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E7A34" w14:textId="77777777" w:rsidR="00A341D9" w:rsidRDefault="00A341D9">
      <w:pPr>
        <w:pStyle w:val="Title"/>
        <w:spacing w:after="0"/>
        <w:jc w:val="both"/>
        <w:rPr>
          <w:rFonts w:ascii="Arial" w:hAnsi="Arial" w:cs="Arial"/>
        </w:rPr>
      </w:pPr>
    </w:p>
    <w:p w14:paraId="2A22F648" w14:textId="77777777" w:rsidR="00A341D9" w:rsidRDefault="00FF3F0D">
      <w:pPr>
        <w:pStyle w:val="Author"/>
        <w:spacing w:line="240" w:lineRule="auto"/>
        <w:rPr>
          <w:rFonts w:ascii="Arial" w:hAnsi="Arial" w:cs="Arial"/>
          <w:bCs/>
          <w:iCs/>
          <w:kern w:val="28"/>
          <w:sz w:val="36"/>
        </w:rPr>
      </w:pPr>
      <w:r>
        <w:rPr>
          <w:rFonts w:ascii="Arial" w:hAnsi="Arial" w:cs="Arial"/>
          <w:bCs/>
          <w:iCs/>
          <w:kern w:val="28"/>
          <w:sz w:val="36"/>
        </w:rPr>
        <w:t xml:space="preserve">GC-MS characterization, antioxidant activities and in silico docking studies of essential oil components of </w:t>
      </w:r>
      <w:r w:rsidR="00E7458D" w:rsidRPr="00E7458D">
        <w:rPr>
          <w:rFonts w:ascii="Arial" w:hAnsi="Arial" w:cs="Arial"/>
          <w:bCs/>
          <w:i/>
          <w:kern w:val="28"/>
          <w:sz w:val="36"/>
        </w:rPr>
        <w:t>Commiphora</w:t>
      </w:r>
      <w:r w:rsidR="009305DC" w:rsidRPr="009305DC">
        <w:rPr>
          <w:rFonts w:ascii="Arial" w:hAnsi="Arial" w:cs="Arial"/>
          <w:bCs/>
          <w:i/>
          <w:kern w:val="28"/>
          <w:sz w:val="36"/>
        </w:rPr>
        <w:t xml:space="preserve"> </w:t>
      </w:r>
      <w:r w:rsidR="00CE2B7A" w:rsidRPr="00CE2B7A">
        <w:rPr>
          <w:rFonts w:ascii="Arial" w:hAnsi="Arial" w:cs="Arial"/>
          <w:bCs/>
          <w:i/>
          <w:kern w:val="28"/>
          <w:sz w:val="36"/>
        </w:rPr>
        <w:t>kerstingii</w:t>
      </w:r>
      <w:r>
        <w:rPr>
          <w:rFonts w:ascii="Arial" w:hAnsi="Arial" w:cs="Arial"/>
          <w:bCs/>
          <w:iCs/>
          <w:kern w:val="28"/>
          <w:sz w:val="36"/>
        </w:rPr>
        <w:t xml:space="preserve"> leaves </w:t>
      </w:r>
    </w:p>
    <w:p w14:paraId="1A4EF662" w14:textId="77777777" w:rsidR="00A341D9" w:rsidRDefault="00A341D9">
      <w:pPr>
        <w:pStyle w:val="Author"/>
        <w:spacing w:line="240" w:lineRule="auto"/>
        <w:jc w:val="both"/>
        <w:rPr>
          <w:rFonts w:ascii="Arial" w:hAnsi="Arial" w:cs="Arial"/>
          <w:sz w:val="36"/>
        </w:rPr>
      </w:pPr>
    </w:p>
    <w:p w14:paraId="624ED95A" w14:textId="77777777" w:rsidR="00A341D9" w:rsidRDefault="00A341D9">
      <w:pPr>
        <w:pStyle w:val="Affiliation"/>
        <w:spacing w:after="0" w:line="240" w:lineRule="auto"/>
        <w:jc w:val="both"/>
        <w:rPr>
          <w:rFonts w:ascii="Arial" w:hAnsi="Arial" w:cs="Arial"/>
        </w:rPr>
      </w:pPr>
    </w:p>
    <w:p w14:paraId="05F5440A" w14:textId="77777777" w:rsidR="006851E9" w:rsidRDefault="006851E9">
      <w:pPr>
        <w:pStyle w:val="Affiliation"/>
        <w:spacing w:after="0" w:line="240" w:lineRule="auto"/>
        <w:jc w:val="both"/>
        <w:rPr>
          <w:rFonts w:ascii="Arial" w:hAnsi="Arial" w:cs="Arial"/>
        </w:rPr>
      </w:pPr>
    </w:p>
    <w:p w14:paraId="2D3FEE27" w14:textId="77777777" w:rsidR="006851E9" w:rsidRDefault="006851E9">
      <w:pPr>
        <w:pStyle w:val="Affiliation"/>
        <w:spacing w:after="0" w:line="240" w:lineRule="auto"/>
        <w:jc w:val="both"/>
        <w:rPr>
          <w:rFonts w:ascii="Arial" w:hAnsi="Arial" w:cs="Arial"/>
        </w:rPr>
      </w:pPr>
    </w:p>
    <w:p w14:paraId="08A022B1" w14:textId="77777777" w:rsidR="00A341D9" w:rsidRDefault="00A341D9">
      <w:pPr>
        <w:pStyle w:val="Affiliation"/>
        <w:spacing w:after="0" w:line="240" w:lineRule="auto"/>
        <w:jc w:val="both"/>
        <w:rPr>
          <w:rFonts w:ascii="Arial" w:hAnsi="Arial" w:cs="Arial"/>
        </w:rPr>
      </w:pPr>
    </w:p>
    <w:p w14:paraId="025F8F96" w14:textId="77777777" w:rsidR="00A341D9" w:rsidRDefault="00000000">
      <w:pPr>
        <w:pStyle w:val="Copyright"/>
        <w:spacing w:after="0" w:line="240" w:lineRule="auto"/>
        <w:jc w:val="both"/>
        <w:rPr>
          <w:rFonts w:ascii="Arial" w:hAnsi="Arial" w:cs="Arial"/>
        </w:rPr>
        <w:sectPr w:rsidR="00A341D9" w:rsidSect="006851E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2F70BB8E">
          <v:shapetype id="_x0000_t32" coordsize="21600,21600" o:spt="32" o:oned="t" path="m,l21600,21600e" filled="f">
            <v:path arrowok="t" fillok="f" o:connecttype="none"/>
            <o:lock v:ext="edit" shapetype="t"/>
          </v:shapetype>
          <v:shape id="AutoShape 2" o:spid="_x0000_s2050" type="#_x0000_t32" style="width:417.6pt;height:0;visibility:visible;mso-left-percent:-10001;mso-top-percent:-10001;mso-position-horizontal:absolute;mso-position-horizontal-relative:char;mso-position-vertical:absolute;mso-position-vertical-relative:line;mso-left-percent:-10001;mso-top-percent:-10001" strokeweight="1.5pt">
            <w10:anchorlock/>
          </v:shape>
        </w:pict>
      </w:r>
      <w:r w:rsidR="00FF3F0D">
        <w:rPr>
          <w:rFonts w:ascii="Arial" w:hAnsi="Arial" w:cs="Arial"/>
        </w:rPr>
        <w:t>.</w:t>
      </w:r>
    </w:p>
    <w:p w14:paraId="27141235" w14:textId="77777777" w:rsidR="00A341D9" w:rsidRDefault="00FF3F0D" w:rsidP="00BF3103">
      <w:pPr>
        <w:pStyle w:val="AbstHead"/>
        <w:spacing w:after="0"/>
        <w:jc w:val="both"/>
        <w:outlineLvl w:val="0"/>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341D9" w14:paraId="75D22222" w14:textId="77777777">
        <w:tc>
          <w:tcPr>
            <w:tcW w:w="9576" w:type="dxa"/>
            <w:shd w:val="clear" w:color="auto" w:fill="F2F2F2"/>
          </w:tcPr>
          <w:p w14:paraId="480B553F" w14:textId="77777777" w:rsidR="00A341D9" w:rsidRDefault="00FF3F0D" w:rsidP="009305DC">
            <w:pPr>
              <w:pStyle w:val="Body"/>
              <w:spacing w:after="0"/>
              <w:rPr>
                <w:rFonts w:ascii="Arial" w:eastAsia="Calibri" w:hAnsi="Arial" w:cs="Arial"/>
                <w:szCs w:val="22"/>
              </w:rPr>
            </w:pPr>
            <w:r>
              <w:rPr>
                <w:rFonts w:ascii="Arial" w:eastAsia="Calibri" w:hAnsi="Arial" w:cs="Arial"/>
                <w:szCs w:val="22"/>
              </w:rPr>
              <w:t xml:space="preserve">The present study investigated the chemical composition, antioxidant potential, and molecular docking properties of </w:t>
            </w:r>
            <w:r w:rsidR="00E7458D" w:rsidRPr="00E7458D">
              <w:rPr>
                <w:rFonts w:ascii="Arial" w:eastAsia="Calibri" w:hAnsi="Arial" w:cs="Arial"/>
                <w:i/>
                <w:szCs w:val="22"/>
              </w:rPr>
              <w:t>Commiphora</w:t>
            </w:r>
            <w:r w:rsidR="009305DC" w:rsidRPr="009305DC">
              <w:rPr>
                <w:rFonts w:ascii="Arial" w:eastAsia="Calibri" w:hAnsi="Arial" w:cs="Arial"/>
                <w:i/>
                <w:szCs w:val="22"/>
              </w:rPr>
              <w:t xml:space="preserve"> </w:t>
            </w:r>
            <w:r w:rsidR="00CE2B7A" w:rsidRPr="00CE2B7A">
              <w:rPr>
                <w:rFonts w:ascii="Arial" w:eastAsia="Calibri" w:hAnsi="Arial" w:cs="Arial"/>
                <w:i/>
                <w:szCs w:val="22"/>
              </w:rPr>
              <w:t>kerstingii</w:t>
            </w:r>
            <w:r>
              <w:rPr>
                <w:rFonts w:ascii="Arial" w:eastAsia="Calibri" w:hAnsi="Arial" w:cs="Arial"/>
                <w:szCs w:val="22"/>
              </w:rPr>
              <w:t xml:space="preserve"> essential oil (CKEO). Gas chromatography–mass spectrometry (GC–MS) analysis identified 25 compounds, with α-phellandrene (55.06 %), α-pinene (33.62 %), γ-muurolene (2.42 %), santolina triene (2.23 %), and ylangene (4.06 %) as the predominant constituents. Antioxidant assays revealed that CKEO exhibited concentration-dependent inhibition of free radicals. In the DPPH assay, the oil demonstrated 42.11–59.90 % inhibition across 2.5–10 µL/mL with an IC</w:t>
            </w:r>
            <w:r w:rsidRPr="009305DC">
              <w:rPr>
                <w:rFonts w:ascii="Arial" w:eastAsia="Calibri" w:hAnsi="Arial" w:cs="Arial"/>
                <w:szCs w:val="22"/>
                <w:vertAlign w:val="subscript"/>
              </w:rPr>
              <w:t>50</w:t>
            </w:r>
            <w:r>
              <w:rPr>
                <w:rFonts w:ascii="Arial" w:eastAsia="Calibri" w:hAnsi="Arial" w:cs="Arial"/>
                <w:szCs w:val="22"/>
              </w:rPr>
              <w:t xml:space="preserve"> value of 1.667 ± 2 µL/mL, while vitamin C achieved higher inhibition (52.56–90.40 %) at the same concentrations. Similarly, in the H</w:t>
            </w:r>
            <w:r w:rsidRPr="009305DC">
              <w:rPr>
                <w:rFonts w:ascii="Arial" w:eastAsia="Calibri" w:hAnsi="Arial" w:cs="Arial"/>
                <w:szCs w:val="22"/>
                <w:vertAlign w:val="subscript"/>
              </w:rPr>
              <w:t>2</w:t>
            </w:r>
            <w:r>
              <w:rPr>
                <w:rFonts w:ascii="Arial" w:eastAsia="Calibri" w:hAnsi="Arial" w:cs="Arial"/>
                <w:szCs w:val="22"/>
              </w:rPr>
              <w:t>O</w:t>
            </w:r>
            <w:r w:rsidRPr="009305DC">
              <w:rPr>
                <w:rFonts w:ascii="Arial" w:eastAsia="Calibri" w:hAnsi="Arial" w:cs="Arial"/>
                <w:szCs w:val="22"/>
                <w:vertAlign w:val="subscript"/>
              </w:rPr>
              <w:t>2</w:t>
            </w:r>
            <w:r>
              <w:rPr>
                <w:rFonts w:ascii="Arial" w:eastAsia="Calibri" w:hAnsi="Arial" w:cs="Arial"/>
                <w:szCs w:val="22"/>
              </w:rPr>
              <w:t xml:space="preserve"> scavenging assay, CKEO showed inhibition values ranging from 44.46–72.08 % with an IC</w:t>
            </w:r>
            <w:r w:rsidRPr="009305DC">
              <w:rPr>
                <w:rFonts w:ascii="Arial" w:eastAsia="Calibri" w:hAnsi="Arial" w:cs="Arial"/>
                <w:szCs w:val="22"/>
                <w:vertAlign w:val="subscript"/>
              </w:rPr>
              <w:t>50</w:t>
            </w:r>
            <w:r>
              <w:rPr>
                <w:rFonts w:ascii="Arial" w:eastAsia="Calibri" w:hAnsi="Arial" w:cs="Arial"/>
                <w:szCs w:val="22"/>
              </w:rPr>
              <w:t xml:space="preserve"> of 2.849 ± 2 µL/mL, compared to vitamin C (79.13–90.12 %). </w:t>
            </w:r>
            <w:r w:rsidR="009305DC" w:rsidRPr="00403485">
              <w:rPr>
                <w:rFonts w:ascii="Arial" w:eastAsia="Calibri" w:hAnsi="Arial" w:cs="Arial"/>
                <w:szCs w:val="22"/>
                <w:highlight w:val="yellow"/>
              </w:rPr>
              <w:t>The result of this study revealed that Vitamin C which served as the standard reference drug demonstrated high antioxidant properties over the essential oil in both bioassays.</w:t>
            </w:r>
            <w:r w:rsidR="009305DC">
              <w:rPr>
                <w:rFonts w:ascii="Arial" w:eastAsia="Calibri" w:hAnsi="Arial" w:cs="Arial"/>
                <w:szCs w:val="22"/>
              </w:rPr>
              <w:t xml:space="preserve"> </w:t>
            </w:r>
            <w:r>
              <w:rPr>
                <w:rFonts w:ascii="Arial" w:eastAsia="Calibri" w:hAnsi="Arial" w:cs="Arial"/>
                <w:szCs w:val="22"/>
              </w:rPr>
              <w:t>Molecular docking studies further revealed γ-muurolene as the most active ligand among the tested compounds, with the best docking affinity against 8WEJ (–93.6306 kcal/mol), 8U85 (–64.1925 kcal/mol), and 8GZ3 (–67.8085 kcal/mol) protein receptors interactions. Although quercetin, used as a reference compound, exh</w:t>
            </w:r>
            <w:r w:rsidR="009305DC">
              <w:rPr>
                <w:rFonts w:ascii="Arial" w:eastAsia="Calibri" w:hAnsi="Arial" w:cs="Arial"/>
                <w:szCs w:val="22"/>
              </w:rPr>
              <w:t>ibited superior docking scores. T</w:t>
            </w:r>
            <w:r>
              <w:rPr>
                <w:rFonts w:ascii="Arial" w:eastAsia="Calibri" w:hAnsi="Arial" w:cs="Arial"/>
                <w:szCs w:val="22"/>
              </w:rPr>
              <w:t xml:space="preserve">he results </w:t>
            </w:r>
            <w:r w:rsidR="009305DC">
              <w:rPr>
                <w:rFonts w:ascii="Arial" w:eastAsia="Calibri" w:hAnsi="Arial" w:cs="Arial"/>
                <w:szCs w:val="22"/>
              </w:rPr>
              <w:t xml:space="preserve">of the docking studies </w:t>
            </w:r>
            <w:r>
              <w:rPr>
                <w:rFonts w:ascii="Arial" w:eastAsia="Calibri" w:hAnsi="Arial" w:cs="Arial"/>
                <w:szCs w:val="22"/>
              </w:rPr>
              <w:t xml:space="preserve">highlight the pharmacological potential of CKEO constituents, particularly γ-muurolene, as promising leads for antioxidant and therapeutic applications. The findings suggest that the bioactive compounds of </w:t>
            </w:r>
            <w:r w:rsidR="009305DC" w:rsidRPr="009305DC">
              <w:rPr>
                <w:rFonts w:ascii="Arial" w:eastAsia="Calibri" w:hAnsi="Arial" w:cs="Arial"/>
                <w:i/>
                <w:szCs w:val="22"/>
              </w:rPr>
              <w:t xml:space="preserve">C. </w:t>
            </w:r>
            <w:r w:rsidR="00CE2B7A" w:rsidRPr="00CE2B7A">
              <w:rPr>
                <w:rFonts w:ascii="Arial" w:eastAsia="Calibri" w:hAnsi="Arial" w:cs="Arial"/>
                <w:i/>
                <w:szCs w:val="22"/>
              </w:rPr>
              <w:t>kerstingii</w:t>
            </w:r>
            <w:r>
              <w:rPr>
                <w:rFonts w:ascii="Arial" w:eastAsia="Calibri" w:hAnsi="Arial" w:cs="Arial"/>
                <w:szCs w:val="22"/>
              </w:rPr>
              <w:t xml:space="preserve"> essential oil could serve as valuable natural agents for drug discovery.</w:t>
            </w:r>
          </w:p>
        </w:tc>
      </w:tr>
    </w:tbl>
    <w:p w14:paraId="197460CC" w14:textId="77777777" w:rsidR="00A341D9" w:rsidRDefault="00A341D9">
      <w:pPr>
        <w:pStyle w:val="Body"/>
        <w:spacing w:after="0"/>
        <w:rPr>
          <w:rFonts w:ascii="Arial" w:hAnsi="Arial" w:cs="Arial"/>
          <w:i/>
        </w:rPr>
      </w:pPr>
    </w:p>
    <w:p w14:paraId="20B2420F" w14:textId="77777777" w:rsidR="001129B0" w:rsidRDefault="001129B0">
      <w:pPr>
        <w:pStyle w:val="Body"/>
        <w:spacing w:after="0"/>
        <w:rPr>
          <w:rFonts w:ascii="Arial" w:hAnsi="Arial" w:cs="Arial"/>
          <w:i/>
        </w:rPr>
      </w:pPr>
    </w:p>
    <w:p w14:paraId="719D0C04" w14:textId="77777777" w:rsidR="001129B0" w:rsidRDefault="001129B0">
      <w:pPr>
        <w:pStyle w:val="Body"/>
        <w:spacing w:after="0"/>
        <w:rPr>
          <w:rFonts w:ascii="Arial" w:hAnsi="Arial" w:cs="Arial"/>
          <w:i/>
        </w:rPr>
      </w:pPr>
    </w:p>
    <w:p w14:paraId="30E2FC1A" w14:textId="77777777" w:rsidR="001129B0" w:rsidRDefault="001129B0">
      <w:pPr>
        <w:pStyle w:val="Body"/>
        <w:spacing w:after="0"/>
        <w:rPr>
          <w:rFonts w:ascii="Arial" w:hAnsi="Arial" w:cs="Arial"/>
          <w:i/>
        </w:rPr>
      </w:pPr>
    </w:p>
    <w:p w14:paraId="0EEE34A9" w14:textId="77777777" w:rsidR="001129B0" w:rsidRDefault="001129B0">
      <w:pPr>
        <w:pStyle w:val="Body"/>
        <w:spacing w:after="0"/>
        <w:rPr>
          <w:rFonts w:ascii="Arial" w:hAnsi="Arial" w:cs="Arial"/>
          <w:i/>
        </w:rPr>
      </w:pPr>
    </w:p>
    <w:p w14:paraId="6366E83F" w14:textId="77777777" w:rsidR="001129B0" w:rsidRDefault="001129B0">
      <w:pPr>
        <w:pStyle w:val="Body"/>
        <w:spacing w:after="0"/>
        <w:rPr>
          <w:rFonts w:ascii="Arial" w:hAnsi="Arial" w:cs="Arial"/>
          <w:i/>
        </w:rPr>
      </w:pPr>
    </w:p>
    <w:p w14:paraId="7DE8A335" w14:textId="77777777" w:rsidR="001129B0" w:rsidRDefault="001129B0">
      <w:pPr>
        <w:pStyle w:val="Body"/>
        <w:spacing w:after="0"/>
        <w:rPr>
          <w:rFonts w:ascii="Arial" w:hAnsi="Arial" w:cs="Arial"/>
          <w:i/>
        </w:rPr>
      </w:pPr>
    </w:p>
    <w:p w14:paraId="60CA1ECA" w14:textId="77777777" w:rsidR="001129B0" w:rsidRDefault="001129B0">
      <w:pPr>
        <w:pStyle w:val="Body"/>
        <w:spacing w:after="0"/>
        <w:rPr>
          <w:rFonts w:ascii="Arial" w:hAnsi="Arial" w:cs="Arial"/>
          <w:i/>
        </w:rPr>
      </w:pPr>
    </w:p>
    <w:p w14:paraId="450C1302" w14:textId="77777777" w:rsidR="001129B0" w:rsidRDefault="001129B0">
      <w:pPr>
        <w:pStyle w:val="Body"/>
        <w:spacing w:after="0"/>
        <w:rPr>
          <w:rFonts w:ascii="Arial" w:hAnsi="Arial" w:cs="Arial"/>
          <w:i/>
        </w:rPr>
      </w:pPr>
    </w:p>
    <w:p w14:paraId="7B421594" w14:textId="77777777" w:rsidR="001129B0" w:rsidRDefault="001129B0">
      <w:pPr>
        <w:pStyle w:val="Body"/>
        <w:spacing w:after="0"/>
        <w:rPr>
          <w:rFonts w:ascii="Arial" w:hAnsi="Arial" w:cs="Arial"/>
          <w:i/>
        </w:rPr>
      </w:pPr>
    </w:p>
    <w:p w14:paraId="3142D783" w14:textId="77777777" w:rsidR="001129B0" w:rsidRDefault="001129B0">
      <w:pPr>
        <w:pStyle w:val="Body"/>
        <w:spacing w:after="0"/>
        <w:rPr>
          <w:rFonts w:ascii="Arial" w:hAnsi="Arial" w:cs="Arial"/>
          <w:i/>
        </w:rPr>
      </w:pPr>
    </w:p>
    <w:p w14:paraId="6C528318" w14:textId="77777777" w:rsidR="001129B0" w:rsidRDefault="001129B0">
      <w:pPr>
        <w:pStyle w:val="Body"/>
        <w:spacing w:after="0"/>
        <w:rPr>
          <w:rFonts w:ascii="Arial" w:hAnsi="Arial" w:cs="Arial"/>
          <w:i/>
        </w:rPr>
      </w:pPr>
    </w:p>
    <w:p w14:paraId="347C2D00" w14:textId="77777777" w:rsidR="001129B0" w:rsidRDefault="001129B0">
      <w:pPr>
        <w:pStyle w:val="Body"/>
        <w:spacing w:after="0"/>
        <w:rPr>
          <w:rFonts w:ascii="Arial" w:hAnsi="Arial" w:cs="Arial"/>
          <w:i/>
        </w:rPr>
      </w:pPr>
    </w:p>
    <w:p w14:paraId="1AD72774" w14:textId="77777777" w:rsidR="001129B0" w:rsidRDefault="001129B0">
      <w:pPr>
        <w:pStyle w:val="Body"/>
        <w:spacing w:after="0"/>
        <w:rPr>
          <w:rFonts w:ascii="Arial" w:hAnsi="Arial" w:cs="Arial"/>
          <w:i/>
        </w:rPr>
      </w:pPr>
    </w:p>
    <w:p w14:paraId="4B11476F" w14:textId="77777777" w:rsidR="00A341D9" w:rsidRDefault="00A341D9">
      <w:pPr>
        <w:pStyle w:val="Body"/>
        <w:spacing w:after="0"/>
        <w:rPr>
          <w:rFonts w:ascii="Arial" w:hAnsi="Arial" w:cs="Arial"/>
          <w:i/>
        </w:rPr>
      </w:pPr>
    </w:p>
    <w:p w14:paraId="70EE534D" w14:textId="77777777" w:rsidR="00A341D9" w:rsidRDefault="00FF3F0D">
      <w:pPr>
        <w:pStyle w:val="AbstHead"/>
        <w:spacing w:after="0"/>
        <w:jc w:val="center"/>
        <w:rPr>
          <w:rFonts w:ascii="Arial" w:hAnsi="Arial" w:cs="Arial"/>
        </w:rPr>
      </w:pPr>
      <w:r>
        <w:rPr>
          <w:rFonts w:ascii="Arial" w:hAnsi="Arial" w:cs="Arial"/>
          <w:noProof/>
        </w:rPr>
        <w:lastRenderedPageBreak/>
        <w:drawing>
          <wp:inline distT="0" distB="0" distL="114300" distR="114300" wp14:anchorId="12D7F035" wp14:editId="0126EEE2">
            <wp:extent cx="5205730" cy="2928620"/>
            <wp:effectExtent l="0" t="0" r="13970" b="5080"/>
            <wp:docPr id="4" name="Picture 4" descr="CK Essential Oil Antioxidant + Dockings Graphical Abs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K Essential Oil Antioxidant + Dockings Graphical Abstract"/>
                    <pic:cNvPicPr>
                      <a:picLocks noChangeAspect="1"/>
                    </pic:cNvPicPr>
                  </pic:nvPicPr>
                  <pic:blipFill>
                    <a:blip r:embed="rId15" cstate="print"/>
                    <a:stretch>
                      <a:fillRect/>
                    </a:stretch>
                  </pic:blipFill>
                  <pic:spPr>
                    <a:xfrm>
                      <a:off x="0" y="0"/>
                      <a:ext cx="5205730" cy="2928620"/>
                    </a:xfrm>
                    <a:prstGeom prst="rect">
                      <a:avLst/>
                    </a:prstGeom>
                  </pic:spPr>
                </pic:pic>
              </a:graphicData>
            </a:graphic>
          </wp:inline>
        </w:drawing>
      </w:r>
    </w:p>
    <w:p w14:paraId="01FE92FC" w14:textId="77777777" w:rsidR="001129B0" w:rsidRDefault="001129B0">
      <w:pPr>
        <w:pStyle w:val="AbstHead"/>
        <w:spacing w:after="0"/>
        <w:jc w:val="center"/>
        <w:rPr>
          <w:rFonts w:ascii="Arial" w:hAnsi="Arial" w:cs="Arial"/>
        </w:rPr>
      </w:pPr>
    </w:p>
    <w:p w14:paraId="1E597124" w14:textId="77777777" w:rsidR="001129B0" w:rsidRDefault="001129B0" w:rsidP="001129B0">
      <w:pPr>
        <w:pStyle w:val="Body"/>
        <w:spacing w:after="0"/>
        <w:rPr>
          <w:rFonts w:ascii="Arial" w:hAnsi="Arial" w:cs="Arial"/>
          <w:i/>
        </w:rPr>
      </w:pPr>
    </w:p>
    <w:p w14:paraId="68563045" w14:textId="77777777" w:rsidR="001129B0" w:rsidRDefault="001129B0" w:rsidP="00BF3103">
      <w:pPr>
        <w:pStyle w:val="Body"/>
        <w:spacing w:after="0"/>
        <w:outlineLvl w:val="0"/>
        <w:rPr>
          <w:rFonts w:ascii="Arial" w:hAnsi="Arial" w:cs="Arial"/>
          <w:i/>
          <w:sz w:val="18"/>
        </w:rPr>
      </w:pPr>
      <w:r>
        <w:rPr>
          <w:rFonts w:ascii="Arial" w:hAnsi="Arial" w:cs="Arial"/>
          <w:i/>
        </w:rPr>
        <w:t xml:space="preserve">Keywords: </w:t>
      </w:r>
      <w:r w:rsidR="00E7458D" w:rsidRPr="00E7458D">
        <w:rPr>
          <w:rFonts w:ascii="Arial" w:hAnsi="Arial" w:cs="Arial"/>
          <w:i/>
        </w:rPr>
        <w:t>Commiphora</w:t>
      </w:r>
      <w:r w:rsidR="009305DC" w:rsidRPr="009305DC">
        <w:rPr>
          <w:rFonts w:ascii="Arial" w:hAnsi="Arial" w:cs="Arial"/>
          <w:i/>
        </w:rPr>
        <w:t xml:space="preserve"> </w:t>
      </w:r>
      <w:r w:rsidR="00CE2B7A" w:rsidRPr="00CE2B7A">
        <w:rPr>
          <w:rFonts w:ascii="Arial" w:hAnsi="Arial" w:cs="Arial"/>
          <w:i/>
        </w:rPr>
        <w:t>kerstingii</w:t>
      </w:r>
      <w:r>
        <w:rPr>
          <w:rFonts w:ascii="Arial" w:hAnsi="Arial" w:cs="Arial"/>
          <w:i/>
        </w:rPr>
        <w:t>, Antioxidant activities, molecular docking, Essential oil, Bioassays</w:t>
      </w:r>
    </w:p>
    <w:p w14:paraId="4D86AEC4" w14:textId="77777777" w:rsidR="001129B0" w:rsidRDefault="001129B0">
      <w:pPr>
        <w:pStyle w:val="AbstHead"/>
        <w:spacing w:after="0"/>
        <w:jc w:val="center"/>
        <w:rPr>
          <w:rFonts w:ascii="Arial" w:hAnsi="Arial" w:cs="Arial"/>
        </w:rPr>
      </w:pPr>
    </w:p>
    <w:p w14:paraId="42EB7E07" w14:textId="77777777" w:rsidR="00A341D9" w:rsidRDefault="00A341D9">
      <w:pPr>
        <w:pStyle w:val="AbstHead"/>
        <w:spacing w:after="0"/>
        <w:jc w:val="both"/>
        <w:rPr>
          <w:rFonts w:ascii="Arial" w:hAnsi="Arial" w:cs="Arial"/>
        </w:rPr>
      </w:pPr>
    </w:p>
    <w:p w14:paraId="5F4EB0CD" w14:textId="77777777" w:rsidR="00A341D9" w:rsidRDefault="00FF3F0D">
      <w:pPr>
        <w:pStyle w:val="AbstHead"/>
        <w:spacing w:after="0"/>
        <w:jc w:val="both"/>
        <w:rPr>
          <w:rFonts w:ascii="Arial" w:hAnsi="Arial" w:cs="Arial"/>
        </w:rPr>
      </w:pPr>
      <w:r>
        <w:rPr>
          <w:rFonts w:ascii="Arial" w:hAnsi="Arial" w:cs="Arial"/>
        </w:rPr>
        <w:t>1. INTRODUCTION</w:t>
      </w:r>
    </w:p>
    <w:p w14:paraId="68E195A4" w14:textId="77777777" w:rsidR="00A341D9" w:rsidRDefault="00A341D9">
      <w:pPr>
        <w:pStyle w:val="AbstHead"/>
        <w:spacing w:after="0"/>
        <w:jc w:val="both"/>
        <w:rPr>
          <w:rFonts w:ascii="Arial" w:hAnsi="Arial" w:cs="Arial"/>
        </w:rPr>
      </w:pPr>
    </w:p>
    <w:p w14:paraId="3136A75F" w14:textId="36E416C9" w:rsidR="00A341D9" w:rsidRDefault="008A795D">
      <w:pPr>
        <w:pStyle w:val="Body"/>
        <w:spacing w:after="0"/>
        <w:rPr>
          <w:rFonts w:ascii="Arial" w:hAnsi="Arial" w:cs="Arial"/>
        </w:rPr>
      </w:pPr>
      <w:r>
        <w:rPr>
          <w:rFonts w:ascii="Arial" w:hAnsi="Arial" w:cs="Arial"/>
        </w:rPr>
        <w:t>“</w:t>
      </w:r>
      <w:r w:rsidR="00FF3F0D">
        <w:rPr>
          <w:rFonts w:ascii="Arial" w:hAnsi="Arial" w:cs="Arial"/>
        </w:rPr>
        <w:t>Many tropical and subtropical plants that attract the attention of scientists and researchers worldwide have been investigated for their potential as eco-friendly natural resources</w:t>
      </w:r>
      <w:r>
        <w:rPr>
          <w:rFonts w:ascii="Arial" w:hAnsi="Arial" w:cs="Arial"/>
        </w:rPr>
        <w:t>”</w:t>
      </w:r>
      <w:r w:rsidR="00FF3F0D">
        <w:rPr>
          <w:rFonts w:ascii="Arial" w:hAnsi="Arial" w:cs="Arial"/>
        </w:rPr>
        <w:t xml:space="preserve"> [1]. </w:t>
      </w:r>
      <w:r>
        <w:rPr>
          <w:rFonts w:ascii="Arial" w:hAnsi="Arial" w:cs="Arial"/>
        </w:rPr>
        <w:t>“</w:t>
      </w:r>
      <w:r w:rsidR="00FF3F0D">
        <w:rPr>
          <w:rFonts w:ascii="Arial" w:hAnsi="Arial" w:cs="Arial"/>
        </w:rPr>
        <w:t>Medicinal plants have been used for centuries as remedies for human diseases because they contain components of therapeutic value. The acceptance of traditional medicine as an alternative form of health care and the development of microbial resistance to the available antibiotics have led researchers to investigate the antimicrobial activity of medicinal plants</w:t>
      </w:r>
      <w:r>
        <w:rPr>
          <w:rFonts w:ascii="Arial" w:hAnsi="Arial" w:cs="Arial"/>
        </w:rPr>
        <w:t>”</w:t>
      </w:r>
      <w:r w:rsidR="00FF3F0D">
        <w:rPr>
          <w:rFonts w:ascii="Arial" w:hAnsi="Arial" w:cs="Arial"/>
        </w:rPr>
        <w:t xml:space="preserve"> [2]. </w:t>
      </w:r>
      <w:r>
        <w:rPr>
          <w:rFonts w:ascii="Arial" w:hAnsi="Arial" w:cs="Arial"/>
        </w:rPr>
        <w:t>“</w:t>
      </w:r>
      <w:r w:rsidR="00FF3F0D">
        <w:rPr>
          <w:rFonts w:ascii="Arial" w:hAnsi="Arial" w:cs="Arial"/>
        </w:rPr>
        <w:t>Herbal medicines are in great demand in both developed and developing countries as a source of primary health care owing to their attributes of having wide biological and medicinal activities</w:t>
      </w:r>
      <w:r>
        <w:rPr>
          <w:rFonts w:ascii="Arial" w:hAnsi="Arial" w:cs="Arial"/>
        </w:rPr>
        <w:t>”</w:t>
      </w:r>
      <w:r w:rsidR="00FF3F0D">
        <w:rPr>
          <w:rFonts w:ascii="Arial" w:hAnsi="Arial" w:cs="Arial"/>
        </w:rPr>
        <w:t xml:space="preserve"> [3]. </w:t>
      </w:r>
      <w:r>
        <w:rPr>
          <w:rFonts w:ascii="Arial" w:hAnsi="Arial" w:cs="Arial"/>
        </w:rPr>
        <w:t>“</w:t>
      </w:r>
      <w:r w:rsidR="00E7458D" w:rsidRPr="00E7458D">
        <w:rPr>
          <w:rFonts w:ascii="Arial" w:hAnsi="Arial" w:cs="Arial"/>
          <w:i/>
        </w:rPr>
        <w:t>Commiphora</w:t>
      </w:r>
      <w:r w:rsidR="009305DC" w:rsidRPr="009305DC">
        <w:rPr>
          <w:rFonts w:ascii="Arial" w:hAnsi="Arial" w:cs="Arial"/>
          <w:i/>
        </w:rPr>
        <w:t xml:space="preserve"> </w:t>
      </w:r>
      <w:r w:rsidR="00CE2B7A" w:rsidRPr="00CE2B7A">
        <w:rPr>
          <w:rFonts w:ascii="Arial" w:hAnsi="Arial" w:cs="Arial"/>
          <w:i/>
        </w:rPr>
        <w:t>kerstingii</w:t>
      </w:r>
      <w:r w:rsidR="00FF3F0D">
        <w:rPr>
          <w:rFonts w:ascii="Arial" w:hAnsi="Arial" w:cs="Arial"/>
        </w:rPr>
        <w:t xml:space="preserve"> bark is used traditionally as protection against fire, as a cure for arrow poison, and to treat diabetes</w:t>
      </w:r>
      <w:r>
        <w:rPr>
          <w:rFonts w:ascii="Arial" w:hAnsi="Arial" w:cs="Arial"/>
        </w:rPr>
        <w:t>”</w:t>
      </w:r>
      <w:r w:rsidR="00FF3F0D">
        <w:rPr>
          <w:rFonts w:ascii="Arial" w:hAnsi="Arial" w:cs="Arial"/>
        </w:rPr>
        <w:t xml:space="preserve"> [4]. Due to the role of medicinal plants in combating various degrees of illnesses traditionally, there is a growing demand for scientific validation of these plants used as herbs.</w:t>
      </w:r>
    </w:p>
    <w:p w14:paraId="18BFA57B" w14:textId="12ED43ED" w:rsidR="00A341D9" w:rsidRDefault="008A795D">
      <w:pPr>
        <w:pStyle w:val="Body"/>
        <w:spacing w:after="0"/>
        <w:rPr>
          <w:rFonts w:ascii="Arial" w:hAnsi="Arial" w:cs="Arial"/>
        </w:rPr>
      </w:pPr>
      <w:r>
        <w:rPr>
          <w:rFonts w:ascii="Arial" w:hAnsi="Arial" w:cs="Arial"/>
        </w:rPr>
        <w:t>“</w:t>
      </w:r>
      <w:r w:rsidR="00FF3F0D">
        <w:rPr>
          <w:rFonts w:ascii="Arial" w:hAnsi="Arial" w:cs="Arial"/>
        </w:rPr>
        <w:t>Essential oils are mixtures of low molecular weight substances with a wide variation in their chemical properties</w:t>
      </w:r>
      <w:r>
        <w:rPr>
          <w:rFonts w:ascii="Arial" w:hAnsi="Arial" w:cs="Arial"/>
        </w:rPr>
        <w:t>”</w:t>
      </w:r>
      <w:r w:rsidR="00FF3F0D">
        <w:rPr>
          <w:rFonts w:ascii="Arial" w:hAnsi="Arial" w:cs="Arial"/>
        </w:rPr>
        <w:t xml:space="preserve"> [5]. </w:t>
      </w:r>
      <w:r>
        <w:rPr>
          <w:rFonts w:ascii="Arial" w:hAnsi="Arial" w:cs="Arial"/>
        </w:rPr>
        <w:t>“</w:t>
      </w:r>
      <w:r w:rsidR="00FF3F0D">
        <w:rPr>
          <w:rFonts w:ascii="Arial" w:hAnsi="Arial" w:cs="Arial"/>
        </w:rPr>
        <w:t>They are defined as volatile substances from plants whose constituents are a complex mixture of terpenic hydrocarbons and oxygenated derivatives such as aldehydes, ketones, esters, and alcohols</w:t>
      </w:r>
      <w:r>
        <w:rPr>
          <w:rFonts w:ascii="Arial" w:hAnsi="Arial" w:cs="Arial"/>
        </w:rPr>
        <w:t>”</w:t>
      </w:r>
      <w:r w:rsidR="00FF3F0D">
        <w:rPr>
          <w:rFonts w:ascii="Arial" w:hAnsi="Arial" w:cs="Arial"/>
        </w:rPr>
        <w:t xml:space="preserve"> [6]. </w:t>
      </w:r>
      <w:r>
        <w:rPr>
          <w:rFonts w:ascii="Arial" w:hAnsi="Arial" w:cs="Arial"/>
        </w:rPr>
        <w:t>“</w:t>
      </w:r>
      <w:r w:rsidR="00FF3F0D">
        <w:rPr>
          <w:rFonts w:ascii="Arial" w:hAnsi="Arial" w:cs="Arial"/>
        </w:rPr>
        <w:t>An estimated 1,200 compounds, including terpenes and their corresponding aldehydes, ketones, alcohols, phenylpropanoids, hydrocarbons, esters, oxides, and sulfur, have been identified in essential oils. In general, the constituents in essential oils are terpenes (monoterpenes and sesquiterpenes), aromatic compounds (aldehydes, alcohols, phenols, methoxy derivatives, and so on), and terpenoids (isoprenoids)</w:t>
      </w:r>
      <w:r>
        <w:rPr>
          <w:rFonts w:ascii="Arial" w:hAnsi="Arial" w:cs="Arial"/>
        </w:rPr>
        <w:t>”</w:t>
      </w:r>
      <w:r w:rsidR="00FF3F0D">
        <w:rPr>
          <w:rFonts w:ascii="Arial" w:hAnsi="Arial" w:cs="Arial"/>
        </w:rPr>
        <w:t xml:space="preserve"> [6,7]. Murthy et al. [8] reported that </w:t>
      </w:r>
      <w:r>
        <w:rPr>
          <w:rFonts w:ascii="Arial" w:hAnsi="Arial" w:cs="Arial"/>
        </w:rPr>
        <w:t>“</w:t>
      </w:r>
      <w:r w:rsidR="00FF3F0D">
        <w:rPr>
          <w:rFonts w:ascii="Arial" w:hAnsi="Arial" w:cs="Arial"/>
        </w:rPr>
        <w:t xml:space="preserve">the volatile oil of </w:t>
      </w:r>
      <w:r w:rsidR="00E7458D" w:rsidRPr="00E7458D">
        <w:rPr>
          <w:rFonts w:ascii="Arial" w:hAnsi="Arial" w:cs="Arial"/>
          <w:i/>
        </w:rPr>
        <w:t>Commiphora</w:t>
      </w:r>
      <w:r w:rsidR="009305DC" w:rsidRPr="009305DC">
        <w:rPr>
          <w:rFonts w:ascii="Arial" w:hAnsi="Arial" w:cs="Arial"/>
          <w:i/>
        </w:rPr>
        <w:t xml:space="preserve"> </w:t>
      </w:r>
      <w:r w:rsidR="00CE2B7A" w:rsidRPr="00CE2B7A">
        <w:rPr>
          <w:rFonts w:ascii="Arial" w:hAnsi="Arial" w:cs="Arial"/>
          <w:i/>
        </w:rPr>
        <w:t>kerstingii</w:t>
      </w:r>
      <w:r w:rsidR="00FF3F0D">
        <w:rPr>
          <w:rFonts w:ascii="Arial" w:hAnsi="Arial" w:cs="Arial"/>
        </w:rPr>
        <w:t xml:space="preserve"> contained (Z)-α-bisabolene, β-bisabolene, linalool, and trans-α-bergamotene as the major constituents. They contain volatile compounds of plant origin with unique properties that have been prized worldwide for a long period of time. Because of the large amount of plant material required to produce natural essential oils, products of essential oils in the market are often adulterated with low-grade oils or synthetic compounds</w:t>
      </w:r>
      <w:r>
        <w:rPr>
          <w:rFonts w:ascii="Arial" w:hAnsi="Arial" w:cs="Arial"/>
        </w:rPr>
        <w:t>”</w:t>
      </w:r>
      <w:r w:rsidR="00FF3F0D">
        <w:rPr>
          <w:rFonts w:ascii="Arial" w:hAnsi="Arial" w:cs="Arial"/>
        </w:rPr>
        <w:t xml:space="preserve"> [9].</w:t>
      </w:r>
    </w:p>
    <w:p w14:paraId="0B3C1B7B" w14:textId="1AC194C9" w:rsidR="00A341D9" w:rsidRDefault="008A795D">
      <w:pPr>
        <w:pStyle w:val="Body"/>
        <w:spacing w:after="0"/>
        <w:rPr>
          <w:rFonts w:ascii="Arial" w:hAnsi="Arial" w:cs="Arial"/>
        </w:rPr>
      </w:pPr>
      <w:r>
        <w:rPr>
          <w:rFonts w:ascii="Arial" w:hAnsi="Arial" w:cs="Arial"/>
        </w:rPr>
        <w:t>“</w:t>
      </w:r>
      <w:r w:rsidR="00FF3F0D">
        <w:rPr>
          <w:rFonts w:ascii="Arial" w:hAnsi="Arial" w:cs="Arial"/>
        </w:rPr>
        <w:t>Essential oils, being also capable of scavenging free radicals, may play an important role in some disease prevention such as brain dysfunction, cancer, heart disease, and immune system decline. If essential oils are able to scavenge some free radicals, they can also act as anti-inflammatory agents, because one of the inflammatory responses is the oxidative burst that occurs in diverse cells such as monocytes, neutrophils, eosinophils, and macrophages</w:t>
      </w:r>
      <w:r>
        <w:rPr>
          <w:rFonts w:ascii="Arial" w:hAnsi="Arial" w:cs="Arial"/>
        </w:rPr>
        <w:t>”</w:t>
      </w:r>
      <w:r w:rsidR="00FF3F0D">
        <w:rPr>
          <w:rFonts w:ascii="Arial" w:hAnsi="Arial" w:cs="Arial"/>
        </w:rPr>
        <w:t xml:space="preserve"> [10].</w:t>
      </w:r>
    </w:p>
    <w:p w14:paraId="1BF6EF37" w14:textId="77777777" w:rsidR="00A341D9" w:rsidRDefault="00FF3F0D">
      <w:pPr>
        <w:pStyle w:val="Body"/>
        <w:spacing w:after="0"/>
        <w:rPr>
          <w:rFonts w:ascii="Arial" w:hAnsi="Arial" w:cs="Arial"/>
        </w:rPr>
      </w:pPr>
      <w:r>
        <w:rPr>
          <w:rFonts w:ascii="Arial" w:hAnsi="Arial" w:cs="Arial"/>
        </w:rPr>
        <w:t>The study of essential oils in plants will help in overcoming problems of the high cost of materials used in pharmaceuticals, perfumes, cosmetics, and beverages. This study will provide insight into antioxidant properties in the essential oils, which could serve as a motivation for using the plants for the promotion of human health, and this work will also serve as a baseline reference material for anyone who may want to venture into further research on this plant species.</w:t>
      </w:r>
    </w:p>
    <w:p w14:paraId="6B43C6ED" w14:textId="77777777" w:rsidR="00A341D9" w:rsidRDefault="00A341D9">
      <w:pPr>
        <w:pStyle w:val="Body"/>
        <w:spacing w:after="0"/>
        <w:rPr>
          <w:rFonts w:ascii="Arial" w:hAnsi="Arial" w:cs="Arial"/>
        </w:rPr>
      </w:pPr>
    </w:p>
    <w:p w14:paraId="223369E9" w14:textId="77777777" w:rsidR="00A341D9" w:rsidRDefault="00FF3F0D">
      <w:pPr>
        <w:pStyle w:val="AbstHead"/>
        <w:spacing w:after="0"/>
        <w:jc w:val="both"/>
        <w:rPr>
          <w:rFonts w:ascii="Arial" w:hAnsi="Arial" w:cs="Arial"/>
        </w:rPr>
      </w:pPr>
      <w:r>
        <w:rPr>
          <w:rFonts w:ascii="Arial" w:hAnsi="Arial" w:cs="Arial"/>
        </w:rPr>
        <w:lastRenderedPageBreak/>
        <w:t>2.</w:t>
      </w:r>
      <w:r>
        <w:rPr>
          <w:rFonts w:ascii="Arial" w:hAnsi="Arial" w:cs="Arial"/>
        </w:rPr>
        <w:tab/>
        <w:t>material and methods</w:t>
      </w:r>
    </w:p>
    <w:p w14:paraId="2972D435" w14:textId="77777777" w:rsidR="00A341D9" w:rsidRDefault="00A341D9">
      <w:pPr>
        <w:pStyle w:val="AbstHead"/>
        <w:spacing w:after="0"/>
        <w:jc w:val="both"/>
        <w:rPr>
          <w:rFonts w:ascii="Arial" w:hAnsi="Arial" w:cs="Arial"/>
        </w:rPr>
      </w:pPr>
    </w:p>
    <w:p w14:paraId="3543B073" w14:textId="77777777" w:rsidR="00A341D9" w:rsidRDefault="00FF3F0D" w:rsidP="00BF3103">
      <w:pPr>
        <w:pStyle w:val="Body"/>
        <w:spacing w:after="0"/>
        <w:outlineLvl w:val="0"/>
        <w:rPr>
          <w:rFonts w:ascii="Arial" w:hAnsi="Arial" w:cs="Arial"/>
          <w:b/>
          <w:bCs/>
          <w:sz w:val="22"/>
          <w:szCs w:val="22"/>
        </w:rPr>
      </w:pPr>
      <w:bookmarkStart w:id="0" w:name="_Toc16700274"/>
      <w:bookmarkStart w:id="1" w:name="_Toc23483449"/>
      <w:bookmarkStart w:id="2" w:name="_Toc23485657"/>
      <w:bookmarkStart w:id="3" w:name="_Toc22978435"/>
      <w:r>
        <w:rPr>
          <w:rFonts w:ascii="Arial" w:hAnsi="Arial" w:cs="Arial"/>
          <w:b/>
          <w:bCs/>
          <w:sz w:val="22"/>
          <w:szCs w:val="22"/>
        </w:rPr>
        <w:t>2.1</w:t>
      </w:r>
      <w:r>
        <w:rPr>
          <w:rFonts w:ascii="Arial" w:hAnsi="Arial" w:cs="Arial"/>
          <w:b/>
          <w:bCs/>
          <w:sz w:val="22"/>
          <w:szCs w:val="22"/>
        </w:rPr>
        <w:tab/>
        <w:t>Sample Collection</w:t>
      </w:r>
      <w:bookmarkEnd w:id="0"/>
      <w:bookmarkEnd w:id="1"/>
      <w:bookmarkEnd w:id="2"/>
      <w:bookmarkEnd w:id="3"/>
    </w:p>
    <w:p w14:paraId="00D4F24A" w14:textId="77777777" w:rsidR="00A341D9" w:rsidRDefault="00A341D9">
      <w:pPr>
        <w:pStyle w:val="Body"/>
        <w:spacing w:after="0"/>
        <w:rPr>
          <w:rFonts w:ascii="Arial" w:hAnsi="Arial" w:cs="Arial"/>
          <w:b/>
          <w:bCs/>
          <w:sz w:val="22"/>
          <w:szCs w:val="22"/>
        </w:rPr>
      </w:pPr>
    </w:p>
    <w:p w14:paraId="045FB171" w14:textId="77777777" w:rsidR="00A341D9" w:rsidRDefault="00E7458D">
      <w:pPr>
        <w:pStyle w:val="Body"/>
        <w:spacing w:after="0"/>
        <w:rPr>
          <w:rFonts w:ascii="Arial" w:hAnsi="Arial" w:cs="Arial"/>
        </w:rPr>
      </w:pPr>
      <w:r w:rsidRPr="00E7458D">
        <w:rPr>
          <w:rFonts w:ascii="Arial" w:hAnsi="Arial" w:cs="Arial"/>
          <w:i/>
        </w:rPr>
        <w:t>Commiphora</w:t>
      </w:r>
      <w:r w:rsidR="009305DC" w:rsidRPr="009305DC">
        <w:rPr>
          <w:rFonts w:ascii="Arial" w:hAnsi="Arial" w:cs="Arial"/>
          <w:i/>
        </w:rPr>
        <w:t xml:space="preserve"> </w:t>
      </w:r>
      <w:r w:rsidR="00CE2B7A" w:rsidRPr="00CE2B7A">
        <w:rPr>
          <w:rFonts w:ascii="Arial" w:hAnsi="Arial" w:cs="Arial"/>
          <w:i/>
        </w:rPr>
        <w:t>kerstingii</w:t>
      </w:r>
      <w:r w:rsidR="00FF3F0D">
        <w:rPr>
          <w:rFonts w:ascii="Arial" w:hAnsi="Arial" w:cs="Arial"/>
        </w:rPr>
        <w:t xml:space="preserve"> leaves were collected from the bush area of Sukur Settlement, Madagali Local Government Area of Adamawa State, Nigeria and were identified by Professor Dimas Kubmarawa, a Professor of Natural Products, Modibbo Adama University, Yola, Nigeria. The leaves were collected from different trees in the same location into a sack with appropriate labeling and stored in an ice cooler until being transported to the laboratory for extraction and further analysis [11].</w:t>
      </w:r>
    </w:p>
    <w:p w14:paraId="6626E423" w14:textId="77777777" w:rsidR="00A341D9" w:rsidRDefault="00A341D9">
      <w:pPr>
        <w:pStyle w:val="Body"/>
        <w:spacing w:after="0"/>
        <w:rPr>
          <w:rFonts w:ascii="Arial" w:hAnsi="Arial" w:cs="Arial"/>
        </w:rPr>
      </w:pPr>
    </w:p>
    <w:p w14:paraId="7D0AFEDE" w14:textId="77777777" w:rsidR="00A341D9" w:rsidRDefault="00FF3F0D" w:rsidP="00BF3103">
      <w:pPr>
        <w:pStyle w:val="Body"/>
        <w:spacing w:after="0"/>
        <w:outlineLvl w:val="0"/>
        <w:rPr>
          <w:rFonts w:ascii="Arial" w:hAnsi="Arial" w:cs="Arial"/>
          <w:b/>
          <w:bCs/>
          <w:sz w:val="22"/>
          <w:szCs w:val="22"/>
        </w:rPr>
      </w:pPr>
      <w:r>
        <w:rPr>
          <w:rFonts w:ascii="Arial" w:hAnsi="Arial" w:cs="Arial"/>
          <w:b/>
          <w:bCs/>
          <w:sz w:val="22"/>
          <w:szCs w:val="22"/>
        </w:rPr>
        <w:t>2.2</w:t>
      </w:r>
      <w:r>
        <w:rPr>
          <w:rFonts w:ascii="Arial" w:hAnsi="Arial" w:cs="Arial"/>
          <w:b/>
          <w:bCs/>
          <w:sz w:val="22"/>
          <w:szCs w:val="22"/>
        </w:rPr>
        <w:tab/>
        <w:t>Sample Preparation</w:t>
      </w:r>
    </w:p>
    <w:p w14:paraId="29E077AC" w14:textId="77777777" w:rsidR="00A341D9" w:rsidRDefault="00A341D9">
      <w:pPr>
        <w:pStyle w:val="Body"/>
        <w:spacing w:after="0"/>
        <w:rPr>
          <w:rFonts w:ascii="Arial" w:hAnsi="Arial" w:cs="Arial"/>
          <w:b/>
          <w:bCs/>
          <w:sz w:val="22"/>
          <w:szCs w:val="22"/>
        </w:rPr>
      </w:pPr>
    </w:p>
    <w:p w14:paraId="235BC00D" w14:textId="77777777" w:rsidR="00A341D9" w:rsidRDefault="00FF3F0D">
      <w:pPr>
        <w:pStyle w:val="Body"/>
        <w:spacing w:after="0"/>
        <w:rPr>
          <w:rFonts w:ascii="Arial" w:hAnsi="Arial" w:cs="Arial"/>
        </w:rPr>
      </w:pPr>
      <w:r>
        <w:rPr>
          <w:rFonts w:ascii="Arial" w:hAnsi="Arial" w:cs="Arial"/>
        </w:rPr>
        <w:t xml:space="preserve">The sample of the Plant was properly washed and allowed to dry for 30 minutes in the laboratory. The leaves were then cut into tiny slices to increase the surface area for contact with solvent during extraction process [12]. </w:t>
      </w:r>
    </w:p>
    <w:p w14:paraId="11E37FE7" w14:textId="77777777" w:rsidR="00A341D9" w:rsidRDefault="00A341D9">
      <w:pPr>
        <w:pStyle w:val="Body"/>
        <w:spacing w:after="0"/>
        <w:rPr>
          <w:rFonts w:ascii="Arial" w:hAnsi="Arial" w:cs="Arial"/>
        </w:rPr>
      </w:pPr>
    </w:p>
    <w:p w14:paraId="5FAE77D7" w14:textId="77777777" w:rsidR="00A341D9" w:rsidRDefault="00FF3F0D" w:rsidP="00BF3103">
      <w:pPr>
        <w:pStyle w:val="Body"/>
        <w:spacing w:after="0"/>
        <w:outlineLvl w:val="0"/>
        <w:rPr>
          <w:rFonts w:ascii="Arial" w:hAnsi="Arial" w:cs="Arial"/>
          <w:b/>
          <w:bCs/>
          <w:sz w:val="22"/>
          <w:szCs w:val="22"/>
        </w:rPr>
      </w:pPr>
      <w:bookmarkStart w:id="4" w:name="_Toc23483464"/>
      <w:bookmarkStart w:id="5" w:name="_Toc23485672"/>
      <w:bookmarkStart w:id="6" w:name="_Toc22978450"/>
      <w:bookmarkStart w:id="7" w:name="_Toc16700289"/>
      <w:r>
        <w:rPr>
          <w:rFonts w:ascii="Arial" w:hAnsi="Arial" w:cs="Arial"/>
          <w:b/>
          <w:bCs/>
          <w:sz w:val="22"/>
          <w:szCs w:val="22"/>
        </w:rPr>
        <w:t>2.3</w:t>
      </w:r>
      <w:r>
        <w:rPr>
          <w:rFonts w:ascii="Arial" w:hAnsi="Arial" w:cs="Arial"/>
          <w:b/>
          <w:bCs/>
          <w:sz w:val="22"/>
          <w:szCs w:val="22"/>
        </w:rPr>
        <w:tab/>
        <w:t>Extraction of the Essential Oil</w:t>
      </w:r>
      <w:bookmarkEnd w:id="4"/>
      <w:bookmarkEnd w:id="5"/>
      <w:bookmarkEnd w:id="6"/>
      <w:bookmarkEnd w:id="7"/>
    </w:p>
    <w:p w14:paraId="4338526A" w14:textId="77777777" w:rsidR="00A341D9" w:rsidRDefault="00A341D9">
      <w:pPr>
        <w:pStyle w:val="Body"/>
        <w:spacing w:after="0"/>
        <w:rPr>
          <w:rFonts w:ascii="Arial" w:hAnsi="Arial" w:cs="Arial"/>
          <w:b/>
          <w:bCs/>
          <w:sz w:val="22"/>
          <w:szCs w:val="22"/>
        </w:rPr>
      </w:pPr>
    </w:p>
    <w:p w14:paraId="62BE8825" w14:textId="77777777" w:rsidR="00A341D9" w:rsidRDefault="00FF3F0D">
      <w:pPr>
        <w:pStyle w:val="Body"/>
        <w:spacing w:after="0"/>
        <w:rPr>
          <w:rFonts w:ascii="Arial" w:hAnsi="Arial" w:cs="Arial"/>
        </w:rPr>
      </w:pPr>
      <w:bookmarkStart w:id="8" w:name="_Toc16700290"/>
      <w:bookmarkStart w:id="9" w:name="_Toc23485673"/>
      <w:bookmarkStart w:id="10" w:name="_Toc22978451"/>
      <w:bookmarkStart w:id="11" w:name="_Toc23483465"/>
      <w:r>
        <w:rPr>
          <w:rFonts w:ascii="Arial" w:hAnsi="Arial" w:cs="Arial"/>
        </w:rPr>
        <w:t xml:space="preserve">kg of leaves of </w:t>
      </w:r>
      <w:r w:rsidR="00E7458D" w:rsidRPr="00E7458D">
        <w:rPr>
          <w:rFonts w:ascii="Arial" w:hAnsi="Arial" w:cs="Arial"/>
          <w:i/>
        </w:rPr>
        <w:t>Commiphora</w:t>
      </w:r>
      <w:r w:rsidR="009305DC" w:rsidRPr="009305DC">
        <w:rPr>
          <w:rFonts w:ascii="Arial" w:hAnsi="Arial" w:cs="Arial"/>
          <w:i/>
        </w:rPr>
        <w:t xml:space="preserve"> </w:t>
      </w:r>
      <w:r w:rsidR="00CE2B7A" w:rsidRPr="00CE2B7A">
        <w:rPr>
          <w:rFonts w:ascii="Arial" w:hAnsi="Arial" w:cs="Arial"/>
          <w:i/>
        </w:rPr>
        <w:t>kerstingii</w:t>
      </w:r>
      <w:r>
        <w:rPr>
          <w:rFonts w:ascii="Arial" w:hAnsi="Arial" w:cs="Arial"/>
        </w:rPr>
        <w:t xml:space="preserve"> sample collected were washed with distilled water and subjected to extraction to avoid loss of some essential oils as a result of the drying process, and using a modified type of steam distillation apparatus (in which the receiver end of the condenser pass-through another vessel containing ice). The time taken for the isolation of the oil is 2 and half hours [13]. The process was repeated for each plant’s batch until a total mass of 3.56405 kg was used for extraction. The sample collected was subjected to steam distillation using the Clevenger-like apparatus according to the British Pharmacopoeia (BP) method [14].</w:t>
      </w:r>
    </w:p>
    <w:p w14:paraId="4279D2E6" w14:textId="77777777" w:rsidR="00A341D9" w:rsidRDefault="00A341D9">
      <w:pPr>
        <w:pStyle w:val="Body"/>
        <w:spacing w:after="0"/>
        <w:rPr>
          <w:rFonts w:ascii="Arial" w:hAnsi="Arial" w:cs="Arial"/>
        </w:rPr>
      </w:pPr>
    </w:p>
    <w:bookmarkEnd w:id="8"/>
    <w:p w14:paraId="569CAB21" w14:textId="77777777" w:rsidR="00A341D9" w:rsidRDefault="00FF3F0D" w:rsidP="00BF3103">
      <w:pPr>
        <w:pStyle w:val="Body"/>
        <w:spacing w:after="0"/>
        <w:outlineLvl w:val="0"/>
        <w:rPr>
          <w:rFonts w:ascii="Arial" w:hAnsi="Arial" w:cs="Arial"/>
          <w:b/>
          <w:bCs/>
          <w:sz w:val="22"/>
          <w:szCs w:val="22"/>
        </w:rPr>
      </w:pPr>
      <w:r>
        <w:rPr>
          <w:rFonts w:ascii="Arial" w:hAnsi="Arial" w:cs="Arial"/>
          <w:b/>
          <w:bCs/>
          <w:sz w:val="22"/>
          <w:szCs w:val="22"/>
        </w:rPr>
        <w:t>2.4</w:t>
      </w:r>
      <w:r>
        <w:rPr>
          <w:rFonts w:ascii="Arial" w:hAnsi="Arial" w:cs="Arial"/>
          <w:b/>
          <w:bCs/>
          <w:sz w:val="22"/>
          <w:szCs w:val="22"/>
        </w:rPr>
        <w:tab/>
        <w:t>Gas Chromatography Mass Spectrometry (GC/MS) Analysis of essential oil</w:t>
      </w:r>
      <w:bookmarkEnd w:id="9"/>
      <w:bookmarkEnd w:id="10"/>
      <w:bookmarkEnd w:id="11"/>
    </w:p>
    <w:p w14:paraId="535DE834" w14:textId="77777777" w:rsidR="00A341D9" w:rsidRDefault="00A341D9">
      <w:pPr>
        <w:pStyle w:val="Body"/>
        <w:spacing w:after="0"/>
        <w:rPr>
          <w:rFonts w:ascii="Arial" w:hAnsi="Arial" w:cs="Arial"/>
          <w:b/>
          <w:bCs/>
        </w:rPr>
      </w:pPr>
    </w:p>
    <w:p w14:paraId="54A1FD37" w14:textId="77777777" w:rsidR="00A341D9" w:rsidRDefault="00FF3F0D">
      <w:pPr>
        <w:pStyle w:val="Body"/>
        <w:spacing w:after="0"/>
        <w:rPr>
          <w:rFonts w:ascii="Arial" w:hAnsi="Arial" w:cs="Arial"/>
        </w:rPr>
      </w:pPr>
      <w:r>
        <w:rPr>
          <w:rFonts w:ascii="Arial" w:hAnsi="Arial" w:cs="Arial"/>
        </w:rPr>
        <w:t xml:space="preserve">Essential oil extracted from the leaves of </w:t>
      </w:r>
      <w:r w:rsidR="00E7458D" w:rsidRPr="00E7458D">
        <w:rPr>
          <w:rFonts w:ascii="Arial" w:hAnsi="Arial" w:cs="Arial"/>
          <w:i/>
        </w:rPr>
        <w:t>Commiphora</w:t>
      </w:r>
      <w:r w:rsidR="009305DC" w:rsidRPr="009305DC">
        <w:rPr>
          <w:rFonts w:ascii="Arial" w:hAnsi="Arial" w:cs="Arial"/>
          <w:i/>
        </w:rPr>
        <w:t xml:space="preserve"> </w:t>
      </w:r>
      <w:r w:rsidR="00CE2B7A" w:rsidRPr="00CE2B7A">
        <w:rPr>
          <w:rFonts w:ascii="Arial" w:hAnsi="Arial" w:cs="Arial"/>
          <w:i/>
        </w:rPr>
        <w:t>kerstingii</w:t>
      </w:r>
      <w:r>
        <w:rPr>
          <w:rFonts w:ascii="Arial" w:hAnsi="Arial" w:cs="Arial"/>
        </w:rPr>
        <w:t xml:space="preserve"> was analyzed for its chemical constituents by gas chromatography coupled with mass spectrometry (GC-MS). Agilent 19091S-433 Gas Chromatography-Mass Spectrometry System, operating at a pressure of 11.649 psi equipped with a split-splitless injector, was used. Helium was used as a carrier gas at the flow rate of 1 mL/min. The columns used were HP-5MS, capillary column (30 m × 250 μm × 0.25 μm), stationary phase: 5 % phenyl methyl silox. The initial temperature was programmed at 60 °C for 0.5 min then 10 °C/min to 300 °C for 3 min followed by a constant temperature at 310 °C for 22.5 min. Sample (0.2 μL) was injected into the column programmed at 310 °C and the resolution of components was attained. Identification of components was performed by matching their retention indices and mass spectra with those obtained from the NIST library [15]. The spectrum from the GC-MS is shown in Figure 1. </w:t>
      </w:r>
    </w:p>
    <w:p w14:paraId="657BF727" w14:textId="77777777" w:rsidR="00A341D9" w:rsidRDefault="00A341D9">
      <w:pPr>
        <w:pStyle w:val="Body"/>
        <w:spacing w:after="0"/>
        <w:rPr>
          <w:rFonts w:ascii="Arial" w:hAnsi="Arial" w:cs="Arial"/>
        </w:rPr>
      </w:pPr>
    </w:p>
    <w:p w14:paraId="5FC57AA4" w14:textId="77777777" w:rsidR="00A341D9" w:rsidRDefault="00FF3F0D" w:rsidP="00BF3103">
      <w:pPr>
        <w:pStyle w:val="Body"/>
        <w:spacing w:after="0"/>
        <w:outlineLvl w:val="0"/>
        <w:rPr>
          <w:rFonts w:ascii="Arial" w:hAnsi="Arial" w:cs="Arial"/>
        </w:rPr>
      </w:pPr>
      <w:bookmarkStart w:id="12" w:name="_Toc22978452"/>
      <w:bookmarkStart w:id="13" w:name="_Toc23485674"/>
      <w:bookmarkStart w:id="14" w:name="_Toc23483466"/>
      <w:bookmarkStart w:id="15" w:name="_Toc16700291"/>
      <w:r>
        <w:rPr>
          <w:rFonts w:ascii="Arial" w:hAnsi="Arial" w:cs="Arial"/>
          <w:b/>
          <w:bCs/>
          <w:sz w:val="22"/>
          <w:szCs w:val="22"/>
        </w:rPr>
        <w:t>2.5</w:t>
      </w:r>
      <w:r>
        <w:rPr>
          <w:rFonts w:ascii="Arial" w:hAnsi="Arial" w:cs="Arial"/>
          <w:b/>
          <w:bCs/>
          <w:sz w:val="22"/>
          <w:szCs w:val="22"/>
        </w:rPr>
        <w:tab/>
        <w:t>Determination of free scavenging activity of CKEO</w:t>
      </w:r>
      <w:bookmarkEnd w:id="12"/>
      <w:bookmarkEnd w:id="13"/>
      <w:bookmarkEnd w:id="14"/>
      <w:bookmarkEnd w:id="15"/>
      <w:r>
        <w:rPr>
          <w:rFonts w:ascii="Arial" w:hAnsi="Arial" w:cs="Arial"/>
        </w:rPr>
        <w:t xml:space="preserve">  </w:t>
      </w:r>
    </w:p>
    <w:p w14:paraId="35FEDFDD" w14:textId="77777777" w:rsidR="00A341D9" w:rsidRDefault="00A341D9">
      <w:pPr>
        <w:pStyle w:val="Body"/>
        <w:spacing w:after="0"/>
        <w:rPr>
          <w:rFonts w:ascii="Arial" w:hAnsi="Arial" w:cs="Arial"/>
        </w:rPr>
      </w:pPr>
    </w:p>
    <w:p w14:paraId="0DDEE58C" w14:textId="77777777" w:rsidR="00A341D9" w:rsidRDefault="00FF3F0D" w:rsidP="00BF3103">
      <w:pPr>
        <w:pStyle w:val="Body"/>
        <w:spacing w:after="0"/>
        <w:outlineLvl w:val="0"/>
        <w:rPr>
          <w:rFonts w:ascii="Arial" w:hAnsi="Arial" w:cs="Arial"/>
          <w:b/>
          <w:u w:val="single"/>
        </w:rPr>
      </w:pPr>
      <w:r>
        <w:rPr>
          <w:rFonts w:ascii="Arial" w:hAnsi="Arial" w:cs="Arial"/>
          <w:b/>
          <w:u w:val="single"/>
        </w:rPr>
        <w:t>2.5.1</w:t>
      </w:r>
      <w:r>
        <w:rPr>
          <w:rFonts w:ascii="Arial" w:hAnsi="Arial" w:cs="Arial"/>
          <w:b/>
          <w:u w:val="single"/>
        </w:rPr>
        <w:tab/>
        <w:t>DPPH radical scavenging activity</w:t>
      </w:r>
    </w:p>
    <w:p w14:paraId="3B18F18B" w14:textId="77777777" w:rsidR="00A341D9" w:rsidRDefault="00A341D9" w:rsidP="00403485">
      <w:pPr>
        <w:pStyle w:val="Body"/>
        <w:spacing w:after="0"/>
        <w:rPr>
          <w:rFonts w:ascii="Arial" w:hAnsi="Arial" w:cs="Arial"/>
        </w:rPr>
      </w:pPr>
    </w:p>
    <w:p w14:paraId="46F7387D" w14:textId="77777777" w:rsidR="00A341D9" w:rsidRDefault="00FF3F0D" w:rsidP="00403485">
      <w:pPr>
        <w:pStyle w:val="Body"/>
        <w:spacing w:after="0"/>
        <w:rPr>
          <w:rFonts w:ascii="Arial" w:hAnsi="Arial" w:cs="Arial"/>
        </w:rPr>
      </w:pPr>
      <w:r>
        <w:rPr>
          <w:rFonts w:ascii="Arial" w:hAnsi="Arial" w:cs="Arial"/>
        </w:rPr>
        <w:t>DPPH has been widely used for the measurement of the free radical scavenging ability of antioxidants. This method is based on the reduction of an alcoholic DPPH solution in the presence of a hydrogen-donating antioxidant [16]. The DPPH assay</w:t>
      </w:r>
      <w:r>
        <w:rPr>
          <w:rFonts w:ascii="Arial" w:hAnsi="Arial" w:cs="Arial"/>
          <w:lang w:val="en-GB"/>
        </w:rPr>
        <w:t xml:space="preserve"> was performed using a standard method </w:t>
      </w:r>
      <w:r>
        <w:rPr>
          <w:rFonts w:ascii="Arial" w:hAnsi="Arial" w:cs="Arial"/>
        </w:rPr>
        <w:t>with minor modification. The hydrogen atom or electron-donating abilities of the compounds were measured from the bleaching of the purple colored methanol solution of 2, 2-diphenyl-1-picryl hydrazyl (DPPH). This spectrophotometric assay uses the stable free radical, DPPH as a reagent. One thousand microliters of diverse concentrations (2.5 μL/mL) of the essential oil in ethanol were added to 4 mL of 0.004 % methanol solution of DPPH. After a 30 min incubation period at room temperature, the absorbance was read against a blank at 517 nm and compared to the standard antioxidants, Ascorbic acid (vitamin C). The DPPH radical scavenging effect was calculat</w:t>
      </w:r>
      <w:r w:rsidR="00403485">
        <w:rPr>
          <w:rFonts w:ascii="Arial" w:hAnsi="Arial" w:cs="Arial"/>
        </w:rPr>
        <w:t xml:space="preserve">ed as inhibition percentage (I </w:t>
      </w:r>
      <w:r>
        <w:rPr>
          <w:rFonts w:ascii="Arial" w:hAnsi="Arial" w:cs="Arial"/>
        </w:rPr>
        <w:t>%) using equation (2):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m:oMath>
        <m:r>
          <m:rPr>
            <m:sty m:val="p"/>
          </m:rPr>
          <w:rPr>
            <w:rFonts w:ascii="Cambria Math" w:hAnsi="Cambria Math" w:cs="Arial"/>
          </w:rPr>
          <m:t xml:space="preserve">DPPH Inhibition % = </m:t>
        </m:r>
        <m:f>
          <m:fPr>
            <m:ctrlPr>
              <w:rPr>
                <w:rFonts w:ascii="Cambria Math" w:hAnsi="Cambria Math" w:cs="Arial"/>
              </w:rPr>
            </m:ctrlPr>
          </m:fPr>
          <m:num>
            <m:r>
              <m:rPr>
                <m:sty m:val="p"/>
              </m:rPr>
              <w:rPr>
                <w:rFonts w:ascii="Cambria Math" w:hAnsi="Cambria Math" w:cs="Arial"/>
              </w:rPr>
              <m:t xml:space="preserve">A (Blank) - A (sample) </m:t>
            </m:r>
          </m:num>
          <m:den>
            <m:r>
              <m:rPr>
                <m:sty m:val="p"/>
              </m:rPr>
              <w:rPr>
                <w:rFonts w:ascii="Cambria Math" w:hAnsi="Cambria Math" w:cs="Arial"/>
              </w:rPr>
              <m:t>A (Blank)</m:t>
            </m:r>
          </m:den>
        </m:f>
        <m:r>
          <m:rPr>
            <m:sty m:val="p"/>
          </m:rPr>
          <w:rPr>
            <w:rFonts w:ascii="Cambria Math" w:hAnsi="Cambria Math" w:cs="Arial"/>
          </w:rPr>
          <m:t xml:space="preserve"> X100</m:t>
        </m:r>
      </m:oMath>
      <w:r>
        <w:rPr>
          <w:rFonts w:ascii="Arial" w:hAnsi="Arial" w:cs="Arial"/>
        </w:rPr>
        <w:tab/>
      </w:r>
      <w:r>
        <w:rPr>
          <w:rFonts w:ascii="Arial" w:hAnsi="Arial" w:cs="Arial"/>
        </w:rPr>
        <w:tab/>
      </w:r>
      <w:r>
        <w:rPr>
          <w:rFonts w:ascii="Arial" w:hAnsi="Arial" w:cs="Arial"/>
        </w:rPr>
        <w:tab/>
        <w:t>(2)</w:t>
      </w:r>
    </w:p>
    <w:p w14:paraId="153EE8D5" w14:textId="77777777" w:rsidR="00A341D9" w:rsidRDefault="00FF3F0D">
      <w:pPr>
        <w:pStyle w:val="Body"/>
        <w:spacing w:after="0"/>
        <w:rPr>
          <w:rFonts w:ascii="Arial" w:hAnsi="Arial" w:cs="Arial"/>
        </w:rPr>
      </w:pPr>
      <w:r>
        <w:rPr>
          <w:rFonts w:ascii="Arial" w:hAnsi="Arial" w:cs="Arial"/>
        </w:rPr>
        <w:t>Where, A (Blank) is the absorbance of the control reaction (containing all reagents except the test compound) and A (sample) is the absorbance of the test compound. The values of inhibition were calculated for vario</w:t>
      </w:r>
      <w:r w:rsidR="00F642F0">
        <w:rPr>
          <w:rFonts w:ascii="Arial" w:hAnsi="Arial" w:cs="Arial"/>
        </w:rPr>
        <w:t xml:space="preserve">us concentrations of the </w:t>
      </w:r>
      <w:r w:rsidR="00F642F0" w:rsidRPr="00F642F0">
        <w:rPr>
          <w:rFonts w:ascii="Arial" w:hAnsi="Arial" w:cs="Arial"/>
          <w:highlight w:val="yellow"/>
        </w:rPr>
        <w:t>essential oil</w:t>
      </w:r>
      <w:r>
        <w:rPr>
          <w:rFonts w:ascii="Arial" w:hAnsi="Arial" w:cs="Arial"/>
        </w:rPr>
        <w:t>. Tests were conceded out in triplicate.</w:t>
      </w:r>
    </w:p>
    <w:p w14:paraId="2976E98E" w14:textId="77777777" w:rsidR="00A341D9" w:rsidRDefault="00FF3F0D">
      <w:pPr>
        <w:pStyle w:val="Body"/>
        <w:spacing w:after="0"/>
        <w:rPr>
          <w:rFonts w:ascii="Arial" w:hAnsi="Arial" w:cs="Arial"/>
        </w:rPr>
      </w:pPr>
      <w:r>
        <w:rPr>
          <w:rFonts w:ascii="Arial" w:hAnsi="Arial" w:cs="Arial"/>
        </w:rPr>
        <w:t xml:space="preserve"> </w:t>
      </w:r>
    </w:p>
    <w:p w14:paraId="51EAAC93" w14:textId="77777777" w:rsidR="00A341D9" w:rsidRDefault="00FF3F0D" w:rsidP="00BF3103">
      <w:pPr>
        <w:pStyle w:val="Body"/>
        <w:spacing w:after="0"/>
        <w:outlineLvl w:val="0"/>
        <w:rPr>
          <w:rFonts w:ascii="Arial" w:hAnsi="Arial" w:cs="Arial"/>
        </w:rPr>
      </w:pPr>
      <w:r>
        <w:rPr>
          <w:rFonts w:ascii="Arial" w:hAnsi="Arial" w:cs="Arial"/>
          <w:b/>
          <w:bCs/>
          <w:u w:val="single"/>
        </w:rPr>
        <w:t>2.5.2</w:t>
      </w:r>
      <w:r>
        <w:rPr>
          <w:rFonts w:ascii="Arial" w:hAnsi="Arial" w:cs="Arial"/>
          <w:b/>
          <w:bCs/>
          <w:u w:val="single"/>
        </w:rPr>
        <w:tab/>
        <w:t>Hydrogen Peroxide Scavenging Activity</w:t>
      </w:r>
    </w:p>
    <w:p w14:paraId="32EB61E3" w14:textId="77777777" w:rsidR="00A341D9" w:rsidRDefault="00A341D9">
      <w:pPr>
        <w:pStyle w:val="Body"/>
        <w:spacing w:after="0"/>
        <w:rPr>
          <w:rFonts w:ascii="Arial" w:hAnsi="Arial" w:cs="Arial"/>
        </w:rPr>
      </w:pPr>
    </w:p>
    <w:p w14:paraId="0B171D2E" w14:textId="77777777" w:rsidR="00A341D9" w:rsidRDefault="00F642F0">
      <w:pPr>
        <w:pStyle w:val="Body"/>
        <w:spacing w:after="0"/>
        <w:rPr>
          <w:rFonts w:ascii="Arial" w:hAnsi="Arial" w:cs="Arial"/>
        </w:rPr>
      </w:pPr>
      <w:r>
        <w:rPr>
          <w:rFonts w:ascii="Arial" w:hAnsi="Arial" w:cs="Arial"/>
        </w:rPr>
        <w:t xml:space="preserve">The ability of the </w:t>
      </w:r>
      <w:r w:rsidRPr="00F642F0">
        <w:rPr>
          <w:rFonts w:ascii="Arial" w:hAnsi="Arial" w:cs="Arial"/>
          <w:highlight w:val="yellow"/>
        </w:rPr>
        <w:t>essential oil</w:t>
      </w:r>
      <w:r w:rsidR="00FF3F0D">
        <w:rPr>
          <w:rFonts w:ascii="Arial" w:hAnsi="Arial" w:cs="Arial"/>
        </w:rPr>
        <w:t xml:space="preserve"> to scavenge hydrogen peroxide was determined according to the method with modification. A solution of hydrogen peroxide (40 mM) was prepared in phosphate buffer (ρH = 7.4). Extracts (2.5-25 μg/mL) in </w:t>
      </w:r>
      <w:r w:rsidR="00FF3F0D">
        <w:rPr>
          <w:rFonts w:ascii="Arial" w:hAnsi="Arial" w:cs="Arial"/>
        </w:rPr>
        <w:lastRenderedPageBreak/>
        <w:t>methanol were added to a H</w:t>
      </w:r>
      <w:r w:rsidR="00FF3F0D" w:rsidRPr="00F642F0">
        <w:rPr>
          <w:rFonts w:ascii="Arial" w:hAnsi="Arial" w:cs="Arial"/>
          <w:vertAlign w:val="subscript"/>
        </w:rPr>
        <w:t>2</w:t>
      </w:r>
      <w:r w:rsidR="00FF3F0D">
        <w:rPr>
          <w:rFonts w:ascii="Arial" w:hAnsi="Arial" w:cs="Arial"/>
        </w:rPr>
        <w:t>O</w:t>
      </w:r>
      <w:r w:rsidR="00FF3F0D" w:rsidRPr="00F642F0">
        <w:rPr>
          <w:rFonts w:ascii="Arial" w:hAnsi="Arial" w:cs="Arial"/>
          <w:vertAlign w:val="subscript"/>
        </w:rPr>
        <w:t>2</w:t>
      </w:r>
      <w:r w:rsidR="00FF3F0D">
        <w:rPr>
          <w:rFonts w:ascii="Arial" w:hAnsi="Arial" w:cs="Arial"/>
        </w:rPr>
        <w:t xml:space="preserve"> solution (0.6 mL, 40 mM). The absorbance value of the reaction mixture was recorded at 230 nm. The blank solution contained the phosphate buffer without H</w:t>
      </w:r>
      <w:r w:rsidR="00FF3F0D">
        <w:rPr>
          <w:rFonts w:ascii="Arial" w:hAnsi="Arial" w:cs="Arial"/>
          <w:vertAlign w:val="subscript"/>
        </w:rPr>
        <w:t>2</w:t>
      </w:r>
      <w:r w:rsidR="00FF3F0D">
        <w:rPr>
          <w:rFonts w:ascii="Arial" w:hAnsi="Arial" w:cs="Arial"/>
        </w:rPr>
        <w:t>O</w:t>
      </w:r>
      <w:r w:rsidR="00FF3F0D">
        <w:rPr>
          <w:rFonts w:ascii="Arial" w:hAnsi="Arial" w:cs="Arial"/>
          <w:vertAlign w:val="subscript"/>
        </w:rPr>
        <w:t>2</w:t>
      </w:r>
      <w:r w:rsidR="00FF3F0D">
        <w:rPr>
          <w:rFonts w:ascii="Arial" w:hAnsi="Arial" w:cs="Arial"/>
        </w:rPr>
        <w:t xml:space="preserve"> [17]. The percentage inhibition of H2O2 scavenging assay was calculated using equation (3).</w:t>
      </w:r>
    </w:p>
    <w:p w14:paraId="10C72DC7" w14:textId="77777777" w:rsidR="00A341D9" w:rsidRDefault="00000000">
      <w:pPr>
        <w:pStyle w:val="Body"/>
        <w:spacing w:after="0"/>
        <w:jc w:val="center"/>
        <w:rPr>
          <w:rFonts w:ascii="Arial" w:hAnsi="Arial" w:cs="Arial"/>
        </w:rPr>
      </w:pPr>
      <m:oMath>
        <m:sSub>
          <m:sSubPr>
            <m:ctrlPr>
              <w:rPr>
                <w:rFonts w:ascii="Cambria Math" w:hAnsi="Cambria Math" w:cs="Arial"/>
              </w:rPr>
            </m:ctrlPr>
          </m:sSubPr>
          <m:e>
            <m:r>
              <m:rPr>
                <m:sty m:val="p"/>
              </m:rPr>
              <w:rPr>
                <w:rFonts w:ascii="Cambria Math" w:hAnsi="Cambria Math" w:cs="Arial"/>
              </w:rPr>
              <m:t>H</m:t>
            </m:r>
          </m:e>
          <m:sub>
            <m:r>
              <m:rPr>
                <m:sty m:val="p"/>
              </m:rPr>
              <w:rPr>
                <w:rFonts w:ascii="Cambria Math" w:hAnsi="Cambria Math" w:cs="Arial"/>
              </w:rPr>
              <m:t>2</m:t>
            </m:r>
          </m:sub>
        </m:sSub>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2</m:t>
            </m:r>
          </m:sub>
        </m:sSub>
        <m:r>
          <m:rPr>
            <m:sty m:val="p"/>
          </m:rPr>
          <w:rPr>
            <w:rFonts w:ascii="Cambria Math" w:hAnsi="Cambria Math" w:cs="Arial"/>
          </w:rPr>
          <m:t xml:space="preserve"> Inhibition  %= </m:t>
        </m:r>
        <m:f>
          <m:fPr>
            <m:ctrlPr>
              <w:rPr>
                <w:rFonts w:ascii="Cambria Math" w:hAnsi="Cambria Math" w:cs="Arial"/>
              </w:rPr>
            </m:ctrlPr>
          </m:fPr>
          <m:num>
            <m:r>
              <m:rPr>
                <m:sty m:val="p"/>
              </m:rPr>
              <w:rPr>
                <w:rFonts w:ascii="Cambria Math" w:hAnsi="Cambria Math" w:cs="Arial"/>
              </w:rPr>
              <m:t>A (control) - A (sample)</m:t>
            </m:r>
          </m:num>
          <m:den>
            <m:r>
              <m:rPr>
                <m:sty m:val="p"/>
              </m:rPr>
              <w:rPr>
                <w:rFonts w:ascii="Cambria Math" w:hAnsi="Cambria Math" w:cs="Arial"/>
              </w:rPr>
              <m:t>A (control)</m:t>
            </m:r>
          </m:den>
        </m:f>
        <m:r>
          <m:rPr>
            <m:sty m:val="p"/>
          </m:rPr>
          <w:rPr>
            <w:rFonts w:ascii="Cambria Math" w:hAnsi="Cambria Math" w:cs="Arial"/>
          </w:rPr>
          <m:t xml:space="preserve"> X100</m:t>
        </m:r>
      </m:oMath>
      <w:r w:rsidR="00FF3F0D">
        <w:rPr>
          <w:rFonts w:ascii="Arial" w:hAnsi="Arial" w:cs="Arial"/>
        </w:rPr>
        <w:tab/>
      </w:r>
      <w:r w:rsidR="00FF3F0D">
        <w:rPr>
          <w:rFonts w:ascii="Arial" w:hAnsi="Arial" w:cs="Arial"/>
        </w:rPr>
        <w:tab/>
      </w:r>
      <w:r w:rsidR="00FF3F0D">
        <w:rPr>
          <w:rFonts w:ascii="Arial" w:hAnsi="Arial" w:cs="Arial"/>
        </w:rPr>
        <w:tab/>
        <w:t>(3)</w:t>
      </w:r>
    </w:p>
    <w:p w14:paraId="4433EA62" w14:textId="77777777" w:rsidR="00A341D9" w:rsidRDefault="00FF3F0D">
      <w:pPr>
        <w:pStyle w:val="Body"/>
        <w:spacing w:after="0"/>
        <w:rPr>
          <w:rFonts w:ascii="Arial" w:hAnsi="Arial" w:cs="Arial"/>
        </w:rPr>
      </w:pPr>
      <w:r>
        <w:rPr>
          <w:rFonts w:ascii="Arial" w:hAnsi="Arial" w:cs="Arial"/>
        </w:rPr>
        <w:t>Where A (control) is the absorbance of the control, and A (sample) is the absorbance in the presence of the sample or standards.</w:t>
      </w:r>
    </w:p>
    <w:p w14:paraId="16B38932" w14:textId="77777777" w:rsidR="00A341D9" w:rsidRDefault="00A341D9">
      <w:pPr>
        <w:pStyle w:val="Body"/>
        <w:spacing w:after="0"/>
        <w:rPr>
          <w:rFonts w:ascii="Arial" w:hAnsi="Arial" w:cs="Arial"/>
        </w:rPr>
      </w:pPr>
    </w:p>
    <w:p w14:paraId="00A3039B" w14:textId="77777777" w:rsidR="00A341D9" w:rsidRDefault="00FF3F0D" w:rsidP="00BF3103">
      <w:pPr>
        <w:pStyle w:val="Body"/>
        <w:spacing w:after="0"/>
        <w:outlineLvl w:val="0"/>
        <w:rPr>
          <w:rFonts w:ascii="Arial" w:hAnsi="Arial" w:cs="Arial"/>
          <w:b/>
          <w:bCs/>
          <w:sz w:val="22"/>
          <w:szCs w:val="22"/>
        </w:rPr>
      </w:pPr>
      <w:r>
        <w:rPr>
          <w:rFonts w:ascii="Arial" w:hAnsi="Arial" w:cs="Arial"/>
          <w:b/>
          <w:bCs/>
          <w:sz w:val="22"/>
          <w:szCs w:val="22"/>
        </w:rPr>
        <w:t>2.6</w:t>
      </w:r>
      <w:r>
        <w:rPr>
          <w:rFonts w:ascii="Arial" w:hAnsi="Arial" w:cs="Arial"/>
          <w:b/>
          <w:bCs/>
          <w:sz w:val="22"/>
          <w:szCs w:val="22"/>
        </w:rPr>
        <w:tab/>
        <w:t>Molecular Docking Studies</w:t>
      </w:r>
    </w:p>
    <w:p w14:paraId="08CE0CE1" w14:textId="77777777" w:rsidR="00A341D9" w:rsidRDefault="00A341D9">
      <w:pPr>
        <w:pStyle w:val="Body"/>
        <w:spacing w:after="0"/>
        <w:rPr>
          <w:rFonts w:ascii="Arial" w:hAnsi="Arial" w:cs="Arial"/>
          <w:b/>
          <w:bCs/>
          <w:sz w:val="22"/>
          <w:szCs w:val="22"/>
        </w:rPr>
      </w:pPr>
    </w:p>
    <w:p w14:paraId="63D0D6B9" w14:textId="77777777" w:rsidR="00A341D9" w:rsidRDefault="00FF3F0D">
      <w:pPr>
        <w:pStyle w:val="Body"/>
        <w:spacing w:after="0"/>
        <w:rPr>
          <w:rFonts w:ascii="Arial" w:hAnsi="Arial" w:cs="Arial"/>
        </w:rPr>
      </w:pPr>
      <w:r>
        <w:rPr>
          <w:rFonts w:ascii="Arial" w:hAnsi="Arial" w:cs="Arial"/>
        </w:rPr>
        <w:t>A Molegro Virtual Docker (MVD) software package (Molegro version 6.0) was employed for the ligand–protein docking simulation in this study due to its ability to produce accurate and reproducible results compared to other docking software [18]. Before docking, the prepared protein structures (PDB IDs: 8GZ3, 8U85, and 8WEJ) were obtained from the Protein Data Bank (</w:t>
      </w:r>
      <w:hyperlink r:id="rId16" w:tgtFrame="https://mail.google.com/mail/u/0/_blank" w:history="1">
        <w:r>
          <w:rPr>
            <w:rFonts w:ascii="Arial" w:hAnsi="Arial" w:cs="Arial"/>
          </w:rPr>
          <w:t>https://www.rcsb.org</w:t>
        </w:r>
      </w:hyperlink>
      <w:r>
        <w:rPr>
          <w:rFonts w:ascii="Arial" w:hAnsi="Arial" w:cs="Arial"/>
        </w:rPr>
        <w:t xml:space="preserve">) and </w:t>
      </w:r>
      <w:r w:rsidR="00403485">
        <w:rPr>
          <w:rFonts w:ascii="Arial" w:hAnsi="Arial" w:cs="Arial"/>
        </w:rPr>
        <w:t>optimized</w:t>
      </w:r>
      <w:r>
        <w:rPr>
          <w:rFonts w:ascii="Arial" w:hAnsi="Arial" w:cs="Arial"/>
        </w:rPr>
        <w:t xml:space="preserve"> using Spartan 14.1 softw</w:t>
      </w:r>
      <w:r w:rsidR="00403485">
        <w:rPr>
          <w:rFonts w:ascii="Arial" w:hAnsi="Arial" w:cs="Arial"/>
        </w:rPr>
        <w:t>a</w:t>
      </w:r>
      <w:r>
        <w:rPr>
          <w:rFonts w:ascii="Arial" w:hAnsi="Arial" w:cs="Arial"/>
        </w:rPr>
        <w:t>re and then imported into the MVD workspace. Cavities were detected and surfaces were created.</w:t>
      </w:r>
      <w:r>
        <w:rPr>
          <w:rFonts w:ascii="Arial" w:hAnsi="Arial" w:cs="Arial"/>
        </w:rPr>
        <w:br/>
        <w:t>The selection of ligands α-Phellandrene, α-Pinene, and γ-Muurolene for molecular docking was based on the percentage peak area obtained from the GC–MS chromatographic analysis, with compounds representing the major constituents of the essential oil chosen for further in silico evaluation. The 2D structures of the selected ligands, as well as the reference compound quercetin, were drawn using ChemDraw Pro 8.0. Their 3D structures were retrieved from the PubChem database in SDF format [19]. Ligand preparation was performed by setting default options to: assign bonds, assign bond orders and hybridization, assign charges, assign Tripos atom types, create explicit hydrogens, and detect flexible torsions.</w:t>
      </w:r>
      <w:r>
        <w:rPr>
          <w:rFonts w:ascii="Arial" w:hAnsi="Arial" w:cs="Arial"/>
        </w:rPr>
        <w:br/>
        <w:t>The prepared ligands, along with the reference drug quercetin, were imported onto the MVD surface, and docking was carried out using a grid resolution of 0.30 Å. The docking algorithm was set to a maximum of 1500 iterations with a maximum population size of 50. Docking simulations were run a minimum of 10 times, and the best poses were determined based on scoring functions such as the MolDock score and the Re</w:t>
      </w:r>
      <w:r w:rsidR="00403485">
        <w:rPr>
          <w:rFonts w:ascii="Arial" w:hAnsi="Arial" w:cs="Arial"/>
        </w:rPr>
        <w:t>-</w:t>
      </w:r>
      <w:r>
        <w:rPr>
          <w:rFonts w:ascii="Arial" w:hAnsi="Arial" w:cs="Arial"/>
        </w:rPr>
        <w:t>rank score.</w:t>
      </w:r>
      <w:r>
        <w:rPr>
          <w:rFonts w:ascii="Arial" w:hAnsi="Arial" w:cs="Arial"/>
        </w:rPr>
        <w:br/>
        <w:t xml:space="preserve">Visualization of intermolecular interactions, including hydrogen bonding, alkyl, and π–alkyl interactions, was performed using Discovery Studio Visualizer (Discovery Studio 21.0). Quercetin was also redocked onto the active </w:t>
      </w:r>
      <w:r w:rsidR="00403485">
        <w:rPr>
          <w:rFonts w:ascii="Arial" w:hAnsi="Arial" w:cs="Arial"/>
        </w:rPr>
        <w:t xml:space="preserve">site of all the </w:t>
      </w:r>
      <w:r>
        <w:rPr>
          <w:rFonts w:ascii="Arial" w:hAnsi="Arial" w:cs="Arial"/>
        </w:rPr>
        <w:t>three protein receptors to validate the docking protocol.</w:t>
      </w:r>
    </w:p>
    <w:p w14:paraId="5DCA6B62" w14:textId="77777777" w:rsidR="00A341D9" w:rsidRDefault="00A341D9">
      <w:pPr>
        <w:pStyle w:val="Body"/>
        <w:spacing w:after="0"/>
        <w:rPr>
          <w:rFonts w:ascii="Arial" w:hAnsi="Arial" w:cs="Arial"/>
        </w:rPr>
      </w:pPr>
    </w:p>
    <w:p w14:paraId="39866D9D" w14:textId="77777777" w:rsidR="00A341D9" w:rsidRDefault="00FF3F0D">
      <w:pPr>
        <w:pStyle w:val="Head1"/>
        <w:spacing w:after="0"/>
        <w:jc w:val="both"/>
        <w:rPr>
          <w:rFonts w:ascii="Arial" w:hAnsi="Arial" w:cs="Arial"/>
        </w:rPr>
      </w:pPr>
      <w:r>
        <w:rPr>
          <w:rFonts w:ascii="Arial" w:hAnsi="Arial" w:cs="Arial"/>
        </w:rPr>
        <w:t>3. results and discussion</w:t>
      </w:r>
    </w:p>
    <w:p w14:paraId="7527DFCC" w14:textId="77777777" w:rsidR="00A341D9" w:rsidRDefault="00A341D9">
      <w:pPr>
        <w:pStyle w:val="Head1"/>
        <w:spacing w:after="0"/>
        <w:jc w:val="both"/>
        <w:rPr>
          <w:rFonts w:ascii="Arial" w:hAnsi="Arial" w:cs="Arial"/>
        </w:rPr>
      </w:pPr>
    </w:p>
    <w:p w14:paraId="15C1850E" w14:textId="77777777" w:rsidR="00A341D9" w:rsidRDefault="00FF3F0D" w:rsidP="00BF3103">
      <w:pPr>
        <w:pStyle w:val="Body"/>
        <w:spacing w:after="0"/>
        <w:outlineLvl w:val="0"/>
        <w:rPr>
          <w:rFonts w:ascii="Arial" w:hAnsi="Arial" w:cs="Arial"/>
        </w:rPr>
      </w:pPr>
      <w:r>
        <w:rPr>
          <w:rFonts w:ascii="Arial" w:hAnsi="Arial" w:cs="Arial"/>
          <w:b/>
          <w:bCs/>
          <w:u w:val="single"/>
        </w:rPr>
        <w:t>3.1</w:t>
      </w:r>
      <w:r>
        <w:rPr>
          <w:rFonts w:ascii="Arial" w:hAnsi="Arial" w:cs="Arial"/>
          <w:b/>
          <w:bCs/>
          <w:u w:val="single"/>
        </w:rPr>
        <w:tab/>
        <w:t xml:space="preserve">Percentage yield of the essential oil from </w:t>
      </w:r>
      <w:r w:rsidR="009305DC" w:rsidRPr="009305DC">
        <w:rPr>
          <w:rFonts w:ascii="Arial" w:hAnsi="Arial" w:cs="Arial"/>
          <w:b/>
          <w:bCs/>
          <w:i/>
          <w:u w:val="single"/>
        </w:rPr>
        <w:t xml:space="preserve">C. </w:t>
      </w:r>
      <w:r w:rsidR="00CE2B7A" w:rsidRPr="00CE2B7A">
        <w:rPr>
          <w:rFonts w:ascii="Arial" w:hAnsi="Arial" w:cs="Arial"/>
          <w:b/>
          <w:bCs/>
          <w:i/>
          <w:u w:val="single"/>
        </w:rPr>
        <w:t>kerstingii</w:t>
      </w:r>
    </w:p>
    <w:p w14:paraId="3C1A2BF3" w14:textId="77777777" w:rsidR="00A341D9" w:rsidRDefault="00A341D9">
      <w:pPr>
        <w:pStyle w:val="Body"/>
        <w:spacing w:after="0"/>
        <w:rPr>
          <w:rFonts w:ascii="Arial" w:hAnsi="Arial" w:cs="Arial"/>
        </w:rPr>
      </w:pPr>
    </w:p>
    <w:p w14:paraId="5314D627" w14:textId="77777777" w:rsidR="00A341D9" w:rsidRDefault="00FF3F0D">
      <w:pPr>
        <w:pStyle w:val="Body"/>
        <w:spacing w:after="0"/>
        <w:rPr>
          <w:rFonts w:ascii="Arial" w:hAnsi="Arial" w:cs="Arial"/>
        </w:rPr>
      </w:pPr>
      <w:r>
        <w:rPr>
          <w:rFonts w:ascii="Arial" w:hAnsi="Arial" w:cs="Arial"/>
        </w:rPr>
        <w:t xml:space="preserve">3.56405 kg of </w:t>
      </w:r>
      <w:r w:rsidR="009305DC" w:rsidRPr="009305DC">
        <w:rPr>
          <w:rFonts w:ascii="Arial" w:hAnsi="Arial" w:cs="Arial"/>
          <w:i/>
        </w:rPr>
        <w:t xml:space="preserve">C. </w:t>
      </w:r>
      <w:r w:rsidR="00CE2B7A" w:rsidRPr="00CE2B7A">
        <w:rPr>
          <w:rFonts w:ascii="Arial" w:hAnsi="Arial" w:cs="Arial"/>
          <w:i/>
        </w:rPr>
        <w:t>kerstingii</w:t>
      </w:r>
      <w:r>
        <w:rPr>
          <w:rFonts w:ascii="Arial" w:hAnsi="Arial" w:cs="Arial"/>
        </w:rPr>
        <w:t xml:space="preserve"> fresh leaves were subjected to steam distillation for the extraction of essential oil components from the plants. </w:t>
      </w:r>
      <w:bookmarkStart w:id="16" w:name="_Toc23483477"/>
      <w:bookmarkStart w:id="17" w:name="_Toc23485689"/>
      <w:bookmarkStart w:id="18" w:name="_Toc22978462"/>
      <w:r w:rsidR="00403485">
        <w:rPr>
          <w:rFonts w:ascii="Arial" w:hAnsi="Arial" w:cs="Arial"/>
        </w:rPr>
        <w:t xml:space="preserve">The percentage yield was 0.05 </w:t>
      </w:r>
      <w:r>
        <w:rPr>
          <w:rFonts w:ascii="Arial" w:hAnsi="Arial" w:cs="Arial"/>
        </w:rPr>
        <w:t xml:space="preserve">% obtained by using the </w:t>
      </w:r>
      <w:bookmarkEnd w:id="16"/>
      <w:bookmarkEnd w:id="17"/>
      <w:bookmarkEnd w:id="18"/>
      <w:r>
        <w:rPr>
          <w:rFonts w:ascii="Arial" w:hAnsi="Arial" w:cs="Arial"/>
        </w:rPr>
        <w:t>using equation (1):</w:t>
      </w:r>
    </w:p>
    <w:p w14:paraId="61687DF1" w14:textId="77777777" w:rsidR="00A341D9" w:rsidRDefault="00FF3F0D">
      <w:pPr>
        <w:pStyle w:val="Body"/>
        <w:spacing w:after="0"/>
        <w:jc w:val="center"/>
        <w:rPr>
          <w:rFonts w:ascii="Arial" w:hAnsi="Arial" w:cs="Arial"/>
        </w:rPr>
      </w:pPr>
      <w:bookmarkStart w:id="19" w:name="_Toc23485690"/>
      <w:bookmarkStart w:id="20" w:name="_Toc22978463"/>
      <w:bookmarkStart w:id="21" w:name="_Toc23483478"/>
      <m:oMath>
        <m:r>
          <m:rPr>
            <m:sty m:val="p"/>
          </m:rPr>
          <w:rPr>
            <w:rFonts w:ascii="Cambria Math" w:hAnsi="Cambria Math" w:cs="Arial"/>
          </w:rPr>
          <m:t>% Yield=</m:t>
        </m:r>
        <m:f>
          <m:fPr>
            <m:ctrlPr>
              <w:rPr>
                <w:rFonts w:ascii="Cambria Math" w:hAnsi="Cambria Math" w:cs="Arial"/>
              </w:rPr>
            </m:ctrlPr>
          </m:fPr>
          <m:num>
            <m:r>
              <m:rPr>
                <m:sty m:val="p"/>
              </m:rPr>
              <w:rPr>
                <w:rFonts w:ascii="Cambria Math" w:hAnsi="Cambria Math" w:cs="Arial"/>
              </w:rPr>
              <m:t xml:space="preserve">Weight of oil </m:t>
            </m:r>
            <m:d>
              <m:dPr>
                <m:ctrlPr>
                  <w:rPr>
                    <w:rFonts w:ascii="Cambria Math" w:hAnsi="Cambria Math" w:cs="Arial"/>
                  </w:rPr>
                </m:ctrlPr>
              </m:dPr>
              <m:e>
                <m:r>
                  <m:rPr>
                    <m:sty m:val="p"/>
                  </m:rPr>
                  <w:rPr>
                    <w:rFonts w:ascii="Cambria Math" w:hAnsi="Cambria Math" w:cs="Arial"/>
                  </w:rPr>
                  <m:t>WO</m:t>
                </m:r>
              </m:e>
            </m:d>
          </m:num>
          <m:den>
            <m:r>
              <m:rPr>
                <m:sty m:val="p"/>
              </m:rPr>
              <w:rPr>
                <w:rFonts w:ascii="Cambria Math" w:hAnsi="Cambria Math" w:cs="Arial"/>
              </w:rPr>
              <m:t xml:space="preserve">Weight of plant </m:t>
            </m:r>
            <m:d>
              <m:dPr>
                <m:ctrlPr>
                  <w:rPr>
                    <w:rFonts w:ascii="Cambria Math" w:hAnsi="Cambria Math" w:cs="Arial"/>
                  </w:rPr>
                </m:ctrlPr>
              </m:dPr>
              <m:e>
                <m:r>
                  <m:rPr>
                    <m:sty m:val="p"/>
                  </m:rPr>
                  <w:rPr>
                    <w:rFonts w:ascii="Cambria Math" w:hAnsi="Cambria Math" w:cs="Arial"/>
                  </w:rPr>
                  <m:t>WP</m:t>
                </m:r>
              </m:e>
            </m:d>
          </m:den>
        </m:f>
        <m:r>
          <m:rPr>
            <m:sty m:val="p"/>
          </m:rPr>
          <w:rPr>
            <w:rFonts w:ascii="Cambria Math" w:hAnsi="Cambria Math" w:cs="Arial"/>
          </w:rPr>
          <m:t>x 100</m:t>
        </m:r>
      </m:oMath>
      <w:bookmarkEnd w:id="19"/>
      <w:bookmarkEnd w:id="20"/>
      <w:bookmarkEnd w:id="21"/>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14:paraId="00B47659" w14:textId="77777777" w:rsidR="00A341D9" w:rsidRDefault="00A341D9">
      <w:pPr>
        <w:pStyle w:val="Body"/>
        <w:spacing w:after="0"/>
        <w:rPr>
          <w:rFonts w:ascii="Arial" w:hAnsi="Arial" w:cs="Arial"/>
        </w:rPr>
      </w:pPr>
    </w:p>
    <w:p w14:paraId="262CE81C" w14:textId="77777777" w:rsidR="00A341D9" w:rsidRDefault="00FF3F0D" w:rsidP="00BF3103">
      <w:pPr>
        <w:pStyle w:val="Body"/>
        <w:spacing w:after="0"/>
        <w:outlineLvl w:val="0"/>
        <w:rPr>
          <w:rFonts w:ascii="Arial" w:hAnsi="Arial" w:cs="Arial"/>
          <w:b/>
          <w:bCs/>
          <w:sz w:val="22"/>
          <w:szCs w:val="22"/>
          <w:vertAlign w:val="subscript"/>
        </w:rPr>
      </w:pPr>
      <w:r>
        <w:rPr>
          <w:rFonts w:ascii="Arial" w:hAnsi="Arial" w:cs="Arial"/>
          <w:b/>
          <w:bCs/>
          <w:sz w:val="22"/>
          <w:szCs w:val="22"/>
        </w:rPr>
        <w:t>3.2</w:t>
      </w:r>
      <w:r>
        <w:rPr>
          <w:rFonts w:ascii="Arial" w:hAnsi="Arial" w:cs="Arial"/>
          <w:b/>
          <w:bCs/>
          <w:sz w:val="22"/>
          <w:szCs w:val="22"/>
        </w:rPr>
        <w:tab/>
        <w:t>Antioxidant Activity of essential oil against DPPH and H</w:t>
      </w:r>
      <w:r>
        <w:rPr>
          <w:rFonts w:ascii="Arial" w:hAnsi="Arial" w:cs="Arial"/>
          <w:b/>
          <w:bCs/>
          <w:sz w:val="22"/>
          <w:szCs w:val="22"/>
          <w:vertAlign w:val="subscript"/>
        </w:rPr>
        <w:t>2</w:t>
      </w:r>
      <w:r>
        <w:rPr>
          <w:rFonts w:ascii="Arial" w:hAnsi="Arial" w:cs="Arial"/>
          <w:b/>
          <w:bCs/>
          <w:sz w:val="22"/>
          <w:szCs w:val="22"/>
        </w:rPr>
        <w:t>O</w:t>
      </w:r>
      <w:r>
        <w:rPr>
          <w:rFonts w:ascii="Arial" w:hAnsi="Arial" w:cs="Arial"/>
          <w:b/>
          <w:bCs/>
          <w:sz w:val="22"/>
          <w:szCs w:val="22"/>
          <w:vertAlign w:val="subscript"/>
        </w:rPr>
        <w:t>2</w:t>
      </w:r>
    </w:p>
    <w:p w14:paraId="23D1415B" w14:textId="77777777" w:rsidR="00A341D9" w:rsidRDefault="00A341D9">
      <w:pPr>
        <w:pStyle w:val="Body"/>
        <w:spacing w:after="0"/>
        <w:rPr>
          <w:rFonts w:ascii="Arial" w:hAnsi="Arial" w:cs="Arial"/>
          <w:b/>
          <w:bCs/>
          <w:sz w:val="22"/>
          <w:szCs w:val="22"/>
          <w:vertAlign w:val="subscript"/>
        </w:rPr>
      </w:pPr>
    </w:p>
    <w:p w14:paraId="2DC51477" w14:textId="77777777" w:rsidR="00A341D9" w:rsidRDefault="00E7458D">
      <w:pPr>
        <w:pStyle w:val="Body"/>
        <w:spacing w:after="0"/>
        <w:rPr>
          <w:rFonts w:ascii="Arial" w:hAnsi="Arial" w:cs="Arial"/>
        </w:rPr>
      </w:pPr>
      <w:r w:rsidRPr="00E7458D">
        <w:rPr>
          <w:rFonts w:ascii="Arial" w:hAnsi="Arial" w:cs="Arial"/>
          <w:i/>
        </w:rPr>
        <w:t>Commiphora</w:t>
      </w:r>
      <w:r w:rsidR="009305DC" w:rsidRPr="009305DC">
        <w:rPr>
          <w:rFonts w:ascii="Arial" w:hAnsi="Arial" w:cs="Arial"/>
          <w:i/>
        </w:rPr>
        <w:t xml:space="preserve"> </w:t>
      </w:r>
      <w:r w:rsidR="00CE2B7A" w:rsidRPr="00CE2B7A">
        <w:rPr>
          <w:rFonts w:ascii="Arial" w:hAnsi="Arial" w:cs="Arial"/>
          <w:i/>
        </w:rPr>
        <w:t>kerstingii</w:t>
      </w:r>
      <w:r w:rsidR="00FF3F0D">
        <w:rPr>
          <w:rFonts w:ascii="Arial" w:hAnsi="Arial" w:cs="Arial"/>
        </w:rPr>
        <w:t xml:space="preserve"> essential oil exhibited a free radical scavenging activity, 10 μL/mL (59.90 %), which indicates that </w:t>
      </w:r>
      <w:r>
        <w:rPr>
          <w:rFonts w:ascii="Arial" w:hAnsi="Arial" w:cs="Arial"/>
        </w:rPr>
        <w:t>the plant</w:t>
      </w:r>
      <w:r w:rsidR="00FF3F0D">
        <w:rPr>
          <w:rFonts w:ascii="Arial" w:hAnsi="Arial" w:cs="Arial"/>
        </w:rPr>
        <w:t xml:space="preserve"> is a less effective antioxidant compared to the standard (ascorbic acid), which had a scavenging activity of 90.40 %. The antioxidant activity of </w:t>
      </w:r>
      <w:r w:rsidR="009305DC" w:rsidRPr="009305DC">
        <w:rPr>
          <w:rFonts w:ascii="Arial" w:hAnsi="Arial" w:cs="Arial"/>
          <w:i/>
        </w:rPr>
        <w:t xml:space="preserve">C. </w:t>
      </w:r>
      <w:r w:rsidR="00CE2B7A" w:rsidRPr="00CE2B7A">
        <w:rPr>
          <w:rFonts w:ascii="Arial" w:hAnsi="Arial" w:cs="Arial"/>
          <w:i/>
        </w:rPr>
        <w:t>kerstingii</w:t>
      </w:r>
      <w:r w:rsidR="00FF3F0D">
        <w:rPr>
          <w:rFonts w:ascii="Arial" w:hAnsi="Arial" w:cs="Arial"/>
        </w:rPr>
        <w:t xml:space="preserve"> leaves in this work agrees with the findings of Toma et al. [20], which showed that </w:t>
      </w:r>
      <w:r w:rsidR="009305DC" w:rsidRPr="009305DC">
        <w:rPr>
          <w:rFonts w:ascii="Arial" w:hAnsi="Arial" w:cs="Arial"/>
          <w:i/>
        </w:rPr>
        <w:t xml:space="preserve">C. </w:t>
      </w:r>
      <w:r w:rsidR="00CE2B7A" w:rsidRPr="00CE2B7A">
        <w:rPr>
          <w:rFonts w:ascii="Arial" w:hAnsi="Arial" w:cs="Arial"/>
          <w:i/>
        </w:rPr>
        <w:t>kerstingii</w:t>
      </w:r>
      <w:r w:rsidR="00FF3F0D">
        <w:rPr>
          <w:rFonts w:ascii="Arial" w:hAnsi="Arial" w:cs="Arial"/>
        </w:rPr>
        <w:t xml:space="preserve"> leaves have antioxidant properties that may be due to the presence of phenolic compounds in the plant. This agreement with previous studies demonstrated that several </w:t>
      </w:r>
      <w:r w:rsidRPr="00E7458D">
        <w:rPr>
          <w:rFonts w:ascii="Arial" w:hAnsi="Arial" w:cs="Arial"/>
          <w:i/>
        </w:rPr>
        <w:t>Commiphora</w:t>
      </w:r>
      <w:r w:rsidR="00FF3F0D">
        <w:rPr>
          <w:rFonts w:ascii="Arial" w:hAnsi="Arial" w:cs="Arial"/>
        </w:rPr>
        <w:t xml:space="preserve"> species had considerable antibacterial activity against some Gram-positive and Gram-negative bacteria. The present study depicted that the ability to scavenge DPPH radical increases significantly with increasing concentration, indicating higher hydrogen-donating ability of the essential oil.</w:t>
      </w:r>
    </w:p>
    <w:p w14:paraId="7CAEF799" w14:textId="77777777" w:rsidR="00A341D9" w:rsidRDefault="00FF3F0D">
      <w:pPr>
        <w:pStyle w:val="Body"/>
        <w:spacing w:after="0"/>
        <w:rPr>
          <w:rFonts w:ascii="Arial" w:hAnsi="Arial" w:cs="Arial"/>
        </w:rPr>
      </w:pPr>
      <w:r>
        <w:rPr>
          <w:rFonts w:ascii="Arial" w:hAnsi="Arial" w:cs="Arial"/>
        </w:rPr>
        <w:t xml:space="preserve">The ability of the </w:t>
      </w:r>
      <w:r w:rsidR="00F642F0" w:rsidRPr="00F642F0">
        <w:rPr>
          <w:rFonts w:ascii="Arial" w:hAnsi="Arial" w:cs="Arial"/>
          <w:highlight w:val="yellow"/>
        </w:rPr>
        <w:t>essential oil</w:t>
      </w:r>
      <w:r>
        <w:rPr>
          <w:rFonts w:ascii="Arial" w:hAnsi="Arial" w:cs="Arial"/>
        </w:rPr>
        <w:t xml:space="preserve"> to scavenge hydrogen peroxide was assessed using the hydrogen peroxide radical method. Scavenging of hydrogen peroxide at different concentrations of the essential oil of </w:t>
      </w:r>
      <w:r w:rsidR="009305DC" w:rsidRPr="009305DC">
        <w:rPr>
          <w:rFonts w:ascii="Arial" w:hAnsi="Arial" w:cs="Arial"/>
          <w:i/>
        </w:rPr>
        <w:t xml:space="preserve">C. </w:t>
      </w:r>
      <w:r w:rsidR="00CE2B7A" w:rsidRPr="00CE2B7A">
        <w:rPr>
          <w:rFonts w:ascii="Arial" w:hAnsi="Arial" w:cs="Arial"/>
          <w:i/>
        </w:rPr>
        <w:t>kerstingii</w:t>
      </w:r>
      <w:r>
        <w:rPr>
          <w:rFonts w:ascii="Arial" w:hAnsi="Arial" w:cs="Arial"/>
        </w:rPr>
        <w:t xml:space="preserve"> leaves is presented in Table 1. The percentage of H</w:t>
      </w:r>
      <w:r w:rsidRPr="00E7458D">
        <w:rPr>
          <w:rFonts w:ascii="Arial" w:hAnsi="Arial" w:cs="Arial"/>
          <w:vertAlign w:val="subscript"/>
        </w:rPr>
        <w:t>2</w:t>
      </w:r>
      <w:r>
        <w:rPr>
          <w:rFonts w:ascii="Arial" w:hAnsi="Arial" w:cs="Arial"/>
        </w:rPr>
        <w:t xml:space="preserve">O₂ scavenging activity in </w:t>
      </w:r>
      <w:r w:rsidR="00E7458D" w:rsidRPr="00E7458D">
        <w:rPr>
          <w:rFonts w:ascii="Arial" w:hAnsi="Arial" w:cs="Arial"/>
          <w:i/>
        </w:rPr>
        <w:t>Commiphora</w:t>
      </w:r>
      <w:r w:rsidR="009305DC" w:rsidRPr="009305DC">
        <w:rPr>
          <w:rFonts w:ascii="Arial" w:hAnsi="Arial" w:cs="Arial"/>
          <w:i/>
        </w:rPr>
        <w:t xml:space="preserve"> </w:t>
      </w:r>
      <w:r w:rsidR="00CE2B7A" w:rsidRPr="00CE2B7A">
        <w:rPr>
          <w:rFonts w:ascii="Arial" w:hAnsi="Arial" w:cs="Arial"/>
          <w:i/>
        </w:rPr>
        <w:t>kerstingii</w:t>
      </w:r>
      <w:r>
        <w:rPr>
          <w:rFonts w:ascii="Arial" w:hAnsi="Arial" w:cs="Arial"/>
        </w:rPr>
        <w:t xml:space="preserve"> was found to be 72.08 % at 10 μL/mL. Similarly, both ascorbic acid (vitamin C) and the extracts showed an increase in inhibition percentage with increasing concentration. In comparison to the antioxidant activity of the plant’s crude extract against hydrogen peroxide, as reported by Lawrence et al. [21], </w:t>
      </w:r>
      <w:r w:rsidR="009305DC" w:rsidRPr="009305DC">
        <w:rPr>
          <w:rFonts w:ascii="Arial" w:hAnsi="Arial" w:cs="Arial"/>
          <w:i/>
        </w:rPr>
        <w:t xml:space="preserve">C. </w:t>
      </w:r>
      <w:r w:rsidR="00CE2B7A" w:rsidRPr="00CE2B7A">
        <w:rPr>
          <w:rFonts w:ascii="Arial" w:hAnsi="Arial" w:cs="Arial"/>
          <w:i/>
        </w:rPr>
        <w:t>kerstingii</w:t>
      </w:r>
      <w:r>
        <w:rPr>
          <w:rFonts w:ascii="Arial" w:hAnsi="Arial" w:cs="Arial"/>
        </w:rPr>
        <w:t xml:space="preserve"> crude extract exhibited a free radical scavenging activity, indicating that it is a more effective antioxidant compared to the essential oil. Similarly, both ascorbic acid (vitamin C) and the extracts showed an increase in inhibition percentage with increasing concentration. The IC</w:t>
      </w:r>
      <w:r w:rsidRPr="00E7458D">
        <w:rPr>
          <w:rFonts w:ascii="Arial" w:hAnsi="Arial" w:cs="Arial"/>
          <w:vertAlign w:val="subscript"/>
        </w:rPr>
        <w:t>50</w:t>
      </w:r>
      <w:r>
        <w:rPr>
          <w:rFonts w:ascii="Arial" w:hAnsi="Arial" w:cs="Arial"/>
        </w:rPr>
        <w:t xml:space="preserve"> values of the essential oil for DPPH and hydrogen peroxide, determined using GraphPad Prism, were 1.66 ± 2 μL/mL and 2.849 ± 2 μL/mL, respectively, as shown in the dose-response curves in Fig. 2a and 2b.</w:t>
      </w:r>
    </w:p>
    <w:p w14:paraId="5F5DB363" w14:textId="77777777" w:rsidR="00A341D9" w:rsidRDefault="00A341D9">
      <w:pPr>
        <w:pStyle w:val="Body"/>
        <w:spacing w:after="0"/>
        <w:rPr>
          <w:rFonts w:ascii="Arial" w:hAnsi="Arial" w:cs="Arial"/>
        </w:rPr>
      </w:pPr>
    </w:p>
    <w:p w14:paraId="28B7B682" w14:textId="77777777" w:rsidR="00A341D9" w:rsidRDefault="00A341D9">
      <w:pPr>
        <w:pStyle w:val="Body"/>
        <w:spacing w:after="0"/>
        <w:rPr>
          <w:rFonts w:ascii="Times New Roman" w:hAnsi="Times New Roman"/>
          <w:b/>
          <w:bCs/>
          <w:sz w:val="22"/>
          <w:szCs w:val="22"/>
        </w:rPr>
      </w:pPr>
    </w:p>
    <w:p w14:paraId="2AE14F07" w14:textId="77777777" w:rsidR="00A341D9" w:rsidRDefault="00A341D9">
      <w:pPr>
        <w:pStyle w:val="Body"/>
        <w:spacing w:after="0"/>
        <w:rPr>
          <w:rFonts w:ascii="Times New Roman" w:hAnsi="Times New Roman"/>
          <w:b/>
          <w:bCs/>
          <w:sz w:val="22"/>
          <w:szCs w:val="22"/>
        </w:rPr>
      </w:pPr>
    </w:p>
    <w:p w14:paraId="20A1830E" w14:textId="77777777" w:rsidR="00A341D9" w:rsidRDefault="00A341D9">
      <w:pPr>
        <w:pStyle w:val="Body"/>
        <w:spacing w:after="0"/>
        <w:rPr>
          <w:rFonts w:ascii="Times New Roman" w:hAnsi="Times New Roman"/>
          <w:b/>
          <w:bCs/>
          <w:sz w:val="22"/>
          <w:szCs w:val="22"/>
        </w:rPr>
      </w:pPr>
    </w:p>
    <w:p w14:paraId="6F2D7CCF" w14:textId="77777777" w:rsidR="00A341D9" w:rsidRDefault="00A341D9">
      <w:pPr>
        <w:pStyle w:val="Body"/>
        <w:spacing w:after="0"/>
        <w:rPr>
          <w:rFonts w:ascii="Times New Roman" w:hAnsi="Times New Roman"/>
          <w:b/>
          <w:bCs/>
          <w:sz w:val="22"/>
          <w:szCs w:val="22"/>
        </w:rPr>
      </w:pPr>
    </w:p>
    <w:p w14:paraId="3F1A1167" w14:textId="77777777" w:rsidR="00A341D9" w:rsidRDefault="00A341D9">
      <w:pPr>
        <w:pStyle w:val="Body"/>
        <w:spacing w:after="0"/>
        <w:rPr>
          <w:rFonts w:ascii="Times New Roman" w:hAnsi="Times New Roman"/>
          <w:b/>
          <w:bCs/>
          <w:sz w:val="22"/>
          <w:szCs w:val="22"/>
        </w:rPr>
      </w:pPr>
    </w:p>
    <w:p w14:paraId="661A6E2A" w14:textId="77777777" w:rsidR="00A341D9" w:rsidRDefault="00A341D9">
      <w:pPr>
        <w:pStyle w:val="Body"/>
        <w:spacing w:after="0"/>
        <w:rPr>
          <w:rFonts w:ascii="Times New Roman" w:hAnsi="Times New Roman"/>
          <w:b/>
          <w:bCs/>
          <w:sz w:val="22"/>
          <w:szCs w:val="22"/>
        </w:rPr>
      </w:pPr>
    </w:p>
    <w:p w14:paraId="1F01219E" w14:textId="77777777" w:rsidR="00A341D9" w:rsidRDefault="00A341D9">
      <w:pPr>
        <w:pStyle w:val="Body"/>
        <w:spacing w:after="0"/>
        <w:rPr>
          <w:rFonts w:ascii="Times New Roman" w:hAnsi="Times New Roman"/>
          <w:b/>
          <w:bCs/>
          <w:sz w:val="22"/>
          <w:szCs w:val="22"/>
        </w:rPr>
      </w:pPr>
    </w:p>
    <w:p w14:paraId="09737482" w14:textId="77777777" w:rsidR="00A341D9" w:rsidRDefault="00FF3F0D">
      <w:pPr>
        <w:pStyle w:val="Body"/>
        <w:spacing w:after="0"/>
        <w:rPr>
          <w:rFonts w:ascii="Arial" w:hAnsi="Arial" w:cs="Arial"/>
        </w:rPr>
      </w:pPr>
      <w:r>
        <w:rPr>
          <w:rFonts w:ascii="Times New Roman" w:hAnsi="Times New Roman"/>
          <w:b/>
          <w:bCs/>
          <w:sz w:val="22"/>
          <w:szCs w:val="22"/>
        </w:rPr>
        <w:t>Table 1.</w:t>
      </w:r>
      <w:r>
        <w:rPr>
          <w:rFonts w:ascii="Times New Roman" w:hAnsi="Times New Roman"/>
          <w:b/>
          <w:bCs/>
          <w:sz w:val="22"/>
          <w:szCs w:val="22"/>
        </w:rPr>
        <w:tab/>
        <w:t>Percentage Inhibition of CKEO against DPPH and H</w:t>
      </w:r>
      <w:r>
        <w:rPr>
          <w:rFonts w:ascii="Times New Roman" w:hAnsi="Times New Roman"/>
          <w:b/>
          <w:bCs/>
          <w:sz w:val="22"/>
          <w:szCs w:val="22"/>
          <w:vertAlign w:val="subscript"/>
        </w:rPr>
        <w:t>2</w:t>
      </w:r>
      <w:r>
        <w:rPr>
          <w:rFonts w:ascii="Times New Roman" w:hAnsi="Times New Roman"/>
          <w:b/>
          <w:bCs/>
          <w:sz w:val="22"/>
          <w:szCs w:val="22"/>
        </w:rPr>
        <w:t>O</w:t>
      </w:r>
      <w:r>
        <w:rPr>
          <w:rFonts w:ascii="Times New Roman" w:hAnsi="Times New Roman"/>
          <w:b/>
          <w:bCs/>
          <w:sz w:val="22"/>
          <w:szCs w:val="22"/>
          <w:vertAlign w:val="subscript"/>
        </w:rPr>
        <w:t>2</w:t>
      </w:r>
    </w:p>
    <w:p w14:paraId="2D4944FE" w14:textId="77777777" w:rsidR="00A341D9" w:rsidRDefault="00A341D9">
      <w:pPr>
        <w:pStyle w:val="Body"/>
        <w:spacing w:after="0"/>
        <w:rPr>
          <w:rFonts w:ascii="Arial" w:hAnsi="Arial" w:cs="Arial"/>
        </w:rPr>
      </w:pPr>
    </w:p>
    <w:tbl>
      <w:tblPr>
        <w:tblStyle w:val="TableGrid"/>
        <w:tblW w:w="9154"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839"/>
        <w:gridCol w:w="1168"/>
        <w:gridCol w:w="1691"/>
        <w:gridCol w:w="966"/>
        <w:gridCol w:w="785"/>
        <w:gridCol w:w="789"/>
        <w:gridCol w:w="842"/>
        <w:gridCol w:w="1074"/>
      </w:tblGrid>
      <w:tr w:rsidR="00A341D9" w14:paraId="682E5254" w14:textId="77777777" w:rsidTr="00A83B51">
        <w:trPr>
          <w:trHeight w:val="458"/>
          <w:jc w:val="center"/>
        </w:trPr>
        <w:tc>
          <w:tcPr>
            <w:tcW w:w="1839" w:type="dxa"/>
            <w:tcBorders>
              <w:left w:val="nil"/>
              <w:bottom w:val="single" w:sz="4" w:space="0" w:color="auto"/>
            </w:tcBorders>
            <w:vAlign w:val="center"/>
          </w:tcPr>
          <w:p w14:paraId="6EE88CBA" w14:textId="77777777" w:rsidR="00A341D9" w:rsidRDefault="00FF3F0D" w:rsidP="003A12C8">
            <w:pPr>
              <w:pStyle w:val="Body"/>
              <w:spacing w:after="0"/>
              <w:jc w:val="center"/>
              <w:rPr>
                <w:rFonts w:ascii="Arial" w:hAnsi="Arial" w:cs="Arial"/>
                <w:b/>
                <w:bCs/>
              </w:rPr>
            </w:pPr>
            <w:r>
              <w:rPr>
                <w:rFonts w:ascii="Arial" w:hAnsi="Arial" w:cs="Arial"/>
                <w:b/>
                <w:bCs/>
              </w:rPr>
              <w:t>Assay</w:t>
            </w:r>
          </w:p>
        </w:tc>
        <w:tc>
          <w:tcPr>
            <w:tcW w:w="2859" w:type="dxa"/>
            <w:gridSpan w:val="2"/>
            <w:tcBorders>
              <w:left w:val="nil"/>
              <w:bottom w:val="single" w:sz="4" w:space="0" w:color="auto"/>
            </w:tcBorders>
            <w:vAlign w:val="center"/>
          </w:tcPr>
          <w:p w14:paraId="6A6BAE35" w14:textId="77777777" w:rsidR="00A341D9" w:rsidRDefault="00FF3F0D" w:rsidP="003A12C8">
            <w:pPr>
              <w:pStyle w:val="Body"/>
              <w:spacing w:after="0"/>
              <w:jc w:val="center"/>
              <w:rPr>
                <w:rFonts w:ascii="Arial" w:hAnsi="Arial" w:cs="Arial"/>
                <w:b/>
                <w:bCs/>
              </w:rPr>
            </w:pPr>
            <w:r>
              <w:rPr>
                <w:rFonts w:ascii="Arial" w:hAnsi="Arial" w:cs="Arial"/>
                <w:b/>
                <w:bCs/>
              </w:rPr>
              <w:t>Conc. (μL/mL)</w:t>
            </w:r>
          </w:p>
        </w:tc>
        <w:tc>
          <w:tcPr>
            <w:tcW w:w="966" w:type="dxa"/>
            <w:tcBorders>
              <w:top w:val="single" w:sz="4" w:space="0" w:color="auto"/>
              <w:bottom w:val="single" w:sz="4" w:space="0" w:color="auto"/>
            </w:tcBorders>
            <w:vAlign w:val="center"/>
          </w:tcPr>
          <w:p w14:paraId="40072429" w14:textId="77777777" w:rsidR="00A341D9" w:rsidRDefault="00FF3F0D" w:rsidP="003A12C8">
            <w:pPr>
              <w:pStyle w:val="Body"/>
              <w:spacing w:after="0"/>
              <w:jc w:val="center"/>
              <w:rPr>
                <w:rFonts w:ascii="Arial" w:hAnsi="Arial" w:cs="Arial"/>
                <w:b/>
                <w:bCs/>
              </w:rPr>
            </w:pPr>
            <w:r>
              <w:rPr>
                <w:rFonts w:ascii="Arial" w:hAnsi="Arial" w:cs="Arial"/>
                <w:b/>
                <w:bCs/>
              </w:rPr>
              <w:t>2.5</w:t>
            </w:r>
          </w:p>
        </w:tc>
        <w:tc>
          <w:tcPr>
            <w:tcW w:w="785" w:type="dxa"/>
            <w:tcBorders>
              <w:bottom w:val="single" w:sz="4" w:space="0" w:color="auto"/>
            </w:tcBorders>
            <w:vAlign w:val="center"/>
          </w:tcPr>
          <w:p w14:paraId="6D030ADD" w14:textId="77777777" w:rsidR="00A341D9" w:rsidRDefault="00FF3F0D" w:rsidP="003A12C8">
            <w:pPr>
              <w:pStyle w:val="Body"/>
              <w:spacing w:after="0"/>
              <w:jc w:val="center"/>
              <w:rPr>
                <w:rFonts w:ascii="Arial" w:hAnsi="Arial" w:cs="Arial"/>
                <w:b/>
                <w:bCs/>
              </w:rPr>
            </w:pPr>
            <w:r>
              <w:rPr>
                <w:rFonts w:ascii="Arial" w:hAnsi="Arial" w:cs="Arial"/>
                <w:b/>
                <w:bCs/>
              </w:rPr>
              <w:t>5</w:t>
            </w:r>
          </w:p>
        </w:tc>
        <w:tc>
          <w:tcPr>
            <w:tcW w:w="789" w:type="dxa"/>
            <w:tcBorders>
              <w:bottom w:val="single" w:sz="4" w:space="0" w:color="auto"/>
              <w:right w:val="nil"/>
            </w:tcBorders>
            <w:vAlign w:val="center"/>
          </w:tcPr>
          <w:p w14:paraId="28C4B58D" w14:textId="77777777" w:rsidR="00A341D9" w:rsidRDefault="00FF3F0D" w:rsidP="003A12C8">
            <w:pPr>
              <w:pStyle w:val="Body"/>
              <w:spacing w:after="0"/>
              <w:jc w:val="center"/>
              <w:rPr>
                <w:rFonts w:ascii="Arial" w:hAnsi="Arial" w:cs="Arial"/>
                <w:b/>
                <w:bCs/>
              </w:rPr>
            </w:pPr>
            <w:r>
              <w:rPr>
                <w:rFonts w:ascii="Arial" w:hAnsi="Arial" w:cs="Arial"/>
                <w:b/>
                <w:bCs/>
              </w:rPr>
              <w:t>7.5</w:t>
            </w:r>
          </w:p>
        </w:tc>
        <w:tc>
          <w:tcPr>
            <w:tcW w:w="842" w:type="dxa"/>
            <w:tcBorders>
              <w:bottom w:val="single" w:sz="4" w:space="0" w:color="auto"/>
              <w:right w:val="nil"/>
            </w:tcBorders>
            <w:vAlign w:val="center"/>
          </w:tcPr>
          <w:p w14:paraId="1D75A00A" w14:textId="77777777" w:rsidR="00A341D9" w:rsidRDefault="00FF3F0D" w:rsidP="003A12C8">
            <w:pPr>
              <w:pStyle w:val="Body"/>
              <w:spacing w:after="0"/>
              <w:jc w:val="center"/>
              <w:rPr>
                <w:rFonts w:ascii="Arial" w:hAnsi="Arial" w:cs="Arial"/>
                <w:b/>
                <w:bCs/>
              </w:rPr>
            </w:pPr>
            <w:r>
              <w:rPr>
                <w:rFonts w:ascii="Arial" w:hAnsi="Arial" w:cs="Arial"/>
                <w:b/>
                <w:bCs/>
              </w:rPr>
              <w:t>10</w:t>
            </w:r>
          </w:p>
        </w:tc>
        <w:tc>
          <w:tcPr>
            <w:tcW w:w="1074" w:type="dxa"/>
            <w:tcBorders>
              <w:bottom w:val="single" w:sz="4" w:space="0" w:color="auto"/>
              <w:right w:val="nil"/>
            </w:tcBorders>
            <w:vAlign w:val="center"/>
          </w:tcPr>
          <w:p w14:paraId="448973DA" w14:textId="77777777" w:rsidR="00A341D9" w:rsidRDefault="00FF3F0D" w:rsidP="003A12C8">
            <w:pPr>
              <w:pStyle w:val="Body"/>
              <w:spacing w:after="0"/>
              <w:jc w:val="center"/>
              <w:rPr>
                <w:rFonts w:ascii="Arial" w:hAnsi="Arial" w:cs="Arial"/>
                <w:b/>
                <w:bCs/>
              </w:rPr>
            </w:pPr>
            <w:r>
              <w:rPr>
                <w:rFonts w:ascii="Arial" w:hAnsi="Arial" w:cs="Arial"/>
                <w:b/>
                <w:bCs/>
              </w:rPr>
              <w:t>IC</w:t>
            </w:r>
            <w:r>
              <w:rPr>
                <w:rFonts w:ascii="Arial" w:hAnsi="Arial" w:cs="Arial"/>
                <w:b/>
                <w:bCs/>
                <w:vertAlign w:val="subscript"/>
              </w:rPr>
              <w:t>50</w:t>
            </w:r>
            <w:r>
              <w:rPr>
                <w:rFonts w:ascii="Arial" w:hAnsi="Arial" w:cs="Arial"/>
                <w:b/>
                <w:bCs/>
              </w:rPr>
              <w:t xml:space="preserve"> Values</w:t>
            </w:r>
          </w:p>
        </w:tc>
      </w:tr>
      <w:tr w:rsidR="00A341D9" w14:paraId="1A20E502" w14:textId="77777777" w:rsidTr="00D405A0">
        <w:trPr>
          <w:trHeight w:val="336"/>
          <w:jc w:val="center"/>
        </w:trPr>
        <w:tc>
          <w:tcPr>
            <w:tcW w:w="1839" w:type="dxa"/>
            <w:vMerge w:val="restart"/>
            <w:tcBorders>
              <w:left w:val="nil"/>
            </w:tcBorders>
            <w:vAlign w:val="center"/>
          </w:tcPr>
          <w:p w14:paraId="54193C14" w14:textId="77777777" w:rsidR="00A341D9" w:rsidRDefault="00FF3F0D">
            <w:pPr>
              <w:pStyle w:val="Body"/>
              <w:spacing w:after="0"/>
              <w:jc w:val="center"/>
              <w:rPr>
                <w:rFonts w:ascii="Arial" w:hAnsi="Arial" w:cs="Arial"/>
              </w:rPr>
            </w:pPr>
            <w:r>
              <w:rPr>
                <w:rFonts w:ascii="Arial" w:hAnsi="Arial" w:cs="Arial"/>
              </w:rPr>
              <w:t>DPPH Assay (517 nm)</w:t>
            </w:r>
          </w:p>
        </w:tc>
        <w:tc>
          <w:tcPr>
            <w:tcW w:w="1168" w:type="dxa"/>
            <w:vMerge w:val="restart"/>
            <w:tcBorders>
              <w:left w:val="nil"/>
            </w:tcBorders>
            <w:textDirection w:val="btLr"/>
            <w:vAlign w:val="center"/>
          </w:tcPr>
          <w:p w14:paraId="6722A3C1" w14:textId="77777777" w:rsidR="00A341D9" w:rsidRDefault="00FF3F0D">
            <w:pPr>
              <w:pStyle w:val="Body"/>
              <w:spacing w:after="0" w:line="360" w:lineRule="auto"/>
              <w:jc w:val="center"/>
              <w:rPr>
                <w:rFonts w:ascii="Arial" w:hAnsi="Arial" w:cs="Arial"/>
              </w:rPr>
            </w:pPr>
            <w:r>
              <w:rPr>
                <w:rFonts w:ascii="Arial" w:hAnsi="Arial" w:cs="Arial"/>
                <w:b/>
                <w:bCs/>
              </w:rPr>
              <w:t>Antioxidants</w:t>
            </w:r>
          </w:p>
        </w:tc>
        <w:tc>
          <w:tcPr>
            <w:tcW w:w="1690" w:type="dxa"/>
            <w:tcBorders>
              <w:left w:val="nil"/>
            </w:tcBorders>
            <w:vAlign w:val="bottom"/>
          </w:tcPr>
          <w:p w14:paraId="36F110CF" w14:textId="77777777" w:rsidR="00A341D9" w:rsidRDefault="00E7458D" w:rsidP="00E7458D">
            <w:pPr>
              <w:pStyle w:val="Body"/>
              <w:spacing w:after="0" w:line="360" w:lineRule="auto"/>
              <w:jc w:val="center"/>
              <w:rPr>
                <w:rFonts w:ascii="Arial" w:hAnsi="Arial" w:cs="Arial"/>
              </w:rPr>
            </w:pPr>
            <w:r>
              <w:rPr>
                <w:rFonts w:ascii="Arial" w:hAnsi="Arial" w:cs="Arial"/>
              </w:rPr>
              <w:t>CKEO (</w:t>
            </w:r>
            <w:r w:rsidR="00FF3F0D">
              <w:rPr>
                <w:rFonts w:ascii="Arial" w:hAnsi="Arial" w:cs="Arial"/>
              </w:rPr>
              <w:t>%)</w:t>
            </w:r>
          </w:p>
        </w:tc>
        <w:tc>
          <w:tcPr>
            <w:tcW w:w="966" w:type="dxa"/>
            <w:tcBorders>
              <w:top w:val="nil"/>
            </w:tcBorders>
            <w:vAlign w:val="bottom"/>
          </w:tcPr>
          <w:p w14:paraId="591EAC0A" w14:textId="77777777" w:rsidR="00A341D9" w:rsidRDefault="00FF3F0D" w:rsidP="00E7458D">
            <w:pPr>
              <w:pStyle w:val="Body"/>
              <w:spacing w:after="0" w:line="360" w:lineRule="auto"/>
              <w:jc w:val="center"/>
              <w:rPr>
                <w:rFonts w:ascii="Arial" w:hAnsi="Arial" w:cs="Arial"/>
              </w:rPr>
            </w:pPr>
            <w:r>
              <w:rPr>
                <w:rFonts w:ascii="Arial" w:hAnsi="Arial" w:cs="Arial"/>
              </w:rPr>
              <w:t>42.11</w:t>
            </w:r>
          </w:p>
        </w:tc>
        <w:tc>
          <w:tcPr>
            <w:tcW w:w="785" w:type="dxa"/>
            <w:vAlign w:val="bottom"/>
          </w:tcPr>
          <w:p w14:paraId="08BAE97B" w14:textId="77777777" w:rsidR="00A341D9" w:rsidRDefault="00FF3F0D" w:rsidP="00E7458D">
            <w:pPr>
              <w:pStyle w:val="Body"/>
              <w:spacing w:after="0" w:line="360" w:lineRule="auto"/>
              <w:jc w:val="center"/>
              <w:rPr>
                <w:rFonts w:ascii="Arial" w:hAnsi="Arial" w:cs="Arial"/>
              </w:rPr>
            </w:pPr>
            <w:r>
              <w:rPr>
                <w:rFonts w:ascii="Arial" w:hAnsi="Arial" w:cs="Arial"/>
              </w:rPr>
              <w:t>50.83</w:t>
            </w:r>
          </w:p>
        </w:tc>
        <w:tc>
          <w:tcPr>
            <w:tcW w:w="789" w:type="dxa"/>
            <w:tcBorders>
              <w:right w:val="nil"/>
            </w:tcBorders>
            <w:vAlign w:val="bottom"/>
          </w:tcPr>
          <w:p w14:paraId="059BD21A" w14:textId="77777777" w:rsidR="00A341D9" w:rsidRDefault="00FF3F0D" w:rsidP="00E7458D">
            <w:pPr>
              <w:pStyle w:val="Body"/>
              <w:spacing w:after="0" w:line="360" w:lineRule="auto"/>
              <w:jc w:val="center"/>
              <w:rPr>
                <w:rFonts w:ascii="Arial" w:hAnsi="Arial" w:cs="Arial"/>
              </w:rPr>
            </w:pPr>
            <w:r>
              <w:rPr>
                <w:rFonts w:ascii="Arial" w:hAnsi="Arial" w:cs="Arial"/>
              </w:rPr>
              <w:t>56.61</w:t>
            </w:r>
          </w:p>
        </w:tc>
        <w:tc>
          <w:tcPr>
            <w:tcW w:w="842" w:type="dxa"/>
            <w:tcBorders>
              <w:right w:val="nil"/>
            </w:tcBorders>
            <w:vAlign w:val="bottom"/>
          </w:tcPr>
          <w:p w14:paraId="45D7EEAF" w14:textId="77777777" w:rsidR="00A341D9" w:rsidRDefault="00FF3F0D" w:rsidP="00E7458D">
            <w:pPr>
              <w:pStyle w:val="Body"/>
              <w:spacing w:after="0" w:line="360" w:lineRule="auto"/>
              <w:jc w:val="center"/>
              <w:rPr>
                <w:rFonts w:ascii="Arial" w:hAnsi="Arial" w:cs="Arial"/>
              </w:rPr>
            </w:pPr>
            <w:r>
              <w:rPr>
                <w:rFonts w:ascii="Arial" w:hAnsi="Arial" w:cs="Arial"/>
              </w:rPr>
              <w:t>59.90</w:t>
            </w:r>
          </w:p>
        </w:tc>
        <w:tc>
          <w:tcPr>
            <w:tcW w:w="1074" w:type="dxa"/>
            <w:tcBorders>
              <w:right w:val="nil"/>
            </w:tcBorders>
            <w:vAlign w:val="center"/>
          </w:tcPr>
          <w:p w14:paraId="07EC951B" w14:textId="77777777" w:rsidR="00A341D9" w:rsidRDefault="00FF3F0D" w:rsidP="00D405A0">
            <w:pPr>
              <w:pStyle w:val="Body"/>
              <w:spacing w:after="0" w:line="360" w:lineRule="auto"/>
              <w:jc w:val="center"/>
              <w:rPr>
                <w:rFonts w:ascii="Arial" w:hAnsi="Arial" w:cs="Arial"/>
              </w:rPr>
            </w:pPr>
            <w:r>
              <w:rPr>
                <w:rFonts w:ascii="Arial" w:hAnsi="Arial" w:cs="Arial"/>
                <w:b/>
                <w:bCs/>
              </w:rPr>
              <w:t>1.667±2</w:t>
            </w:r>
          </w:p>
        </w:tc>
      </w:tr>
      <w:tr w:rsidR="00A341D9" w14:paraId="63546237" w14:textId="77777777" w:rsidTr="00D405A0">
        <w:trPr>
          <w:trHeight w:val="327"/>
          <w:jc w:val="center"/>
        </w:trPr>
        <w:tc>
          <w:tcPr>
            <w:tcW w:w="1839" w:type="dxa"/>
            <w:vMerge/>
            <w:tcBorders>
              <w:left w:val="nil"/>
              <w:bottom w:val="single" w:sz="4" w:space="0" w:color="auto"/>
            </w:tcBorders>
            <w:vAlign w:val="center"/>
          </w:tcPr>
          <w:p w14:paraId="7AFE3A0A" w14:textId="77777777" w:rsidR="00A341D9" w:rsidRDefault="00A341D9">
            <w:pPr>
              <w:pStyle w:val="Body"/>
              <w:spacing w:after="0" w:line="360" w:lineRule="auto"/>
              <w:jc w:val="center"/>
              <w:rPr>
                <w:rFonts w:ascii="Arial" w:hAnsi="Arial" w:cs="Arial"/>
              </w:rPr>
            </w:pPr>
          </w:p>
        </w:tc>
        <w:tc>
          <w:tcPr>
            <w:tcW w:w="1168" w:type="dxa"/>
            <w:vMerge/>
            <w:tcBorders>
              <w:left w:val="nil"/>
            </w:tcBorders>
            <w:vAlign w:val="center"/>
          </w:tcPr>
          <w:p w14:paraId="06059A4E" w14:textId="77777777" w:rsidR="00A341D9" w:rsidRDefault="00A341D9">
            <w:pPr>
              <w:pStyle w:val="Body"/>
              <w:spacing w:after="0" w:line="360" w:lineRule="auto"/>
              <w:rPr>
                <w:rFonts w:ascii="Arial" w:hAnsi="Arial" w:cs="Arial"/>
              </w:rPr>
            </w:pPr>
          </w:p>
        </w:tc>
        <w:tc>
          <w:tcPr>
            <w:tcW w:w="1690" w:type="dxa"/>
            <w:tcBorders>
              <w:left w:val="nil"/>
              <w:bottom w:val="single" w:sz="4" w:space="0" w:color="auto"/>
            </w:tcBorders>
            <w:vAlign w:val="center"/>
          </w:tcPr>
          <w:p w14:paraId="1FFD61CD" w14:textId="77777777" w:rsidR="00A341D9" w:rsidRDefault="00E7458D">
            <w:pPr>
              <w:pStyle w:val="Body"/>
              <w:spacing w:after="0" w:line="360" w:lineRule="auto"/>
              <w:jc w:val="center"/>
              <w:rPr>
                <w:rFonts w:ascii="Arial" w:hAnsi="Arial" w:cs="Arial"/>
              </w:rPr>
            </w:pPr>
            <w:r>
              <w:rPr>
                <w:rFonts w:ascii="Arial" w:hAnsi="Arial" w:cs="Arial"/>
              </w:rPr>
              <w:t>Vitamin C (</w:t>
            </w:r>
            <w:r w:rsidR="00FF3F0D">
              <w:rPr>
                <w:rFonts w:ascii="Arial" w:hAnsi="Arial" w:cs="Arial"/>
              </w:rPr>
              <w:t>%)</w:t>
            </w:r>
          </w:p>
        </w:tc>
        <w:tc>
          <w:tcPr>
            <w:tcW w:w="966" w:type="dxa"/>
            <w:tcBorders>
              <w:bottom w:val="single" w:sz="4" w:space="0" w:color="auto"/>
            </w:tcBorders>
            <w:vAlign w:val="center"/>
          </w:tcPr>
          <w:p w14:paraId="569DC98B" w14:textId="77777777" w:rsidR="00A341D9" w:rsidRDefault="00FF3F0D">
            <w:pPr>
              <w:pStyle w:val="Body"/>
              <w:spacing w:after="0" w:line="360" w:lineRule="auto"/>
              <w:rPr>
                <w:rFonts w:ascii="Arial" w:hAnsi="Arial" w:cs="Arial"/>
              </w:rPr>
            </w:pPr>
            <w:r>
              <w:rPr>
                <w:rFonts w:ascii="Arial" w:hAnsi="Arial" w:cs="Arial"/>
              </w:rPr>
              <w:t>52.56</w:t>
            </w:r>
          </w:p>
        </w:tc>
        <w:tc>
          <w:tcPr>
            <w:tcW w:w="785" w:type="dxa"/>
            <w:tcBorders>
              <w:bottom w:val="single" w:sz="4" w:space="0" w:color="auto"/>
            </w:tcBorders>
            <w:vAlign w:val="center"/>
          </w:tcPr>
          <w:p w14:paraId="7E49ABB0" w14:textId="77777777" w:rsidR="00A341D9" w:rsidRDefault="00FF3F0D">
            <w:pPr>
              <w:pStyle w:val="Body"/>
              <w:spacing w:after="0" w:line="360" w:lineRule="auto"/>
              <w:rPr>
                <w:rFonts w:ascii="Arial" w:hAnsi="Arial" w:cs="Arial"/>
              </w:rPr>
            </w:pPr>
            <w:r>
              <w:rPr>
                <w:rFonts w:ascii="Arial" w:hAnsi="Arial" w:cs="Arial"/>
              </w:rPr>
              <w:t>65.26</w:t>
            </w:r>
          </w:p>
        </w:tc>
        <w:tc>
          <w:tcPr>
            <w:tcW w:w="789" w:type="dxa"/>
            <w:tcBorders>
              <w:bottom w:val="single" w:sz="4" w:space="0" w:color="auto"/>
              <w:right w:val="nil"/>
            </w:tcBorders>
            <w:vAlign w:val="center"/>
          </w:tcPr>
          <w:p w14:paraId="6B4C891A" w14:textId="77777777" w:rsidR="00A341D9" w:rsidRDefault="00FF3F0D">
            <w:pPr>
              <w:pStyle w:val="Body"/>
              <w:spacing w:after="0" w:line="360" w:lineRule="auto"/>
              <w:rPr>
                <w:rFonts w:ascii="Arial" w:hAnsi="Arial" w:cs="Arial"/>
              </w:rPr>
            </w:pPr>
            <w:r>
              <w:rPr>
                <w:rFonts w:ascii="Arial" w:hAnsi="Arial" w:cs="Arial"/>
              </w:rPr>
              <w:t>79.06</w:t>
            </w:r>
          </w:p>
        </w:tc>
        <w:tc>
          <w:tcPr>
            <w:tcW w:w="842" w:type="dxa"/>
            <w:tcBorders>
              <w:bottom w:val="single" w:sz="4" w:space="0" w:color="auto"/>
              <w:right w:val="nil"/>
            </w:tcBorders>
            <w:vAlign w:val="center"/>
          </w:tcPr>
          <w:p w14:paraId="7234A88C" w14:textId="77777777" w:rsidR="00A341D9" w:rsidRDefault="00FF3F0D">
            <w:pPr>
              <w:pStyle w:val="Body"/>
              <w:spacing w:after="0" w:line="360" w:lineRule="auto"/>
              <w:rPr>
                <w:rFonts w:ascii="Arial" w:hAnsi="Arial" w:cs="Arial"/>
              </w:rPr>
            </w:pPr>
            <w:r>
              <w:rPr>
                <w:rFonts w:ascii="Arial" w:hAnsi="Arial" w:cs="Arial"/>
              </w:rPr>
              <w:t>90.40</w:t>
            </w:r>
          </w:p>
        </w:tc>
        <w:tc>
          <w:tcPr>
            <w:tcW w:w="1074" w:type="dxa"/>
            <w:tcBorders>
              <w:bottom w:val="single" w:sz="4" w:space="0" w:color="auto"/>
              <w:right w:val="nil"/>
            </w:tcBorders>
            <w:vAlign w:val="center"/>
          </w:tcPr>
          <w:p w14:paraId="6932F7AC" w14:textId="77777777" w:rsidR="00A341D9" w:rsidRDefault="00D405A0" w:rsidP="00D405A0">
            <w:pPr>
              <w:pStyle w:val="Body"/>
              <w:spacing w:after="0" w:line="360" w:lineRule="auto"/>
              <w:jc w:val="center"/>
              <w:rPr>
                <w:rFonts w:ascii="Arial" w:hAnsi="Arial" w:cs="Arial"/>
              </w:rPr>
            </w:pPr>
            <w:r>
              <w:rPr>
                <w:rFonts w:ascii="Arial" w:hAnsi="Arial" w:cs="Arial"/>
              </w:rPr>
              <w:t>-</w:t>
            </w:r>
          </w:p>
        </w:tc>
      </w:tr>
      <w:tr w:rsidR="00A341D9" w14:paraId="7B9D19D4" w14:textId="77777777" w:rsidTr="003A12C8">
        <w:trPr>
          <w:trHeight w:val="336"/>
          <w:jc w:val="center"/>
        </w:trPr>
        <w:tc>
          <w:tcPr>
            <w:tcW w:w="1839" w:type="dxa"/>
            <w:vMerge w:val="restart"/>
            <w:tcBorders>
              <w:top w:val="single" w:sz="4" w:space="0" w:color="auto"/>
              <w:left w:val="nil"/>
            </w:tcBorders>
            <w:vAlign w:val="center"/>
          </w:tcPr>
          <w:p w14:paraId="3748C4ED" w14:textId="77777777" w:rsidR="00A341D9" w:rsidRDefault="00FF3F0D">
            <w:pPr>
              <w:pStyle w:val="Body"/>
              <w:spacing w:after="0"/>
              <w:jc w:val="center"/>
              <w:rPr>
                <w:rFonts w:ascii="Arial" w:hAnsi="Arial" w:cs="Arial"/>
              </w:rPr>
            </w:pPr>
            <w:r>
              <w:rPr>
                <w:rFonts w:ascii="Arial" w:hAnsi="Arial" w:cs="Arial"/>
              </w:rPr>
              <w:t>H</w:t>
            </w:r>
            <w:r w:rsidRPr="00E7458D">
              <w:rPr>
                <w:rFonts w:ascii="Arial" w:hAnsi="Arial" w:cs="Arial"/>
                <w:vertAlign w:val="subscript"/>
              </w:rPr>
              <w:t>2</w:t>
            </w:r>
            <w:r>
              <w:rPr>
                <w:rFonts w:ascii="Arial" w:hAnsi="Arial" w:cs="Arial"/>
              </w:rPr>
              <w:t>O</w:t>
            </w:r>
            <w:r w:rsidRPr="00E7458D">
              <w:rPr>
                <w:rFonts w:ascii="Arial" w:hAnsi="Arial" w:cs="Arial"/>
                <w:vertAlign w:val="subscript"/>
              </w:rPr>
              <w:t>2</w:t>
            </w:r>
            <w:r>
              <w:rPr>
                <w:rFonts w:ascii="Arial" w:hAnsi="Arial" w:cs="Arial"/>
              </w:rPr>
              <w:t xml:space="preserve"> Assay (230 nm)</w:t>
            </w:r>
          </w:p>
        </w:tc>
        <w:tc>
          <w:tcPr>
            <w:tcW w:w="1168" w:type="dxa"/>
            <w:vMerge/>
            <w:tcBorders>
              <w:left w:val="nil"/>
            </w:tcBorders>
            <w:vAlign w:val="center"/>
          </w:tcPr>
          <w:p w14:paraId="7DB795FB" w14:textId="77777777" w:rsidR="00A341D9" w:rsidRDefault="00A341D9">
            <w:pPr>
              <w:pStyle w:val="Body"/>
              <w:spacing w:after="0" w:line="360" w:lineRule="auto"/>
              <w:rPr>
                <w:rFonts w:ascii="Arial" w:hAnsi="Arial" w:cs="Arial"/>
              </w:rPr>
            </w:pPr>
          </w:p>
        </w:tc>
        <w:tc>
          <w:tcPr>
            <w:tcW w:w="1690" w:type="dxa"/>
            <w:tcBorders>
              <w:top w:val="single" w:sz="4" w:space="0" w:color="auto"/>
              <w:left w:val="nil"/>
            </w:tcBorders>
            <w:vAlign w:val="center"/>
          </w:tcPr>
          <w:p w14:paraId="0701AEE1" w14:textId="77777777" w:rsidR="00A341D9" w:rsidRDefault="00E7458D">
            <w:pPr>
              <w:pStyle w:val="Body"/>
              <w:spacing w:after="0" w:line="360" w:lineRule="auto"/>
              <w:jc w:val="center"/>
              <w:rPr>
                <w:rFonts w:ascii="Arial" w:hAnsi="Arial" w:cs="Arial"/>
              </w:rPr>
            </w:pPr>
            <w:r>
              <w:rPr>
                <w:rFonts w:ascii="Arial" w:hAnsi="Arial" w:cs="Arial"/>
              </w:rPr>
              <w:t>CKEO (</w:t>
            </w:r>
            <w:r w:rsidR="00FF3F0D">
              <w:rPr>
                <w:rFonts w:ascii="Arial" w:hAnsi="Arial" w:cs="Arial"/>
              </w:rPr>
              <w:t>%)</w:t>
            </w:r>
          </w:p>
        </w:tc>
        <w:tc>
          <w:tcPr>
            <w:tcW w:w="966" w:type="dxa"/>
            <w:tcBorders>
              <w:top w:val="single" w:sz="4" w:space="0" w:color="auto"/>
            </w:tcBorders>
            <w:vAlign w:val="center"/>
          </w:tcPr>
          <w:p w14:paraId="669EA868" w14:textId="77777777" w:rsidR="00A341D9" w:rsidRDefault="00FF3F0D">
            <w:pPr>
              <w:pStyle w:val="Body"/>
              <w:spacing w:after="0" w:line="360" w:lineRule="auto"/>
              <w:rPr>
                <w:rFonts w:ascii="Arial" w:hAnsi="Arial" w:cs="Arial"/>
              </w:rPr>
            </w:pPr>
            <w:r>
              <w:rPr>
                <w:rFonts w:ascii="Arial" w:hAnsi="Arial" w:cs="Arial"/>
              </w:rPr>
              <w:t>44.460</w:t>
            </w:r>
          </w:p>
        </w:tc>
        <w:tc>
          <w:tcPr>
            <w:tcW w:w="785" w:type="dxa"/>
            <w:tcBorders>
              <w:top w:val="single" w:sz="4" w:space="0" w:color="auto"/>
            </w:tcBorders>
            <w:vAlign w:val="center"/>
          </w:tcPr>
          <w:p w14:paraId="6FAF803C" w14:textId="77777777" w:rsidR="00A341D9" w:rsidRDefault="00FF3F0D">
            <w:pPr>
              <w:pStyle w:val="Body"/>
              <w:spacing w:after="0" w:line="360" w:lineRule="auto"/>
              <w:rPr>
                <w:rFonts w:ascii="Arial" w:hAnsi="Arial" w:cs="Arial"/>
              </w:rPr>
            </w:pPr>
            <w:r>
              <w:rPr>
                <w:rFonts w:ascii="Arial" w:hAnsi="Arial" w:cs="Arial"/>
              </w:rPr>
              <w:t>55.34</w:t>
            </w:r>
          </w:p>
        </w:tc>
        <w:tc>
          <w:tcPr>
            <w:tcW w:w="789" w:type="dxa"/>
            <w:tcBorders>
              <w:top w:val="single" w:sz="4" w:space="0" w:color="auto"/>
              <w:right w:val="nil"/>
            </w:tcBorders>
            <w:vAlign w:val="center"/>
          </w:tcPr>
          <w:p w14:paraId="3AD77190" w14:textId="77777777" w:rsidR="00A341D9" w:rsidRDefault="00FF3F0D">
            <w:pPr>
              <w:pStyle w:val="Body"/>
              <w:spacing w:after="0" w:line="360" w:lineRule="auto"/>
              <w:rPr>
                <w:rFonts w:ascii="Arial" w:hAnsi="Arial" w:cs="Arial"/>
              </w:rPr>
            </w:pPr>
            <w:r>
              <w:rPr>
                <w:rFonts w:ascii="Arial" w:hAnsi="Arial" w:cs="Arial"/>
              </w:rPr>
              <w:t>66.66</w:t>
            </w:r>
          </w:p>
        </w:tc>
        <w:tc>
          <w:tcPr>
            <w:tcW w:w="842" w:type="dxa"/>
            <w:tcBorders>
              <w:top w:val="single" w:sz="4" w:space="0" w:color="auto"/>
              <w:right w:val="nil"/>
            </w:tcBorders>
            <w:vAlign w:val="center"/>
          </w:tcPr>
          <w:p w14:paraId="762C6D36" w14:textId="77777777" w:rsidR="00A341D9" w:rsidRDefault="00FF3F0D">
            <w:pPr>
              <w:pStyle w:val="Body"/>
              <w:spacing w:after="0" w:line="360" w:lineRule="auto"/>
              <w:rPr>
                <w:rFonts w:ascii="Arial" w:hAnsi="Arial" w:cs="Arial"/>
              </w:rPr>
            </w:pPr>
            <w:r>
              <w:rPr>
                <w:rFonts w:ascii="Arial" w:hAnsi="Arial" w:cs="Arial"/>
              </w:rPr>
              <w:t>72.08</w:t>
            </w:r>
          </w:p>
        </w:tc>
        <w:tc>
          <w:tcPr>
            <w:tcW w:w="1074" w:type="dxa"/>
            <w:tcBorders>
              <w:top w:val="single" w:sz="4" w:space="0" w:color="auto"/>
              <w:right w:val="nil"/>
            </w:tcBorders>
            <w:vAlign w:val="center"/>
          </w:tcPr>
          <w:p w14:paraId="2166B0E6" w14:textId="77777777" w:rsidR="00A341D9" w:rsidRDefault="00FF3F0D" w:rsidP="003A12C8">
            <w:pPr>
              <w:pStyle w:val="Body"/>
              <w:spacing w:after="0" w:line="360" w:lineRule="auto"/>
              <w:jc w:val="center"/>
              <w:rPr>
                <w:rFonts w:ascii="Arial" w:hAnsi="Arial" w:cs="Arial"/>
              </w:rPr>
            </w:pPr>
            <w:r>
              <w:rPr>
                <w:rFonts w:ascii="Arial" w:hAnsi="Arial" w:cs="Arial"/>
                <w:b/>
                <w:bCs/>
              </w:rPr>
              <w:t>2.849±2</w:t>
            </w:r>
          </w:p>
        </w:tc>
      </w:tr>
      <w:tr w:rsidR="00A341D9" w14:paraId="683CB130" w14:textId="77777777" w:rsidTr="00D405A0">
        <w:trPr>
          <w:trHeight w:val="336"/>
          <w:jc w:val="center"/>
        </w:trPr>
        <w:tc>
          <w:tcPr>
            <w:tcW w:w="1839" w:type="dxa"/>
            <w:vMerge/>
            <w:tcBorders>
              <w:left w:val="nil"/>
            </w:tcBorders>
          </w:tcPr>
          <w:p w14:paraId="54F4D5A5" w14:textId="77777777" w:rsidR="00A341D9" w:rsidRDefault="00A341D9">
            <w:pPr>
              <w:pStyle w:val="Body"/>
              <w:spacing w:after="0" w:line="360" w:lineRule="auto"/>
              <w:rPr>
                <w:rFonts w:ascii="Arial" w:hAnsi="Arial" w:cs="Arial"/>
              </w:rPr>
            </w:pPr>
          </w:p>
        </w:tc>
        <w:tc>
          <w:tcPr>
            <w:tcW w:w="1168" w:type="dxa"/>
            <w:vMerge/>
            <w:tcBorders>
              <w:left w:val="nil"/>
            </w:tcBorders>
            <w:vAlign w:val="center"/>
          </w:tcPr>
          <w:p w14:paraId="4FB5100E" w14:textId="77777777" w:rsidR="00A341D9" w:rsidRDefault="00A341D9">
            <w:pPr>
              <w:pStyle w:val="Body"/>
              <w:spacing w:after="0" w:line="360" w:lineRule="auto"/>
              <w:rPr>
                <w:rFonts w:ascii="Arial" w:hAnsi="Arial" w:cs="Arial"/>
              </w:rPr>
            </w:pPr>
          </w:p>
        </w:tc>
        <w:tc>
          <w:tcPr>
            <w:tcW w:w="1690" w:type="dxa"/>
            <w:tcBorders>
              <w:left w:val="nil"/>
            </w:tcBorders>
            <w:vAlign w:val="center"/>
          </w:tcPr>
          <w:p w14:paraId="7035BF40" w14:textId="77777777" w:rsidR="00A341D9" w:rsidRDefault="00E7458D">
            <w:pPr>
              <w:pStyle w:val="Body"/>
              <w:spacing w:after="0" w:line="360" w:lineRule="auto"/>
              <w:jc w:val="center"/>
              <w:rPr>
                <w:rFonts w:ascii="Arial" w:hAnsi="Arial" w:cs="Arial"/>
              </w:rPr>
            </w:pPr>
            <w:r>
              <w:rPr>
                <w:rFonts w:ascii="Arial" w:hAnsi="Arial" w:cs="Arial"/>
              </w:rPr>
              <w:t>Vitamin C (</w:t>
            </w:r>
            <w:r w:rsidR="00FF3F0D">
              <w:rPr>
                <w:rFonts w:ascii="Arial" w:hAnsi="Arial" w:cs="Arial"/>
              </w:rPr>
              <w:t>%)</w:t>
            </w:r>
          </w:p>
        </w:tc>
        <w:tc>
          <w:tcPr>
            <w:tcW w:w="966" w:type="dxa"/>
            <w:vAlign w:val="center"/>
          </w:tcPr>
          <w:p w14:paraId="58F6F61B" w14:textId="77777777" w:rsidR="00A341D9" w:rsidRDefault="00FF3F0D">
            <w:pPr>
              <w:pStyle w:val="Body"/>
              <w:spacing w:after="0" w:line="360" w:lineRule="auto"/>
              <w:rPr>
                <w:rFonts w:ascii="Arial" w:hAnsi="Arial" w:cs="Arial"/>
              </w:rPr>
            </w:pPr>
            <w:r>
              <w:rPr>
                <w:rFonts w:ascii="Arial" w:hAnsi="Arial" w:cs="Arial"/>
              </w:rPr>
              <w:t>79.13</w:t>
            </w:r>
          </w:p>
        </w:tc>
        <w:tc>
          <w:tcPr>
            <w:tcW w:w="785" w:type="dxa"/>
            <w:vAlign w:val="center"/>
          </w:tcPr>
          <w:p w14:paraId="154C4D64" w14:textId="77777777" w:rsidR="00A341D9" w:rsidRDefault="00FF3F0D">
            <w:pPr>
              <w:pStyle w:val="Body"/>
              <w:spacing w:after="0" w:line="360" w:lineRule="auto"/>
              <w:rPr>
                <w:rFonts w:ascii="Arial" w:hAnsi="Arial" w:cs="Arial"/>
              </w:rPr>
            </w:pPr>
            <w:r>
              <w:rPr>
                <w:rFonts w:ascii="Arial" w:hAnsi="Arial" w:cs="Arial"/>
              </w:rPr>
              <w:t>86.59</w:t>
            </w:r>
          </w:p>
        </w:tc>
        <w:tc>
          <w:tcPr>
            <w:tcW w:w="789" w:type="dxa"/>
            <w:tcBorders>
              <w:right w:val="nil"/>
            </w:tcBorders>
            <w:vAlign w:val="center"/>
          </w:tcPr>
          <w:p w14:paraId="2B41B82A" w14:textId="77777777" w:rsidR="00A341D9" w:rsidRDefault="00FF3F0D">
            <w:pPr>
              <w:pStyle w:val="Body"/>
              <w:spacing w:after="0" w:line="360" w:lineRule="auto"/>
              <w:rPr>
                <w:rFonts w:ascii="Arial" w:hAnsi="Arial" w:cs="Arial"/>
              </w:rPr>
            </w:pPr>
            <w:r>
              <w:rPr>
                <w:rFonts w:ascii="Arial" w:hAnsi="Arial" w:cs="Arial"/>
              </w:rPr>
              <w:t>88.71</w:t>
            </w:r>
          </w:p>
        </w:tc>
        <w:tc>
          <w:tcPr>
            <w:tcW w:w="842" w:type="dxa"/>
            <w:tcBorders>
              <w:right w:val="nil"/>
            </w:tcBorders>
            <w:vAlign w:val="center"/>
          </w:tcPr>
          <w:p w14:paraId="1342FE00" w14:textId="77777777" w:rsidR="00A341D9" w:rsidRDefault="00FF3F0D">
            <w:pPr>
              <w:pStyle w:val="Body"/>
              <w:spacing w:after="0" w:line="360" w:lineRule="auto"/>
              <w:rPr>
                <w:rFonts w:ascii="Arial" w:hAnsi="Arial" w:cs="Arial"/>
              </w:rPr>
            </w:pPr>
            <w:r>
              <w:rPr>
                <w:rFonts w:ascii="Arial" w:hAnsi="Arial" w:cs="Arial"/>
              </w:rPr>
              <w:t>90.12</w:t>
            </w:r>
          </w:p>
        </w:tc>
        <w:tc>
          <w:tcPr>
            <w:tcW w:w="1074" w:type="dxa"/>
            <w:tcBorders>
              <w:right w:val="nil"/>
            </w:tcBorders>
            <w:vAlign w:val="center"/>
          </w:tcPr>
          <w:p w14:paraId="0C16F835" w14:textId="77777777" w:rsidR="00A341D9" w:rsidRDefault="00D405A0" w:rsidP="00D405A0">
            <w:pPr>
              <w:pStyle w:val="Body"/>
              <w:spacing w:after="0" w:line="360" w:lineRule="auto"/>
              <w:jc w:val="center"/>
              <w:rPr>
                <w:rFonts w:ascii="Arial" w:hAnsi="Arial" w:cs="Arial"/>
              </w:rPr>
            </w:pPr>
            <w:r>
              <w:rPr>
                <w:rFonts w:ascii="Arial" w:hAnsi="Arial" w:cs="Arial"/>
              </w:rPr>
              <w:t>-</w:t>
            </w:r>
          </w:p>
        </w:tc>
      </w:tr>
    </w:tbl>
    <w:p w14:paraId="7B667785" w14:textId="77777777" w:rsidR="00A341D9" w:rsidRDefault="00A341D9">
      <w:pPr>
        <w:pStyle w:val="Body"/>
        <w:spacing w:after="0"/>
        <w:rPr>
          <w:rFonts w:ascii="Arial" w:hAnsi="Arial" w:cs="Arial"/>
        </w:rPr>
      </w:pPr>
    </w:p>
    <w:p w14:paraId="2504178A" w14:textId="77777777" w:rsidR="00A341D9" w:rsidRDefault="00A341D9">
      <w:pPr>
        <w:pStyle w:val="Body"/>
        <w:spacing w:after="0"/>
        <w:rPr>
          <w:rFonts w:ascii="Arial" w:hAnsi="Arial" w:cs="Arial"/>
        </w:rPr>
      </w:pPr>
    </w:p>
    <w:p w14:paraId="2907C41A" w14:textId="77777777" w:rsidR="00A341D9" w:rsidRDefault="00FF3F0D" w:rsidP="00A83B51">
      <w:pPr>
        <w:pStyle w:val="Body"/>
        <w:spacing w:after="0"/>
        <w:jc w:val="center"/>
        <w:rPr>
          <w:rFonts w:ascii="Arial" w:hAnsi="Arial" w:cs="Arial"/>
        </w:rPr>
      </w:pPr>
      <w:r>
        <w:rPr>
          <w:rFonts w:ascii="Times New Roman" w:eastAsia="Consolas" w:hAnsi="Times New Roman"/>
          <w:noProof/>
        </w:rPr>
        <w:drawing>
          <wp:inline distT="0" distB="0" distL="114300" distR="114300" wp14:anchorId="4DA70E78" wp14:editId="1CE2FE8B">
            <wp:extent cx="4604666" cy="32861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17" cstate="print"/>
                    <a:stretch>
                      <a:fillRect/>
                    </a:stretch>
                  </pic:blipFill>
                  <pic:spPr>
                    <a:xfrm>
                      <a:off x="0" y="0"/>
                      <a:ext cx="4605018" cy="3286376"/>
                    </a:xfrm>
                    <a:prstGeom prst="rect">
                      <a:avLst/>
                    </a:prstGeom>
                    <a:noFill/>
                    <a:ln>
                      <a:noFill/>
                    </a:ln>
                  </pic:spPr>
                </pic:pic>
              </a:graphicData>
            </a:graphic>
          </wp:inline>
        </w:drawing>
      </w:r>
    </w:p>
    <w:p w14:paraId="29FAF16A" w14:textId="77777777" w:rsidR="00A341D9" w:rsidRDefault="00A341D9">
      <w:pPr>
        <w:pStyle w:val="Body"/>
        <w:spacing w:after="0"/>
        <w:rPr>
          <w:rFonts w:ascii="Arial" w:hAnsi="Arial" w:cs="Arial"/>
        </w:rPr>
      </w:pPr>
    </w:p>
    <w:p w14:paraId="1B0C2C6D" w14:textId="77777777" w:rsidR="00A341D9" w:rsidRDefault="00FF3F0D" w:rsidP="00BF3103">
      <w:pPr>
        <w:pStyle w:val="Body"/>
        <w:spacing w:after="0"/>
        <w:outlineLvl w:val="0"/>
        <w:rPr>
          <w:rFonts w:ascii="Arial" w:hAnsi="Arial" w:cs="Arial"/>
        </w:rPr>
      </w:pPr>
      <w:r>
        <w:rPr>
          <w:rFonts w:ascii="Arial" w:hAnsi="Arial" w:cs="Arial"/>
          <w:b/>
          <w:bCs/>
        </w:rPr>
        <w:t xml:space="preserve">Fig.  1. GC-MS Spectrum of essential oil extracted from </w:t>
      </w:r>
      <w:r w:rsidR="009305DC" w:rsidRPr="009305DC">
        <w:rPr>
          <w:rFonts w:ascii="Arial" w:hAnsi="Arial" w:cs="Arial"/>
          <w:b/>
          <w:bCs/>
          <w:i/>
        </w:rPr>
        <w:t xml:space="preserve">C. </w:t>
      </w:r>
      <w:r w:rsidR="00CE2B7A" w:rsidRPr="00CE2B7A">
        <w:rPr>
          <w:rFonts w:ascii="Arial" w:hAnsi="Arial" w:cs="Arial"/>
          <w:b/>
          <w:bCs/>
          <w:i/>
        </w:rPr>
        <w:t>kerstingii</w:t>
      </w:r>
    </w:p>
    <w:p w14:paraId="3D111EED" w14:textId="77777777" w:rsidR="00A341D9" w:rsidRDefault="00A341D9">
      <w:pPr>
        <w:pStyle w:val="Body"/>
        <w:spacing w:after="0"/>
        <w:rPr>
          <w:rFonts w:ascii="Arial" w:hAnsi="Arial" w:cs="Arial"/>
        </w:rPr>
      </w:pPr>
    </w:p>
    <w:p w14:paraId="54DC2EF5" w14:textId="77777777" w:rsidR="00A341D9" w:rsidRDefault="00FF3F0D" w:rsidP="00BF3103">
      <w:pPr>
        <w:pStyle w:val="Body"/>
        <w:spacing w:after="0"/>
        <w:outlineLvl w:val="0"/>
        <w:rPr>
          <w:rFonts w:ascii="Arial" w:hAnsi="Arial" w:cs="Arial"/>
          <w:b/>
          <w:bCs/>
        </w:rPr>
      </w:pPr>
      <w:r>
        <w:rPr>
          <w:rFonts w:ascii="Arial" w:hAnsi="Arial" w:cs="Arial"/>
          <w:b/>
          <w:bCs/>
        </w:rPr>
        <w:t>3.3</w:t>
      </w:r>
      <w:r>
        <w:rPr>
          <w:rFonts w:ascii="Arial" w:hAnsi="Arial" w:cs="Arial"/>
          <w:b/>
          <w:bCs/>
        </w:rPr>
        <w:tab/>
        <w:t>Chemical Composition of Essential oil of leaves of leaves of</w:t>
      </w:r>
      <w:r w:rsidR="00A83B51">
        <w:rPr>
          <w:rFonts w:ascii="Arial" w:hAnsi="Arial" w:cs="Arial"/>
          <w:b/>
          <w:bCs/>
        </w:rPr>
        <w:t xml:space="preserve"> </w:t>
      </w:r>
      <w:r w:rsidR="00E7458D" w:rsidRPr="00E7458D">
        <w:rPr>
          <w:rFonts w:ascii="Arial" w:hAnsi="Arial" w:cs="Arial"/>
          <w:b/>
          <w:bCs/>
          <w:i/>
        </w:rPr>
        <w:t>Commiphora</w:t>
      </w:r>
      <w:r w:rsidR="009305DC" w:rsidRPr="009305DC">
        <w:rPr>
          <w:rFonts w:ascii="Arial" w:hAnsi="Arial" w:cs="Arial"/>
          <w:b/>
          <w:bCs/>
          <w:i/>
        </w:rPr>
        <w:t xml:space="preserve"> </w:t>
      </w:r>
      <w:r w:rsidR="00CE2B7A" w:rsidRPr="00CE2B7A">
        <w:rPr>
          <w:rFonts w:ascii="Arial" w:hAnsi="Arial" w:cs="Arial"/>
          <w:b/>
          <w:bCs/>
          <w:i/>
        </w:rPr>
        <w:t>kerstingii</w:t>
      </w:r>
    </w:p>
    <w:p w14:paraId="1E024413" w14:textId="77777777" w:rsidR="00A341D9" w:rsidRDefault="00A341D9">
      <w:pPr>
        <w:pStyle w:val="Body"/>
        <w:spacing w:after="0"/>
        <w:rPr>
          <w:rFonts w:ascii="Arial" w:hAnsi="Arial" w:cs="Arial"/>
          <w:b/>
          <w:bCs/>
        </w:rPr>
      </w:pPr>
    </w:p>
    <w:p w14:paraId="57FA42ED" w14:textId="77777777" w:rsidR="00A341D9" w:rsidRDefault="00FF3F0D">
      <w:pPr>
        <w:pStyle w:val="Body"/>
        <w:spacing w:after="0"/>
        <w:rPr>
          <w:rFonts w:ascii="Arial" w:hAnsi="Arial" w:cs="Arial"/>
        </w:rPr>
      </w:pPr>
      <w:r>
        <w:rPr>
          <w:rFonts w:ascii="Arial" w:hAnsi="Arial" w:cs="Arial"/>
        </w:rPr>
        <w:tab/>
        <w:t xml:space="preserve">In Table 2, the constituents of essential oil obtained by GC–MS are presented. A total of 25 compounds were identified. The major components in the essential oil of </w:t>
      </w:r>
      <w:r w:rsidR="00E7458D" w:rsidRPr="00E7458D">
        <w:rPr>
          <w:rFonts w:ascii="Arial" w:hAnsi="Arial" w:cs="Arial"/>
          <w:i/>
        </w:rPr>
        <w:t>Commiphora</w:t>
      </w:r>
      <w:r w:rsidR="009305DC" w:rsidRPr="009305DC">
        <w:rPr>
          <w:rFonts w:ascii="Arial" w:hAnsi="Arial" w:cs="Arial"/>
          <w:i/>
        </w:rPr>
        <w:t xml:space="preserve"> </w:t>
      </w:r>
      <w:r w:rsidR="00CE2B7A" w:rsidRPr="00CE2B7A">
        <w:rPr>
          <w:rFonts w:ascii="Arial" w:hAnsi="Arial" w:cs="Arial"/>
          <w:i/>
        </w:rPr>
        <w:t>kerstingii</w:t>
      </w:r>
      <w:r>
        <w:rPr>
          <w:rFonts w:ascii="Arial" w:hAnsi="Arial" w:cs="Arial"/>
        </w:rPr>
        <w:t xml:space="preserve"> leaves were α-pinene (33.62 %), α-phellandrene (55.06 %), γ-muurolene (2.42 %), santolina triene (2.23 %), and ylangene (4.06 %). </w:t>
      </w:r>
    </w:p>
    <w:p w14:paraId="36E65684" w14:textId="77777777" w:rsidR="00A341D9" w:rsidRDefault="00FF3F0D">
      <w:pPr>
        <w:pStyle w:val="Body"/>
        <w:spacing w:after="0"/>
        <w:rPr>
          <w:rFonts w:ascii="Arial" w:hAnsi="Arial" w:cs="Arial"/>
        </w:rPr>
      </w:pPr>
      <w:r>
        <w:rPr>
          <w:rFonts w:ascii="Arial" w:hAnsi="Arial" w:cs="Arial"/>
        </w:rPr>
        <w:t xml:space="preserve">Similar research by Murthy et al, revealed that the volatile oil of </w:t>
      </w:r>
      <w:r w:rsidR="009305DC" w:rsidRPr="009305DC">
        <w:rPr>
          <w:rFonts w:ascii="Arial" w:hAnsi="Arial" w:cs="Arial"/>
          <w:i/>
        </w:rPr>
        <w:t xml:space="preserve">C. </w:t>
      </w:r>
      <w:r w:rsidR="00CE2B7A" w:rsidRPr="00CE2B7A">
        <w:rPr>
          <w:rFonts w:ascii="Arial" w:hAnsi="Arial" w:cs="Arial"/>
          <w:i/>
        </w:rPr>
        <w:t>kerstingii</w:t>
      </w:r>
      <w:r>
        <w:rPr>
          <w:rFonts w:ascii="Arial" w:hAnsi="Arial" w:cs="Arial"/>
        </w:rPr>
        <w:t xml:space="preserve"> contained (Z)-α-bisabolene, β-bisabolene, linalool, and trans-α-bergamotene as the major constituents [8]. A previous examination of </w:t>
      </w:r>
      <w:r w:rsidR="00E7458D" w:rsidRPr="00F642F0">
        <w:rPr>
          <w:rFonts w:ascii="Arial" w:hAnsi="Arial" w:cs="Arial"/>
          <w:i/>
        </w:rPr>
        <w:t>Commiphora</w:t>
      </w:r>
      <w:r w:rsidRPr="00F642F0">
        <w:rPr>
          <w:rFonts w:ascii="Arial" w:hAnsi="Arial" w:cs="Arial"/>
          <w:i/>
        </w:rPr>
        <w:t xml:space="preserve"> gileadensis</w:t>
      </w:r>
      <w:r>
        <w:rPr>
          <w:rFonts w:ascii="Arial" w:hAnsi="Arial" w:cs="Arial"/>
        </w:rPr>
        <w:t xml:space="preserve"> oils from Israel reported that the essential oils were dominated by monoterpene hydrocarbons, followed by oxygenated monoterpenoids. The major components in </w:t>
      </w:r>
      <w:r w:rsidRPr="00D405A0">
        <w:rPr>
          <w:rFonts w:ascii="Arial" w:hAnsi="Arial" w:cs="Arial"/>
          <w:i/>
        </w:rPr>
        <w:t>C. gileadensis</w:t>
      </w:r>
      <w:r>
        <w:rPr>
          <w:rFonts w:ascii="Arial" w:hAnsi="Arial" w:cs="Arial"/>
        </w:rPr>
        <w:t xml:space="preserve"> oils were α-pinene (11.1–18.4 %), sabinene (15.8–35.9 %), β-pinene (5.8–18.0  %), p-cymene (4.8–8.4 %), limonene (1.3–6.2 %), γ-terpinene (0.7–8.1 %), and terpinen-4-ol (5.3–18.5 %). Sesquiterpenoid concentrations were very low in these samples, constituting only 0.8 %, 10.6 %, and 2.4 % in the stem, leaf, and fruit oils, respectively [23].</w:t>
      </w:r>
    </w:p>
    <w:p w14:paraId="3D91C651" w14:textId="77777777" w:rsidR="00A341D9" w:rsidRDefault="00FF3F0D">
      <w:pPr>
        <w:pStyle w:val="Body"/>
        <w:spacing w:after="0"/>
        <w:rPr>
          <w:rFonts w:ascii="Arial" w:hAnsi="Arial" w:cs="Arial"/>
        </w:rPr>
      </w:pPr>
      <w:r>
        <w:rPr>
          <w:rFonts w:ascii="Arial" w:hAnsi="Arial" w:cs="Arial"/>
        </w:rPr>
        <w:t>When compared with previous studies, the present work indicates notable differences in the chemical composition and relative percentages. These differences may be attributed to variations in temperature, topology, environmental factors, and growth stages.</w:t>
      </w:r>
    </w:p>
    <w:p w14:paraId="1C71EC64" w14:textId="77777777" w:rsidR="00A341D9" w:rsidRDefault="00A341D9">
      <w:pPr>
        <w:pStyle w:val="Body"/>
        <w:spacing w:after="0"/>
        <w:rPr>
          <w:rFonts w:ascii="Arial" w:hAnsi="Arial" w:cs="Arial"/>
        </w:rPr>
      </w:pPr>
    </w:p>
    <w:p w14:paraId="59867F6F" w14:textId="77777777" w:rsidR="00A341D9" w:rsidRDefault="00A341D9">
      <w:pPr>
        <w:pStyle w:val="Body"/>
        <w:spacing w:after="0"/>
        <w:rPr>
          <w:rFonts w:ascii="Arial" w:hAnsi="Arial" w:cs="Arial"/>
          <w:b/>
          <w:bCs/>
        </w:rPr>
      </w:pPr>
    </w:p>
    <w:p w14:paraId="17D3ADA1" w14:textId="77777777" w:rsidR="00A341D9" w:rsidRDefault="00FF3F0D">
      <w:pPr>
        <w:pStyle w:val="Body"/>
        <w:spacing w:after="0"/>
        <w:rPr>
          <w:rFonts w:ascii="Times New Roman" w:hAnsi="Times New Roman"/>
        </w:rPr>
      </w:pPr>
      <w:r>
        <w:rPr>
          <w:rFonts w:ascii="Times New Roman" w:hAnsi="Times New Roman"/>
          <w:noProof/>
        </w:rPr>
        <w:drawing>
          <wp:inline distT="0" distB="0" distL="114300" distR="114300" wp14:anchorId="4B4BDD7B" wp14:editId="387CA05C">
            <wp:extent cx="2235200" cy="1746250"/>
            <wp:effectExtent l="0" t="0" r="12700" b="6350"/>
            <wp:docPr id="6" name="Picture 6" descr="CK EO DP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K EO DPPH"/>
                    <pic:cNvPicPr>
                      <a:picLocks noChangeAspect="1"/>
                    </pic:cNvPicPr>
                  </pic:nvPicPr>
                  <pic:blipFill>
                    <a:blip r:embed="rId18" cstate="print"/>
                    <a:stretch>
                      <a:fillRect/>
                    </a:stretch>
                  </pic:blipFill>
                  <pic:spPr>
                    <a:xfrm>
                      <a:off x="0" y="0"/>
                      <a:ext cx="2235200" cy="1746250"/>
                    </a:xfrm>
                    <a:prstGeom prst="rect">
                      <a:avLst/>
                    </a:prstGeom>
                  </pic:spPr>
                </pic:pic>
              </a:graphicData>
            </a:graphic>
          </wp:inline>
        </w:drawing>
      </w:r>
    </w:p>
    <w:p w14:paraId="2EB8A6F9" w14:textId="77777777" w:rsidR="00A341D9" w:rsidRDefault="00FF3F0D">
      <w:pPr>
        <w:pStyle w:val="Body"/>
        <w:spacing w:after="0"/>
        <w:rPr>
          <w:rFonts w:ascii="Times New Roman" w:hAnsi="Times New Roman"/>
        </w:rPr>
      </w:pPr>
      <w:r>
        <w:rPr>
          <w:rFonts w:ascii="Arial" w:hAnsi="Arial" w:cs="Arial"/>
          <w:b/>
          <w:bCs/>
        </w:rPr>
        <w:t>Fig. 2a</w:t>
      </w:r>
      <w:r>
        <w:rPr>
          <w:rFonts w:ascii="Arial" w:hAnsi="Arial" w:cs="Arial"/>
          <w:b/>
          <w:bCs/>
        </w:rPr>
        <w:tab/>
        <w:t>IC</w:t>
      </w:r>
      <w:r>
        <w:rPr>
          <w:rFonts w:ascii="Arial" w:hAnsi="Arial" w:cs="Arial"/>
          <w:b/>
          <w:bCs/>
          <w:vertAlign w:val="subscript"/>
        </w:rPr>
        <w:t>50</w:t>
      </w:r>
      <w:r>
        <w:rPr>
          <w:rFonts w:ascii="Arial" w:hAnsi="Arial" w:cs="Arial"/>
          <w:b/>
          <w:bCs/>
        </w:rPr>
        <w:t xml:space="preserve"> Curves of CKEO against DPPH Radical</w:t>
      </w:r>
    </w:p>
    <w:p w14:paraId="7CEA5BBF" w14:textId="77777777" w:rsidR="00A341D9" w:rsidRDefault="00A341D9">
      <w:pPr>
        <w:pStyle w:val="Body"/>
        <w:spacing w:after="0"/>
        <w:rPr>
          <w:rFonts w:ascii="Arial" w:hAnsi="Arial" w:cs="Arial"/>
          <w:b/>
          <w:bCs/>
        </w:rPr>
      </w:pPr>
    </w:p>
    <w:p w14:paraId="45CE9E8E" w14:textId="77777777" w:rsidR="00A341D9" w:rsidRDefault="00FF3F0D">
      <w:pPr>
        <w:pStyle w:val="Body"/>
        <w:spacing w:after="0"/>
        <w:rPr>
          <w:rFonts w:ascii="Arial" w:hAnsi="Arial" w:cs="Arial"/>
          <w:b/>
          <w:bCs/>
        </w:rPr>
      </w:pPr>
      <w:r>
        <w:rPr>
          <w:rFonts w:ascii="Times New Roman" w:hAnsi="Times New Roman"/>
          <w:noProof/>
        </w:rPr>
        <w:drawing>
          <wp:inline distT="0" distB="0" distL="114300" distR="114300" wp14:anchorId="2020B9BF" wp14:editId="2282A370">
            <wp:extent cx="2449195" cy="1930400"/>
            <wp:effectExtent l="0" t="0" r="8255" b="12700"/>
            <wp:docPr id="3" name="Picture 3" descr="CK EO H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K EO H2O2"/>
                    <pic:cNvPicPr>
                      <a:picLocks noChangeAspect="1"/>
                    </pic:cNvPicPr>
                  </pic:nvPicPr>
                  <pic:blipFill>
                    <a:blip r:embed="rId19" cstate="print"/>
                    <a:stretch>
                      <a:fillRect/>
                    </a:stretch>
                  </pic:blipFill>
                  <pic:spPr>
                    <a:xfrm>
                      <a:off x="0" y="0"/>
                      <a:ext cx="2449195" cy="1930400"/>
                    </a:xfrm>
                    <a:prstGeom prst="rect">
                      <a:avLst/>
                    </a:prstGeom>
                  </pic:spPr>
                </pic:pic>
              </a:graphicData>
            </a:graphic>
          </wp:inline>
        </w:drawing>
      </w:r>
    </w:p>
    <w:p w14:paraId="22A58448" w14:textId="77777777" w:rsidR="00A341D9" w:rsidRDefault="00FF3F0D">
      <w:pPr>
        <w:pStyle w:val="Body"/>
        <w:spacing w:after="0"/>
        <w:rPr>
          <w:rFonts w:ascii="Arial" w:hAnsi="Arial" w:cs="Arial"/>
          <w:b/>
          <w:bCs/>
        </w:rPr>
      </w:pPr>
      <w:r>
        <w:rPr>
          <w:rFonts w:ascii="Arial" w:hAnsi="Arial" w:cs="Arial"/>
          <w:b/>
          <w:bCs/>
        </w:rPr>
        <w:t>Fig. 2b</w:t>
      </w:r>
      <w:r>
        <w:rPr>
          <w:rFonts w:ascii="Arial" w:hAnsi="Arial" w:cs="Arial"/>
          <w:b/>
          <w:bCs/>
        </w:rPr>
        <w:tab/>
        <w:t>IC</w:t>
      </w:r>
      <w:r>
        <w:rPr>
          <w:rFonts w:ascii="Arial" w:hAnsi="Arial" w:cs="Arial"/>
          <w:b/>
          <w:bCs/>
          <w:vertAlign w:val="subscript"/>
        </w:rPr>
        <w:t>50</w:t>
      </w:r>
      <w:r>
        <w:rPr>
          <w:rFonts w:ascii="Arial" w:hAnsi="Arial" w:cs="Arial"/>
          <w:b/>
          <w:bCs/>
        </w:rPr>
        <w:t xml:space="preserve"> Curves of CKEO against H</w:t>
      </w:r>
      <w:r w:rsidRPr="00D405A0">
        <w:rPr>
          <w:rFonts w:ascii="Arial" w:hAnsi="Arial" w:cs="Arial"/>
          <w:b/>
          <w:bCs/>
          <w:vertAlign w:val="subscript"/>
        </w:rPr>
        <w:t>2</w:t>
      </w:r>
      <w:r>
        <w:rPr>
          <w:rFonts w:ascii="Arial" w:hAnsi="Arial" w:cs="Arial"/>
          <w:b/>
          <w:bCs/>
        </w:rPr>
        <w:t>O</w:t>
      </w:r>
      <w:r w:rsidRPr="00D405A0">
        <w:rPr>
          <w:rFonts w:ascii="Arial" w:hAnsi="Arial" w:cs="Arial"/>
          <w:b/>
          <w:bCs/>
          <w:vertAlign w:val="subscript"/>
        </w:rPr>
        <w:t>2</w:t>
      </w:r>
      <w:r>
        <w:rPr>
          <w:rFonts w:ascii="Arial" w:hAnsi="Arial" w:cs="Arial"/>
          <w:b/>
          <w:bCs/>
        </w:rPr>
        <w:t xml:space="preserve"> Radical</w:t>
      </w:r>
    </w:p>
    <w:p w14:paraId="42D077B4" w14:textId="77777777" w:rsidR="00A341D9" w:rsidRDefault="00A341D9">
      <w:pPr>
        <w:pStyle w:val="Body"/>
        <w:spacing w:after="0"/>
        <w:rPr>
          <w:rFonts w:ascii="Arial" w:hAnsi="Arial" w:cs="Arial"/>
          <w:b/>
          <w:bCs/>
        </w:rPr>
      </w:pPr>
    </w:p>
    <w:p w14:paraId="528CFB0C" w14:textId="77777777" w:rsidR="00A341D9" w:rsidRDefault="00A341D9">
      <w:pPr>
        <w:pStyle w:val="Body"/>
        <w:spacing w:after="0"/>
        <w:rPr>
          <w:rFonts w:ascii="Arial" w:hAnsi="Arial" w:cs="Arial"/>
          <w:b/>
          <w:bCs/>
        </w:rPr>
      </w:pPr>
    </w:p>
    <w:p w14:paraId="0587E037" w14:textId="77777777" w:rsidR="00A341D9" w:rsidRDefault="00A341D9">
      <w:pPr>
        <w:pStyle w:val="Body"/>
        <w:spacing w:after="0"/>
        <w:rPr>
          <w:rFonts w:ascii="Arial" w:hAnsi="Arial" w:cs="Arial"/>
          <w:b/>
          <w:bCs/>
        </w:rPr>
      </w:pPr>
    </w:p>
    <w:p w14:paraId="48B16430" w14:textId="77777777" w:rsidR="00A341D9" w:rsidRDefault="00A341D9">
      <w:pPr>
        <w:pStyle w:val="Body"/>
        <w:spacing w:after="0"/>
        <w:rPr>
          <w:rFonts w:ascii="Arial" w:hAnsi="Arial" w:cs="Arial"/>
          <w:b/>
          <w:bCs/>
        </w:rPr>
      </w:pPr>
    </w:p>
    <w:p w14:paraId="585D66D8" w14:textId="77777777" w:rsidR="00A341D9" w:rsidRDefault="00FF3F0D">
      <w:pPr>
        <w:pStyle w:val="Body"/>
        <w:spacing w:after="0"/>
        <w:rPr>
          <w:rFonts w:ascii="Arial" w:hAnsi="Arial" w:cs="Arial"/>
          <w:b/>
          <w:bCs/>
        </w:rPr>
      </w:pPr>
      <w:r>
        <w:rPr>
          <w:rFonts w:ascii="Arial" w:hAnsi="Arial" w:cs="Arial"/>
          <w:b/>
          <w:bCs/>
        </w:rPr>
        <w:t>Table 2.</w:t>
      </w:r>
      <w:r>
        <w:rPr>
          <w:rFonts w:ascii="Arial" w:hAnsi="Arial" w:cs="Arial"/>
          <w:b/>
          <w:bCs/>
        </w:rPr>
        <w:tab/>
        <w:t>GC-</w:t>
      </w:r>
      <w:r w:rsidR="0005218B">
        <w:rPr>
          <w:rFonts w:ascii="Arial" w:hAnsi="Arial" w:cs="Arial"/>
          <w:b/>
          <w:bCs/>
        </w:rPr>
        <w:t>MS analysis</w:t>
      </w:r>
      <w:r>
        <w:rPr>
          <w:rFonts w:ascii="Arial" w:hAnsi="Arial" w:cs="Arial"/>
          <w:b/>
          <w:bCs/>
        </w:rPr>
        <w:t xml:space="preserve"> of essential oil of </w:t>
      </w:r>
      <w:r w:rsidR="009305DC" w:rsidRPr="009305DC">
        <w:rPr>
          <w:rFonts w:ascii="Arial" w:hAnsi="Arial" w:cs="Arial"/>
          <w:b/>
          <w:bCs/>
          <w:i/>
        </w:rPr>
        <w:t xml:space="preserve">C. </w:t>
      </w:r>
      <w:r w:rsidR="00CE2B7A" w:rsidRPr="00CE2B7A">
        <w:rPr>
          <w:rFonts w:ascii="Arial" w:hAnsi="Arial" w:cs="Arial"/>
          <w:b/>
          <w:bCs/>
          <w:i/>
        </w:rPr>
        <w:t>kerstingii</w:t>
      </w:r>
      <w:r w:rsidR="003A12C8">
        <w:rPr>
          <w:rFonts w:ascii="Arial" w:hAnsi="Arial" w:cs="Arial"/>
          <w:b/>
          <w:bCs/>
        </w:rPr>
        <w:t xml:space="preserve"> </w:t>
      </w:r>
      <w:r>
        <w:rPr>
          <w:rFonts w:ascii="Arial" w:hAnsi="Arial" w:cs="Arial"/>
          <w:b/>
          <w:bCs/>
        </w:rPr>
        <w:t>leaves</w:t>
      </w:r>
    </w:p>
    <w:p w14:paraId="123F4B68" w14:textId="77777777" w:rsidR="00A341D9" w:rsidRDefault="00A341D9">
      <w:pPr>
        <w:pStyle w:val="Body"/>
        <w:spacing w:after="0"/>
        <w:rPr>
          <w:rFonts w:ascii="Arial" w:hAnsi="Arial" w:cs="Arial"/>
          <w:b/>
          <w:bCs/>
        </w:rPr>
      </w:pPr>
    </w:p>
    <w:tbl>
      <w:tblPr>
        <w:tblStyle w:val="TableGrid"/>
        <w:tblW w:w="973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4828"/>
        <w:gridCol w:w="1794"/>
        <w:gridCol w:w="1209"/>
        <w:gridCol w:w="1260"/>
      </w:tblGrid>
      <w:tr w:rsidR="00A341D9" w14:paraId="09AF2078" w14:textId="77777777" w:rsidTr="00EA7454">
        <w:trPr>
          <w:trHeight w:val="315"/>
          <w:jc w:val="center"/>
        </w:trPr>
        <w:tc>
          <w:tcPr>
            <w:tcW w:w="647" w:type="dxa"/>
            <w:tcBorders>
              <w:bottom w:val="single" w:sz="4" w:space="0" w:color="auto"/>
            </w:tcBorders>
            <w:vAlign w:val="center"/>
          </w:tcPr>
          <w:p w14:paraId="213C8D94"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S/N</w:t>
            </w:r>
          </w:p>
        </w:tc>
        <w:tc>
          <w:tcPr>
            <w:tcW w:w="4828" w:type="dxa"/>
            <w:tcBorders>
              <w:bottom w:val="single" w:sz="4" w:space="0" w:color="auto"/>
            </w:tcBorders>
            <w:vAlign w:val="center"/>
          </w:tcPr>
          <w:p w14:paraId="2B103478" w14:textId="77777777" w:rsidR="00A341D9" w:rsidRDefault="00FF3F0D" w:rsidP="00EA7454">
            <w:pPr>
              <w:spacing w:line="360" w:lineRule="auto"/>
              <w:jc w:val="center"/>
              <w:rPr>
                <w:rFonts w:ascii="Arial" w:hAnsi="Arial" w:cs="Arial"/>
                <w:b/>
                <w:sz w:val="20"/>
                <w:szCs w:val="20"/>
              </w:rPr>
            </w:pPr>
            <w:r>
              <w:rPr>
                <w:rFonts w:ascii="Arial" w:hAnsi="Arial" w:cs="Arial"/>
                <w:b/>
                <w:sz w:val="20"/>
                <w:szCs w:val="20"/>
              </w:rPr>
              <w:t>Constituents</w:t>
            </w:r>
          </w:p>
        </w:tc>
        <w:tc>
          <w:tcPr>
            <w:tcW w:w="1794" w:type="dxa"/>
            <w:tcBorders>
              <w:bottom w:val="single" w:sz="4" w:space="0" w:color="auto"/>
            </w:tcBorders>
            <w:vAlign w:val="center"/>
          </w:tcPr>
          <w:p w14:paraId="27B9A0EF" w14:textId="77777777" w:rsidR="00A341D9" w:rsidRDefault="00FF3F0D" w:rsidP="00EA7454">
            <w:pPr>
              <w:spacing w:line="360" w:lineRule="auto"/>
              <w:jc w:val="center"/>
              <w:rPr>
                <w:rFonts w:ascii="Arial" w:hAnsi="Arial" w:cs="Arial"/>
                <w:b/>
                <w:sz w:val="20"/>
                <w:szCs w:val="20"/>
              </w:rPr>
            </w:pPr>
            <w:r>
              <w:rPr>
                <w:rFonts w:ascii="Arial" w:hAnsi="Arial" w:cs="Arial"/>
                <w:b/>
                <w:sz w:val="20"/>
                <w:szCs w:val="20"/>
              </w:rPr>
              <w:t xml:space="preserve">Mol. </w:t>
            </w:r>
            <w:r w:rsidR="003A12C8">
              <w:rPr>
                <w:rFonts w:ascii="Arial" w:hAnsi="Arial" w:cs="Arial"/>
                <w:b/>
                <w:sz w:val="20"/>
                <w:szCs w:val="20"/>
              </w:rPr>
              <w:t>Formula</w:t>
            </w:r>
          </w:p>
        </w:tc>
        <w:tc>
          <w:tcPr>
            <w:tcW w:w="1209" w:type="dxa"/>
            <w:tcBorders>
              <w:bottom w:val="single" w:sz="4" w:space="0" w:color="auto"/>
            </w:tcBorders>
            <w:vAlign w:val="center"/>
          </w:tcPr>
          <w:p w14:paraId="175FB34A" w14:textId="77777777" w:rsidR="00A341D9" w:rsidRDefault="00FF3F0D" w:rsidP="00EA7454">
            <w:pPr>
              <w:spacing w:line="360" w:lineRule="auto"/>
              <w:jc w:val="center"/>
              <w:rPr>
                <w:rFonts w:ascii="Arial" w:hAnsi="Arial" w:cs="Arial"/>
                <w:b/>
                <w:sz w:val="20"/>
                <w:szCs w:val="20"/>
              </w:rPr>
            </w:pPr>
            <w:r>
              <w:rPr>
                <w:rFonts w:ascii="Arial" w:hAnsi="Arial" w:cs="Arial"/>
                <w:b/>
                <w:sz w:val="20"/>
                <w:szCs w:val="20"/>
              </w:rPr>
              <w:t>Rt(Min)</w:t>
            </w:r>
          </w:p>
        </w:tc>
        <w:tc>
          <w:tcPr>
            <w:tcW w:w="1260" w:type="dxa"/>
            <w:tcBorders>
              <w:bottom w:val="single" w:sz="4" w:space="0" w:color="auto"/>
            </w:tcBorders>
            <w:vAlign w:val="center"/>
          </w:tcPr>
          <w:p w14:paraId="4D6DD5C7" w14:textId="77777777" w:rsidR="00A341D9" w:rsidRDefault="003A12C8" w:rsidP="00EA7454">
            <w:pPr>
              <w:spacing w:line="360" w:lineRule="auto"/>
              <w:jc w:val="center"/>
              <w:rPr>
                <w:rFonts w:ascii="Arial" w:hAnsi="Arial" w:cs="Arial"/>
                <w:b/>
                <w:sz w:val="20"/>
                <w:szCs w:val="20"/>
              </w:rPr>
            </w:pPr>
            <w:r>
              <w:rPr>
                <w:rFonts w:ascii="Arial" w:hAnsi="Arial" w:cs="Arial"/>
                <w:b/>
                <w:sz w:val="20"/>
                <w:szCs w:val="20"/>
              </w:rPr>
              <w:t>Area (</w:t>
            </w:r>
            <w:r w:rsidR="00FF3F0D">
              <w:rPr>
                <w:rFonts w:ascii="Arial" w:hAnsi="Arial" w:cs="Arial"/>
                <w:b/>
                <w:sz w:val="20"/>
                <w:szCs w:val="20"/>
              </w:rPr>
              <w:t>%)</w:t>
            </w:r>
          </w:p>
        </w:tc>
      </w:tr>
      <w:tr w:rsidR="00A341D9" w14:paraId="4E2A986A" w14:textId="77777777" w:rsidTr="00EA7454">
        <w:trPr>
          <w:jc w:val="center"/>
        </w:trPr>
        <w:tc>
          <w:tcPr>
            <w:tcW w:w="647" w:type="dxa"/>
            <w:vAlign w:val="center"/>
          </w:tcPr>
          <w:p w14:paraId="1E7D41A9"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w:t>
            </w:r>
          </w:p>
        </w:tc>
        <w:tc>
          <w:tcPr>
            <w:tcW w:w="4828" w:type="dxa"/>
            <w:vAlign w:val="center"/>
          </w:tcPr>
          <w:p w14:paraId="464CAE5C"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alpha.-Pinene</w:t>
            </w:r>
          </w:p>
        </w:tc>
        <w:tc>
          <w:tcPr>
            <w:tcW w:w="1794" w:type="dxa"/>
            <w:vAlign w:val="center"/>
          </w:tcPr>
          <w:p w14:paraId="06C9E195"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14:paraId="09DFC2A9"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10.754</w:t>
            </w:r>
          </w:p>
        </w:tc>
        <w:tc>
          <w:tcPr>
            <w:tcW w:w="1260" w:type="dxa"/>
            <w:vAlign w:val="center"/>
          </w:tcPr>
          <w:p w14:paraId="683B8357"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33.62</w:t>
            </w:r>
          </w:p>
        </w:tc>
      </w:tr>
      <w:tr w:rsidR="00A341D9" w14:paraId="171EBB09" w14:textId="77777777" w:rsidTr="00EA7454">
        <w:trPr>
          <w:jc w:val="center"/>
        </w:trPr>
        <w:tc>
          <w:tcPr>
            <w:tcW w:w="647" w:type="dxa"/>
            <w:vAlign w:val="center"/>
          </w:tcPr>
          <w:p w14:paraId="5326055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w:t>
            </w:r>
          </w:p>
        </w:tc>
        <w:tc>
          <w:tcPr>
            <w:tcW w:w="4828" w:type="dxa"/>
            <w:vAlign w:val="center"/>
          </w:tcPr>
          <w:p w14:paraId="74A84EA5"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alpha.-Phellandrene</w:t>
            </w:r>
          </w:p>
        </w:tc>
        <w:tc>
          <w:tcPr>
            <w:tcW w:w="1794" w:type="dxa"/>
            <w:vAlign w:val="center"/>
          </w:tcPr>
          <w:p w14:paraId="77DE00E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14:paraId="1AD6A75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22.811</w:t>
            </w:r>
          </w:p>
        </w:tc>
        <w:tc>
          <w:tcPr>
            <w:tcW w:w="1260" w:type="dxa"/>
            <w:vAlign w:val="center"/>
          </w:tcPr>
          <w:p w14:paraId="37DF933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55.06</w:t>
            </w:r>
          </w:p>
        </w:tc>
      </w:tr>
      <w:tr w:rsidR="00A341D9" w14:paraId="753DB73B" w14:textId="77777777" w:rsidTr="00EA7454">
        <w:trPr>
          <w:jc w:val="center"/>
        </w:trPr>
        <w:tc>
          <w:tcPr>
            <w:tcW w:w="647" w:type="dxa"/>
            <w:vAlign w:val="center"/>
          </w:tcPr>
          <w:p w14:paraId="10FA01E5"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3</w:t>
            </w:r>
          </w:p>
        </w:tc>
        <w:tc>
          <w:tcPr>
            <w:tcW w:w="4828" w:type="dxa"/>
            <w:vAlign w:val="center"/>
          </w:tcPr>
          <w:p w14:paraId="62275574"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2-Carene</w:t>
            </w:r>
          </w:p>
        </w:tc>
        <w:tc>
          <w:tcPr>
            <w:tcW w:w="1794" w:type="dxa"/>
            <w:vAlign w:val="center"/>
          </w:tcPr>
          <w:p w14:paraId="1A0623E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14:paraId="789B0EF4"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16.431</w:t>
            </w:r>
          </w:p>
        </w:tc>
        <w:tc>
          <w:tcPr>
            <w:tcW w:w="1260" w:type="dxa"/>
            <w:vAlign w:val="center"/>
          </w:tcPr>
          <w:p w14:paraId="6F99AAE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0.76</w:t>
            </w:r>
          </w:p>
        </w:tc>
      </w:tr>
      <w:tr w:rsidR="00A341D9" w14:paraId="0F74B947" w14:textId="77777777" w:rsidTr="00EA7454">
        <w:trPr>
          <w:jc w:val="center"/>
        </w:trPr>
        <w:tc>
          <w:tcPr>
            <w:tcW w:w="647" w:type="dxa"/>
            <w:vAlign w:val="center"/>
          </w:tcPr>
          <w:p w14:paraId="5BAB3A8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4</w:t>
            </w:r>
          </w:p>
        </w:tc>
        <w:tc>
          <w:tcPr>
            <w:tcW w:w="4828" w:type="dxa"/>
            <w:vAlign w:val="center"/>
          </w:tcPr>
          <w:p w14:paraId="52F0729B"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(+)-4-Carene</w:t>
            </w:r>
          </w:p>
        </w:tc>
        <w:tc>
          <w:tcPr>
            <w:tcW w:w="1794" w:type="dxa"/>
            <w:vAlign w:val="center"/>
          </w:tcPr>
          <w:p w14:paraId="6D6974E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14:paraId="01B7B96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8.681</w:t>
            </w:r>
          </w:p>
        </w:tc>
        <w:tc>
          <w:tcPr>
            <w:tcW w:w="1260" w:type="dxa"/>
            <w:vAlign w:val="center"/>
          </w:tcPr>
          <w:p w14:paraId="004FC63D"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0.37</w:t>
            </w:r>
          </w:p>
        </w:tc>
      </w:tr>
      <w:tr w:rsidR="00A341D9" w14:paraId="3EBADBF5" w14:textId="77777777" w:rsidTr="00EA7454">
        <w:trPr>
          <w:jc w:val="center"/>
        </w:trPr>
        <w:tc>
          <w:tcPr>
            <w:tcW w:w="647" w:type="dxa"/>
            <w:vAlign w:val="center"/>
          </w:tcPr>
          <w:p w14:paraId="0BF49C3A"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5</w:t>
            </w:r>
          </w:p>
        </w:tc>
        <w:tc>
          <w:tcPr>
            <w:tcW w:w="4828" w:type="dxa"/>
            <w:vAlign w:val="center"/>
          </w:tcPr>
          <w:p w14:paraId="421A1292"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gamma.-Muurolene</w:t>
            </w:r>
          </w:p>
        </w:tc>
        <w:tc>
          <w:tcPr>
            <w:tcW w:w="1794" w:type="dxa"/>
            <w:vAlign w:val="center"/>
          </w:tcPr>
          <w:p w14:paraId="7D473909"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15</w:t>
            </w:r>
            <w:r>
              <w:rPr>
                <w:rFonts w:ascii="Arial" w:hAnsi="Arial" w:cs="Arial"/>
                <w:sz w:val="20"/>
                <w:szCs w:val="20"/>
              </w:rPr>
              <w:t>H</w:t>
            </w:r>
            <w:r>
              <w:rPr>
                <w:rFonts w:ascii="Arial" w:hAnsi="Arial" w:cs="Arial"/>
                <w:sz w:val="20"/>
                <w:szCs w:val="20"/>
                <w:vertAlign w:val="subscript"/>
              </w:rPr>
              <w:t>24</w:t>
            </w:r>
          </w:p>
        </w:tc>
        <w:tc>
          <w:tcPr>
            <w:tcW w:w="1209" w:type="dxa"/>
            <w:vAlign w:val="center"/>
          </w:tcPr>
          <w:p w14:paraId="306411D8"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29.895</w:t>
            </w:r>
          </w:p>
        </w:tc>
        <w:tc>
          <w:tcPr>
            <w:tcW w:w="1260" w:type="dxa"/>
            <w:vAlign w:val="center"/>
          </w:tcPr>
          <w:p w14:paraId="0A0D63D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2.42</w:t>
            </w:r>
          </w:p>
        </w:tc>
      </w:tr>
      <w:tr w:rsidR="00A341D9" w14:paraId="2EDCA530" w14:textId="77777777" w:rsidTr="00EA7454">
        <w:trPr>
          <w:jc w:val="center"/>
        </w:trPr>
        <w:tc>
          <w:tcPr>
            <w:tcW w:w="647" w:type="dxa"/>
            <w:vAlign w:val="center"/>
          </w:tcPr>
          <w:p w14:paraId="21952517"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6</w:t>
            </w:r>
          </w:p>
        </w:tc>
        <w:tc>
          <w:tcPr>
            <w:tcW w:w="4828" w:type="dxa"/>
            <w:vAlign w:val="center"/>
          </w:tcPr>
          <w:p w14:paraId="71BCAA16"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Santolina triene</w:t>
            </w:r>
          </w:p>
        </w:tc>
        <w:tc>
          <w:tcPr>
            <w:tcW w:w="1794" w:type="dxa"/>
            <w:vAlign w:val="center"/>
          </w:tcPr>
          <w:p w14:paraId="6DD5F9D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14:paraId="44DD8916"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19.769</w:t>
            </w:r>
          </w:p>
        </w:tc>
        <w:tc>
          <w:tcPr>
            <w:tcW w:w="1260" w:type="dxa"/>
            <w:vAlign w:val="center"/>
          </w:tcPr>
          <w:p w14:paraId="01E0F9D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2.23</w:t>
            </w:r>
          </w:p>
        </w:tc>
      </w:tr>
      <w:tr w:rsidR="00A341D9" w14:paraId="087C8AC9" w14:textId="77777777" w:rsidTr="00EA7454">
        <w:trPr>
          <w:jc w:val="center"/>
        </w:trPr>
        <w:tc>
          <w:tcPr>
            <w:tcW w:w="647" w:type="dxa"/>
            <w:vAlign w:val="center"/>
          </w:tcPr>
          <w:p w14:paraId="61B9E93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7</w:t>
            </w:r>
          </w:p>
        </w:tc>
        <w:tc>
          <w:tcPr>
            <w:tcW w:w="4828" w:type="dxa"/>
            <w:vAlign w:val="center"/>
          </w:tcPr>
          <w:p w14:paraId="3435F951"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cis-Thujopsene</w:t>
            </w:r>
          </w:p>
        </w:tc>
        <w:tc>
          <w:tcPr>
            <w:tcW w:w="1794" w:type="dxa"/>
            <w:vAlign w:val="center"/>
          </w:tcPr>
          <w:p w14:paraId="15AA73B1"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15</w:t>
            </w:r>
            <w:r>
              <w:rPr>
                <w:rFonts w:ascii="Arial" w:hAnsi="Arial" w:cs="Arial"/>
                <w:sz w:val="20"/>
                <w:szCs w:val="20"/>
              </w:rPr>
              <w:t>H</w:t>
            </w:r>
            <w:r>
              <w:rPr>
                <w:rFonts w:ascii="Arial" w:hAnsi="Arial" w:cs="Arial"/>
                <w:sz w:val="20"/>
                <w:szCs w:val="20"/>
                <w:vertAlign w:val="subscript"/>
              </w:rPr>
              <w:t>24</w:t>
            </w:r>
          </w:p>
        </w:tc>
        <w:tc>
          <w:tcPr>
            <w:tcW w:w="1209" w:type="dxa"/>
            <w:vAlign w:val="center"/>
          </w:tcPr>
          <w:p w14:paraId="472509E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10.747</w:t>
            </w:r>
          </w:p>
        </w:tc>
        <w:tc>
          <w:tcPr>
            <w:tcW w:w="1260" w:type="dxa"/>
            <w:vAlign w:val="center"/>
          </w:tcPr>
          <w:p w14:paraId="72FA542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0.58</w:t>
            </w:r>
          </w:p>
        </w:tc>
      </w:tr>
      <w:tr w:rsidR="00A341D9" w14:paraId="27D2EFD2" w14:textId="77777777" w:rsidTr="00EA7454">
        <w:trPr>
          <w:jc w:val="center"/>
        </w:trPr>
        <w:tc>
          <w:tcPr>
            <w:tcW w:w="647" w:type="dxa"/>
            <w:vAlign w:val="center"/>
          </w:tcPr>
          <w:p w14:paraId="2CE4F04D"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8</w:t>
            </w:r>
          </w:p>
        </w:tc>
        <w:tc>
          <w:tcPr>
            <w:tcW w:w="4828" w:type="dxa"/>
            <w:vAlign w:val="center"/>
          </w:tcPr>
          <w:p w14:paraId="65E3850C"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Ylangene</w:t>
            </w:r>
          </w:p>
        </w:tc>
        <w:tc>
          <w:tcPr>
            <w:tcW w:w="1794" w:type="dxa"/>
            <w:vAlign w:val="center"/>
          </w:tcPr>
          <w:p w14:paraId="64741DB6"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15</w:t>
            </w:r>
            <w:r>
              <w:rPr>
                <w:rFonts w:ascii="Arial" w:hAnsi="Arial" w:cs="Arial"/>
                <w:sz w:val="20"/>
                <w:szCs w:val="20"/>
              </w:rPr>
              <w:t>H</w:t>
            </w:r>
            <w:r>
              <w:rPr>
                <w:rFonts w:ascii="Arial" w:hAnsi="Arial" w:cs="Arial"/>
                <w:sz w:val="20"/>
                <w:szCs w:val="20"/>
                <w:vertAlign w:val="subscript"/>
              </w:rPr>
              <w:t>24</w:t>
            </w:r>
          </w:p>
        </w:tc>
        <w:tc>
          <w:tcPr>
            <w:tcW w:w="1209" w:type="dxa"/>
            <w:vAlign w:val="center"/>
          </w:tcPr>
          <w:p w14:paraId="55A4AEBA"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11.065</w:t>
            </w:r>
          </w:p>
        </w:tc>
        <w:tc>
          <w:tcPr>
            <w:tcW w:w="1260" w:type="dxa"/>
            <w:vAlign w:val="center"/>
          </w:tcPr>
          <w:p w14:paraId="29CFE6B8"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4.06</w:t>
            </w:r>
          </w:p>
        </w:tc>
      </w:tr>
      <w:tr w:rsidR="00A341D9" w14:paraId="7545DCF0" w14:textId="77777777" w:rsidTr="00EA7454">
        <w:trPr>
          <w:jc w:val="center"/>
        </w:trPr>
        <w:tc>
          <w:tcPr>
            <w:tcW w:w="647" w:type="dxa"/>
            <w:vAlign w:val="center"/>
          </w:tcPr>
          <w:p w14:paraId="62470FF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9</w:t>
            </w:r>
          </w:p>
        </w:tc>
        <w:tc>
          <w:tcPr>
            <w:tcW w:w="4828" w:type="dxa"/>
            <w:vAlign w:val="center"/>
          </w:tcPr>
          <w:p w14:paraId="5B3D9921"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gamma.-Terpinene</w:t>
            </w:r>
          </w:p>
        </w:tc>
        <w:tc>
          <w:tcPr>
            <w:tcW w:w="1794" w:type="dxa"/>
            <w:vAlign w:val="center"/>
          </w:tcPr>
          <w:p w14:paraId="65286B9D"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10</w:t>
            </w:r>
            <w:r>
              <w:rPr>
                <w:rFonts w:ascii="Arial" w:hAnsi="Arial" w:cs="Arial"/>
                <w:sz w:val="20"/>
                <w:szCs w:val="20"/>
              </w:rPr>
              <w:t>H</w:t>
            </w:r>
            <w:r>
              <w:rPr>
                <w:rFonts w:ascii="Arial" w:hAnsi="Arial" w:cs="Arial"/>
                <w:sz w:val="20"/>
                <w:szCs w:val="20"/>
                <w:vertAlign w:val="subscript"/>
              </w:rPr>
              <w:t>16</w:t>
            </w:r>
          </w:p>
        </w:tc>
        <w:tc>
          <w:tcPr>
            <w:tcW w:w="1209" w:type="dxa"/>
            <w:vAlign w:val="center"/>
          </w:tcPr>
          <w:p w14:paraId="5AB5641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14.622</w:t>
            </w:r>
          </w:p>
        </w:tc>
        <w:tc>
          <w:tcPr>
            <w:tcW w:w="1260" w:type="dxa"/>
            <w:vAlign w:val="center"/>
          </w:tcPr>
          <w:p w14:paraId="7BCCA794"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0.06</w:t>
            </w:r>
          </w:p>
        </w:tc>
      </w:tr>
      <w:tr w:rsidR="00A341D9" w14:paraId="3AB35805" w14:textId="77777777" w:rsidTr="00EA7454">
        <w:trPr>
          <w:jc w:val="center"/>
        </w:trPr>
        <w:tc>
          <w:tcPr>
            <w:tcW w:w="647" w:type="dxa"/>
            <w:vAlign w:val="center"/>
          </w:tcPr>
          <w:p w14:paraId="1439CCEA"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10</w:t>
            </w:r>
          </w:p>
        </w:tc>
        <w:tc>
          <w:tcPr>
            <w:tcW w:w="4828" w:type="dxa"/>
            <w:vAlign w:val="center"/>
          </w:tcPr>
          <w:p w14:paraId="0876EBE0"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Alloaromadendrene</w:t>
            </w:r>
          </w:p>
        </w:tc>
        <w:tc>
          <w:tcPr>
            <w:tcW w:w="1794" w:type="dxa"/>
            <w:vAlign w:val="center"/>
          </w:tcPr>
          <w:p w14:paraId="5543B30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15</w:t>
            </w:r>
            <w:r>
              <w:rPr>
                <w:rFonts w:ascii="Arial" w:hAnsi="Arial" w:cs="Arial"/>
                <w:sz w:val="20"/>
                <w:szCs w:val="20"/>
              </w:rPr>
              <w:t>H</w:t>
            </w:r>
            <w:r>
              <w:rPr>
                <w:rFonts w:ascii="Arial" w:hAnsi="Arial" w:cs="Arial"/>
                <w:sz w:val="20"/>
                <w:szCs w:val="20"/>
                <w:vertAlign w:val="subscript"/>
              </w:rPr>
              <w:t>24</w:t>
            </w:r>
          </w:p>
        </w:tc>
        <w:tc>
          <w:tcPr>
            <w:tcW w:w="1209" w:type="dxa"/>
            <w:vAlign w:val="center"/>
          </w:tcPr>
          <w:p w14:paraId="2139399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16.613</w:t>
            </w:r>
          </w:p>
        </w:tc>
        <w:tc>
          <w:tcPr>
            <w:tcW w:w="1260" w:type="dxa"/>
            <w:vAlign w:val="center"/>
          </w:tcPr>
          <w:p w14:paraId="2B641CD8"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0.17</w:t>
            </w:r>
          </w:p>
        </w:tc>
      </w:tr>
      <w:tr w:rsidR="00A341D9" w14:paraId="6097EAA1" w14:textId="77777777" w:rsidTr="00EA7454">
        <w:trPr>
          <w:jc w:val="center"/>
        </w:trPr>
        <w:tc>
          <w:tcPr>
            <w:tcW w:w="647" w:type="dxa"/>
            <w:vAlign w:val="center"/>
          </w:tcPr>
          <w:p w14:paraId="0D449195"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11</w:t>
            </w:r>
          </w:p>
        </w:tc>
        <w:tc>
          <w:tcPr>
            <w:tcW w:w="4828" w:type="dxa"/>
            <w:vAlign w:val="center"/>
          </w:tcPr>
          <w:p w14:paraId="1A91CBD6"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Tetracosane, 1-bromo-</w:t>
            </w:r>
          </w:p>
        </w:tc>
        <w:tc>
          <w:tcPr>
            <w:tcW w:w="1794" w:type="dxa"/>
            <w:vAlign w:val="center"/>
          </w:tcPr>
          <w:p w14:paraId="664587E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24</w:t>
            </w:r>
            <w:r>
              <w:rPr>
                <w:rFonts w:ascii="Arial" w:hAnsi="Arial" w:cs="Arial"/>
                <w:sz w:val="20"/>
                <w:szCs w:val="20"/>
              </w:rPr>
              <w:t>H</w:t>
            </w:r>
            <w:r>
              <w:rPr>
                <w:rFonts w:ascii="Arial" w:hAnsi="Arial" w:cs="Arial"/>
                <w:sz w:val="20"/>
                <w:szCs w:val="20"/>
                <w:vertAlign w:val="subscript"/>
              </w:rPr>
              <w:t>49</w:t>
            </w:r>
            <w:r>
              <w:rPr>
                <w:rFonts w:ascii="Arial" w:hAnsi="Arial" w:cs="Arial"/>
                <w:sz w:val="20"/>
                <w:szCs w:val="20"/>
              </w:rPr>
              <w:t>Br</w:t>
            </w:r>
          </w:p>
        </w:tc>
        <w:tc>
          <w:tcPr>
            <w:tcW w:w="1209" w:type="dxa"/>
            <w:vAlign w:val="center"/>
          </w:tcPr>
          <w:p w14:paraId="147B03A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20.140</w:t>
            </w:r>
          </w:p>
        </w:tc>
        <w:tc>
          <w:tcPr>
            <w:tcW w:w="1260" w:type="dxa"/>
            <w:vAlign w:val="center"/>
          </w:tcPr>
          <w:p w14:paraId="4E48F97C"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0.02</w:t>
            </w:r>
          </w:p>
        </w:tc>
      </w:tr>
      <w:tr w:rsidR="00A341D9" w14:paraId="120B4751" w14:textId="77777777" w:rsidTr="00EA7454">
        <w:trPr>
          <w:jc w:val="center"/>
        </w:trPr>
        <w:tc>
          <w:tcPr>
            <w:tcW w:w="647" w:type="dxa"/>
            <w:vAlign w:val="center"/>
          </w:tcPr>
          <w:p w14:paraId="3F11017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12</w:t>
            </w:r>
          </w:p>
        </w:tc>
        <w:tc>
          <w:tcPr>
            <w:tcW w:w="4828" w:type="dxa"/>
            <w:vAlign w:val="center"/>
          </w:tcPr>
          <w:p w14:paraId="0A734B44"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Eicosane</w:t>
            </w:r>
          </w:p>
        </w:tc>
        <w:tc>
          <w:tcPr>
            <w:tcW w:w="1794" w:type="dxa"/>
            <w:vAlign w:val="center"/>
          </w:tcPr>
          <w:p w14:paraId="041B3949"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20</w:t>
            </w:r>
            <w:r>
              <w:rPr>
                <w:rFonts w:ascii="Arial" w:hAnsi="Arial" w:cs="Arial"/>
                <w:sz w:val="20"/>
                <w:szCs w:val="20"/>
              </w:rPr>
              <w:t>H</w:t>
            </w:r>
            <w:r>
              <w:rPr>
                <w:rFonts w:ascii="Arial" w:hAnsi="Arial" w:cs="Arial"/>
                <w:sz w:val="20"/>
                <w:szCs w:val="20"/>
                <w:vertAlign w:val="subscript"/>
              </w:rPr>
              <w:t>42</w:t>
            </w:r>
          </w:p>
        </w:tc>
        <w:tc>
          <w:tcPr>
            <w:tcW w:w="1209" w:type="dxa"/>
            <w:vAlign w:val="center"/>
          </w:tcPr>
          <w:p w14:paraId="2371673C"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65.173</w:t>
            </w:r>
          </w:p>
        </w:tc>
        <w:tc>
          <w:tcPr>
            <w:tcW w:w="1260" w:type="dxa"/>
            <w:vAlign w:val="center"/>
          </w:tcPr>
          <w:p w14:paraId="509227BC"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0.15</w:t>
            </w:r>
          </w:p>
        </w:tc>
      </w:tr>
      <w:tr w:rsidR="00A341D9" w14:paraId="42047262" w14:textId="77777777" w:rsidTr="00EA7454">
        <w:trPr>
          <w:jc w:val="center"/>
        </w:trPr>
        <w:tc>
          <w:tcPr>
            <w:tcW w:w="647" w:type="dxa"/>
            <w:vAlign w:val="center"/>
          </w:tcPr>
          <w:p w14:paraId="55BBB71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13</w:t>
            </w:r>
          </w:p>
        </w:tc>
        <w:tc>
          <w:tcPr>
            <w:tcW w:w="4828" w:type="dxa"/>
            <w:vAlign w:val="center"/>
          </w:tcPr>
          <w:p w14:paraId="1D6C67FE"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Octadecane, 1-chloro-</w:t>
            </w:r>
          </w:p>
        </w:tc>
        <w:tc>
          <w:tcPr>
            <w:tcW w:w="1794" w:type="dxa"/>
            <w:vAlign w:val="center"/>
          </w:tcPr>
          <w:p w14:paraId="62DE454D"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37</w:t>
            </w:r>
            <w:r>
              <w:rPr>
                <w:rFonts w:ascii="Arial" w:hAnsi="Arial" w:cs="Arial"/>
                <w:sz w:val="20"/>
                <w:szCs w:val="20"/>
              </w:rPr>
              <w:t>Cl</w:t>
            </w:r>
          </w:p>
        </w:tc>
        <w:tc>
          <w:tcPr>
            <w:tcW w:w="1209" w:type="dxa"/>
            <w:vAlign w:val="center"/>
          </w:tcPr>
          <w:p w14:paraId="0415868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46.728</w:t>
            </w:r>
          </w:p>
        </w:tc>
        <w:tc>
          <w:tcPr>
            <w:tcW w:w="1260" w:type="dxa"/>
            <w:vAlign w:val="center"/>
          </w:tcPr>
          <w:p w14:paraId="48D582B7"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0.10</w:t>
            </w:r>
          </w:p>
        </w:tc>
      </w:tr>
      <w:tr w:rsidR="00A341D9" w14:paraId="5C0C9386" w14:textId="77777777" w:rsidTr="00EA7454">
        <w:trPr>
          <w:jc w:val="center"/>
        </w:trPr>
        <w:tc>
          <w:tcPr>
            <w:tcW w:w="647" w:type="dxa"/>
            <w:vAlign w:val="center"/>
          </w:tcPr>
          <w:p w14:paraId="3FA4F384"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14</w:t>
            </w:r>
          </w:p>
        </w:tc>
        <w:tc>
          <w:tcPr>
            <w:tcW w:w="4828" w:type="dxa"/>
            <w:vAlign w:val="center"/>
          </w:tcPr>
          <w:p w14:paraId="361EE798"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6,6-Diethylhoctadecane</w:t>
            </w:r>
          </w:p>
        </w:tc>
        <w:tc>
          <w:tcPr>
            <w:tcW w:w="1794" w:type="dxa"/>
            <w:vAlign w:val="center"/>
          </w:tcPr>
          <w:p w14:paraId="5AA7877C"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22</w:t>
            </w:r>
            <w:r>
              <w:rPr>
                <w:rFonts w:ascii="Arial" w:hAnsi="Arial" w:cs="Arial"/>
                <w:sz w:val="20"/>
                <w:szCs w:val="20"/>
              </w:rPr>
              <w:t>H</w:t>
            </w:r>
            <w:r>
              <w:rPr>
                <w:rFonts w:ascii="Arial" w:hAnsi="Arial" w:cs="Arial"/>
                <w:sz w:val="20"/>
                <w:szCs w:val="20"/>
                <w:vertAlign w:val="subscript"/>
              </w:rPr>
              <w:t>46</w:t>
            </w:r>
          </w:p>
        </w:tc>
        <w:tc>
          <w:tcPr>
            <w:tcW w:w="1209" w:type="dxa"/>
            <w:vAlign w:val="center"/>
          </w:tcPr>
          <w:p w14:paraId="6805950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23.145</w:t>
            </w:r>
          </w:p>
        </w:tc>
        <w:tc>
          <w:tcPr>
            <w:tcW w:w="1260" w:type="dxa"/>
            <w:vAlign w:val="center"/>
          </w:tcPr>
          <w:p w14:paraId="39325C5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0.01</w:t>
            </w:r>
          </w:p>
        </w:tc>
      </w:tr>
      <w:tr w:rsidR="00A341D9" w14:paraId="489BE700" w14:textId="77777777" w:rsidTr="00EA7454">
        <w:trPr>
          <w:jc w:val="center"/>
        </w:trPr>
        <w:tc>
          <w:tcPr>
            <w:tcW w:w="647" w:type="dxa"/>
            <w:vAlign w:val="center"/>
          </w:tcPr>
          <w:p w14:paraId="69845E6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15</w:t>
            </w:r>
          </w:p>
        </w:tc>
        <w:tc>
          <w:tcPr>
            <w:tcW w:w="4828" w:type="dxa"/>
            <w:vAlign w:val="center"/>
          </w:tcPr>
          <w:p w14:paraId="1627B19A"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Tetradecane, 1-chloro-</w:t>
            </w:r>
          </w:p>
        </w:tc>
        <w:tc>
          <w:tcPr>
            <w:tcW w:w="1794" w:type="dxa"/>
            <w:vAlign w:val="center"/>
          </w:tcPr>
          <w:p w14:paraId="0BD51C4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14</w:t>
            </w:r>
            <w:r>
              <w:rPr>
                <w:rFonts w:ascii="Arial" w:hAnsi="Arial" w:cs="Arial"/>
                <w:sz w:val="20"/>
                <w:szCs w:val="20"/>
              </w:rPr>
              <w:t>H</w:t>
            </w:r>
            <w:r>
              <w:rPr>
                <w:rFonts w:ascii="Arial" w:hAnsi="Arial" w:cs="Arial"/>
                <w:sz w:val="20"/>
                <w:szCs w:val="20"/>
                <w:vertAlign w:val="subscript"/>
              </w:rPr>
              <w:t>29</w:t>
            </w:r>
            <w:r>
              <w:rPr>
                <w:rFonts w:ascii="Arial" w:hAnsi="Arial" w:cs="Arial"/>
                <w:sz w:val="20"/>
                <w:szCs w:val="20"/>
              </w:rPr>
              <w:t>Cl</w:t>
            </w:r>
          </w:p>
        </w:tc>
        <w:tc>
          <w:tcPr>
            <w:tcW w:w="1209" w:type="dxa"/>
            <w:vAlign w:val="center"/>
          </w:tcPr>
          <w:p w14:paraId="09AB1755"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23.500</w:t>
            </w:r>
          </w:p>
        </w:tc>
        <w:tc>
          <w:tcPr>
            <w:tcW w:w="1260" w:type="dxa"/>
            <w:vAlign w:val="center"/>
          </w:tcPr>
          <w:p w14:paraId="03AAC03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0.04</w:t>
            </w:r>
          </w:p>
        </w:tc>
      </w:tr>
      <w:tr w:rsidR="00A341D9" w14:paraId="6C144B53" w14:textId="77777777" w:rsidTr="00EA7454">
        <w:trPr>
          <w:jc w:val="center"/>
        </w:trPr>
        <w:tc>
          <w:tcPr>
            <w:tcW w:w="647" w:type="dxa"/>
            <w:vAlign w:val="center"/>
          </w:tcPr>
          <w:p w14:paraId="1FF9C49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lastRenderedPageBreak/>
              <w:t>16</w:t>
            </w:r>
          </w:p>
        </w:tc>
        <w:tc>
          <w:tcPr>
            <w:tcW w:w="4828" w:type="dxa"/>
            <w:vAlign w:val="center"/>
          </w:tcPr>
          <w:p w14:paraId="4BF89E2A"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Eicosane, 2-methyl-</w:t>
            </w:r>
          </w:p>
        </w:tc>
        <w:tc>
          <w:tcPr>
            <w:tcW w:w="1794" w:type="dxa"/>
            <w:vAlign w:val="center"/>
          </w:tcPr>
          <w:p w14:paraId="1BD8970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21</w:t>
            </w:r>
            <w:r>
              <w:rPr>
                <w:rFonts w:ascii="Arial" w:hAnsi="Arial" w:cs="Arial"/>
                <w:sz w:val="20"/>
                <w:szCs w:val="20"/>
              </w:rPr>
              <w:t>H</w:t>
            </w:r>
            <w:r>
              <w:rPr>
                <w:rFonts w:ascii="Arial" w:hAnsi="Arial" w:cs="Arial"/>
                <w:sz w:val="20"/>
                <w:szCs w:val="20"/>
                <w:vertAlign w:val="subscript"/>
              </w:rPr>
              <w:t>44</w:t>
            </w:r>
          </w:p>
        </w:tc>
        <w:tc>
          <w:tcPr>
            <w:tcW w:w="1209" w:type="dxa"/>
            <w:vAlign w:val="center"/>
          </w:tcPr>
          <w:p w14:paraId="5F261B31"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50.475</w:t>
            </w:r>
          </w:p>
        </w:tc>
        <w:tc>
          <w:tcPr>
            <w:tcW w:w="1260" w:type="dxa"/>
            <w:vAlign w:val="center"/>
          </w:tcPr>
          <w:p w14:paraId="53EDFD1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0.10</w:t>
            </w:r>
          </w:p>
        </w:tc>
      </w:tr>
      <w:tr w:rsidR="00A341D9" w14:paraId="0A0CA629" w14:textId="77777777" w:rsidTr="00EA7454">
        <w:trPr>
          <w:jc w:val="center"/>
        </w:trPr>
        <w:tc>
          <w:tcPr>
            <w:tcW w:w="647" w:type="dxa"/>
            <w:vAlign w:val="center"/>
          </w:tcPr>
          <w:p w14:paraId="619AB0C7"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17</w:t>
            </w:r>
          </w:p>
        </w:tc>
        <w:tc>
          <w:tcPr>
            <w:tcW w:w="4828" w:type="dxa"/>
            <w:vAlign w:val="center"/>
          </w:tcPr>
          <w:p w14:paraId="067CA56D"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Estra-1,3,5(10)-trien-17.beta.-ol</w:t>
            </w:r>
          </w:p>
        </w:tc>
        <w:tc>
          <w:tcPr>
            <w:tcW w:w="1794" w:type="dxa"/>
            <w:vAlign w:val="center"/>
          </w:tcPr>
          <w:p w14:paraId="76E305FC"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24</w:t>
            </w:r>
            <w:r>
              <w:rPr>
                <w:rFonts w:ascii="Arial" w:hAnsi="Arial" w:cs="Arial"/>
                <w:sz w:val="20"/>
                <w:szCs w:val="20"/>
              </w:rPr>
              <w:t>O</w:t>
            </w:r>
          </w:p>
        </w:tc>
        <w:tc>
          <w:tcPr>
            <w:tcW w:w="1209" w:type="dxa"/>
            <w:vAlign w:val="center"/>
          </w:tcPr>
          <w:p w14:paraId="7E69880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24.757</w:t>
            </w:r>
          </w:p>
        </w:tc>
        <w:tc>
          <w:tcPr>
            <w:tcW w:w="1260" w:type="dxa"/>
            <w:vAlign w:val="center"/>
          </w:tcPr>
          <w:p w14:paraId="3193B17C"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0.06</w:t>
            </w:r>
          </w:p>
        </w:tc>
      </w:tr>
      <w:tr w:rsidR="00A341D9" w14:paraId="132724A0" w14:textId="77777777" w:rsidTr="00EA7454">
        <w:trPr>
          <w:jc w:val="center"/>
        </w:trPr>
        <w:tc>
          <w:tcPr>
            <w:tcW w:w="647" w:type="dxa"/>
            <w:vAlign w:val="center"/>
          </w:tcPr>
          <w:p w14:paraId="224F2AA5"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18</w:t>
            </w:r>
          </w:p>
        </w:tc>
        <w:tc>
          <w:tcPr>
            <w:tcW w:w="4828" w:type="dxa"/>
            <w:vAlign w:val="center"/>
          </w:tcPr>
          <w:p w14:paraId="5223B4D0"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Cyclotetradecane</w:t>
            </w:r>
          </w:p>
        </w:tc>
        <w:tc>
          <w:tcPr>
            <w:tcW w:w="1794" w:type="dxa"/>
            <w:vAlign w:val="center"/>
          </w:tcPr>
          <w:p w14:paraId="3EDC643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14</w:t>
            </w:r>
            <w:r>
              <w:rPr>
                <w:rFonts w:ascii="Arial" w:hAnsi="Arial" w:cs="Arial"/>
                <w:sz w:val="20"/>
                <w:szCs w:val="20"/>
              </w:rPr>
              <w:t>H</w:t>
            </w:r>
            <w:r>
              <w:rPr>
                <w:rFonts w:ascii="Arial" w:hAnsi="Arial" w:cs="Arial"/>
                <w:sz w:val="20"/>
                <w:szCs w:val="20"/>
                <w:vertAlign w:val="subscript"/>
              </w:rPr>
              <w:t>28</w:t>
            </w:r>
          </w:p>
        </w:tc>
        <w:tc>
          <w:tcPr>
            <w:tcW w:w="1209" w:type="dxa"/>
            <w:vAlign w:val="center"/>
          </w:tcPr>
          <w:p w14:paraId="27FE0F04"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24.908</w:t>
            </w:r>
          </w:p>
        </w:tc>
        <w:tc>
          <w:tcPr>
            <w:tcW w:w="1260" w:type="dxa"/>
            <w:vAlign w:val="center"/>
          </w:tcPr>
          <w:p w14:paraId="5892CF4A"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0.03</w:t>
            </w:r>
          </w:p>
        </w:tc>
      </w:tr>
      <w:tr w:rsidR="00A341D9" w14:paraId="17C1D751" w14:textId="77777777" w:rsidTr="00EA7454">
        <w:trPr>
          <w:jc w:val="center"/>
        </w:trPr>
        <w:tc>
          <w:tcPr>
            <w:tcW w:w="647" w:type="dxa"/>
            <w:vAlign w:val="center"/>
          </w:tcPr>
          <w:p w14:paraId="5FB4C05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19</w:t>
            </w:r>
          </w:p>
        </w:tc>
        <w:tc>
          <w:tcPr>
            <w:tcW w:w="4828" w:type="dxa"/>
            <w:vAlign w:val="center"/>
          </w:tcPr>
          <w:p w14:paraId="344324D1"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Octadecane, 1-[2-(hexadecyloxy)ethoxy]-</w:t>
            </w:r>
          </w:p>
        </w:tc>
        <w:tc>
          <w:tcPr>
            <w:tcW w:w="1794" w:type="dxa"/>
            <w:vAlign w:val="center"/>
          </w:tcPr>
          <w:p w14:paraId="0EE838A6"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36</w:t>
            </w:r>
            <w:r>
              <w:rPr>
                <w:rFonts w:ascii="Arial" w:hAnsi="Arial" w:cs="Arial"/>
                <w:sz w:val="20"/>
                <w:szCs w:val="20"/>
              </w:rPr>
              <w:t>H</w:t>
            </w:r>
            <w:r>
              <w:rPr>
                <w:rFonts w:ascii="Arial" w:hAnsi="Arial" w:cs="Arial"/>
                <w:sz w:val="20"/>
                <w:szCs w:val="20"/>
                <w:vertAlign w:val="subscript"/>
              </w:rPr>
              <w:t>74</w:t>
            </w:r>
            <w:r>
              <w:rPr>
                <w:rFonts w:ascii="Arial" w:hAnsi="Arial" w:cs="Arial"/>
                <w:sz w:val="20"/>
                <w:szCs w:val="20"/>
              </w:rPr>
              <w:t>O</w:t>
            </w:r>
            <w:r>
              <w:rPr>
                <w:rFonts w:ascii="Arial" w:hAnsi="Arial" w:cs="Arial"/>
                <w:sz w:val="20"/>
                <w:szCs w:val="20"/>
                <w:vertAlign w:val="subscript"/>
              </w:rPr>
              <w:t>2</w:t>
            </w:r>
          </w:p>
        </w:tc>
        <w:tc>
          <w:tcPr>
            <w:tcW w:w="1209" w:type="dxa"/>
            <w:vAlign w:val="center"/>
          </w:tcPr>
          <w:p w14:paraId="7DD20028"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25.097</w:t>
            </w:r>
          </w:p>
        </w:tc>
        <w:tc>
          <w:tcPr>
            <w:tcW w:w="1260" w:type="dxa"/>
            <w:vAlign w:val="center"/>
          </w:tcPr>
          <w:p w14:paraId="7C5D0626"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0.02</w:t>
            </w:r>
          </w:p>
        </w:tc>
      </w:tr>
      <w:tr w:rsidR="00A341D9" w14:paraId="3E4095BC" w14:textId="77777777" w:rsidTr="00EA7454">
        <w:trPr>
          <w:jc w:val="center"/>
        </w:trPr>
        <w:tc>
          <w:tcPr>
            <w:tcW w:w="647" w:type="dxa"/>
            <w:vAlign w:val="center"/>
          </w:tcPr>
          <w:p w14:paraId="026E0D7B"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20</w:t>
            </w:r>
          </w:p>
        </w:tc>
        <w:tc>
          <w:tcPr>
            <w:tcW w:w="4828" w:type="dxa"/>
            <w:vAlign w:val="center"/>
          </w:tcPr>
          <w:p w14:paraId="5307CCFF"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alpha.-Ketostearic acid</w:t>
            </w:r>
          </w:p>
        </w:tc>
        <w:tc>
          <w:tcPr>
            <w:tcW w:w="1794" w:type="dxa"/>
            <w:vAlign w:val="center"/>
          </w:tcPr>
          <w:p w14:paraId="6D503E0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34</w:t>
            </w:r>
            <w:r>
              <w:rPr>
                <w:rFonts w:ascii="Arial" w:hAnsi="Arial" w:cs="Arial"/>
                <w:sz w:val="20"/>
                <w:szCs w:val="20"/>
              </w:rPr>
              <w:t>O</w:t>
            </w:r>
            <w:r>
              <w:rPr>
                <w:rFonts w:ascii="Arial" w:hAnsi="Arial" w:cs="Arial"/>
                <w:sz w:val="20"/>
                <w:szCs w:val="20"/>
                <w:vertAlign w:val="subscript"/>
              </w:rPr>
              <w:t>3</w:t>
            </w:r>
          </w:p>
        </w:tc>
        <w:tc>
          <w:tcPr>
            <w:tcW w:w="1209" w:type="dxa"/>
            <w:vAlign w:val="center"/>
          </w:tcPr>
          <w:p w14:paraId="3A67CEBC"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25.188</w:t>
            </w:r>
          </w:p>
        </w:tc>
        <w:tc>
          <w:tcPr>
            <w:tcW w:w="1260" w:type="dxa"/>
            <w:vAlign w:val="center"/>
          </w:tcPr>
          <w:p w14:paraId="3B72CD7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0.01</w:t>
            </w:r>
          </w:p>
        </w:tc>
      </w:tr>
      <w:tr w:rsidR="00A341D9" w14:paraId="60CAA459" w14:textId="77777777" w:rsidTr="00EA7454">
        <w:trPr>
          <w:jc w:val="center"/>
        </w:trPr>
        <w:tc>
          <w:tcPr>
            <w:tcW w:w="647" w:type="dxa"/>
            <w:vAlign w:val="center"/>
          </w:tcPr>
          <w:p w14:paraId="4EBD28C9"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21</w:t>
            </w:r>
          </w:p>
        </w:tc>
        <w:tc>
          <w:tcPr>
            <w:tcW w:w="4828" w:type="dxa"/>
            <w:vAlign w:val="center"/>
          </w:tcPr>
          <w:p w14:paraId="49D2788B"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Tetrapentacontane, 1,54-dibromo-</w:t>
            </w:r>
          </w:p>
        </w:tc>
        <w:tc>
          <w:tcPr>
            <w:tcW w:w="1794" w:type="dxa"/>
            <w:vAlign w:val="center"/>
          </w:tcPr>
          <w:p w14:paraId="2A6737F3"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54</w:t>
            </w:r>
            <w:r>
              <w:rPr>
                <w:rFonts w:ascii="Arial" w:hAnsi="Arial" w:cs="Arial"/>
                <w:sz w:val="20"/>
                <w:szCs w:val="20"/>
              </w:rPr>
              <w:t>H</w:t>
            </w:r>
            <w:r>
              <w:rPr>
                <w:rFonts w:ascii="Arial" w:hAnsi="Arial" w:cs="Arial"/>
                <w:sz w:val="20"/>
                <w:szCs w:val="20"/>
                <w:vertAlign w:val="subscript"/>
              </w:rPr>
              <w:t>108</w:t>
            </w:r>
            <w:r>
              <w:rPr>
                <w:rFonts w:ascii="Arial" w:hAnsi="Arial" w:cs="Arial"/>
                <w:sz w:val="20"/>
                <w:szCs w:val="20"/>
              </w:rPr>
              <w:t>Br</w:t>
            </w:r>
            <w:r>
              <w:rPr>
                <w:rFonts w:ascii="Arial" w:hAnsi="Arial" w:cs="Arial"/>
                <w:sz w:val="20"/>
                <w:szCs w:val="20"/>
                <w:vertAlign w:val="subscript"/>
              </w:rPr>
              <w:t>2</w:t>
            </w:r>
          </w:p>
        </w:tc>
        <w:tc>
          <w:tcPr>
            <w:tcW w:w="1209" w:type="dxa"/>
            <w:vAlign w:val="center"/>
          </w:tcPr>
          <w:p w14:paraId="54DA3BBE"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25.332</w:t>
            </w:r>
          </w:p>
        </w:tc>
        <w:tc>
          <w:tcPr>
            <w:tcW w:w="1260" w:type="dxa"/>
            <w:vAlign w:val="center"/>
          </w:tcPr>
          <w:p w14:paraId="5332D964"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0.03</w:t>
            </w:r>
          </w:p>
        </w:tc>
      </w:tr>
      <w:tr w:rsidR="00A341D9" w14:paraId="3BA76164" w14:textId="77777777" w:rsidTr="00EA7454">
        <w:trPr>
          <w:jc w:val="center"/>
        </w:trPr>
        <w:tc>
          <w:tcPr>
            <w:tcW w:w="647" w:type="dxa"/>
            <w:vAlign w:val="center"/>
          </w:tcPr>
          <w:p w14:paraId="590FCE0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22</w:t>
            </w:r>
          </w:p>
        </w:tc>
        <w:tc>
          <w:tcPr>
            <w:tcW w:w="4828" w:type="dxa"/>
            <w:vAlign w:val="center"/>
          </w:tcPr>
          <w:p w14:paraId="4E610C96"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2-Piperidinone, N-[4-bromo-n-butyl]-</w:t>
            </w:r>
          </w:p>
        </w:tc>
        <w:tc>
          <w:tcPr>
            <w:tcW w:w="1794" w:type="dxa"/>
            <w:vAlign w:val="center"/>
          </w:tcPr>
          <w:p w14:paraId="7C2CA8FC"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9</w:t>
            </w:r>
            <w:r>
              <w:rPr>
                <w:rFonts w:ascii="Arial" w:hAnsi="Arial" w:cs="Arial"/>
                <w:sz w:val="20"/>
                <w:szCs w:val="20"/>
              </w:rPr>
              <w:t>H</w:t>
            </w:r>
            <w:r>
              <w:rPr>
                <w:rFonts w:ascii="Arial" w:hAnsi="Arial" w:cs="Arial"/>
                <w:sz w:val="20"/>
                <w:szCs w:val="20"/>
                <w:vertAlign w:val="subscript"/>
              </w:rPr>
              <w:t>16</w:t>
            </w:r>
            <w:r>
              <w:rPr>
                <w:rFonts w:ascii="Arial" w:hAnsi="Arial" w:cs="Arial"/>
                <w:sz w:val="20"/>
                <w:szCs w:val="20"/>
              </w:rPr>
              <w:t>BrNO</w:t>
            </w:r>
          </w:p>
        </w:tc>
        <w:tc>
          <w:tcPr>
            <w:tcW w:w="1209" w:type="dxa"/>
            <w:vAlign w:val="center"/>
          </w:tcPr>
          <w:p w14:paraId="585BCB39"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25.438</w:t>
            </w:r>
          </w:p>
        </w:tc>
        <w:tc>
          <w:tcPr>
            <w:tcW w:w="1260" w:type="dxa"/>
            <w:vAlign w:val="center"/>
          </w:tcPr>
          <w:p w14:paraId="54903754"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0.04</w:t>
            </w:r>
          </w:p>
        </w:tc>
      </w:tr>
      <w:tr w:rsidR="00A341D9" w14:paraId="5EE59F97" w14:textId="77777777" w:rsidTr="00EA7454">
        <w:trPr>
          <w:jc w:val="center"/>
        </w:trPr>
        <w:tc>
          <w:tcPr>
            <w:tcW w:w="647" w:type="dxa"/>
            <w:vAlign w:val="center"/>
          </w:tcPr>
          <w:p w14:paraId="1F5004E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23</w:t>
            </w:r>
          </w:p>
        </w:tc>
        <w:tc>
          <w:tcPr>
            <w:tcW w:w="4828" w:type="dxa"/>
            <w:vAlign w:val="center"/>
          </w:tcPr>
          <w:p w14:paraId="5BDA02DD"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Hexadecane, 1-(ethenyloxy)-</w:t>
            </w:r>
          </w:p>
        </w:tc>
        <w:tc>
          <w:tcPr>
            <w:tcW w:w="1794" w:type="dxa"/>
            <w:vAlign w:val="center"/>
          </w:tcPr>
          <w:p w14:paraId="55ACC169"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36</w:t>
            </w:r>
            <w:r>
              <w:rPr>
                <w:rFonts w:ascii="Arial" w:hAnsi="Arial" w:cs="Arial"/>
                <w:sz w:val="20"/>
                <w:szCs w:val="20"/>
              </w:rPr>
              <w:t>O</w:t>
            </w:r>
          </w:p>
        </w:tc>
        <w:tc>
          <w:tcPr>
            <w:tcW w:w="1209" w:type="dxa"/>
            <w:vAlign w:val="center"/>
          </w:tcPr>
          <w:p w14:paraId="5F84ACEA"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51.376</w:t>
            </w:r>
          </w:p>
        </w:tc>
        <w:tc>
          <w:tcPr>
            <w:tcW w:w="1260" w:type="dxa"/>
            <w:vAlign w:val="center"/>
          </w:tcPr>
          <w:p w14:paraId="7FEA69B1"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0.02</w:t>
            </w:r>
          </w:p>
        </w:tc>
      </w:tr>
      <w:tr w:rsidR="00A341D9" w14:paraId="7FBB3F48" w14:textId="77777777" w:rsidTr="00EA7454">
        <w:trPr>
          <w:jc w:val="center"/>
        </w:trPr>
        <w:tc>
          <w:tcPr>
            <w:tcW w:w="647" w:type="dxa"/>
            <w:vAlign w:val="center"/>
          </w:tcPr>
          <w:p w14:paraId="2A283A19"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24</w:t>
            </w:r>
          </w:p>
        </w:tc>
        <w:tc>
          <w:tcPr>
            <w:tcW w:w="4828" w:type="dxa"/>
            <w:vAlign w:val="center"/>
          </w:tcPr>
          <w:p w14:paraId="6449AD8B"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Octacosanal</w:t>
            </w:r>
          </w:p>
        </w:tc>
        <w:tc>
          <w:tcPr>
            <w:tcW w:w="1794" w:type="dxa"/>
            <w:vAlign w:val="center"/>
          </w:tcPr>
          <w:p w14:paraId="79938CE0"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28</w:t>
            </w:r>
            <w:r>
              <w:rPr>
                <w:rFonts w:ascii="Arial" w:hAnsi="Arial" w:cs="Arial"/>
                <w:sz w:val="20"/>
                <w:szCs w:val="20"/>
              </w:rPr>
              <w:t>H</w:t>
            </w:r>
            <w:r>
              <w:rPr>
                <w:rFonts w:ascii="Arial" w:hAnsi="Arial" w:cs="Arial"/>
                <w:sz w:val="20"/>
                <w:szCs w:val="20"/>
                <w:vertAlign w:val="subscript"/>
              </w:rPr>
              <w:t>56</w:t>
            </w:r>
            <w:r>
              <w:rPr>
                <w:rFonts w:ascii="Arial" w:hAnsi="Arial" w:cs="Arial"/>
                <w:sz w:val="20"/>
                <w:szCs w:val="20"/>
              </w:rPr>
              <w:t>O</w:t>
            </w:r>
          </w:p>
        </w:tc>
        <w:tc>
          <w:tcPr>
            <w:tcW w:w="1209" w:type="dxa"/>
            <w:vAlign w:val="center"/>
          </w:tcPr>
          <w:p w14:paraId="2C907658"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26.134</w:t>
            </w:r>
          </w:p>
        </w:tc>
        <w:tc>
          <w:tcPr>
            <w:tcW w:w="1260" w:type="dxa"/>
            <w:vAlign w:val="center"/>
          </w:tcPr>
          <w:p w14:paraId="3D18E94F"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0.04</w:t>
            </w:r>
          </w:p>
        </w:tc>
      </w:tr>
      <w:tr w:rsidR="00A341D9" w14:paraId="0250E498" w14:textId="77777777" w:rsidTr="00EA7454">
        <w:trPr>
          <w:jc w:val="center"/>
        </w:trPr>
        <w:tc>
          <w:tcPr>
            <w:tcW w:w="647" w:type="dxa"/>
            <w:vAlign w:val="center"/>
          </w:tcPr>
          <w:p w14:paraId="4D77A737"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25</w:t>
            </w:r>
          </w:p>
        </w:tc>
        <w:tc>
          <w:tcPr>
            <w:tcW w:w="4828" w:type="dxa"/>
            <w:vAlign w:val="center"/>
          </w:tcPr>
          <w:p w14:paraId="0256BEC7" w14:textId="77777777" w:rsidR="00A341D9" w:rsidRDefault="00FF3F0D" w:rsidP="00EA7454">
            <w:pPr>
              <w:spacing w:line="360" w:lineRule="auto"/>
              <w:jc w:val="both"/>
              <w:rPr>
                <w:rFonts w:ascii="Arial" w:hAnsi="Arial" w:cs="Arial"/>
                <w:sz w:val="20"/>
                <w:szCs w:val="20"/>
              </w:rPr>
            </w:pPr>
            <w:r>
              <w:rPr>
                <w:rFonts w:ascii="Arial" w:hAnsi="Arial" w:cs="Arial"/>
                <w:sz w:val="20"/>
                <w:szCs w:val="20"/>
              </w:rPr>
              <w:t>Cyclohexane,1,1'-(2-propyl-1,3 propanediyl)bis-</w:t>
            </w:r>
          </w:p>
        </w:tc>
        <w:tc>
          <w:tcPr>
            <w:tcW w:w="1794" w:type="dxa"/>
            <w:vAlign w:val="center"/>
          </w:tcPr>
          <w:p w14:paraId="54E18AF2"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18</w:t>
            </w:r>
            <w:r>
              <w:rPr>
                <w:rFonts w:ascii="Arial" w:hAnsi="Arial" w:cs="Arial"/>
                <w:sz w:val="20"/>
                <w:szCs w:val="20"/>
              </w:rPr>
              <w:t>H</w:t>
            </w:r>
            <w:r>
              <w:rPr>
                <w:rFonts w:ascii="Arial" w:hAnsi="Arial" w:cs="Arial"/>
                <w:sz w:val="20"/>
                <w:szCs w:val="20"/>
                <w:vertAlign w:val="subscript"/>
              </w:rPr>
              <w:t>34</w:t>
            </w:r>
          </w:p>
        </w:tc>
        <w:tc>
          <w:tcPr>
            <w:tcW w:w="1209" w:type="dxa"/>
            <w:vAlign w:val="center"/>
          </w:tcPr>
          <w:p w14:paraId="6B9C37A9"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26.498</w:t>
            </w:r>
          </w:p>
        </w:tc>
        <w:tc>
          <w:tcPr>
            <w:tcW w:w="1260" w:type="dxa"/>
            <w:vAlign w:val="center"/>
          </w:tcPr>
          <w:p w14:paraId="631045C1" w14:textId="77777777" w:rsidR="00A341D9" w:rsidRDefault="00FF3F0D" w:rsidP="00EA7454">
            <w:pPr>
              <w:spacing w:line="360" w:lineRule="auto"/>
              <w:jc w:val="center"/>
              <w:rPr>
                <w:rFonts w:ascii="Arial" w:hAnsi="Arial" w:cs="Arial"/>
                <w:sz w:val="20"/>
                <w:szCs w:val="20"/>
              </w:rPr>
            </w:pPr>
            <w:r>
              <w:rPr>
                <w:rFonts w:ascii="Arial" w:hAnsi="Arial" w:cs="Arial"/>
                <w:sz w:val="20"/>
                <w:szCs w:val="20"/>
              </w:rPr>
              <w:t>0.01</w:t>
            </w:r>
          </w:p>
        </w:tc>
      </w:tr>
      <w:tr w:rsidR="00A341D9" w14:paraId="7D1B8D5A" w14:textId="77777777" w:rsidTr="00EA7454">
        <w:trPr>
          <w:jc w:val="center"/>
        </w:trPr>
        <w:tc>
          <w:tcPr>
            <w:tcW w:w="647" w:type="dxa"/>
            <w:vAlign w:val="center"/>
          </w:tcPr>
          <w:p w14:paraId="745E48C6" w14:textId="77777777" w:rsidR="00A341D9" w:rsidRDefault="00A341D9" w:rsidP="00EA7454">
            <w:pPr>
              <w:spacing w:line="360" w:lineRule="auto"/>
              <w:jc w:val="center"/>
              <w:rPr>
                <w:rFonts w:ascii="Arial" w:hAnsi="Arial" w:cs="Arial"/>
                <w:sz w:val="20"/>
                <w:szCs w:val="20"/>
              </w:rPr>
            </w:pPr>
          </w:p>
        </w:tc>
        <w:tc>
          <w:tcPr>
            <w:tcW w:w="7831" w:type="dxa"/>
            <w:gridSpan w:val="3"/>
            <w:vAlign w:val="center"/>
          </w:tcPr>
          <w:p w14:paraId="601ABE8E" w14:textId="77777777" w:rsidR="00A341D9" w:rsidRDefault="00FF3F0D" w:rsidP="00EA7454">
            <w:pPr>
              <w:spacing w:line="360" w:lineRule="auto"/>
              <w:jc w:val="center"/>
              <w:rPr>
                <w:rFonts w:ascii="Arial" w:hAnsi="Arial" w:cs="Arial"/>
                <w:sz w:val="20"/>
                <w:szCs w:val="20"/>
              </w:rPr>
            </w:pPr>
            <w:r>
              <w:rPr>
                <w:rFonts w:ascii="Arial" w:hAnsi="Arial" w:cs="Arial"/>
                <w:b/>
                <w:bCs/>
                <w:sz w:val="20"/>
                <w:szCs w:val="20"/>
              </w:rPr>
              <w:t>TOTAL</w:t>
            </w:r>
          </w:p>
        </w:tc>
        <w:tc>
          <w:tcPr>
            <w:tcW w:w="1260" w:type="dxa"/>
            <w:vAlign w:val="center"/>
          </w:tcPr>
          <w:p w14:paraId="7D0D2A45" w14:textId="77777777" w:rsidR="00A341D9" w:rsidRDefault="00FF3F0D" w:rsidP="00EA7454">
            <w:pPr>
              <w:jc w:val="center"/>
              <w:textAlignment w:val="center"/>
              <w:rPr>
                <w:rFonts w:ascii="Arial" w:hAnsi="Arial" w:cs="Arial"/>
                <w:color w:val="000000"/>
                <w:sz w:val="20"/>
                <w:szCs w:val="20"/>
              </w:rPr>
            </w:pPr>
            <w:r>
              <w:rPr>
                <w:rFonts w:ascii="Arial" w:eastAsia="SimSun" w:hAnsi="Arial" w:cs="Arial"/>
                <w:color w:val="000000"/>
                <w:sz w:val="20"/>
                <w:szCs w:val="20"/>
                <w:lang w:eastAsia="zh-CN"/>
              </w:rPr>
              <w:t>100.01</w:t>
            </w:r>
          </w:p>
        </w:tc>
      </w:tr>
    </w:tbl>
    <w:p w14:paraId="250AB24E" w14:textId="77777777" w:rsidR="00A341D9" w:rsidRDefault="00A341D9">
      <w:pPr>
        <w:pStyle w:val="Body"/>
        <w:spacing w:after="0"/>
        <w:rPr>
          <w:rFonts w:ascii="Arial" w:hAnsi="Arial" w:cs="Arial"/>
          <w:b/>
          <w:bCs/>
          <w:sz w:val="22"/>
          <w:szCs w:val="22"/>
        </w:rPr>
      </w:pPr>
    </w:p>
    <w:p w14:paraId="26671083" w14:textId="77777777" w:rsidR="00F642F0" w:rsidRDefault="00F642F0">
      <w:pPr>
        <w:pStyle w:val="Body"/>
        <w:spacing w:after="0"/>
        <w:rPr>
          <w:rFonts w:ascii="Arial" w:hAnsi="Arial" w:cs="Arial"/>
          <w:b/>
          <w:bCs/>
          <w:sz w:val="22"/>
          <w:szCs w:val="22"/>
        </w:rPr>
      </w:pPr>
      <w:r>
        <w:rPr>
          <w:rFonts w:ascii="Arial" w:hAnsi="Arial" w:cs="Arial"/>
          <w:b/>
          <w:bCs/>
        </w:rPr>
        <w:t>Table 3.</w:t>
      </w:r>
      <w:r>
        <w:rPr>
          <w:rFonts w:ascii="Arial" w:hAnsi="Arial" w:cs="Arial"/>
          <w:b/>
          <w:bCs/>
        </w:rPr>
        <w:tab/>
        <w:t>Molecular docking scores and the corresponding residual amino acid interactions of the selected ligands against 8WEJ, 8U85 and 8GZ3 protein receptors</w:t>
      </w:r>
    </w:p>
    <w:p w14:paraId="5AF13194" w14:textId="77777777" w:rsidR="00727152" w:rsidRDefault="00727152">
      <w:pPr>
        <w:pStyle w:val="Body"/>
        <w:spacing w:after="0"/>
        <w:rPr>
          <w:rFonts w:ascii="Arial" w:hAnsi="Arial" w:cs="Arial"/>
          <w:b/>
          <w:bCs/>
          <w:sz w:val="22"/>
          <w:szCs w:val="22"/>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195"/>
        <w:gridCol w:w="1616"/>
        <w:gridCol w:w="1989"/>
        <w:gridCol w:w="1418"/>
        <w:gridCol w:w="1575"/>
        <w:gridCol w:w="1596"/>
        <w:gridCol w:w="1339"/>
      </w:tblGrid>
      <w:tr w:rsidR="00727152" w14:paraId="321E7168" w14:textId="77777777" w:rsidTr="00203670">
        <w:trPr>
          <w:jc w:val="center"/>
        </w:trPr>
        <w:tc>
          <w:tcPr>
            <w:tcW w:w="1074" w:type="dxa"/>
            <w:tcBorders>
              <w:bottom w:val="single" w:sz="4" w:space="0" w:color="auto"/>
            </w:tcBorders>
            <w:vAlign w:val="center"/>
          </w:tcPr>
          <w:p w14:paraId="7207D93F" w14:textId="77777777" w:rsidR="00727152" w:rsidRDefault="00727152" w:rsidP="004B5DE4">
            <w:pPr>
              <w:jc w:val="center"/>
              <w:rPr>
                <w:rFonts w:ascii="Arial" w:hAnsi="Arial" w:cs="Arial"/>
                <w:b/>
                <w:bCs/>
              </w:rPr>
            </w:pPr>
            <w:r>
              <w:rPr>
                <w:rFonts w:ascii="Arial" w:hAnsi="Arial" w:cs="Arial"/>
                <w:b/>
                <w:bCs/>
              </w:rPr>
              <w:t>Protein Receptors</w:t>
            </w:r>
          </w:p>
        </w:tc>
        <w:tc>
          <w:tcPr>
            <w:tcW w:w="1616" w:type="dxa"/>
            <w:tcBorders>
              <w:bottom w:val="single" w:sz="4" w:space="0" w:color="auto"/>
            </w:tcBorders>
            <w:vAlign w:val="center"/>
          </w:tcPr>
          <w:p w14:paraId="322647F7" w14:textId="77777777" w:rsidR="00727152" w:rsidRDefault="00727152" w:rsidP="004B5DE4">
            <w:pPr>
              <w:jc w:val="center"/>
              <w:rPr>
                <w:rFonts w:ascii="Arial" w:hAnsi="Arial" w:cs="Arial"/>
              </w:rPr>
            </w:pPr>
            <w:r>
              <w:rPr>
                <w:rFonts w:ascii="Arial" w:hAnsi="Arial" w:cs="Arial"/>
                <w:b/>
                <w:bCs/>
                <w:lang w:eastAsia="de-DE"/>
              </w:rPr>
              <w:t>Compounds</w:t>
            </w:r>
          </w:p>
        </w:tc>
        <w:tc>
          <w:tcPr>
            <w:tcW w:w="1989" w:type="dxa"/>
            <w:tcBorders>
              <w:bottom w:val="single" w:sz="4" w:space="0" w:color="auto"/>
            </w:tcBorders>
            <w:vAlign w:val="center"/>
          </w:tcPr>
          <w:p w14:paraId="01A38ECC" w14:textId="77777777" w:rsidR="00727152" w:rsidRDefault="00727152" w:rsidP="004B5DE4">
            <w:pPr>
              <w:jc w:val="center"/>
              <w:rPr>
                <w:rFonts w:ascii="Arial" w:hAnsi="Arial" w:cs="Arial"/>
              </w:rPr>
            </w:pPr>
            <w:r>
              <w:rPr>
                <w:rFonts w:ascii="Arial" w:hAnsi="Arial" w:cs="Arial"/>
                <w:b/>
                <w:bCs/>
                <w:lang w:val="en-GB"/>
              </w:rPr>
              <w:t>Interaction</w:t>
            </w:r>
            <w:r>
              <w:rPr>
                <w:rFonts w:ascii="Arial" w:hAnsi="Arial" w:cs="Arial"/>
                <w:b/>
                <w:bCs/>
              </w:rPr>
              <w:t>s</w:t>
            </w:r>
          </w:p>
        </w:tc>
        <w:tc>
          <w:tcPr>
            <w:tcW w:w="1418" w:type="dxa"/>
            <w:tcBorders>
              <w:bottom w:val="single" w:sz="4" w:space="0" w:color="auto"/>
            </w:tcBorders>
            <w:vAlign w:val="center"/>
          </w:tcPr>
          <w:p w14:paraId="7AA9E732" w14:textId="77777777" w:rsidR="00727152" w:rsidRDefault="00727152" w:rsidP="004B5DE4">
            <w:pPr>
              <w:jc w:val="center"/>
              <w:rPr>
                <w:rFonts w:ascii="Arial" w:hAnsi="Arial" w:cs="Arial"/>
                <w:b/>
                <w:bCs/>
              </w:rPr>
            </w:pPr>
            <w:r>
              <w:rPr>
                <w:rFonts w:ascii="Arial" w:hAnsi="Arial" w:cs="Arial"/>
                <w:b/>
                <w:bCs/>
              </w:rPr>
              <w:t>Interacting Residues</w:t>
            </w:r>
          </w:p>
        </w:tc>
        <w:tc>
          <w:tcPr>
            <w:tcW w:w="1575" w:type="dxa"/>
            <w:tcBorders>
              <w:bottom w:val="single" w:sz="4" w:space="0" w:color="auto"/>
            </w:tcBorders>
            <w:vAlign w:val="center"/>
          </w:tcPr>
          <w:p w14:paraId="6317671E" w14:textId="77777777" w:rsidR="00727152" w:rsidRDefault="00727152" w:rsidP="004B5DE4">
            <w:pPr>
              <w:spacing w:line="360" w:lineRule="auto"/>
              <w:jc w:val="center"/>
              <w:rPr>
                <w:rFonts w:ascii="Arial" w:hAnsi="Arial" w:cs="Arial"/>
                <w:b/>
                <w:bCs/>
                <w:lang w:val="en-GB"/>
              </w:rPr>
            </w:pPr>
            <w:r>
              <w:rPr>
                <w:rFonts w:ascii="Arial" w:hAnsi="Arial" w:cs="Arial"/>
              </w:rPr>
              <w:t>Distance (Å)</w:t>
            </w:r>
          </w:p>
        </w:tc>
        <w:tc>
          <w:tcPr>
            <w:tcW w:w="1596" w:type="dxa"/>
            <w:tcBorders>
              <w:bottom w:val="single" w:sz="4" w:space="0" w:color="auto"/>
            </w:tcBorders>
            <w:vAlign w:val="center"/>
          </w:tcPr>
          <w:p w14:paraId="13DBDC51" w14:textId="77777777" w:rsidR="00727152" w:rsidRDefault="00727152" w:rsidP="004B5DE4">
            <w:pPr>
              <w:jc w:val="center"/>
              <w:rPr>
                <w:rFonts w:ascii="Arial" w:hAnsi="Arial" w:cs="Arial"/>
                <w:b/>
                <w:bCs/>
              </w:rPr>
            </w:pPr>
            <w:r>
              <w:rPr>
                <w:rFonts w:ascii="Arial" w:hAnsi="Arial" w:cs="Arial"/>
              </w:rPr>
              <w:t>MolDock Scores (kcal/mol)</w:t>
            </w:r>
          </w:p>
        </w:tc>
        <w:tc>
          <w:tcPr>
            <w:tcW w:w="1339" w:type="dxa"/>
            <w:tcBorders>
              <w:bottom w:val="single" w:sz="4" w:space="0" w:color="auto"/>
            </w:tcBorders>
            <w:vAlign w:val="center"/>
          </w:tcPr>
          <w:p w14:paraId="749FD0E9" w14:textId="77777777" w:rsidR="00727152" w:rsidRDefault="00727152" w:rsidP="004B5DE4">
            <w:pPr>
              <w:jc w:val="center"/>
              <w:rPr>
                <w:rFonts w:ascii="Arial" w:hAnsi="Arial" w:cs="Arial"/>
                <w:b/>
                <w:bCs/>
              </w:rPr>
            </w:pPr>
            <w:r>
              <w:rPr>
                <w:rFonts w:ascii="Arial" w:hAnsi="Arial" w:cs="Arial"/>
              </w:rPr>
              <w:t>Rerank Score (kcal/mol)</w:t>
            </w:r>
          </w:p>
        </w:tc>
      </w:tr>
      <w:tr w:rsidR="00727152" w14:paraId="74A4B14A" w14:textId="77777777" w:rsidTr="00203670">
        <w:trPr>
          <w:trHeight w:val="361"/>
          <w:jc w:val="center"/>
        </w:trPr>
        <w:tc>
          <w:tcPr>
            <w:tcW w:w="1074" w:type="dxa"/>
            <w:vMerge w:val="restart"/>
            <w:tcBorders>
              <w:top w:val="single" w:sz="4" w:space="0" w:color="auto"/>
            </w:tcBorders>
            <w:vAlign w:val="center"/>
          </w:tcPr>
          <w:p w14:paraId="54F178DF" w14:textId="77777777" w:rsidR="00727152" w:rsidRDefault="00727152" w:rsidP="004B5DE4">
            <w:pPr>
              <w:jc w:val="center"/>
              <w:rPr>
                <w:rFonts w:ascii="Arial" w:hAnsi="Arial" w:cs="Arial"/>
              </w:rPr>
            </w:pPr>
            <w:r>
              <w:rPr>
                <w:rFonts w:ascii="Arial" w:hAnsi="Arial" w:cs="Arial"/>
                <w:b/>
                <w:bCs/>
              </w:rPr>
              <w:t>8WEJ</w:t>
            </w:r>
          </w:p>
        </w:tc>
        <w:tc>
          <w:tcPr>
            <w:tcW w:w="1616" w:type="dxa"/>
            <w:vMerge w:val="restart"/>
            <w:tcBorders>
              <w:top w:val="single" w:sz="4" w:space="0" w:color="auto"/>
            </w:tcBorders>
            <w:vAlign w:val="center"/>
          </w:tcPr>
          <w:p w14:paraId="4EB6F7E6" w14:textId="77777777" w:rsidR="00727152" w:rsidRDefault="00727152" w:rsidP="004B5DE4">
            <w:pPr>
              <w:jc w:val="center"/>
              <w:rPr>
                <w:rFonts w:ascii="Arial" w:hAnsi="Arial" w:cs="Arial"/>
              </w:rPr>
            </w:pPr>
            <w:r>
              <w:rPr>
                <w:rFonts w:ascii="Arial" w:hAnsi="Arial" w:cs="Arial"/>
              </w:rPr>
              <w:t>α-Phellandrene</w:t>
            </w:r>
          </w:p>
        </w:tc>
        <w:tc>
          <w:tcPr>
            <w:tcW w:w="1989" w:type="dxa"/>
            <w:vMerge w:val="restart"/>
            <w:tcBorders>
              <w:top w:val="single" w:sz="4" w:space="0" w:color="auto"/>
            </w:tcBorders>
            <w:vAlign w:val="center"/>
          </w:tcPr>
          <w:p w14:paraId="5C511A2E" w14:textId="77777777" w:rsidR="00727152" w:rsidRDefault="00727152" w:rsidP="004B5DE4">
            <w:pPr>
              <w:jc w:val="center"/>
              <w:rPr>
                <w:rFonts w:ascii="Arial" w:hAnsi="Arial" w:cs="Arial"/>
                <w:lang w:eastAsia="de-DE"/>
              </w:rPr>
            </w:pPr>
            <w:r>
              <w:rPr>
                <w:rFonts w:ascii="Arial" w:hAnsi="Arial" w:cs="Arial"/>
                <w:lang w:eastAsia="de-DE"/>
              </w:rPr>
              <w:t>Pi-</w:t>
            </w:r>
            <w:r>
              <w:rPr>
                <w:rFonts w:ascii="Arial" w:hAnsi="Arial" w:cs="Arial"/>
                <w:lang w:val="en-GB" w:eastAsia="de-DE"/>
              </w:rPr>
              <w:t xml:space="preserve">Alkyl - </w:t>
            </w:r>
            <w:r>
              <w:rPr>
                <w:rFonts w:ascii="Arial" w:hAnsi="Arial" w:cs="Arial"/>
                <w:lang w:eastAsia="de-DE"/>
              </w:rPr>
              <w:t>B</w:t>
            </w:r>
            <w:r>
              <w:rPr>
                <w:rFonts w:ascii="Arial" w:hAnsi="Arial" w:cs="Arial"/>
                <w:lang w:val="en-GB" w:eastAsia="de-DE"/>
              </w:rPr>
              <w:t xml:space="preserve"> </w:t>
            </w:r>
            <w:r>
              <w:rPr>
                <w:rFonts w:ascii="Arial" w:hAnsi="Arial" w:cs="Arial"/>
                <w:lang w:eastAsia="de-DE"/>
              </w:rPr>
              <w:t>C</w:t>
            </w:r>
            <w:r>
              <w:rPr>
                <w:rFonts w:ascii="Arial" w:hAnsi="Arial" w:cs="Arial"/>
                <w:lang w:val="en-GB" w:eastAsia="de-DE"/>
              </w:rPr>
              <w:t>hain</w:t>
            </w:r>
          </w:p>
        </w:tc>
        <w:tc>
          <w:tcPr>
            <w:tcW w:w="1418" w:type="dxa"/>
            <w:tcBorders>
              <w:top w:val="single" w:sz="4" w:space="0" w:color="auto"/>
            </w:tcBorders>
            <w:vAlign w:val="center"/>
          </w:tcPr>
          <w:p w14:paraId="2E663892" w14:textId="77777777" w:rsidR="00727152" w:rsidRDefault="00727152" w:rsidP="004B5DE4">
            <w:pPr>
              <w:jc w:val="center"/>
              <w:rPr>
                <w:rFonts w:ascii="Arial" w:hAnsi="Arial" w:cs="Arial"/>
                <w:lang w:eastAsia="de-DE"/>
              </w:rPr>
            </w:pPr>
            <w:r>
              <w:rPr>
                <w:rFonts w:ascii="Arial" w:hAnsi="Arial" w:cs="Arial"/>
                <w:lang w:eastAsia="de-DE"/>
              </w:rPr>
              <w:t>TYR324</w:t>
            </w:r>
          </w:p>
        </w:tc>
        <w:tc>
          <w:tcPr>
            <w:tcW w:w="1575" w:type="dxa"/>
            <w:tcBorders>
              <w:top w:val="single" w:sz="4" w:space="0" w:color="auto"/>
            </w:tcBorders>
            <w:vAlign w:val="center"/>
          </w:tcPr>
          <w:p w14:paraId="2294F50F" w14:textId="77777777" w:rsidR="00727152" w:rsidRDefault="00727152" w:rsidP="004B5DE4">
            <w:pPr>
              <w:jc w:val="center"/>
              <w:rPr>
                <w:rFonts w:ascii="Arial" w:hAnsi="Arial" w:cs="Arial"/>
                <w:lang w:eastAsia="de-DE"/>
              </w:rPr>
            </w:pPr>
            <w:r>
              <w:rPr>
                <w:rFonts w:ascii="Arial" w:hAnsi="Arial" w:cs="Arial"/>
                <w:lang w:eastAsia="de-DE"/>
              </w:rPr>
              <w:t>4.81, 5.20</w:t>
            </w:r>
          </w:p>
        </w:tc>
        <w:tc>
          <w:tcPr>
            <w:tcW w:w="1596" w:type="dxa"/>
            <w:vMerge w:val="restart"/>
            <w:tcBorders>
              <w:top w:val="single" w:sz="4" w:space="0" w:color="auto"/>
            </w:tcBorders>
            <w:vAlign w:val="center"/>
          </w:tcPr>
          <w:p w14:paraId="478A06E2" w14:textId="77777777" w:rsidR="00727152" w:rsidRDefault="00727152" w:rsidP="004B5DE4">
            <w:pPr>
              <w:spacing w:line="360" w:lineRule="auto"/>
              <w:jc w:val="center"/>
              <w:rPr>
                <w:rFonts w:ascii="Arial" w:hAnsi="Arial" w:cs="Arial"/>
                <w:lang w:val="en-GB" w:eastAsia="de-DE"/>
              </w:rPr>
            </w:pPr>
            <w:r>
              <w:rPr>
                <w:rFonts w:ascii="Arial" w:hAnsi="Arial" w:cs="Arial"/>
              </w:rPr>
              <w:t>-73.8409</w:t>
            </w:r>
          </w:p>
        </w:tc>
        <w:tc>
          <w:tcPr>
            <w:tcW w:w="1339" w:type="dxa"/>
            <w:vMerge w:val="restart"/>
            <w:tcBorders>
              <w:top w:val="single" w:sz="4" w:space="0" w:color="auto"/>
            </w:tcBorders>
            <w:vAlign w:val="center"/>
          </w:tcPr>
          <w:p w14:paraId="1536DC0E" w14:textId="77777777" w:rsidR="00727152" w:rsidRDefault="00727152" w:rsidP="004B5DE4">
            <w:pPr>
              <w:spacing w:line="360" w:lineRule="auto"/>
              <w:jc w:val="center"/>
              <w:rPr>
                <w:rFonts w:ascii="Arial" w:hAnsi="Arial" w:cs="Arial"/>
                <w:lang w:val="en-GB" w:eastAsia="de-DE"/>
              </w:rPr>
            </w:pPr>
            <w:r>
              <w:rPr>
                <w:rFonts w:ascii="Arial" w:hAnsi="Arial" w:cs="Arial"/>
              </w:rPr>
              <w:t>-63.8482</w:t>
            </w:r>
          </w:p>
        </w:tc>
      </w:tr>
      <w:tr w:rsidR="00727152" w14:paraId="67B447BB" w14:textId="77777777" w:rsidTr="00203670">
        <w:trPr>
          <w:trHeight w:val="361"/>
          <w:jc w:val="center"/>
        </w:trPr>
        <w:tc>
          <w:tcPr>
            <w:tcW w:w="1074" w:type="dxa"/>
            <w:vMerge/>
            <w:vAlign w:val="center"/>
          </w:tcPr>
          <w:p w14:paraId="6D326A87" w14:textId="77777777" w:rsidR="00727152" w:rsidRDefault="00727152" w:rsidP="004B5DE4">
            <w:pPr>
              <w:jc w:val="center"/>
              <w:rPr>
                <w:rFonts w:ascii="Arial" w:hAnsi="Arial" w:cs="Arial"/>
              </w:rPr>
            </w:pPr>
          </w:p>
        </w:tc>
        <w:tc>
          <w:tcPr>
            <w:tcW w:w="1616" w:type="dxa"/>
            <w:vMerge/>
            <w:tcBorders>
              <w:bottom w:val="single" w:sz="4" w:space="0" w:color="auto"/>
            </w:tcBorders>
            <w:vAlign w:val="center"/>
          </w:tcPr>
          <w:p w14:paraId="422DA69E" w14:textId="77777777" w:rsidR="00727152" w:rsidRDefault="00727152" w:rsidP="004B5DE4">
            <w:pPr>
              <w:jc w:val="center"/>
              <w:rPr>
                <w:rFonts w:ascii="Arial" w:hAnsi="Arial" w:cs="Arial"/>
              </w:rPr>
            </w:pPr>
          </w:p>
        </w:tc>
        <w:tc>
          <w:tcPr>
            <w:tcW w:w="1989" w:type="dxa"/>
            <w:vMerge/>
            <w:tcBorders>
              <w:bottom w:val="single" w:sz="4" w:space="0" w:color="auto"/>
            </w:tcBorders>
            <w:vAlign w:val="center"/>
          </w:tcPr>
          <w:p w14:paraId="6C5DD2B0" w14:textId="77777777" w:rsidR="00727152" w:rsidRDefault="00727152" w:rsidP="004B5DE4">
            <w:pPr>
              <w:jc w:val="center"/>
              <w:rPr>
                <w:rFonts w:ascii="Arial" w:hAnsi="Arial" w:cs="Arial"/>
                <w:lang w:eastAsia="de-DE"/>
              </w:rPr>
            </w:pPr>
          </w:p>
        </w:tc>
        <w:tc>
          <w:tcPr>
            <w:tcW w:w="1418" w:type="dxa"/>
            <w:tcBorders>
              <w:bottom w:val="single" w:sz="4" w:space="0" w:color="auto"/>
            </w:tcBorders>
            <w:vAlign w:val="center"/>
          </w:tcPr>
          <w:p w14:paraId="66689B3A" w14:textId="77777777" w:rsidR="00727152" w:rsidRDefault="00727152" w:rsidP="004B5DE4">
            <w:pPr>
              <w:jc w:val="center"/>
              <w:rPr>
                <w:rFonts w:ascii="Arial" w:hAnsi="Arial" w:cs="Arial"/>
                <w:lang w:eastAsia="de-DE"/>
              </w:rPr>
            </w:pPr>
            <w:r>
              <w:rPr>
                <w:rFonts w:ascii="Arial" w:hAnsi="Arial" w:cs="Arial"/>
                <w:lang w:eastAsia="de-DE"/>
              </w:rPr>
              <w:t>PHE570</w:t>
            </w:r>
          </w:p>
        </w:tc>
        <w:tc>
          <w:tcPr>
            <w:tcW w:w="1575" w:type="dxa"/>
            <w:tcBorders>
              <w:bottom w:val="single" w:sz="4" w:space="0" w:color="auto"/>
            </w:tcBorders>
            <w:vAlign w:val="center"/>
          </w:tcPr>
          <w:p w14:paraId="5617F27C" w14:textId="77777777" w:rsidR="00727152" w:rsidRDefault="00727152" w:rsidP="004B5DE4">
            <w:pPr>
              <w:jc w:val="center"/>
              <w:rPr>
                <w:rFonts w:ascii="Arial" w:hAnsi="Arial" w:cs="Arial"/>
                <w:lang w:eastAsia="de-DE"/>
              </w:rPr>
            </w:pPr>
            <w:r>
              <w:rPr>
                <w:rFonts w:ascii="Arial" w:hAnsi="Arial" w:cs="Arial"/>
                <w:lang w:eastAsia="de-DE"/>
              </w:rPr>
              <w:t>3.80</w:t>
            </w:r>
          </w:p>
        </w:tc>
        <w:tc>
          <w:tcPr>
            <w:tcW w:w="1596" w:type="dxa"/>
            <w:vMerge/>
            <w:tcBorders>
              <w:bottom w:val="single" w:sz="4" w:space="0" w:color="auto"/>
            </w:tcBorders>
            <w:vAlign w:val="center"/>
          </w:tcPr>
          <w:p w14:paraId="6FBE66E5" w14:textId="77777777" w:rsidR="00727152" w:rsidRDefault="00727152" w:rsidP="004B5DE4">
            <w:pPr>
              <w:jc w:val="center"/>
              <w:rPr>
                <w:rFonts w:ascii="Arial" w:hAnsi="Arial" w:cs="Arial"/>
                <w:lang w:eastAsia="de-DE"/>
              </w:rPr>
            </w:pPr>
          </w:p>
        </w:tc>
        <w:tc>
          <w:tcPr>
            <w:tcW w:w="1339" w:type="dxa"/>
            <w:vMerge/>
            <w:tcBorders>
              <w:bottom w:val="single" w:sz="4" w:space="0" w:color="auto"/>
            </w:tcBorders>
            <w:vAlign w:val="center"/>
          </w:tcPr>
          <w:p w14:paraId="767E55F3" w14:textId="77777777" w:rsidR="00727152" w:rsidRDefault="00727152" w:rsidP="004B5DE4">
            <w:pPr>
              <w:jc w:val="center"/>
              <w:rPr>
                <w:rFonts w:ascii="Arial" w:hAnsi="Arial" w:cs="Arial"/>
                <w:lang w:eastAsia="de-DE"/>
              </w:rPr>
            </w:pPr>
          </w:p>
        </w:tc>
      </w:tr>
      <w:tr w:rsidR="00727152" w14:paraId="78647037" w14:textId="77777777" w:rsidTr="00203670">
        <w:trPr>
          <w:trHeight w:val="79"/>
          <w:jc w:val="center"/>
        </w:trPr>
        <w:tc>
          <w:tcPr>
            <w:tcW w:w="1074" w:type="dxa"/>
            <w:vMerge/>
            <w:vAlign w:val="center"/>
          </w:tcPr>
          <w:p w14:paraId="0A30C5E6" w14:textId="77777777" w:rsidR="00727152" w:rsidRDefault="00727152" w:rsidP="004B5DE4">
            <w:pPr>
              <w:jc w:val="center"/>
              <w:rPr>
                <w:rFonts w:ascii="Arial" w:hAnsi="Arial" w:cs="Arial"/>
              </w:rPr>
            </w:pPr>
          </w:p>
        </w:tc>
        <w:tc>
          <w:tcPr>
            <w:tcW w:w="1616" w:type="dxa"/>
            <w:vMerge w:val="restart"/>
            <w:tcBorders>
              <w:top w:val="single" w:sz="4" w:space="0" w:color="auto"/>
            </w:tcBorders>
            <w:vAlign w:val="center"/>
          </w:tcPr>
          <w:p w14:paraId="0C24D0CA" w14:textId="77777777" w:rsidR="00727152" w:rsidRDefault="00727152" w:rsidP="004B5DE4">
            <w:pPr>
              <w:jc w:val="center"/>
              <w:rPr>
                <w:rFonts w:ascii="Arial" w:hAnsi="Arial" w:cs="Arial"/>
              </w:rPr>
            </w:pPr>
            <w:r>
              <w:rPr>
                <w:rFonts w:ascii="Arial" w:hAnsi="Arial" w:cs="Arial"/>
              </w:rPr>
              <w:t>α-Pinene</w:t>
            </w:r>
          </w:p>
        </w:tc>
        <w:tc>
          <w:tcPr>
            <w:tcW w:w="1989" w:type="dxa"/>
            <w:vMerge w:val="restart"/>
            <w:tcBorders>
              <w:top w:val="single" w:sz="4" w:space="0" w:color="auto"/>
            </w:tcBorders>
            <w:vAlign w:val="center"/>
          </w:tcPr>
          <w:p w14:paraId="7B6A8CC0" w14:textId="77777777" w:rsidR="00727152" w:rsidRDefault="00727152" w:rsidP="004B5DE4">
            <w:pPr>
              <w:jc w:val="center"/>
              <w:rPr>
                <w:rFonts w:ascii="Arial" w:hAnsi="Arial" w:cs="Arial"/>
              </w:rPr>
            </w:pPr>
            <w:r>
              <w:rPr>
                <w:rFonts w:ascii="Arial" w:hAnsi="Arial" w:cs="Arial"/>
                <w:lang w:val="en-GB" w:eastAsia="de-DE"/>
              </w:rPr>
              <w:t xml:space="preserve">Alkyl and Pi-Alkyl - </w:t>
            </w:r>
            <w:r>
              <w:rPr>
                <w:rFonts w:ascii="Arial" w:hAnsi="Arial" w:cs="Arial"/>
                <w:lang w:eastAsia="de-DE"/>
              </w:rPr>
              <w:t>B</w:t>
            </w:r>
            <w:r>
              <w:rPr>
                <w:rFonts w:ascii="Arial" w:hAnsi="Arial" w:cs="Arial"/>
                <w:lang w:val="en-GB" w:eastAsia="de-DE"/>
              </w:rPr>
              <w:t xml:space="preserve"> </w:t>
            </w:r>
            <w:r>
              <w:rPr>
                <w:rFonts w:ascii="Arial" w:hAnsi="Arial" w:cs="Arial"/>
                <w:lang w:eastAsia="de-DE"/>
              </w:rPr>
              <w:t>C</w:t>
            </w:r>
            <w:r>
              <w:rPr>
                <w:rFonts w:ascii="Arial" w:hAnsi="Arial" w:cs="Arial"/>
                <w:lang w:val="en-GB" w:eastAsia="de-DE"/>
              </w:rPr>
              <w:t>hain</w:t>
            </w:r>
          </w:p>
        </w:tc>
        <w:tc>
          <w:tcPr>
            <w:tcW w:w="1418" w:type="dxa"/>
            <w:tcBorders>
              <w:top w:val="single" w:sz="4" w:space="0" w:color="auto"/>
            </w:tcBorders>
            <w:vAlign w:val="center"/>
          </w:tcPr>
          <w:p w14:paraId="41A6AADE" w14:textId="77777777" w:rsidR="00727152" w:rsidRDefault="00727152" w:rsidP="004B5DE4">
            <w:pPr>
              <w:jc w:val="center"/>
              <w:rPr>
                <w:rFonts w:ascii="Arial" w:hAnsi="Arial" w:cs="Arial"/>
                <w:lang w:eastAsia="de-DE"/>
              </w:rPr>
            </w:pPr>
            <w:r>
              <w:rPr>
                <w:rFonts w:ascii="Arial" w:hAnsi="Arial" w:cs="Arial"/>
                <w:lang w:eastAsia="de-DE"/>
              </w:rPr>
              <w:t>ALA105</w:t>
            </w:r>
          </w:p>
        </w:tc>
        <w:tc>
          <w:tcPr>
            <w:tcW w:w="1575" w:type="dxa"/>
            <w:tcBorders>
              <w:top w:val="single" w:sz="4" w:space="0" w:color="auto"/>
            </w:tcBorders>
            <w:vAlign w:val="center"/>
          </w:tcPr>
          <w:p w14:paraId="31F5F013" w14:textId="77777777" w:rsidR="00727152" w:rsidRDefault="00727152" w:rsidP="004B5DE4">
            <w:pPr>
              <w:jc w:val="center"/>
              <w:rPr>
                <w:rFonts w:ascii="Arial" w:hAnsi="Arial" w:cs="Arial"/>
                <w:lang w:eastAsia="de-DE"/>
              </w:rPr>
            </w:pPr>
            <w:r>
              <w:rPr>
                <w:rFonts w:ascii="Arial" w:hAnsi="Arial" w:cs="Arial"/>
                <w:lang w:eastAsia="de-DE"/>
              </w:rPr>
              <w:t>5.5</w:t>
            </w:r>
          </w:p>
        </w:tc>
        <w:tc>
          <w:tcPr>
            <w:tcW w:w="1596" w:type="dxa"/>
            <w:vMerge w:val="restart"/>
            <w:tcBorders>
              <w:top w:val="single" w:sz="4" w:space="0" w:color="auto"/>
            </w:tcBorders>
            <w:vAlign w:val="center"/>
          </w:tcPr>
          <w:p w14:paraId="4307D22F" w14:textId="77777777" w:rsidR="00727152" w:rsidRDefault="00727152" w:rsidP="004B5DE4">
            <w:pPr>
              <w:spacing w:line="360" w:lineRule="auto"/>
              <w:jc w:val="center"/>
              <w:rPr>
                <w:rFonts w:ascii="Arial" w:hAnsi="Arial" w:cs="Arial"/>
                <w:lang w:val="en-GB" w:eastAsia="de-DE"/>
              </w:rPr>
            </w:pPr>
            <w:r>
              <w:rPr>
                <w:rFonts w:ascii="Arial" w:hAnsi="Arial" w:cs="Arial"/>
              </w:rPr>
              <w:t>-56.5465</w:t>
            </w:r>
          </w:p>
        </w:tc>
        <w:tc>
          <w:tcPr>
            <w:tcW w:w="1339" w:type="dxa"/>
            <w:vMerge w:val="restart"/>
            <w:tcBorders>
              <w:top w:val="single" w:sz="4" w:space="0" w:color="auto"/>
            </w:tcBorders>
            <w:vAlign w:val="center"/>
          </w:tcPr>
          <w:p w14:paraId="1E172147" w14:textId="77777777" w:rsidR="00727152" w:rsidRDefault="00727152" w:rsidP="004B5DE4">
            <w:pPr>
              <w:spacing w:line="360" w:lineRule="auto"/>
              <w:jc w:val="center"/>
              <w:rPr>
                <w:rFonts w:ascii="Arial" w:hAnsi="Arial" w:cs="Arial"/>
                <w:lang w:val="en-GB" w:eastAsia="de-DE"/>
              </w:rPr>
            </w:pPr>
            <w:r>
              <w:rPr>
                <w:rFonts w:ascii="Arial" w:hAnsi="Arial" w:cs="Arial"/>
              </w:rPr>
              <w:t>-45.7128</w:t>
            </w:r>
          </w:p>
        </w:tc>
      </w:tr>
      <w:tr w:rsidR="00727152" w14:paraId="711D06DC" w14:textId="77777777" w:rsidTr="00203670">
        <w:trPr>
          <w:trHeight w:val="79"/>
          <w:jc w:val="center"/>
        </w:trPr>
        <w:tc>
          <w:tcPr>
            <w:tcW w:w="1074" w:type="dxa"/>
            <w:vMerge/>
            <w:vAlign w:val="center"/>
          </w:tcPr>
          <w:p w14:paraId="4031DC80" w14:textId="77777777" w:rsidR="00727152" w:rsidRDefault="00727152" w:rsidP="004B5DE4">
            <w:pPr>
              <w:jc w:val="center"/>
              <w:rPr>
                <w:rFonts w:ascii="Arial" w:hAnsi="Arial" w:cs="Arial"/>
              </w:rPr>
            </w:pPr>
          </w:p>
        </w:tc>
        <w:tc>
          <w:tcPr>
            <w:tcW w:w="1616" w:type="dxa"/>
            <w:vMerge/>
            <w:vAlign w:val="center"/>
          </w:tcPr>
          <w:p w14:paraId="53E4F157" w14:textId="77777777" w:rsidR="00727152" w:rsidRDefault="00727152" w:rsidP="004B5DE4">
            <w:pPr>
              <w:jc w:val="center"/>
              <w:rPr>
                <w:rFonts w:ascii="Arial" w:hAnsi="Arial" w:cs="Arial"/>
              </w:rPr>
            </w:pPr>
          </w:p>
        </w:tc>
        <w:tc>
          <w:tcPr>
            <w:tcW w:w="1989" w:type="dxa"/>
            <w:vMerge/>
            <w:vAlign w:val="center"/>
          </w:tcPr>
          <w:p w14:paraId="110B8474" w14:textId="77777777" w:rsidR="00727152" w:rsidRDefault="00727152" w:rsidP="004B5DE4">
            <w:pPr>
              <w:jc w:val="center"/>
              <w:rPr>
                <w:rFonts w:ascii="Arial" w:hAnsi="Arial" w:cs="Arial"/>
              </w:rPr>
            </w:pPr>
          </w:p>
        </w:tc>
        <w:tc>
          <w:tcPr>
            <w:tcW w:w="1418" w:type="dxa"/>
            <w:vAlign w:val="center"/>
          </w:tcPr>
          <w:p w14:paraId="01E5148F" w14:textId="77777777" w:rsidR="00727152" w:rsidRDefault="00727152" w:rsidP="004B5DE4">
            <w:pPr>
              <w:jc w:val="center"/>
              <w:rPr>
                <w:rFonts w:ascii="Arial" w:hAnsi="Arial" w:cs="Arial"/>
                <w:lang w:eastAsia="de-DE"/>
              </w:rPr>
            </w:pPr>
            <w:r>
              <w:rPr>
                <w:rFonts w:ascii="Arial" w:hAnsi="Arial" w:cs="Arial"/>
                <w:lang w:eastAsia="de-DE"/>
              </w:rPr>
              <w:t>ILE190</w:t>
            </w:r>
          </w:p>
        </w:tc>
        <w:tc>
          <w:tcPr>
            <w:tcW w:w="1575" w:type="dxa"/>
            <w:vAlign w:val="center"/>
          </w:tcPr>
          <w:p w14:paraId="4C527130" w14:textId="77777777" w:rsidR="00727152" w:rsidRDefault="00727152" w:rsidP="004B5DE4">
            <w:pPr>
              <w:jc w:val="center"/>
              <w:rPr>
                <w:rFonts w:ascii="Arial" w:hAnsi="Arial" w:cs="Arial"/>
                <w:lang w:eastAsia="de-DE"/>
              </w:rPr>
            </w:pPr>
            <w:r>
              <w:rPr>
                <w:rFonts w:ascii="Arial" w:hAnsi="Arial" w:cs="Arial"/>
                <w:lang w:eastAsia="de-DE"/>
              </w:rPr>
              <w:t>3.754.61</w:t>
            </w:r>
          </w:p>
        </w:tc>
        <w:tc>
          <w:tcPr>
            <w:tcW w:w="1596" w:type="dxa"/>
            <w:vMerge/>
            <w:vAlign w:val="center"/>
          </w:tcPr>
          <w:p w14:paraId="11CD23F9" w14:textId="77777777" w:rsidR="00727152" w:rsidRDefault="00727152" w:rsidP="004B5DE4">
            <w:pPr>
              <w:jc w:val="center"/>
              <w:rPr>
                <w:rFonts w:ascii="Arial" w:hAnsi="Arial" w:cs="Arial"/>
                <w:lang w:val="en-GB" w:eastAsia="de-DE"/>
              </w:rPr>
            </w:pPr>
          </w:p>
        </w:tc>
        <w:tc>
          <w:tcPr>
            <w:tcW w:w="1339" w:type="dxa"/>
            <w:vMerge/>
            <w:vAlign w:val="center"/>
          </w:tcPr>
          <w:p w14:paraId="05E9B04C" w14:textId="77777777" w:rsidR="00727152" w:rsidRDefault="00727152" w:rsidP="004B5DE4">
            <w:pPr>
              <w:jc w:val="center"/>
              <w:rPr>
                <w:rFonts w:ascii="Arial" w:hAnsi="Arial" w:cs="Arial"/>
                <w:lang w:val="en-GB" w:eastAsia="de-DE"/>
              </w:rPr>
            </w:pPr>
          </w:p>
        </w:tc>
      </w:tr>
      <w:tr w:rsidR="00727152" w14:paraId="0C444B9F" w14:textId="77777777" w:rsidTr="00203670">
        <w:trPr>
          <w:trHeight w:val="79"/>
          <w:jc w:val="center"/>
        </w:trPr>
        <w:tc>
          <w:tcPr>
            <w:tcW w:w="1074" w:type="dxa"/>
            <w:vMerge/>
            <w:vAlign w:val="center"/>
          </w:tcPr>
          <w:p w14:paraId="019D090E" w14:textId="77777777" w:rsidR="00727152" w:rsidRDefault="00727152" w:rsidP="004B5DE4">
            <w:pPr>
              <w:jc w:val="center"/>
              <w:rPr>
                <w:rFonts w:ascii="Arial" w:hAnsi="Arial" w:cs="Arial"/>
                <w:lang w:val="en-GB" w:eastAsia="de-DE"/>
              </w:rPr>
            </w:pPr>
          </w:p>
        </w:tc>
        <w:tc>
          <w:tcPr>
            <w:tcW w:w="1616" w:type="dxa"/>
            <w:vMerge/>
            <w:vAlign w:val="center"/>
          </w:tcPr>
          <w:p w14:paraId="00711D8E" w14:textId="77777777" w:rsidR="00727152" w:rsidRDefault="00727152" w:rsidP="004B5DE4">
            <w:pPr>
              <w:jc w:val="center"/>
              <w:rPr>
                <w:rFonts w:ascii="Arial" w:hAnsi="Arial" w:cs="Arial"/>
                <w:lang w:val="en-GB" w:eastAsia="de-DE"/>
              </w:rPr>
            </w:pPr>
          </w:p>
        </w:tc>
        <w:tc>
          <w:tcPr>
            <w:tcW w:w="1989" w:type="dxa"/>
            <w:vMerge/>
            <w:vAlign w:val="center"/>
          </w:tcPr>
          <w:p w14:paraId="0E877E4C" w14:textId="77777777" w:rsidR="00727152" w:rsidRDefault="00727152" w:rsidP="004B5DE4">
            <w:pPr>
              <w:jc w:val="center"/>
              <w:rPr>
                <w:rFonts w:ascii="Arial" w:hAnsi="Arial" w:cs="Arial"/>
                <w:lang w:val="en-GB" w:eastAsia="de-DE"/>
              </w:rPr>
            </w:pPr>
          </w:p>
        </w:tc>
        <w:tc>
          <w:tcPr>
            <w:tcW w:w="1418" w:type="dxa"/>
            <w:vAlign w:val="center"/>
          </w:tcPr>
          <w:p w14:paraId="7F04E0F0" w14:textId="77777777" w:rsidR="00727152" w:rsidRDefault="00727152" w:rsidP="004B5DE4">
            <w:pPr>
              <w:jc w:val="center"/>
              <w:rPr>
                <w:rFonts w:ascii="Arial" w:hAnsi="Arial" w:cs="Arial"/>
                <w:lang w:eastAsia="de-DE"/>
              </w:rPr>
            </w:pPr>
            <w:r>
              <w:rPr>
                <w:rFonts w:ascii="Arial" w:hAnsi="Arial" w:cs="Arial"/>
                <w:lang w:eastAsia="de-DE"/>
              </w:rPr>
              <w:t>TRP106</w:t>
            </w:r>
          </w:p>
        </w:tc>
        <w:tc>
          <w:tcPr>
            <w:tcW w:w="1575" w:type="dxa"/>
            <w:vAlign w:val="center"/>
          </w:tcPr>
          <w:p w14:paraId="793658FF" w14:textId="77777777" w:rsidR="00727152" w:rsidRDefault="00727152" w:rsidP="004B5DE4">
            <w:pPr>
              <w:jc w:val="center"/>
              <w:rPr>
                <w:rFonts w:ascii="Arial" w:hAnsi="Arial" w:cs="Arial"/>
                <w:lang w:eastAsia="de-DE"/>
              </w:rPr>
            </w:pPr>
            <w:r>
              <w:rPr>
                <w:rFonts w:ascii="Arial" w:hAnsi="Arial" w:cs="Arial"/>
                <w:lang w:eastAsia="de-DE"/>
              </w:rPr>
              <w:t>5.56, 6.60</w:t>
            </w:r>
          </w:p>
        </w:tc>
        <w:tc>
          <w:tcPr>
            <w:tcW w:w="1596" w:type="dxa"/>
            <w:vMerge/>
            <w:vAlign w:val="center"/>
          </w:tcPr>
          <w:p w14:paraId="35013655" w14:textId="77777777" w:rsidR="00727152" w:rsidRDefault="00727152" w:rsidP="004B5DE4">
            <w:pPr>
              <w:jc w:val="center"/>
              <w:rPr>
                <w:rFonts w:ascii="Arial" w:hAnsi="Arial" w:cs="Arial"/>
                <w:lang w:val="en-GB" w:eastAsia="de-DE"/>
              </w:rPr>
            </w:pPr>
          </w:p>
        </w:tc>
        <w:tc>
          <w:tcPr>
            <w:tcW w:w="1339" w:type="dxa"/>
            <w:vMerge/>
            <w:vAlign w:val="center"/>
          </w:tcPr>
          <w:p w14:paraId="0A8E32EC" w14:textId="77777777" w:rsidR="00727152" w:rsidRDefault="00727152" w:rsidP="004B5DE4">
            <w:pPr>
              <w:jc w:val="center"/>
              <w:rPr>
                <w:rFonts w:ascii="Arial" w:hAnsi="Arial" w:cs="Arial"/>
                <w:lang w:val="en-GB" w:eastAsia="de-DE"/>
              </w:rPr>
            </w:pPr>
          </w:p>
        </w:tc>
      </w:tr>
      <w:tr w:rsidR="00727152" w14:paraId="2E28271C" w14:textId="77777777" w:rsidTr="00203670">
        <w:trPr>
          <w:trHeight w:val="79"/>
          <w:jc w:val="center"/>
        </w:trPr>
        <w:tc>
          <w:tcPr>
            <w:tcW w:w="1074" w:type="dxa"/>
            <w:vMerge/>
            <w:vAlign w:val="center"/>
          </w:tcPr>
          <w:p w14:paraId="3315DBF8" w14:textId="77777777" w:rsidR="00727152" w:rsidRDefault="00727152" w:rsidP="004B5DE4">
            <w:pPr>
              <w:jc w:val="center"/>
              <w:rPr>
                <w:rFonts w:ascii="Arial" w:hAnsi="Arial" w:cs="Arial"/>
                <w:lang w:val="en-GB" w:eastAsia="de-DE"/>
              </w:rPr>
            </w:pPr>
          </w:p>
        </w:tc>
        <w:tc>
          <w:tcPr>
            <w:tcW w:w="1616" w:type="dxa"/>
            <w:vMerge/>
            <w:vAlign w:val="center"/>
          </w:tcPr>
          <w:p w14:paraId="68A47E53" w14:textId="77777777" w:rsidR="00727152" w:rsidRDefault="00727152" w:rsidP="004B5DE4">
            <w:pPr>
              <w:jc w:val="center"/>
              <w:rPr>
                <w:rFonts w:ascii="Arial" w:hAnsi="Arial" w:cs="Arial"/>
                <w:lang w:val="en-GB" w:eastAsia="de-DE"/>
              </w:rPr>
            </w:pPr>
          </w:p>
        </w:tc>
        <w:tc>
          <w:tcPr>
            <w:tcW w:w="1989" w:type="dxa"/>
            <w:vMerge/>
            <w:vAlign w:val="center"/>
          </w:tcPr>
          <w:p w14:paraId="098F3010" w14:textId="77777777" w:rsidR="00727152" w:rsidRDefault="00727152" w:rsidP="004B5DE4">
            <w:pPr>
              <w:jc w:val="center"/>
              <w:rPr>
                <w:rFonts w:ascii="Arial" w:hAnsi="Arial" w:cs="Arial"/>
                <w:lang w:val="en-GB" w:eastAsia="de-DE"/>
              </w:rPr>
            </w:pPr>
          </w:p>
        </w:tc>
        <w:tc>
          <w:tcPr>
            <w:tcW w:w="1418" w:type="dxa"/>
            <w:vAlign w:val="center"/>
          </w:tcPr>
          <w:p w14:paraId="55339D98" w14:textId="77777777" w:rsidR="00727152" w:rsidRDefault="00727152" w:rsidP="004B5DE4">
            <w:pPr>
              <w:jc w:val="center"/>
              <w:rPr>
                <w:rFonts w:ascii="Arial" w:hAnsi="Arial" w:cs="Arial"/>
                <w:lang w:eastAsia="de-DE"/>
              </w:rPr>
            </w:pPr>
            <w:r>
              <w:rPr>
                <w:rFonts w:ascii="Arial" w:hAnsi="Arial" w:cs="Arial"/>
                <w:lang w:eastAsia="de-DE"/>
              </w:rPr>
              <w:t>HIS101</w:t>
            </w:r>
          </w:p>
        </w:tc>
        <w:tc>
          <w:tcPr>
            <w:tcW w:w="1575" w:type="dxa"/>
            <w:vAlign w:val="center"/>
          </w:tcPr>
          <w:p w14:paraId="3831AA82" w14:textId="77777777" w:rsidR="00727152" w:rsidRDefault="00727152" w:rsidP="004B5DE4">
            <w:pPr>
              <w:jc w:val="center"/>
              <w:rPr>
                <w:rFonts w:ascii="Arial" w:hAnsi="Arial" w:cs="Arial"/>
                <w:lang w:eastAsia="de-DE"/>
              </w:rPr>
            </w:pPr>
            <w:r>
              <w:rPr>
                <w:rFonts w:ascii="Arial" w:hAnsi="Arial" w:cs="Arial"/>
                <w:lang w:eastAsia="de-DE"/>
              </w:rPr>
              <w:t>5.90</w:t>
            </w:r>
          </w:p>
        </w:tc>
        <w:tc>
          <w:tcPr>
            <w:tcW w:w="1596" w:type="dxa"/>
            <w:vMerge/>
            <w:vAlign w:val="center"/>
          </w:tcPr>
          <w:p w14:paraId="64671258" w14:textId="77777777" w:rsidR="00727152" w:rsidRDefault="00727152" w:rsidP="004B5DE4">
            <w:pPr>
              <w:jc w:val="center"/>
              <w:rPr>
                <w:rFonts w:ascii="Arial" w:hAnsi="Arial" w:cs="Arial"/>
                <w:lang w:val="en-GB" w:eastAsia="de-DE"/>
              </w:rPr>
            </w:pPr>
          </w:p>
        </w:tc>
        <w:tc>
          <w:tcPr>
            <w:tcW w:w="1339" w:type="dxa"/>
            <w:vMerge/>
            <w:vAlign w:val="center"/>
          </w:tcPr>
          <w:p w14:paraId="6137A0FE" w14:textId="77777777" w:rsidR="00727152" w:rsidRDefault="00727152" w:rsidP="004B5DE4">
            <w:pPr>
              <w:jc w:val="center"/>
              <w:rPr>
                <w:rFonts w:ascii="Arial" w:hAnsi="Arial" w:cs="Arial"/>
                <w:lang w:val="en-GB" w:eastAsia="de-DE"/>
              </w:rPr>
            </w:pPr>
          </w:p>
        </w:tc>
      </w:tr>
      <w:tr w:rsidR="00727152" w14:paraId="7C73A792" w14:textId="77777777" w:rsidTr="00203670">
        <w:trPr>
          <w:trHeight w:val="79"/>
          <w:jc w:val="center"/>
        </w:trPr>
        <w:tc>
          <w:tcPr>
            <w:tcW w:w="1074" w:type="dxa"/>
            <w:vMerge/>
            <w:vAlign w:val="center"/>
          </w:tcPr>
          <w:p w14:paraId="55713A28" w14:textId="77777777" w:rsidR="00727152" w:rsidRDefault="00727152" w:rsidP="004B5DE4">
            <w:pPr>
              <w:jc w:val="center"/>
              <w:rPr>
                <w:rFonts w:ascii="Arial" w:hAnsi="Arial" w:cs="Arial"/>
                <w:lang w:val="en-GB" w:eastAsia="de-DE"/>
              </w:rPr>
            </w:pPr>
          </w:p>
        </w:tc>
        <w:tc>
          <w:tcPr>
            <w:tcW w:w="1616" w:type="dxa"/>
            <w:vMerge/>
            <w:vAlign w:val="center"/>
          </w:tcPr>
          <w:p w14:paraId="73D0FA54" w14:textId="77777777" w:rsidR="00727152" w:rsidRDefault="00727152" w:rsidP="004B5DE4">
            <w:pPr>
              <w:jc w:val="center"/>
              <w:rPr>
                <w:rFonts w:ascii="Arial" w:hAnsi="Arial" w:cs="Arial"/>
                <w:lang w:val="en-GB" w:eastAsia="de-DE"/>
              </w:rPr>
            </w:pPr>
          </w:p>
        </w:tc>
        <w:tc>
          <w:tcPr>
            <w:tcW w:w="1989" w:type="dxa"/>
            <w:vMerge/>
            <w:vAlign w:val="center"/>
          </w:tcPr>
          <w:p w14:paraId="332054A3" w14:textId="77777777" w:rsidR="00727152" w:rsidRDefault="00727152" w:rsidP="004B5DE4">
            <w:pPr>
              <w:jc w:val="center"/>
              <w:rPr>
                <w:rFonts w:ascii="Arial" w:hAnsi="Arial" w:cs="Arial"/>
                <w:lang w:val="en-GB" w:eastAsia="de-DE"/>
              </w:rPr>
            </w:pPr>
          </w:p>
        </w:tc>
        <w:tc>
          <w:tcPr>
            <w:tcW w:w="1418" w:type="dxa"/>
            <w:vAlign w:val="center"/>
          </w:tcPr>
          <w:p w14:paraId="7A5BCF3F" w14:textId="77777777" w:rsidR="00727152" w:rsidRDefault="00727152" w:rsidP="004B5DE4">
            <w:pPr>
              <w:jc w:val="center"/>
              <w:rPr>
                <w:rFonts w:ascii="Arial" w:hAnsi="Arial" w:cs="Arial"/>
                <w:lang w:eastAsia="de-DE"/>
              </w:rPr>
            </w:pPr>
            <w:r>
              <w:rPr>
                <w:rFonts w:ascii="Arial" w:hAnsi="Arial" w:cs="Arial"/>
                <w:lang w:eastAsia="de-DE"/>
              </w:rPr>
              <w:t>LYS102</w:t>
            </w:r>
          </w:p>
        </w:tc>
        <w:tc>
          <w:tcPr>
            <w:tcW w:w="1575" w:type="dxa"/>
            <w:vAlign w:val="center"/>
          </w:tcPr>
          <w:p w14:paraId="2F2AA284" w14:textId="77777777" w:rsidR="00727152" w:rsidRDefault="00727152" w:rsidP="004B5DE4">
            <w:pPr>
              <w:jc w:val="center"/>
              <w:rPr>
                <w:rFonts w:ascii="Arial" w:hAnsi="Arial" w:cs="Arial"/>
                <w:lang w:eastAsia="de-DE"/>
              </w:rPr>
            </w:pPr>
            <w:r>
              <w:rPr>
                <w:rFonts w:ascii="Arial" w:hAnsi="Arial" w:cs="Arial"/>
                <w:lang w:eastAsia="de-DE"/>
              </w:rPr>
              <w:t>4.38, 4.52, 4.62</w:t>
            </w:r>
          </w:p>
        </w:tc>
        <w:tc>
          <w:tcPr>
            <w:tcW w:w="1596" w:type="dxa"/>
            <w:vMerge/>
            <w:vAlign w:val="center"/>
          </w:tcPr>
          <w:p w14:paraId="11A97AE5" w14:textId="77777777" w:rsidR="00727152" w:rsidRDefault="00727152" w:rsidP="004B5DE4">
            <w:pPr>
              <w:jc w:val="center"/>
              <w:rPr>
                <w:rFonts w:ascii="Arial" w:hAnsi="Arial" w:cs="Arial"/>
                <w:lang w:val="en-GB" w:eastAsia="de-DE"/>
              </w:rPr>
            </w:pPr>
          </w:p>
        </w:tc>
        <w:tc>
          <w:tcPr>
            <w:tcW w:w="1339" w:type="dxa"/>
            <w:vMerge/>
            <w:vAlign w:val="center"/>
          </w:tcPr>
          <w:p w14:paraId="2DDC6DF9" w14:textId="77777777" w:rsidR="00727152" w:rsidRDefault="00727152" w:rsidP="004B5DE4">
            <w:pPr>
              <w:jc w:val="center"/>
              <w:rPr>
                <w:rFonts w:ascii="Arial" w:hAnsi="Arial" w:cs="Arial"/>
                <w:lang w:val="en-GB" w:eastAsia="de-DE"/>
              </w:rPr>
            </w:pPr>
          </w:p>
        </w:tc>
      </w:tr>
      <w:tr w:rsidR="00727152" w14:paraId="11CD3915" w14:textId="77777777" w:rsidTr="00203670">
        <w:trPr>
          <w:trHeight w:val="90"/>
          <w:jc w:val="center"/>
        </w:trPr>
        <w:tc>
          <w:tcPr>
            <w:tcW w:w="1074" w:type="dxa"/>
            <w:vMerge/>
            <w:vAlign w:val="center"/>
          </w:tcPr>
          <w:p w14:paraId="7BF07C21" w14:textId="77777777"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14:paraId="53D6F400" w14:textId="77777777" w:rsidR="00727152" w:rsidRDefault="00727152" w:rsidP="004B5DE4">
            <w:pPr>
              <w:jc w:val="center"/>
              <w:rPr>
                <w:rFonts w:ascii="Arial" w:hAnsi="Arial" w:cs="Arial"/>
                <w:lang w:val="en-GB" w:eastAsia="de-DE"/>
              </w:rPr>
            </w:pPr>
          </w:p>
        </w:tc>
        <w:tc>
          <w:tcPr>
            <w:tcW w:w="1989" w:type="dxa"/>
            <w:vMerge/>
            <w:tcBorders>
              <w:bottom w:val="single" w:sz="4" w:space="0" w:color="auto"/>
            </w:tcBorders>
            <w:vAlign w:val="center"/>
          </w:tcPr>
          <w:p w14:paraId="785B8122" w14:textId="77777777" w:rsidR="00727152" w:rsidRDefault="00727152" w:rsidP="004B5DE4">
            <w:pPr>
              <w:jc w:val="center"/>
              <w:rPr>
                <w:rFonts w:ascii="Arial" w:hAnsi="Arial" w:cs="Arial"/>
                <w:lang w:val="en-GB" w:eastAsia="de-DE"/>
              </w:rPr>
            </w:pPr>
          </w:p>
        </w:tc>
        <w:tc>
          <w:tcPr>
            <w:tcW w:w="1418" w:type="dxa"/>
            <w:tcBorders>
              <w:bottom w:val="single" w:sz="4" w:space="0" w:color="auto"/>
            </w:tcBorders>
            <w:vAlign w:val="center"/>
          </w:tcPr>
          <w:p w14:paraId="6975ED16" w14:textId="77777777" w:rsidR="00727152" w:rsidRDefault="00727152" w:rsidP="004B5DE4">
            <w:pPr>
              <w:jc w:val="center"/>
              <w:rPr>
                <w:rFonts w:ascii="Arial" w:hAnsi="Arial" w:cs="Arial"/>
                <w:lang w:eastAsia="de-DE"/>
              </w:rPr>
            </w:pPr>
            <w:r>
              <w:rPr>
                <w:rFonts w:ascii="Arial" w:hAnsi="Arial" w:cs="Arial"/>
                <w:lang w:eastAsia="de-DE"/>
              </w:rPr>
              <w:t>HIS209</w:t>
            </w:r>
          </w:p>
        </w:tc>
        <w:tc>
          <w:tcPr>
            <w:tcW w:w="1575" w:type="dxa"/>
            <w:tcBorders>
              <w:bottom w:val="single" w:sz="4" w:space="0" w:color="auto"/>
            </w:tcBorders>
            <w:vAlign w:val="center"/>
          </w:tcPr>
          <w:p w14:paraId="6C154905" w14:textId="77777777" w:rsidR="00727152" w:rsidRDefault="00727152" w:rsidP="004B5DE4">
            <w:pPr>
              <w:jc w:val="center"/>
              <w:rPr>
                <w:rFonts w:ascii="Arial" w:hAnsi="Arial" w:cs="Arial"/>
                <w:lang w:eastAsia="de-DE"/>
              </w:rPr>
            </w:pPr>
            <w:r>
              <w:rPr>
                <w:rFonts w:ascii="Arial" w:hAnsi="Arial" w:cs="Arial"/>
                <w:lang w:eastAsia="de-DE"/>
              </w:rPr>
              <w:t>6.31</w:t>
            </w:r>
          </w:p>
        </w:tc>
        <w:tc>
          <w:tcPr>
            <w:tcW w:w="1596" w:type="dxa"/>
            <w:vMerge/>
            <w:tcBorders>
              <w:bottom w:val="single" w:sz="4" w:space="0" w:color="auto"/>
            </w:tcBorders>
            <w:vAlign w:val="center"/>
          </w:tcPr>
          <w:p w14:paraId="079F3177" w14:textId="77777777"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14:paraId="01396465" w14:textId="77777777" w:rsidR="00727152" w:rsidRDefault="00727152" w:rsidP="004B5DE4">
            <w:pPr>
              <w:jc w:val="center"/>
              <w:rPr>
                <w:rFonts w:ascii="Arial" w:hAnsi="Arial" w:cs="Arial"/>
                <w:lang w:val="en-GB" w:eastAsia="de-DE"/>
              </w:rPr>
            </w:pPr>
          </w:p>
        </w:tc>
      </w:tr>
      <w:tr w:rsidR="00727152" w14:paraId="5A11D6A1" w14:textId="77777777" w:rsidTr="00203670">
        <w:trPr>
          <w:trHeight w:val="117"/>
          <w:jc w:val="center"/>
        </w:trPr>
        <w:tc>
          <w:tcPr>
            <w:tcW w:w="1074" w:type="dxa"/>
            <w:vMerge/>
            <w:vAlign w:val="center"/>
          </w:tcPr>
          <w:p w14:paraId="09138B90" w14:textId="77777777" w:rsidR="00727152" w:rsidRDefault="00727152" w:rsidP="004B5DE4">
            <w:pPr>
              <w:jc w:val="center"/>
              <w:rPr>
                <w:rFonts w:ascii="Arial" w:hAnsi="Arial" w:cs="Arial"/>
              </w:rPr>
            </w:pPr>
          </w:p>
        </w:tc>
        <w:tc>
          <w:tcPr>
            <w:tcW w:w="1616" w:type="dxa"/>
            <w:vMerge w:val="restart"/>
            <w:tcBorders>
              <w:top w:val="single" w:sz="4" w:space="0" w:color="auto"/>
            </w:tcBorders>
            <w:vAlign w:val="center"/>
          </w:tcPr>
          <w:p w14:paraId="4DDDC361" w14:textId="77777777" w:rsidR="00727152" w:rsidRDefault="00727152" w:rsidP="004B5DE4">
            <w:pPr>
              <w:jc w:val="center"/>
              <w:rPr>
                <w:rFonts w:ascii="Arial" w:hAnsi="Arial" w:cs="Arial"/>
              </w:rPr>
            </w:pPr>
            <w:r>
              <w:rPr>
                <w:rFonts w:ascii="Arial" w:hAnsi="Arial" w:cs="Arial"/>
              </w:rPr>
              <w:t>γ</w:t>
            </w:r>
            <w:r>
              <w:rPr>
                <w:rFonts w:ascii="Arial" w:hAnsi="Arial" w:cs="Arial"/>
                <w:lang w:eastAsia="fr-FR"/>
              </w:rPr>
              <w:t>-Muurolene</w:t>
            </w:r>
          </w:p>
        </w:tc>
        <w:tc>
          <w:tcPr>
            <w:tcW w:w="1989" w:type="dxa"/>
            <w:vMerge w:val="restart"/>
            <w:tcBorders>
              <w:top w:val="single" w:sz="4" w:space="0" w:color="auto"/>
            </w:tcBorders>
            <w:vAlign w:val="center"/>
          </w:tcPr>
          <w:p w14:paraId="4F9D3AF0" w14:textId="77777777" w:rsidR="00727152" w:rsidRDefault="00727152" w:rsidP="004B5DE4">
            <w:pPr>
              <w:jc w:val="center"/>
              <w:rPr>
                <w:rFonts w:ascii="Arial" w:hAnsi="Arial" w:cs="Arial"/>
                <w:lang w:val="en-GB" w:eastAsia="de-DE"/>
              </w:rPr>
            </w:pPr>
            <w:r>
              <w:rPr>
                <w:rFonts w:ascii="Arial" w:hAnsi="Arial" w:cs="Arial"/>
                <w:lang w:val="en-GB" w:eastAsia="de-DE"/>
              </w:rPr>
              <w:t xml:space="preserve">Alkyl and Pi-Alkyl - </w:t>
            </w:r>
            <w:r>
              <w:rPr>
                <w:rFonts w:ascii="Arial" w:hAnsi="Arial" w:cs="Arial"/>
                <w:lang w:eastAsia="de-DE"/>
              </w:rPr>
              <w:t>B</w:t>
            </w:r>
            <w:r>
              <w:rPr>
                <w:rFonts w:ascii="Arial" w:hAnsi="Arial" w:cs="Arial"/>
                <w:lang w:val="en-GB" w:eastAsia="de-DE"/>
              </w:rPr>
              <w:t xml:space="preserve"> </w:t>
            </w:r>
            <w:r>
              <w:rPr>
                <w:rFonts w:ascii="Arial" w:hAnsi="Arial" w:cs="Arial"/>
                <w:lang w:eastAsia="de-DE"/>
              </w:rPr>
              <w:t>C</w:t>
            </w:r>
            <w:r>
              <w:rPr>
                <w:rFonts w:ascii="Arial" w:hAnsi="Arial" w:cs="Arial"/>
                <w:lang w:val="en-GB" w:eastAsia="de-DE"/>
              </w:rPr>
              <w:t>hain</w:t>
            </w:r>
          </w:p>
        </w:tc>
        <w:tc>
          <w:tcPr>
            <w:tcW w:w="1418" w:type="dxa"/>
            <w:tcBorders>
              <w:top w:val="single" w:sz="4" w:space="0" w:color="auto"/>
            </w:tcBorders>
            <w:vAlign w:val="center"/>
          </w:tcPr>
          <w:p w14:paraId="5DEAF17C" w14:textId="77777777" w:rsidR="00727152" w:rsidRDefault="00727152" w:rsidP="004B5DE4">
            <w:pPr>
              <w:jc w:val="center"/>
              <w:rPr>
                <w:rFonts w:ascii="Arial" w:hAnsi="Arial" w:cs="Arial"/>
                <w:lang w:eastAsia="de-DE"/>
              </w:rPr>
            </w:pPr>
            <w:r>
              <w:rPr>
                <w:rFonts w:ascii="Arial" w:hAnsi="Arial" w:cs="Arial"/>
                <w:lang w:eastAsia="de-DE"/>
              </w:rPr>
              <w:t>ARG73</w:t>
            </w:r>
          </w:p>
        </w:tc>
        <w:tc>
          <w:tcPr>
            <w:tcW w:w="1575" w:type="dxa"/>
            <w:tcBorders>
              <w:top w:val="single" w:sz="4" w:space="0" w:color="auto"/>
            </w:tcBorders>
            <w:vAlign w:val="center"/>
          </w:tcPr>
          <w:p w14:paraId="193F1C42" w14:textId="77777777" w:rsidR="00727152" w:rsidRDefault="00727152" w:rsidP="004B5DE4">
            <w:pPr>
              <w:jc w:val="center"/>
              <w:rPr>
                <w:rFonts w:ascii="Arial" w:hAnsi="Arial" w:cs="Arial"/>
                <w:lang w:eastAsia="de-DE"/>
              </w:rPr>
            </w:pPr>
            <w:r>
              <w:rPr>
                <w:rFonts w:ascii="Arial" w:hAnsi="Arial" w:cs="Arial"/>
                <w:lang w:eastAsia="de-DE"/>
              </w:rPr>
              <w:t>5.54</w:t>
            </w:r>
          </w:p>
        </w:tc>
        <w:tc>
          <w:tcPr>
            <w:tcW w:w="1596" w:type="dxa"/>
            <w:vMerge w:val="restart"/>
            <w:tcBorders>
              <w:top w:val="single" w:sz="4" w:space="0" w:color="auto"/>
            </w:tcBorders>
            <w:vAlign w:val="center"/>
          </w:tcPr>
          <w:p w14:paraId="252BCD45" w14:textId="77777777" w:rsidR="00727152" w:rsidRDefault="00727152" w:rsidP="004B5DE4">
            <w:pPr>
              <w:spacing w:line="360" w:lineRule="auto"/>
              <w:jc w:val="center"/>
              <w:rPr>
                <w:rFonts w:ascii="Arial" w:hAnsi="Arial" w:cs="Arial"/>
                <w:lang w:val="fr-FR" w:eastAsia="de-DE"/>
              </w:rPr>
            </w:pPr>
            <w:r>
              <w:rPr>
                <w:rFonts w:ascii="Arial" w:hAnsi="Arial" w:cs="Arial"/>
              </w:rPr>
              <w:t>-93.6306</w:t>
            </w:r>
          </w:p>
        </w:tc>
        <w:tc>
          <w:tcPr>
            <w:tcW w:w="1339" w:type="dxa"/>
            <w:vMerge w:val="restart"/>
            <w:tcBorders>
              <w:top w:val="single" w:sz="4" w:space="0" w:color="auto"/>
            </w:tcBorders>
            <w:vAlign w:val="center"/>
          </w:tcPr>
          <w:p w14:paraId="1C6E99E0" w14:textId="77777777" w:rsidR="00727152" w:rsidRDefault="00727152" w:rsidP="004B5DE4">
            <w:pPr>
              <w:spacing w:line="360" w:lineRule="auto"/>
              <w:jc w:val="center"/>
              <w:rPr>
                <w:rFonts w:ascii="Arial" w:hAnsi="Arial" w:cs="Arial"/>
                <w:lang w:val="fr-FR" w:eastAsia="de-DE"/>
              </w:rPr>
            </w:pPr>
            <w:r>
              <w:rPr>
                <w:rFonts w:ascii="Arial" w:hAnsi="Arial" w:cs="Arial"/>
              </w:rPr>
              <w:t>-78.6413</w:t>
            </w:r>
          </w:p>
        </w:tc>
      </w:tr>
      <w:tr w:rsidR="00727152" w14:paraId="37AF71ED" w14:textId="77777777" w:rsidTr="00203670">
        <w:trPr>
          <w:trHeight w:val="117"/>
          <w:jc w:val="center"/>
        </w:trPr>
        <w:tc>
          <w:tcPr>
            <w:tcW w:w="1074" w:type="dxa"/>
            <w:vMerge/>
            <w:vAlign w:val="center"/>
          </w:tcPr>
          <w:p w14:paraId="7963B76D" w14:textId="77777777" w:rsidR="00727152" w:rsidRDefault="00727152" w:rsidP="004B5DE4">
            <w:pPr>
              <w:jc w:val="center"/>
              <w:rPr>
                <w:rFonts w:ascii="Arial" w:hAnsi="Arial" w:cs="Arial"/>
              </w:rPr>
            </w:pPr>
          </w:p>
        </w:tc>
        <w:tc>
          <w:tcPr>
            <w:tcW w:w="1616" w:type="dxa"/>
            <w:vMerge/>
            <w:vAlign w:val="center"/>
          </w:tcPr>
          <w:p w14:paraId="0180C1BE" w14:textId="77777777" w:rsidR="00727152" w:rsidRDefault="00727152" w:rsidP="004B5DE4">
            <w:pPr>
              <w:jc w:val="center"/>
              <w:rPr>
                <w:rFonts w:ascii="Arial" w:hAnsi="Arial" w:cs="Arial"/>
              </w:rPr>
            </w:pPr>
          </w:p>
        </w:tc>
        <w:tc>
          <w:tcPr>
            <w:tcW w:w="1989" w:type="dxa"/>
            <w:vMerge/>
            <w:vAlign w:val="center"/>
          </w:tcPr>
          <w:p w14:paraId="4395544A" w14:textId="77777777" w:rsidR="00727152" w:rsidRDefault="00727152" w:rsidP="004B5DE4">
            <w:pPr>
              <w:jc w:val="center"/>
              <w:rPr>
                <w:rFonts w:ascii="Arial" w:hAnsi="Arial" w:cs="Arial"/>
              </w:rPr>
            </w:pPr>
          </w:p>
        </w:tc>
        <w:tc>
          <w:tcPr>
            <w:tcW w:w="1418" w:type="dxa"/>
            <w:vAlign w:val="center"/>
          </w:tcPr>
          <w:p w14:paraId="52CF728D" w14:textId="77777777" w:rsidR="00727152" w:rsidRDefault="00727152" w:rsidP="004B5DE4">
            <w:pPr>
              <w:jc w:val="center"/>
              <w:rPr>
                <w:rFonts w:ascii="Arial" w:hAnsi="Arial" w:cs="Arial"/>
                <w:lang w:eastAsia="de-DE"/>
              </w:rPr>
            </w:pPr>
            <w:r>
              <w:rPr>
                <w:rFonts w:ascii="Arial" w:hAnsi="Arial" w:cs="Arial"/>
                <w:lang w:eastAsia="de-DE"/>
              </w:rPr>
              <w:t>TYR324</w:t>
            </w:r>
          </w:p>
        </w:tc>
        <w:tc>
          <w:tcPr>
            <w:tcW w:w="1575" w:type="dxa"/>
            <w:vAlign w:val="center"/>
          </w:tcPr>
          <w:p w14:paraId="7B6A5E17" w14:textId="77777777" w:rsidR="00727152" w:rsidRDefault="00727152" w:rsidP="004B5DE4">
            <w:pPr>
              <w:jc w:val="center"/>
              <w:rPr>
                <w:rFonts w:ascii="Arial" w:hAnsi="Arial" w:cs="Arial"/>
                <w:lang w:eastAsia="de-DE"/>
              </w:rPr>
            </w:pPr>
            <w:r>
              <w:rPr>
                <w:rFonts w:ascii="Arial" w:hAnsi="Arial" w:cs="Arial"/>
                <w:lang w:eastAsia="de-DE"/>
              </w:rPr>
              <w:t>6.34</w:t>
            </w:r>
          </w:p>
        </w:tc>
        <w:tc>
          <w:tcPr>
            <w:tcW w:w="1596" w:type="dxa"/>
            <w:vMerge/>
            <w:vAlign w:val="center"/>
          </w:tcPr>
          <w:p w14:paraId="3AA89483" w14:textId="77777777" w:rsidR="00727152" w:rsidRDefault="00727152" w:rsidP="004B5DE4">
            <w:pPr>
              <w:jc w:val="center"/>
              <w:rPr>
                <w:rFonts w:ascii="Arial" w:hAnsi="Arial" w:cs="Arial"/>
                <w:lang w:val="fr-FR" w:eastAsia="de-DE"/>
              </w:rPr>
            </w:pPr>
          </w:p>
        </w:tc>
        <w:tc>
          <w:tcPr>
            <w:tcW w:w="1339" w:type="dxa"/>
            <w:vMerge/>
            <w:vAlign w:val="center"/>
          </w:tcPr>
          <w:p w14:paraId="70563EAD" w14:textId="77777777" w:rsidR="00727152" w:rsidRDefault="00727152" w:rsidP="004B5DE4">
            <w:pPr>
              <w:jc w:val="center"/>
              <w:rPr>
                <w:rFonts w:ascii="Arial" w:hAnsi="Arial" w:cs="Arial"/>
                <w:lang w:val="fr-FR" w:eastAsia="de-DE"/>
              </w:rPr>
            </w:pPr>
          </w:p>
        </w:tc>
      </w:tr>
      <w:tr w:rsidR="00727152" w14:paraId="2188A0A3" w14:textId="77777777" w:rsidTr="00203670">
        <w:trPr>
          <w:trHeight w:val="117"/>
          <w:jc w:val="center"/>
        </w:trPr>
        <w:tc>
          <w:tcPr>
            <w:tcW w:w="1074" w:type="dxa"/>
            <w:vMerge/>
            <w:vAlign w:val="center"/>
          </w:tcPr>
          <w:p w14:paraId="60B26D55" w14:textId="77777777" w:rsidR="00727152" w:rsidRDefault="00727152" w:rsidP="004B5DE4">
            <w:pPr>
              <w:jc w:val="center"/>
              <w:rPr>
                <w:rFonts w:ascii="Arial" w:hAnsi="Arial" w:cs="Arial"/>
              </w:rPr>
            </w:pPr>
          </w:p>
        </w:tc>
        <w:tc>
          <w:tcPr>
            <w:tcW w:w="1616" w:type="dxa"/>
            <w:vMerge/>
            <w:vAlign w:val="center"/>
          </w:tcPr>
          <w:p w14:paraId="381946B9" w14:textId="77777777" w:rsidR="00727152" w:rsidRDefault="00727152" w:rsidP="004B5DE4">
            <w:pPr>
              <w:jc w:val="center"/>
              <w:rPr>
                <w:rFonts w:ascii="Arial" w:hAnsi="Arial" w:cs="Arial"/>
              </w:rPr>
            </w:pPr>
          </w:p>
        </w:tc>
        <w:tc>
          <w:tcPr>
            <w:tcW w:w="1989" w:type="dxa"/>
            <w:vMerge/>
            <w:vAlign w:val="center"/>
          </w:tcPr>
          <w:p w14:paraId="3CBAEFD0" w14:textId="77777777" w:rsidR="00727152" w:rsidRDefault="00727152" w:rsidP="004B5DE4">
            <w:pPr>
              <w:jc w:val="center"/>
              <w:rPr>
                <w:rFonts w:ascii="Arial" w:hAnsi="Arial" w:cs="Arial"/>
                <w:lang w:val="en-GB" w:eastAsia="de-DE"/>
              </w:rPr>
            </w:pPr>
          </w:p>
        </w:tc>
        <w:tc>
          <w:tcPr>
            <w:tcW w:w="1418" w:type="dxa"/>
            <w:vAlign w:val="center"/>
          </w:tcPr>
          <w:p w14:paraId="6A8ED8C6" w14:textId="77777777" w:rsidR="00727152" w:rsidRDefault="00727152" w:rsidP="004B5DE4">
            <w:pPr>
              <w:jc w:val="center"/>
              <w:rPr>
                <w:rFonts w:ascii="Arial" w:hAnsi="Arial" w:cs="Arial"/>
                <w:lang w:eastAsia="de-DE"/>
              </w:rPr>
            </w:pPr>
            <w:r>
              <w:rPr>
                <w:rFonts w:ascii="Arial" w:hAnsi="Arial" w:cs="Arial"/>
                <w:lang w:eastAsia="de-DE"/>
              </w:rPr>
              <w:t>ALA394</w:t>
            </w:r>
          </w:p>
        </w:tc>
        <w:tc>
          <w:tcPr>
            <w:tcW w:w="1575" w:type="dxa"/>
            <w:vAlign w:val="center"/>
          </w:tcPr>
          <w:p w14:paraId="051F1872" w14:textId="77777777" w:rsidR="00727152" w:rsidRDefault="00727152" w:rsidP="004B5DE4">
            <w:pPr>
              <w:jc w:val="center"/>
              <w:rPr>
                <w:rFonts w:ascii="Arial" w:hAnsi="Arial" w:cs="Arial"/>
                <w:lang w:eastAsia="de-DE"/>
              </w:rPr>
            </w:pPr>
            <w:r>
              <w:rPr>
                <w:rFonts w:ascii="Arial" w:hAnsi="Arial" w:cs="Arial"/>
                <w:lang w:eastAsia="de-DE"/>
              </w:rPr>
              <w:t>3.89</w:t>
            </w:r>
          </w:p>
        </w:tc>
        <w:tc>
          <w:tcPr>
            <w:tcW w:w="1596" w:type="dxa"/>
            <w:vMerge/>
            <w:vAlign w:val="center"/>
          </w:tcPr>
          <w:p w14:paraId="14F99234" w14:textId="77777777" w:rsidR="00727152" w:rsidRDefault="00727152" w:rsidP="004B5DE4">
            <w:pPr>
              <w:jc w:val="center"/>
              <w:rPr>
                <w:rFonts w:ascii="Arial" w:hAnsi="Arial" w:cs="Arial"/>
                <w:lang w:val="en-GB" w:eastAsia="de-DE"/>
              </w:rPr>
            </w:pPr>
          </w:p>
        </w:tc>
        <w:tc>
          <w:tcPr>
            <w:tcW w:w="1339" w:type="dxa"/>
            <w:vMerge/>
            <w:vAlign w:val="center"/>
          </w:tcPr>
          <w:p w14:paraId="456A7EA0" w14:textId="77777777" w:rsidR="00727152" w:rsidRDefault="00727152" w:rsidP="004B5DE4">
            <w:pPr>
              <w:jc w:val="center"/>
              <w:rPr>
                <w:rFonts w:ascii="Arial" w:hAnsi="Arial" w:cs="Arial"/>
                <w:lang w:val="en-GB" w:eastAsia="de-DE"/>
              </w:rPr>
            </w:pPr>
          </w:p>
        </w:tc>
      </w:tr>
      <w:tr w:rsidR="00727152" w14:paraId="2F06E4C6" w14:textId="77777777" w:rsidTr="00203670">
        <w:trPr>
          <w:trHeight w:val="117"/>
          <w:jc w:val="center"/>
        </w:trPr>
        <w:tc>
          <w:tcPr>
            <w:tcW w:w="1074" w:type="dxa"/>
            <w:vMerge/>
            <w:vAlign w:val="center"/>
          </w:tcPr>
          <w:p w14:paraId="11873EE5" w14:textId="77777777" w:rsidR="00727152" w:rsidRDefault="00727152" w:rsidP="004B5DE4">
            <w:pPr>
              <w:jc w:val="center"/>
              <w:rPr>
                <w:rFonts w:ascii="Arial" w:hAnsi="Arial" w:cs="Arial"/>
              </w:rPr>
            </w:pPr>
          </w:p>
        </w:tc>
        <w:tc>
          <w:tcPr>
            <w:tcW w:w="1616" w:type="dxa"/>
            <w:vMerge/>
            <w:tcBorders>
              <w:bottom w:val="single" w:sz="4" w:space="0" w:color="auto"/>
            </w:tcBorders>
            <w:vAlign w:val="center"/>
          </w:tcPr>
          <w:p w14:paraId="0C849B14" w14:textId="77777777" w:rsidR="00727152" w:rsidRDefault="00727152" w:rsidP="004B5DE4">
            <w:pPr>
              <w:jc w:val="center"/>
              <w:rPr>
                <w:rFonts w:ascii="Arial" w:hAnsi="Arial" w:cs="Arial"/>
              </w:rPr>
            </w:pPr>
          </w:p>
        </w:tc>
        <w:tc>
          <w:tcPr>
            <w:tcW w:w="1989" w:type="dxa"/>
            <w:vMerge/>
            <w:tcBorders>
              <w:bottom w:val="single" w:sz="4" w:space="0" w:color="auto"/>
            </w:tcBorders>
            <w:vAlign w:val="center"/>
          </w:tcPr>
          <w:p w14:paraId="563E1778" w14:textId="77777777" w:rsidR="00727152" w:rsidRDefault="00727152" w:rsidP="004B5DE4">
            <w:pPr>
              <w:jc w:val="center"/>
              <w:rPr>
                <w:rFonts w:ascii="Arial" w:hAnsi="Arial" w:cs="Arial"/>
              </w:rPr>
            </w:pPr>
          </w:p>
        </w:tc>
        <w:tc>
          <w:tcPr>
            <w:tcW w:w="1418" w:type="dxa"/>
            <w:tcBorders>
              <w:bottom w:val="single" w:sz="4" w:space="0" w:color="auto"/>
            </w:tcBorders>
            <w:vAlign w:val="center"/>
          </w:tcPr>
          <w:p w14:paraId="27174231" w14:textId="77777777" w:rsidR="00727152" w:rsidRDefault="00727152" w:rsidP="004B5DE4">
            <w:pPr>
              <w:jc w:val="center"/>
              <w:rPr>
                <w:rFonts w:ascii="Arial" w:hAnsi="Arial" w:cs="Arial"/>
                <w:lang w:eastAsia="de-DE"/>
              </w:rPr>
            </w:pPr>
            <w:r>
              <w:rPr>
                <w:rFonts w:ascii="Arial" w:hAnsi="Arial" w:cs="Arial"/>
                <w:lang w:eastAsia="de-DE"/>
              </w:rPr>
              <w:t>LEU76</w:t>
            </w:r>
          </w:p>
        </w:tc>
        <w:tc>
          <w:tcPr>
            <w:tcW w:w="1575" w:type="dxa"/>
            <w:tcBorders>
              <w:bottom w:val="single" w:sz="4" w:space="0" w:color="auto"/>
            </w:tcBorders>
            <w:vAlign w:val="center"/>
          </w:tcPr>
          <w:p w14:paraId="42532559" w14:textId="77777777" w:rsidR="00727152" w:rsidRDefault="00727152" w:rsidP="004B5DE4">
            <w:pPr>
              <w:jc w:val="center"/>
              <w:rPr>
                <w:rFonts w:ascii="Arial" w:hAnsi="Arial" w:cs="Arial"/>
                <w:lang w:eastAsia="de-DE"/>
              </w:rPr>
            </w:pPr>
            <w:r>
              <w:rPr>
                <w:rFonts w:ascii="Arial" w:hAnsi="Arial" w:cs="Arial"/>
                <w:lang w:eastAsia="de-DE"/>
              </w:rPr>
              <w:t>4.07, 6.23</w:t>
            </w:r>
          </w:p>
        </w:tc>
        <w:tc>
          <w:tcPr>
            <w:tcW w:w="1596" w:type="dxa"/>
            <w:vMerge/>
            <w:tcBorders>
              <w:bottom w:val="single" w:sz="4" w:space="0" w:color="auto"/>
            </w:tcBorders>
            <w:vAlign w:val="center"/>
          </w:tcPr>
          <w:p w14:paraId="0ACC8F1E" w14:textId="77777777"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14:paraId="649B25D2" w14:textId="77777777" w:rsidR="00727152" w:rsidRDefault="00727152" w:rsidP="004B5DE4">
            <w:pPr>
              <w:jc w:val="center"/>
              <w:rPr>
                <w:rFonts w:ascii="Arial" w:hAnsi="Arial" w:cs="Arial"/>
                <w:lang w:val="en-GB" w:eastAsia="de-DE"/>
              </w:rPr>
            </w:pPr>
          </w:p>
        </w:tc>
      </w:tr>
      <w:tr w:rsidR="00727152" w14:paraId="46575F67" w14:textId="77777777" w:rsidTr="00203670">
        <w:trPr>
          <w:trHeight w:val="78"/>
          <w:jc w:val="center"/>
        </w:trPr>
        <w:tc>
          <w:tcPr>
            <w:tcW w:w="1074" w:type="dxa"/>
            <w:vMerge/>
            <w:vAlign w:val="center"/>
          </w:tcPr>
          <w:p w14:paraId="36834098" w14:textId="77777777" w:rsidR="00727152" w:rsidRDefault="00727152" w:rsidP="004B5DE4">
            <w:pPr>
              <w:jc w:val="center"/>
              <w:rPr>
                <w:rFonts w:ascii="Arial" w:hAnsi="Arial" w:cs="Arial"/>
              </w:rPr>
            </w:pPr>
          </w:p>
        </w:tc>
        <w:tc>
          <w:tcPr>
            <w:tcW w:w="1616" w:type="dxa"/>
            <w:vMerge w:val="restart"/>
            <w:tcBorders>
              <w:top w:val="single" w:sz="4" w:space="0" w:color="auto"/>
            </w:tcBorders>
            <w:vAlign w:val="center"/>
          </w:tcPr>
          <w:p w14:paraId="6451D7B1" w14:textId="77777777" w:rsidR="00727152" w:rsidRDefault="00727152" w:rsidP="004B5DE4">
            <w:pPr>
              <w:jc w:val="center"/>
              <w:rPr>
                <w:rFonts w:ascii="Arial" w:hAnsi="Arial" w:cs="Arial"/>
              </w:rPr>
            </w:pPr>
            <w:r>
              <w:rPr>
                <w:rFonts w:ascii="Arial" w:hAnsi="Arial" w:cs="Arial"/>
              </w:rPr>
              <w:t>Quercetin</w:t>
            </w:r>
          </w:p>
        </w:tc>
        <w:tc>
          <w:tcPr>
            <w:tcW w:w="1989" w:type="dxa"/>
            <w:vMerge w:val="restart"/>
            <w:tcBorders>
              <w:top w:val="single" w:sz="4" w:space="0" w:color="auto"/>
            </w:tcBorders>
            <w:vAlign w:val="center"/>
          </w:tcPr>
          <w:p w14:paraId="32CC7E4A" w14:textId="77777777" w:rsidR="00727152" w:rsidRDefault="00727152" w:rsidP="004B5DE4">
            <w:pPr>
              <w:jc w:val="center"/>
              <w:rPr>
                <w:rFonts w:ascii="Arial" w:hAnsi="Arial" w:cs="Arial"/>
              </w:rPr>
            </w:pPr>
            <w:r>
              <w:rPr>
                <w:rFonts w:ascii="Arial" w:hAnsi="Arial" w:cs="Arial"/>
              </w:rPr>
              <w:t>Conventional Hydrogen Bond- B Chain</w:t>
            </w:r>
          </w:p>
        </w:tc>
        <w:tc>
          <w:tcPr>
            <w:tcW w:w="1418" w:type="dxa"/>
            <w:tcBorders>
              <w:top w:val="single" w:sz="4" w:space="0" w:color="auto"/>
              <w:bottom w:val="nil"/>
            </w:tcBorders>
            <w:vAlign w:val="center"/>
          </w:tcPr>
          <w:p w14:paraId="6A15A051" w14:textId="77777777" w:rsidR="00727152" w:rsidRDefault="00727152" w:rsidP="004B5DE4">
            <w:pPr>
              <w:jc w:val="center"/>
              <w:rPr>
                <w:rFonts w:ascii="Arial" w:hAnsi="Arial" w:cs="Arial"/>
                <w:lang w:eastAsia="de-DE"/>
              </w:rPr>
            </w:pPr>
            <w:r>
              <w:rPr>
                <w:rFonts w:ascii="Arial" w:hAnsi="Arial" w:cs="Arial"/>
                <w:lang w:eastAsia="de-DE"/>
              </w:rPr>
              <w:t>ASN569</w:t>
            </w:r>
          </w:p>
        </w:tc>
        <w:tc>
          <w:tcPr>
            <w:tcW w:w="1575" w:type="dxa"/>
            <w:tcBorders>
              <w:top w:val="single" w:sz="4" w:space="0" w:color="auto"/>
            </w:tcBorders>
            <w:vAlign w:val="center"/>
          </w:tcPr>
          <w:p w14:paraId="5AB42F8C" w14:textId="77777777" w:rsidR="00727152" w:rsidRDefault="00727152" w:rsidP="004B5DE4">
            <w:pPr>
              <w:jc w:val="center"/>
              <w:rPr>
                <w:rFonts w:ascii="Arial" w:hAnsi="Arial" w:cs="Arial"/>
                <w:lang w:eastAsia="de-DE"/>
              </w:rPr>
            </w:pPr>
            <w:r>
              <w:rPr>
                <w:rFonts w:ascii="Arial" w:hAnsi="Arial" w:cs="Arial"/>
                <w:lang w:eastAsia="de-DE"/>
              </w:rPr>
              <w:t>3.14</w:t>
            </w:r>
          </w:p>
        </w:tc>
        <w:tc>
          <w:tcPr>
            <w:tcW w:w="1596" w:type="dxa"/>
            <w:vMerge w:val="restart"/>
            <w:tcBorders>
              <w:top w:val="single" w:sz="4" w:space="0" w:color="auto"/>
            </w:tcBorders>
            <w:vAlign w:val="center"/>
          </w:tcPr>
          <w:p w14:paraId="4D90EBD2" w14:textId="77777777" w:rsidR="00727152" w:rsidRDefault="00727152" w:rsidP="004B5DE4">
            <w:pPr>
              <w:spacing w:line="360" w:lineRule="auto"/>
              <w:jc w:val="center"/>
              <w:rPr>
                <w:rFonts w:ascii="Arial" w:hAnsi="Arial" w:cs="Arial"/>
                <w:lang w:val="en-GB" w:eastAsia="de-DE"/>
              </w:rPr>
            </w:pPr>
            <w:r>
              <w:rPr>
                <w:rFonts w:ascii="Arial" w:hAnsi="Arial" w:cs="Arial"/>
              </w:rPr>
              <w:t>-138.395</w:t>
            </w:r>
          </w:p>
        </w:tc>
        <w:tc>
          <w:tcPr>
            <w:tcW w:w="1339" w:type="dxa"/>
            <w:vMerge w:val="restart"/>
            <w:tcBorders>
              <w:top w:val="single" w:sz="4" w:space="0" w:color="auto"/>
            </w:tcBorders>
            <w:vAlign w:val="center"/>
          </w:tcPr>
          <w:p w14:paraId="4BB3A896" w14:textId="77777777" w:rsidR="00727152" w:rsidRDefault="00727152" w:rsidP="004B5DE4">
            <w:pPr>
              <w:spacing w:line="360" w:lineRule="auto"/>
              <w:jc w:val="center"/>
              <w:rPr>
                <w:rFonts w:ascii="Arial" w:hAnsi="Arial" w:cs="Arial"/>
                <w:lang w:val="en-GB" w:eastAsia="de-DE"/>
              </w:rPr>
            </w:pPr>
            <w:r>
              <w:rPr>
                <w:rFonts w:ascii="Arial" w:hAnsi="Arial" w:cs="Arial"/>
              </w:rPr>
              <w:t>-98.3083</w:t>
            </w:r>
          </w:p>
        </w:tc>
      </w:tr>
      <w:tr w:rsidR="00727152" w14:paraId="1A97C5A3" w14:textId="77777777" w:rsidTr="00203670">
        <w:trPr>
          <w:trHeight w:val="78"/>
          <w:jc w:val="center"/>
        </w:trPr>
        <w:tc>
          <w:tcPr>
            <w:tcW w:w="1074" w:type="dxa"/>
            <w:vMerge/>
            <w:vAlign w:val="center"/>
          </w:tcPr>
          <w:p w14:paraId="20F3D540" w14:textId="77777777" w:rsidR="00727152" w:rsidRDefault="00727152" w:rsidP="004B5DE4">
            <w:pPr>
              <w:jc w:val="center"/>
              <w:rPr>
                <w:rFonts w:ascii="Arial" w:hAnsi="Arial" w:cs="Arial"/>
              </w:rPr>
            </w:pPr>
          </w:p>
        </w:tc>
        <w:tc>
          <w:tcPr>
            <w:tcW w:w="1616" w:type="dxa"/>
            <w:vMerge/>
            <w:vAlign w:val="center"/>
          </w:tcPr>
          <w:p w14:paraId="4548C221" w14:textId="77777777" w:rsidR="00727152" w:rsidRDefault="00727152" w:rsidP="004B5DE4">
            <w:pPr>
              <w:jc w:val="center"/>
              <w:rPr>
                <w:rFonts w:ascii="Arial" w:hAnsi="Arial" w:cs="Arial"/>
              </w:rPr>
            </w:pPr>
          </w:p>
        </w:tc>
        <w:tc>
          <w:tcPr>
            <w:tcW w:w="1989" w:type="dxa"/>
            <w:vMerge/>
            <w:vAlign w:val="center"/>
          </w:tcPr>
          <w:p w14:paraId="134C4994" w14:textId="77777777" w:rsidR="00727152" w:rsidRDefault="00727152" w:rsidP="004B5DE4">
            <w:pPr>
              <w:jc w:val="center"/>
              <w:rPr>
                <w:rFonts w:ascii="Arial" w:hAnsi="Arial" w:cs="Arial"/>
              </w:rPr>
            </w:pPr>
          </w:p>
        </w:tc>
        <w:tc>
          <w:tcPr>
            <w:tcW w:w="1418" w:type="dxa"/>
            <w:tcBorders>
              <w:top w:val="nil"/>
              <w:bottom w:val="single" w:sz="4" w:space="0" w:color="auto"/>
            </w:tcBorders>
            <w:vAlign w:val="center"/>
          </w:tcPr>
          <w:p w14:paraId="70AF6138" w14:textId="77777777" w:rsidR="00727152" w:rsidRDefault="00727152" w:rsidP="004B5DE4">
            <w:pPr>
              <w:jc w:val="center"/>
              <w:rPr>
                <w:rFonts w:ascii="Arial" w:hAnsi="Arial" w:cs="Arial"/>
                <w:lang w:eastAsia="de-DE"/>
              </w:rPr>
            </w:pPr>
            <w:r>
              <w:rPr>
                <w:rFonts w:ascii="Arial" w:hAnsi="Arial" w:cs="Arial"/>
                <w:lang w:eastAsia="de-DE"/>
              </w:rPr>
              <w:t>LEU94</w:t>
            </w:r>
          </w:p>
        </w:tc>
        <w:tc>
          <w:tcPr>
            <w:tcW w:w="1575" w:type="dxa"/>
            <w:vAlign w:val="center"/>
          </w:tcPr>
          <w:p w14:paraId="133192DD" w14:textId="77777777" w:rsidR="00727152" w:rsidRDefault="00727152" w:rsidP="004B5DE4">
            <w:pPr>
              <w:jc w:val="center"/>
              <w:rPr>
                <w:rFonts w:ascii="Arial" w:hAnsi="Arial" w:cs="Arial"/>
                <w:lang w:eastAsia="de-DE"/>
              </w:rPr>
            </w:pPr>
            <w:r>
              <w:rPr>
                <w:rFonts w:ascii="Arial" w:hAnsi="Arial" w:cs="Arial"/>
                <w:lang w:eastAsia="de-DE"/>
              </w:rPr>
              <w:t>5.07</w:t>
            </w:r>
          </w:p>
        </w:tc>
        <w:tc>
          <w:tcPr>
            <w:tcW w:w="1596" w:type="dxa"/>
            <w:vMerge/>
            <w:vAlign w:val="center"/>
          </w:tcPr>
          <w:p w14:paraId="6FDBE2F4" w14:textId="77777777" w:rsidR="00727152" w:rsidRDefault="00727152" w:rsidP="004B5DE4">
            <w:pPr>
              <w:jc w:val="center"/>
              <w:rPr>
                <w:rFonts w:ascii="Arial" w:hAnsi="Arial" w:cs="Arial"/>
                <w:lang w:val="en-GB" w:eastAsia="de-DE"/>
              </w:rPr>
            </w:pPr>
          </w:p>
        </w:tc>
        <w:tc>
          <w:tcPr>
            <w:tcW w:w="1339" w:type="dxa"/>
            <w:vMerge/>
            <w:vAlign w:val="center"/>
          </w:tcPr>
          <w:p w14:paraId="619E8D18" w14:textId="77777777" w:rsidR="00727152" w:rsidRDefault="00727152" w:rsidP="004B5DE4">
            <w:pPr>
              <w:jc w:val="center"/>
              <w:rPr>
                <w:rFonts w:ascii="Arial" w:hAnsi="Arial" w:cs="Arial"/>
                <w:lang w:val="en-GB" w:eastAsia="de-DE"/>
              </w:rPr>
            </w:pPr>
          </w:p>
        </w:tc>
      </w:tr>
      <w:tr w:rsidR="00727152" w14:paraId="39A1EA60" w14:textId="77777777" w:rsidTr="00203670">
        <w:trPr>
          <w:trHeight w:val="78"/>
          <w:jc w:val="center"/>
        </w:trPr>
        <w:tc>
          <w:tcPr>
            <w:tcW w:w="1074" w:type="dxa"/>
            <w:vMerge/>
            <w:vAlign w:val="center"/>
          </w:tcPr>
          <w:p w14:paraId="4B85B19E" w14:textId="77777777" w:rsidR="00727152" w:rsidRDefault="00727152" w:rsidP="004B5DE4">
            <w:pPr>
              <w:jc w:val="center"/>
              <w:rPr>
                <w:rFonts w:ascii="Arial" w:hAnsi="Arial" w:cs="Arial"/>
                <w:lang w:val="en-GB" w:eastAsia="de-DE"/>
              </w:rPr>
            </w:pPr>
          </w:p>
        </w:tc>
        <w:tc>
          <w:tcPr>
            <w:tcW w:w="1616" w:type="dxa"/>
            <w:vMerge/>
            <w:vAlign w:val="center"/>
          </w:tcPr>
          <w:p w14:paraId="62FBC51A" w14:textId="77777777" w:rsidR="00727152" w:rsidRDefault="00727152" w:rsidP="004B5DE4">
            <w:pPr>
              <w:jc w:val="center"/>
              <w:rPr>
                <w:rFonts w:ascii="Arial" w:hAnsi="Arial" w:cs="Arial"/>
                <w:lang w:val="en-GB" w:eastAsia="de-DE"/>
              </w:rPr>
            </w:pPr>
          </w:p>
        </w:tc>
        <w:tc>
          <w:tcPr>
            <w:tcW w:w="1989" w:type="dxa"/>
            <w:vMerge/>
            <w:vAlign w:val="center"/>
          </w:tcPr>
          <w:p w14:paraId="6FC553F4" w14:textId="77777777" w:rsidR="00727152" w:rsidRDefault="00727152" w:rsidP="004B5DE4">
            <w:pPr>
              <w:jc w:val="center"/>
              <w:rPr>
                <w:rFonts w:ascii="Arial" w:hAnsi="Arial" w:cs="Arial"/>
                <w:lang w:val="en-GB" w:eastAsia="de-DE"/>
              </w:rPr>
            </w:pPr>
          </w:p>
        </w:tc>
        <w:tc>
          <w:tcPr>
            <w:tcW w:w="1418" w:type="dxa"/>
            <w:tcBorders>
              <w:top w:val="single" w:sz="4" w:space="0" w:color="auto"/>
            </w:tcBorders>
            <w:vAlign w:val="center"/>
          </w:tcPr>
          <w:p w14:paraId="0032ABDC" w14:textId="77777777" w:rsidR="00727152" w:rsidRDefault="00727152" w:rsidP="004B5DE4">
            <w:pPr>
              <w:jc w:val="center"/>
              <w:rPr>
                <w:rFonts w:ascii="Arial" w:hAnsi="Arial" w:cs="Arial"/>
                <w:lang w:eastAsia="de-DE"/>
              </w:rPr>
            </w:pPr>
            <w:r>
              <w:rPr>
                <w:rFonts w:ascii="Arial" w:hAnsi="Arial" w:cs="Arial"/>
                <w:lang w:eastAsia="de-DE"/>
              </w:rPr>
              <w:t>SER77</w:t>
            </w:r>
          </w:p>
        </w:tc>
        <w:tc>
          <w:tcPr>
            <w:tcW w:w="1575" w:type="dxa"/>
            <w:vAlign w:val="center"/>
          </w:tcPr>
          <w:p w14:paraId="32F7BFE9" w14:textId="77777777" w:rsidR="00727152" w:rsidRDefault="00727152" w:rsidP="004B5DE4">
            <w:pPr>
              <w:jc w:val="center"/>
              <w:rPr>
                <w:rFonts w:ascii="Arial" w:hAnsi="Arial" w:cs="Arial"/>
                <w:lang w:eastAsia="de-DE"/>
              </w:rPr>
            </w:pPr>
            <w:r>
              <w:rPr>
                <w:rFonts w:ascii="Arial" w:hAnsi="Arial" w:cs="Arial"/>
                <w:lang w:eastAsia="de-DE"/>
              </w:rPr>
              <w:t>3.32</w:t>
            </w:r>
          </w:p>
        </w:tc>
        <w:tc>
          <w:tcPr>
            <w:tcW w:w="1596" w:type="dxa"/>
            <w:vMerge/>
            <w:vAlign w:val="center"/>
          </w:tcPr>
          <w:p w14:paraId="658A0ED5" w14:textId="77777777" w:rsidR="00727152" w:rsidRDefault="00727152" w:rsidP="004B5DE4">
            <w:pPr>
              <w:jc w:val="center"/>
              <w:rPr>
                <w:rFonts w:ascii="Arial" w:hAnsi="Arial" w:cs="Arial"/>
                <w:lang w:val="en-GB" w:eastAsia="de-DE"/>
              </w:rPr>
            </w:pPr>
          </w:p>
        </w:tc>
        <w:tc>
          <w:tcPr>
            <w:tcW w:w="1339" w:type="dxa"/>
            <w:vMerge/>
            <w:vAlign w:val="center"/>
          </w:tcPr>
          <w:p w14:paraId="7C67EAA6" w14:textId="77777777" w:rsidR="00727152" w:rsidRDefault="00727152" w:rsidP="004B5DE4">
            <w:pPr>
              <w:jc w:val="center"/>
              <w:rPr>
                <w:rFonts w:ascii="Arial" w:hAnsi="Arial" w:cs="Arial"/>
                <w:lang w:val="en-GB" w:eastAsia="de-DE"/>
              </w:rPr>
            </w:pPr>
          </w:p>
        </w:tc>
      </w:tr>
      <w:tr w:rsidR="00727152" w14:paraId="3F4428F4" w14:textId="77777777" w:rsidTr="00203670">
        <w:trPr>
          <w:trHeight w:val="46"/>
          <w:jc w:val="center"/>
        </w:trPr>
        <w:tc>
          <w:tcPr>
            <w:tcW w:w="1074" w:type="dxa"/>
            <w:vMerge/>
            <w:vAlign w:val="center"/>
          </w:tcPr>
          <w:p w14:paraId="13A93952" w14:textId="77777777" w:rsidR="00727152" w:rsidRDefault="00727152" w:rsidP="004B5DE4">
            <w:pPr>
              <w:jc w:val="center"/>
              <w:rPr>
                <w:rFonts w:ascii="Arial" w:hAnsi="Arial" w:cs="Arial"/>
              </w:rPr>
            </w:pPr>
          </w:p>
        </w:tc>
        <w:tc>
          <w:tcPr>
            <w:tcW w:w="1616" w:type="dxa"/>
            <w:vMerge/>
            <w:vAlign w:val="center"/>
          </w:tcPr>
          <w:p w14:paraId="5E08CD76" w14:textId="77777777" w:rsidR="00727152" w:rsidRDefault="00727152" w:rsidP="004B5DE4">
            <w:pPr>
              <w:jc w:val="center"/>
              <w:rPr>
                <w:rFonts w:ascii="Arial" w:hAnsi="Arial" w:cs="Arial"/>
              </w:rPr>
            </w:pPr>
          </w:p>
        </w:tc>
        <w:tc>
          <w:tcPr>
            <w:tcW w:w="1989" w:type="dxa"/>
            <w:vAlign w:val="center"/>
          </w:tcPr>
          <w:p w14:paraId="12BF1D6F" w14:textId="77777777" w:rsidR="00727152" w:rsidRDefault="00727152" w:rsidP="004B5DE4">
            <w:pPr>
              <w:jc w:val="center"/>
              <w:rPr>
                <w:rFonts w:ascii="Arial" w:hAnsi="Arial" w:cs="Arial"/>
              </w:rPr>
            </w:pPr>
            <w:r>
              <w:rPr>
                <w:rFonts w:ascii="Arial" w:hAnsi="Arial" w:cs="Arial"/>
              </w:rPr>
              <w:t>Carbon Hydrogen Bond- B Chain</w:t>
            </w:r>
          </w:p>
        </w:tc>
        <w:tc>
          <w:tcPr>
            <w:tcW w:w="1418" w:type="dxa"/>
            <w:vAlign w:val="center"/>
          </w:tcPr>
          <w:p w14:paraId="48D8DE93" w14:textId="77777777" w:rsidR="00727152" w:rsidRDefault="00727152" w:rsidP="004B5DE4">
            <w:pPr>
              <w:jc w:val="center"/>
              <w:rPr>
                <w:rFonts w:ascii="Arial" w:hAnsi="Arial" w:cs="Arial"/>
              </w:rPr>
            </w:pPr>
            <w:r>
              <w:rPr>
                <w:rFonts w:ascii="Arial" w:hAnsi="Arial" w:cs="Arial"/>
              </w:rPr>
              <w:t>ASP95</w:t>
            </w:r>
          </w:p>
        </w:tc>
        <w:tc>
          <w:tcPr>
            <w:tcW w:w="1575" w:type="dxa"/>
            <w:vAlign w:val="center"/>
          </w:tcPr>
          <w:p w14:paraId="42DF9088" w14:textId="77777777" w:rsidR="00727152" w:rsidRDefault="00727152" w:rsidP="004B5DE4">
            <w:pPr>
              <w:jc w:val="center"/>
              <w:rPr>
                <w:rFonts w:ascii="Arial" w:hAnsi="Arial" w:cs="Arial"/>
              </w:rPr>
            </w:pPr>
            <w:r>
              <w:rPr>
                <w:rFonts w:ascii="Arial" w:hAnsi="Arial" w:cs="Arial"/>
              </w:rPr>
              <w:t>3.38</w:t>
            </w:r>
          </w:p>
        </w:tc>
        <w:tc>
          <w:tcPr>
            <w:tcW w:w="1596" w:type="dxa"/>
            <w:vMerge/>
            <w:vAlign w:val="center"/>
          </w:tcPr>
          <w:p w14:paraId="15B89729" w14:textId="77777777" w:rsidR="00727152" w:rsidRDefault="00727152" w:rsidP="004B5DE4">
            <w:pPr>
              <w:jc w:val="center"/>
              <w:rPr>
                <w:rFonts w:ascii="Arial" w:hAnsi="Arial" w:cs="Arial"/>
                <w:lang w:val="en-GB"/>
              </w:rPr>
            </w:pPr>
          </w:p>
        </w:tc>
        <w:tc>
          <w:tcPr>
            <w:tcW w:w="1339" w:type="dxa"/>
            <w:vMerge/>
            <w:vAlign w:val="center"/>
          </w:tcPr>
          <w:p w14:paraId="658BCCFE" w14:textId="77777777" w:rsidR="00727152" w:rsidRDefault="00727152" w:rsidP="004B5DE4">
            <w:pPr>
              <w:jc w:val="center"/>
              <w:rPr>
                <w:rFonts w:ascii="Arial" w:hAnsi="Arial" w:cs="Arial"/>
                <w:lang w:val="en-GB"/>
              </w:rPr>
            </w:pPr>
          </w:p>
        </w:tc>
      </w:tr>
      <w:tr w:rsidR="00727152" w14:paraId="00CD7CBB" w14:textId="77777777" w:rsidTr="00203670">
        <w:trPr>
          <w:trHeight w:val="46"/>
          <w:jc w:val="center"/>
        </w:trPr>
        <w:tc>
          <w:tcPr>
            <w:tcW w:w="1074" w:type="dxa"/>
            <w:vMerge/>
            <w:vAlign w:val="center"/>
          </w:tcPr>
          <w:p w14:paraId="34E3FC12" w14:textId="77777777" w:rsidR="00727152" w:rsidRDefault="00727152" w:rsidP="004B5DE4">
            <w:pPr>
              <w:jc w:val="center"/>
              <w:rPr>
                <w:rFonts w:ascii="Arial" w:hAnsi="Arial" w:cs="Arial"/>
                <w:lang w:val="en-GB"/>
              </w:rPr>
            </w:pPr>
          </w:p>
        </w:tc>
        <w:tc>
          <w:tcPr>
            <w:tcW w:w="1616" w:type="dxa"/>
            <w:vMerge/>
            <w:vAlign w:val="center"/>
          </w:tcPr>
          <w:p w14:paraId="294A19CE" w14:textId="77777777" w:rsidR="00727152" w:rsidRDefault="00727152" w:rsidP="004B5DE4">
            <w:pPr>
              <w:jc w:val="center"/>
              <w:rPr>
                <w:rFonts w:ascii="Arial" w:hAnsi="Arial" w:cs="Arial"/>
                <w:lang w:val="en-GB"/>
              </w:rPr>
            </w:pPr>
          </w:p>
        </w:tc>
        <w:tc>
          <w:tcPr>
            <w:tcW w:w="1989" w:type="dxa"/>
            <w:vAlign w:val="center"/>
          </w:tcPr>
          <w:p w14:paraId="1ACCB075" w14:textId="77777777" w:rsidR="00727152" w:rsidRDefault="00727152" w:rsidP="004B5DE4">
            <w:pPr>
              <w:jc w:val="center"/>
              <w:rPr>
                <w:rFonts w:ascii="Arial" w:hAnsi="Arial" w:cs="Arial"/>
              </w:rPr>
            </w:pPr>
            <w:r>
              <w:rPr>
                <w:rFonts w:ascii="Arial" w:hAnsi="Arial" w:cs="Arial"/>
              </w:rPr>
              <w:t>Pi-Sigma B Chain</w:t>
            </w:r>
          </w:p>
        </w:tc>
        <w:tc>
          <w:tcPr>
            <w:tcW w:w="1418" w:type="dxa"/>
            <w:vAlign w:val="center"/>
          </w:tcPr>
          <w:p w14:paraId="399A29F5" w14:textId="77777777" w:rsidR="00727152" w:rsidRDefault="00727152" w:rsidP="004B5DE4">
            <w:pPr>
              <w:jc w:val="center"/>
              <w:rPr>
                <w:rFonts w:ascii="Arial" w:hAnsi="Arial" w:cs="Arial"/>
              </w:rPr>
            </w:pPr>
            <w:r>
              <w:rPr>
                <w:rFonts w:ascii="Arial" w:hAnsi="Arial" w:cs="Arial"/>
              </w:rPr>
              <w:t>THR393</w:t>
            </w:r>
          </w:p>
        </w:tc>
        <w:tc>
          <w:tcPr>
            <w:tcW w:w="1575" w:type="dxa"/>
            <w:vAlign w:val="center"/>
          </w:tcPr>
          <w:p w14:paraId="6A487158" w14:textId="77777777" w:rsidR="00727152" w:rsidRDefault="00727152" w:rsidP="004B5DE4">
            <w:pPr>
              <w:jc w:val="center"/>
              <w:rPr>
                <w:rFonts w:ascii="Arial" w:hAnsi="Arial" w:cs="Arial"/>
              </w:rPr>
            </w:pPr>
            <w:r>
              <w:rPr>
                <w:rFonts w:ascii="Arial" w:hAnsi="Arial" w:cs="Arial"/>
              </w:rPr>
              <w:t>4.61</w:t>
            </w:r>
          </w:p>
        </w:tc>
        <w:tc>
          <w:tcPr>
            <w:tcW w:w="1596" w:type="dxa"/>
            <w:vMerge/>
            <w:vAlign w:val="center"/>
          </w:tcPr>
          <w:p w14:paraId="783138E6" w14:textId="77777777" w:rsidR="00727152" w:rsidRDefault="00727152" w:rsidP="004B5DE4">
            <w:pPr>
              <w:jc w:val="center"/>
              <w:rPr>
                <w:rFonts w:ascii="Arial" w:hAnsi="Arial" w:cs="Arial"/>
                <w:lang w:val="en-GB"/>
              </w:rPr>
            </w:pPr>
          </w:p>
        </w:tc>
        <w:tc>
          <w:tcPr>
            <w:tcW w:w="1339" w:type="dxa"/>
            <w:vMerge/>
            <w:vAlign w:val="center"/>
          </w:tcPr>
          <w:p w14:paraId="1360BA08" w14:textId="77777777" w:rsidR="00727152" w:rsidRDefault="00727152" w:rsidP="004B5DE4">
            <w:pPr>
              <w:jc w:val="center"/>
              <w:rPr>
                <w:rFonts w:ascii="Arial" w:hAnsi="Arial" w:cs="Arial"/>
                <w:lang w:val="en-GB"/>
              </w:rPr>
            </w:pPr>
          </w:p>
        </w:tc>
      </w:tr>
      <w:tr w:rsidR="00727152" w14:paraId="55AAD76C" w14:textId="77777777" w:rsidTr="00203670">
        <w:trPr>
          <w:trHeight w:val="46"/>
          <w:jc w:val="center"/>
        </w:trPr>
        <w:tc>
          <w:tcPr>
            <w:tcW w:w="1074" w:type="dxa"/>
            <w:vMerge/>
            <w:vAlign w:val="center"/>
          </w:tcPr>
          <w:p w14:paraId="6636D1C5" w14:textId="77777777" w:rsidR="00727152" w:rsidRDefault="00727152" w:rsidP="004B5DE4">
            <w:pPr>
              <w:jc w:val="center"/>
              <w:rPr>
                <w:rFonts w:ascii="Arial" w:hAnsi="Arial" w:cs="Arial"/>
                <w:lang w:val="en-GB"/>
              </w:rPr>
            </w:pPr>
          </w:p>
        </w:tc>
        <w:tc>
          <w:tcPr>
            <w:tcW w:w="1616" w:type="dxa"/>
            <w:vMerge/>
            <w:vAlign w:val="center"/>
          </w:tcPr>
          <w:p w14:paraId="601A697A" w14:textId="77777777" w:rsidR="00727152" w:rsidRDefault="00727152" w:rsidP="004B5DE4">
            <w:pPr>
              <w:jc w:val="center"/>
              <w:rPr>
                <w:rFonts w:ascii="Arial" w:hAnsi="Arial" w:cs="Arial"/>
                <w:lang w:val="en-GB"/>
              </w:rPr>
            </w:pPr>
          </w:p>
        </w:tc>
        <w:tc>
          <w:tcPr>
            <w:tcW w:w="1989" w:type="dxa"/>
            <w:vAlign w:val="center"/>
          </w:tcPr>
          <w:p w14:paraId="704D5CBC" w14:textId="77777777" w:rsidR="00727152" w:rsidRDefault="00727152" w:rsidP="004B5DE4">
            <w:pPr>
              <w:jc w:val="center"/>
              <w:rPr>
                <w:rFonts w:ascii="Arial" w:hAnsi="Arial" w:cs="Arial"/>
              </w:rPr>
            </w:pPr>
            <w:r>
              <w:rPr>
                <w:rFonts w:ascii="Arial" w:hAnsi="Arial" w:cs="Arial"/>
              </w:rPr>
              <w:t>Pi-Pi Stacked B Chain</w:t>
            </w:r>
          </w:p>
        </w:tc>
        <w:tc>
          <w:tcPr>
            <w:tcW w:w="1418" w:type="dxa"/>
            <w:vAlign w:val="center"/>
          </w:tcPr>
          <w:p w14:paraId="62EB9C52" w14:textId="77777777" w:rsidR="00727152" w:rsidRDefault="00727152" w:rsidP="004B5DE4">
            <w:pPr>
              <w:jc w:val="center"/>
              <w:rPr>
                <w:rFonts w:ascii="Arial" w:hAnsi="Arial" w:cs="Arial"/>
              </w:rPr>
            </w:pPr>
            <w:r>
              <w:rPr>
                <w:rFonts w:ascii="Arial" w:hAnsi="Arial" w:cs="Arial"/>
              </w:rPr>
              <w:t>TYR324</w:t>
            </w:r>
          </w:p>
        </w:tc>
        <w:tc>
          <w:tcPr>
            <w:tcW w:w="1575" w:type="dxa"/>
            <w:vAlign w:val="center"/>
          </w:tcPr>
          <w:p w14:paraId="03D8D1BB" w14:textId="77777777" w:rsidR="00727152" w:rsidRDefault="00727152" w:rsidP="004B5DE4">
            <w:pPr>
              <w:jc w:val="center"/>
              <w:rPr>
                <w:rFonts w:ascii="Arial" w:hAnsi="Arial" w:cs="Arial"/>
              </w:rPr>
            </w:pPr>
            <w:r>
              <w:rPr>
                <w:rFonts w:ascii="Arial" w:hAnsi="Arial" w:cs="Arial"/>
              </w:rPr>
              <w:t>4.58</w:t>
            </w:r>
          </w:p>
        </w:tc>
        <w:tc>
          <w:tcPr>
            <w:tcW w:w="1596" w:type="dxa"/>
            <w:vMerge/>
            <w:vAlign w:val="center"/>
          </w:tcPr>
          <w:p w14:paraId="2FF2A18A" w14:textId="77777777" w:rsidR="00727152" w:rsidRDefault="00727152" w:rsidP="004B5DE4">
            <w:pPr>
              <w:jc w:val="center"/>
              <w:rPr>
                <w:rFonts w:ascii="Arial" w:hAnsi="Arial" w:cs="Arial"/>
                <w:lang w:val="en-GB"/>
              </w:rPr>
            </w:pPr>
          </w:p>
        </w:tc>
        <w:tc>
          <w:tcPr>
            <w:tcW w:w="1339" w:type="dxa"/>
            <w:vMerge/>
            <w:vAlign w:val="center"/>
          </w:tcPr>
          <w:p w14:paraId="0A2C043A" w14:textId="77777777" w:rsidR="00727152" w:rsidRDefault="00727152" w:rsidP="004B5DE4">
            <w:pPr>
              <w:jc w:val="center"/>
              <w:rPr>
                <w:rFonts w:ascii="Arial" w:hAnsi="Arial" w:cs="Arial"/>
                <w:lang w:val="en-GB"/>
              </w:rPr>
            </w:pPr>
          </w:p>
        </w:tc>
      </w:tr>
      <w:tr w:rsidR="00727152" w14:paraId="446D9D81" w14:textId="77777777" w:rsidTr="00203670">
        <w:trPr>
          <w:trHeight w:val="46"/>
          <w:jc w:val="center"/>
        </w:trPr>
        <w:tc>
          <w:tcPr>
            <w:tcW w:w="1074" w:type="dxa"/>
            <w:vMerge/>
            <w:vAlign w:val="center"/>
          </w:tcPr>
          <w:p w14:paraId="16172679" w14:textId="77777777" w:rsidR="00727152" w:rsidRDefault="00727152" w:rsidP="004B5DE4">
            <w:pPr>
              <w:jc w:val="center"/>
              <w:rPr>
                <w:rFonts w:ascii="Arial" w:hAnsi="Arial" w:cs="Arial"/>
                <w:lang w:val="en-GB"/>
              </w:rPr>
            </w:pPr>
          </w:p>
        </w:tc>
        <w:tc>
          <w:tcPr>
            <w:tcW w:w="1616" w:type="dxa"/>
            <w:vMerge/>
            <w:tcBorders>
              <w:bottom w:val="single" w:sz="4" w:space="0" w:color="auto"/>
            </w:tcBorders>
            <w:vAlign w:val="center"/>
          </w:tcPr>
          <w:p w14:paraId="112BBA70" w14:textId="77777777" w:rsidR="00727152" w:rsidRDefault="00727152" w:rsidP="004B5DE4">
            <w:pPr>
              <w:jc w:val="center"/>
              <w:rPr>
                <w:rFonts w:ascii="Arial" w:hAnsi="Arial" w:cs="Arial"/>
                <w:lang w:val="en-GB"/>
              </w:rPr>
            </w:pPr>
          </w:p>
        </w:tc>
        <w:tc>
          <w:tcPr>
            <w:tcW w:w="1989" w:type="dxa"/>
            <w:tcBorders>
              <w:bottom w:val="single" w:sz="4" w:space="0" w:color="auto"/>
            </w:tcBorders>
            <w:vAlign w:val="center"/>
          </w:tcPr>
          <w:p w14:paraId="559C234B" w14:textId="77777777" w:rsidR="00727152" w:rsidRDefault="00727152" w:rsidP="004B5DE4">
            <w:pPr>
              <w:jc w:val="center"/>
              <w:rPr>
                <w:rFonts w:ascii="Arial" w:hAnsi="Arial" w:cs="Arial"/>
              </w:rPr>
            </w:pPr>
            <w:r>
              <w:rPr>
                <w:rFonts w:ascii="Arial" w:hAnsi="Arial" w:cs="Arial"/>
              </w:rPr>
              <w:t>Pi-Alkyl   B Chain</w:t>
            </w:r>
          </w:p>
        </w:tc>
        <w:tc>
          <w:tcPr>
            <w:tcW w:w="1418" w:type="dxa"/>
            <w:tcBorders>
              <w:bottom w:val="single" w:sz="4" w:space="0" w:color="auto"/>
            </w:tcBorders>
            <w:vAlign w:val="center"/>
          </w:tcPr>
          <w:p w14:paraId="6202CE75" w14:textId="77777777" w:rsidR="00727152" w:rsidRDefault="00727152" w:rsidP="004B5DE4">
            <w:pPr>
              <w:jc w:val="center"/>
              <w:rPr>
                <w:rFonts w:ascii="Arial" w:hAnsi="Arial" w:cs="Arial"/>
              </w:rPr>
            </w:pPr>
            <w:r>
              <w:rPr>
                <w:rFonts w:ascii="Arial" w:hAnsi="Arial" w:cs="Arial"/>
              </w:rPr>
              <w:t>LEU76</w:t>
            </w:r>
          </w:p>
        </w:tc>
        <w:tc>
          <w:tcPr>
            <w:tcW w:w="1575" w:type="dxa"/>
            <w:tcBorders>
              <w:bottom w:val="single" w:sz="4" w:space="0" w:color="auto"/>
            </w:tcBorders>
            <w:vAlign w:val="center"/>
          </w:tcPr>
          <w:p w14:paraId="20B75305" w14:textId="77777777" w:rsidR="00727152" w:rsidRDefault="00727152" w:rsidP="004B5DE4">
            <w:pPr>
              <w:jc w:val="center"/>
              <w:rPr>
                <w:rFonts w:ascii="Arial" w:hAnsi="Arial" w:cs="Arial"/>
              </w:rPr>
            </w:pPr>
            <w:r>
              <w:rPr>
                <w:rFonts w:ascii="Arial" w:hAnsi="Arial" w:cs="Arial"/>
              </w:rPr>
              <w:t>4.45</w:t>
            </w:r>
          </w:p>
        </w:tc>
        <w:tc>
          <w:tcPr>
            <w:tcW w:w="1596" w:type="dxa"/>
            <w:vMerge/>
            <w:tcBorders>
              <w:bottom w:val="single" w:sz="4" w:space="0" w:color="auto"/>
            </w:tcBorders>
            <w:vAlign w:val="center"/>
          </w:tcPr>
          <w:p w14:paraId="33F8AB9A" w14:textId="77777777" w:rsidR="00727152" w:rsidRDefault="00727152" w:rsidP="004B5DE4">
            <w:pPr>
              <w:jc w:val="center"/>
              <w:rPr>
                <w:rFonts w:ascii="Arial" w:hAnsi="Arial" w:cs="Arial"/>
                <w:lang w:val="en-GB"/>
              </w:rPr>
            </w:pPr>
          </w:p>
        </w:tc>
        <w:tc>
          <w:tcPr>
            <w:tcW w:w="1339" w:type="dxa"/>
            <w:vMerge/>
            <w:tcBorders>
              <w:bottom w:val="single" w:sz="4" w:space="0" w:color="auto"/>
            </w:tcBorders>
            <w:vAlign w:val="center"/>
          </w:tcPr>
          <w:p w14:paraId="65DC030B" w14:textId="77777777" w:rsidR="00727152" w:rsidRDefault="00727152" w:rsidP="004B5DE4">
            <w:pPr>
              <w:jc w:val="center"/>
              <w:rPr>
                <w:rFonts w:ascii="Arial" w:hAnsi="Arial" w:cs="Arial"/>
                <w:lang w:val="en-GB"/>
              </w:rPr>
            </w:pPr>
          </w:p>
        </w:tc>
      </w:tr>
      <w:tr w:rsidR="00727152" w14:paraId="40ED1504" w14:textId="77777777" w:rsidTr="00203670">
        <w:trPr>
          <w:trHeight w:val="119"/>
          <w:jc w:val="center"/>
        </w:trPr>
        <w:tc>
          <w:tcPr>
            <w:tcW w:w="1074" w:type="dxa"/>
            <w:vMerge w:val="restart"/>
            <w:vAlign w:val="center"/>
          </w:tcPr>
          <w:p w14:paraId="3C4035E8" w14:textId="77777777" w:rsidR="00727152" w:rsidRDefault="00727152" w:rsidP="004B5DE4">
            <w:pPr>
              <w:jc w:val="center"/>
              <w:rPr>
                <w:rFonts w:ascii="Arial" w:hAnsi="Arial" w:cs="Arial"/>
              </w:rPr>
            </w:pPr>
            <w:r>
              <w:rPr>
                <w:rFonts w:ascii="Arial" w:hAnsi="Arial" w:cs="Arial"/>
                <w:b/>
                <w:bCs/>
              </w:rPr>
              <w:t>8U85</w:t>
            </w:r>
          </w:p>
        </w:tc>
        <w:tc>
          <w:tcPr>
            <w:tcW w:w="1616" w:type="dxa"/>
            <w:vMerge w:val="restart"/>
            <w:tcBorders>
              <w:top w:val="single" w:sz="4" w:space="0" w:color="auto"/>
            </w:tcBorders>
            <w:vAlign w:val="center"/>
          </w:tcPr>
          <w:p w14:paraId="0660C92C" w14:textId="77777777" w:rsidR="00727152" w:rsidRDefault="00727152" w:rsidP="004B5DE4">
            <w:pPr>
              <w:jc w:val="center"/>
              <w:rPr>
                <w:rFonts w:ascii="Arial" w:hAnsi="Arial" w:cs="Arial"/>
              </w:rPr>
            </w:pPr>
            <w:r>
              <w:rPr>
                <w:rFonts w:ascii="Arial" w:hAnsi="Arial" w:cs="Arial"/>
              </w:rPr>
              <w:t>α-Phellandrene</w:t>
            </w:r>
          </w:p>
        </w:tc>
        <w:tc>
          <w:tcPr>
            <w:tcW w:w="1989" w:type="dxa"/>
            <w:vMerge w:val="restart"/>
            <w:tcBorders>
              <w:top w:val="single" w:sz="4" w:space="0" w:color="auto"/>
            </w:tcBorders>
            <w:vAlign w:val="center"/>
          </w:tcPr>
          <w:p w14:paraId="4A123FD3" w14:textId="77777777" w:rsidR="00727152" w:rsidRDefault="00727152" w:rsidP="004B5DE4">
            <w:pPr>
              <w:jc w:val="center"/>
              <w:rPr>
                <w:rFonts w:ascii="Arial" w:hAnsi="Arial" w:cs="Arial"/>
              </w:rPr>
            </w:pPr>
            <w:r>
              <w:rPr>
                <w:rFonts w:ascii="Arial" w:hAnsi="Arial" w:cs="Arial"/>
                <w:lang w:val="en-GB" w:eastAsia="de-DE"/>
              </w:rPr>
              <w:t>Alkyl</w:t>
            </w:r>
            <w:r>
              <w:rPr>
                <w:rFonts w:ascii="Arial" w:hAnsi="Arial" w:cs="Arial"/>
                <w:lang w:eastAsia="de-DE"/>
              </w:rPr>
              <w:t xml:space="preserve"> and Pi-Alkyl</w:t>
            </w:r>
            <w:r>
              <w:rPr>
                <w:rFonts w:ascii="Arial" w:hAnsi="Arial" w:cs="Arial"/>
                <w:lang w:val="en-GB" w:eastAsia="de-DE"/>
              </w:rPr>
              <w:t xml:space="preserve"> - A </w:t>
            </w:r>
            <w:r>
              <w:rPr>
                <w:rFonts w:ascii="Arial" w:hAnsi="Arial" w:cs="Arial"/>
                <w:lang w:eastAsia="de-DE"/>
              </w:rPr>
              <w:t>C</w:t>
            </w:r>
            <w:r>
              <w:rPr>
                <w:rFonts w:ascii="Arial" w:hAnsi="Arial" w:cs="Arial"/>
                <w:lang w:val="en-GB" w:eastAsia="de-DE"/>
              </w:rPr>
              <w:t>hai</w:t>
            </w:r>
            <w:r>
              <w:rPr>
                <w:rFonts w:ascii="Arial" w:hAnsi="Arial" w:cs="Arial"/>
                <w:lang w:eastAsia="de-DE"/>
              </w:rPr>
              <w:t>n</w:t>
            </w:r>
          </w:p>
        </w:tc>
        <w:tc>
          <w:tcPr>
            <w:tcW w:w="1418" w:type="dxa"/>
            <w:tcBorders>
              <w:top w:val="single" w:sz="4" w:space="0" w:color="auto"/>
            </w:tcBorders>
            <w:vAlign w:val="center"/>
          </w:tcPr>
          <w:p w14:paraId="39276D40" w14:textId="77777777" w:rsidR="00727152" w:rsidRDefault="00727152" w:rsidP="004B5DE4">
            <w:pPr>
              <w:jc w:val="center"/>
              <w:rPr>
                <w:rFonts w:ascii="Arial" w:hAnsi="Arial" w:cs="Arial"/>
                <w:lang w:eastAsia="de-DE"/>
              </w:rPr>
            </w:pPr>
            <w:r>
              <w:rPr>
                <w:rFonts w:ascii="Arial" w:hAnsi="Arial" w:cs="Arial"/>
                <w:lang w:eastAsia="de-DE"/>
              </w:rPr>
              <w:t>LEU196</w:t>
            </w:r>
          </w:p>
        </w:tc>
        <w:tc>
          <w:tcPr>
            <w:tcW w:w="1575" w:type="dxa"/>
            <w:tcBorders>
              <w:top w:val="single" w:sz="4" w:space="0" w:color="auto"/>
            </w:tcBorders>
            <w:vAlign w:val="center"/>
          </w:tcPr>
          <w:p w14:paraId="389703CC" w14:textId="77777777" w:rsidR="00727152" w:rsidRDefault="00727152" w:rsidP="004B5DE4">
            <w:pPr>
              <w:jc w:val="center"/>
              <w:rPr>
                <w:rFonts w:ascii="Arial" w:hAnsi="Arial" w:cs="Arial"/>
                <w:lang w:eastAsia="de-DE"/>
              </w:rPr>
            </w:pPr>
            <w:r>
              <w:rPr>
                <w:rFonts w:ascii="Arial" w:hAnsi="Arial" w:cs="Arial"/>
                <w:lang w:eastAsia="de-DE"/>
              </w:rPr>
              <w:t>6.64</w:t>
            </w:r>
          </w:p>
        </w:tc>
        <w:tc>
          <w:tcPr>
            <w:tcW w:w="1596" w:type="dxa"/>
            <w:vMerge w:val="restart"/>
            <w:tcBorders>
              <w:top w:val="single" w:sz="4" w:space="0" w:color="auto"/>
            </w:tcBorders>
            <w:vAlign w:val="center"/>
          </w:tcPr>
          <w:p w14:paraId="147970E5" w14:textId="77777777" w:rsidR="00727152" w:rsidRDefault="00727152" w:rsidP="004B5DE4">
            <w:pPr>
              <w:spacing w:line="360" w:lineRule="auto"/>
              <w:jc w:val="center"/>
              <w:rPr>
                <w:rFonts w:ascii="Arial" w:hAnsi="Arial" w:cs="Arial"/>
                <w:lang w:val="en-GB" w:eastAsia="de-DE"/>
              </w:rPr>
            </w:pPr>
            <w:r>
              <w:rPr>
                <w:rFonts w:ascii="Arial" w:hAnsi="Arial" w:cs="Arial"/>
              </w:rPr>
              <w:t>-62.2065</w:t>
            </w:r>
          </w:p>
        </w:tc>
        <w:tc>
          <w:tcPr>
            <w:tcW w:w="1339" w:type="dxa"/>
            <w:vMerge w:val="restart"/>
            <w:tcBorders>
              <w:top w:val="single" w:sz="4" w:space="0" w:color="auto"/>
            </w:tcBorders>
            <w:vAlign w:val="center"/>
          </w:tcPr>
          <w:p w14:paraId="11ECB51F" w14:textId="77777777" w:rsidR="00727152" w:rsidRDefault="00727152" w:rsidP="004B5DE4">
            <w:pPr>
              <w:spacing w:line="360" w:lineRule="auto"/>
              <w:jc w:val="center"/>
              <w:rPr>
                <w:rFonts w:ascii="Arial" w:hAnsi="Arial" w:cs="Arial"/>
                <w:lang w:val="en-GB" w:eastAsia="de-DE"/>
              </w:rPr>
            </w:pPr>
            <w:r>
              <w:rPr>
                <w:rFonts w:ascii="Arial" w:hAnsi="Arial" w:cs="Arial"/>
              </w:rPr>
              <w:t>-51.124</w:t>
            </w:r>
          </w:p>
        </w:tc>
      </w:tr>
      <w:tr w:rsidR="00727152" w14:paraId="27B7DF07" w14:textId="77777777" w:rsidTr="00203670">
        <w:trPr>
          <w:trHeight w:val="119"/>
          <w:jc w:val="center"/>
        </w:trPr>
        <w:tc>
          <w:tcPr>
            <w:tcW w:w="1074" w:type="dxa"/>
            <w:vMerge/>
            <w:vAlign w:val="center"/>
          </w:tcPr>
          <w:p w14:paraId="624C217A" w14:textId="77777777" w:rsidR="00727152" w:rsidRDefault="00727152" w:rsidP="004B5DE4">
            <w:pPr>
              <w:jc w:val="center"/>
              <w:rPr>
                <w:rFonts w:ascii="Arial" w:hAnsi="Arial" w:cs="Arial"/>
              </w:rPr>
            </w:pPr>
          </w:p>
        </w:tc>
        <w:tc>
          <w:tcPr>
            <w:tcW w:w="1616" w:type="dxa"/>
            <w:vMerge/>
            <w:vAlign w:val="center"/>
          </w:tcPr>
          <w:p w14:paraId="1DAD3C29" w14:textId="77777777" w:rsidR="00727152" w:rsidRDefault="00727152" w:rsidP="004B5DE4">
            <w:pPr>
              <w:jc w:val="center"/>
              <w:rPr>
                <w:rFonts w:ascii="Arial" w:hAnsi="Arial" w:cs="Arial"/>
              </w:rPr>
            </w:pPr>
          </w:p>
        </w:tc>
        <w:tc>
          <w:tcPr>
            <w:tcW w:w="1989" w:type="dxa"/>
            <w:vMerge/>
            <w:vAlign w:val="center"/>
          </w:tcPr>
          <w:p w14:paraId="19E9A785" w14:textId="77777777" w:rsidR="00727152" w:rsidRDefault="00727152" w:rsidP="004B5DE4">
            <w:pPr>
              <w:jc w:val="center"/>
              <w:rPr>
                <w:rFonts w:ascii="Arial" w:hAnsi="Arial" w:cs="Arial"/>
              </w:rPr>
            </w:pPr>
          </w:p>
        </w:tc>
        <w:tc>
          <w:tcPr>
            <w:tcW w:w="1418" w:type="dxa"/>
            <w:vAlign w:val="center"/>
          </w:tcPr>
          <w:p w14:paraId="33CC5CC1" w14:textId="77777777" w:rsidR="00727152" w:rsidRDefault="00727152" w:rsidP="004B5DE4">
            <w:pPr>
              <w:jc w:val="center"/>
              <w:rPr>
                <w:rFonts w:ascii="Arial" w:hAnsi="Arial" w:cs="Arial"/>
                <w:lang w:eastAsia="de-DE"/>
              </w:rPr>
            </w:pPr>
            <w:r>
              <w:rPr>
                <w:rFonts w:ascii="Arial" w:hAnsi="Arial" w:cs="Arial"/>
                <w:lang w:eastAsia="de-DE"/>
              </w:rPr>
              <w:t>PHE267</w:t>
            </w:r>
          </w:p>
        </w:tc>
        <w:tc>
          <w:tcPr>
            <w:tcW w:w="1575" w:type="dxa"/>
            <w:vAlign w:val="center"/>
          </w:tcPr>
          <w:p w14:paraId="420F1DDF" w14:textId="77777777" w:rsidR="00727152" w:rsidRDefault="00727152" w:rsidP="004B5DE4">
            <w:pPr>
              <w:jc w:val="center"/>
              <w:rPr>
                <w:rFonts w:ascii="Arial" w:hAnsi="Arial" w:cs="Arial"/>
                <w:lang w:eastAsia="de-DE"/>
              </w:rPr>
            </w:pPr>
            <w:r>
              <w:rPr>
                <w:rFonts w:ascii="Arial" w:hAnsi="Arial" w:cs="Arial"/>
                <w:lang w:eastAsia="de-DE"/>
              </w:rPr>
              <w:t>5.38</w:t>
            </w:r>
          </w:p>
        </w:tc>
        <w:tc>
          <w:tcPr>
            <w:tcW w:w="1596" w:type="dxa"/>
            <w:vMerge/>
            <w:vAlign w:val="center"/>
          </w:tcPr>
          <w:p w14:paraId="58F9D1F8" w14:textId="77777777" w:rsidR="00727152" w:rsidRDefault="00727152" w:rsidP="004B5DE4">
            <w:pPr>
              <w:jc w:val="center"/>
              <w:rPr>
                <w:rFonts w:ascii="Arial" w:hAnsi="Arial" w:cs="Arial"/>
                <w:lang w:val="en-GB" w:eastAsia="de-DE"/>
              </w:rPr>
            </w:pPr>
          </w:p>
        </w:tc>
        <w:tc>
          <w:tcPr>
            <w:tcW w:w="1339" w:type="dxa"/>
            <w:vMerge/>
            <w:vAlign w:val="center"/>
          </w:tcPr>
          <w:p w14:paraId="02F90EC2" w14:textId="77777777" w:rsidR="00727152" w:rsidRDefault="00727152" w:rsidP="004B5DE4">
            <w:pPr>
              <w:jc w:val="center"/>
              <w:rPr>
                <w:rFonts w:ascii="Arial" w:hAnsi="Arial" w:cs="Arial"/>
                <w:lang w:val="en-GB" w:eastAsia="de-DE"/>
              </w:rPr>
            </w:pPr>
          </w:p>
        </w:tc>
      </w:tr>
      <w:tr w:rsidR="00727152" w14:paraId="0ED93603" w14:textId="77777777" w:rsidTr="00203670">
        <w:trPr>
          <w:trHeight w:val="119"/>
          <w:jc w:val="center"/>
        </w:trPr>
        <w:tc>
          <w:tcPr>
            <w:tcW w:w="1074" w:type="dxa"/>
            <w:vMerge/>
            <w:vAlign w:val="center"/>
          </w:tcPr>
          <w:p w14:paraId="53F3CC03" w14:textId="77777777" w:rsidR="00727152" w:rsidRDefault="00727152" w:rsidP="004B5DE4">
            <w:pPr>
              <w:jc w:val="center"/>
              <w:rPr>
                <w:rFonts w:ascii="Arial" w:hAnsi="Arial" w:cs="Arial"/>
                <w:lang w:val="en-GB" w:eastAsia="de-DE"/>
              </w:rPr>
            </w:pPr>
          </w:p>
        </w:tc>
        <w:tc>
          <w:tcPr>
            <w:tcW w:w="1616" w:type="dxa"/>
            <w:vMerge/>
            <w:vAlign w:val="center"/>
          </w:tcPr>
          <w:p w14:paraId="4AE66FF9" w14:textId="77777777" w:rsidR="00727152" w:rsidRDefault="00727152" w:rsidP="004B5DE4">
            <w:pPr>
              <w:jc w:val="center"/>
              <w:rPr>
                <w:rFonts w:ascii="Arial" w:hAnsi="Arial" w:cs="Arial"/>
                <w:lang w:val="en-GB" w:eastAsia="de-DE"/>
              </w:rPr>
            </w:pPr>
          </w:p>
        </w:tc>
        <w:tc>
          <w:tcPr>
            <w:tcW w:w="1989" w:type="dxa"/>
            <w:vMerge/>
            <w:vAlign w:val="center"/>
          </w:tcPr>
          <w:p w14:paraId="056277FB" w14:textId="77777777" w:rsidR="00727152" w:rsidRDefault="00727152" w:rsidP="004B5DE4">
            <w:pPr>
              <w:jc w:val="center"/>
              <w:rPr>
                <w:rFonts w:ascii="Arial" w:hAnsi="Arial" w:cs="Arial"/>
                <w:lang w:val="en-GB" w:eastAsia="de-DE"/>
              </w:rPr>
            </w:pPr>
          </w:p>
        </w:tc>
        <w:tc>
          <w:tcPr>
            <w:tcW w:w="1418" w:type="dxa"/>
            <w:vAlign w:val="center"/>
          </w:tcPr>
          <w:p w14:paraId="2DA18777" w14:textId="77777777" w:rsidR="00727152" w:rsidRDefault="00727152" w:rsidP="004B5DE4">
            <w:pPr>
              <w:jc w:val="center"/>
              <w:rPr>
                <w:rFonts w:ascii="Arial" w:hAnsi="Arial" w:cs="Arial"/>
                <w:lang w:eastAsia="de-DE"/>
              </w:rPr>
            </w:pPr>
            <w:r>
              <w:rPr>
                <w:rFonts w:ascii="Arial" w:hAnsi="Arial" w:cs="Arial"/>
                <w:lang w:eastAsia="de-DE"/>
              </w:rPr>
              <w:t>LEU270</w:t>
            </w:r>
          </w:p>
        </w:tc>
        <w:tc>
          <w:tcPr>
            <w:tcW w:w="1575" w:type="dxa"/>
            <w:vAlign w:val="center"/>
          </w:tcPr>
          <w:p w14:paraId="28D6AB4F" w14:textId="77777777" w:rsidR="00727152" w:rsidRDefault="00727152" w:rsidP="004B5DE4">
            <w:pPr>
              <w:jc w:val="center"/>
              <w:rPr>
                <w:rFonts w:ascii="Arial" w:hAnsi="Arial" w:cs="Arial"/>
                <w:lang w:eastAsia="de-DE"/>
              </w:rPr>
            </w:pPr>
            <w:r>
              <w:rPr>
                <w:rFonts w:ascii="Arial" w:hAnsi="Arial" w:cs="Arial"/>
                <w:lang w:eastAsia="de-DE"/>
              </w:rPr>
              <w:t>4.32</w:t>
            </w:r>
          </w:p>
        </w:tc>
        <w:tc>
          <w:tcPr>
            <w:tcW w:w="1596" w:type="dxa"/>
            <w:vMerge/>
            <w:vAlign w:val="center"/>
          </w:tcPr>
          <w:p w14:paraId="4E76CFB0" w14:textId="77777777" w:rsidR="00727152" w:rsidRDefault="00727152" w:rsidP="004B5DE4">
            <w:pPr>
              <w:jc w:val="center"/>
              <w:rPr>
                <w:rFonts w:ascii="Arial" w:hAnsi="Arial" w:cs="Arial"/>
                <w:lang w:val="en-GB" w:eastAsia="de-DE"/>
              </w:rPr>
            </w:pPr>
          </w:p>
        </w:tc>
        <w:tc>
          <w:tcPr>
            <w:tcW w:w="1339" w:type="dxa"/>
            <w:vMerge/>
            <w:vAlign w:val="center"/>
          </w:tcPr>
          <w:p w14:paraId="3F0A728C" w14:textId="77777777" w:rsidR="00727152" w:rsidRDefault="00727152" w:rsidP="004B5DE4">
            <w:pPr>
              <w:jc w:val="center"/>
              <w:rPr>
                <w:rFonts w:ascii="Arial" w:hAnsi="Arial" w:cs="Arial"/>
                <w:lang w:val="en-GB" w:eastAsia="de-DE"/>
              </w:rPr>
            </w:pPr>
          </w:p>
        </w:tc>
      </w:tr>
      <w:tr w:rsidR="00727152" w14:paraId="04016AA8" w14:textId="77777777" w:rsidTr="00203670">
        <w:trPr>
          <w:trHeight w:val="119"/>
          <w:jc w:val="center"/>
        </w:trPr>
        <w:tc>
          <w:tcPr>
            <w:tcW w:w="1074" w:type="dxa"/>
            <w:vMerge/>
            <w:vAlign w:val="center"/>
          </w:tcPr>
          <w:p w14:paraId="3DF9B9B4" w14:textId="77777777"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14:paraId="3055F31A" w14:textId="77777777" w:rsidR="00727152" w:rsidRDefault="00727152" w:rsidP="004B5DE4">
            <w:pPr>
              <w:jc w:val="center"/>
              <w:rPr>
                <w:rFonts w:ascii="Arial" w:hAnsi="Arial" w:cs="Arial"/>
                <w:lang w:val="en-GB" w:eastAsia="de-DE"/>
              </w:rPr>
            </w:pPr>
          </w:p>
        </w:tc>
        <w:tc>
          <w:tcPr>
            <w:tcW w:w="1989" w:type="dxa"/>
            <w:vMerge/>
            <w:tcBorders>
              <w:bottom w:val="single" w:sz="4" w:space="0" w:color="auto"/>
            </w:tcBorders>
            <w:vAlign w:val="center"/>
          </w:tcPr>
          <w:p w14:paraId="6C5BF593" w14:textId="77777777" w:rsidR="00727152" w:rsidRDefault="00727152" w:rsidP="004B5DE4">
            <w:pPr>
              <w:jc w:val="center"/>
              <w:rPr>
                <w:rFonts w:ascii="Arial" w:hAnsi="Arial" w:cs="Arial"/>
                <w:lang w:val="en-GB" w:eastAsia="de-DE"/>
              </w:rPr>
            </w:pPr>
          </w:p>
        </w:tc>
        <w:tc>
          <w:tcPr>
            <w:tcW w:w="1418" w:type="dxa"/>
            <w:tcBorders>
              <w:bottom w:val="single" w:sz="4" w:space="0" w:color="auto"/>
            </w:tcBorders>
            <w:vAlign w:val="center"/>
          </w:tcPr>
          <w:p w14:paraId="1EE8ED09" w14:textId="77777777" w:rsidR="00727152" w:rsidRDefault="00727152" w:rsidP="004B5DE4">
            <w:pPr>
              <w:jc w:val="center"/>
              <w:rPr>
                <w:rFonts w:ascii="Arial" w:hAnsi="Arial" w:cs="Arial"/>
                <w:lang w:eastAsia="de-DE"/>
              </w:rPr>
            </w:pPr>
            <w:r>
              <w:rPr>
                <w:rFonts w:ascii="Arial" w:hAnsi="Arial" w:cs="Arial"/>
                <w:lang w:eastAsia="de-DE"/>
              </w:rPr>
              <w:t>PRO260</w:t>
            </w:r>
          </w:p>
        </w:tc>
        <w:tc>
          <w:tcPr>
            <w:tcW w:w="1575" w:type="dxa"/>
            <w:tcBorders>
              <w:bottom w:val="single" w:sz="4" w:space="0" w:color="auto"/>
            </w:tcBorders>
            <w:vAlign w:val="center"/>
          </w:tcPr>
          <w:p w14:paraId="68DA23A5" w14:textId="77777777" w:rsidR="00727152" w:rsidRDefault="00727152" w:rsidP="004B5DE4">
            <w:pPr>
              <w:jc w:val="center"/>
              <w:rPr>
                <w:rFonts w:ascii="Arial" w:hAnsi="Arial" w:cs="Arial"/>
                <w:lang w:eastAsia="de-DE"/>
              </w:rPr>
            </w:pPr>
            <w:r>
              <w:rPr>
                <w:rFonts w:ascii="Arial" w:hAnsi="Arial" w:cs="Arial"/>
                <w:lang w:eastAsia="de-DE"/>
              </w:rPr>
              <w:t>4.94</w:t>
            </w:r>
          </w:p>
        </w:tc>
        <w:tc>
          <w:tcPr>
            <w:tcW w:w="1596" w:type="dxa"/>
            <w:vMerge/>
            <w:tcBorders>
              <w:bottom w:val="single" w:sz="4" w:space="0" w:color="auto"/>
            </w:tcBorders>
            <w:vAlign w:val="center"/>
          </w:tcPr>
          <w:p w14:paraId="139665AF" w14:textId="77777777"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14:paraId="0BC79DE7" w14:textId="77777777" w:rsidR="00727152" w:rsidRDefault="00727152" w:rsidP="004B5DE4">
            <w:pPr>
              <w:jc w:val="center"/>
              <w:rPr>
                <w:rFonts w:ascii="Arial" w:hAnsi="Arial" w:cs="Arial"/>
                <w:lang w:val="en-GB" w:eastAsia="de-DE"/>
              </w:rPr>
            </w:pPr>
          </w:p>
        </w:tc>
      </w:tr>
      <w:tr w:rsidR="00727152" w14:paraId="16ADCF5B" w14:textId="77777777" w:rsidTr="00203670">
        <w:trPr>
          <w:trHeight w:val="119"/>
          <w:jc w:val="center"/>
        </w:trPr>
        <w:tc>
          <w:tcPr>
            <w:tcW w:w="1074" w:type="dxa"/>
            <w:vMerge/>
            <w:vAlign w:val="center"/>
          </w:tcPr>
          <w:p w14:paraId="45656A4D" w14:textId="77777777" w:rsidR="00727152" w:rsidRDefault="00727152" w:rsidP="004B5DE4">
            <w:pPr>
              <w:jc w:val="center"/>
              <w:rPr>
                <w:rFonts w:ascii="Arial" w:hAnsi="Arial" w:cs="Arial"/>
              </w:rPr>
            </w:pPr>
          </w:p>
        </w:tc>
        <w:tc>
          <w:tcPr>
            <w:tcW w:w="1616" w:type="dxa"/>
            <w:vMerge w:val="restart"/>
            <w:tcBorders>
              <w:top w:val="single" w:sz="4" w:space="0" w:color="auto"/>
            </w:tcBorders>
            <w:vAlign w:val="center"/>
          </w:tcPr>
          <w:p w14:paraId="5EABD972" w14:textId="77777777" w:rsidR="00727152" w:rsidRDefault="00727152" w:rsidP="004B5DE4">
            <w:pPr>
              <w:jc w:val="center"/>
              <w:rPr>
                <w:rFonts w:ascii="Arial" w:hAnsi="Arial" w:cs="Arial"/>
              </w:rPr>
            </w:pPr>
            <w:r>
              <w:rPr>
                <w:rFonts w:ascii="Arial" w:hAnsi="Arial" w:cs="Arial"/>
              </w:rPr>
              <w:t>α-Pinene</w:t>
            </w:r>
          </w:p>
        </w:tc>
        <w:tc>
          <w:tcPr>
            <w:tcW w:w="1989" w:type="dxa"/>
            <w:vMerge w:val="restart"/>
            <w:tcBorders>
              <w:top w:val="single" w:sz="4" w:space="0" w:color="auto"/>
            </w:tcBorders>
            <w:vAlign w:val="center"/>
          </w:tcPr>
          <w:p w14:paraId="01C1E394" w14:textId="77777777" w:rsidR="00727152" w:rsidRDefault="00727152" w:rsidP="004B5DE4">
            <w:pPr>
              <w:jc w:val="center"/>
              <w:rPr>
                <w:rFonts w:ascii="Arial" w:hAnsi="Arial" w:cs="Arial"/>
              </w:rPr>
            </w:pPr>
            <w:r>
              <w:rPr>
                <w:rFonts w:ascii="Arial" w:hAnsi="Arial" w:cs="Arial"/>
                <w:lang w:val="en-GB" w:eastAsia="de-DE"/>
              </w:rPr>
              <w:t xml:space="preserve">Alkyl and Pi-Alkyl - A </w:t>
            </w:r>
            <w:r>
              <w:rPr>
                <w:rFonts w:ascii="Arial" w:hAnsi="Arial" w:cs="Arial"/>
                <w:lang w:eastAsia="de-DE"/>
              </w:rPr>
              <w:t>C</w:t>
            </w:r>
            <w:r>
              <w:rPr>
                <w:rFonts w:ascii="Arial" w:hAnsi="Arial" w:cs="Arial"/>
                <w:lang w:val="en-GB" w:eastAsia="de-DE"/>
              </w:rPr>
              <w:t>hain</w:t>
            </w:r>
          </w:p>
        </w:tc>
        <w:tc>
          <w:tcPr>
            <w:tcW w:w="1418" w:type="dxa"/>
            <w:tcBorders>
              <w:top w:val="single" w:sz="4" w:space="0" w:color="auto"/>
            </w:tcBorders>
            <w:vAlign w:val="center"/>
          </w:tcPr>
          <w:p w14:paraId="06444D3B" w14:textId="77777777" w:rsidR="00727152" w:rsidRDefault="00727152" w:rsidP="004B5DE4">
            <w:pPr>
              <w:jc w:val="center"/>
              <w:rPr>
                <w:rFonts w:ascii="Arial" w:hAnsi="Arial" w:cs="Arial"/>
                <w:lang w:eastAsia="de-DE"/>
              </w:rPr>
            </w:pPr>
            <w:r>
              <w:rPr>
                <w:rFonts w:ascii="Arial" w:hAnsi="Arial" w:cs="Arial"/>
                <w:lang w:eastAsia="de-DE"/>
              </w:rPr>
              <w:t>CYS195</w:t>
            </w:r>
          </w:p>
        </w:tc>
        <w:tc>
          <w:tcPr>
            <w:tcW w:w="1575" w:type="dxa"/>
            <w:tcBorders>
              <w:top w:val="single" w:sz="4" w:space="0" w:color="auto"/>
            </w:tcBorders>
            <w:vAlign w:val="center"/>
          </w:tcPr>
          <w:p w14:paraId="05538736" w14:textId="77777777" w:rsidR="00727152" w:rsidRDefault="00727152" w:rsidP="004B5DE4">
            <w:pPr>
              <w:jc w:val="center"/>
              <w:rPr>
                <w:rFonts w:ascii="Arial" w:hAnsi="Arial" w:cs="Arial"/>
                <w:lang w:eastAsia="de-DE"/>
              </w:rPr>
            </w:pPr>
            <w:r>
              <w:rPr>
                <w:rFonts w:ascii="Arial" w:hAnsi="Arial" w:cs="Arial"/>
                <w:lang w:eastAsia="de-DE"/>
              </w:rPr>
              <w:t>4.10</w:t>
            </w:r>
          </w:p>
        </w:tc>
        <w:tc>
          <w:tcPr>
            <w:tcW w:w="1596" w:type="dxa"/>
            <w:vMerge w:val="restart"/>
            <w:tcBorders>
              <w:top w:val="single" w:sz="4" w:space="0" w:color="auto"/>
            </w:tcBorders>
            <w:vAlign w:val="center"/>
          </w:tcPr>
          <w:p w14:paraId="7076E49E" w14:textId="77777777" w:rsidR="00727152" w:rsidRDefault="00727152" w:rsidP="004B5DE4">
            <w:pPr>
              <w:spacing w:line="360" w:lineRule="auto"/>
              <w:jc w:val="center"/>
              <w:rPr>
                <w:rFonts w:ascii="Arial" w:hAnsi="Arial" w:cs="Arial"/>
                <w:lang w:val="en-GB" w:eastAsia="de-DE"/>
              </w:rPr>
            </w:pPr>
            <w:r>
              <w:rPr>
                <w:rFonts w:ascii="Arial" w:hAnsi="Arial" w:cs="Arial"/>
              </w:rPr>
              <w:t>-50.6612</w:t>
            </w:r>
          </w:p>
        </w:tc>
        <w:tc>
          <w:tcPr>
            <w:tcW w:w="1339" w:type="dxa"/>
            <w:vMerge w:val="restart"/>
            <w:tcBorders>
              <w:top w:val="single" w:sz="4" w:space="0" w:color="auto"/>
            </w:tcBorders>
            <w:vAlign w:val="center"/>
          </w:tcPr>
          <w:p w14:paraId="1C2D7352" w14:textId="77777777" w:rsidR="00727152" w:rsidRDefault="00727152" w:rsidP="004B5DE4">
            <w:pPr>
              <w:spacing w:line="360" w:lineRule="auto"/>
              <w:jc w:val="center"/>
              <w:rPr>
                <w:rFonts w:ascii="Arial" w:hAnsi="Arial" w:cs="Arial"/>
                <w:lang w:val="en-GB" w:eastAsia="de-DE"/>
              </w:rPr>
            </w:pPr>
            <w:r>
              <w:rPr>
                <w:rFonts w:ascii="Arial" w:hAnsi="Arial" w:cs="Arial"/>
              </w:rPr>
              <w:t>-42.6676</w:t>
            </w:r>
          </w:p>
        </w:tc>
      </w:tr>
      <w:tr w:rsidR="00727152" w14:paraId="38D520EC" w14:textId="77777777" w:rsidTr="00203670">
        <w:trPr>
          <w:trHeight w:val="119"/>
          <w:jc w:val="center"/>
        </w:trPr>
        <w:tc>
          <w:tcPr>
            <w:tcW w:w="1074" w:type="dxa"/>
            <w:vMerge/>
            <w:vAlign w:val="center"/>
          </w:tcPr>
          <w:p w14:paraId="24F8A33D" w14:textId="77777777" w:rsidR="00727152" w:rsidRDefault="00727152" w:rsidP="004B5DE4">
            <w:pPr>
              <w:jc w:val="center"/>
              <w:rPr>
                <w:rFonts w:ascii="Arial" w:hAnsi="Arial" w:cs="Arial"/>
              </w:rPr>
            </w:pPr>
          </w:p>
        </w:tc>
        <w:tc>
          <w:tcPr>
            <w:tcW w:w="1616" w:type="dxa"/>
            <w:vMerge/>
            <w:vAlign w:val="center"/>
          </w:tcPr>
          <w:p w14:paraId="719B1214" w14:textId="77777777" w:rsidR="00727152" w:rsidRDefault="00727152" w:rsidP="004B5DE4">
            <w:pPr>
              <w:jc w:val="center"/>
              <w:rPr>
                <w:rFonts w:ascii="Arial" w:hAnsi="Arial" w:cs="Arial"/>
              </w:rPr>
            </w:pPr>
          </w:p>
        </w:tc>
        <w:tc>
          <w:tcPr>
            <w:tcW w:w="1989" w:type="dxa"/>
            <w:vMerge/>
            <w:vAlign w:val="center"/>
          </w:tcPr>
          <w:p w14:paraId="65118EF0" w14:textId="77777777" w:rsidR="00727152" w:rsidRDefault="00727152" w:rsidP="004B5DE4">
            <w:pPr>
              <w:jc w:val="center"/>
              <w:rPr>
                <w:rFonts w:ascii="Arial" w:hAnsi="Arial" w:cs="Arial"/>
              </w:rPr>
            </w:pPr>
          </w:p>
        </w:tc>
        <w:tc>
          <w:tcPr>
            <w:tcW w:w="1418" w:type="dxa"/>
            <w:vAlign w:val="center"/>
          </w:tcPr>
          <w:p w14:paraId="6DA568D3" w14:textId="77777777" w:rsidR="00727152" w:rsidRDefault="00727152" w:rsidP="004B5DE4">
            <w:pPr>
              <w:jc w:val="center"/>
              <w:rPr>
                <w:rFonts w:ascii="Arial" w:hAnsi="Arial" w:cs="Arial"/>
                <w:lang w:eastAsia="de-DE"/>
              </w:rPr>
            </w:pPr>
            <w:r>
              <w:rPr>
                <w:rFonts w:ascii="Arial" w:hAnsi="Arial" w:cs="Arial"/>
                <w:lang w:eastAsia="de-DE"/>
              </w:rPr>
              <w:t>LEU270</w:t>
            </w:r>
          </w:p>
        </w:tc>
        <w:tc>
          <w:tcPr>
            <w:tcW w:w="1575" w:type="dxa"/>
            <w:vAlign w:val="center"/>
          </w:tcPr>
          <w:p w14:paraId="7DB3461C" w14:textId="77777777" w:rsidR="00727152" w:rsidRDefault="00727152" w:rsidP="004B5DE4">
            <w:pPr>
              <w:jc w:val="center"/>
              <w:rPr>
                <w:rFonts w:ascii="Arial" w:hAnsi="Arial" w:cs="Arial"/>
                <w:lang w:eastAsia="de-DE"/>
              </w:rPr>
            </w:pPr>
            <w:r>
              <w:rPr>
                <w:rFonts w:ascii="Arial" w:hAnsi="Arial" w:cs="Arial"/>
                <w:lang w:eastAsia="de-DE"/>
              </w:rPr>
              <w:t>3.98, 5.52</w:t>
            </w:r>
          </w:p>
        </w:tc>
        <w:tc>
          <w:tcPr>
            <w:tcW w:w="1596" w:type="dxa"/>
            <w:vMerge/>
            <w:vAlign w:val="center"/>
          </w:tcPr>
          <w:p w14:paraId="619589E5" w14:textId="77777777" w:rsidR="00727152" w:rsidRDefault="00727152" w:rsidP="004B5DE4">
            <w:pPr>
              <w:jc w:val="center"/>
              <w:rPr>
                <w:rFonts w:ascii="Arial" w:hAnsi="Arial" w:cs="Arial"/>
                <w:lang w:val="en-GB" w:eastAsia="de-DE"/>
              </w:rPr>
            </w:pPr>
          </w:p>
        </w:tc>
        <w:tc>
          <w:tcPr>
            <w:tcW w:w="1339" w:type="dxa"/>
            <w:vMerge/>
            <w:vAlign w:val="center"/>
          </w:tcPr>
          <w:p w14:paraId="40D7FB6B" w14:textId="77777777" w:rsidR="00727152" w:rsidRDefault="00727152" w:rsidP="004B5DE4">
            <w:pPr>
              <w:jc w:val="center"/>
              <w:rPr>
                <w:rFonts w:ascii="Arial" w:hAnsi="Arial" w:cs="Arial"/>
                <w:lang w:val="en-GB" w:eastAsia="de-DE"/>
              </w:rPr>
            </w:pPr>
          </w:p>
        </w:tc>
      </w:tr>
      <w:tr w:rsidR="00727152" w14:paraId="7D8D8836" w14:textId="77777777" w:rsidTr="00203670">
        <w:trPr>
          <w:trHeight w:val="119"/>
          <w:jc w:val="center"/>
        </w:trPr>
        <w:tc>
          <w:tcPr>
            <w:tcW w:w="1074" w:type="dxa"/>
            <w:vMerge/>
            <w:vAlign w:val="center"/>
          </w:tcPr>
          <w:p w14:paraId="635CCA89" w14:textId="77777777" w:rsidR="00727152" w:rsidRDefault="00727152" w:rsidP="004B5DE4">
            <w:pPr>
              <w:jc w:val="center"/>
              <w:rPr>
                <w:rFonts w:ascii="Arial" w:hAnsi="Arial" w:cs="Arial"/>
                <w:lang w:val="en-GB" w:eastAsia="de-DE"/>
              </w:rPr>
            </w:pPr>
          </w:p>
        </w:tc>
        <w:tc>
          <w:tcPr>
            <w:tcW w:w="1616" w:type="dxa"/>
            <w:vMerge/>
            <w:vAlign w:val="center"/>
          </w:tcPr>
          <w:p w14:paraId="79D2CA93" w14:textId="77777777" w:rsidR="00727152" w:rsidRDefault="00727152" w:rsidP="004B5DE4">
            <w:pPr>
              <w:jc w:val="center"/>
              <w:rPr>
                <w:rFonts w:ascii="Arial" w:hAnsi="Arial" w:cs="Arial"/>
                <w:lang w:val="en-GB" w:eastAsia="de-DE"/>
              </w:rPr>
            </w:pPr>
          </w:p>
        </w:tc>
        <w:tc>
          <w:tcPr>
            <w:tcW w:w="1989" w:type="dxa"/>
            <w:vMerge/>
            <w:vAlign w:val="center"/>
          </w:tcPr>
          <w:p w14:paraId="26B25D51" w14:textId="77777777" w:rsidR="00727152" w:rsidRDefault="00727152" w:rsidP="004B5DE4">
            <w:pPr>
              <w:jc w:val="center"/>
              <w:rPr>
                <w:rFonts w:ascii="Arial" w:hAnsi="Arial" w:cs="Arial"/>
                <w:lang w:val="en-GB" w:eastAsia="de-DE"/>
              </w:rPr>
            </w:pPr>
          </w:p>
        </w:tc>
        <w:tc>
          <w:tcPr>
            <w:tcW w:w="1418" w:type="dxa"/>
            <w:vAlign w:val="center"/>
          </w:tcPr>
          <w:p w14:paraId="23B2C644" w14:textId="77777777" w:rsidR="00727152" w:rsidRDefault="00727152" w:rsidP="004B5DE4">
            <w:pPr>
              <w:jc w:val="center"/>
              <w:rPr>
                <w:rFonts w:ascii="Arial" w:hAnsi="Arial" w:cs="Arial"/>
                <w:lang w:eastAsia="de-DE"/>
              </w:rPr>
            </w:pPr>
            <w:r>
              <w:rPr>
                <w:rFonts w:ascii="Arial" w:hAnsi="Arial" w:cs="Arial"/>
                <w:lang w:eastAsia="de-DE"/>
              </w:rPr>
              <w:t>LEU196</w:t>
            </w:r>
          </w:p>
        </w:tc>
        <w:tc>
          <w:tcPr>
            <w:tcW w:w="1575" w:type="dxa"/>
            <w:vAlign w:val="center"/>
          </w:tcPr>
          <w:p w14:paraId="1C6CF061" w14:textId="77777777" w:rsidR="00727152" w:rsidRDefault="00727152" w:rsidP="004B5DE4">
            <w:pPr>
              <w:jc w:val="center"/>
              <w:rPr>
                <w:rFonts w:ascii="Arial" w:hAnsi="Arial" w:cs="Arial"/>
                <w:lang w:eastAsia="de-DE"/>
              </w:rPr>
            </w:pPr>
            <w:r>
              <w:rPr>
                <w:rFonts w:ascii="Arial" w:hAnsi="Arial" w:cs="Arial"/>
                <w:lang w:eastAsia="de-DE"/>
              </w:rPr>
              <w:t>4.04, 4.40, 5.01, 5.31</w:t>
            </w:r>
          </w:p>
        </w:tc>
        <w:tc>
          <w:tcPr>
            <w:tcW w:w="1596" w:type="dxa"/>
            <w:vMerge/>
            <w:vAlign w:val="center"/>
          </w:tcPr>
          <w:p w14:paraId="1A4E6C44" w14:textId="77777777" w:rsidR="00727152" w:rsidRDefault="00727152" w:rsidP="004B5DE4">
            <w:pPr>
              <w:jc w:val="center"/>
              <w:rPr>
                <w:rFonts w:ascii="Arial" w:hAnsi="Arial" w:cs="Arial"/>
                <w:lang w:val="en-GB" w:eastAsia="de-DE"/>
              </w:rPr>
            </w:pPr>
          </w:p>
        </w:tc>
        <w:tc>
          <w:tcPr>
            <w:tcW w:w="1339" w:type="dxa"/>
            <w:vMerge/>
            <w:vAlign w:val="center"/>
          </w:tcPr>
          <w:p w14:paraId="4D9C3AEE" w14:textId="77777777" w:rsidR="00727152" w:rsidRDefault="00727152" w:rsidP="004B5DE4">
            <w:pPr>
              <w:jc w:val="center"/>
              <w:rPr>
                <w:rFonts w:ascii="Arial" w:hAnsi="Arial" w:cs="Arial"/>
                <w:lang w:val="en-GB" w:eastAsia="de-DE"/>
              </w:rPr>
            </w:pPr>
          </w:p>
        </w:tc>
      </w:tr>
      <w:tr w:rsidR="00727152" w14:paraId="03E95160" w14:textId="77777777" w:rsidTr="00203670">
        <w:trPr>
          <w:trHeight w:val="119"/>
          <w:jc w:val="center"/>
        </w:trPr>
        <w:tc>
          <w:tcPr>
            <w:tcW w:w="1074" w:type="dxa"/>
            <w:vMerge/>
            <w:vAlign w:val="center"/>
          </w:tcPr>
          <w:p w14:paraId="39AF71F5" w14:textId="77777777"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14:paraId="1AB3A50A" w14:textId="77777777" w:rsidR="00727152" w:rsidRDefault="00727152" w:rsidP="004B5DE4">
            <w:pPr>
              <w:jc w:val="center"/>
              <w:rPr>
                <w:rFonts w:ascii="Arial" w:hAnsi="Arial" w:cs="Arial"/>
                <w:lang w:val="en-GB" w:eastAsia="de-DE"/>
              </w:rPr>
            </w:pPr>
          </w:p>
        </w:tc>
        <w:tc>
          <w:tcPr>
            <w:tcW w:w="1989" w:type="dxa"/>
            <w:vMerge/>
            <w:tcBorders>
              <w:bottom w:val="single" w:sz="4" w:space="0" w:color="auto"/>
            </w:tcBorders>
            <w:vAlign w:val="center"/>
          </w:tcPr>
          <w:p w14:paraId="78CF2CB9" w14:textId="77777777" w:rsidR="00727152" w:rsidRDefault="00727152" w:rsidP="004B5DE4">
            <w:pPr>
              <w:jc w:val="center"/>
              <w:rPr>
                <w:rFonts w:ascii="Arial" w:hAnsi="Arial" w:cs="Arial"/>
                <w:lang w:val="en-GB" w:eastAsia="de-DE"/>
              </w:rPr>
            </w:pPr>
          </w:p>
        </w:tc>
        <w:tc>
          <w:tcPr>
            <w:tcW w:w="1418" w:type="dxa"/>
            <w:tcBorders>
              <w:bottom w:val="single" w:sz="4" w:space="0" w:color="auto"/>
            </w:tcBorders>
            <w:vAlign w:val="center"/>
          </w:tcPr>
          <w:p w14:paraId="3EF3A8F9" w14:textId="77777777" w:rsidR="00727152" w:rsidRDefault="00727152" w:rsidP="004B5DE4">
            <w:pPr>
              <w:jc w:val="center"/>
              <w:rPr>
                <w:rFonts w:ascii="Arial" w:hAnsi="Arial" w:cs="Arial"/>
                <w:lang w:eastAsia="de-DE"/>
              </w:rPr>
            </w:pPr>
            <w:r>
              <w:rPr>
                <w:rFonts w:ascii="Arial" w:hAnsi="Arial" w:cs="Arial"/>
                <w:lang w:eastAsia="de-DE"/>
              </w:rPr>
              <w:t>PHE267</w:t>
            </w:r>
          </w:p>
        </w:tc>
        <w:tc>
          <w:tcPr>
            <w:tcW w:w="1575" w:type="dxa"/>
            <w:tcBorders>
              <w:bottom w:val="single" w:sz="4" w:space="0" w:color="auto"/>
            </w:tcBorders>
            <w:vAlign w:val="center"/>
          </w:tcPr>
          <w:p w14:paraId="24A6245D" w14:textId="77777777" w:rsidR="00727152" w:rsidRDefault="00727152" w:rsidP="004B5DE4">
            <w:pPr>
              <w:jc w:val="center"/>
              <w:rPr>
                <w:rFonts w:ascii="Arial" w:hAnsi="Arial" w:cs="Arial"/>
                <w:lang w:eastAsia="de-DE"/>
              </w:rPr>
            </w:pPr>
            <w:r>
              <w:rPr>
                <w:rFonts w:ascii="Arial" w:hAnsi="Arial" w:cs="Arial"/>
                <w:lang w:eastAsia="de-DE"/>
              </w:rPr>
              <w:t>4.06, 4.67, 4.72</w:t>
            </w:r>
          </w:p>
        </w:tc>
        <w:tc>
          <w:tcPr>
            <w:tcW w:w="1596" w:type="dxa"/>
            <w:vMerge/>
            <w:tcBorders>
              <w:bottom w:val="single" w:sz="4" w:space="0" w:color="auto"/>
            </w:tcBorders>
            <w:vAlign w:val="center"/>
          </w:tcPr>
          <w:p w14:paraId="14CDB757" w14:textId="77777777"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14:paraId="32FF36E2" w14:textId="77777777" w:rsidR="00727152" w:rsidRDefault="00727152" w:rsidP="004B5DE4">
            <w:pPr>
              <w:jc w:val="center"/>
              <w:rPr>
                <w:rFonts w:ascii="Arial" w:hAnsi="Arial" w:cs="Arial"/>
                <w:lang w:val="en-GB" w:eastAsia="de-DE"/>
              </w:rPr>
            </w:pPr>
          </w:p>
        </w:tc>
      </w:tr>
      <w:tr w:rsidR="00727152" w14:paraId="7439D137" w14:textId="77777777" w:rsidTr="00203670">
        <w:trPr>
          <w:trHeight w:val="364"/>
          <w:jc w:val="center"/>
        </w:trPr>
        <w:tc>
          <w:tcPr>
            <w:tcW w:w="1074" w:type="dxa"/>
            <w:vMerge/>
            <w:vAlign w:val="center"/>
          </w:tcPr>
          <w:p w14:paraId="28E3781D" w14:textId="77777777" w:rsidR="00727152" w:rsidRDefault="00727152" w:rsidP="004B5DE4">
            <w:pPr>
              <w:jc w:val="center"/>
              <w:rPr>
                <w:rFonts w:ascii="Arial" w:hAnsi="Arial" w:cs="Arial"/>
              </w:rPr>
            </w:pPr>
          </w:p>
        </w:tc>
        <w:tc>
          <w:tcPr>
            <w:tcW w:w="1616" w:type="dxa"/>
            <w:vMerge w:val="restart"/>
            <w:tcBorders>
              <w:top w:val="single" w:sz="4" w:space="0" w:color="auto"/>
            </w:tcBorders>
            <w:vAlign w:val="center"/>
          </w:tcPr>
          <w:p w14:paraId="3983B8C4" w14:textId="77777777" w:rsidR="00727152" w:rsidRDefault="00727152" w:rsidP="004B5DE4">
            <w:pPr>
              <w:jc w:val="center"/>
              <w:rPr>
                <w:rFonts w:ascii="Arial" w:hAnsi="Arial" w:cs="Arial"/>
              </w:rPr>
            </w:pPr>
            <w:r>
              <w:rPr>
                <w:rFonts w:ascii="Arial" w:hAnsi="Arial" w:cs="Arial"/>
              </w:rPr>
              <w:t>γ</w:t>
            </w:r>
            <w:r>
              <w:rPr>
                <w:rFonts w:ascii="Arial" w:hAnsi="Arial" w:cs="Arial"/>
                <w:lang w:eastAsia="fr-FR"/>
              </w:rPr>
              <w:t>-Muurolene</w:t>
            </w:r>
          </w:p>
        </w:tc>
        <w:tc>
          <w:tcPr>
            <w:tcW w:w="1989" w:type="dxa"/>
            <w:vMerge w:val="restart"/>
            <w:tcBorders>
              <w:top w:val="single" w:sz="4" w:space="0" w:color="auto"/>
            </w:tcBorders>
            <w:vAlign w:val="center"/>
          </w:tcPr>
          <w:p w14:paraId="0D5414F1" w14:textId="77777777" w:rsidR="00727152" w:rsidRDefault="00727152" w:rsidP="004B5DE4">
            <w:pPr>
              <w:jc w:val="center"/>
              <w:rPr>
                <w:rFonts w:ascii="Arial" w:hAnsi="Arial" w:cs="Arial"/>
                <w:lang w:val="en-GB" w:eastAsia="de-DE"/>
              </w:rPr>
            </w:pPr>
            <w:r>
              <w:rPr>
                <w:rFonts w:ascii="Arial" w:hAnsi="Arial" w:cs="Arial"/>
                <w:lang w:eastAsia="de-DE"/>
              </w:rPr>
              <w:t xml:space="preserve">Alkyl and Pi-Alkyl- </w:t>
            </w:r>
            <w:r>
              <w:rPr>
                <w:rFonts w:ascii="Arial" w:hAnsi="Arial" w:cs="Arial"/>
                <w:lang w:eastAsia="de-DE"/>
              </w:rPr>
              <w:lastRenderedPageBreak/>
              <w:t>A Chain</w:t>
            </w:r>
          </w:p>
        </w:tc>
        <w:tc>
          <w:tcPr>
            <w:tcW w:w="1418" w:type="dxa"/>
            <w:tcBorders>
              <w:top w:val="single" w:sz="4" w:space="0" w:color="auto"/>
            </w:tcBorders>
            <w:vAlign w:val="center"/>
          </w:tcPr>
          <w:p w14:paraId="6DB41DF1" w14:textId="77777777" w:rsidR="00727152" w:rsidRDefault="00727152" w:rsidP="004B5DE4">
            <w:pPr>
              <w:jc w:val="center"/>
              <w:rPr>
                <w:rFonts w:ascii="Arial" w:hAnsi="Arial" w:cs="Arial"/>
                <w:lang w:eastAsia="de-DE"/>
              </w:rPr>
            </w:pPr>
            <w:r>
              <w:rPr>
                <w:rFonts w:ascii="Arial" w:hAnsi="Arial" w:cs="Arial"/>
                <w:lang w:eastAsia="de-DE"/>
              </w:rPr>
              <w:lastRenderedPageBreak/>
              <w:t>PRO445</w:t>
            </w:r>
          </w:p>
        </w:tc>
        <w:tc>
          <w:tcPr>
            <w:tcW w:w="1575" w:type="dxa"/>
            <w:tcBorders>
              <w:top w:val="single" w:sz="4" w:space="0" w:color="auto"/>
            </w:tcBorders>
            <w:vAlign w:val="center"/>
          </w:tcPr>
          <w:p w14:paraId="31ED8FD4" w14:textId="77777777" w:rsidR="00727152" w:rsidRDefault="00727152" w:rsidP="004B5DE4">
            <w:pPr>
              <w:jc w:val="center"/>
              <w:rPr>
                <w:rFonts w:ascii="Arial" w:hAnsi="Arial" w:cs="Arial"/>
                <w:lang w:eastAsia="de-DE"/>
              </w:rPr>
            </w:pPr>
            <w:r>
              <w:rPr>
                <w:rFonts w:ascii="Arial" w:hAnsi="Arial" w:cs="Arial"/>
                <w:lang w:eastAsia="de-DE"/>
              </w:rPr>
              <w:t>4.98</w:t>
            </w:r>
          </w:p>
        </w:tc>
        <w:tc>
          <w:tcPr>
            <w:tcW w:w="1596" w:type="dxa"/>
            <w:vMerge w:val="restart"/>
            <w:tcBorders>
              <w:top w:val="single" w:sz="4" w:space="0" w:color="auto"/>
            </w:tcBorders>
            <w:vAlign w:val="center"/>
          </w:tcPr>
          <w:p w14:paraId="01B37370" w14:textId="77777777" w:rsidR="00727152" w:rsidRDefault="00727152" w:rsidP="004B5DE4">
            <w:pPr>
              <w:spacing w:line="360" w:lineRule="auto"/>
              <w:jc w:val="center"/>
              <w:rPr>
                <w:rFonts w:ascii="Arial" w:hAnsi="Arial" w:cs="Arial"/>
                <w:lang w:val="en-GB" w:eastAsia="de-DE"/>
              </w:rPr>
            </w:pPr>
            <w:r>
              <w:rPr>
                <w:rFonts w:ascii="Arial" w:hAnsi="Arial" w:cs="Arial"/>
              </w:rPr>
              <w:t>-64.1925</w:t>
            </w:r>
          </w:p>
        </w:tc>
        <w:tc>
          <w:tcPr>
            <w:tcW w:w="1339" w:type="dxa"/>
            <w:vMerge w:val="restart"/>
            <w:tcBorders>
              <w:top w:val="single" w:sz="4" w:space="0" w:color="auto"/>
            </w:tcBorders>
            <w:vAlign w:val="center"/>
          </w:tcPr>
          <w:p w14:paraId="5C6044BC" w14:textId="77777777" w:rsidR="00727152" w:rsidRDefault="00727152" w:rsidP="004B5DE4">
            <w:pPr>
              <w:spacing w:line="360" w:lineRule="auto"/>
              <w:jc w:val="center"/>
              <w:rPr>
                <w:rFonts w:ascii="Arial" w:hAnsi="Arial" w:cs="Arial"/>
                <w:lang w:val="en-GB" w:eastAsia="de-DE"/>
              </w:rPr>
            </w:pPr>
            <w:r>
              <w:rPr>
                <w:rFonts w:ascii="Arial" w:hAnsi="Arial" w:cs="Arial"/>
              </w:rPr>
              <w:t>-53.6737</w:t>
            </w:r>
          </w:p>
        </w:tc>
      </w:tr>
      <w:tr w:rsidR="00727152" w14:paraId="008345FF" w14:textId="77777777" w:rsidTr="00203670">
        <w:trPr>
          <w:trHeight w:val="457"/>
          <w:jc w:val="center"/>
        </w:trPr>
        <w:tc>
          <w:tcPr>
            <w:tcW w:w="1074" w:type="dxa"/>
            <w:vMerge/>
            <w:vAlign w:val="center"/>
          </w:tcPr>
          <w:p w14:paraId="691C118E" w14:textId="77777777" w:rsidR="00727152" w:rsidRDefault="00727152" w:rsidP="004B5DE4">
            <w:pPr>
              <w:jc w:val="center"/>
              <w:rPr>
                <w:rFonts w:ascii="Arial" w:hAnsi="Arial" w:cs="Arial"/>
              </w:rPr>
            </w:pPr>
          </w:p>
        </w:tc>
        <w:tc>
          <w:tcPr>
            <w:tcW w:w="1616" w:type="dxa"/>
            <w:vMerge/>
            <w:vAlign w:val="center"/>
          </w:tcPr>
          <w:p w14:paraId="74DA680C" w14:textId="77777777" w:rsidR="00727152" w:rsidRDefault="00727152" w:rsidP="004B5DE4">
            <w:pPr>
              <w:jc w:val="center"/>
              <w:rPr>
                <w:rFonts w:ascii="Arial" w:hAnsi="Arial" w:cs="Arial"/>
              </w:rPr>
            </w:pPr>
          </w:p>
        </w:tc>
        <w:tc>
          <w:tcPr>
            <w:tcW w:w="1989" w:type="dxa"/>
            <w:vMerge/>
            <w:vAlign w:val="center"/>
          </w:tcPr>
          <w:p w14:paraId="79D69109" w14:textId="77777777" w:rsidR="00727152" w:rsidRDefault="00727152" w:rsidP="004B5DE4">
            <w:pPr>
              <w:jc w:val="center"/>
              <w:rPr>
                <w:rFonts w:ascii="Arial" w:hAnsi="Arial" w:cs="Arial"/>
                <w:lang w:val="en-GB" w:eastAsia="de-DE"/>
              </w:rPr>
            </w:pPr>
          </w:p>
        </w:tc>
        <w:tc>
          <w:tcPr>
            <w:tcW w:w="1418" w:type="dxa"/>
            <w:vAlign w:val="center"/>
          </w:tcPr>
          <w:p w14:paraId="37871010" w14:textId="77777777" w:rsidR="00727152" w:rsidRDefault="00727152" w:rsidP="004B5DE4">
            <w:pPr>
              <w:jc w:val="center"/>
              <w:rPr>
                <w:rFonts w:ascii="Arial" w:hAnsi="Arial" w:cs="Arial"/>
                <w:lang w:eastAsia="de-DE"/>
              </w:rPr>
            </w:pPr>
            <w:r>
              <w:rPr>
                <w:rFonts w:ascii="Arial" w:hAnsi="Arial" w:cs="Arial"/>
                <w:lang w:eastAsia="de-DE"/>
              </w:rPr>
              <w:t>HIS444</w:t>
            </w:r>
          </w:p>
        </w:tc>
        <w:tc>
          <w:tcPr>
            <w:tcW w:w="1575" w:type="dxa"/>
            <w:vAlign w:val="center"/>
          </w:tcPr>
          <w:p w14:paraId="53801126" w14:textId="77777777" w:rsidR="00727152" w:rsidRDefault="00727152" w:rsidP="004B5DE4">
            <w:pPr>
              <w:jc w:val="center"/>
              <w:rPr>
                <w:rFonts w:ascii="Arial" w:hAnsi="Arial" w:cs="Arial"/>
                <w:lang w:eastAsia="de-DE"/>
              </w:rPr>
            </w:pPr>
            <w:r>
              <w:rPr>
                <w:rFonts w:ascii="Arial" w:hAnsi="Arial" w:cs="Arial"/>
                <w:lang w:eastAsia="de-DE"/>
              </w:rPr>
              <w:t>4.54, 4.91, 4.99</w:t>
            </w:r>
          </w:p>
        </w:tc>
        <w:tc>
          <w:tcPr>
            <w:tcW w:w="1596" w:type="dxa"/>
            <w:vMerge/>
            <w:vAlign w:val="center"/>
          </w:tcPr>
          <w:p w14:paraId="731EC8C0" w14:textId="77777777" w:rsidR="00727152" w:rsidRDefault="00727152" w:rsidP="004B5DE4">
            <w:pPr>
              <w:jc w:val="center"/>
              <w:rPr>
                <w:rFonts w:ascii="Arial" w:hAnsi="Arial" w:cs="Arial"/>
                <w:lang w:val="en-GB" w:eastAsia="de-DE"/>
              </w:rPr>
            </w:pPr>
          </w:p>
        </w:tc>
        <w:tc>
          <w:tcPr>
            <w:tcW w:w="1339" w:type="dxa"/>
            <w:vMerge/>
            <w:vAlign w:val="center"/>
          </w:tcPr>
          <w:p w14:paraId="7F0867CE" w14:textId="77777777" w:rsidR="00727152" w:rsidRDefault="00727152" w:rsidP="004B5DE4">
            <w:pPr>
              <w:jc w:val="center"/>
              <w:rPr>
                <w:rFonts w:ascii="Arial" w:hAnsi="Arial" w:cs="Arial"/>
                <w:lang w:val="en-GB" w:eastAsia="de-DE"/>
              </w:rPr>
            </w:pPr>
          </w:p>
        </w:tc>
      </w:tr>
      <w:tr w:rsidR="00727152" w14:paraId="6723F53D" w14:textId="77777777" w:rsidTr="00203670">
        <w:trPr>
          <w:trHeight w:val="253"/>
          <w:jc w:val="center"/>
        </w:trPr>
        <w:tc>
          <w:tcPr>
            <w:tcW w:w="1074" w:type="dxa"/>
            <w:vMerge/>
            <w:vAlign w:val="center"/>
          </w:tcPr>
          <w:p w14:paraId="4720FA5D" w14:textId="77777777" w:rsidR="00727152" w:rsidRDefault="00727152" w:rsidP="004B5DE4">
            <w:pPr>
              <w:jc w:val="center"/>
              <w:rPr>
                <w:rFonts w:ascii="Arial" w:hAnsi="Arial" w:cs="Arial"/>
              </w:rPr>
            </w:pPr>
          </w:p>
        </w:tc>
        <w:tc>
          <w:tcPr>
            <w:tcW w:w="1616" w:type="dxa"/>
            <w:vMerge/>
            <w:vAlign w:val="center"/>
          </w:tcPr>
          <w:p w14:paraId="57319A80" w14:textId="77777777" w:rsidR="00727152" w:rsidRDefault="00727152" w:rsidP="004B5DE4">
            <w:pPr>
              <w:jc w:val="center"/>
              <w:rPr>
                <w:rFonts w:ascii="Arial" w:hAnsi="Arial" w:cs="Arial"/>
              </w:rPr>
            </w:pPr>
          </w:p>
        </w:tc>
        <w:tc>
          <w:tcPr>
            <w:tcW w:w="1989" w:type="dxa"/>
            <w:vMerge/>
            <w:vAlign w:val="center"/>
          </w:tcPr>
          <w:p w14:paraId="25010834" w14:textId="77777777" w:rsidR="00727152" w:rsidRDefault="00727152" w:rsidP="004B5DE4">
            <w:pPr>
              <w:jc w:val="center"/>
              <w:rPr>
                <w:rFonts w:ascii="Arial" w:hAnsi="Arial" w:cs="Arial"/>
              </w:rPr>
            </w:pPr>
          </w:p>
        </w:tc>
        <w:tc>
          <w:tcPr>
            <w:tcW w:w="1418" w:type="dxa"/>
            <w:vAlign w:val="center"/>
          </w:tcPr>
          <w:p w14:paraId="33A4755A" w14:textId="77777777" w:rsidR="00727152" w:rsidRDefault="00727152" w:rsidP="004B5DE4">
            <w:pPr>
              <w:jc w:val="center"/>
              <w:rPr>
                <w:rFonts w:ascii="Arial" w:hAnsi="Arial" w:cs="Arial"/>
              </w:rPr>
            </w:pPr>
            <w:r>
              <w:rPr>
                <w:rFonts w:ascii="Arial" w:hAnsi="Arial" w:cs="Arial"/>
              </w:rPr>
              <w:t>PHE446</w:t>
            </w:r>
          </w:p>
        </w:tc>
        <w:tc>
          <w:tcPr>
            <w:tcW w:w="1575" w:type="dxa"/>
            <w:vAlign w:val="center"/>
          </w:tcPr>
          <w:p w14:paraId="4736DBF4" w14:textId="77777777" w:rsidR="00727152" w:rsidRDefault="00727152" w:rsidP="004B5DE4">
            <w:pPr>
              <w:jc w:val="center"/>
              <w:rPr>
                <w:rFonts w:ascii="Arial" w:hAnsi="Arial" w:cs="Arial"/>
                <w:lang w:eastAsia="de-DE"/>
              </w:rPr>
            </w:pPr>
            <w:r>
              <w:rPr>
                <w:rFonts w:ascii="Arial" w:hAnsi="Arial" w:cs="Arial"/>
                <w:lang w:eastAsia="de-DE"/>
              </w:rPr>
              <w:t>5.84, 7.09</w:t>
            </w:r>
          </w:p>
        </w:tc>
        <w:tc>
          <w:tcPr>
            <w:tcW w:w="1596" w:type="dxa"/>
            <w:vMerge/>
            <w:vAlign w:val="center"/>
          </w:tcPr>
          <w:p w14:paraId="1EA10CD0" w14:textId="77777777" w:rsidR="00727152" w:rsidRDefault="00727152" w:rsidP="004B5DE4">
            <w:pPr>
              <w:jc w:val="center"/>
              <w:rPr>
                <w:rFonts w:ascii="Arial" w:hAnsi="Arial" w:cs="Arial"/>
                <w:lang w:val="en-GB" w:eastAsia="de-DE"/>
              </w:rPr>
            </w:pPr>
          </w:p>
        </w:tc>
        <w:tc>
          <w:tcPr>
            <w:tcW w:w="1339" w:type="dxa"/>
            <w:vMerge/>
            <w:vAlign w:val="center"/>
          </w:tcPr>
          <w:p w14:paraId="237553FE" w14:textId="77777777" w:rsidR="00727152" w:rsidRDefault="00727152" w:rsidP="004B5DE4">
            <w:pPr>
              <w:jc w:val="center"/>
              <w:rPr>
                <w:rFonts w:ascii="Arial" w:hAnsi="Arial" w:cs="Arial"/>
                <w:lang w:val="en-GB" w:eastAsia="de-DE"/>
              </w:rPr>
            </w:pPr>
          </w:p>
        </w:tc>
      </w:tr>
      <w:tr w:rsidR="00727152" w14:paraId="494112DF" w14:textId="77777777" w:rsidTr="00203670">
        <w:trPr>
          <w:trHeight w:val="144"/>
          <w:jc w:val="center"/>
        </w:trPr>
        <w:tc>
          <w:tcPr>
            <w:tcW w:w="1074" w:type="dxa"/>
            <w:vMerge/>
            <w:vAlign w:val="center"/>
          </w:tcPr>
          <w:p w14:paraId="69840750" w14:textId="77777777" w:rsidR="00727152" w:rsidRDefault="00727152" w:rsidP="004B5DE4">
            <w:pPr>
              <w:jc w:val="center"/>
              <w:rPr>
                <w:rFonts w:ascii="Arial" w:hAnsi="Arial" w:cs="Arial"/>
                <w:lang w:val="en-GB"/>
              </w:rPr>
            </w:pPr>
          </w:p>
        </w:tc>
        <w:tc>
          <w:tcPr>
            <w:tcW w:w="1616" w:type="dxa"/>
            <w:vMerge w:val="restart"/>
            <w:vAlign w:val="center"/>
          </w:tcPr>
          <w:p w14:paraId="09198652" w14:textId="77777777" w:rsidR="00727152" w:rsidRDefault="00727152" w:rsidP="004B5DE4">
            <w:pPr>
              <w:jc w:val="center"/>
              <w:rPr>
                <w:rFonts w:ascii="Arial" w:hAnsi="Arial" w:cs="Arial"/>
              </w:rPr>
            </w:pPr>
            <w:r>
              <w:rPr>
                <w:rFonts w:ascii="Arial" w:hAnsi="Arial" w:cs="Arial"/>
              </w:rPr>
              <w:t>Quercetin</w:t>
            </w:r>
          </w:p>
        </w:tc>
        <w:tc>
          <w:tcPr>
            <w:tcW w:w="1989" w:type="dxa"/>
            <w:vMerge w:val="restart"/>
            <w:vAlign w:val="center"/>
          </w:tcPr>
          <w:p w14:paraId="3342ADBD" w14:textId="77777777" w:rsidR="00727152" w:rsidRDefault="00727152" w:rsidP="004B5DE4">
            <w:pPr>
              <w:jc w:val="center"/>
              <w:rPr>
                <w:rFonts w:ascii="Arial" w:hAnsi="Arial" w:cs="Arial"/>
              </w:rPr>
            </w:pPr>
            <w:r>
              <w:rPr>
                <w:rFonts w:ascii="Arial" w:hAnsi="Arial" w:cs="Arial"/>
              </w:rPr>
              <w:t>Conventional Hydrogen Bond- A Chain</w:t>
            </w:r>
          </w:p>
        </w:tc>
        <w:tc>
          <w:tcPr>
            <w:tcW w:w="1418" w:type="dxa"/>
            <w:vAlign w:val="center"/>
          </w:tcPr>
          <w:p w14:paraId="200FFD1C" w14:textId="77777777" w:rsidR="00727152" w:rsidRDefault="00727152" w:rsidP="004B5DE4">
            <w:pPr>
              <w:jc w:val="center"/>
              <w:rPr>
                <w:rFonts w:ascii="Arial" w:hAnsi="Arial" w:cs="Arial"/>
                <w:lang w:eastAsia="de-DE"/>
              </w:rPr>
            </w:pPr>
            <w:r>
              <w:rPr>
                <w:rFonts w:ascii="Arial" w:hAnsi="Arial" w:cs="Arial"/>
                <w:lang w:eastAsia="de-DE"/>
              </w:rPr>
              <w:t>GLN467</w:t>
            </w:r>
          </w:p>
        </w:tc>
        <w:tc>
          <w:tcPr>
            <w:tcW w:w="1575" w:type="dxa"/>
            <w:vAlign w:val="center"/>
          </w:tcPr>
          <w:p w14:paraId="206DDFA9" w14:textId="77777777" w:rsidR="00727152" w:rsidRDefault="00727152" w:rsidP="004B5DE4">
            <w:pPr>
              <w:jc w:val="center"/>
              <w:rPr>
                <w:rFonts w:ascii="Arial" w:hAnsi="Arial" w:cs="Arial"/>
                <w:lang w:eastAsia="de-DE"/>
              </w:rPr>
            </w:pPr>
            <w:r>
              <w:rPr>
                <w:rFonts w:ascii="Arial" w:hAnsi="Arial" w:cs="Arial"/>
                <w:lang w:eastAsia="de-DE"/>
              </w:rPr>
              <w:t>3.98</w:t>
            </w:r>
          </w:p>
        </w:tc>
        <w:tc>
          <w:tcPr>
            <w:tcW w:w="1596" w:type="dxa"/>
            <w:vMerge w:val="restart"/>
            <w:vAlign w:val="center"/>
          </w:tcPr>
          <w:p w14:paraId="322A0A9F" w14:textId="77777777" w:rsidR="00727152" w:rsidRDefault="00727152" w:rsidP="004B5DE4">
            <w:pPr>
              <w:spacing w:line="360" w:lineRule="auto"/>
              <w:jc w:val="center"/>
              <w:rPr>
                <w:rFonts w:ascii="Arial" w:hAnsi="Arial" w:cs="Arial"/>
                <w:lang w:val="en-GB" w:eastAsia="de-DE"/>
              </w:rPr>
            </w:pPr>
            <w:r>
              <w:rPr>
                <w:rFonts w:ascii="Arial" w:hAnsi="Arial" w:cs="Arial"/>
              </w:rPr>
              <w:t>-118.109</w:t>
            </w:r>
          </w:p>
        </w:tc>
        <w:tc>
          <w:tcPr>
            <w:tcW w:w="1339" w:type="dxa"/>
            <w:vMerge w:val="restart"/>
            <w:vAlign w:val="center"/>
          </w:tcPr>
          <w:p w14:paraId="11E64065" w14:textId="77777777" w:rsidR="00727152" w:rsidRDefault="00727152" w:rsidP="004B5DE4">
            <w:pPr>
              <w:spacing w:line="360" w:lineRule="auto"/>
              <w:jc w:val="center"/>
              <w:rPr>
                <w:rFonts w:ascii="Arial" w:hAnsi="Arial" w:cs="Arial"/>
                <w:lang w:val="en-GB" w:eastAsia="de-DE"/>
              </w:rPr>
            </w:pPr>
            <w:r>
              <w:rPr>
                <w:rFonts w:ascii="Arial" w:hAnsi="Arial" w:cs="Arial"/>
              </w:rPr>
              <w:t>-95.7086</w:t>
            </w:r>
          </w:p>
        </w:tc>
      </w:tr>
      <w:tr w:rsidR="00727152" w14:paraId="24A97E5D" w14:textId="77777777" w:rsidTr="00203670">
        <w:trPr>
          <w:trHeight w:val="144"/>
          <w:jc w:val="center"/>
        </w:trPr>
        <w:tc>
          <w:tcPr>
            <w:tcW w:w="1074" w:type="dxa"/>
            <w:vMerge/>
            <w:vAlign w:val="center"/>
          </w:tcPr>
          <w:p w14:paraId="607DC6FB" w14:textId="77777777" w:rsidR="00727152" w:rsidRDefault="00727152" w:rsidP="004B5DE4">
            <w:pPr>
              <w:jc w:val="center"/>
              <w:rPr>
                <w:rFonts w:ascii="Arial" w:hAnsi="Arial" w:cs="Arial"/>
              </w:rPr>
            </w:pPr>
          </w:p>
        </w:tc>
        <w:tc>
          <w:tcPr>
            <w:tcW w:w="1616" w:type="dxa"/>
            <w:vMerge/>
            <w:vAlign w:val="center"/>
          </w:tcPr>
          <w:p w14:paraId="54478072" w14:textId="77777777" w:rsidR="00727152" w:rsidRDefault="00727152" w:rsidP="004B5DE4">
            <w:pPr>
              <w:jc w:val="center"/>
              <w:rPr>
                <w:rFonts w:ascii="Arial" w:hAnsi="Arial" w:cs="Arial"/>
              </w:rPr>
            </w:pPr>
          </w:p>
        </w:tc>
        <w:tc>
          <w:tcPr>
            <w:tcW w:w="1989" w:type="dxa"/>
            <w:vMerge/>
            <w:vAlign w:val="center"/>
          </w:tcPr>
          <w:p w14:paraId="56177984" w14:textId="77777777" w:rsidR="00727152" w:rsidRDefault="00727152" w:rsidP="004B5DE4">
            <w:pPr>
              <w:jc w:val="center"/>
              <w:rPr>
                <w:rFonts w:ascii="Arial" w:hAnsi="Arial" w:cs="Arial"/>
              </w:rPr>
            </w:pPr>
          </w:p>
        </w:tc>
        <w:tc>
          <w:tcPr>
            <w:tcW w:w="1418" w:type="dxa"/>
            <w:vAlign w:val="center"/>
          </w:tcPr>
          <w:p w14:paraId="5D9DB091" w14:textId="77777777" w:rsidR="00727152" w:rsidRDefault="00727152" w:rsidP="004B5DE4">
            <w:pPr>
              <w:jc w:val="center"/>
              <w:rPr>
                <w:rFonts w:ascii="Arial" w:hAnsi="Arial" w:cs="Arial"/>
                <w:lang w:eastAsia="de-DE"/>
              </w:rPr>
            </w:pPr>
            <w:r>
              <w:rPr>
                <w:rFonts w:ascii="Arial" w:hAnsi="Arial" w:cs="Arial"/>
                <w:lang w:eastAsia="de-DE"/>
              </w:rPr>
              <w:t>TRP468</w:t>
            </w:r>
          </w:p>
        </w:tc>
        <w:tc>
          <w:tcPr>
            <w:tcW w:w="1575" w:type="dxa"/>
            <w:vAlign w:val="center"/>
          </w:tcPr>
          <w:p w14:paraId="058B8EEF" w14:textId="77777777" w:rsidR="00727152" w:rsidRDefault="00727152" w:rsidP="004B5DE4">
            <w:pPr>
              <w:jc w:val="center"/>
              <w:rPr>
                <w:rFonts w:ascii="Arial" w:hAnsi="Arial" w:cs="Arial"/>
                <w:lang w:eastAsia="de-DE"/>
              </w:rPr>
            </w:pPr>
            <w:r>
              <w:rPr>
                <w:rFonts w:ascii="Arial" w:hAnsi="Arial" w:cs="Arial"/>
                <w:lang w:eastAsia="de-DE"/>
              </w:rPr>
              <w:t>4.85, 5.92</w:t>
            </w:r>
          </w:p>
        </w:tc>
        <w:tc>
          <w:tcPr>
            <w:tcW w:w="1596" w:type="dxa"/>
            <w:vMerge/>
            <w:vAlign w:val="center"/>
          </w:tcPr>
          <w:p w14:paraId="55F71BA6" w14:textId="77777777" w:rsidR="00727152" w:rsidRDefault="00727152" w:rsidP="004B5DE4">
            <w:pPr>
              <w:jc w:val="center"/>
              <w:rPr>
                <w:rFonts w:ascii="Arial" w:hAnsi="Arial" w:cs="Arial"/>
                <w:lang w:val="en-GB" w:eastAsia="de-DE"/>
              </w:rPr>
            </w:pPr>
          </w:p>
        </w:tc>
        <w:tc>
          <w:tcPr>
            <w:tcW w:w="1339" w:type="dxa"/>
            <w:vMerge/>
            <w:vAlign w:val="center"/>
          </w:tcPr>
          <w:p w14:paraId="03EC8B52" w14:textId="77777777" w:rsidR="00727152" w:rsidRDefault="00727152" w:rsidP="004B5DE4">
            <w:pPr>
              <w:jc w:val="center"/>
              <w:rPr>
                <w:rFonts w:ascii="Arial" w:hAnsi="Arial" w:cs="Arial"/>
                <w:lang w:val="en-GB" w:eastAsia="de-DE"/>
              </w:rPr>
            </w:pPr>
          </w:p>
        </w:tc>
      </w:tr>
      <w:tr w:rsidR="00727152" w14:paraId="1A9A7D7A" w14:textId="77777777" w:rsidTr="00203670">
        <w:trPr>
          <w:trHeight w:val="144"/>
          <w:jc w:val="center"/>
        </w:trPr>
        <w:tc>
          <w:tcPr>
            <w:tcW w:w="1074" w:type="dxa"/>
            <w:vMerge/>
            <w:vAlign w:val="center"/>
          </w:tcPr>
          <w:p w14:paraId="15618AC2" w14:textId="77777777" w:rsidR="00727152" w:rsidRDefault="00727152" w:rsidP="004B5DE4">
            <w:pPr>
              <w:jc w:val="center"/>
              <w:rPr>
                <w:rFonts w:ascii="Arial" w:hAnsi="Arial" w:cs="Arial"/>
                <w:lang w:val="en-GB" w:eastAsia="de-DE"/>
              </w:rPr>
            </w:pPr>
          </w:p>
        </w:tc>
        <w:tc>
          <w:tcPr>
            <w:tcW w:w="1616" w:type="dxa"/>
            <w:vMerge/>
            <w:vAlign w:val="center"/>
          </w:tcPr>
          <w:p w14:paraId="5A14E734" w14:textId="77777777" w:rsidR="00727152" w:rsidRDefault="00727152" w:rsidP="004B5DE4">
            <w:pPr>
              <w:jc w:val="center"/>
              <w:rPr>
                <w:rFonts w:ascii="Arial" w:hAnsi="Arial" w:cs="Arial"/>
                <w:lang w:val="en-GB" w:eastAsia="de-DE"/>
              </w:rPr>
            </w:pPr>
          </w:p>
        </w:tc>
        <w:tc>
          <w:tcPr>
            <w:tcW w:w="1989" w:type="dxa"/>
            <w:vMerge/>
            <w:vAlign w:val="center"/>
          </w:tcPr>
          <w:p w14:paraId="6EF68E9A" w14:textId="77777777" w:rsidR="00727152" w:rsidRDefault="00727152" w:rsidP="004B5DE4">
            <w:pPr>
              <w:jc w:val="center"/>
              <w:rPr>
                <w:rFonts w:ascii="Arial" w:hAnsi="Arial" w:cs="Arial"/>
                <w:lang w:val="en-GB" w:eastAsia="de-DE"/>
              </w:rPr>
            </w:pPr>
          </w:p>
        </w:tc>
        <w:tc>
          <w:tcPr>
            <w:tcW w:w="1418" w:type="dxa"/>
            <w:vAlign w:val="center"/>
          </w:tcPr>
          <w:p w14:paraId="03C9AC8D" w14:textId="77777777" w:rsidR="00727152" w:rsidRDefault="00727152" w:rsidP="004B5DE4">
            <w:pPr>
              <w:jc w:val="center"/>
              <w:rPr>
                <w:rFonts w:ascii="Arial" w:hAnsi="Arial" w:cs="Arial"/>
                <w:lang w:eastAsia="de-DE"/>
              </w:rPr>
            </w:pPr>
            <w:r>
              <w:rPr>
                <w:rFonts w:ascii="Arial" w:hAnsi="Arial" w:cs="Arial"/>
                <w:lang w:eastAsia="de-DE"/>
              </w:rPr>
              <w:t>THR469</w:t>
            </w:r>
          </w:p>
        </w:tc>
        <w:tc>
          <w:tcPr>
            <w:tcW w:w="1575" w:type="dxa"/>
            <w:vAlign w:val="center"/>
          </w:tcPr>
          <w:p w14:paraId="6AED4169" w14:textId="77777777" w:rsidR="00727152" w:rsidRDefault="00727152" w:rsidP="004B5DE4">
            <w:pPr>
              <w:jc w:val="center"/>
              <w:rPr>
                <w:rFonts w:ascii="Arial" w:hAnsi="Arial" w:cs="Arial"/>
                <w:lang w:eastAsia="de-DE"/>
              </w:rPr>
            </w:pPr>
            <w:r>
              <w:rPr>
                <w:rFonts w:ascii="Arial" w:hAnsi="Arial" w:cs="Arial"/>
                <w:lang w:eastAsia="de-DE"/>
              </w:rPr>
              <w:t>2.54</w:t>
            </w:r>
          </w:p>
        </w:tc>
        <w:tc>
          <w:tcPr>
            <w:tcW w:w="1596" w:type="dxa"/>
            <w:vMerge/>
            <w:vAlign w:val="center"/>
          </w:tcPr>
          <w:p w14:paraId="2AF34F15" w14:textId="77777777" w:rsidR="00727152" w:rsidRDefault="00727152" w:rsidP="004B5DE4">
            <w:pPr>
              <w:jc w:val="center"/>
              <w:rPr>
                <w:rFonts w:ascii="Arial" w:hAnsi="Arial" w:cs="Arial"/>
                <w:lang w:val="en-GB" w:eastAsia="de-DE"/>
              </w:rPr>
            </w:pPr>
          </w:p>
        </w:tc>
        <w:tc>
          <w:tcPr>
            <w:tcW w:w="1339" w:type="dxa"/>
            <w:vMerge/>
            <w:vAlign w:val="center"/>
          </w:tcPr>
          <w:p w14:paraId="532DAEDF" w14:textId="77777777" w:rsidR="00727152" w:rsidRDefault="00727152" w:rsidP="004B5DE4">
            <w:pPr>
              <w:jc w:val="center"/>
              <w:rPr>
                <w:rFonts w:ascii="Arial" w:hAnsi="Arial" w:cs="Arial"/>
                <w:lang w:val="en-GB" w:eastAsia="de-DE"/>
              </w:rPr>
            </w:pPr>
          </w:p>
        </w:tc>
      </w:tr>
      <w:tr w:rsidR="00727152" w14:paraId="77F002DA" w14:textId="77777777" w:rsidTr="00203670">
        <w:trPr>
          <w:trHeight w:val="144"/>
          <w:jc w:val="center"/>
        </w:trPr>
        <w:tc>
          <w:tcPr>
            <w:tcW w:w="1074" w:type="dxa"/>
            <w:vMerge/>
            <w:vAlign w:val="center"/>
          </w:tcPr>
          <w:p w14:paraId="33CC6A58" w14:textId="77777777" w:rsidR="00727152" w:rsidRDefault="00727152" w:rsidP="004B5DE4">
            <w:pPr>
              <w:jc w:val="center"/>
              <w:rPr>
                <w:rFonts w:ascii="Arial" w:hAnsi="Arial" w:cs="Arial"/>
                <w:lang w:val="en-GB" w:eastAsia="de-DE"/>
              </w:rPr>
            </w:pPr>
          </w:p>
        </w:tc>
        <w:tc>
          <w:tcPr>
            <w:tcW w:w="1616" w:type="dxa"/>
            <w:vMerge/>
            <w:vAlign w:val="center"/>
          </w:tcPr>
          <w:p w14:paraId="44186E36" w14:textId="77777777" w:rsidR="00727152" w:rsidRDefault="00727152" w:rsidP="004B5DE4">
            <w:pPr>
              <w:jc w:val="center"/>
              <w:rPr>
                <w:rFonts w:ascii="Arial" w:hAnsi="Arial" w:cs="Arial"/>
                <w:lang w:val="en-GB" w:eastAsia="de-DE"/>
              </w:rPr>
            </w:pPr>
          </w:p>
        </w:tc>
        <w:tc>
          <w:tcPr>
            <w:tcW w:w="1989" w:type="dxa"/>
            <w:vMerge/>
            <w:vAlign w:val="center"/>
          </w:tcPr>
          <w:p w14:paraId="7848E8F4" w14:textId="77777777" w:rsidR="00727152" w:rsidRDefault="00727152" w:rsidP="004B5DE4">
            <w:pPr>
              <w:jc w:val="center"/>
              <w:rPr>
                <w:rFonts w:ascii="Arial" w:hAnsi="Arial" w:cs="Arial"/>
                <w:lang w:val="en-GB" w:eastAsia="de-DE"/>
              </w:rPr>
            </w:pPr>
          </w:p>
        </w:tc>
        <w:tc>
          <w:tcPr>
            <w:tcW w:w="1418" w:type="dxa"/>
            <w:vAlign w:val="center"/>
          </w:tcPr>
          <w:p w14:paraId="201DC297" w14:textId="77777777" w:rsidR="00727152" w:rsidRDefault="00727152" w:rsidP="004B5DE4">
            <w:pPr>
              <w:jc w:val="center"/>
              <w:rPr>
                <w:rFonts w:ascii="Arial" w:hAnsi="Arial" w:cs="Arial"/>
                <w:lang w:eastAsia="de-DE"/>
              </w:rPr>
            </w:pPr>
            <w:r>
              <w:rPr>
                <w:rFonts w:ascii="Arial" w:hAnsi="Arial" w:cs="Arial"/>
                <w:lang w:eastAsia="de-DE"/>
              </w:rPr>
              <w:t>ARG463</w:t>
            </w:r>
          </w:p>
        </w:tc>
        <w:tc>
          <w:tcPr>
            <w:tcW w:w="1575" w:type="dxa"/>
            <w:vAlign w:val="center"/>
          </w:tcPr>
          <w:p w14:paraId="30BEEEB4" w14:textId="77777777" w:rsidR="00727152" w:rsidRDefault="00727152" w:rsidP="004B5DE4">
            <w:pPr>
              <w:jc w:val="center"/>
              <w:rPr>
                <w:rFonts w:ascii="Arial" w:hAnsi="Arial" w:cs="Arial"/>
                <w:lang w:eastAsia="de-DE"/>
              </w:rPr>
            </w:pPr>
            <w:r>
              <w:rPr>
                <w:rFonts w:ascii="Arial" w:hAnsi="Arial" w:cs="Arial"/>
                <w:lang w:eastAsia="de-DE"/>
              </w:rPr>
              <w:t>2.56</w:t>
            </w:r>
          </w:p>
        </w:tc>
        <w:tc>
          <w:tcPr>
            <w:tcW w:w="1596" w:type="dxa"/>
            <w:vMerge/>
            <w:vAlign w:val="center"/>
          </w:tcPr>
          <w:p w14:paraId="27D82CAF" w14:textId="77777777" w:rsidR="00727152" w:rsidRDefault="00727152" w:rsidP="004B5DE4">
            <w:pPr>
              <w:jc w:val="center"/>
              <w:rPr>
                <w:rFonts w:ascii="Arial" w:hAnsi="Arial" w:cs="Arial"/>
                <w:lang w:val="en-GB" w:eastAsia="de-DE"/>
              </w:rPr>
            </w:pPr>
          </w:p>
        </w:tc>
        <w:tc>
          <w:tcPr>
            <w:tcW w:w="1339" w:type="dxa"/>
            <w:vMerge/>
            <w:vAlign w:val="center"/>
          </w:tcPr>
          <w:p w14:paraId="2B36FF61" w14:textId="77777777" w:rsidR="00727152" w:rsidRDefault="00727152" w:rsidP="004B5DE4">
            <w:pPr>
              <w:jc w:val="center"/>
              <w:rPr>
                <w:rFonts w:ascii="Arial" w:hAnsi="Arial" w:cs="Arial"/>
                <w:lang w:val="en-GB" w:eastAsia="de-DE"/>
              </w:rPr>
            </w:pPr>
          </w:p>
        </w:tc>
      </w:tr>
      <w:tr w:rsidR="00727152" w14:paraId="4D8D9DDA" w14:textId="77777777" w:rsidTr="00203670">
        <w:trPr>
          <w:trHeight w:val="144"/>
          <w:jc w:val="center"/>
        </w:trPr>
        <w:tc>
          <w:tcPr>
            <w:tcW w:w="1074" w:type="dxa"/>
            <w:vMerge/>
            <w:vAlign w:val="center"/>
          </w:tcPr>
          <w:p w14:paraId="4DAA647F" w14:textId="77777777" w:rsidR="00727152" w:rsidRDefault="00727152" w:rsidP="004B5DE4">
            <w:pPr>
              <w:jc w:val="center"/>
              <w:rPr>
                <w:rFonts w:ascii="Arial" w:hAnsi="Arial" w:cs="Arial"/>
                <w:lang w:val="en-GB" w:eastAsia="de-DE"/>
              </w:rPr>
            </w:pPr>
          </w:p>
        </w:tc>
        <w:tc>
          <w:tcPr>
            <w:tcW w:w="1616" w:type="dxa"/>
            <w:vMerge/>
            <w:vAlign w:val="center"/>
          </w:tcPr>
          <w:p w14:paraId="1CDE4D5B" w14:textId="77777777" w:rsidR="00727152" w:rsidRDefault="00727152" w:rsidP="004B5DE4">
            <w:pPr>
              <w:jc w:val="center"/>
              <w:rPr>
                <w:rFonts w:ascii="Arial" w:hAnsi="Arial" w:cs="Arial"/>
                <w:lang w:val="en-GB" w:eastAsia="de-DE"/>
              </w:rPr>
            </w:pPr>
          </w:p>
        </w:tc>
        <w:tc>
          <w:tcPr>
            <w:tcW w:w="1989" w:type="dxa"/>
            <w:vMerge/>
            <w:vAlign w:val="center"/>
          </w:tcPr>
          <w:p w14:paraId="174A6125" w14:textId="77777777" w:rsidR="00727152" w:rsidRDefault="00727152" w:rsidP="004B5DE4">
            <w:pPr>
              <w:jc w:val="center"/>
              <w:rPr>
                <w:rFonts w:ascii="Arial" w:hAnsi="Arial" w:cs="Arial"/>
                <w:lang w:val="en-GB" w:eastAsia="de-DE"/>
              </w:rPr>
            </w:pPr>
          </w:p>
        </w:tc>
        <w:tc>
          <w:tcPr>
            <w:tcW w:w="1418" w:type="dxa"/>
            <w:vAlign w:val="center"/>
          </w:tcPr>
          <w:p w14:paraId="1B7D8E0D" w14:textId="77777777" w:rsidR="00727152" w:rsidRDefault="00727152" w:rsidP="004B5DE4">
            <w:pPr>
              <w:jc w:val="center"/>
              <w:rPr>
                <w:rFonts w:ascii="Arial" w:hAnsi="Arial" w:cs="Arial"/>
                <w:lang w:eastAsia="de-DE"/>
              </w:rPr>
            </w:pPr>
            <w:r>
              <w:rPr>
                <w:rFonts w:ascii="Arial" w:hAnsi="Arial" w:cs="Arial"/>
                <w:lang w:eastAsia="de-DE"/>
              </w:rPr>
              <w:t>PRO445</w:t>
            </w:r>
          </w:p>
        </w:tc>
        <w:tc>
          <w:tcPr>
            <w:tcW w:w="1575" w:type="dxa"/>
            <w:vAlign w:val="center"/>
          </w:tcPr>
          <w:p w14:paraId="3ABF58BF" w14:textId="77777777" w:rsidR="00727152" w:rsidRDefault="00727152" w:rsidP="004B5DE4">
            <w:pPr>
              <w:jc w:val="center"/>
              <w:rPr>
                <w:rFonts w:ascii="Arial" w:hAnsi="Arial" w:cs="Arial"/>
                <w:lang w:eastAsia="de-DE"/>
              </w:rPr>
            </w:pPr>
            <w:r>
              <w:rPr>
                <w:rFonts w:ascii="Arial" w:hAnsi="Arial" w:cs="Arial"/>
                <w:lang w:eastAsia="de-DE"/>
              </w:rPr>
              <w:t>4.09</w:t>
            </w:r>
          </w:p>
        </w:tc>
        <w:tc>
          <w:tcPr>
            <w:tcW w:w="1596" w:type="dxa"/>
            <w:vMerge/>
            <w:vAlign w:val="center"/>
          </w:tcPr>
          <w:p w14:paraId="59BC70ED" w14:textId="77777777" w:rsidR="00727152" w:rsidRDefault="00727152" w:rsidP="004B5DE4">
            <w:pPr>
              <w:jc w:val="center"/>
              <w:rPr>
                <w:rFonts w:ascii="Arial" w:hAnsi="Arial" w:cs="Arial"/>
                <w:lang w:val="en-GB" w:eastAsia="de-DE"/>
              </w:rPr>
            </w:pPr>
          </w:p>
        </w:tc>
        <w:tc>
          <w:tcPr>
            <w:tcW w:w="1339" w:type="dxa"/>
            <w:vMerge/>
            <w:vAlign w:val="center"/>
          </w:tcPr>
          <w:p w14:paraId="2D451043" w14:textId="77777777" w:rsidR="00727152" w:rsidRDefault="00727152" w:rsidP="004B5DE4">
            <w:pPr>
              <w:jc w:val="center"/>
              <w:rPr>
                <w:rFonts w:ascii="Arial" w:hAnsi="Arial" w:cs="Arial"/>
                <w:lang w:val="en-GB" w:eastAsia="de-DE"/>
              </w:rPr>
            </w:pPr>
          </w:p>
        </w:tc>
      </w:tr>
      <w:tr w:rsidR="00727152" w14:paraId="1E0A659A" w14:textId="77777777" w:rsidTr="00203670">
        <w:trPr>
          <w:trHeight w:val="156"/>
          <w:jc w:val="center"/>
        </w:trPr>
        <w:tc>
          <w:tcPr>
            <w:tcW w:w="1074" w:type="dxa"/>
            <w:vMerge/>
            <w:vAlign w:val="center"/>
          </w:tcPr>
          <w:p w14:paraId="4CED80EC" w14:textId="77777777" w:rsidR="00727152" w:rsidRDefault="00727152" w:rsidP="004B5DE4">
            <w:pPr>
              <w:jc w:val="center"/>
              <w:rPr>
                <w:rFonts w:ascii="Arial" w:hAnsi="Arial" w:cs="Arial"/>
                <w:lang w:val="en-GB"/>
              </w:rPr>
            </w:pPr>
          </w:p>
        </w:tc>
        <w:tc>
          <w:tcPr>
            <w:tcW w:w="1616" w:type="dxa"/>
            <w:vMerge/>
            <w:vAlign w:val="center"/>
          </w:tcPr>
          <w:p w14:paraId="4E77B793" w14:textId="77777777" w:rsidR="00727152" w:rsidRDefault="00727152" w:rsidP="004B5DE4">
            <w:pPr>
              <w:jc w:val="center"/>
              <w:rPr>
                <w:rFonts w:ascii="Arial" w:hAnsi="Arial" w:cs="Arial"/>
              </w:rPr>
            </w:pPr>
          </w:p>
        </w:tc>
        <w:tc>
          <w:tcPr>
            <w:tcW w:w="1989" w:type="dxa"/>
            <w:vAlign w:val="center"/>
          </w:tcPr>
          <w:p w14:paraId="61CA5413" w14:textId="77777777" w:rsidR="00727152" w:rsidRDefault="00727152" w:rsidP="004B5DE4">
            <w:pPr>
              <w:jc w:val="center"/>
              <w:rPr>
                <w:rFonts w:ascii="Arial" w:hAnsi="Arial" w:cs="Arial"/>
                <w:lang w:eastAsia="de-DE"/>
              </w:rPr>
            </w:pPr>
            <w:r>
              <w:rPr>
                <w:rFonts w:ascii="Arial" w:hAnsi="Arial" w:cs="Arial"/>
                <w:lang w:eastAsia="de-DE"/>
              </w:rPr>
              <w:t>Pi-PiT-Shaped- A Chain</w:t>
            </w:r>
          </w:p>
        </w:tc>
        <w:tc>
          <w:tcPr>
            <w:tcW w:w="1418" w:type="dxa"/>
            <w:vAlign w:val="center"/>
          </w:tcPr>
          <w:p w14:paraId="2A08364B" w14:textId="77777777" w:rsidR="00727152" w:rsidRDefault="00727152" w:rsidP="004B5DE4">
            <w:pPr>
              <w:jc w:val="center"/>
              <w:rPr>
                <w:rFonts w:ascii="Arial" w:hAnsi="Arial" w:cs="Arial"/>
                <w:lang w:eastAsia="de-DE"/>
              </w:rPr>
            </w:pPr>
            <w:r>
              <w:rPr>
                <w:rFonts w:ascii="Arial" w:hAnsi="Arial" w:cs="Arial"/>
                <w:lang w:eastAsia="de-DE"/>
              </w:rPr>
              <w:t>PHE446</w:t>
            </w:r>
          </w:p>
        </w:tc>
        <w:tc>
          <w:tcPr>
            <w:tcW w:w="1575" w:type="dxa"/>
            <w:vAlign w:val="center"/>
          </w:tcPr>
          <w:p w14:paraId="1817A979" w14:textId="77777777" w:rsidR="00727152" w:rsidRDefault="00727152" w:rsidP="004B5DE4">
            <w:pPr>
              <w:jc w:val="center"/>
              <w:rPr>
                <w:rFonts w:ascii="Arial" w:hAnsi="Arial" w:cs="Arial"/>
                <w:lang w:eastAsia="de-DE"/>
              </w:rPr>
            </w:pPr>
            <w:r>
              <w:rPr>
                <w:rFonts w:ascii="Arial" w:hAnsi="Arial" w:cs="Arial"/>
                <w:lang w:eastAsia="de-DE"/>
              </w:rPr>
              <w:t>4.68, 5.21</w:t>
            </w:r>
          </w:p>
        </w:tc>
        <w:tc>
          <w:tcPr>
            <w:tcW w:w="1596" w:type="dxa"/>
            <w:vMerge/>
            <w:vAlign w:val="center"/>
          </w:tcPr>
          <w:p w14:paraId="5ECD52B5" w14:textId="77777777" w:rsidR="00727152" w:rsidRDefault="00727152" w:rsidP="004B5DE4">
            <w:pPr>
              <w:jc w:val="center"/>
              <w:rPr>
                <w:rFonts w:ascii="Arial" w:hAnsi="Arial" w:cs="Arial"/>
                <w:lang w:val="en-GB" w:eastAsia="de-DE"/>
              </w:rPr>
            </w:pPr>
          </w:p>
        </w:tc>
        <w:tc>
          <w:tcPr>
            <w:tcW w:w="1339" w:type="dxa"/>
            <w:vMerge/>
            <w:vAlign w:val="center"/>
          </w:tcPr>
          <w:p w14:paraId="05EADC19" w14:textId="77777777" w:rsidR="00727152" w:rsidRDefault="00727152" w:rsidP="004B5DE4">
            <w:pPr>
              <w:jc w:val="center"/>
              <w:rPr>
                <w:rFonts w:ascii="Arial" w:hAnsi="Arial" w:cs="Arial"/>
                <w:lang w:val="en-GB" w:eastAsia="de-DE"/>
              </w:rPr>
            </w:pPr>
          </w:p>
        </w:tc>
      </w:tr>
      <w:tr w:rsidR="00727152" w14:paraId="352F253A" w14:textId="77777777" w:rsidTr="00203670">
        <w:trPr>
          <w:trHeight w:val="156"/>
          <w:jc w:val="center"/>
        </w:trPr>
        <w:tc>
          <w:tcPr>
            <w:tcW w:w="1074" w:type="dxa"/>
            <w:vMerge/>
            <w:vAlign w:val="center"/>
          </w:tcPr>
          <w:p w14:paraId="0FE89978" w14:textId="77777777" w:rsidR="00727152" w:rsidRDefault="00727152" w:rsidP="004B5DE4">
            <w:pPr>
              <w:jc w:val="center"/>
              <w:rPr>
                <w:rFonts w:ascii="Arial" w:hAnsi="Arial" w:cs="Arial"/>
              </w:rPr>
            </w:pPr>
          </w:p>
        </w:tc>
        <w:tc>
          <w:tcPr>
            <w:tcW w:w="1616" w:type="dxa"/>
            <w:vMerge/>
            <w:vAlign w:val="center"/>
          </w:tcPr>
          <w:p w14:paraId="69543FDF" w14:textId="77777777" w:rsidR="00727152" w:rsidRDefault="00727152" w:rsidP="004B5DE4">
            <w:pPr>
              <w:jc w:val="center"/>
              <w:rPr>
                <w:rFonts w:ascii="Arial" w:hAnsi="Arial" w:cs="Arial"/>
              </w:rPr>
            </w:pPr>
          </w:p>
        </w:tc>
        <w:tc>
          <w:tcPr>
            <w:tcW w:w="1989" w:type="dxa"/>
            <w:vAlign w:val="center"/>
          </w:tcPr>
          <w:p w14:paraId="60233F74" w14:textId="77777777" w:rsidR="00727152" w:rsidRDefault="00727152" w:rsidP="004B5DE4">
            <w:pPr>
              <w:jc w:val="center"/>
              <w:rPr>
                <w:rFonts w:ascii="Arial" w:hAnsi="Arial" w:cs="Arial"/>
                <w:lang w:eastAsia="de-DE"/>
              </w:rPr>
            </w:pPr>
            <w:r>
              <w:rPr>
                <w:rFonts w:ascii="Arial" w:hAnsi="Arial" w:cs="Arial"/>
                <w:lang w:eastAsia="de-DE"/>
              </w:rPr>
              <w:t>Pi-Cation- A Chain</w:t>
            </w:r>
          </w:p>
        </w:tc>
        <w:tc>
          <w:tcPr>
            <w:tcW w:w="1418" w:type="dxa"/>
            <w:vAlign w:val="center"/>
          </w:tcPr>
          <w:p w14:paraId="43461F21" w14:textId="77777777" w:rsidR="00727152" w:rsidRDefault="00727152" w:rsidP="004B5DE4">
            <w:pPr>
              <w:jc w:val="center"/>
              <w:rPr>
                <w:rFonts w:ascii="Arial" w:hAnsi="Arial" w:cs="Arial"/>
                <w:lang w:eastAsia="de-DE"/>
              </w:rPr>
            </w:pPr>
            <w:r>
              <w:rPr>
                <w:rFonts w:ascii="Arial" w:hAnsi="Arial" w:cs="Arial"/>
                <w:lang w:eastAsia="de-DE"/>
              </w:rPr>
              <w:t>ARG463</w:t>
            </w:r>
          </w:p>
        </w:tc>
        <w:tc>
          <w:tcPr>
            <w:tcW w:w="1575" w:type="dxa"/>
            <w:vAlign w:val="center"/>
          </w:tcPr>
          <w:p w14:paraId="74251498" w14:textId="77777777" w:rsidR="00727152" w:rsidRDefault="00727152" w:rsidP="004B5DE4">
            <w:pPr>
              <w:jc w:val="center"/>
              <w:rPr>
                <w:rFonts w:ascii="Arial" w:hAnsi="Arial" w:cs="Arial"/>
                <w:lang w:eastAsia="de-DE"/>
              </w:rPr>
            </w:pPr>
            <w:r>
              <w:rPr>
                <w:rFonts w:ascii="Arial" w:hAnsi="Arial" w:cs="Arial"/>
                <w:lang w:eastAsia="de-DE"/>
              </w:rPr>
              <w:t>3.79</w:t>
            </w:r>
          </w:p>
        </w:tc>
        <w:tc>
          <w:tcPr>
            <w:tcW w:w="1596" w:type="dxa"/>
            <w:vMerge/>
            <w:vAlign w:val="center"/>
          </w:tcPr>
          <w:p w14:paraId="4D9402BB" w14:textId="77777777" w:rsidR="00727152" w:rsidRDefault="00727152" w:rsidP="004B5DE4">
            <w:pPr>
              <w:jc w:val="center"/>
              <w:rPr>
                <w:rFonts w:ascii="Arial" w:hAnsi="Arial" w:cs="Arial"/>
                <w:lang w:val="en-GB" w:eastAsia="de-DE"/>
              </w:rPr>
            </w:pPr>
          </w:p>
        </w:tc>
        <w:tc>
          <w:tcPr>
            <w:tcW w:w="1339" w:type="dxa"/>
            <w:vMerge/>
            <w:vAlign w:val="center"/>
          </w:tcPr>
          <w:p w14:paraId="42398EFC" w14:textId="77777777" w:rsidR="00727152" w:rsidRDefault="00727152" w:rsidP="004B5DE4">
            <w:pPr>
              <w:jc w:val="center"/>
              <w:rPr>
                <w:rFonts w:ascii="Arial" w:hAnsi="Arial" w:cs="Arial"/>
                <w:lang w:val="en-GB" w:eastAsia="de-DE"/>
              </w:rPr>
            </w:pPr>
          </w:p>
        </w:tc>
      </w:tr>
      <w:tr w:rsidR="00727152" w14:paraId="11EAF5F9" w14:textId="77777777" w:rsidTr="00203670">
        <w:trPr>
          <w:trHeight w:val="156"/>
          <w:jc w:val="center"/>
        </w:trPr>
        <w:tc>
          <w:tcPr>
            <w:tcW w:w="1074" w:type="dxa"/>
            <w:vMerge/>
            <w:vAlign w:val="center"/>
          </w:tcPr>
          <w:p w14:paraId="6CB3E714" w14:textId="77777777"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14:paraId="4CB4CF45" w14:textId="77777777" w:rsidR="00727152" w:rsidRDefault="00727152" w:rsidP="004B5DE4">
            <w:pPr>
              <w:jc w:val="center"/>
              <w:rPr>
                <w:rFonts w:ascii="Arial" w:hAnsi="Arial" w:cs="Arial"/>
                <w:lang w:val="en-GB" w:eastAsia="de-DE"/>
              </w:rPr>
            </w:pPr>
          </w:p>
        </w:tc>
        <w:tc>
          <w:tcPr>
            <w:tcW w:w="1989" w:type="dxa"/>
            <w:tcBorders>
              <w:bottom w:val="single" w:sz="4" w:space="0" w:color="auto"/>
            </w:tcBorders>
            <w:vAlign w:val="center"/>
          </w:tcPr>
          <w:p w14:paraId="4F805E36" w14:textId="77777777" w:rsidR="00727152" w:rsidRDefault="00727152" w:rsidP="004B5DE4">
            <w:pPr>
              <w:jc w:val="center"/>
              <w:rPr>
                <w:rFonts w:ascii="Arial" w:hAnsi="Arial" w:cs="Arial"/>
                <w:lang w:eastAsia="de-DE"/>
              </w:rPr>
            </w:pPr>
            <w:r>
              <w:rPr>
                <w:rFonts w:ascii="Arial" w:hAnsi="Arial" w:cs="Arial"/>
                <w:lang w:eastAsia="de-DE"/>
              </w:rPr>
              <w:t>Carbon-Hydrogen Bond- A Chain</w:t>
            </w:r>
          </w:p>
        </w:tc>
        <w:tc>
          <w:tcPr>
            <w:tcW w:w="1418" w:type="dxa"/>
            <w:tcBorders>
              <w:bottom w:val="single" w:sz="4" w:space="0" w:color="auto"/>
            </w:tcBorders>
            <w:vAlign w:val="center"/>
          </w:tcPr>
          <w:p w14:paraId="0AAB16C9" w14:textId="77777777" w:rsidR="00727152" w:rsidRDefault="00727152" w:rsidP="004B5DE4">
            <w:pPr>
              <w:jc w:val="center"/>
              <w:rPr>
                <w:rFonts w:ascii="Arial" w:hAnsi="Arial" w:cs="Arial"/>
                <w:lang w:eastAsia="de-DE"/>
              </w:rPr>
            </w:pPr>
            <w:r>
              <w:rPr>
                <w:rFonts w:ascii="Arial" w:hAnsi="Arial" w:cs="Arial"/>
                <w:lang w:eastAsia="de-DE"/>
              </w:rPr>
              <w:t>PRO445</w:t>
            </w:r>
          </w:p>
        </w:tc>
        <w:tc>
          <w:tcPr>
            <w:tcW w:w="1575" w:type="dxa"/>
            <w:tcBorders>
              <w:bottom w:val="single" w:sz="4" w:space="0" w:color="auto"/>
            </w:tcBorders>
            <w:vAlign w:val="center"/>
          </w:tcPr>
          <w:p w14:paraId="6095D657" w14:textId="77777777" w:rsidR="00727152" w:rsidRDefault="00727152" w:rsidP="004B5DE4">
            <w:pPr>
              <w:jc w:val="center"/>
              <w:rPr>
                <w:rFonts w:ascii="Arial" w:hAnsi="Arial" w:cs="Arial"/>
                <w:lang w:eastAsia="de-DE"/>
              </w:rPr>
            </w:pPr>
            <w:r>
              <w:rPr>
                <w:rFonts w:ascii="Arial" w:hAnsi="Arial" w:cs="Arial"/>
                <w:lang w:eastAsia="de-DE"/>
              </w:rPr>
              <w:t>3.70</w:t>
            </w:r>
          </w:p>
        </w:tc>
        <w:tc>
          <w:tcPr>
            <w:tcW w:w="1596" w:type="dxa"/>
            <w:vMerge/>
            <w:tcBorders>
              <w:bottom w:val="single" w:sz="4" w:space="0" w:color="auto"/>
            </w:tcBorders>
            <w:vAlign w:val="center"/>
          </w:tcPr>
          <w:p w14:paraId="6F4C9FB8" w14:textId="77777777"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14:paraId="6998470F" w14:textId="77777777" w:rsidR="00727152" w:rsidRDefault="00727152" w:rsidP="004B5DE4">
            <w:pPr>
              <w:jc w:val="center"/>
              <w:rPr>
                <w:rFonts w:ascii="Arial" w:hAnsi="Arial" w:cs="Arial"/>
                <w:lang w:val="en-GB" w:eastAsia="de-DE"/>
              </w:rPr>
            </w:pPr>
          </w:p>
        </w:tc>
      </w:tr>
      <w:tr w:rsidR="00727152" w14:paraId="636D4C0C" w14:textId="77777777" w:rsidTr="00203670">
        <w:trPr>
          <w:trHeight w:val="95"/>
          <w:jc w:val="center"/>
        </w:trPr>
        <w:tc>
          <w:tcPr>
            <w:tcW w:w="1074" w:type="dxa"/>
            <w:vMerge w:val="restart"/>
            <w:vAlign w:val="center"/>
          </w:tcPr>
          <w:p w14:paraId="7DEB1E08" w14:textId="77777777" w:rsidR="00727152" w:rsidRDefault="00727152" w:rsidP="004B5DE4">
            <w:pPr>
              <w:jc w:val="center"/>
              <w:rPr>
                <w:rFonts w:ascii="Arial" w:hAnsi="Arial" w:cs="Arial"/>
              </w:rPr>
            </w:pPr>
            <w:r>
              <w:rPr>
                <w:rFonts w:ascii="Arial" w:hAnsi="Arial" w:cs="Arial"/>
                <w:b/>
                <w:bCs/>
              </w:rPr>
              <w:t>8GZ3</w:t>
            </w:r>
          </w:p>
        </w:tc>
        <w:tc>
          <w:tcPr>
            <w:tcW w:w="1616" w:type="dxa"/>
            <w:vMerge w:val="restart"/>
            <w:tcBorders>
              <w:top w:val="single" w:sz="4" w:space="0" w:color="auto"/>
            </w:tcBorders>
            <w:vAlign w:val="center"/>
          </w:tcPr>
          <w:p w14:paraId="3FEC0B2C" w14:textId="77777777" w:rsidR="00727152" w:rsidRDefault="00727152" w:rsidP="004B5DE4">
            <w:pPr>
              <w:jc w:val="center"/>
              <w:rPr>
                <w:rFonts w:ascii="Arial" w:hAnsi="Arial" w:cs="Arial"/>
              </w:rPr>
            </w:pPr>
            <w:r>
              <w:rPr>
                <w:rFonts w:ascii="Arial" w:hAnsi="Arial" w:cs="Arial"/>
              </w:rPr>
              <w:t>α-Phellandrene</w:t>
            </w:r>
          </w:p>
        </w:tc>
        <w:tc>
          <w:tcPr>
            <w:tcW w:w="1989" w:type="dxa"/>
            <w:vMerge w:val="restart"/>
            <w:tcBorders>
              <w:top w:val="single" w:sz="4" w:space="0" w:color="auto"/>
            </w:tcBorders>
            <w:vAlign w:val="center"/>
          </w:tcPr>
          <w:p w14:paraId="5D7570F9" w14:textId="77777777" w:rsidR="00727152" w:rsidRDefault="00727152" w:rsidP="004B5DE4">
            <w:pPr>
              <w:jc w:val="center"/>
              <w:rPr>
                <w:rFonts w:ascii="Arial" w:hAnsi="Arial" w:cs="Arial"/>
              </w:rPr>
            </w:pPr>
            <w:r>
              <w:rPr>
                <w:rFonts w:ascii="Arial" w:hAnsi="Arial" w:cs="Arial"/>
                <w:lang w:val="en-GB" w:eastAsia="de-DE"/>
              </w:rPr>
              <w:t xml:space="preserve">Alkyl and Pi-Alkyl - A </w:t>
            </w:r>
            <w:r>
              <w:rPr>
                <w:rFonts w:ascii="Arial" w:hAnsi="Arial" w:cs="Arial"/>
                <w:lang w:eastAsia="de-DE"/>
              </w:rPr>
              <w:t>C</w:t>
            </w:r>
            <w:r>
              <w:rPr>
                <w:rFonts w:ascii="Arial" w:hAnsi="Arial" w:cs="Arial"/>
                <w:lang w:val="en-GB" w:eastAsia="de-DE"/>
              </w:rPr>
              <w:t>hain</w:t>
            </w:r>
          </w:p>
        </w:tc>
        <w:tc>
          <w:tcPr>
            <w:tcW w:w="1418" w:type="dxa"/>
            <w:tcBorders>
              <w:top w:val="single" w:sz="4" w:space="0" w:color="auto"/>
            </w:tcBorders>
            <w:vAlign w:val="center"/>
          </w:tcPr>
          <w:p w14:paraId="7D7BE010" w14:textId="77777777" w:rsidR="00727152" w:rsidRDefault="00727152" w:rsidP="004B5DE4">
            <w:pPr>
              <w:jc w:val="center"/>
              <w:rPr>
                <w:rFonts w:ascii="Arial" w:hAnsi="Arial" w:cs="Arial"/>
                <w:lang w:eastAsia="de-DE"/>
              </w:rPr>
            </w:pPr>
            <w:r>
              <w:rPr>
                <w:rFonts w:ascii="Arial" w:hAnsi="Arial" w:cs="Arial"/>
                <w:lang w:eastAsia="de-DE"/>
              </w:rPr>
              <w:t>VAL89</w:t>
            </w:r>
          </w:p>
        </w:tc>
        <w:tc>
          <w:tcPr>
            <w:tcW w:w="1575" w:type="dxa"/>
            <w:tcBorders>
              <w:top w:val="single" w:sz="4" w:space="0" w:color="auto"/>
            </w:tcBorders>
            <w:vAlign w:val="center"/>
          </w:tcPr>
          <w:p w14:paraId="144FBD53" w14:textId="77777777" w:rsidR="00727152" w:rsidRDefault="00727152" w:rsidP="004B5DE4">
            <w:pPr>
              <w:jc w:val="center"/>
              <w:rPr>
                <w:rFonts w:ascii="Arial" w:hAnsi="Arial" w:cs="Arial"/>
                <w:lang w:eastAsia="de-DE"/>
              </w:rPr>
            </w:pPr>
            <w:r>
              <w:rPr>
                <w:rFonts w:ascii="Arial" w:hAnsi="Arial" w:cs="Arial"/>
                <w:lang w:eastAsia="de-DE"/>
              </w:rPr>
              <w:t>4.79</w:t>
            </w:r>
          </w:p>
        </w:tc>
        <w:tc>
          <w:tcPr>
            <w:tcW w:w="1596" w:type="dxa"/>
            <w:vMerge w:val="restart"/>
            <w:tcBorders>
              <w:top w:val="single" w:sz="4" w:space="0" w:color="auto"/>
            </w:tcBorders>
            <w:vAlign w:val="center"/>
          </w:tcPr>
          <w:p w14:paraId="521EE833" w14:textId="77777777" w:rsidR="00727152" w:rsidRDefault="00727152" w:rsidP="004B5DE4">
            <w:pPr>
              <w:spacing w:line="360" w:lineRule="auto"/>
              <w:jc w:val="center"/>
              <w:rPr>
                <w:rFonts w:ascii="Arial" w:hAnsi="Arial" w:cs="Arial"/>
                <w:lang w:val="en-GB" w:eastAsia="de-DE"/>
              </w:rPr>
            </w:pPr>
            <w:r>
              <w:rPr>
                <w:rFonts w:ascii="Arial" w:hAnsi="Arial" w:cs="Arial"/>
              </w:rPr>
              <w:t>-53,8625</w:t>
            </w:r>
          </w:p>
        </w:tc>
        <w:tc>
          <w:tcPr>
            <w:tcW w:w="1339" w:type="dxa"/>
            <w:vMerge w:val="restart"/>
            <w:tcBorders>
              <w:top w:val="single" w:sz="4" w:space="0" w:color="auto"/>
            </w:tcBorders>
            <w:vAlign w:val="center"/>
          </w:tcPr>
          <w:p w14:paraId="06BEDE92" w14:textId="77777777" w:rsidR="00727152" w:rsidRDefault="00727152" w:rsidP="004B5DE4">
            <w:pPr>
              <w:spacing w:line="360" w:lineRule="auto"/>
              <w:jc w:val="center"/>
              <w:rPr>
                <w:rFonts w:ascii="Arial" w:hAnsi="Arial" w:cs="Arial"/>
                <w:lang w:val="en-GB" w:eastAsia="de-DE"/>
              </w:rPr>
            </w:pPr>
            <w:r>
              <w:rPr>
                <w:rFonts w:ascii="Arial" w:hAnsi="Arial" w:cs="Arial"/>
              </w:rPr>
              <w:t>-42.7414</w:t>
            </w:r>
          </w:p>
        </w:tc>
      </w:tr>
      <w:tr w:rsidR="00727152" w14:paraId="0050410B" w14:textId="77777777" w:rsidTr="00203670">
        <w:trPr>
          <w:trHeight w:val="95"/>
          <w:jc w:val="center"/>
        </w:trPr>
        <w:tc>
          <w:tcPr>
            <w:tcW w:w="1074" w:type="dxa"/>
            <w:vMerge/>
            <w:vAlign w:val="center"/>
          </w:tcPr>
          <w:p w14:paraId="730B4D5C" w14:textId="77777777" w:rsidR="00727152" w:rsidRDefault="00727152" w:rsidP="004B5DE4">
            <w:pPr>
              <w:jc w:val="center"/>
              <w:rPr>
                <w:rFonts w:ascii="Arial" w:hAnsi="Arial" w:cs="Arial"/>
              </w:rPr>
            </w:pPr>
          </w:p>
        </w:tc>
        <w:tc>
          <w:tcPr>
            <w:tcW w:w="1616" w:type="dxa"/>
            <w:vMerge/>
            <w:vAlign w:val="center"/>
          </w:tcPr>
          <w:p w14:paraId="13A3BCEF" w14:textId="77777777" w:rsidR="00727152" w:rsidRDefault="00727152" w:rsidP="004B5DE4">
            <w:pPr>
              <w:jc w:val="center"/>
              <w:rPr>
                <w:rFonts w:ascii="Arial" w:hAnsi="Arial" w:cs="Arial"/>
              </w:rPr>
            </w:pPr>
          </w:p>
        </w:tc>
        <w:tc>
          <w:tcPr>
            <w:tcW w:w="1989" w:type="dxa"/>
            <w:vMerge/>
            <w:vAlign w:val="center"/>
          </w:tcPr>
          <w:p w14:paraId="0B93CFB4" w14:textId="77777777" w:rsidR="00727152" w:rsidRDefault="00727152" w:rsidP="004B5DE4">
            <w:pPr>
              <w:jc w:val="center"/>
              <w:rPr>
                <w:rFonts w:ascii="Arial" w:hAnsi="Arial" w:cs="Arial"/>
              </w:rPr>
            </w:pPr>
          </w:p>
        </w:tc>
        <w:tc>
          <w:tcPr>
            <w:tcW w:w="1418" w:type="dxa"/>
            <w:vAlign w:val="center"/>
          </w:tcPr>
          <w:p w14:paraId="4093ECAE" w14:textId="77777777" w:rsidR="00727152" w:rsidRDefault="00727152" w:rsidP="004B5DE4">
            <w:pPr>
              <w:jc w:val="center"/>
              <w:rPr>
                <w:rFonts w:ascii="Arial" w:hAnsi="Arial" w:cs="Arial"/>
                <w:lang w:eastAsia="de-DE"/>
              </w:rPr>
            </w:pPr>
            <w:r>
              <w:rPr>
                <w:rFonts w:ascii="Arial" w:hAnsi="Arial" w:cs="Arial"/>
                <w:lang w:eastAsia="de-DE"/>
              </w:rPr>
              <w:t>ARG90</w:t>
            </w:r>
          </w:p>
        </w:tc>
        <w:tc>
          <w:tcPr>
            <w:tcW w:w="1575" w:type="dxa"/>
            <w:vAlign w:val="center"/>
          </w:tcPr>
          <w:p w14:paraId="05EBA336" w14:textId="77777777" w:rsidR="00727152" w:rsidRDefault="00727152" w:rsidP="004B5DE4">
            <w:pPr>
              <w:jc w:val="center"/>
              <w:rPr>
                <w:rFonts w:ascii="Arial" w:hAnsi="Arial" w:cs="Arial"/>
                <w:lang w:eastAsia="de-DE"/>
              </w:rPr>
            </w:pPr>
            <w:r>
              <w:rPr>
                <w:rFonts w:ascii="Arial" w:hAnsi="Arial" w:cs="Arial"/>
                <w:lang w:eastAsia="de-DE"/>
              </w:rPr>
              <w:t>3.51</w:t>
            </w:r>
          </w:p>
        </w:tc>
        <w:tc>
          <w:tcPr>
            <w:tcW w:w="1596" w:type="dxa"/>
            <w:vMerge/>
            <w:vAlign w:val="center"/>
          </w:tcPr>
          <w:p w14:paraId="3BE0F37C" w14:textId="77777777" w:rsidR="00727152" w:rsidRDefault="00727152" w:rsidP="004B5DE4">
            <w:pPr>
              <w:jc w:val="center"/>
              <w:rPr>
                <w:rFonts w:ascii="Arial" w:hAnsi="Arial" w:cs="Arial"/>
                <w:lang w:val="en-GB" w:eastAsia="de-DE"/>
              </w:rPr>
            </w:pPr>
          </w:p>
        </w:tc>
        <w:tc>
          <w:tcPr>
            <w:tcW w:w="1339" w:type="dxa"/>
            <w:vMerge/>
            <w:vAlign w:val="center"/>
          </w:tcPr>
          <w:p w14:paraId="3FE99D9C" w14:textId="77777777" w:rsidR="00727152" w:rsidRDefault="00727152" w:rsidP="004B5DE4">
            <w:pPr>
              <w:jc w:val="center"/>
              <w:rPr>
                <w:rFonts w:ascii="Arial" w:hAnsi="Arial" w:cs="Arial"/>
                <w:lang w:val="en-GB" w:eastAsia="de-DE"/>
              </w:rPr>
            </w:pPr>
          </w:p>
        </w:tc>
      </w:tr>
      <w:tr w:rsidR="00727152" w14:paraId="57BF5098" w14:textId="77777777" w:rsidTr="00203670">
        <w:trPr>
          <w:trHeight w:val="95"/>
          <w:jc w:val="center"/>
        </w:trPr>
        <w:tc>
          <w:tcPr>
            <w:tcW w:w="1074" w:type="dxa"/>
            <w:vMerge/>
            <w:vAlign w:val="center"/>
          </w:tcPr>
          <w:p w14:paraId="21DBEE88" w14:textId="77777777" w:rsidR="00727152" w:rsidRDefault="00727152" w:rsidP="004B5DE4">
            <w:pPr>
              <w:jc w:val="center"/>
              <w:rPr>
                <w:rFonts w:ascii="Arial" w:hAnsi="Arial" w:cs="Arial"/>
                <w:lang w:val="en-GB" w:eastAsia="de-DE"/>
              </w:rPr>
            </w:pPr>
          </w:p>
        </w:tc>
        <w:tc>
          <w:tcPr>
            <w:tcW w:w="1616" w:type="dxa"/>
            <w:vMerge/>
            <w:vAlign w:val="center"/>
          </w:tcPr>
          <w:p w14:paraId="0D5A9F58" w14:textId="77777777" w:rsidR="00727152" w:rsidRDefault="00727152" w:rsidP="004B5DE4">
            <w:pPr>
              <w:jc w:val="center"/>
              <w:rPr>
                <w:rFonts w:ascii="Arial" w:hAnsi="Arial" w:cs="Arial"/>
                <w:lang w:val="en-GB" w:eastAsia="de-DE"/>
              </w:rPr>
            </w:pPr>
          </w:p>
        </w:tc>
        <w:tc>
          <w:tcPr>
            <w:tcW w:w="1989" w:type="dxa"/>
            <w:vMerge/>
            <w:vAlign w:val="center"/>
          </w:tcPr>
          <w:p w14:paraId="689F9CDA" w14:textId="77777777" w:rsidR="00727152" w:rsidRDefault="00727152" w:rsidP="004B5DE4">
            <w:pPr>
              <w:jc w:val="center"/>
              <w:rPr>
                <w:rFonts w:ascii="Arial" w:hAnsi="Arial" w:cs="Arial"/>
                <w:lang w:val="en-GB" w:eastAsia="de-DE"/>
              </w:rPr>
            </w:pPr>
          </w:p>
        </w:tc>
        <w:tc>
          <w:tcPr>
            <w:tcW w:w="1418" w:type="dxa"/>
            <w:vAlign w:val="center"/>
          </w:tcPr>
          <w:p w14:paraId="4E5145A4" w14:textId="77777777" w:rsidR="00727152" w:rsidRDefault="00727152" w:rsidP="004B5DE4">
            <w:pPr>
              <w:jc w:val="center"/>
              <w:rPr>
                <w:rFonts w:ascii="Arial" w:hAnsi="Arial" w:cs="Arial"/>
                <w:lang w:eastAsia="de-DE"/>
              </w:rPr>
            </w:pPr>
            <w:r>
              <w:rPr>
                <w:rFonts w:ascii="Arial" w:hAnsi="Arial" w:cs="Arial"/>
                <w:lang w:eastAsia="de-DE"/>
              </w:rPr>
              <w:t>LEU52</w:t>
            </w:r>
          </w:p>
        </w:tc>
        <w:tc>
          <w:tcPr>
            <w:tcW w:w="1575" w:type="dxa"/>
            <w:vAlign w:val="center"/>
          </w:tcPr>
          <w:p w14:paraId="1EE97461" w14:textId="77777777" w:rsidR="00727152" w:rsidRDefault="00727152" w:rsidP="004B5DE4">
            <w:pPr>
              <w:jc w:val="center"/>
              <w:rPr>
                <w:rFonts w:ascii="Arial" w:hAnsi="Arial" w:cs="Arial"/>
                <w:lang w:eastAsia="de-DE"/>
              </w:rPr>
            </w:pPr>
            <w:r>
              <w:rPr>
                <w:rFonts w:ascii="Arial" w:hAnsi="Arial" w:cs="Arial"/>
                <w:lang w:eastAsia="de-DE"/>
              </w:rPr>
              <w:t>5.68, 7.36</w:t>
            </w:r>
          </w:p>
        </w:tc>
        <w:tc>
          <w:tcPr>
            <w:tcW w:w="1596" w:type="dxa"/>
            <w:vMerge/>
            <w:vAlign w:val="center"/>
          </w:tcPr>
          <w:p w14:paraId="7D2271DF" w14:textId="77777777" w:rsidR="00727152" w:rsidRDefault="00727152" w:rsidP="004B5DE4">
            <w:pPr>
              <w:jc w:val="center"/>
              <w:rPr>
                <w:rFonts w:ascii="Arial" w:hAnsi="Arial" w:cs="Arial"/>
                <w:lang w:val="en-GB" w:eastAsia="de-DE"/>
              </w:rPr>
            </w:pPr>
          </w:p>
        </w:tc>
        <w:tc>
          <w:tcPr>
            <w:tcW w:w="1339" w:type="dxa"/>
            <w:vMerge/>
            <w:vAlign w:val="center"/>
          </w:tcPr>
          <w:p w14:paraId="2D77608A" w14:textId="77777777" w:rsidR="00727152" w:rsidRDefault="00727152" w:rsidP="004B5DE4">
            <w:pPr>
              <w:jc w:val="center"/>
              <w:rPr>
                <w:rFonts w:ascii="Arial" w:hAnsi="Arial" w:cs="Arial"/>
                <w:lang w:val="en-GB" w:eastAsia="de-DE"/>
              </w:rPr>
            </w:pPr>
          </w:p>
        </w:tc>
      </w:tr>
      <w:tr w:rsidR="00727152" w14:paraId="3BCA7F4E" w14:textId="77777777" w:rsidTr="00203670">
        <w:trPr>
          <w:trHeight w:val="95"/>
          <w:jc w:val="center"/>
        </w:trPr>
        <w:tc>
          <w:tcPr>
            <w:tcW w:w="1074" w:type="dxa"/>
            <w:vMerge/>
            <w:vAlign w:val="center"/>
          </w:tcPr>
          <w:p w14:paraId="6183B57A" w14:textId="77777777" w:rsidR="00727152" w:rsidRDefault="00727152" w:rsidP="004B5DE4">
            <w:pPr>
              <w:jc w:val="center"/>
              <w:rPr>
                <w:rFonts w:ascii="Arial" w:hAnsi="Arial" w:cs="Arial"/>
                <w:lang w:val="en-GB" w:eastAsia="de-DE"/>
              </w:rPr>
            </w:pPr>
          </w:p>
        </w:tc>
        <w:tc>
          <w:tcPr>
            <w:tcW w:w="1616" w:type="dxa"/>
            <w:vMerge/>
            <w:vAlign w:val="center"/>
          </w:tcPr>
          <w:p w14:paraId="14D5F67E" w14:textId="77777777" w:rsidR="00727152" w:rsidRDefault="00727152" w:rsidP="004B5DE4">
            <w:pPr>
              <w:jc w:val="center"/>
              <w:rPr>
                <w:rFonts w:ascii="Arial" w:hAnsi="Arial" w:cs="Arial"/>
                <w:lang w:val="en-GB" w:eastAsia="de-DE"/>
              </w:rPr>
            </w:pPr>
          </w:p>
        </w:tc>
        <w:tc>
          <w:tcPr>
            <w:tcW w:w="1989" w:type="dxa"/>
            <w:vMerge/>
            <w:vAlign w:val="center"/>
          </w:tcPr>
          <w:p w14:paraId="6F5E0C33" w14:textId="77777777" w:rsidR="00727152" w:rsidRDefault="00727152" w:rsidP="004B5DE4">
            <w:pPr>
              <w:jc w:val="center"/>
              <w:rPr>
                <w:rFonts w:ascii="Arial" w:hAnsi="Arial" w:cs="Arial"/>
                <w:lang w:val="en-GB" w:eastAsia="de-DE"/>
              </w:rPr>
            </w:pPr>
          </w:p>
        </w:tc>
        <w:tc>
          <w:tcPr>
            <w:tcW w:w="1418" w:type="dxa"/>
            <w:vAlign w:val="center"/>
          </w:tcPr>
          <w:p w14:paraId="0606E4DC" w14:textId="77777777" w:rsidR="00727152" w:rsidRDefault="00727152" w:rsidP="004B5DE4">
            <w:pPr>
              <w:jc w:val="center"/>
              <w:rPr>
                <w:rFonts w:ascii="Arial" w:hAnsi="Arial" w:cs="Arial"/>
                <w:lang w:eastAsia="de-DE"/>
              </w:rPr>
            </w:pPr>
            <w:r>
              <w:rPr>
                <w:rFonts w:ascii="Arial" w:hAnsi="Arial" w:cs="Arial"/>
                <w:lang w:eastAsia="de-DE"/>
              </w:rPr>
              <w:t>LEU93</w:t>
            </w:r>
          </w:p>
        </w:tc>
        <w:tc>
          <w:tcPr>
            <w:tcW w:w="1575" w:type="dxa"/>
            <w:vAlign w:val="center"/>
          </w:tcPr>
          <w:p w14:paraId="518687CA" w14:textId="77777777" w:rsidR="00727152" w:rsidRDefault="00727152" w:rsidP="004B5DE4">
            <w:pPr>
              <w:jc w:val="center"/>
              <w:rPr>
                <w:rFonts w:ascii="Arial" w:hAnsi="Arial" w:cs="Arial"/>
                <w:lang w:eastAsia="de-DE"/>
              </w:rPr>
            </w:pPr>
            <w:r>
              <w:rPr>
                <w:rFonts w:ascii="Arial" w:hAnsi="Arial" w:cs="Arial"/>
                <w:lang w:eastAsia="de-DE"/>
              </w:rPr>
              <w:t>4.07, 5.68</w:t>
            </w:r>
          </w:p>
        </w:tc>
        <w:tc>
          <w:tcPr>
            <w:tcW w:w="1596" w:type="dxa"/>
            <w:vMerge/>
            <w:vAlign w:val="center"/>
          </w:tcPr>
          <w:p w14:paraId="31142F3E" w14:textId="77777777" w:rsidR="00727152" w:rsidRDefault="00727152" w:rsidP="004B5DE4">
            <w:pPr>
              <w:jc w:val="center"/>
              <w:rPr>
                <w:rFonts w:ascii="Arial" w:hAnsi="Arial" w:cs="Arial"/>
                <w:lang w:val="en-GB" w:eastAsia="de-DE"/>
              </w:rPr>
            </w:pPr>
          </w:p>
        </w:tc>
        <w:tc>
          <w:tcPr>
            <w:tcW w:w="1339" w:type="dxa"/>
            <w:vMerge/>
            <w:vAlign w:val="center"/>
          </w:tcPr>
          <w:p w14:paraId="6E6535B6" w14:textId="77777777" w:rsidR="00727152" w:rsidRDefault="00727152" w:rsidP="004B5DE4">
            <w:pPr>
              <w:jc w:val="center"/>
              <w:rPr>
                <w:rFonts w:ascii="Arial" w:hAnsi="Arial" w:cs="Arial"/>
                <w:lang w:val="en-GB" w:eastAsia="de-DE"/>
              </w:rPr>
            </w:pPr>
          </w:p>
        </w:tc>
      </w:tr>
      <w:tr w:rsidR="00727152" w14:paraId="238E4C64" w14:textId="77777777" w:rsidTr="00203670">
        <w:trPr>
          <w:trHeight w:val="95"/>
          <w:jc w:val="center"/>
        </w:trPr>
        <w:tc>
          <w:tcPr>
            <w:tcW w:w="1074" w:type="dxa"/>
            <w:vMerge/>
            <w:vAlign w:val="center"/>
          </w:tcPr>
          <w:p w14:paraId="6282944C" w14:textId="77777777"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14:paraId="468013F5" w14:textId="77777777" w:rsidR="00727152" w:rsidRDefault="00727152" w:rsidP="004B5DE4">
            <w:pPr>
              <w:jc w:val="center"/>
              <w:rPr>
                <w:rFonts w:ascii="Arial" w:hAnsi="Arial" w:cs="Arial"/>
                <w:lang w:val="en-GB" w:eastAsia="de-DE"/>
              </w:rPr>
            </w:pPr>
          </w:p>
        </w:tc>
        <w:tc>
          <w:tcPr>
            <w:tcW w:w="1989" w:type="dxa"/>
            <w:vMerge/>
            <w:tcBorders>
              <w:bottom w:val="single" w:sz="4" w:space="0" w:color="auto"/>
            </w:tcBorders>
            <w:vAlign w:val="center"/>
          </w:tcPr>
          <w:p w14:paraId="3A8A6A82" w14:textId="77777777" w:rsidR="00727152" w:rsidRDefault="00727152" w:rsidP="004B5DE4">
            <w:pPr>
              <w:jc w:val="center"/>
              <w:rPr>
                <w:rFonts w:ascii="Arial" w:hAnsi="Arial" w:cs="Arial"/>
                <w:lang w:val="en-GB" w:eastAsia="de-DE"/>
              </w:rPr>
            </w:pPr>
          </w:p>
        </w:tc>
        <w:tc>
          <w:tcPr>
            <w:tcW w:w="1418" w:type="dxa"/>
            <w:tcBorders>
              <w:bottom w:val="single" w:sz="4" w:space="0" w:color="auto"/>
            </w:tcBorders>
            <w:vAlign w:val="center"/>
          </w:tcPr>
          <w:p w14:paraId="6B24C229" w14:textId="77777777" w:rsidR="00727152" w:rsidRDefault="00727152" w:rsidP="004B5DE4">
            <w:pPr>
              <w:jc w:val="center"/>
              <w:rPr>
                <w:rFonts w:ascii="Arial" w:hAnsi="Arial" w:cs="Arial"/>
                <w:lang w:eastAsia="de-DE"/>
              </w:rPr>
            </w:pPr>
            <w:r>
              <w:rPr>
                <w:rFonts w:ascii="Arial" w:hAnsi="Arial" w:cs="Arial"/>
                <w:lang w:eastAsia="de-DE"/>
              </w:rPr>
              <w:t>PHE80</w:t>
            </w:r>
          </w:p>
        </w:tc>
        <w:tc>
          <w:tcPr>
            <w:tcW w:w="1575" w:type="dxa"/>
            <w:tcBorders>
              <w:bottom w:val="single" w:sz="4" w:space="0" w:color="auto"/>
            </w:tcBorders>
            <w:vAlign w:val="center"/>
          </w:tcPr>
          <w:p w14:paraId="7C397CED" w14:textId="77777777" w:rsidR="00727152" w:rsidRDefault="00727152" w:rsidP="004B5DE4">
            <w:pPr>
              <w:jc w:val="center"/>
              <w:rPr>
                <w:rFonts w:ascii="Arial" w:hAnsi="Arial" w:cs="Arial"/>
                <w:lang w:eastAsia="de-DE"/>
              </w:rPr>
            </w:pPr>
            <w:r>
              <w:rPr>
                <w:rFonts w:ascii="Arial" w:hAnsi="Arial" w:cs="Arial"/>
                <w:lang w:eastAsia="de-DE"/>
              </w:rPr>
              <w:t>4.20</w:t>
            </w:r>
          </w:p>
        </w:tc>
        <w:tc>
          <w:tcPr>
            <w:tcW w:w="1596" w:type="dxa"/>
            <w:vMerge/>
            <w:tcBorders>
              <w:bottom w:val="single" w:sz="4" w:space="0" w:color="auto"/>
            </w:tcBorders>
            <w:vAlign w:val="center"/>
          </w:tcPr>
          <w:p w14:paraId="447A8ECD" w14:textId="77777777"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14:paraId="2CC52E4F" w14:textId="77777777" w:rsidR="00727152" w:rsidRDefault="00727152" w:rsidP="004B5DE4">
            <w:pPr>
              <w:jc w:val="center"/>
              <w:rPr>
                <w:rFonts w:ascii="Arial" w:hAnsi="Arial" w:cs="Arial"/>
                <w:lang w:val="en-GB" w:eastAsia="de-DE"/>
              </w:rPr>
            </w:pPr>
          </w:p>
        </w:tc>
      </w:tr>
      <w:tr w:rsidR="00727152" w14:paraId="04B8D3AA" w14:textId="77777777" w:rsidTr="00203670">
        <w:trPr>
          <w:trHeight w:val="79"/>
          <w:jc w:val="center"/>
        </w:trPr>
        <w:tc>
          <w:tcPr>
            <w:tcW w:w="1074" w:type="dxa"/>
            <w:vMerge/>
            <w:vAlign w:val="center"/>
          </w:tcPr>
          <w:p w14:paraId="25155AF1" w14:textId="77777777" w:rsidR="00727152" w:rsidRDefault="00727152" w:rsidP="004B5DE4">
            <w:pPr>
              <w:jc w:val="center"/>
              <w:rPr>
                <w:rFonts w:ascii="Arial" w:hAnsi="Arial" w:cs="Arial"/>
              </w:rPr>
            </w:pPr>
          </w:p>
        </w:tc>
        <w:tc>
          <w:tcPr>
            <w:tcW w:w="1616" w:type="dxa"/>
            <w:vMerge w:val="restart"/>
            <w:tcBorders>
              <w:top w:val="single" w:sz="4" w:space="0" w:color="auto"/>
            </w:tcBorders>
            <w:vAlign w:val="center"/>
          </w:tcPr>
          <w:p w14:paraId="3F4E9562" w14:textId="77777777" w:rsidR="00727152" w:rsidRDefault="00727152" w:rsidP="004B5DE4">
            <w:pPr>
              <w:jc w:val="center"/>
              <w:rPr>
                <w:rFonts w:ascii="Arial" w:hAnsi="Arial" w:cs="Arial"/>
              </w:rPr>
            </w:pPr>
            <w:r>
              <w:rPr>
                <w:rFonts w:ascii="Arial" w:hAnsi="Arial" w:cs="Arial"/>
              </w:rPr>
              <w:t>α-Pinene</w:t>
            </w:r>
          </w:p>
        </w:tc>
        <w:tc>
          <w:tcPr>
            <w:tcW w:w="1989" w:type="dxa"/>
            <w:vMerge w:val="restart"/>
            <w:tcBorders>
              <w:top w:val="single" w:sz="4" w:space="0" w:color="auto"/>
            </w:tcBorders>
            <w:vAlign w:val="center"/>
          </w:tcPr>
          <w:p w14:paraId="44C5B588" w14:textId="77777777" w:rsidR="00727152" w:rsidRDefault="00727152" w:rsidP="004B5DE4">
            <w:pPr>
              <w:jc w:val="center"/>
              <w:rPr>
                <w:rFonts w:ascii="Arial" w:hAnsi="Arial" w:cs="Arial"/>
              </w:rPr>
            </w:pPr>
            <w:r>
              <w:rPr>
                <w:rFonts w:ascii="Arial" w:hAnsi="Arial" w:cs="Arial"/>
                <w:lang w:val="en-GB" w:eastAsia="de-DE"/>
              </w:rPr>
              <w:t xml:space="preserve">Alkyl and Pi-Alkyl - A </w:t>
            </w:r>
            <w:r>
              <w:rPr>
                <w:rFonts w:ascii="Arial" w:hAnsi="Arial" w:cs="Arial"/>
                <w:lang w:eastAsia="de-DE"/>
              </w:rPr>
              <w:t>C</w:t>
            </w:r>
            <w:r>
              <w:rPr>
                <w:rFonts w:ascii="Arial" w:hAnsi="Arial" w:cs="Arial"/>
                <w:lang w:val="en-GB" w:eastAsia="de-DE"/>
              </w:rPr>
              <w:t>hain</w:t>
            </w:r>
          </w:p>
        </w:tc>
        <w:tc>
          <w:tcPr>
            <w:tcW w:w="1418" w:type="dxa"/>
            <w:tcBorders>
              <w:top w:val="single" w:sz="4" w:space="0" w:color="auto"/>
            </w:tcBorders>
            <w:vAlign w:val="center"/>
          </w:tcPr>
          <w:p w14:paraId="6FD1EF94" w14:textId="77777777" w:rsidR="00727152" w:rsidRDefault="00727152" w:rsidP="004B5DE4">
            <w:pPr>
              <w:jc w:val="center"/>
              <w:rPr>
                <w:rFonts w:ascii="Arial" w:hAnsi="Arial" w:cs="Arial"/>
                <w:lang w:eastAsia="de-DE"/>
              </w:rPr>
            </w:pPr>
            <w:r>
              <w:rPr>
                <w:rFonts w:ascii="Arial" w:hAnsi="Arial" w:cs="Arial"/>
                <w:lang w:eastAsia="de-DE"/>
              </w:rPr>
              <w:t>LEU52</w:t>
            </w:r>
          </w:p>
        </w:tc>
        <w:tc>
          <w:tcPr>
            <w:tcW w:w="1575" w:type="dxa"/>
            <w:tcBorders>
              <w:top w:val="single" w:sz="4" w:space="0" w:color="auto"/>
            </w:tcBorders>
            <w:vAlign w:val="center"/>
          </w:tcPr>
          <w:p w14:paraId="63E1046A" w14:textId="77777777" w:rsidR="00727152" w:rsidRDefault="00727152" w:rsidP="004B5DE4">
            <w:pPr>
              <w:jc w:val="center"/>
              <w:rPr>
                <w:rFonts w:ascii="Arial" w:hAnsi="Arial" w:cs="Arial"/>
                <w:lang w:eastAsia="de-DE"/>
              </w:rPr>
            </w:pPr>
            <w:r>
              <w:rPr>
                <w:rFonts w:ascii="Arial" w:hAnsi="Arial" w:cs="Arial"/>
                <w:lang w:eastAsia="de-DE"/>
              </w:rPr>
              <w:t>4.68, 4.73, 7.10</w:t>
            </w:r>
          </w:p>
        </w:tc>
        <w:tc>
          <w:tcPr>
            <w:tcW w:w="1596" w:type="dxa"/>
            <w:vMerge w:val="restart"/>
            <w:tcBorders>
              <w:top w:val="single" w:sz="4" w:space="0" w:color="auto"/>
            </w:tcBorders>
            <w:vAlign w:val="center"/>
          </w:tcPr>
          <w:p w14:paraId="4A7335E4" w14:textId="77777777" w:rsidR="00727152" w:rsidRDefault="00727152" w:rsidP="004B5DE4">
            <w:pPr>
              <w:spacing w:line="360" w:lineRule="auto"/>
              <w:jc w:val="center"/>
              <w:rPr>
                <w:rFonts w:ascii="Arial" w:hAnsi="Arial" w:cs="Arial"/>
                <w:lang w:val="en-GB" w:eastAsia="de-DE"/>
              </w:rPr>
            </w:pPr>
            <w:r>
              <w:rPr>
                <w:rFonts w:ascii="Arial" w:hAnsi="Arial" w:cs="Arial"/>
              </w:rPr>
              <w:t>-43.4025</w:t>
            </w:r>
          </w:p>
        </w:tc>
        <w:tc>
          <w:tcPr>
            <w:tcW w:w="1339" w:type="dxa"/>
            <w:vMerge w:val="restart"/>
            <w:tcBorders>
              <w:top w:val="single" w:sz="4" w:space="0" w:color="auto"/>
            </w:tcBorders>
            <w:vAlign w:val="center"/>
          </w:tcPr>
          <w:p w14:paraId="40E74E6F" w14:textId="77777777" w:rsidR="00727152" w:rsidRDefault="00727152" w:rsidP="004B5DE4">
            <w:pPr>
              <w:spacing w:line="360" w:lineRule="auto"/>
              <w:jc w:val="center"/>
              <w:rPr>
                <w:rFonts w:ascii="Arial" w:hAnsi="Arial" w:cs="Arial"/>
                <w:lang w:val="en-GB" w:eastAsia="de-DE"/>
              </w:rPr>
            </w:pPr>
            <w:r>
              <w:rPr>
                <w:rFonts w:ascii="Arial" w:hAnsi="Arial" w:cs="Arial"/>
              </w:rPr>
              <w:t>-37.3293</w:t>
            </w:r>
          </w:p>
        </w:tc>
      </w:tr>
      <w:tr w:rsidR="00727152" w14:paraId="657654CB" w14:textId="77777777" w:rsidTr="00203670">
        <w:trPr>
          <w:trHeight w:val="79"/>
          <w:jc w:val="center"/>
        </w:trPr>
        <w:tc>
          <w:tcPr>
            <w:tcW w:w="1074" w:type="dxa"/>
            <w:vMerge/>
            <w:vAlign w:val="center"/>
          </w:tcPr>
          <w:p w14:paraId="419CE458" w14:textId="77777777" w:rsidR="00727152" w:rsidRDefault="00727152" w:rsidP="004B5DE4">
            <w:pPr>
              <w:jc w:val="center"/>
              <w:rPr>
                <w:rFonts w:ascii="Arial" w:hAnsi="Arial" w:cs="Arial"/>
              </w:rPr>
            </w:pPr>
          </w:p>
        </w:tc>
        <w:tc>
          <w:tcPr>
            <w:tcW w:w="1616" w:type="dxa"/>
            <w:vMerge/>
            <w:vAlign w:val="center"/>
          </w:tcPr>
          <w:p w14:paraId="3AF0D7AA" w14:textId="77777777" w:rsidR="00727152" w:rsidRDefault="00727152" w:rsidP="004B5DE4">
            <w:pPr>
              <w:jc w:val="center"/>
              <w:rPr>
                <w:rFonts w:ascii="Arial" w:hAnsi="Arial" w:cs="Arial"/>
              </w:rPr>
            </w:pPr>
          </w:p>
        </w:tc>
        <w:tc>
          <w:tcPr>
            <w:tcW w:w="1989" w:type="dxa"/>
            <w:vMerge/>
            <w:vAlign w:val="center"/>
          </w:tcPr>
          <w:p w14:paraId="448E6A7A" w14:textId="77777777" w:rsidR="00727152" w:rsidRDefault="00727152" w:rsidP="004B5DE4">
            <w:pPr>
              <w:jc w:val="center"/>
              <w:rPr>
                <w:rFonts w:ascii="Arial" w:hAnsi="Arial" w:cs="Arial"/>
              </w:rPr>
            </w:pPr>
          </w:p>
        </w:tc>
        <w:tc>
          <w:tcPr>
            <w:tcW w:w="1418" w:type="dxa"/>
            <w:vAlign w:val="center"/>
          </w:tcPr>
          <w:p w14:paraId="26979C5E" w14:textId="77777777" w:rsidR="00727152" w:rsidRDefault="00727152" w:rsidP="004B5DE4">
            <w:pPr>
              <w:jc w:val="center"/>
              <w:rPr>
                <w:rFonts w:ascii="Arial" w:hAnsi="Arial" w:cs="Arial"/>
                <w:lang w:eastAsia="de-DE"/>
              </w:rPr>
            </w:pPr>
            <w:r>
              <w:rPr>
                <w:rFonts w:ascii="Arial" w:hAnsi="Arial" w:cs="Arial"/>
                <w:lang w:eastAsia="de-DE"/>
              </w:rPr>
              <w:t>PHE48</w:t>
            </w:r>
          </w:p>
        </w:tc>
        <w:tc>
          <w:tcPr>
            <w:tcW w:w="1575" w:type="dxa"/>
            <w:vAlign w:val="center"/>
          </w:tcPr>
          <w:p w14:paraId="21569805" w14:textId="77777777" w:rsidR="00727152" w:rsidRDefault="00727152" w:rsidP="004B5DE4">
            <w:pPr>
              <w:jc w:val="center"/>
              <w:rPr>
                <w:rFonts w:ascii="Arial" w:hAnsi="Arial" w:cs="Arial"/>
                <w:lang w:eastAsia="de-DE"/>
              </w:rPr>
            </w:pPr>
            <w:r>
              <w:rPr>
                <w:rFonts w:ascii="Arial" w:hAnsi="Arial" w:cs="Arial"/>
                <w:lang w:eastAsia="de-DE"/>
              </w:rPr>
              <w:t>6.56</w:t>
            </w:r>
          </w:p>
        </w:tc>
        <w:tc>
          <w:tcPr>
            <w:tcW w:w="1596" w:type="dxa"/>
            <w:vMerge/>
            <w:vAlign w:val="center"/>
          </w:tcPr>
          <w:p w14:paraId="1212B170" w14:textId="77777777" w:rsidR="00727152" w:rsidRDefault="00727152" w:rsidP="004B5DE4">
            <w:pPr>
              <w:jc w:val="center"/>
              <w:rPr>
                <w:rFonts w:ascii="Arial" w:hAnsi="Arial" w:cs="Arial"/>
                <w:lang w:val="en-GB" w:eastAsia="de-DE"/>
              </w:rPr>
            </w:pPr>
          </w:p>
        </w:tc>
        <w:tc>
          <w:tcPr>
            <w:tcW w:w="1339" w:type="dxa"/>
            <w:vMerge/>
            <w:vAlign w:val="center"/>
          </w:tcPr>
          <w:p w14:paraId="722DE34F" w14:textId="77777777" w:rsidR="00727152" w:rsidRDefault="00727152" w:rsidP="004B5DE4">
            <w:pPr>
              <w:jc w:val="center"/>
              <w:rPr>
                <w:rFonts w:ascii="Arial" w:hAnsi="Arial" w:cs="Arial"/>
                <w:lang w:val="en-GB" w:eastAsia="de-DE"/>
              </w:rPr>
            </w:pPr>
          </w:p>
        </w:tc>
      </w:tr>
      <w:tr w:rsidR="00727152" w14:paraId="29EDED07" w14:textId="77777777" w:rsidTr="00203670">
        <w:trPr>
          <w:trHeight w:val="79"/>
          <w:jc w:val="center"/>
        </w:trPr>
        <w:tc>
          <w:tcPr>
            <w:tcW w:w="1074" w:type="dxa"/>
            <w:vMerge/>
            <w:vAlign w:val="center"/>
          </w:tcPr>
          <w:p w14:paraId="079FDCC5" w14:textId="77777777" w:rsidR="00727152" w:rsidRDefault="00727152" w:rsidP="004B5DE4">
            <w:pPr>
              <w:jc w:val="center"/>
              <w:rPr>
                <w:rFonts w:ascii="Arial" w:hAnsi="Arial" w:cs="Arial"/>
                <w:lang w:val="en-GB" w:eastAsia="de-DE"/>
              </w:rPr>
            </w:pPr>
          </w:p>
        </w:tc>
        <w:tc>
          <w:tcPr>
            <w:tcW w:w="1616" w:type="dxa"/>
            <w:vMerge/>
            <w:vAlign w:val="center"/>
          </w:tcPr>
          <w:p w14:paraId="1AE5300F" w14:textId="77777777" w:rsidR="00727152" w:rsidRDefault="00727152" w:rsidP="004B5DE4">
            <w:pPr>
              <w:jc w:val="center"/>
              <w:rPr>
                <w:rFonts w:ascii="Arial" w:hAnsi="Arial" w:cs="Arial"/>
                <w:lang w:val="en-GB" w:eastAsia="de-DE"/>
              </w:rPr>
            </w:pPr>
          </w:p>
        </w:tc>
        <w:tc>
          <w:tcPr>
            <w:tcW w:w="1989" w:type="dxa"/>
            <w:vMerge/>
            <w:vAlign w:val="center"/>
          </w:tcPr>
          <w:p w14:paraId="657175A8" w14:textId="77777777" w:rsidR="00727152" w:rsidRDefault="00727152" w:rsidP="004B5DE4">
            <w:pPr>
              <w:jc w:val="center"/>
              <w:rPr>
                <w:rFonts w:ascii="Arial" w:hAnsi="Arial" w:cs="Arial"/>
                <w:lang w:val="en-GB" w:eastAsia="de-DE"/>
              </w:rPr>
            </w:pPr>
          </w:p>
        </w:tc>
        <w:tc>
          <w:tcPr>
            <w:tcW w:w="1418" w:type="dxa"/>
            <w:vAlign w:val="center"/>
          </w:tcPr>
          <w:p w14:paraId="4CBB8F70" w14:textId="77777777" w:rsidR="00727152" w:rsidRDefault="00727152" w:rsidP="004B5DE4">
            <w:pPr>
              <w:jc w:val="center"/>
              <w:rPr>
                <w:rFonts w:ascii="Arial" w:hAnsi="Arial" w:cs="Arial"/>
                <w:lang w:eastAsia="de-DE"/>
              </w:rPr>
            </w:pPr>
            <w:r>
              <w:rPr>
                <w:rFonts w:ascii="Arial" w:hAnsi="Arial" w:cs="Arial"/>
                <w:lang w:eastAsia="de-DE"/>
              </w:rPr>
              <w:t>PHE80</w:t>
            </w:r>
          </w:p>
        </w:tc>
        <w:tc>
          <w:tcPr>
            <w:tcW w:w="1575" w:type="dxa"/>
            <w:vAlign w:val="center"/>
          </w:tcPr>
          <w:p w14:paraId="527A9A9F" w14:textId="77777777" w:rsidR="00727152" w:rsidRDefault="00727152" w:rsidP="004B5DE4">
            <w:pPr>
              <w:jc w:val="center"/>
              <w:rPr>
                <w:rFonts w:ascii="Arial" w:hAnsi="Arial" w:cs="Arial"/>
                <w:lang w:eastAsia="de-DE"/>
              </w:rPr>
            </w:pPr>
            <w:r>
              <w:rPr>
                <w:rFonts w:ascii="Arial" w:hAnsi="Arial" w:cs="Arial"/>
                <w:lang w:eastAsia="de-DE"/>
              </w:rPr>
              <w:t>4.79, 5.56, 7.18</w:t>
            </w:r>
          </w:p>
        </w:tc>
        <w:tc>
          <w:tcPr>
            <w:tcW w:w="1596" w:type="dxa"/>
            <w:vMerge/>
            <w:vAlign w:val="center"/>
          </w:tcPr>
          <w:p w14:paraId="448AA4EC" w14:textId="77777777" w:rsidR="00727152" w:rsidRDefault="00727152" w:rsidP="004B5DE4">
            <w:pPr>
              <w:jc w:val="center"/>
              <w:rPr>
                <w:rFonts w:ascii="Arial" w:hAnsi="Arial" w:cs="Arial"/>
                <w:lang w:val="en-GB" w:eastAsia="de-DE"/>
              </w:rPr>
            </w:pPr>
          </w:p>
        </w:tc>
        <w:tc>
          <w:tcPr>
            <w:tcW w:w="1339" w:type="dxa"/>
            <w:vMerge/>
            <w:vAlign w:val="center"/>
          </w:tcPr>
          <w:p w14:paraId="15E5BF70" w14:textId="77777777" w:rsidR="00727152" w:rsidRDefault="00727152" w:rsidP="004B5DE4">
            <w:pPr>
              <w:jc w:val="center"/>
              <w:rPr>
                <w:rFonts w:ascii="Arial" w:hAnsi="Arial" w:cs="Arial"/>
                <w:lang w:val="en-GB" w:eastAsia="de-DE"/>
              </w:rPr>
            </w:pPr>
          </w:p>
        </w:tc>
      </w:tr>
      <w:tr w:rsidR="00727152" w14:paraId="47AB9E70" w14:textId="77777777" w:rsidTr="00203670">
        <w:trPr>
          <w:trHeight w:val="79"/>
          <w:jc w:val="center"/>
        </w:trPr>
        <w:tc>
          <w:tcPr>
            <w:tcW w:w="1074" w:type="dxa"/>
            <w:vMerge/>
            <w:vAlign w:val="center"/>
          </w:tcPr>
          <w:p w14:paraId="27AAE802" w14:textId="77777777" w:rsidR="00727152" w:rsidRDefault="00727152" w:rsidP="004B5DE4">
            <w:pPr>
              <w:jc w:val="center"/>
              <w:rPr>
                <w:rFonts w:ascii="Arial" w:hAnsi="Arial" w:cs="Arial"/>
                <w:lang w:val="en-GB" w:eastAsia="de-DE"/>
              </w:rPr>
            </w:pPr>
          </w:p>
        </w:tc>
        <w:tc>
          <w:tcPr>
            <w:tcW w:w="1616" w:type="dxa"/>
            <w:vMerge/>
            <w:vAlign w:val="center"/>
          </w:tcPr>
          <w:p w14:paraId="62934C9F" w14:textId="77777777" w:rsidR="00727152" w:rsidRDefault="00727152" w:rsidP="004B5DE4">
            <w:pPr>
              <w:jc w:val="center"/>
              <w:rPr>
                <w:rFonts w:ascii="Arial" w:hAnsi="Arial" w:cs="Arial"/>
                <w:lang w:val="en-GB" w:eastAsia="de-DE"/>
              </w:rPr>
            </w:pPr>
          </w:p>
        </w:tc>
        <w:tc>
          <w:tcPr>
            <w:tcW w:w="1989" w:type="dxa"/>
            <w:vMerge/>
            <w:vAlign w:val="center"/>
          </w:tcPr>
          <w:p w14:paraId="47EF5CEF" w14:textId="77777777" w:rsidR="00727152" w:rsidRDefault="00727152" w:rsidP="004B5DE4">
            <w:pPr>
              <w:jc w:val="center"/>
              <w:rPr>
                <w:rFonts w:ascii="Arial" w:hAnsi="Arial" w:cs="Arial"/>
                <w:lang w:val="en-GB" w:eastAsia="de-DE"/>
              </w:rPr>
            </w:pPr>
          </w:p>
        </w:tc>
        <w:tc>
          <w:tcPr>
            <w:tcW w:w="1418" w:type="dxa"/>
            <w:vAlign w:val="center"/>
          </w:tcPr>
          <w:p w14:paraId="44CD0940" w14:textId="77777777" w:rsidR="00727152" w:rsidRDefault="00727152" w:rsidP="004B5DE4">
            <w:pPr>
              <w:jc w:val="center"/>
              <w:rPr>
                <w:rFonts w:ascii="Arial" w:hAnsi="Arial" w:cs="Arial"/>
                <w:lang w:eastAsia="de-DE"/>
              </w:rPr>
            </w:pPr>
            <w:r>
              <w:rPr>
                <w:rFonts w:ascii="Arial" w:hAnsi="Arial" w:cs="Arial"/>
                <w:lang w:eastAsia="de-DE"/>
              </w:rPr>
              <w:t>PHE83</w:t>
            </w:r>
          </w:p>
        </w:tc>
        <w:tc>
          <w:tcPr>
            <w:tcW w:w="1575" w:type="dxa"/>
            <w:vAlign w:val="center"/>
          </w:tcPr>
          <w:p w14:paraId="08E8C095" w14:textId="77777777" w:rsidR="00727152" w:rsidRDefault="00727152" w:rsidP="004B5DE4">
            <w:pPr>
              <w:jc w:val="center"/>
              <w:rPr>
                <w:rFonts w:ascii="Arial" w:hAnsi="Arial" w:cs="Arial"/>
                <w:lang w:eastAsia="de-DE"/>
              </w:rPr>
            </w:pPr>
            <w:r>
              <w:rPr>
                <w:rFonts w:ascii="Arial" w:hAnsi="Arial" w:cs="Arial"/>
                <w:lang w:eastAsia="de-DE"/>
              </w:rPr>
              <w:t>3.94, 4.47</w:t>
            </w:r>
          </w:p>
        </w:tc>
        <w:tc>
          <w:tcPr>
            <w:tcW w:w="1596" w:type="dxa"/>
            <w:vMerge/>
            <w:vAlign w:val="center"/>
          </w:tcPr>
          <w:p w14:paraId="6430CFEB" w14:textId="77777777" w:rsidR="00727152" w:rsidRDefault="00727152" w:rsidP="004B5DE4">
            <w:pPr>
              <w:jc w:val="center"/>
              <w:rPr>
                <w:rFonts w:ascii="Arial" w:hAnsi="Arial" w:cs="Arial"/>
                <w:lang w:val="en-GB" w:eastAsia="de-DE"/>
              </w:rPr>
            </w:pPr>
          </w:p>
        </w:tc>
        <w:tc>
          <w:tcPr>
            <w:tcW w:w="1339" w:type="dxa"/>
            <w:vMerge/>
            <w:vAlign w:val="center"/>
          </w:tcPr>
          <w:p w14:paraId="3FA568A0" w14:textId="77777777" w:rsidR="00727152" w:rsidRDefault="00727152" w:rsidP="004B5DE4">
            <w:pPr>
              <w:jc w:val="center"/>
              <w:rPr>
                <w:rFonts w:ascii="Arial" w:hAnsi="Arial" w:cs="Arial"/>
                <w:lang w:val="en-GB" w:eastAsia="de-DE"/>
              </w:rPr>
            </w:pPr>
          </w:p>
        </w:tc>
      </w:tr>
      <w:tr w:rsidR="00727152" w14:paraId="1268E218" w14:textId="77777777" w:rsidTr="00203670">
        <w:trPr>
          <w:trHeight w:val="79"/>
          <w:jc w:val="center"/>
        </w:trPr>
        <w:tc>
          <w:tcPr>
            <w:tcW w:w="1074" w:type="dxa"/>
            <w:vMerge/>
            <w:vAlign w:val="center"/>
          </w:tcPr>
          <w:p w14:paraId="1DEA0023" w14:textId="77777777" w:rsidR="00727152" w:rsidRDefault="00727152" w:rsidP="004B5DE4">
            <w:pPr>
              <w:jc w:val="center"/>
              <w:rPr>
                <w:rFonts w:ascii="Arial" w:hAnsi="Arial" w:cs="Arial"/>
                <w:lang w:val="en-GB" w:eastAsia="de-DE"/>
              </w:rPr>
            </w:pPr>
          </w:p>
        </w:tc>
        <w:tc>
          <w:tcPr>
            <w:tcW w:w="1616" w:type="dxa"/>
            <w:vMerge/>
            <w:vAlign w:val="center"/>
          </w:tcPr>
          <w:p w14:paraId="35140333" w14:textId="77777777" w:rsidR="00727152" w:rsidRDefault="00727152" w:rsidP="004B5DE4">
            <w:pPr>
              <w:jc w:val="center"/>
              <w:rPr>
                <w:rFonts w:ascii="Arial" w:hAnsi="Arial" w:cs="Arial"/>
                <w:lang w:val="en-GB" w:eastAsia="de-DE"/>
              </w:rPr>
            </w:pPr>
          </w:p>
        </w:tc>
        <w:tc>
          <w:tcPr>
            <w:tcW w:w="1989" w:type="dxa"/>
            <w:vMerge/>
            <w:vAlign w:val="center"/>
          </w:tcPr>
          <w:p w14:paraId="5BCB961D" w14:textId="77777777" w:rsidR="00727152" w:rsidRDefault="00727152" w:rsidP="004B5DE4">
            <w:pPr>
              <w:jc w:val="center"/>
              <w:rPr>
                <w:rFonts w:ascii="Arial" w:hAnsi="Arial" w:cs="Arial"/>
                <w:lang w:val="en-GB" w:eastAsia="de-DE"/>
              </w:rPr>
            </w:pPr>
          </w:p>
        </w:tc>
        <w:tc>
          <w:tcPr>
            <w:tcW w:w="1418" w:type="dxa"/>
            <w:vAlign w:val="center"/>
          </w:tcPr>
          <w:p w14:paraId="2C4AC787" w14:textId="77777777" w:rsidR="00727152" w:rsidRDefault="00727152" w:rsidP="004B5DE4">
            <w:pPr>
              <w:jc w:val="center"/>
              <w:rPr>
                <w:rFonts w:ascii="Arial" w:hAnsi="Arial" w:cs="Arial"/>
                <w:lang w:eastAsia="de-DE"/>
              </w:rPr>
            </w:pPr>
            <w:r>
              <w:rPr>
                <w:rFonts w:ascii="Arial" w:hAnsi="Arial" w:cs="Arial"/>
                <w:lang w:eastAsia="de-DE"/>
              </w:rPr>
              <w:t>LEU93</w:t>
            </w:r>
          </w:p>
        </w:tc>
        <w:tc>
          <w:tcPr>
            <w:tcW w:w="1575" w:type="dxa"/>
            <w:vAlign w:val="center"/>
          </w:tcPr>
          <w:p w14:paraId="4BD55C96" w14:textId="77777777" w:rsidR="00727152" w:rsidRDefault="00727152" w:rsidP="004B5DE4">
            <w:pPr>
              <w:jc w:val="center"/>
              <w:rPr>
                <w:rFonts w:ascii="Arial" w:hAnsi="Arial" w:cs="Arial"/>
                <w:lang w:eastAsia="de-DE"/>
              </w:rPr>
            </w:pPr>
            <w:r>
              <w:rPr>
                <w:rFonts w:ascii="Arial" w:hAnsi="Arial" w:cs="Arial"/>
                <w:lang w:eastAsia="de-DE"/>
              </w:rPr>
              <w:t>3.99, 4.77, 4.40</w:t>
            </w:r>
          </w:p>
        </w:tc>
        <w:tc>
          <w:tcPr>
            <w:tcW w:w="1596" w:type="dxa"/>
            <w:vMerge/>
            <w:vAlign w:val="center"/>
          </w:tcPr>
          <w:p w14:paraId="534DB876" w14:textId="77777777" w:rsidR="00727152" w:rsidRDefault="00727152" w:rsidP="004B5DE4">
            <w:pPr>
              <w:jc w:val="center"/>
              <w:rPr>
                <w:rFonts w:ascii="Arial" w:hAnsi="Arial" w:cs="Arial"/>
                <w:lang w:val="en-GB" w:eastAsia="de-DE"/>
              </w:rPr>
            </w:pPr>
          </w:p>
        </w:tc>
        <w:tc>
          <w:tcPr>
            <w:tcW w:w="1339" w:type="dxa"/>
            <w:vMerge/>
            <w:vAlign w:val="center"/>
          </w:tcPr>
          <w:p w14:paraId="67AA7C21" w14:textId="77777777" w:rsidR="00727152" w:rsidRDefault="00727152" w:rsidP="004B5DE4">
            <w:pPr>
              <w:jc w:val="center"/>
              <w:rPr>
                <w:rFonts w:ascii="Arial" w:hAnsi="Arial" w:cs="Arial"/>
                <w:lang w:val="en-GB" w:eastAsia="de-DE"/>
              </w:rPr>
            </w:pPr>
          </w:p>
        </w:tc>
      </w:tr>
      <w:tr w:rsidR="00727152" w14:paraId="36805B0E" w14:textId="77777777" w:rsidTr="00203670">
        <w:trPr>
          <w:trHeight w:val="79"/>
          <w:jc w:val="center"/>
        </w:trPr>
        <w:tc>
          <w:tcPr>
            <w:tcW w:w="1074" w:type="dxa"/>
            <w:vMerge/>
            <w:vAlign w:val="center"/>
          </w:tcPr>
          <w:p w14:paraId="5CB67FF8" w14:textId="77777777"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14:paraId="60583159" w14:textId="77777777" w:rsidR="00727152" w:rsidRDefault="00727152" w:rsidP="004B5DE4">
            <w:pPr>
              <w:jc w:val="center"/>
              <w:rPr>
                <w:rFonts w:ascii="Arial" w:hAnsi="Arial" w:cs="Arial"/>
                <w:lang w:val="en-GB" w:eastAsia="de-DE"/>
              </w:rPr>
            </w:pPr>
          </w:p>
        </w:tc>
        <w:tc>
          <w:tcPr>
            <w:tcW w:w="1989" w:type="dxa"/>
            <w:vMerge/>
            <w:tcBorders>
              <w:bottom w:val="single" w:sz="4" w:space="0" w:color="auto"/>
            </w:tcBorders>
            <w:vAlign w:val="center"/>
          </w:tcPr>
          <w:p w14:paraId="3269FE85" w14:textId="77777777" w:rsidR="00727152" w:rsidRDefault="00727152" w:rsidP="004B5DE4">
            <w:pPr>
              <w:jc w:val="center"/>
              <w:rPr>
                <w:rFonts w:ascii="Arial" w:hAnsi="Arial" w:cs="Arial"/>
                <w:lang w:val="en-GB" w:eastAsia="de-DE"/>
              </w:rPr>
            </w:pPr>
          </w:p>
        </w:tc>
        <w:tc>
          <w:tcPr>
            <w:tcW w:w="1418" w:type="dxa"/>
            <w:tcBorders>
              <w:bottom w:val="single" w:sz="4" w:space="0" w:color="auto"/>
            </w:tcBorders>
            <w:vAlign w:val="center"/>
          </w:tcPr>
          <w:p w14:paraId="27561055" w14:textId="77777777" w:rsidR="00727152" w:rsidRDefault="00727152" w:rsidP="004B5DE4">
            <w:pPr>
              <w:jc w:val="center"/>
              <w:rPr>
                <w:rFonts w:ascii="Arial" w:hAnsi="Arial" w:cs="Arial"/>
                <w:lang w:eastAsia="de-DE"/>
              </w:rPr>
            </w:pPr>
            <w:r>
              <w:rPr>
                <w:rFonts w:ascii="Arial" w:hAnsi="Arial" w:cs="Arial"/>
                <w:lang w:eastAsia="de-DE"/>
              </w:rPr>
              <w:t>VAL89</w:t>
            </w:r>
          </w:p>
        </w:tc>
        <w:tc>
          <w:tcPr>
            <w:tcW w:w="1575" w:type="dxa"/>
            <w:tcBorders>
              <w:bottom w:val="single" w:sz="4" w:space="0" w:color="auto"/>
            </w:tcBorders>
            <w:vAlign w:val="center"/>
          </w:tcPr>
          <w:p w14:paraId="2BBD4274" w14:textId="77777777" w:rsidR="00727152" w:rsidRDefault="00727152" w:rsidP="004B5DE4">
            <w:pPr>
              <w:jc w:val="center"/>
              <w:rPr>
                <w:rFonts w:ascii="Arial" w:hAnsi="Arial" w:cs="Arial"/>
                <w:lang w:eastAsia="de-DE"/>
              </w:rPr>
            </w:pPr>
            <w:r>
              <w:rPr>
                <w:rFonts w:ascii="Arial" w:hAnsi="Arial" w:cs="Arial"/>
                <w:lang w:eastAsia="de-DE"/>
              </w:rPr>
              <w:t>5.10</w:t>
            </w:r>
          </w:p>
        </w:tc>
        <w:tc>
          <w:tcPr>
            <w:tcW w:w="1596" w:type="dxa"/>
            <w:vMerge/>
            <w:tcBorders>
              <w:bottom w:val="single" w:sz="4" w:space="0" w:color="auto"/>
            </w:tcBorders>
            <w:vAlign w:val="center"/>
          </w:tcPr>
          <w:p w14:paraId="16AB311D" w14:textId="77777777"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14:paraId="4087D843" w14:textId="77777777" w:rsidR="00727152" w:rsidRDefault="00727152" w:rsidP="004B5DE4">
            <w:pPr>
              <w:jc w:val="center"/>
              <w:rPr>
                <w:rFonts w:ascii="Arial" w:hAnsi="Arial" w:cs="Arial"/>
                <w:lang w:val="en-GB" w:eastAsia="de-DE"/>
              </w:rPr>
            </w:pPr>
          </w:p>
        </w:tc>
      </w:tr>
      <w:tr w:rsidR="00727152" w14:paraId="43E49C33" w14:textId="77777777" w:rsidTr="00203670">
        <w:trPr>
          <w:jc w:val="center"/>
        </w:trPr>
        <w:tc>
          <w:tcPr>
            <w:tcW w:w="1074" w:type="dxa"/>
            <w:vMerge w:val="restart"/>
            <w:vAlign w:val="center"/>
          </w:tcPr>
          <w:p w14:paraId="75320452" w14:textId="77777777" w:rsidR="00727152" w:rsidRDefault="00727152" w:rsidP="004B5DE4">
            <w:pPr>
              <w:jc w:val="center"/>
              <w:rPr>
                <w:rFonts w:ascii="Arial" w:hAnsi="Arial" w:cs="Arial"/>
              </w:rPr>
            </w:pPr>
          </w:p>
        </w:tc>
        <w:tc>
          <w:tcPr>
            <w:tcW w:w="1616" w:type="dxa"/>
            <w:vMerge w:val="restart"/>
            <w:tcBorders>
              <w:top w:val="single" w:sz="4" w:space="0" w:color="auto"/>
            </w:tcBorders>
            <w:vAlign w:val="center"/>
          </w:tcPr>
          <w:p w14:paraId="1ADCAEA2" w14:textId="77777777" w:rsidR="00727152" w:rsidRDefault="00727152" w:rsidP="004B5DE4">
            <w:pPr>
              <w:jc w:val="center"/>
              <w:rPr>
                <w:rFonts w:ascii="Arial" w:hAnsi="Arial" w:cs="Arial"/>
              </w:rPr>
            </w:pPr>
            <w:r>
              <w:rPr>
                <w:rFonts w:ascii="Arial" w:hAnsi="Arial" w:cs="Arial"/>
              </w:rPr>
              <w:t>γ</w:t>
            </w:r>
            <w:r>
              <w:rPr>
                <w:rFonts w:ascii="Arial" w:hAnsi="Arial" w:cs="Arial"/>
                <w:lang w:eastAsia="fr-FR"/>
              </w:rPr>
              <w:t>-Muurolene</w:t>
            </w:r>
          </w:p>
        </w:tc>
        <w:tc>
          <w:tcPr>
            <w:tcW w:w="1989" w:type="dxa"/>
            <w:vMerge w:val="restart"/>
            <w:tcBorders>
              <w:top w:val="single" w:sz="4" w:space="0" w:color="auto"/>
            </w:tcBorders>
            <w:vAlign w:val="center"/>
          </w:tcPr>
          <w:p w14:paraId="1F24459C" w14:textId="77777777" w:rsidR="00727152" w:rsidRDefault="00727152" w:rsidP="004B5DE4">
            <w:pPr>
              <w:jc w:val="center"/>
              <w:rPr>
                <w:rFonts w:ascii="Arial" w:hAnsi="Arial" w:cs="Arial"/>
                <w:lang w:val="en-GB" w:eastAsia="de-DE"/>
              </w:rPr>
            </w:pPr>
            <w:r>
              <w:rPr>
                <w:rFonts w:ascii="Arial" w:hAnsi="Arial" w:cs="Arial"/>
                <w:lang w:val="en-GB" w:eastAsia="de-DE"/>
              </w:rPr>
              <w:t xml:space="preserve">Alkyl and Pi-Alkyl - A </w:t>
            </w:r>
            <w:r>
              <w:rPr>
                <w:rFonts w:ascii="Arial" w:hAnsi="Arial" w:cs="Arial"/>
                <w:lang w:eastAsia="de-DE"/>
              </w:rPr>
              <w:t>C</w:t>
            </w:r>
            <w:r>
              <w:rPr>
                <w:rFonts w:ascii="Arial" w:hAnsi="Arial" w:cs="Arial"/>
                <w:lang w:val="en-GB" w:eastAsia="de-DE"/>
              </w:rPr>
              <w:t>hain</w:t>
            </w:r>
          </w:p>
        </w:tc>
        <w:tc>
          <w:tcPr>
            <w:tcW w:w="1418" w:type="dxa"/>
            <w:tcBorders>
              <w:top w:val="single" w:sz="4" w:space="0" w:color="auto"/>
            </w:tcBorders>
            <w:vAlign w:val="center"/>
          </w:tcPr>
          <w:p w14:paraId="4D8F3375" w14:textId="77777777" w:rsidR="00727152" w:rsidRDefault="00727152" w:rsidP="004B5DE4">
            <w:pPr>
              <w:jc w:val="center"/>
              <w:rPr>
                <w:rFonts w:ascii="Arial" w:hAnsi="Arial" w:cs="Arial"/>
                <w:lang w:val="fr-FR" w:eastAsia="de-DE"/>
              </w:rPr>
            </w:pPr>
          </w:p>
        </w:tc>
        <w:tc>
          <w:tcPr>
            <w:tcW w:w="1575" w:type="dxa"/>
            <w:tcBorders>
              <w:top w:val="single" w:sz="4" w:space="0" w:color="auto"/>
            </w:tcBorders>
            <w:vAlign w:val="center"/>
          </w:tcPr>
          <w:p w14:paraId="09B5FBC7" w14:textId="77777777" w:rsidR="00727152" w:rsidRDefault="00727152" w:rsidP="004B5DE4">
            <w:pPr>
              <w:jc w:val="center"/>
              <w:rPr>
                <w:rFonts w:ascii="Arial" w:hAnsi="Arial" w:cs="Arial"/>
                <w:lang w:val="fr-FR" w:eastAsia="de-DE"/>
              </w:rPr>
            </w:pPr>
          </w:p>
        </w:tc>
        <w:tc>
          <w:tcPr>
            <w:tcW w:w="1596" w:type="dxa"/>
            <w:vMerge w:val="restart"/>
            <w:tcBorders>
              <w:top w:val="single" w:sz="4" w:space="0" w:color="auto"/>
            </w:tcBorders>
            <w:vAlign w:val="center"/>
          </w:tcPr>
          <w:p w14:paraId="2588C6D4" w14:textId="77777777" w:rsidR="00727152" w:rsidRDefault="00727152" w:rsidP="004B5DE4">
            <w:pPr>
              <w:jc w:val="center"/>
              <w:rPr>
                <w:rFonts w:ascii="Arial" w:hAnsi="Arial" w:cs="Arial"/>
                <w:lang w:val="fr-FR" w:eastAsia="de-DE"/>
              </w:rPr>
            </w:pPr>
            <w:r>
              <w:rPr>
                <w:rFonts w:ascii="Arial" w:hAnsi="Arial" w:cs="Arial"/>
              </w:rPr>
              <w:t>-67.8085</w:t>
            </w:r>
          </w:p>
        </w:tc>
        <w:tc>
          <w:tcPr>
            <w:tcW w:w="1339" w:type="dxa"/>
            <w:vMerge w:val="restart"/>
            <w:tcBorders>
              <w:top w:val="single" w:sz="4" w:space="0" w:color="auto"/>
            </w:tcBorders>
            <w:vAlign w:val="center"/>
          </w:tcPr>
          <w:p w14:paraId="0B407C13" w14:textId="77777777" w:rsidR="00727152" w:rsidRDefault="00727152" w:rsidP="004B5DE4">
            <w:pPr>
              <w:jc w:val="center"/>
              <w:rPr>
                <w:rFonts w:ascii="Arial" w:hAnsi="Arial" w:cs="Arial"/>
                <w:lang w:val="fr-FR" w:eastAsia="de-DE"/>
              </w:rPr>
            </w:pPr>
            <w:r>
              <w:rPr>
                <w:rFonts w:ascii="Arial" w:hAnsi="Arial" w:cs="Arial"/>
              </w:rPr>
              <w:t>-34.944</w:t>
            </w:r>
          </w:p>
        </w:tc>
      </w:tr>
      <w:tr w:rsidR="00727152" w14:paraId="1B3C107D" w14:textId="77777777" w:rsidTr="00203670">
        <w:trPr>
          <w:trHeight w:val="47"/>
          <w:jc w:val="center"/>
        </w:trPr>
        <w:tc>
          <w:tcPr>
            <w:tcW w:w="1074" w:type="dxa"/>
            <w:vMerge/>
            <w:vAlign w:val="center"/>
          </w:tcPr>
          <w:p w14:paraId="34492C51" w14:textId="77777777" w:rsidR="00727152" w:rsidRDefault="00727152" w:rsidP="004B5DE4">
            <w:pPr>
              <w:jc w:val="center"/>
              <w:rPr>
                <w:rFonts w:ascii="Arial" w:hAnsi="Arial" w:cs="Arial"/>
              </w:rPr>
            </w:pPr>
          </w:p>
        </w:tc>
        <w:tc>
          <w:tcPr>
            <w:tcW w:w="1616" w:type="dxa"/>
            <w:vMerge/>
            <w:vAlign w:val="center"/>
          </w:tcPr>
          <w:p w14:paraId="7635E674" w14:textId="77777777" w:rsidR="00727152" w:rsidRDefault="00727152" w:rsidP="004B5DE4">
            <w:pPr>
              <w:jc w:val="center"/>
              <w:rPr>
                <w:rFonts w:ascii="Arial" w:hAnsi="Arial" w:cs="Arial"/>
              </w:rPr>
            </w:pPr>
          </w:p>
        </w:tc>
        <w:tc>
          <w:tcPr>
            <w:tcW w:w="1989" w:type="dxa"/>
            <w:vMerge/>
            <w:vAlign w:val="center"/>
          </w:tcPr>
          <w:p w14:paraId="0CD6F7D7" w14:textId="77777777" w:rsidR="00727152" w:rsidRDefault="00727152" w:rsidP="004B5DE4">
            <w:pPr>
              <w:jc w:val="center"/>
              <w:rPr>
                <w:rFonts w:ascii="Arial" w:hAnsi="Arial" w:cs="Arial"/>
                <w:lang w:val="en-GB" w:eastAsia="de-DE"/>
              </w:rPr>
            </w:pPr>
          </w:p>
        </w:tc>
        <w:tc>
          <w:tcPr>
            <w:tcW w:w="1418" w:type="dxa"/>
            <w:vAlign w:val="center"/>
          </w:tcPr>
          <w:p w14:paraId="2DEEA4C9" w14:textId="77777777" w:rsidR="00727152" w:rsidRDefault="00727152" w:rsidP="004B5DE4">
            <w:pPr>
              <w:jc w:val="center"/>
              <w:rPr>
                <w:rFonts w:ascii="Arial" w:hAnsi="Arial" w:cs="Arial"/>
                <w:lang w:eastAsia="de-DE"/>
              </w:rPr>
            </w:pPr>
            <w:r>
              <w:rPr>
                <w:rFonts w:ascii="Arial" w:hAnsi="Arial" w:cs="Arial"/>
                <w:lang w:eastAsia="de-DE"/>
              </w:rPr>
              <w:t>PHE48</w:t>
            </w:r>
          </w:p>
        </w:tc>
        <w:tc>
          <w:tcPr>
            <w:tcW w:w="1575" w:type="dxa"/>
            <w:vAlign w:val="center"/>
          </w:tcPr>
          <w:p w14:paraId="373476E8" w14:textId="77777777" w:rsidR="00727152" w:rsidRDefault="00727152" w:rsidP="004B5DE4">
            <w:pPr>
              <w:jc w:val="center"/>
              <w:rPr>
                <w:rFonts w:ascii="Arial" w:hAnsi="Arial" w:cs="Arial"/>
                <w:lang w:eastAsia="de-DE"/>
              </w:rPr>
            </w:pPr>
            <w:r>
              <w:rPr>
                <w:rFonts w:ascii="Arial" w:hAnsi="Arial" w:cs="Arial"/>
                <w:lang w:eastAsia="de-DE"/>
              </w:rPr>
              <w:t>5.73</w:t>
            </w:r>
          </w:p>
        </w:tc>
        <w:tc>
          <w:tcPr>
            <w:tcW w:w="1596" w:type="dxa"/>
            <w:vMerge/>
            <w:vAlign w:val="center"/>
          </w:tcPr>
          <w:p w14:paraId="72C26B7C" w14:textId="77777777" w:rsidR="00727152" w:rsidRDefault="00727152" w:rsidP="004B5DE4">
            <w:pPr>
              <w:jc w:val="center"/>
              <w:rPr>
                <w:rFonts w:ascii="Arial" w:hAnsi="Arial" w:cs="Arial"/>
                <w:lang w:val="en-GB" w:eastAsia="de-DE"/>
              </w:rPr>
            </w:pPr>
          </w:p>
        </w:tc>
        <w:tc>
          <w:tcPr>
            <w:tcW w:w="1339" w:type="dxa"/>
            <w:vMerge/>
            <w:vAlign w:val="center"/>
          </w:tcPr>
          <w:p w14:paraId="27A25FA5" w14:textId="77777777" w:rsidR="00727152" w:rsidRDefault="00727152" w:rsidP="004B5DE4">
            <w:pPr>
              <w:jc w:val="center"/>
              <w:rPr>
                <w:rFonts w:ascii="Arial" w:hAnsi="Arial" w:cs="Arial"/>
                <w:lang w:val="en-GB" w:eastAsia="de-DE"/>
              </w:rPr>
            </w:pPr>
          </w:p>
        </w:tc>
      </w:tr>
      <w:tr w:rsidR="00727152" w14:paraId="671A7130" w14:textId="77777777" w:rsidTr="00203670">
        <w:trPr>
          <w:trHeight w:val="47"/>
          <w:jc w:val="center"/>
        </w:trPr>
        <w:tc>
          <w:tcPr>
            <w:tcW w:w="1074" w:type="dxa"/>
            <w:vMerge/>
            <w:vAlign w:val="center"/>
          </w:tcPr>
          <w:p w14:paraId="6A515330" w14:textId="77777777" w:rsidR="00727152" w:rsidRDefault="00727152" w:rsidP="004B5DE4">
            <w:pPr>
              <w:jc w:val="center"/>
              <w:rPr>
                <w:rFonts w:ascii="Arial" w:hAnsi="Arial" w:cs="Arial"/>
              </w:rPr>
            </w:pPr>
          </w:p>
        </w:tc>
        <w:tc>
          <w:tcPr>
            <w:tcW w:w="1616" w:type="dxa"/>
            <w:vMerge/>
            <w:vAlign w:val="center"/>
          </w:tcPr>
          <w:p w14:paraId="4CF15917" w14:textId="77777777" w:rsidR="00727152" w:rsidRDefault="00727152" w:rsidP="004B5DE4">
            <w:pPr>
              <w:jc w:val="center"/>
              <w:rPr>
                <w:rFonts w:ascii="Arial" w:hAnsi="Arial" w:cs="Arial"/>
              </w:rPr>
            </w:pPr>
          </w:p>
        </w:tc>
        <w:tc>
          <w:tcPr>
            <w:tcW w:w="1989" w:type="dxa"/>
            <w:vMerge/>
            <w:vAlign w:val="center"/>
          </w:tcPr>
          <w:p w14:paraId="61F39C79" w14:textId="77777777" w:rsidR="00727152" w:rsidRDefault="00727152" w:rsidP="004B5DE4">
            <w:pPr>
              <w:jc w:val="center"/>
              <w:rPr>
                <w:rFonts w:ascii="Arial" w:hAnsi="Arial" w:cs="Arial"/>
              </w:rPr>
            </w:pPr>
          </w:p>
        </w:tc>
        <w:tc>
          <w:tcPr>
            <w:tcW w:w="1418" w:type="dxa"/>
            <w:vAlign w:val="center"/>
          </w:tcPr>
          <w:p w14:paraId="59C6B4FB" w14:textId="77777777" w:rsidR="00727152" w:rsidRDefault="00727152" w:rsidP="004B5DE4">
            <w:pPr>
              <w:jc w:val="center"/>
              <w:rPr>
                <w:rFonts w:ascii="Arial" w:hAnsi="Arial" w:cs="Arial"/>
                <w:lang w:eastAsia="de-DE"/>
              </w:rPr>
            </w:pPr>
            <w:r>
              <w:rPr>
                <w:rFonts w:ascii="Arial" w:hAnsi="Arial" w:cs="Arial"/>
                <w:lang w:eastAsia="de-DE"/>
              </w:rPr>
              <w:t>PHE80</w:t>
            </w:r>
          </w:p>
        </w:tc>
        <w:tc>
          <w:tcPr>
            <w:tcW w:w="1575" w:type="dxa"/>
            <w:vAlign w:val="center"/>
          </w:tcPr>
          <w:p w14:paraId="3719F805" w14:textId="77777777" w:rsidR="00727152" w:rsidRDefault="00727152" w:rsidP="004B5DE4">
            <w:pPr>
              <w:jc w:val="center"/>
              <w:rPr>
                <w:rFonts w:ascii="Arial" w:hAnsi="Arial" w:cs="Arial"/>
                <w:lang w:eastAsia="de-DE"/>
              </w:rPr>
            </w:pPr>
            <w:r>
              <w:rPr>
                <w:rFonts w:ascii="Arial" w:hAnsi="Arial" w:cs="Arial"/>
                <w:lang w:eastAsia="de-DE"/>
              </w:rPr>
              <w:t>5.27</w:t>
            </w:r>
          </w:p>
        </w:tc>
        <w:tc>
          <w:tcPr>
            <w:tcW w:w="1596" w:type="dxa"/>
            <w:vMerge/>
            <w:vAlign w:val="center"/>
          </w:tcPr>
          <w:p w14:paraId="7A4CB4CD" w14:textId="77777777" w:rsidR="00727152" w:rsidRDefault="00727152" w:rsidP="004B5DE4">
            <w:pPr>
              <w:jc w:val="center"/>
              <w:rPr>
                <w:rFonts w:ascii="Arial" w:hAnsi="Arial" w:cs="Arial"/>
                <w:lang w:val="en-GB" w:eastAsia="de-DE"/>
              </w:rPr>
            </w:pPr>
          </w:p>
        </w:tc>
        <w:tc>
          <w:tcPr>
            <w:tcW w:w="1339" w:type="dxa"/>
            <w:vMerge/>
            <w:vAlign w:val="center"/>
          </w:tcPr>
          <w:p w14:paraId="6BC10645" w14:textId="77777777" w:rsidR="00727152" w:rsidRDefault="00727152" w:rsidP="004B5DE4">
            <w:pPr>
              <w:jc w:val="center"/>
              <w:rPr>
                <w:rFonts w:ascii="Arial" w:hAnsi="Arial" w:cs="Arial"/>
                <w:lang w:val="en-GB" w:eastAsia="de-DE"/>
              </w:rPr>
            </w:pPr>
          </w:p>
        </w:tc>
      </w:tr>
      <w:tr w:rsidR="00727152" w14:paraId="30C36DD0" w14:textId="77777777" w:rsidTr="00203670">
        <w:trPr>
          <w:trHeight w:val="47"/>
          <w:jc w:val="center"/>
        </w:trPr>
        <w:tc>
          <w:tcPr>
            <w:tcW w:w="1074" w:type="dxa"/>
            <w:vMerge/>
            <w:vAlign w:val="center"/>
          </w:tcPr>
          <w:p w14:paraId="7C751C78" w14:textId="77777777" w:rsidR="00727152" w:rsidRDefault="00727152" w:rsidP="004B5DE4">
            <w:pPr>
              <w:jc w:val="center"/>
              <w:rPr>
                <w:rFonts w:ascii="Arial" w:hAnsi="Arial" w:cs="Arial"/>
                <w:lang w:val="en-GB" w:eastAsia="de-DE"/>
              </w:rPr>
            </w:pPr>
          </w:p>
        </w:tc>
        <w:tc>
          <w:tcPr>
            <w:tcW w:w="1616" w:type="dxa"/>
            <w:vMerge/>
            <w:vAlign w:val="center"/>
          </w:tcPr>
          <w:p w14:paraId="33D22639" w14:textId="77777777" w:rsidR="00727152" w:rsidRDefault="00727152" w:rsidP="004B5DE4">
            <w:pPr>
              <w:jc w:val="center"/>
              <w:rPr>
                <w:rFonts w:ascii="Arial" w:hAnsi="Arial" w:cs="Arial"/>
                <w:lang w:val="en-GB" w:eastAsia="de-DE"/>
              </w:rPr>
            </w:pPr>
          </w:p>
        </w:tc>
        <w:tc>
          <w:tcPr>
            <w:tcW w:w="1989" w:type="dxa"/>
            <w:vMerge/>
            <w:vAlign w:val="center"/>
          </w:tcPr>
          <w:p w14:paraId="201131A6" w14:textId="77777777" w:rsidR="00727152" w:rsidRDefault="00727152" w:rsidP="004B5DE4">
            <w:pPr>
              <w:jc w:val="center"/>
              <w:rPr>
                <w:rFonts w:ascii="Arial" w:hAnsi="Arial" w:cs="Arial"/>
                <w:lang w:val="en-GB" w:eastAsia="de-DE"/>
              </w:rPr>
            </w:pPr>
          </w:p>
        </w:tc>
        <w:tc>
          <w:tcPr>
            <w:tcW w:w="1418" w:type="dxa"/>
            <w:vAlign w:val="center"/>
          </w:tcPr>
          <w:p w14:paraId="4EAA7815" w14:textId="77777777" w:rsidR="00727152" w:rsidRDefault="00727152" w:rsidP="004B5DE4">
            <w:pPr>
              <w:jc w:val="center"/>
              <w:rPr>
                <w:rFonts w:ascii="Arial" w:hAnsi="Arial" w:cs="Arial"/>
                <w:lang w:eastAsia="de-DE"/>
              </w:rPr>
            </w:pPr>
            <w:r>
              <w:rPr>
                <w:rFonts w:ascii="Arial" w:hAnsi="Arial" w:cs="Arial"/>
                <w:lang w:eastAsia="de-DE"/>
              </w:rPr>
              <w:t>PHE83</w:t>
            </w:r>
          </w:p>
        </w:tc>
        <w:tc>
          <w:tcPr>
            <w:tcW w:w="1575" w:type="dxa"/>
            <w:vAlign w:val="center"/>
          </w:tcPr>
          <w:p w14:paraId="7CCDA21B" w14:textId="77777777" w:rsidR="00727152" w:rsidRDefault="00727152" w:rsidP="004B5DE4">
            <w:pPr>
              <w:jc w:val="center"/>
              <w:rPr>
                <w:rFonts w:ascii="Arial" w:hAnsi="Arial" w:cs="Arial"/>
                <w:lang w:eastAsia="de-DE"/>
              </w:rPr>
            </w:pPr>
            <w:r>
              <w:rPr>
                <w:rFonts w:ascii="Arial" w:hAnsi="Arial" w:cs="Arial"/>
                <w:lang w:eastAsia="de-DE"/>
              </w:rPr>
              <w:t>4.25, 4.53</w:t>
            </w:r>
          </w:p>
        </w:tc>
        <w:tc>
          <w:tcPr>
            <w:tcW w:w="1596" w:type="dxa"/>
            <w:vMerge/>
            <w:vAlign w:val="center"/>
          </w:tcPr>
          <w:p w14:paraId="77D0D5E6" w14:textId="77777777" w:rsidR="00727152" w:rsidRDefault="00727152" w:rsidP="004B5DE4">
            <w:pPr>
              <w:jc w:val="center"/>
              <w:rPr>
                <w:rFonts w:ascii="Arial" w:hAnsi="Arial" w:cs="Arial"/>
                <w:lang w:val="en-GB" w:eastAsia="de-DE"/>
              </w:rPr>
            </w:pPr>
          </w:p>
        </w:tc>
        <w:tc>
          <w:tcPr>
            <w:tcW w:w="1339" w:type="dxa"/>
            <w:vMerge/>
            <w:vAlign w:val="center"/>
          </w:tcPr>
          <w:p w14:paraId="21AACE92" w14:textId="77777777" w:rsidR="00727152" w:rsidRDefault="00727152" w:rsidP="004B5DE4">
            <w:pPr>
              <w:jc w:val="center"/>
              <w:rPr>
                <w:rFonts w:ascii="Arial" w:hAnsi="Arial" w:cs="Arial"/>
                <w:lang w:val="en-GB" w:eastAsia="de-DE"/>
              </w:rPr>
            </w:pPr>
          </w:p>
        </w:tc>
      </w:tr>
      <w:tr w:rsidR="00727152" w14:paraId="4DE58EB2" w14:textId="77777777" w:rsidTr="00203670">
        <w:trPr>
          <w:trHeight w:val="47"/>
          <w:jc w:val="center"/>
        </w:trPr>
        <w:tc>
          <w:tcPr>
            <w:tcW w:w="1074" w:type="dxa"/>
            <w:vMerge/>
            <w:vAlign w:val="center"/>
          </w:tcPr>
          <w:p w14:paraId="545895EF" w14:textId="77777777" w:rsidR="00727152" w:rsidRDefault="00727152" w:rsidP="004B5DE4">
            <w:pPr>
              <w:jc w:val="center"/>
              <w:rPr>
                <w:rFonts w:ascii="Arial" w:hAnsi="Arial" w:cs="Arial"/>
                <w:lang w:val="en-GB" w:eastAsia="de-DE"/>
              </w:rPr>
            </w:pPr>
          </w:p>
        </w:tc>
        <w:tc>
          <w:tcPr>
            <w:tcW w:w="1616" w:type="dxa"/>
            <w:vMerge/>
            <w:vAlign w:val="center"/>
          </w:tcPr>
          <w:p w14:paraId="657CD5B4" w14:textId="77777777" w:rsidR="00727152" w:rsidRDefault="00727152" w:rsidP="004B5DE4">
            <w:pPr>
              <w:jc w:val="center"/>
              <w:rPr>
                <w:rFonts w:ascii="Arial" w:hAnsi="Arial" w:cs="Arial"/>
                <w:lang w:val="en-GB" w:eastAsia="de-DE"/>
              </w:rPr>
            </w:pPr>
          </w:p>
        </w:tc>
        <w:tc>
          <w:tcPr>
            <w:tcW w:w="1989" w:type="dxa"/>
            <w:vMerge/>
            <w:vAlign w:val="center"/>
          </w:tcPr>
          <w:p w14:paraId="011F391B" w14:textId="77777777" w:rsidR="00727152" w:rsidRDefault="00727152" w:rsidP="004B5DE4">
            <w:pPr>
              <w:jc w:val="center"/>
              <w:rPr>
                <w:rFonts w:ascii="Arial" w:hAnsi="Arial" w:cs="Arial"/>
                <w:lang w:val="en-GB" w:eastAsia="de-DE"/>
              </w:rPr>
            </w:pPr>
          </w:p>
        </w:tc>
        <w:tc>
          <w:tcPr>
            <w:tcW w:w="1418" w:type="dxa"/>
            <w:vAlign w:val="center"/>
          </w:tcPr>
          <w:p w14:paraId="25DE64B4" w14:textId="77777777" w:rsidR="00727152" w:rsidRDefault="00727152" w:rsidP="004B5DE4">
            <w:pPr>
              <w:jc w:val="center"/>
              <w:rPr>
                <w:rFonts w:ascii="Arial" w:hAnsi="Arial" w:cs="Arial"/>
                <w:lang w:eastAsia="de-DE"/>
              </w:rPr>
            </w:pPr>
            <w:r>
              <w:rPr>
                <w:rFonts w:ascii="Arial" w:hAnsi="Arial" w:cs="Arial"/>
                <w:lang w:eastAsia="de-DE"/>
              </w:rPr>
              <w:t>ARG90</w:t>
            </w:r>
          </w:p>
        </w:tc>
        <w:tc>
          <w:tcPr>
            <w:tcW w:w="1575" w:type="dxa"/>
            <w:vAlign w:val="center"/>
          </w:tcPr>
          <w:p w14:paraId="5FCA0117" w14:textId="77777777" w:rsidR="00727152" w:rsidRDefault="00727152" w:rsidP="004B5DE4">
            <w:pPr>
              <w:jc w:val="center"/>
              <w:rPr>
                <w:rFonts w:ascii="Arial" w:hAnsi="Arial" w:cs="Arial"/>
                <w:lang w:eastAsia="de-DE"/>
              </w:rPr>
            </w:pPr>
            <w:r>
              <w:rPr>
                <w:rFonts w:ascii="Arial" w:hAnsi="Arial" w:cs="Arial"/>
                <w:lang w:eastAsia="de-DE"/>
              </w:rPr>
              <w:t>4.34</w:t>
            </w:r>
          </w:p>
        </w:tc>
        <w:tc>
          <w:tcPr>
            <w:tcW w:w="1596" w:type="dxa"/>
            <w:vMerge/>
            <w:vAlign w:val="center"/>
          </w:tcPr>
          <w:p w14:paraId="6398C16F" w14:textId="77777777" w:rsidR="00727152" w:rsidRDefault="00727152" w:rsidP="004B5DE4">
            <w:pPr>
              <w:jc w:val="center"/>
              <w:rPr>
                <w:rFonts w:ascii="Arial" w:hAnsi="Arial" w:cs="Arial"/>
                <w:lang w:val="en-GB" w:eastAsia="de-DE"/>
              </w:rPr>
            </w:pPr>
          </w:p>
        </w:tc>
        <w:tc>
          <w:tcPr>
            <w:tcW w:w="1339" w:type="dxa"/>
            <w:vMerge/>
            <w:vAlign w:val="center"/>
          </w:tcPr>
          <w:p w14:paraId="76419B09" w14:textId="77777777" w:rsidR="00727152" w:rsidRDefault="00727152" w:rsidP="004B5DE4">
            <w:pPr>
              <w:jc w:val="center"/>
              <w:rPr>
                <w:rFonts w:ascii="Arial" w:hAnsi="Arial" w:cs="Arial"/>
                <w:lang w:val="en-GB" w:eastAsia="de-DE"/>
              </w:rPr>
            </w:pPr>
          </w:p>
        </w:tc>
      </w:tr>
      <w:tr w:rsidR="00727152" w14:paraId="105BF00C" w14:textId="77777777" w:rsidTr="00203670">
        <w:trPr>
          <w:trHeight w:val="47"/>
          <w:jc w:val="center"/>
        </w:trPr>
        <w:tc>
          <w:tcPr>
            <w:tcW w:w="1074" w:type="dxa"/>
            <w:vMerge/>
            <w:vAlign w:val="center"/>
          </w:tcPr>
          <w:p w14:paraId="7AA02830" w14:textId="77777777" w:rsidR="00727152" w:rsidRDefault="00727152" w:rsidP="004B5DE4">
            <w:pPr>
              <w:jc w:val="center"/>
              <w:rPr>
                <w:rFonts w:ascii="Arial" w:hAnsi="Arial" w:cs="Arial"/>
                <w:lang w:val="en-GB" w:eastAsia="de-DE"/>
              </w:rPr>
            </w:pPr>
          </w:p>
        </w:tc>
        <w:tc>
          <w:tcPr>
            <w:tcW w:w="1616" w:type="dxa"/>
            <w:vMerge/>
            <w:vAlign w:val="center"/>
          </w:tcPr>
          <w:p w14:paraId="6D32BE5C" w14:textId="77777777" w:rsidR="00727152" w:rsidRDefault="00727152" w:rsidP="004B5DE4">
            <w:pPr>
              <w:jc w:val="center"/>
              <w:rPr>
                <w:rFonts w:ascii="Arial" w:hAnsi="Arial" w:cs="Arial"/>
                <w:lang w:val="en-GB" w:eastAsia="de-DE"/>
              </w:rPr>
            </w:pPr>
          </w:p>
        </w:tc>
        <w:tc>
          <w:tcPr>
            <w:tcW w:w="1989" w:type="dxa"/>
            <w:vMerge/>
            <w:vAlign w:val="center"/>
          </w:tcPr>
          <w:p w14:paraId="4EBDB240" w14:textId="77777777" w:rsidR="00727152" w:rsidRDefault="00727152" w:rsidP="004B5DE4">
            <w:pPr>
              <w:jc w:val="center"/>
              <w:rPr>
                <w:rFonts w:ascii="Arial" w:hAnsi="Arial" w:cs="Arial"/>
                <w:lang w:val="en-GB" w:eastAsia="de-DE"/>
              </w:rPr>
            </w:pPr>
          </w:p>
        </w:tc>
        <w:tc>
          <w:tcPr>
            <w:tcW w:w="1418" w:type="dxa"/>
            <w:vAlign w:val="center"/>
          </w:tcPr>
          <w:p w14:paraId="5E6C3191" w14:textId="77777777" w:rsidR="00727152" w:rsidRDefault="00727152" w:rsidP="004B5DE4">
            <w:pPr>
              <w:jc w:val="center"/>
              <w:rPr>
                <w:rFonts w:ascii="Arial" w:hAnsi="Arial" w:cs="Arial"/>
                <w:lang w:eastAsia="de-DE"/>
              </w:rPr>
            </w:pPr>
            <w:r>
              <w:rPr>
                <w:rFonts w:ascii="Arial" w:hAnsi="Arial" w:cs="Arial"/>
                <w:lang w:eastAsia="de-DE"/>
              </w:rPr>
              <w:t>VAL89</w:t>
            </w:r>
          </w:p>
        </w:tc>
        <w:tc>
          <w:tcPr>
            <w:tcW w:w="1575" w:type="dxa"/>
            <w:vAlign w:val="center"/>
          </w:tcPr>
          <w:p w14:paraId="77B66C3A" w14:textId="77777777" w:rsidR="00727152" w:rsidRDefault="00727152" w:rsidP="004B5DE4">
            <w:pPr>
              <w:jc w:val="center"/>
              <w:rPr>
                <w:rFonts w:ascii="Arial" w:hAnsi="Arial" w:cs="Arial"/>
                <w:lang w:eastAsia="de-DE"/>
              </w:rPr>
            </w:pPr>
            <w:r>
              <w:rPr>
                <w:rFonts w:ascii="Arial" w:hAnsi="Arial" w:cs="Arial"/>
                <w:lang w:eastAsia="de-DE"/>
              </w:rPr>
              <w:t>4.05</w:t>
            </w:r>
          </w:p>
        </w:tc>
        <w:tc>
          <w:tcPr>
            <w:tcW w:w="1596" w:type="dxa"/>
            <w:vMerge/>
            <w:vAlign w:val="center"/>
          </w:tcPr>
          <w:p w14:paraId="2C62E422" w14:textId="77777777" w:rsidR="00727152" w:rsidRDefault="00727152" w:rsidP="004B5DE4">
            <w:pPr>
              <w:jc w:val="center"/>
              <w:rPr>
                <w:rFonts w:ascii="Arial" w:hAnsi="Arial" w:cs="Arial"/>
                <w:lang w:val="en-GB" w:eastAsia="de-DE"/>
              </w:rPr>
            </w:pPr>
          </w:p>
        </w:tc>
        <w:tc>
          <w:tcPr>
            <w:tcW w:w="1339" w:type="dxa"/>
            <w:vMerge/>
            <w:vAlign w:val="center"/>
          </w:tcPr>
          <w:p w14:paraId="68D6B7F4" w14:textId="77777777" w:rsidR="00727152" w:rsidRDefault="00727152" w:rsidP="004B5DE4">
            <w:pPr>
              <w:jc w:val="center"/>
              <w:rPr>
                <w:rFonts w:ascii="Arial" w:hAnsi="Arial" w:cs="Arial"/>
                <w:lang w:val="en-GB" w:eastAsia="de-DE"/>
              </w:rPr>
            </w:pPr>
          </w:p>
        </w:tc>
      </w:tr>
      <w:tr w:rsidR="00727152" w14:paraId="59637059" w14:textId="77777777" w:rsidTr="00203670">
        <w:trPr>
          <w:trHeight w:val="47"/>
          <w:jc w:val="center"/>
        </w:trPr>
        <w:tc>
          <w:tcPr>
            <w:tcW w:w="1074" w:type="dxa"/>
            <w:vMerge/>
            <w:vAlign w:val="center"/>
          </w:tcPr>
          <w:p w14:paraId="3214BF1F" w14:textId="77777777" w:rsidR="00727152" w:rsidRDefault="00727152" w:rsidP="004B5DE4">
            <w:pPr>
              <w:jc w:val="center"/>
              <w:rPr>
                <w:rFonts w:ascii="Arial" w:hAnsi="Arial" w:cs="Arial"/>
                <w:lang w:val="en-GB" w:eastAsia="de-DE"/>
              </w:rPr>
            </w:pPr>
          </w:p>
        </w:tc>
        <w:tc>
          <w:tcPr>
            <w:tcW w:w="1616" w:type="dxa"/>
            <w:vMerge/>
            <w:tcBorders>
              <w:bottom w:val="single" w:sz="4" w:space="0" w:color="auto"/>
            </w:tcBorders>
            <w:vAlign w:val="center"/>
          </w:tcPr>
          <w:p w14:paraId="60F4DC08" w14:textId="77777777" w:rsidR="00727152" w:rsidRDefault="00727152" w:rsidP="004B5DE4">
            <w:pPr>
              <w:jc w:val="center"/>
              <w:rPr>
                <w:rFonts w:ascii="Arial" w:hAnsi="Arial" w:cs="Arial"/>
                <w:lang w:val="en-GB" w:eastAsia="de-DE"/>
              </w:rPr>
            </w:pPr>
          </w:p>
        </w:tc>
        <w:tc>
          <w:tcPr>
            <w:tcW w:w="1989" w:type="dxa"/>
            <w:vMerge/>
            <w:tcBorders>
              <w:bottom w:val="single" w:sz="4" w:space="0" w:color="auto"/>
            </w:tcBorders>
            <w:vAlign w:val="center"/>
          </w:tcPr>
          <w:p w14:paraId="2CA9FB98" w14:textId="77777777" w:rsidR="00727152" w:rsidRDefault="00727152" w:rsidP="004B5DE4">
            <w:pPr>
              <w:jc w:val="center"/>
              <w:rPr>
                <w:rFonts w:ascii="Arial" w:hAnsi="Arial" w:cs="Arial"/>
                <w:lang w:val="en-GB" w:eastAsia="de-DE"/>
              </w:rPr>
            </w:pPr>
          </w:p>
        </w:tc>
        <w:tc>
          <w:tcPr>
            <w:tcW w:w="1418" w:type="dxa"/>
            <w:tcBorders>
              <w:bottom w:val="single" w:sz="4" w:space="0" w:color="auto"/>
            </w:tcBorders>
            <w:vAlign w:val="center"/>
          </w:tcPr>
          <w:p w14:paraId="1025C426" w14:textId="77777777" w:rsidR="00727152" w:rsidRDefault="00727152" w:rsidP="004B5DE4">
            <w:pPr>
              <w:jc w:val="center"/>
              <w:rPr>
                <w:rFonts w:ascii="Arial" w:hAnsi="Arial" w:cs="Arial"/>
                <w:lang w:eastAsia="de-DE"/>
              </w:rPr>
            </w:pPr>
            <w:r>
              <w:rPr>
                <w:rFonts w:ascii="Arial" w:hAnsi="Arial" w:cs="Arial"/>
                <w:lang w:eastAsia="de-DE"/>
              </w:rPr>
              <w:t>LEU52</w:t>
            </w:r>
          </w:p>
        </w:tc>
        <w:tc>
          <w:tcPr>
            <w:tcW w:w="1575" w:type="dxa"/>
            <w:tcBorders>
              <w:bottom w:val="single" w:sz="4" w:space="0" w:color="auto"/>
            </w:tcBorders>
            <w:vAlign w:val="center"/>
          </w:tcPr>
          <w:p w14:paraId="13E295B0" w14:textId="77777777" w:rsidR="00727152" w:rsidRDefault="00727152" w:rsidP="004B5DE4">
            <w:pPr>
              <w:jc w:val="center"/>
              <w:rPr>
                <w:rFonts w:ascii="Arial" w:hAnsi="Arial" w:cs="Arial"/>
                <w:lang w:eastAsia="de-DE"/>
              </w:rPr>
            </w:pPr>
            <w:r>
              <w:rPr>
                <w:rFonts w:ascii="Arial" w:hAnsi="Arial" w:cs="Arial"/>
                <w:lang w:eastAsia="de-DE"/>
              </w:rPr>
              <w:t>4.07, 4.81</w:t>
            </w:r>
          </w:p>
        </w:tc>
        <w:tc>
          <w:tcPr>
            <w:tcW w:w="1596" w:type="dxa"/>
            <w:vMerge/>
            <w:tcBorders>
              <w:bottom w:val="single" w:sz="4" w:space="0" w:color="auto"/>
            </w:tcBorders>
            <w:vAlign w:val="center"/>
          </w:tcPr>
          <w:p w14:paraId="76953708" w14:textId="77777777" w:rsidR="00727152" w:rsidRDefault="00727152" w:rsidP="004B5DE4">
            <w:pPr>
              <w:jc w:val="center"/>
              <w:rPr>
                <w:rFonts w:ascii="Arial" w:hAnsi="Arial" w:cs="Arial"/>
                <w:lang w:val="en-GB" w:eastAsia="de-DE"/>
              </w:rPr>
            </w:pPr>
          </w:p>
        </w:tc>
        <w:tc>
          <w:tcPr>
            <w:tcW w:w="1339" w:type="dxa"/>
            <w:vMerge/>
            <w:tcBorders>
              <w:bottom w:val="single" w:sz="4" w:space="0" w:color="auto"/>
            </w:tcBorders>
            <w:vAlign w:val="center"/>
          </w:tcPr>
          <w:p w14:paraId="556D33A7" w14:textId="77777777" w:rsidR="00727152" w:rsidRDefault="00727152" w:rsidP="004B5DE4">
            <w:pPr>
              <w:jc w:val="center"/>
              <w:rPr>
                <w:rFonts w:ascii="Arial" w:hAnsi="Arial" w:cs="Arial"/>
                <w:lang w:val="en-GB" w:eastAsia="de-DE"/>
              </w:rPr>
            </w:pPr>
          </w:p>
        </w:tc>
      </w:tr>
      <w:tr w:rsidR="00727152" w14:paraId="342C0063" w14:textId="77777777" w:rsidTr="00203670">
        <w:trPr>
          <w:trHeight w:val="81"/>
          <w:jc w:val="center"/>
        </w:trPr>
        <w:tc>
          <w:tcPr>
            <w:tcW w:w="1074" w:type="dxa"/>
            <w:vMerge/>
            <w:vAlign w:val="center"/>
          </w:tcPr>
          <w:p w14:paraId="56D9E8A3" w14:textId="77777777" w:rsidR="00727152" w:rsidRDefault="00727152" w:rsidP="004B5DE4">
            <w:pPr>
              <w:jc w:val="center"/>
              <w:rPr>
                <w:rFonts w:ascii="Arial" w:hAnsi="Arial" w:cs="Arial"/>
              </w:rPr>
            </w:pPr>
          </w:p>
        </w:tc>
        <w:tc>
          <w:tcPr>
            <w:tcW w:w="1616" w:type="dxa"/>
            <w:vMerge w:val="restart"/>
            <w:tcBorders>
              <w:top w:val="single" w:sz="4" w:space="0" w:color="auto"/>
            </w:tcBorders>
            <w:vAlign w:val="center"/>
          </w:tcPr>
          <w:p w14:paraId="00BE9B0C" w14:textId="77777777" w:rsidR="00727152" w:rsidRDefault="00727152" w:rsidP="004B5DE4">
            <w:pPr>
              <w:jc w:val="center"/>
              <w:rPr>
                <w:rFonts w:ascii="Arial" w:hAnsi="Arial" w:cs="Arial"/>
              </w:rPr>
            </w:pPr>
            <w:r>
              <w:rPr>
                <w:rFonts w:ascii="Arial" w:hAnsi="Arial" w:cs="Arial"/>
              </w:rPr>
              <w:t>Quercetin</w:t>
            </w:r>
          </w:p>
        </w:tc>
        <w:tc>
          <w:tcPr>
            <w:tcW w:w="1989" w:type="dxa"/>
            <w:tcBorders>
              <w:top w:val="single" w:sz="4" w:space="0" w:color="auto"/>
            </w:tcBorders>
            <w:vAlign w:val="center"/>
          </w:tcPr>
          <w:p w14:paraId="2B4EC911" w14:textId="77777777" w:rsidR="00727152" w:rsidRDefault="00727152" w:rsidP="004B5DE4">
            <w:pPr>
              <w:jc w:val="center"/>
              <w:rPr>
                <w:rFonts w:ascii="Arial" w:hAnsi="Arial" w:cs="Arial"/>
              </w:rPr>
            </w:pPr>
            <w:r>
              <w:rPr>
                <w:rFonts w:ascii="Arial" w:hAnsi="Arial" w:cs="Arial"/>
              </w:rPr>
              <w:t>Conventional Hydrogen Bond- A Chain</w:t>
            </w:r>
          </w:p>
        </w:tc>
        <w:tc>
          <w:tcPr>
            <w:tcW w:w="1418" w:type="dxa"/>
            <w:tcBorders>
              <w:top w:val="single" w:sz="4" w:space="0" w:color="auto"/>
            </w:tcBorders>
            <w:vAlign w:val="center"/>
          </w:tcPr>
          <w:p w14:paraId="08846361" w14:textId="77777777" w:rsidR="00727152" w:rsidRDefault="00727152" w:rsidP="004B5DE4">
            <w:pPr>
              <w:jc w:val="center"/>
              <w:rPr>
                <w:rFonts w:ascii="Arial" w:hAnsi="Arial" w:cs="Arial"/>
                <w:lang w:eastAsia="de-DE"/>
              </w:rPr>
            </w:pPr>
            <w:r>
              <w:rPr>
                <w:rFonts w:ascii="Arial" w:hAnsi="Arial" w:cs="Arial"/>
                <w:lang w:eastAsia="de-DE"/>
              </w:rPr>
              <w:t>PHE83</w:t>
            </w:r>
          </w:p>
        </w:tc>
        <w:tc>
          <w:tcPr>
            <w:tcW w:w="1575" w:type="dxa"/>
            <w:tcBorders>
              <w:top w:val="single" w:sz="4" w:space="0" w:color="auto"/>
            </w:tcBorders>
            <w:vAlign w:val="center"/>
          </w:tcPr>
          <w:p w14:paraId="59E522D1" w14:textId="77777777" w:rsidR="00727152" w:rsidRDefault="00727152" w:rsidP="004B5DE4">
            <w:pPr>
              <w:jc w:val="center"/>
              <w:rPr>
                <w:rFonts w:ascii="Arial" w:hAnsi="Arial" w:cs="Arial"/>
                <w:lang w:eastAsia="de-DE"/>
              </w:rPr>
            </w:pPr>
            <w:r>
              <w:rPr>
                <w:rFonts w:ascii="Arial" w:hAnsi="Arial" w:cs="Arial"/>
                <w:lang w:eastAsia="de-DE"/>
              </w:rPr>
              <w:t>5.46</w:t>
            </w:r>
          </w:p>
        </w:tc>
        <w:tc>
          <w:tcPr>
            <w:tcW w:w="1596" w:type="dxa"/>
            <w:vMerge w:val="restart"/>
            <w:tcBorders>
              <w:top w:val="single" w:sz="4" w:space="0" w:color="auto"/>
            </w:tcBorders>
            <w:vAlign w:val="center"/>
          </w:tcPr>
          <w:p w14:paraId="46759251" w14:textId="77777777" w:rsidR="00727152" w:rsidRDefault="00727152" w:rsidP="004B5DE4">
            <w:pPr>
              <w:spacing w:line="360" w:lineRule="auto"/>
              <w:jc w:val="center"/>
              <w:rPr>
                <w:rFonts w:ascii="Arial" w:hAnsi="Arial" w:cs="Arial"/>
                <w:lang w:val="en-GB" w:eastAsia="de-DE"/>
              </w:rPr>
            </w:pPr>
            <w:r>
              <w:rPr>
                <w:rFonts w:ascii="Arial" w:hAnsi="Arial" w:cs="Arial"/>
              </w:rPr>
              <w:t>-104.283</w:t>
            </w:r>
          </w:p>
        </w:tc>
        <w:tc>
          <w:tcPr>
            <w:tcW w:w="1339" w:type="dxa"/>
            <w:vMerge w:val="restart"/>
            <w:tcBorders>
              <w:top w:val="single" w:sz="4" w:space="0" w:color="auto"/>
            </w:tcBorders>
            <w:vAlign w:val="center"/>
          </w:tcPr>
          <w:p w14:paraId="277AFC41" w14:textId="77777777" w:rsidR="00727152" w:rsidRDefault="00727152" w:rsidP="004B5DE4">
            <w:pPr>
              <w:spacing w:line="360" w:lineRule="auto"/>
              <w:jc w:val="center"/>
              <w:rPr>
                <w:rFonts w:ascii="Arial" w:hAnsi="Arial" w:cs="Arial"/>
                <w:lang w:val="en-GB" w:eastAsia="de-DE"/>
              </w:rPr>
            </w:pPr>
            <w:r>
              <w:rPr>
                <w:rFonts w:ascii="Arial" w:hAnsi="Arial" w:cs="Arial"/>
              </w:rPr>
              <w:t>-66.114</w:t>
            </w:r>
          </w:p>
        </w:tc>
      </w:tr>
      <w:tr w:rsidR="00727152" w14:paraId="506B667F" w14:textId="77777777" w:rsidTr="00203670">
        <w:trPr>
          <w:trHeight w:val="180"/>
          <w:jc w:val="center"/>
        </w:trPr>
        <w:tc>
          <w:tcPr>
            <w:tcW w:w="1074" w:type="dxa"/>
            <w:vMerge/>
            <w:vAlign w:val="center"/>
          </w:tcPr>
          <w:p w14:paraId="1717A757" w14:textId="77777777" w:rsidR="00727152" w:rsidRDefault="00727152" w:rsidP="004B5DE4">
            <w:pPr>
              <w:jc w:val="center"/>
              <w:rPr>
                <w:rFonts w:ascii="Arial" w:hAnsi="Arial" w:cs="Arial"/>
              </w:rPr>
            </w:pPr>
          </w:p>
        </w:tc>
        <w:tc>
          <w:tcPr>
            <w:tcW w:w="1616" w:type="dxa"/>
            <w:vMerge/>
            <w:vAlign w:val="center"/>
          </w:tcPr>
          <w:p w14:paraId="017B7220" w14:textId="77777777" w:rsidR="00727152" w:rsidRDefault="00727152" w:rsidP="004B5DE4">
            <w:pPr>
              <w:jc w:val="center"/>
              <w:rPr>
                <w:rFonts w:ascii="Arial" w:hAnsi="Arial" w:cs="Arial"/>
              </w:rPr>
            </w:pPr>
          </w:p>
        </w:tc>
        <w:tc>
          <w:tcPr>
            <w:tcW w:w="1989" w:type="dxa"/>
            <w:vMerge w:val="restart"/>
            <w:vAlign w:val="center"/>
          </w:tcPr>
          <w:p w14:paraId="77D5EDF8" w14:textId="77777777" w:rsidR="00727152" w:rsidRDefault="00727152" w:rsidP="004B5DE4">
            <w:pPr>
              <w:jc w:val="center"/>
              <w:rPr>
                <w:rFonts w:ascii="Arial" w:hAnsi="Arial" w:cs="Arial"/>
              </w:rPr>
            </w:pPr>
            <w:r>
              <w:rPr>
                <w:rFonts w:ascii="Arial" w:hAnsi="Arial" w:cs="Arial"/>
                <w:lang w:eastAsia="de-DE"/>
              </w:rPr>
              <w:t>Carbon-Hydrogen Bond and Pi-Alkyl- A Chain</w:t>
            </w:r>
          </w:p>
        </w:tc>
        <w:tc>
          <w:tcPr>
            <w:tcW w:w="1418" w:type="dxa"/>
            <w:vAlign w:val="center"/>
          </w:tcPr>
          <w:p w14:paraId="651733B6" w14:textId="77777777" w:rsidR="00727152" w:rsidRDefault="00727152" w:rsidP="004B5DE4">
            <w:pPr>
              <w:jc w:val="center"/>
              <w:rPr>
                <w:rFonts w:ascii="Arial" w:hAnsi="Arial" w:cs="Arial"/>
              </w:rPr>
            </w:pPr>
            <w:r>
              <w:rPr>
                <w:rFonts w:ascii="Arial" w:hAnsi="Arial" w:cs="Arial"/>
              </w:rPr>
              <w:t>VAL77</w:t>
            </w:r>
          </w:p>
        </w:tc>
        <w:tc>
          <w:tcPr>
            <w:tcW w:w="1575" w:type="dxa"/>
            <w:vAlign w:val="center"/>
          </w:tcPr>
          <w:p w14:paraId="4627B2CB" w14:textId="77777777" w:rsidR="00727152" w:rsidRDefault="00727152" w:rsidP="004B5DE4">
            <w:pPr>
              <w:jc w:val="center"/>
              <w:rPr>
                <w:rFonts w:ascii="Arial" w:hAnsi="Arial" w:cs="Arial"/>
              </w:rPr>
            </w:pPr>
            <w:r>
              <w:rPr>
                <w:rFonts w:ascii="Arial" w:hAnsi="Arial" w:cs="Arial"/>
              </w:rPr>
              <w:t>5.79</w:t>
            </w:r>
          </w:p>
        </w:tc>
        <w:tc>
          <w:tcPr>
            <w:tcW w:w="1596" w:type="dxa"/>
            <w:vMerge/>
            <w:vAlign w:val="center"/>
          </w:tcPr>
          <w:p w14:paraId="7C03023D" w14:textId="77777777" w:rsidR="00727152" w:rsidRDefault="00727152" w:rsidP="004B5DE4">
            <w:pPr>
              <w:jc w:val="center"/>
              <w:rPr>
                <w:rFonts w:ascii="Arial" w:hAnsi="Arial" w:cs="Arial"/>
              </w:rPr>
            </w:pPr>
          </w:p>
        </w:tc>
        <w:tc>
          <w:tcPr>
            <w:tcW w:w="1339" w:type="dxa"/>
            <w:vMerge/>
            <w:vAlign w:val="center"/>
          </w:tcPr>
          <w:p w14:paraId="1A79DEF7" w14:textId="77777777" w:rsidR="00727152" w:rsidRDefault="00727152" w:rsidP="004B5DE4">
            <w:pPr>
              <w:jc w:val="center"/>
              <w:rPr>
                <w:rFonts w:ascii="Arial" w:hAnsi="Arial" w:cs="Arial"/>
              </w:rPr>
            </w:pPr>
          </w:p>
        </w:tc>
      </w:tr>
      <w:tr w:rsidR="00727152" w14:paraId="37A169B0" w14:textId="77777777" w:rsidTr="00203670">
        <w:trPr>
          <w:trHeight w:val="180"/>
          <w:jc w:val="center"/>
        </w:trPr>
        <w:tc>
          <w:tcPr>
            <w:tcW w:w="1074" w:type="dxa"/>
            <w:vMerge/>
            <w:vAlign w:val="center"/>
          </w:tcPr>
          <w:p w14:paraId="4347FBE4" w14:textId="77777777" w:rsidR="00727152" w:rsidRDefault="00727152" w:rsidP="004B5DE4">
            <w:pPr>
              <w:jc w:val="center"/>
              <w:rPr>
                <w:rFonts w:ascii="Arial" w:hAnsi="Arial" w:cs="Arial"/>
              </w:rPr>
            </w:pPr>
          </w:p>
        </w:tc>
        <w:tc>
          <w:tcPr>
            <w:tcW w:w="1616" w:type="dxa"/>
            <w:vMerge/>
            <w:vAlign w:val="center"/>
          </w:tcPr>
          <w:p w14:paraId="3B9726EE" w14:textId="77777777" w:rsidR="00727152" w:rsidRDefault="00727152" w:rsidP="004B5DE4">
            <w:pPr>
              <w:jc w:val="center"/>
              <w:rPr>
                <w:rFonts w:ascii="Arial" w:hAnsi="Arial" w:cs="Arial"/>
              </w:rPr>
            </w:pPr>
          </w:p>
        </w:tc>
        <w:tc>
          <w:tcPr>
            <w:tcW w:w="1989" w:type="dxa"/>
            <w:vMerge/>
            <w:vAlign w:val="center"/>
          </w:tcPr>
          <w:p w14:paraId="30BD4EC8" w14:textId="77777777" w:rsidR="00727152" w:rsidRDefault="00727152" w:rsidP="004B5DE4">
            <w:pPr>
              <w:jc w:val="center"/>
              <w:rPr>
                <w:rFonts w:ascii="Arial" w:hAnsi="Arial" w:cs="Arial"/>
              </w:rPr>
            </w:pPr>
          </w:p>
        </w:tc>
        <w:tc>
          <w:tcPr>
            <w:tcW w:w="1418" w:type="dxa"/>
            <w:vAlign w:val="center"/>
          </w:tcPr>
          <w:p w14:paraId="69840BB8" w14:textId="77777777" w:rsidR="00727152" w:rsidRDefault="00727152" w:rsidP="004B5DE4">
            <w:pPr>
              <w:jc w:val="center"/>
              <w:rPr>
                <w:rFonts w:ascii="Arial" w:hAnsi="Arial" w:cs="Arial"/>
              </w:rPr>
            </w:pPr>
            <w:r>
              <w:rPr>
                <w:rFonts w:ascii="Arial" w:hAnsi="Arial" w:cs="Arial"/>
              </w:rPr>
              <w:t>LEU52</w:t>
            </w:r>
          </w:p>
        </w:tc>
        <w:tc>
          <w:tcPr>
            <w:tcW w:w="1575" w:type="dxa"/>
            <w:vAlign w:val="center"/>
          </w:tcPr>
          <w:p w14:paraId="09C29379" w14:textId="77777777" w:rsidR="00727152" w:rsidRDefault="00727152" w:rsidP="004B5DE4">
            <w:pPr>
              <w:jc w:val="center"/>
              <w:rPr>
                <w:rFonts w:ascii="Arial" w:hAnsi="Arial" w:cs="Arial"/>
              </w:rPr>
            </w:pPr>
            <w:r>
              <w:rPr>
                <w:rFonts w:ascii="Arial" w:hAnsi="Arial" w:cs="Arial"/>
              </w:rPr>
              <w:t>4.03, 5.79, 5.90</w:t>
            </w:r>
          </w:p>
        </w:tc>
        <w:tc>
          <w:tcPr>
            <w:tcW w:w="1596" w:type="dxa"/>
            <w:vMerge/>
            <w:vAlign w:val="center"/>
          </w:tcPr>
          <w:p w14:paraId="08A04594" w14:textId="77777777" w:rsidR="00727152" w:rsidRDefault="00727152" w:rsidP="004B5DE4">
            <w:pPr>
              <w:jc w:val="center"/>
              <w:rPr>
                <w:rFonts w:ascii="Arial" w:hAnsi="Arial" w:cs="Arial"/>
              </w:rPr>
            </w:pPr>
          </w:p>
        </w:tc>
        <w:tc>
          <w:tcPr>
            <w:tcW w:w="1339" w:type="dxa"/>
            <w:vMerge/>
            <w:vAlign w:val="center"/>
          </w:tcPr>
          <w:p w14:paraId="0799F039" w14:textId="77777777" w:rsidR="00727152" w:rsidRDefault="00727152" w:rsidP="004B5DE4">
            <w:pPr>
              <w:jc w:val="center"/>
              <w:rPr>
                <w:rFonts w:ascii="Arial" w:hAnsi="Arial" w:cs="Arial"/>
              </w:rPr>
            </w:pPr>
          </w:p>
        </w:tc>
      </w:tr>
      <w:tr w:rsidR="00727152" w14:paraId="6919DC1C" w14:textId="77777777" w:rsidTr="00203670">
        <w:trPr>
          <w:trHeight w:val="180"/>
          <w:jc w:val="center"/>
        </w:trPr>
        <w:tc>
          <w:tcPr>
            <w:tcW w:w="1074" w:type="dxa"/>
            <w:vMerge/>
            <w:vAlign w:val="center"/>
          </w:tcPr>
          <w:p w14:paraId="46605A81" w14:textId="77777777" w:rsidR="00727152" w:rsidRDefault="00727152" w:rsidP="004B5DE4">
            <w:pPr>
              <w:jc w:val="center"/>
              <w:rPr>
                <w:rFonts w:ascii="Arial" w:hAnsi="Arial" w:cs="Arial"/>
              </w:rPr>
            </w:pPr>
          </w:p>
        </w:tc>
        <w:tc>
          <w:tcPr>
            <w:tcW w:w="1616" w:type="dxa"/>
            <w:vMerge/>
            <w:vAlign w:val="center"/>
          </w:tcPr>
          <w:p w14:paraId="797CF155" w14:textId="77777777" w:rsidR="00727152" w:rsidRDefault="00727152" w:rsidP="004B5DE4">
            <w:pPr>
              <w:jc w:val="center"/>
              <w:rPr>
                <w:rFonts w:ascii="Arial" w:hAnsi="Arial" w:cs="Arial"/>
              </w:rPr>
            </w:pPr>
          </w:p>
        </w:tc>
        <w:tc>
          <w:tcPr>
            <w:tcW w:w="1989" w:type="dxa"/>
            <w:vMerge/>
            <w:vAlign w:val="center"/>
          </w:tcPr>
          <w:p w14:paraId="49434E5A" w14:textId="77777777" w:rsidR="00727152" w:rsidRDefault="00727152" w:rsidP="004B5DE4">
            <w:pPr>
              <w:jc w:val="center"/>
              <w:rPr>
                <w:rFonts w:ascii="Arial" w:hAnsi="Arial" w:cs="Arial"/>
              </w:rPr>
            </w:pPr>
          </w:p>
        </w:tc>
        <w:tc>
          <w:tcPr>
            <w:tcW w:w="1418" w:type="dxa"/>
            <w:vAlign w:val="center"/>
          </w:tcPr>
          <w:p w14:paraId="3621B1EE" w14:textId="77777777" w:rsidR="00727152" w:rsidRDefault="00727152" w:rsidP="004B5DE4">
            <w:pPr>
              <w:jc w:val="center"/>
              <w:rPr>
                <w:rFonts w:ascii="Arial" w:hAnsi="Arial" w:cs="Arial"/>
              </w:rPr>
            </w:pPr>
            <w:r>
              <w:rPr>
                <w:rFonts w:ascii="Arial" w:hAnsi="Arial" w:cs="Arial"/>
              </w:rPr>
              <w:t>ARG90</w:t>
            </w:r>
          </w:p>
        </w:tc>
        <w:tc>
          <w:tcPr>
            <w:tcW w:w="1575" w:type="dxa"/>
            <w:vAlign w:val="center"/>
          </w:tcPr>
          <w:p w14:paraId="45B3CC21" w14:textId="77777777" w:rsidR="00727152" w:rsidRDefault="00727152" w:rsidP="004B5DE4">
            <w:pPr>
              <w:jc w:val="center"/>
              <w:rPr>
                <w:rFonts w:ascii="Arial" w:hAnsi="Arial" w:cs="Arial"/>
              </w:rPr>
            </w:pPr>
            <w:r>
              <w:rPr>
                <w:rFonts w:ascii="Arial" w:hAnsi="Arial" w:cs="Arial"/>
              </w:rPr>
              <w:t>3.28</w:t>
            </w:r>
          </w:p>
        </w:tc>
        <w:tc>
          <w:tcPr>
            <w:tcW w:w="1596" w:type="dxa"/>
            <w:vMerge/>
            <w:vAlign w:val="center"/>
          </w:tcPr>
          <w:p w14:paraId="1DAAF192" w14:textId="77777777" w:rsidR="00727152" w:rsidRDefault="00727152" w:rsidP="004B5DE4">
            <w:pPr>
              <w:jc w:val="center"/>
              <w:rPr>
                <w:rFonts w:ascii="Arial" w:hAnsi="Arial" w:cs="Arial"/>
              </w:rPr>
            </w:pPr>
          </w:p>
        </w:tc>
        <w:tc>
          <w:tcPr>
            <w:tcW w:w="1339" w:type="dxa"/>
            <w:vMerge/>
            <w:vAlign w:val="center"/>
          </w:tcPr>
          <w:p w14:paraId="420230E0" w14:textId="77777777" w:rsidR="00727152" w:rsidRDefault="00727152" w:rsidP="004B5DE4">
            <w:pPr>
              <w:jc w:val="center"/>
              <w:rPr>
                <w:rFonts w:ascii="Arial" w:hAnsi="Arial" w:cs="Arial"/>
              </w:rPr>
            </w:pPr>
          </w:p>
        </w:tc>
      </w:tr>
      <w:tr w:rsidR="00727152" w14:paraId="43D32FDD" w14:textId="77777777" w:rsidTr="00203670">
        <w:trPr>
          <w:trHeight w:val="180"/>
          <w:jc w:val="center"/>
        </w:trPr>
        <w:tc>
          <w:tcPr>
            <w:tcW w:w="1074" w:type="dxa"/>
            <w:vMerge/>
            <w:vAlign w:val="center"/>
          </w:tcPr>
          <w:p w14:paraId="201E1D1A" w14:textId="77777777" w:rsidR="00727152" w:rsidRDefault="00727152" w:rsidP="004B5DE4">
            <w:pPr>
              <w:jc w:val="center"/>
              <w:rPr>
                <w:rFonts w:ascii="Arial" w:hAnsi="Arial" w:cs="Arial"/>
              </w:rPr>
            </w:pPr>
          </w:p>
        </w:tc>
        <w:tc>
          <w:tcPr>
            <w:tcW w:w="1616" w:type="dxa"/>
            <w:vMerge/>
            <w:vAlign w:val="center"/>
          </w:tcPr>
          <w:p w14:paraId="3E4F3CBF" w14:textId="77777777" w:rsidR="00727152" w:rsidRDefault="00727152" w:rsidP="004B5DE4">
            <w:pPr>
              <w:jc w:val="center"/>
              <w:rPr>
                <w:rFonts w:ascii="Arial" w:hAnsi="Arial" w:cs="Arial"/>
              </w:rPr>
            </w:pPr>
          </w:p>
        </w:tc>
        <w:tc>
          <w:tcPr>
            <w:tcW w:w="1989" w:type="dxa"/>
            <w:vMerge/>
            <w:vAlign w:val="center"/>
          </w:tcPr>
          <w:p w14:paraId="00DA3E1D" w14:textId="77777777" w:rsidR="00727152" w:rsidRDefault="00727152" w:rsidP="004B5DE4">
            <w:pPr>
              <w:jc w:val="center"/>
              <w:rPr>
                <w:rFonts w:ascii="Arial" w:hAnsi="Arial" w:cs="Arial"/>
              </w:rPr>
            </w:pPr>
          </w:p>
        </w:tc>
        <w:tc>
          <w:tcPr>
            <w:tcW w:w="1418" w:type="dxa"/>
            <w:vAlign w:val="center"/>
          </w:tcPr>
          <w:p w14:paraId="4F8D8007" w14:textId="77777777" w:rsidR="00727152" w:rsidRDefault="00727152" w:rsidP="004B5DE4">
            <w:pPr>
              <w:jc w:val="center"/>
              <w:rPr>
                <w:rFonts w:ascii="Arial" w:hAnsi="Arial" w:cs="Arial"/>
              </w:rPr>
            </w:pPr>
            <w:r>
              <w:rPr>
                <w:rFonts w:ascii="Arial" w:hAnsi="Arial" w:cs="Arial"/>
              </w:rPr>
              <w:t>LEU93</w:t>
            </w:r>
          </w:p>
        </w:tc>
        <w:tc>
          <w:tcPr>
            <w:tcW w:w="1575" w:type="dxa"/>
            <w:vAlign w:val="center"/>
          </w:tcPr>
          <w:p w14:paraId="02756DCE" w14:textId="77777777" w:rsidR="00727152" w:rsidRDefault="00727152" w:rsidP="004B5DE4">
            <w:pPr>
              <w:jc w:val="center"/>
              <w:rPr>
                <w:rFonts w:ascii="Arial" w:hAnsi="Arial" w:cs="Arial"/>
              </w:rPr>
            </w:pPr>
            <w:r>
              <w:rPr>
                <w:rFonts w:ascii="Arial" w:hAnsi="Arial" w:cs="Arial"/>
              </w:rPr>
              <w:t>4.48, 5.48</w:t>
            </w:r>
          </w:p>
        </w:tc>
        <w:tc>
          <w:tcPr>
            <w:tcW w:w="1596" w:type="dxa"/>
            <w:vMerge/>
            <w:vAlign w:val="center"/>
          </w:tcPr>
          <w:p w14:paraId="6E022DEF" w14:textId="77777777" w:rsidR="00727152" w:rsidRDefault="00727152" w:rsidP="004B5DE4">
            <w:pPr>
              <w:jc w:val="center"/>
              <w:rPr>
                <w:rFonts w:ascii="Arial" w:hAnsi="Arial" w:cs="Arial"/>
              </w:rPr>
            </w:pPr>
          </w:p>
        </w:tc>
        <w:tc>
          <w:tcPr>
            <w:tcW w:w="1339" w:type="dxa"/>
            <w:vMerge/>
            <w:vAlign w:val="center"/>
          </w:tcPr>
          <w:p w14:paraId="64A90935" w14:textId="77777777" w:rsidR="00727152" w:rsidRDefault="00727152" w:rsidP="004B5DE4">
            <w:pPr>
              <w:jc w:val="center"/>
              <w:rPr>
                <w:rFonts w:ascii="Arial" w:hAnsi="Arial" w:cs="Arial"/>
              </w:rPr>
            </w:pPr>
          </w:p>
        </w:tc>
      </w:tr>
      <w:tr w:rsidR="00727152" w14:paraId="0590BDCD" w14:textId="77777777" w:rsidTr="00203670">
        <w:trPr>
          <w:trHeight w:val="240"/>
          <w:jc w:val="center"/>
        </w:trPr>
        <w:tc>
          <w:tcPr>
            <w:tcW w:w="1074" w:type="dxa"/>
            <w:vMerge/>
            <w:vAlign w:val="center"/>
          </w:tcPr>
          <w:p w14:paraId="17E0038F" w14:textId="77777777" w:rsidR="00727152" w:rsidRDefault="00727152" w:rsidP="004B5DE4">
            <w:pPr>
              <w:jc w:val="center"/>
              <w:rPr>
                <w:rFonts w:ascii="Arial" w:hAnsi="Arial" w:cs="Arial"/>
              </w:rPr>
            </w:pPr>
          </w:p>
        </w:tc>
        <w:tc>
          <w:tcPr>
            <w:tcW w:w="1616" w:type="dxa"/>
            <w:vMerge/>
            <w:vAlign w:val="center"/>
          </w:tcPr>
          <w:p w14:paraId="07F5495D" w14:textId="77777777" w:rsidR="00727152" w:rsidRDefault="00727152" w:rsidP="004B5DE4">
            <w:pPr>
              <w:jc w:val="center"/>
              <w:rPr>
                <w:rFonts w:ascii="Arial" w:hAnsi="Arial" w:cs="Arial"/>
              </w:rPr>
            </w:pPr>
          </w:p>
        </w:tc>
        <w:tc>
          <w:tcPr>
            <w:tcW w:w="1989" w:type="dxa"/>
            <w:vMerge w:val="restart"/>
            <w:vAlign w:val="center"/>
          </w:tcPr>
          <w:p w14:paraId="680C220A" w14:textId="77777777" w:rsidR="00727152" w:rsidRDefault="00727152" w:rsidP="004B5DE4">
            <w:pPr>
              <w:jc w:val="center"/>
              <w:rPr>
                <w:rFonts w:ascii="Arial" w:hAnsi="Arial" w:cs="Arial"/>
              </w:rPr>
            </w:pPr>
            <w:r>
              <w:rPr>
                <w:rFonts w:ascii="Arial" w:hAnsi="Arial" w:cs="Arial"/>
              </w:rPr>
              <w:t>Pi-Pi T-Shaped and  Amide Pi-Stacked</w:t>
            </w:r>
          </w:p>
        </w:tc>
        <w:tc>
          <w:tcPr>
            <w:tcW w:w="1418" w:type="dxa"/>
            <w:vAlign w:val="center"/>
          </w:tcPr>
          <w:p w14:paraId="3482CEBF" w14:textId="77777777" w:rsidR="00727152" w:rsidRDefault="00727152" w:rsidP="004B5DE4">
            <w:pPr>
              <w:jc w:val="center"/>
              <w:rPr>
                <w:rFonts w:ascii="Arial" w:hAnsi="Arial" w:cs="Arial"/>
              </w:rPr>
            </w:pPr>
            <w:r>
              <w:rPr>
                <w:rFonts w:ascii="Arial" w:hAnsi="Arial" w:cs="Arial"/>
              </w:rPr>
              <w:t>LEU51</w:t>
            </w:r>
          </w:p>
        </w:tc>
        <w:tc>
          <w:tcPr>
            <w:tcW w:w="1575" w:type="dxa"/>
            <w:vAlign w:val="center"/>
          </w:tcPr>
          <w:p w14:paraId="19424B8F" w14:textId="77777777" w:rsidR="00727152" w:rsidRDefault="00727152" w:rsidP="004B5DE4">
            <w:pPr>
              <w:jc w:val="center"/>
              <w:rPr>
                <w:rFonts w:ascii="Arial" w:hAnsi="Arial" w:cs="Arial"/>
              </w:rPr>
            </w:pPr>
            <w:r>
              <w:rPr>
                <w:rFonts w:ascii="Arial" w:hAnsi="Arial" w:cs="Arial"/>
              </w:rPr>
              <w:t>6.81</w:t>
            </w:r>
          </w:p>
        </w:tc>
        <w:tc>
          <w:tcPr>
            <w:tcW w:w="1596" w:type="dxa"/>
            <w:vMerge/>
            <w:vAlign w:val="center"/>
          </w:tcPr>
          <w:p w14:paraId="1F595C15" w14:textId="77777777" w:rsidR="00727152" w:rsidRDefault="00727152" w:rsidP="004B5DE4">
            <w:pPr>
              <w:jc w:val="center"/>
              <w:rPr>
                <w:rFonts w:ascii="Arial" w:hAnsi="Arial" w:cs="Arial"/>
              </w:rPr>
            </w:pPr>
          </w:p>
        </w:tc>
        <w:tc>
          <w:tcPr>
            <w:tcW w:w="1339" w:type="dxa"/>
            <w:vMerge/>
            <w:vAlign w:val="center"/>
          </w:tcPr>
          <w:p w14:paraId="422E4EC5" w14:textId="77777777" w:rsidR="00727152" w:rsidRDefault="00727152" w:rsidP="004B5DE4">
            <w:pPr>
              <w:jc w:val="center"/>
              <w:rPr>
                <w:rFonts w:ascii="Arial" w:hAnsi="Arial" w:cs="Arial"/>
              </w:rPr>
            </w:pPr>
          </w:p>
        </w:tc>
      </w:tr>
      <w:tr w:rsidR="00727152" w14:paraId="3575F7F8" w14:textId="77777777" w:rsidTr="00203670">
        <w:trPr>
          <w:trHeight w:val="240"/>
          <w:jc w:val="center"/>
        </w:trPr>
        <w:tc>
          <w:tcPr>
            <w:tcW w:w="1074" w:type="dxa"/>
            <w:vMerge/>
            <w:vAlign w:val="center"/>
          </w:tcPr>
          <w:p w14:paraId="1CCE19F9" w14:textId="77777777" w:rsidR="00727152" w:rsidRDefault="00727152" w:rsidP="004B5DE4">
            <w:pPr>
              <w:jc w:val="center"/>
              <w:rPr>
                <w:rFonts w:ascii="Arial" w:hAnsi="Arial" w:cs="Arial"/>
              </w:rPr>
            </w:pPr>
          </w:p>
        </w:tc>
        <w:tc>
          <w:tcPr>
            <w:tcW w:w="1616" w:type="dxa"/>
            <w:vMerge/>
            <w:vAlign w:val="center"/>
          </w:tcPr>
          <w:p w14:paraId="29C71749" w14:textId="77777777" w:rsidR="00727152" w:rsidRDefault="00727152" w:rsidP="004B5DE4">
            <w:pPr>
              <w:jc w:val="center"/>
              <w:rPr>
                <w:rFonts w:ascii="Arial" w:hAnsi="Arial" w:cs="Arial"/>
              </w:rPr>
            </w:pPr>
          </w:p>
        </w:tc>
        <w:tc>
          <w:tcPr>
            <w:tcW w:w="1989" w:type="dxa"/>
            <w:vMerge/>
            <w:vAlign w:val="center"/>
          </w:tcPr>
          <w:p w14:paraId="55D51D57" w14:textId="77777777" w:rsidR="00727152" w:rsidRDefault="00727152" w:rsidP="004B5DE4">
            <w:pPr>
              <w:jc w:val="center"/>
              <w:rPr>
                <w:rFonts w:ascii="Arial" w:hAnsi="Arial" w:cs="Arial"/>
              </w:rPr>
            </w:pPr>
          </w:p>
        </w:tc>
        <w:tc>
          <w:tcPr>
            <w:tcW w:w="1418" w:type="dxa"/>
            <w:vAlign w:val="center"/>
          </w:tcPr>
          <w:p w14:paraId="6BD379EE" w14:textId="77777777" w:rsidR="00727152" w:rsidRDefault="00727152" w:rsidP="004B5DE4">
            <w:pPr>
              <w:jc w:val="center"/>
              <w:rPr>
                <w:rFonts w:ascii="Arial" w:hAnsi="Arial" w:cs="Arial"/>
              </w:rPr>
            </w:pPr>
            <w:r>
              <w:rPr>
                <w:rFonts w:ascii="Arial" w:hAnsi="Arial" w:cs="Arial"/>
              </w:rPr>
              <w:t>PHE48</w:t>
            </w:r>
          </w:p>
        </w:tc>
        <w:tc>
          <w:tcPr>
            <w:tcW w:w="1575" w:type="dxa"/>
            <w:vAlign w:val="center"/>
          </w:tcPr>
          <w:p w14:paraId="2AF98BCF" w14:textId="77777777" w:rsidR="00727152" w:rsidRDefault="00727152" w:rsidP="004B5DE4">
            <w:pPr>
              <w:jc w:val="center"/>
              <w:rPr>
                <w:rFonts w:ascii="Arial" w:hAnsi="Arial" w:cs="Arial"/>
              </w:rPr>
            </w:pPr>
            <w:r>
              <w:rPr>
                <w:rFonts w:ascii="Arial" w:hAnsi="Arial" w:cs="Arial"/>
              </w:rPr>
              <w:t>7.05</w:t>
            </w:r>
          </w:p>
        </w:tc>
        <w:tc>
          <w:tcPr>
            <w:tcW w:w="1596" w:type="dxa"/>
            <w:vMerge/>
            <w:vAlign w:val="center"/>
          </w:tcPr>
          <w:p w14:paraId="427550DA" w14:textId="77777777" w:rsidR="00727152" w:rsidRDefault="00727152" w:rsidP="004B5DE4">
            <w:pPr>
              <w:jc w:val="center"/>
              <w:rPr>
                <w:rFonts w:ascii="Arial" w:hAnsi="Arial" w:cs="Arial"/>
              </w:rPr>
            </w:pPr>
          </w:p>
        </w:tc>
        <w:tc>
          <w:tcPr>
            <w:tcW w:w="1339" w:type="dxa"/>
            <w:vMerge/>
            <w:vAlign w:val="center"/>
          </w:tcPr>
          <w:p w14:paraId="29AB8E11" w14:textId="77777777" w:rsidR="00727152" w:rsidRDefault="00727152" w:rsidP="004B5DE4">
            <w:pPr>
              <w:jc w:val="center"/>
              <w:rPr>
                <w:rFonts w:ascii="Arial" w:hAnsi="Arial" w:cs="Arial"/>
              </w:rPr>
            </w:pPr>
          </w:p>
        </w:tc>
      </w:tr>
      <w:tr w:rsidR="00727152" w14:paraId="0FAD29DC" w14:textId="77777777" w:rsidTr="00203670">
        <w:trPr>
          <w:trHeight w:val="240"/>
          <w:jc w:val="center"/>
        </w:trPr>
        <w:tc>
          <w:tcPr>
            <w:tcW w:w="1074" w:type="dxa"/>
            <w:vMerge/>
            <w:vAlign w:val="center"/>
          </w:tcPr>
          <w:p w14:paraId="09B6BE1D" w14:textId="77777777" w:rsidR="00727152" w:rsidRDefault="00727152" w:rsidP="004B5DE4">
            <w:pPr>
              <w:jc w:val="center"/>
              <w:rPr>
                <w:rFonts w:ascii="Arial" w:hAnsi="Arial" w:cs="Arial"/>
              </w:rPr>
            </w:pPr>
          </w:p>
        </w:tc>
        <w:tc>
          <w:tcPr>
            <w:tcW w:w="1616" w:type="dxa"/>
            <w:vMerge/>
            <w:vAlign w:val="center"/>
          </w:tcPr>
          <w:p w14:paraId="42A809EB" w14:textId="77777777" w:rsidR="00727152" w:rsidRDefault="00727152" w:rsidP="004B5DE4">
            <w:pPr>
              <w:jc w:val="center"/>
              <w:rPr>
                <w:rFonts w:ascii="Arial" w:hAnsi="Arial" w:cs="Arial"/>
              </w:rPr>
            </w:pPr>
          </w:p>
        </w:tc>
        <w:tc>
          <w:tcPr>
            <w:tcW w:w="1989" w:type="dxa"/>
            <w:vMerge/>
            <w:vAlign w:val="center"/>
          </w:tcPr>
          <w:p w14:paraId="43915CBB" w14:textId="77777777" w:rsidR="00727152" w:rsidRDefault="00727152" w:rsidP="004B5DE4">
            <w:pPr>
              <w:jc w:val="center"/>
              <w:rPr>
                <w:rFonts w:ascii="Arial" w:hAnsi="Arial" w:cs="Arial"/>
              </w:rPr>
            </w:pPr>
          </w:p>
        </w:tc>
        <w:tc>
          <w:tcPr>
            <w:tcW w:w="1418" w:type="dxa"/>
            <w:vAlign w:val="center"/>
          </w:tcPr>
          <w:p w14:paraId="3A9F3C0A" w14:textId="77777777" w:rsidR="00727152" w:rsidRDefault="00727152" w:rsidP="004B5DE4">
            <w:pPr>
              <w:jc w:val="center"/>
              <w:rPr>
                <w:rFonts w:ascii="Arial" w:hAnsi="Arial" w:cs="Arial"/>
              </w:rPr>
            </w:pPr>
            <w:r>
              <w:rPr>
                <w:rFonts w:ascii="Arial" w:hAnsi="Arial" w:cs="Arial"/>
              </w:rPr>
              <w:t>PHE80</w:t>
            </w:r>
          </w:p>
        </w:tc>
        <w:tc>
          <w:tcPr>
            <w:tcW w:w="1575" w:type="dxa"/>
            <w:vAlign w:val="center"/>
          </w:tcPr>
          <w:p w14:paraId="09CF17C3" w14:textId="77777777" w:rsidR="00727152" w:rsidRDefault="00727152" w:rsidP="004B5DE4">
            <w:pPr>
              <w:jc w:val="center"/>
              <w:rPr>
                <w:rFonts w:ascii="Arial" w:hAnsi="Arial" w:cs="Arial"/>
              </w:rPr>
            </w:pPr>
            <w:r>
              <w:rPr>
                <w:rFonts w:ascii="Arial" w:hAnsi="Arial" w:cs="Arial"/>
              </w:rPr>
              <w:t>5.28</w:t>
            </w:r>
          </w:p>
        </w:tc>
        <w:tc>
          <w:tcPr>
            <w:tcW w:w="1596" w:type="dxa"/>
            <w:vMerge/>
            <w:vAlign w:val="center"/>
          </w:tcPr>
          <w:p w14:paraId="68CF5C4B" w14:textId="77777777" w:rsidR="00727152" w:rsidRDefault="00727152" w:rsidP="004B5DE4">
            <w:pPr>
              <w:jc w:val="center"/>
              <w:rPr>
                <w:rFonts w:ascii="Arial" w:hAnsi="Arial" w:cs="Arial"/>
              </w:rPr>
            </w:pPr>
          </w:p>
        </w:tc>
        <w:tc>
          <w:tcPr>
            <w:tcW w:w="1339" w:type="dxa"/>
            <w:vMerge/>
            <w:vAlign w:val="center"/>
          </w:tcPr>
          <w:p w14:paraId="76149BE2" w14:textId="77777777" w:rsidR="00727152" w:rsidRDefault="00727152" w:rsidP="004B5DE4">
            <w:pPr>
              <w:jc w:val="center"/>
              <w:rPr>
                <w:rFonts w:ascii="Arial" w:hAnsi="Arial" w:cs="Arial"/>
              </w:rPr>
            </w:pPr>
          </w:p>
        </w:tc>
      </w:tr>
    </w:tbl>
    <w:p w14:paraId="012BA109" w14:textId="77777777" w:rsidR="00727152" w:rsidRDefault="00727152">
      <w:pPr>
        <w:pStyle w:val="Body"/>
        <w:spacing w:after="0"/>
        <w:rPr>
          <w:rFonts w:ascii="Arial" w:hAnsi="Arial" w:cs="Arial"/>
          <w:b/>
          <w:bCs/>
          <w:sz w:val="22"/>
          <w:szCs w:val="22"/>
        </w:rPr>
      </w:pPr>
    </w:p>
    <w:p w14:paraId="01CD8E05" w14:textId="77777777" w:rsidR="00A341D9" w:rsidRDefault="00A341D9">
      <w:pPr>
        <w:pStyle w:val="Body"/>
        <w:spacing w:after="0"/>
        <w:rPr>
          <w:rFonts w:ascii="Arial" w:hAnsi="Arial" w:cs="Arial"/>
          <w:b/>
          <w:bCs/>
          <w:sz w:val="22"/>
          <w:szCs w:val="22"/>
        </w:rPr>
      </w:pPr>
    </w:p>
    <w:p w14:paraId="45CE0EB0" w14:textId="77777777" w:rsidR="00A341D9" w:rsidRDefault="00A341D9">
      <w:pPr>
        <w:pStyle w:val="Body"/>
        <w:spacing w:after="0"/>
        <w:rPr>
          <w:rFonts w:ascii="Arial" w:hAnsi="Arial" w:cs="Arial"/>
          <w:b/>
          <w:bCs/>
          <w:sz w:val="22"/>
          <w:szCs w:val="22"/>
        </w:rPr>
      </w:pPr>
    </w:p>
    <w:p w14:paraId="0D16561C" w14:textId="77777777" w:rsidR="00A341D9" w:rsidRDefault="00FF3F0D" w:rsidP="00BF3103">
      <w:pPr>
        <w:pStyle w:val="Body"/>
        <w:spacing w:after="0"/>
        <w:outlineLvl w:val="0"/>
        <w:rPr>
          <w:rFonts w:ascii="Arial" w:hAnsi="Arial" w:cs="Arial"/>
        </w:rPr>
      </w:pPr>
      <w:r>
        <w:rPr>
          <w:rFonts w:ascii="Arial" w:hAnsi="Arial" w:cs="Arial"/>
          <w:b/>
          <w:bCs/>
          <w:sz w:val="22"/>
          <w:szCs w:val="22"/>
        </w:rPr>
        <w:t>3.4</w:t>
      </w:r>
      <w:r>
        <w:rPr>
          <w:rFonts w:ascii="Arial" w:hAnsi="Arial" w:cs="Arial"/>
          <w:b/>
          <w:bCs/>
          <w:sz w:val="22"/>
          <w:szCs w:val="22"/>
        </w:rPr>
        <w:tab/>
        <w:t>Molecular Docking Studies</w:t>
      </w:r>
    </w:p>
    <w:p w14:paraId="2CF22513" w14:textId="77777777" w:rsidR="00A341D9" w:rsidRDefault="00A341D9">
      <w:pPr>
        <w:pStyle w:val="Body"/>
        <w:spacing w:after="0"/>
        <w:rPr>
          <w:rFonts w:ascii="Arial" w:hAnsi="Arial" w:cs="Arial"/>
        </w:rPr>
      </w:pPr>
    </w:p>
    <w:p w14:paraId="60850685" w14:textId="77777777" w:rsidR="00A341D9" w:rsidRDefault="00FF3F0D">
      <w:pPr>
        <w:pStyle w:val="Body"/>
        <w:spacing w:after="0"/>
        <w:rPr>
          <w:rFonts w:ascii="Arial" w:hAnsi="Arial" w:cs="Arial"/>
        </w:rPr>
      </w:pPr>
      <w:r>
        <w:rPr>
          <w:rFonts w:ascii="Arial" w:hAnsi="Arial" w:cs="Arial"/>
        </w:rPr>
        <w:t>γ-Muurolene was identified as the best ligand among the three tested against the 8WEJ protein receptor, as it had the highest MolDock score of –93.6306 kcal/mol. It interacted with the 8WEJ receptor through alkyl and π–alkyl interactions with ARG73, TYR324, ALA394, and LEU76 amino acids at corresponding distances of 5.54, 6.34, 3.89, and 4.07–6.23 Å, respectively. Against the 8U85 and 8GZ3 protein receptors, γ-muurolene also demonstrated superior docking compared to α-phellandrene and α-pinene, with docking scores of –64.1925 and –67.8085 kcal/mol, respectively.</w:t>
      </w:r>
    </w:p>
    <w:p w14:paraId="6A57F421" w14:textId="77777777" w:rsidR="00A341D9" w:rsidRDefault="00FF3F0D">
      <w:pPr>
        <w:pStyle w:val="Body"/>
        <w:spacing w:after="0"/>
        <w:rPr>
          <w:rFonts w:ascii="Arial" w:hAnsi="Arial" w:cs="Arial"/>
        </w:rPr>
      </w:pPr>
      <w:r>
        <w:rPr>
          <w:rFonts w:ascii="Arial" w:hAnsi="Arial" w:cs="Arial"/>
        </w:rPr>
        <w:t xml:space="preserve">For validation of docking results, quercetin (Fig. 3), which was used as the control drug, was docked against the three protein receptors and demonstrated the highest docking scores compared to the ligands considered (Table 3). Quercetin interacted with the protein receptors through conventional hydrogen bonding, carbon–hydrogen bonding, π–sigma, π–π </w:t>
      </w:r>
      <w:r>
        <w:rPr>
          <w:rFonts w:ascii="Arial" w:hAnsi="Arial" w:cs="Arial"/>
        </w:rPr>
        <w:lastRenderedPageBreak/>
        <w:t>stacked, π–alkyl, π–π T-shaped, π–cation, and amide–π stacked interactions. The docking scores of quercetin were recorded as –138.395, –118.109, and –104.283 kcal/mol against 8WEJ, 8U85, and 8GZ3, respectively.</w:t>
      </w:r>
    </w:p>
    <w:p w14:paraId="4B3D91B2" w14:textId="77777777" w:rsidR="00A341D9" w:rsidRDefault="00FF3F0D">
      <w:pPr>
        <w:pStyle w:val="Body"/>
        <w:spacing w:after="0"/>
        <w:rPr>
          <w:rFonts w:ascii="Arial" w:hAnsi="Arial" w:cs="Arial"/>
        </w:rPr>
      </w:pPr>
      <w:r>
        <w:rPr>
          <w:rFonts w:ascii="Arial" w:hAnsi="Arial" w:cs="Arial"/>
        </w:rPr>
        <w:t>The 2D and 3D pictorial representations of γ-muurolene docked against the three protein receptors are shown in Fig. 4, Fig. 5, and Fig. 6, while the comprehensive docking structures of all ligands against the three protein receptors are provided as supplementary material.</w:t>
      </w:r>
    </w:p>
    <w:p w14:paraId="140B2F3C" w14:textId="77777777" w:rsidR="00A341D9" w:rsidRDefault="00A341D9">
      <w:pPr>
        <w:pStyle w:val="Body"/>
        <w:spacing w:after="0"/>
        <w:rPr>
          <w:rFonts w:ascii="Arial" w:hAnsi="Arial" w:cs="Arial"/>
        </w:rPr>
      </w:pPr>
    </w:p>
    <w:p w14:paraId="0C1FD4E9" w14:textId="77777777" w:rsidR="00A341D9" w:rsidRDefault="00FF3F0D">
      <w:pPr>
        <w:pStyle w:val="Body"/>
        <w:spacing w:after="0"/>
        <w:jc w:val="center"/>
        <w:rPr>
          <w:rFonts w:ascii="Times New Roman" w:hAnsi="Times New Roman"/>
        </w:rPr>
      </w:pPr>
      <w:r>
        <w:rPr>
          <w:rFonts w:ascii="Times New Roman" w:hAnsi="Times New Roman"/>
          <w:noProof/>
        </w:rPr>
        <w:drawing>
          <wp:inline distT="0" distB="0" distL="114300" distR="114300" wp14:anchorId="08C4CB5E" wp14:editId="00BA9A29">
            <wp:extent cx="2033270" cy="1380490"/>
            <wp:effectExtent l="0" t="0" r="508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0" cstate="print"/>
                    <a:stretch>
                      <a:fillRect/>
                    </a:stretch>
                  </pic:blipFill>
                  <pic:spPr>
                    <a:xfrm>
                      <a:off x="0" y="0"/>
                      <a:ext cx="2033270" cy="1380490"/>
                    </a:xfrm>
                    <a:prstGeom prst="rect">
                      <a:avLst/>
                    </a:prstGeom>
                    <a:noFill/>
                    <a:ln>
                      <a:noFill/>
                    </a:ln>
                  </pic:spPr>
                </pic:pic>
              </a:graphicData>
            </a:graphic>
          </wp:inline>
        </w:drawing>
      </w:r>
    </w:p>
    <w:p w14:paraId="3C37A664" w14:textId="77777777" w:rsidR="00A341D9" w:rsidRDefault="00FF3F0D">
      <w:pPr>
        <w:pStyle w:val="Body"/>
        <w:spacing w:after="0"/>
        <w:jc w:val="left"/>
        <w:rPr>
          <w:rFonts w:ascii="Times New Roman" w:hAnsi="Times New Roman"/>
        </w:rPr>
      </w:pPr>
      <w:r>
        <w:rPr>
          <w:rFonts w:ascii="Arial" w:hAnsi="Arial" w:cs="Arial"/>
          <w:b/>
          <w:bCs/>
        </w:rPr>
        <w:t>Fig. 3</w:t>
      </w:r>
      <w:r>
        <w:rPr>
          <w:rFonts w:ascii="Arial" w:hAnsi="Arial" w:cs="Arial"/>
          <w:b/>
          <w:bCs/>
        </w:rPr>
        <w:tab/>
      </w:r>
      <w:r w:rsidR="0005218B">
        <w:rPr>
          <w:rFonts w:ascii="Arial" w:hAnsi="Arial" w:cs="Arial"/>
          <w:b/>
          <w:bCs/>
        </w:rPr>
        <w:t>Structure</w:t>
      </w:r>
      <w:r>
        <w:rPr>
          <w:rFonts w:ascii="Arial" w:hAnsi="Arial" w:cs="Arial"/>
          <w:b/>
          <w:bCs/>
        </w:rPr>
        <w:t xml:space="preserve"> of Standard Control Antioxidant, Quercetin (L0)</w:t>
      </w:r>
    </w:p>
    <w:p w14:paraId="3DF72990" w14:textId="77777777" w:rsidR="00A341D9" w:rsidRDefault="00A341D9">
      <w:pPr>
        <w:pStyle w:val="Body"/>
        <w:spacing w:after="0"/>
        <w:jc w:val="center"/>
        <w:rPr>
          <w:rFonts w:ascii="Times New Roman" w:hAnsi="Times New Roman"/>
        </w:rPr>
      </w:pPr>
    </w:p>
    <w:p w14:paraId="4E024DFB" w14:textId="77777777" w:rsidR="00A341D9" w:rsidRDefault="00A341D9">
      <w:pPr>
        <w:pStyle w:val="Body"/>
        <w:spacing w:after="0"/>
        <w:rPr>
          <w:rFonts w:ascii="Arial" w:hAnsi="Arial" w:cs="Arial"/>
        </w:rPr>
      </w:pPr>
    </w:p>
    <w:p w14:paraId="497679C3" w14:textId="77777777" w:rsidR="00A341D9" w:rsidRDefault="00A341D9">
      <w:pPr>
        <w:pStyle w:val="Body"/>
        <w:spacing w:after="0"/>
        <w:rPr>
          <w:rFonts w:ascii="Arial" w:hAnsi="Arial" w:cs="Arial"/>
        </w:rPr>
      </w:pPr>
    </w:p>
    <w:p w14:paraId="612A170A" w14:textId="77777777" w:rsidR="00A341D9" w:rsidRDefault="00FF3F0D">
      <w:pPr>
        <w:pStyle w:val="13Text"/>
        <w:ind w:firstLine="200"/>
        <w:jc w:val="center"/>
        <w:rPr>
          <w:b/>
          <w:bCs/>
        </w:rPr>
      </w:pPr>
      <w:r>
        <w:rPr>
          <w:noProof/>
        </w:rPr>
        <w:drawing>
          <wp:inline distT="0" distB="0" distL="114300" distR="114300" wp14:anchorId="11B8D58A" wp14:editId="7AE4BCE9">
            <wp:extent cx="2696889" cy="3151193"/>
            <wp:effectExtent l="0" t="0" r="0" b="0"/>
            <wp:docPr id="10" name="Picture 10" descr="8wej 2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8wej 2D 4"/>
                    <pic:cNvPicPr>
                      <a:picLocks noChangeAspect="1"/>
                    </pic:cNvPicPr>
                  </pic:nvPicPr>
                  <pic:blipFill>
                    <a:blip r:embed="rId21" cstate="print"/>
                    <a:srcRect t="4242" r="15655" b="-1251"/>
                    <a:stretch>
                      <a:fillRect/>
                    </a:stretch>
                  </pic:blipFill>
                  <pic:spPr>
                    <a:xfrm>
                      <a:off x="0" y="0"/>
                      <a:ext cx="2698657" cy="3153259"/>
                    </a:xfrm>
                    <a:prstGeom prst="rect">
                      <a:avLst/>
                    </a:prstGeom>
                  </pic:spPr>
                </pic:pic>
              </a:graphicData>
            </a:graphic>
          </wp:inline>
        </w:drawing>
      </w:r>
      <w:r>
        <w:t xml:space="preserve">        </w:t>
      </w:r>
      <w:r>
        <w:rPr>
          <w:noProof/>
        </w:rPr>
        <w:drawing>
          <wp:inline distT="0" distB="0" distL="114300" distR="114300" wp14:anchorId="343041AD" wp14:editId="3A5451DB">
            <wp:extent cx="2383155" cy="3267710"/>
            <wp:effectExtent l="0" t="0" r="17145" b="8890"/>
            <wp:docPr id="11" name="Picture 11" descr="8wej 3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8wej 3D 4"/>
                    <pic:cNvPicPr>
                      <a:picLocks noChangeAspect="1"/>
                    </pic:cNvPicPr>
                  </pic:nvPicPr>
                  <pic:blipFill>
                    <a:blip r:embed="rId22" cstate="print"/>
                    <a:srcRect l="17781" t="13788" r="27804" b="13242"/>
                    <a:stretch>
                      <a:fillRect/>
                    </a:stretch>
                  </pic:blipFill>
                  <pic:spPr>
                    <a:xfrm>
                      <a:off x="0" y="0"/>
                      <a:ext cx="2383155" cy="3267710"/>
                    </a:xfrm>
                    <a:prstGeom prst="rect">
                      <a:avLst/>
                    </a:prstGeom>
                  </pic:spPr>
                </pic:pic>
              </a:graphicData>
            </a:graphic>
          </wp:inline>
        </w:drawing>
      </w:r>
    </w:p>
    <w:p w14:paraId="26C2B55F" w14:textId="77777777" w:rsidR="00A341D9" w:rsidRDefault="00FF3F0D" w:rsidP="00BF3103">
      <w:pPr>
        <w:pStyle w:val="13Text"/>
        <w:ind w:firstLine="201"/>
        <w:outlineLvl w:val="0"/>
        <w:rPr>
          <w:rFonts w:ascii="Arial" w:hAnsi="Arial" w:cs="Arial"/>
          <w:b/>
          <w:bCs/>
        </w:rPr>
      </w:pPr>
      <w:r>
        <w:rPr>
          <w:rFonts w:ascii="Arial" w:hAnsi="Arial" w:cs="Arial"/>
          <w:b/>
          <w:bCs/>
        </w:rPr>
        <w:t>Fig.  4. 2D and 3D binding interactions of γ-Muurolene against 8WEJ</w:t>
      </w:r>
    </w:p>
    <w:p w14:paraId="16B4D614" w14:textId="77777777" w:rsidR="00A341D9" w:rsidRDefault="00A341D9">
      <w:pPr>
        <w:pStyle w:val="13Text"/>
        <w:ind w:firstLine="201"/>
        <w:rPr>
          <w:b/>
          <w:bCs/>
        </w:rPr>
      </w:pPr>
    </w:p>
    <w:p w14:paraId="32858B91" w14:textId="77777777" w:rsidR="00A341D9" w:rsidRDefault="00A341D9">
      <w:pPr>
        <w:pStyle w:val="13Text"/>
        <w:ind w:firstLine="201"/>
        <w:rPr>
          <w:b/>
          <w:bCs/>
        </w:rPr>
      </w:pPr>
    </w:p>
    <w:p w14:paraId="48480C65" w14:textId="77777777" w:rsidR="00A341D9" w:rsidRDefault="00A341D9">
      <w:pPr>
        <w:pStyle w:val="13Text"/>
        <w:ind w:firstLine="201"/>
        <w:rPr>
          <w:b/>
          <w:bCs/>
        </w:rPr>
      </w:pPr>
    </w:p>
    <w:p w14:paraId="0F106CEA" w14:textId="77777777" w:rsidR="00A341D9" w:rsidRDefault="00A341D9">
      <w:pPr>
        <w:pStyle w:val="13Text"/>
        <w:ind w:firstLine="201"/>
        <w:rPr>
          <w:b/>
          <w:bCs/>
        </w:rPr>
      </w:pPr>
    </w:p>
    <w:p w14:paraId="042F07E8" w14:textId="77777777" w:rsidR="00A341D9" w:rsidRDefault="00A341D9">
      <w:pPr>
        <w:pStyle w:val="13Text"/>
        <w:ind w:firstLine="201"/>
        <w:rPr>
          <w:b/>
          <w:bCs/>
        </w:rPr>
      </w:pPr>
    </w:p>
    <w:p w14:paraId="1B4EF9EB" w14:textId="77777777" w:rsidR="00A341D9" w:rsidRDefault="00FF3F0D">
      <w:pPr>
        <w:pStyle w:val="13Text"/>
        <w:ind w:firstLine="201"/>
        <w:jc w:val="center"/>
        <w:rPr>
          <w:b/>
          <w:bCs/>
        </w:rPr>
      </w:pPr>
      <w:r>
        <w:rPr>
          <w:b/>
          <w:bCs/>
          <w:noProof/>
        </w:rPr>
        <w:lastRenderedPageBreak/>
        <w:drawing>
          <wp:inline distT="0" distB="0" distL="114300" distR="114300" wp14:anchorId="4FD50763" wp14:editId="3A895016">
            <wp:extent cx="2947478" cy="2435519"/>
            <wp:effectExtent l="0" t="0" r="0" b="0"/>
            <wp:docPr id="12" name="Picture 12" descr="8u85 2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8u85 2D 4"/>
                    <pic:cNvPicPr>
                      <a:picLocks noChangeAspect="1"/>
                    </pic:cNvPicPr>
                  </pic:nvPicPr>
                  <pic:blipFill>
                    <a:blip r:embed="rId23" cstate="print"/>
                    <a:srcRect t="26629" r="6982" b="128"/>
                    <a:stretch>
                      <a:fillRect/>
                    </a:stretch>
                  </pic:blipFill>
                  <pic:spPr>
                    <a:xfrm>
                      <a:off x="0" y="0"/>
                      <a:ext cx="2954004" cy="2440911"/>
                    </a:xfrm>
                    <a:prstGeom prst="rect">
                      <a:avLst/>
                    </a:prstGeom>
                  </pic:spPr>
                </pic:pic>
              </a:graphicData>
            </a:graphic>
          </wp:inline>
        </w:drawing>
      </w:r>
      <w:r>
        <w:rPr>
          <w:b/>
          <w:bCs/>
        </w:rPr>
        <w:t xml:space="preserve">          </w:t>
      </w:r>
      <w:r>
        <w:rPr>
          <w:b/>
          <w:bCs/>
          <w:noProof/>
        </w:rPr>
        <w:drawing>
          <wp:inline distT="0" distB="0" distL="114300" distR="114300" wp14:anchorId="40D21DC8" wp14:editId="57CD4790">
            <wp:extent cx="2122805" cy="2435225"/>
            <wp:effectExtent l="0" t="0" r="10795" b="3175"/>
            <wp:docPr id="13" name="Picture 13" descr="8u85 3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8u85 3D 4"/>
                    <pic:cNvPicPr>
                      <a:picLocks noChangeAspect="1"/>
                    </pic:cNvPicPr>
                  </pic:nvPicPr>
                  <pic:blipFill>
                    <a:blip r:embed="rId24" cstate="print"/>
                    <a:srcRect l="16164" t="10381" r="14101" b="7374"/>
                    <a:stretch>
                      <a:fillRect/>
                    </a:stretch>
                  </pic:blipFill>
                  <pic:spPr>
                    <a:xfrm>
                      <a:off x="0" y="0"/>
                      <a:ext cx="2122805" cy="2435225"/>
                    </a:xfrm>
                    <a:prstGeom prst="rect">
                      <a:avLst/>
                    </a:prstGeom>
                  </pic:spPr>
                </pic:pic>
              </a:graphicData>
            </a:graphic>
          </wp:inline>
        </w:drawing>
      </w:r>
    </w:p>
    <w:p w14:paraId="3FD66D69" w14:textId="77777777" w:rsidR="00A341D9" w:rsidRDefault="00A341D9">
      <w:pPr>
        <w:pStyle w:val="13Text"/>
        <w:ind w:firstLine="201"/>
        <w:rPr>
          <w:b/>
          <w:bCs/>
        </w:rPr>
      </w:pPr>
    </w:p>
    <w:p w14:paraId="20302219" w14:textId="77777777" w:rsidR="00A341D9" w:rsidRDefault="00FF3F0D" w:rsidP="00BF3103">
      <w:pPr>
        <w:pStyle w:val="13Text"/>
        <w:ind w:firstLine="201"/>
        <w:outlineLvl w:val="0"/>
        <w:rPr>
          <w:b/>
          <w:bCs/>
          <w:sz w:val="24"/>
          <w:szCs w:val="24"/>
        </w:rPr>
      </w:pPr>
      <w:r>
        <w:rPr>
          <w:rFonts w:ascii="Arial" w:hAnsi="Arial" w:cs="Arial"/>
          <w:b/>
          <w:bCs/>
        </w:rPr>
        <w:t>Fig.  5. 2D and 3D binding interactions of ɤ-Muurolene against 8U85</w:t>
      </w:r>
    </w:p>
    <w:p w14:paraId="7198E176" w14:textId="77777777" w:rsidR="00A341D9" w:rsidRDefault="00A341D9">
      <w:pPr>
        <w:pStyle w:val="13Text"/>
        <w:ind w:firstLine="201"/>
        <w:rPr>
          <w:b/>
          <w:bCs/>
        </w:rPr>
      </w:pPr>
    </w:p>
    <w:p w14:paraId="110E578B" w14:textId="77777777" w:rsidR="00A341D9" w:rsidRDefault="00FF3F0D">
      <w:pPr>
        <w:pStyle w:val="13Text"/>
        <w:ind w:firstLine="201"/>
        <w:jc w:val="center"/>
        <w:rPr>
          <w:b/>
          <w:bCs/>
        </w:rPr>
      </w:pPr>
      <w:r>
        <w:rPr>
          <w:b/>
          <w:bCs/>
          <w:noProof/>
        </w:rPr>
        <w:drawing>
          <wp:inline distT="0" distB="0" distL="114300" distR="114300" wp14:anchorId="793F4B35" wp14:editId="0C351FAD">
            <wp:extent cx="2539690" cy="2922215"/>
            <wp:effectExtent l="0" t="0" r="0" b="0"/>
            <wp:docPr id="14" name="Picture 14" descr="8GZ3 2D L4-ɤ-Muuro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8GZ3 2D L4-ɤ-Muurolene"/>
                    <pic:cNvPicPr>
                      <a:picLocks noChangeAspect="1"/>
                    </pic:cNvPicPr>
                  </pic:nvPicPr>
                  <pic:blipFill>
                    <a:blip r:embed="rId25" cstate="print"/>
                    <a:srcRect t="3030" r="8951"/>
                    <a:stretch>
                      <a:fillRect/>
                    </a:stretch>
                  </pic:blipFill>
                  <pic:spPr>
                    <a:xfrm>
                      <a:off x="0" y="0"/>
                      <a:ext cx="2542242" cy="2925152"/>
                    </a:xfrm>
                    <a:prstGeom prst="rect">
                      <a:avLst/>
                    </a:prstGeom>
                  </pic:spPr>
                </pic:pic>
              </a:graphicData>
            </a:graphic>
          </wp:inline>
        </w:drawing>
      </w:r>
      <w:r>
        <w:rPr>
          <w:b/>
          <w:bCs/>
        </w:rPr>
        <w:t xml:space="preserve">     </w:t>
      </w:r>
      <w:r>
        <w:rPr>
          <w:b/>
          <w:bCs/>
          <w:noProof/>
        </w:rPr>
        <w:drawing>
          <wp:inline distT="0" distB="0" distL="114300" distR="114300" wp14:anchorId="6D0CE738" wp14:editId="230F321A">
            <wp:extent cx="2448560" cy="2381250"/>
            <wp:effectExtent l="0" t="0" r="8890" b="0"/>
            <wp:docPr id="15" name="Picture 15" descr="8GZ3 3D L4-ɤ-Muuro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8GZ3 3D L4-ɤ-Muurolene"/>
                    <pic:cNvPicPr>
                      <a:picLocks noChangeAspect="1"/>
                    </pic:cNvPicPr>
                  </pic:nvPicPr>
                  <pic:blipFill>
                    <a:blip r:embed="rId26" cstate="print"/>
                    <a:srcRect l="13348" t="12982" r="17773" b="19327"/>
                    <a:stretch>
                      <a:fillRect/>
                    </a:stretch>
                  </pic:blipFill>
                  <pic:spPr>
                    <a:xfrm>
                      <a:off x="0" y="0"/>
                      <a:ext cx="2448560" cy="2381250"/>
                    </a:xfrm>
                    <a:prstGeom prst="rect">
                      <a:avLst/>
                    </a:prstGeom>
                  </pic:spPr>
                </pic:pic>
              </a:graphicData>
            </a:graphic>
          </wp:inline>
        </w:drawing>
      </w:r>
    </w:p>
    <w:p w14:paraId="6E4123B8" w14:textId="77777777" w:rsidR="00A341D9" w:rsidRDefault="00A341D9">
      <w:pPr>
        <w:pStyle w:val="13Text"/>
        <w:ind w:firstLine="201"/>
        <w:rPr>
          <w:b/>
          <w:bCs/>
        </w:rPr>
      </w:pPr>
    </w:p>
    <w:p w14:paraId="54043AD6" w14:textId="77777777" w:rsidR="00A341D9" w:rsidRDefault="00FF3F0D" w:rsidP="00BF3103">
      <w:pPr>
        <w:pStyle w:val="Body"/>
        <w:spacing w:after="0"/>
        <w:outlineLvl w:val="0"/>
        <w:rPr>
          <w:rFonts w:ascii="Arial" w:hAnsi="Arial" w:cs="Arial"/>
          <w:b/>
          <w:bCs/>
        </w:rPr>
      </w:pPr>
      <w:r>
        <w:rPr>
          <w:rFonts w:ascii="Arial" w:hAnsi="Arial" w:cs="Arial"/>
          <w:b/>
          <w:bCs/>
        </w:rPr>
        <w:t>Fig.  6. 2D and 3D binding interactions of γ-Muurolene against 8GZ</w:t>
      </w:r>
    </w:p>
    <w:p w14:paraId="4151FA49" w14:textId="77777777" w:rsidR="00A341D9" w:rsidRDefault="00A341D9">
      <w:pPr>
        <w:pStyle w:val="Body"/>
        <w:spacing w:after="0"/>
        <w:rPr>
          <w:rFonts w:ascii="Arial" w:hAnsi="Arial" w:cs="Arial"/>
          <w:b/>
          <w:bCs/>
        </w:rPr>
      </w:pPr>
    </w:p>
    <w:p w14:paraId="00FB947F" w14:textId="77777777" w:rsidR="00A341D9" w:rsidRDefault="00FF3F0D">
      <w:pPr>
        <w:pStyle w:val="ConcHead"/>
        <w:spacing w:after="0"/>
        <w:jc w:val="both"/>
        <w:rPr>
          <w:rFonts w:ascii="Arial" w:hAnsi="Arial" w:cs="Arial"/>
        </w:rPr>
      </w:pPr>
      <w:r>
        <w:rPr>
          <w:rFonts w:ascii="Arial" w:hAnsi="Arial" w:cs="Arial"/>
        </w:rPr>
        <w:t>4. Conclusion</w:t>
      </w:r>
    </w:p>
    <w:p w14:paraId="4E7C74AC" w14:textId="77777777" w:rsidR="00A341D9" w:rsidRDefault="00A341D9">
      <w:pPr>
        <w:pStyle w:val="ConcHead"/>
        <w:spacing w:after="0"/>
        <w:jc w:val="both"/>
        <w:rPr>
          <w:rFonts w:ascii="Arial" w:hAnsi="Arial" w:cs="Arial"/>
        </w:rPr>
      </w:pPr>
    </w:p>
    <w:p w14:paraId="1794CE98" w14:textId="77777777" w:rsidR="00A341D9" w:rsidRDefault="00FF3F0D">
      <w:pPr>
        <w:pStyle w:val="Body"/>
        <w:spacing w:after="0"/>
        <w:rPr>
          <w:rFonts w:ascii="Arial" w:hAnsi="Arial" w:cs="Arial"/>
        </w:rPr>
      </w:pPr>
      <w:r>
        <w:rPr>
          <w:rFonts w:ascii="Arial" w:hAnsi="Arial" w:cs="Arial"/>
        </w:rPr>
        <w:t xml:space="preserve">This study establishes that the essential oil of </w:t>
      </w:r>
      <w:r w:rsidR="00E7458D" w:rsidRPr="00E7458D">
        <w:rPr>
          <w:rFonts w:ascii="Arial" w:hAnsi="Arial" w:cs="Arial"/>
          <w:i/>
        </w:rPr>
        <w:t>Commiphora</w:t>
      </w:r>
      <w:r>
        <w:rPr>
          <w:rFonts w:ascii="Arial" w:hAnsi="Arial" w:cs="Arial"/>
        </w:rPr>
        <w:t xml:space="preserve"> </w:t>
      </w:r>
      <w:r w:rsidR="00CE2B7A" w:rsidRPr="00CE2B7A">
        <w:rPr>
          <w:rFonts w:ascii="Arial" w:hAnsi="Arial" w:cs="Arial"/>
          <w:i/>
        </w:rPr>
        <w:t>kerstingii</w:t>
      </w:r>
      <w:r>
        <w:rPr>
          <w:rFonts w:ascii="Arial" w:hAnsi="Arial" w:cs="Arial"/>
        </w:rPr>
        <w:t xml:space="preserve"> leaves is rich in monoterpene hydrocarbons, dominated by α-phellandrene and α-pinene, and demonstrates appreciable antioxidant activity in both DPPH and H2O2 assays. Although its activity was lower than vitamin C, the concentration-dependent inhibition observed affirms its free radical scavenging potential. Molecular docking analysis further identified γ-muurolene as the most promising bioactive compound, displaying strong interactions with key protein receptors, thereby underscoring its therapeutic relevance. Variations between the present chemical profile and earlier reports suggest that environmental and geographical factors may influence oil composition. Collectively, these findings provide novel insights into the bioactivity of </w:t>
      </w:r>
      <w:r w:rsidR="009305DC" w:rsidRPr="009305DC">
        <w:rPr>
          <w:rFonts w:ascii="Arial" w:hAnsi="Arial" w:cs="Arial"/>
          <w:i/>
        </w:rPr>
        <w:t xml:space="preserve">C. </w:t>
      </w:r>
      <w:r w:rsidR="00CE2B7A" w:rsidRPr="00CE2B7A">
        <w:rPr>
          <w:rFonts w:ascii="Arial" w:hAnsi="Arial" w:cs="Arial"/>
          <w:i/>
        </w:rPr>
        <w:t>kerstingii</w:t>
      </w:r>
      <w:r>
        <w:rPr>
          <w:rFonts w:ascii="Arial" w:hAnsi="Arial" w:cs="Arial"/>
        </w:rPr>
        <w:t xml:space="preserve"> essential oil and support its potential as a natural source of antioxidant agents and lead compounds for further pharmacological development.</w:t>
      </w:r>
    </w:p>
    <w:p w14:paraId="42C64F92" w14:textId="77777777" w:rsidR="00A341D9" w:rsidRDefault="00A341D9">
      <w:pPr>
        <w:pStyle w:val="Body"/>
        <w:spacing w:after="0"/>
        <w:rPr>
          <w:rFonts w:ascii="Arial" w:hAnsi="Arial" w:cs="Arial"/>
        </w:rPr>
      </w:pPr>
    </w:p>
    <w:p w14:paraId="4CE77046" w14:textId="77777777" w:rsidR="00A341D9" w:rsidRDefault="00A341D9">
      <w:pPr>
        <w:pStyle w:val="Body"/>
        <w:spacing w:after="0"/>
        <w:rPr>
          <w:rFonts w:ascii="Arial" w:hAnsi="Arial" w:cs="Arial"/>
          <w:b/>
          <w:bCs/>
          <w:sz w:val="22"/>
          <w:szCs w:val="22"/>
        </w:rPr>
      </w:pPr>
    </w:p>
    <w:p w14:paraId="65CB1E45" w14:textId="77777777" w:rsidR="00A341D9" w:rsidRDefault="00A341D9">
      <w:pPr>
        <w:pStyle w:val="Body"/>
        <w:spacing w:after="0"/>
        <w:rPr>
          <w:rFonts w:ascii="Arial" w:hAnsi="Arial" w:cs="Arial"/>
          <w:b/>
          <w:bCs/>
          <w:sz w:val="22"/>
          <w:szCs w:val="22"/>
        </w:rPr>
      </w:pPr>
    </w:p>
    <w:p w14:paraId="3C552C09" w14:textId="77777777" w:rsidR="00A341D9" w:rsidRDefault="00A341D9">
      <w:pPr>
        <w:pStyle w:val="Body"/>
        <w:spacing w:after="0"/>
        <w:rPr>
          <w:rFonts w:ascii="Arial" w:hAnsi="Arial" w:cs="Arial"/>
          <w:b/>
          <w:bCs/>
          <w:sz w:val="22"/>
          <w:szCs w:val="22"/>
        </w:rPr>
      </w:pPr>
    </w:p>
    <w:p w14:paraId="2A872F7C" w14:textId="77777777" w:rsidR="00CE2B7A" w:rsidRDefault="00CE2B7A" w:rsidP="00BF3103">
      <w:pPr>
        <w:pStyle w:val="Body"/>
        <w:spacing w:after="0"/>
        <w:outlineLvl w:val="0"/>
        <w:rPr>
          <w:rFonts w:ascii="Arial" w:hAnsi="Arial" w:cs="Arial"/>
          <w:b/>
          <w:bCs/>
          <w:sz w:val="22"/>
          <w:szCs w:val="22"/>
        </w:rPr>
      </w:pPr>
    </w:p>
    <w:p w14:paraId="1F357633" w14:textId="77777777" w:rsidR="00A341D9" w:rsidRDefault="00FF3F0D" w:rsidP="00BF3103">
      <w:pPr>
        <w:pStyle w:val="Body"/>
        <w:spacing w:after="0"/>
        <w:outlineLvl w:val="0"/>
        <w:rPr>
          <w:rFonts w:ascii="Arial" w:hAnsi="Arial" w:cs="Arial"/>
        </w:rPr>
      </w:pPr>
      <w:r>
        <w:rPr>
          <w:rFonts w:ascii="Arial" w:hAnsi="Arial" w:cs="Arial"/>
          <w:b/>
          <w:bCs/>
          <w:sz w:val="22"/>
          <w:szCs w:val="22"/>
        </w:rPr>
        <w:lastRenderedPageBreak/>
        <w:t>Supplementary Material</w:t>
      </w:r>
    </w:p>
    <w:p w14:paraId="6104474F" w14:textId="77777777" w:rsidR="00A341D9" w:rsidRDefault="00A341D9">
      <w:pPr>
        <w:pStyle w:val="Body"/>
        <w:spacing w:after="0"/>
        <w:rPr>
          <w:rFonts w:ascii="Arial" w:hAnsi="Arial" w:cs="Arial"/>
        </w:rPr>
      </w:pPr>
    </w:p>
    <w:p w14:paraId="7C309828" w14:textId="77777777" w:rsidR="00A341D9" w:rsidRDefault="00FF3F0D">
      <w:pPr>
        <w:pStyle w:val="Body"/>
        <w:spacing w:after="0"/>
        <w:rPr>
          <w:rFonts w:ascii="Arial" w:hAnsi="Arial" w:cs="Arial"/>
        </w:rPr>
      </w:pPr>
      <w:r>
        <w:rPr>
          <w:rFonts w:ascii="Arial" w:hAnsi="Arial" w:cs="Arial"/>
        </w:rPr>
        <w:t xml:space="preserve">Only the best-scoring docking pose for each protein is presented in this article, the complete set of docking results, including all 2D and 3D structures, is provided as supplementary material. The supplementary material can be accessed at </w:t>
      </w:r>
      <w:hyperlink r:id="rId27" w:history="1">
        <w:r w:rsidRPr="00CE2B7A">
          <w:rPr>
            <w:rStyle w:val="Hyperlink"/>
            <w:rFonts w:ascii="Arial" w:hAnsi="Arial" w:cs="Arial"/>
            <w:highlight w:val="yellow"/>
          </w:rPr>
          <w:t>www.doi.org/XXXXXXXX</w:t>
        </w:r>
      </w:hyperlink>
      <w:r w:rsidR="005D1050">
        <w:rPr>
          <w:rStyle w:val="Hyperlink"/>
          <w:rFonts w:ascii="Arial" w:hAnsi="Arial" w:cs="Arial"/>
        </w:rPr>
        <w:t xml:space="preserve"> - </w:t>
      </w:r>
      <w:r w:rsidR="005D1050" w:rsidRPr="005D1050">
        <w:rPr>
          <w:rStyle w:val="Hyperlink"/>
          <w:rFonts w:ascii="Arial" w:hAnsi="Arial" w:cs="Arial"/>
          <w:highlight w:val="yellow"/>
        </w:rPr>
        <w:t>for the supplementary file</w:t>
      </w:r>
      <w:r w:rsidR="00C36785">
        <w:rPr>
          <w:rStyle w:val="Hyperlink"/>
          <w:rFonts w:ascii="Arial" w:hAnsi="Arial" w:cs="Arial"/>
          <w:highlight w:val="yellow"/>
        </w:rPr>
        <w:t>’s link</w:t>
      </w:r>
      <w:r w:rsidR="005D1050" w:rsidRPr="005D1050">
        <w:rPr>
          <w:rStyle w:val="Hyperlink"/>
          <w:rFonts w:ascii="Arial" w:hAnsi="Arial" w:cs="Arial"/>
          <w:highlight w:val="yellow"/>
        </w:rPr>
        <w:t>)</w:t>
      </w:r>
    </w:p>
    <w:p w14:paraId="6F4A3D66" w14:textId="77777777" w:rsidR="00A341D9" w:rsidRDefault="00A341D9">
      <w:pPr>
        <w:pStyle w:val="Body"/>
        <w:spacing w:after="0"/>
        <w:rPr>
          <w:rFonts w:ascii="Arial" w:hAnsi="Arial" w:cs="Arial"/>
        </w:rPr>
      </w:pPr>
    </w:p>
    <w:p w14:paraId="0E227076" w14:textId="77777777" w:rsidR="00A341D9" w:rsidRDefault="00FF3F0D" w:rsidP="00BF3103">
      <w:pPr>
        <w:pStyle w:val="Body"/>
        <w:spacing w:after="0"/>
        <w:outlineLvl w:val="0"/>
        <w:rPr>
          <w:rFonts w:ascii="Arial" w:hAnsi="Arial" w:cs="Arial"/>
          <w:b/>
          <w:bCs/>
          <w:sz w:val="22"/>
          <w:szCs w:val="22"/>
        </w:rPr>
      </w:pPr>
      <w:r>
        <w:rPr>
          <w:rFonts w:ascii="Arial" w:hAnsi="Arial" w:cs="Arial"/>
          <w:b/>
          <w:bCs/>
          <w:sz w:val="22"/>
          <w:szCs w:val="22"/>
        </w:rPr>
        <w:t>Data Availability</w:t>
      </w:r>
    </w:p>
    <w:p w14:paraId="5A4122D3" w14:textId="77777777" w:rsidR="00A341D9" w:rsidRDefault="00A341D9">
      <w:pPr>
        <w:pStyle w:val="Body"/>
        <w:spacing w:after="0"/>
        <w:rPr>
          <w:rFonts w:ascii="Arial" w:hAnsi="Arial" w:cs="Arial"/>
          <w:b/>
          <w:bCs/>
          <w:sz w:val="22"/>
          <w:szCs w:val="22"/>
        </w:rPr>
      </w:pPr>
    </w:p>
    <w:p w14:paraId="0FE1EF31" w14:textId="77777777" w:rsidR="00A341D9" w:rsidRDefault="00FF3F0D" w:rsidP="00BF3103">
      <w:pPr>
        <w:pStyle w:val="Body"/>
        <w:spacing w:after="0"/>
        <w:outlineLvl w:val="0"/>
        <w:rPr>
          <w:rFonts w:ascii="Arial" w:hAnsi="Arial" w:cs="Arial"/>
        </w:rPr>
      </w:pPr>
      <w:r>
        <w:rPr>
          <w:rFonts w:ascii="Arial" w:hAnsi="Arial" w:cs="Arial"/>
        </w:rPr>
        <w:t>Data supporting the conclusion of this research are presented in the tables and figures in this article.</w:t>
      </w:r>
    </w:p>
    <w:p w14:paraId="69A1EBE9" w14:textId="77777777" w:rsidR="00A341D9" w:rsidRDefault="00A341D9">
      <w:pPr>
        <w:pStyle w:val="Body"/>
        <w:spacing w:after="0"/>
        <w:rPr>
          <w:rFonts w:ascii="Arial" w:hAnsi="Arial" w:cs="Arial"/>
        </w:rPr>
      </w:pPr>
    </w:p>
    <w:p w14:paraId="03E443EE" w14:textId="77777777" w:rsidR="00A341D9" w:rsidRDefault="00FF3F0D" w:rsidP="00BF3103">
      <w:pPr>
        <w:pStyle w:val="Body"/>
        <w:spacing w:after="0"/>
        <w:outlineLvl w:val="0"/>
        <w:rPr>
          <w:rFonts w:ascii="Arial" w:hAnsi="Arial" w:cs="Arial"/>
          <w:b/>
          <w:bCs/>
          <w:sz w:val="22"/>
          <w:szCs w:val="22"/>
        </w:rPr>
      </w:pPr>
      <w:r>
        <w:rPr>
          <w:rFonts w:ascii="Arial" w:hAnsi="Arial" w:cs="Arial"/>
          <w:b/>
          <w:bCs/>
          <w:sz w:val="22"/>
          <w:szCs w:val="22"/>
        </w:rPr>
        <w:t>Conflicts of Interest</w:t>
      </w:r>
    </w:p>
    <w:p w14:paraId="670EC5B8" w14:textId="77777777" w:rsidR="00A341D9" w:rsidRDefault="00A341D9">
      <w:pPr>
        <w:pStyle w:val="Body"/>
        <w:spacing w:after="0"/>
        <w:rPr>
          <w:rFonts w:ascii="Arial" w:hAnsi="Arial" w:cs="Arial"/>
          <w:b/>
          <w:bCs/>
          <w:sz w:val="22"/>
          <w:szCs w:val="22"/>
        </w:rPr>
      </w:pPr>
    </w:p>
    <w:p w14:paraId="3CC40FE4" w14:textId="77777777" w:rsidR="00A341D9" w:rsidRDefault="00FF3F0D" w:rsidP="00BF3103">
      <w:pPr>
        <w:pStyle w:val="Body"/>
        <w:spacing w:after="0"/>
        <w:outlineLvl w:val="0"/>
        <w:rPr>
          <w:rFonts w:ascii="Arial" w:hAnsi="Arial" w:cs="Arial"/>
        </w:rPr>
      </w:pPr>
      <w:r>
        <w:rPr>
          <w:rFonts w:ascii="Arial" w:hAnsi="Arial" w:cs="Arial"/>
        </w:rPr>
        <w:t>The authors declare that there are no conflicts of interest related to this article.</w:t>
      </w:r>
    </w:p>
    <w:p w14:paraId="48A274D2" w14:textId="77777777" w:rsidR="00BF3103" w:rsidRDefault="00BF3103" w:rsidP="00BF3103">
      <w:pPr>
        <w:pStyle w:val="Body"/>
        <w:spacing w:after="0"/>
        <w:outlineLvl w:val="0"/>
        <w:rPr>
          <w:rFonts w:ascii="Arial" w:hAnsi="Arial" w:cs="Arial"/>
        </w:rPr>
      </w:pPr>
    </w:p>
    <w:p w14:paraId="1B6871B6" w14:textId="77777777" w:rsidR="00BF3103" w:rsidRDefault="00BF3103" w:rsidP="00BF3103">
      <w:pPr>
        <w:pStyle w:val="Body"/>
        <w:spacing w:after="0"/>
        <w:outlineLvl w:val="0"/>
        <w:rPr>
          <w:rFonts w:ascii="Arial" w:hAnsi="Arial" w:cs="Arial"/>
        </w:rPr>
      </w:pPr>
    </w:p>
    <w:p w14:paraId="10DF094B" w14:textId="77777777" w:rsidR="00BF3103" w:rsidRDefault="00BF3103" w:rsidP="00BF3103">
      <w:pPr>
        <w:rPr>
          <w:rFonts w:ascii="Arial" w:eastAsia="Calibri" w:hAnsi="Arial" w:cs="Arial"/>
          <w:b/>
          <w:kern w:val="2"/>
          <w:highlight w:val="yellow"/>
        </w:rPr>
      </w:pPr>
      <w:bookmarkStart w:id="22" w:name="_Hlk204003461"/>
      <w:r w:rsidRPr="005D1050">
        <w:rPr>
          <w:rFonts w:ascii="Arial" w:eastAsia="Calibri" w:hAnsi="Arial" w:cs="Arial"/>
          <w:b/>
          <w:kern w:val="2"/>
          <w:highlight w:val="yellow"/>
        </w:rPr>
        <w:t>Disclaimer (Artificial intelligence)</w:t>
      </w:r>
    </w:p>
    <w:p w14:paraId="18908416" w14:textId="77777777" w:rsidR="00932ECB" w:rsidRPr="00932ECB" w:rsidRDefault="00932ECB" w:rsidP="00932ECB">
      <w:pPr>
        <w:rPr>
          <w:rFonts w:ascii="Arial" w:eastAsia="Calibri" w:hAnsi="Arial" w:cs="Arial"/>
          <w:b/>
          <w:kern w:val="2"/>
        </w:rPr>
      </w:pPr>
      <w:r w:rsidRPr="00932ECB">
        <w:rPr>
          <w:rFonts w:ascii="Arial" w:eastAsia="Calibri" w:hAnsi="Arial" w:cs="Arial"/>
          <w:b/>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476CDE" w14:textId="7B280AC4" w:rsidR="00932ECB" w:rsidRPr="005D1050" w:rsidRDefault="00932ECB" w:rsidP="00932ECB">
      <w:pPr>
        <w:rPr>
          <w:rFonts w:ascii="Arial" w:eastAsia="Calibri" w:hAnsi="Arial" w:cs="Arial"/>
          <w:b/>
          <w:kern w:val="2"/>
          <w:highlight w:val="yellow"/>
        </w:rPr>
      </w:pPr>
      <w:r w:rsidRPr="00932ECB">
        <w:rPr>
          <w:rFonts w:ascii="Arial" w:eastAsia="Calibri" w:hAnsi="Arial" w:cs="Arial"/>
          <w:b/>
          <w:kern w:val="2"/>
        </w:rPr>
        <w:t>Details of the AI usage are given below:</w:t>
      </w:r>
    </w:p>
    <w:p w14:paraId="5774423C" w14:textId="77777777" w:rsidR="00BF3103" w:rsidRPr="00C36785" w:rsidRDefault="00BF3103" w:rsidP="005D1050">
      <w:pPr>
        <w:rPr>
          <w:rFonts w:ascii="Arial" w:hAnsi="Arial" w:cs="Arial"/>
        </w:rPr>
      </w:pPr>
      <w:r w:rsidRPr="00C36785">
        <w:rPr>
          <w:rFonts w:ascii="Arial" w:eastAsia="Calibri" w:hAnsi="Arial" w:cs="Arial"/>
          <w:kern w:val="2"/>
          <w:highlight w:val="yellow"/>
        </w:rPr>
        <w:t>Author(s) hereby</w:t>
      </w:r>
      <w:r w:rsidR="00210D4D" w:rsidRPr="00C36785">
        <w:rPr>
          <w:rFonts w:ascii="Arial" w:eastAsia="Calibri" w:hAnsi="Arial" w:cs="Arial"/>
          <w:kern w:val="2"/>
          <w:highlight w:val="yellow"/>
        </w:rPr>
        <w:t xml:space="preserve"> declare that Chatgpt AI tool was</w:t>
      </w:r>
      <w:r w:rsidRPr="00C36785">
        <w:rPr>
          <w:rFonts w:ascii="Arial" w:eastAsia="Calibri" w:hAnsi="Arial" w:cs="Arial"/>
          <w:kern w:val="2"/>
          <w:highlight w:val="yellow"/>
        </w:rPr>
        <w:t xml:space="preserve"> used during the w</w:t>
      </w:r>
      <w:r w:rsidR="005D1050" w:rsidRPr="00C36785">
        <w:rPr>
          <w:rFonts w:ascii="Arial" w:eastAsia="Calibri" w:hAnsi="Arial" w:cs="Arial"/>
          <w:kern w:val="2"/>
          <w:highlight w:val="yellow"/>
        </w:rPr>
        <w:t>r</w:t>
      </w:r>
      <w:r w:rsidRPr="00C36785">
        <w:rPr>
          <w:rFonts w:ascii="Arial" w:eastAsia="Calibri" w:hAnsi="Arial" w:cs="Arial"/>
          <w:kern w:val="2"/>
          <w:highlight w:val="yellow"/>
        </w:rPr>
        <w:t>iting of manuscripts</w:t>
      </w:r>
      <w:r w:rsidR="005D1050" w:rsidRPr="00C36785">
        <w:rPr>
          <w:rFonts w:ascii="Arial" w:eastAsia="Calibri" w:hAnsi="Arial" w:cs="Arial"/>
          <w:kern w:val="2"/>
          <w:highlight w:val="yellow"/>
        </w:rPr>
        <w:t>, solemnly for the purpose of paraphrasing in some cases</w:t>
      </w:r>
      <w:r w:rsidRPr="00C36785">
        <w:rPr>
          <w:rFonts w:ascii="Arial" w:eastAsia="Calibri" w:hAnsi="Arial" w:cs="Arial"/>
          <w:kern w:val="2"/>
          <w:highlight w:val="yellow"/>
        </w:rPr>
        <w:t xml:space="preserve">. </w:t>
      </w:r>
      <w:bookmarkEnd w:id="22"/>
    </w:p>
    <w:p w14:paraId="221DD649" w14:textId="77777777" w:rsidR="00A341D9" w:rsidRDefault="00A341D9">
      <w:pPr>
        <w:pStyle w:val="ReferHead"/>
        <w:spacing w:after="0"/>
        <w:jc w:val="both"/>
        <w:rPr>
          <w:rFonts w:ascii="Arial" w:hAnsi="Arial" w:cs="Arial"/>
        </w:rPr>
      </w:pPr>
    </w:p>
    <w:p w14:paraId="6DB263DE" w14:textId="77777777" w:rsidR="00A341D9" w:rsidRDefault="00FF3F0D" w:rsidP="00BF3103">
      <w:pPr>
        <w:pStyle w:val="ReferHead"/>
        <w:spacing w:after="0"/>
        <w:jc w:val="both"/>
        <w:outlineLvl w:val="0"/>
        <w:rPr>
          <w:rFonts w:ascii="Arial" w:hAnsi="Arial" w:cs="Arial"/>
        </w:rPr>
      </w:pPr>
      <w:r>
        <w:rPr>
          <w:rFonts w:ascii="Arial" w:hAnsi="Arial" w:cs="Arial"/>
        </w:rPr>
        <w:t>References</w:t>
      </w:r>
    </w:p>
    <w:p w14:paraId="6FAE2213" w14:textId="77777777" w:rsidR="00A341D9" w:rsidRDefault="00A341D9">
      <w:pPr>
        <w:pStyle w:val="ReferHead"/>
        <w:spacing w:after="0"/>
        <w:jc w:val="both"/>
        <w:rPr>
          <w:rFonts w:ascii="Arial" w:hAnsi="Arial" w:cs="Arial"/>
        </w:rPr>
      </w:pPr>
    </w:p>
    <w:p w14:paraId="065E186F" w14:textId="77777777" w:rsidR="00A341D9" w:rsidRPr="00C36785" w:rsidRDefault="00FF3F0D">
      <w:pPr>
        <w:numPr>
          <w:ilvl w:val="0"/>
          <w:numId w:val="2"/>
        </w:numPr>
        <w:jc w:val="both"/>
        <w:rPr>
          <w:rFonts w:ascii="Arial" w:hAnsi="Arial" w:cs="Arial"/>
        </w:rPr>
      </w:pPr>
      <w:r w:rsidRPr="00C36785">
        <w:rPr>
          <w:rFonts w:ascii="Arial" w:hAnsi="Arial" w:cs="Arial"/>
        </w:rPr>
        <w:t xml:space="preserve">Alanazi, N. A., Alamri, A. A., Mashlawi, A. M., Almuzaini, N. A., Mohamed, G., &amp; Salama, S. A. (2024). Gas chromatography–mass spectrometry chemical profiling of </w:t>
      </w:r>
      <w:r w:rsidR="00E7458D" w:rsidRPr="00C36785">
        <w:rPr>
          <w:rFonts w:ascii="Arial" w:hAnsi="Arial" w:cs="Arial"/>
          <w:i/>
          <w:iCs/>
        </w:rPr>
        <w:t>Commiphora</w:t>
      </w:r>
      <w:r w:rsidRPr="00C36785">
        <w:rPr>
          <w:rFonts w:ascii="Arial" w:hAnsi="Arial" w:cs="Arial"/>
          <w:i/>
          <w:iCs/>
        </w:rPr>
        <w:t xml:space="preserve"> myrrha</w:t>
      </w:r>
      <w:r w:rsidRPr="00C36785">
        <w:rPr>
          <w:rFonts w:ascii="Arial" w:hAnsi="Arial" w:cs="Arial"/>
        </w:rPr>
        <w:t xml:space="preserve"> resin extracts and evaluation of larvicidal, antioxidant, and cytotoxic activities. </w:t>
      </w:r>
      <w:r w:rsidRPr="00C36785">
        <w:rPr>
          <w:rFonts w:ascii="Arial" w:hAnsi="Arial" w:cs="Arial"/>
          <w:i/>
          <w:iCs/>
        </w:rPr>
        <w:t>Molecules</w:t>
      </w:r>
      <w:r w:rsidR="00C36785">
        <w:rPr>
          <w:rFonts w:ascii="Arial" w:hAnsi="Arial" w:cs="Arial"/>
        </w:rPr>
        <w:t>, 29(8)</w:t>
      </w:r>
      <w:r w:rsidRPr="00C36785">
        <w:rPr>
          <w:rFonts w:ascii="Arial" w:hAnsi="Arial" w:cs="Arial"/>
        </w:rPr>
        <w:t xml:space="preserve">. </w:t>
      </w:r>
      <w:hyperlink r:id="rId28" w:history="1">
        <w:r w:rsidRPr="00C36785">
          <w:rPr>
            <w:rStyle w:val="Hyperlink"/>
            <w:rFonts w:ascii="Arial" w:hAnsi="Arial" w:cs="Arial"/>
          </w:rPr>
          <w:t>https://doi.org/10.3390/molecules29081778</w:t>
        </w:r>
      </w:hyperlink>
    </w:p>
    <w:p w14:paraId="62DC1298" w14:textId="77777777" w:rsidR="00A341D9" w:rsidRPr="00C36785" w:rsidRDefault="00FF3F0D">
      <w:pPr>
        <w:numPr>
          <w:ilvl w:val="0"/>
          <w:numId w:val="2"/>
        </w:numPr>
        <w:jc w:val="both"/>
        <w:rPr>
          <w:rFonts w:ascii="Arial" w:hAnsi="Arial" w:cs="Arial"/>
        </w:rPr>
      </w:pPr>
      <w:r w:rsidRPr="00C36785">
        <w:rPr>
          <w:rFonts w:ascii="Arial" w:hAnsi="Arial" w:cs="Arial"/>
        </w:rPr>
        <w:t xml:space="preserve">Dabai, Y. U., Kawo, A. H., &amp; Aliyu, R. M. (2012). Phytochemical screening and antibacterial activity of the leaf and root extracts of </w:t>
      </w:r>
      <w:r w:rsidRPr="00C36785">
        <w:rPr>
          <w:rFonts w:ascii="Arial" w:hAnsi="Arial" w:cs="Arial"/>
          <w:i/>
          <w:iCs/>
        </w:rPr>
        <w:t>Senna italic</w:t>
      </w:r>
      <w:r w:rsidRPr="00C36785">
        <w:rPr>
          <w:rFonts w:ascii="Arial" w:hAnsi="Arial" w:cs="Arial"/>
        </w:rPr>
        <w:t xml:space="preserve">. </w:t>
      </w:r>
      <w:r w:rsidRPr="00C36785">
        <w:rPr>
          <w:rFonts w:ascii="Arial" w:hAnsi="Arial" w:cs="Arial"/>
          <w:i/>
          <w:iCs/>
        </w:rPr>
        <w:t>African Journal of Pharmacy and Pharmacology</w:t>
      </w:r>
      <w:r w:rsidRPr="00C36785">
        <w:rPr>
          <w:rFonts w:ascii="Arial" w:hAnsi="Arial" w:cs="Arial"/>
        </w:rPr>
        <w:t>, 6(12), 914–918.</w:t>
      </w:r>
    </w:p>
    <w:p w14:paraId="2FC23ADE" w14:textId="77777777" w:rsidR="00A341D9" w:rsidRPr="00C36785" w:rsidRDefault="00FF3F0D">
      <w:pPr>
        <w:numPr>
          <w:ilvl w:val="0"/>
          <w:numId w:val="2"/>
        </w:numPr>
        <w:jc w:val="both"/>
        <w:rPr>
          <w:rFonts w:ascii="Arial" w:hAnsi="Arial" w:cs="Arial"/>
        </w:rPr>
      </w:pPr>
      <w:r w:rsidRPr="00C36785">
        <w:rPr>
          <w:rFonts w:ascii="Arial" w:hAnsi="Arial" w:cs="Arial"/>
        </w:rPr>
        <w:t xml:space="preserve">Yahaya, M. F., Osemeahon, S. A., Shagal, M. H., &amp; Hauwa, A. (2022). Phytochemicals, antimicrobial, antioxidants and cytotoxicity properties of the ethanolic extracts of </w:t>
      </w:r>
      <w:r w:rsidR="00E7458D" w:rsidRPr="00C36785">
        <w:rPr>
          <w:rFonts w:ascii="Arial" w:hAnsi="Arial" w:cs="Arial"/>
          <w:i/>
        </w:rPr>
        <w:t>Commiphora</w:t>
      </w:r>
      <w:r w:rsidRPr="00C36785">
        <w:rPr>
          <w:rFonts w:ascii="Arial" w:hAnsi="Arial" w:cs="Arial"/>
        </w:rPr>
        <w:t xml:space="preserve"> </w:t>
      </w:r>
      <w:r w:rsidRPr="00C36785">
        <w:rPr>
          <w:rFonts w:ascii="Arial" w:hAnsi="Arial" w:cs="Arial"/>
          <w:i/>
        </w:rPr>
        <w:t>africana</w:t>
      </w:r>
      <w:r w:rsidRPr="00C36785">
        <w:rPr>
          <w:rFonts w:ascii="Arial" w:hAnsi="Arial" w:cs="Arial"/>
        </w:rPr>
        <w:t xml:space="preserve"> and </w:t>
      </w:r>
      <w:r w:rsidRPr="00C36785">
        <w:rPr>
          <w:rFonts w:ascii="Arial" w:hAnsi="Arial" w:cs="Arial"/>
          <w:i/>
          <w:iCs/>
        </w:rPr>
        <w:t>Butryospermum paradox</w:t>
      </w:r>
      <w:r w:rsidRPr="00C36785">
        <w:rPr>
          <w:rFonts w:ascii="Arial" w:hAnsi="Arial" w:cs="Arial"/>
        </w:rPr>
        <w:t xml:space="preserve">. </w:t>
      </w:r>
      <w:r w:rsidRPr="00C36785">
        <w:rPr>
          <w:rFonts w:ascii="Arial" w:hAnsi="Arial" w:cs="Arial"/>
          <w:i/>
          <w:iCs/>
        </w:rPr>
        <w:t>Adamawa State University Journal of Scientific Research</w:t>
      </w:r>
      <w:r w:rsidRPr="00C36785">
        <w:rPr>
          <w:rFonts w:ascii="Arial" w:hAnsi="Arial" w:cs="Arial"/>
        </w:rPr>
        <w:t>, 10(2), 37–44.</w:t>
      </w:r>
    </w:p>
    <w:p w14:paraId="495934D5" w14:textId="77777777" w:rsidR="00A341D9" w:rsidRPr="00C36785" w:rsidRDefault="00FF3F0D">
      <w:pPr>
        <w:numPr>
          <w:ilvl w:val="0"/>
          <w:numId w:val="2"/>
        </w:numPr>
        <w:jc w:val="both"/>
        <w:rPr>
          <w:rFonts w:ascii="Arial" w:hAnsi="Arial" w:cs="Arial"/>
        </w:rPr>
      </w:pPr>
      <w:r w:rsidRPr="00C36785">
        <w:rPr>
          <w:rFonts w:ascii="Arial" w:hAnsi="Arial" w:cs="Arial"/>
        </w:rPr>
        <w:t xml:space="preserve">Simeon, O. O., Olabisi, O. L., Abiodun, O., Oluwatoyin, A. L., Omodele, A. O., Oluwadare, O. J., Ogungbe, L. G., Amos, V. O., Ayodeji, A. F., &amp; Ladokun, O. A. (2022). Protective effects of methanolic stem bark extract of </w:t>
      </w:r>
      <w:r w:rsidR="00E7458D" w:rsidRPr="00C36785">
        <w:rPr>
          <w:rFonts w:ascii="Arial" w:hAnsi="Arial" w:cs="Arial"/>
          <w:i/>
          <w:iCs/>
        </w:rPr>
        <w:t>Commiphora</w:t>
      </w:r>
      <w:r w:rsidR="009305DC" w:rsidRPr="00C36785">
        <w:rPr>
          <w:rFonts w:ascii="Arial" w:hAnsi="Arial" w:cs="Arial"/>
          <w:i/>
          <w:iCs/>
        </w:rPr>
        <w:t xml:space="preserve"> </w:t>
      </w:r>
      <w:r w:rsidR="00CE2B7A" w:rsidRPr="00C36785">
        <w:rPr>
          <w:rFonts w:ascii="Arial" w:hAnsi="Arial" w:cs="Arial"/>
          <w:i/>
          <w:iCs/>
        </w:rPr>
        <w:t>kerstingii</w:t>
      </w:r>
      <w:r w:rsidRPr="00C36785">
        <w:rPr>
          <w:rFonts w:ascii="Arial" w:hAnsi="Arial" w:cs="Arial"/>
        </w:rPr>
        <w:t xml:space="preserve"> Engl. on pancytopenia and hyperlipidemia induced with CdCl2 in male Wistar rats. </w:t>
      </w:r>
      <w:r w:rsidRPr="00C36785">
        <w:rPr>
          <w:rFonts w:ascii="Arial" w:hAnsi="Arial" w:cs="Arial"/>
          <w:i/>
          <w:iCs/>
        </w:rPr>
        <w:t>Journal of Biological Sciences</w:t>
      </w:r>
      <w:r w:rsidRPr="00C36785">
        <w:rPr>
          <w:rFonts w:ascii="Arial" w:hAnsi="Arial" w:cs="Arial"/>
        </w:rPr>
        <w:t xml:space="preserve">, 22(1), 1–10. </w:t>
      </w:r>
      <w:hyperlink r:id="rId29" w:history="1">
        <w:r w:rsidRPr="00C36785">
          <w:rPr>
            <w:rStyle w:val="Hyperlink"/>
            <w:rFonts w:ascii="Arial" w:hAnsi="Arial" w:cs="Arial"/>
          </w:rPr>
          <w:t>https://doi.org/10.3923/jbs.2022.1.10</w:t>
        </w:r>
      </w:hyperlink>
    </w:p>
    <w:p w14:paraId="7E4CB594" w14:textId="77777777" w:rsidR="00A341D9" w:rsidRPr="00C36785" w:rsidRDefault="00FF3F0D">
      <w:pPr>
        <w:numPr>
          <w:ilvl w:val="0"/>
          <w:numId w:val="2"/>
        </w:numPr>
        <w:jc w:val="both"/>
        <w:rPr>
          <w:rFonts w:ascii="Arial" w:hAnsi="Arial" w:cs="Arial"/>
        </w:rPr>
      </w:pPr>
      <w:r w:rsidRPr="00C36785">
        <w:rPr>
          <w:rFonts w:ascii="Arial" w:hAnsi="Arial" w:cs="Arial"/>
        </w:rPr>
        <w:t>Acar, Ü., Yıldırım, Ö., Baba, E., Zemheri Navruz, F., Hacisa, M., &amp; Yılmaz, S. (2025). Effects of a myrrh (</w:t>
      </w:r>
      <w:r w:rsidR="00E7458D" w:rsidRPr="00C36785">
        <w:rPr>
          <w:rFonts w:ascii="Arial" w:hAnsi="Arial" w:cs="Arial"/>
          <w:i/>
          <w:iCs/>
        </w:rPr>
        <w:t>Commiphora</w:t>
      </w:r>
      <w:r w:rsidRPr="00C36785">
        <w:rPr>
          <w:rFonts w:ascii="Arial" w:hAnsi="Arial" w:cs="Arial"/>
          <w:i/>
          <w:iCs/>
        </w:rPr>
        <w:t xml:space="preserve"> myrrha</w:t>
      </w:r>
      <w:r w:rsidRPr="00C36785">
        <w:rPr>
          <w:rFonts w:ascii="Arial" w:hAnsi="Arial" w:cs="Arial"/>
        </w:rPr>
        <w:t xml:space="preserve">) essential oil supplemented diet on haemato-biochemical parameters, expression of tissue-specific immune- and stress-related genes, and resistance of Cyprinus carpio to Aeromonas hydrophila infection. </w:t>
      </w:r>
      <w:r w:rsidRPr="00C36785">
        <w:rPr>
          <w:rFonts w:ascii="Arial" w:hAnsi="Arial" w:cs="Arial"/>
          <w:i/>
          <w:iCs/>
        </w:rPr>
        <w:t>Turkish Journal of Fisheries and Aquatic Sciences</w:t>
      </w:r>
      <w:r w:rsidRPr="00C36785">
        <w:rPr>
          <w:rFonts w:ascii="Arial" w:hAnsi="Arial" w:cs="Arial"/>
        </w:rPr>
        <w:t xml:space="preserve">, 25(8). </w:t>
      </w:r>
      <w:hyperlink r:id="rId30" w:history="1">
        <w:r w:rsidRPr="00C36785">
          <w:rPr>
            <w:rStyle w:val="Hyperlink"/>
            <w:rFonts w:ascii="Arial" w:hAnsi="Arial" w:cs="Arial"/>
          </w:rPr>
          <w:t>https://doi.org/10.4194/TRJFAS27525</w:t>
        </w:r>
      </w:hyperlink>
    </w:p>
    <w:p w14:paraId="5FDEE5AD" w14:textId="77777777" w:rsidR="00A341D9" w:rsidRPr="00C36785" w:rsidRDefault="00FF3F0D">
      <w:pPr>
        <w:numPr>
          <w:ilvl w:val="0"/>
          <w:numId w:val="2"/>
        </w:numPr>
        <w:jc w:val="both"/>
        <w:rPr>
          <w:rFonts w:ascii="Arial" w:hAnsi="Arial" w:cs="Arial"/>
        </w:rPr>
      </w:pPr>
      <w:r w:rsidRPr="00C36785">
        <w:rPr>
          <w:rFonts w:ascii="Arial" w:hAnsi="Arial" w:cs="Arial"/>
        </w:rPr>
        <w:t>Bakkali, F., Averbeck, S., Averbeck, D., &amp; Idaomar, M. (2008). Biological effects of essential oils: A review.</w:t>
      </w:r>
      <w:r w:rsidRPr="00C36785">
        <w:rPr>
          <w:rFonts w:ascii="Arial" w:hAnsi="Arial" w:cs="Arial"/>
          <w:i/>
          <w:iCs/>
        </w:rPr>
        <w:t xml:space="preserve"> Food and Chemical Toxicology</w:t>
      </w:r>
      <w:r w:rsidRPr="00C36785">
        <w:rPr>
          <w:rFonts w:ascii="Arial" w:hAnsi="Arial" w:cs="Arial"/>
        </w:rPr>
        <w:t>, 46(2), 446–475.</w:t>
      </w:r>
    </w:p>
    <w:p w14:paraId="051E01E1" w14:textId="77777777" w:rsidR="00A341D9" w:rsidRPr="00C36785" w:rsidRDefault="00FF3F0D">
      <w:pPr>
        <w:numPr>
          <w:ilvl w:val="0"/>
          <w:numId w:val="2"/>
        </w:numPr>
        <w:jc w:val="both"/>
        <w:rPr>
          <w:rFonts w:ascii="Arial" w:hAnsi="Arial" w:cs="Arial"/>
        </w:rPr>
      </w:pPr>
      <w:r w:rsidRPr="00C36785">
        <w:rPr>
          <w:rFonts w:ascii="Arial" w:hAnsi="Arial" w:cs="Arial"/>
        </w:rPr>
        <w:t xml:space="preserve">Mohamed, A. A., El-Emary, G. A., &amp; Ali, H. F. (2010). Influence of some citrus essential oils on cell viability, glutathione-S-transferase and lipid peroxidation in Ehrlich ascites carcinoma cells. </w:t>
      </w:r>
      <w:r w:rsidRPr="00C36785">
        <w:rPr>
          <w:rFonts w:ascii="Arial" w:hAnsi="Arial" w:cs="Arial"/>
          <w:i/>
          <w:iCs/>
        </w:rPr>
        <w:t>Journal of American Science</w:t>
      </w:r>
      <w:r w:rsidRPr="00C36785">
        <w:rPr>
          <w:rFonts w:ascii="Arial" w:hAnsi="Arial" w:cs="Arial"/>
        </w:rPr>
        <w:t>, 6(6), 820–826.</w:t>
      </w:r>
    </w:p>
    <w:p w14:paraId="6B3ADB05" w14:textId="77777777" w:rsidR="00A341D9" w:rsidRPr="00C36785" w:rsidRDefault="00FF3F0D">
      <w:pPr>
        <w:numPr>
          <w:ilvl w:val="0"/>
          <w:numId w:val="2"/>
        </w:numPr>
        <w:jc w:val="both"/>
        <w:rPr>
          <w:rFonts w:ascii="Arial" w:hAnsi="Arial" w:cs="Arial"/>
        </w:rPr>
      </w:pPr>
      <w:r w:rsidRPr="00C36785">
        <w:rPr>
          <w:rFonts w:ascii="Arial" w:hAnsi="Arial" w:cs="Arial"/>
        </w:rPr>
        <w:t xml:space="preserve">Murthy, K. S. R., Chandrasekhara, R. M., Sandhya, R. S., &amp; Pullaiah, T. (2016). Bioactive principles and biological properties of essential oils of Burseraceae: A review. </w:t>
      </w:r>
      <w:r w:rsidRPr="00C36785">
        <w:rPr>
          <w:rFonts w:ascii="Arial" w:hAnsi="Arial" w:cs="Arial"/>
          <w:i/>
          <w:iCs/>
        </w:rPr>
        <w:t>Journal of Pharmacognosy and Phytochemistry</w:t>
      </w:r>
      <w:r w:rsidRPr="00C36785">
        <w:rPr>
          <w:rFonts w:ascii="Arial" w:hAnsi="Arial" w:cs="Arial"/>
        </w:rPr>
        <w:t>, 5(2), 247–258.</w:t>
      </w:r>
    </w:p>
    <w:p w14:paraId="4BF13731" w14:textId="77777777" w:rsidR="00A341D9" w:rsidRPr="00C36785" w:rsidRDefault="00FF3F0D">
      <w:pPr>
        <w:numPr>
          <w:ilvl w:val="0"/>
          <w:numId w:val="2"/>
        </w:numPr>
        <w:jc w:val="both"/>
        <w:rPr>
          <w:rFonts w:ascii="Arial" w:hAnsi="Arial" w:cs="Arial"/>
        </w:rPr>
      </w:pPr>
      <w:r w:rsidRPr="00C36785">
        <w:rPr>
          <w:rFonts w:ascii="Arial" w:hAnsi="Arial" w:cs="Arial"/>
        </w:rPr>
        <w:t>Cortes, H. J., &amp; Rothman, D. L. (1990). Study on the chemical composition variability of some processed bergamot (</w:t>
      </w:r>
      <w:r w:rsidRPr="00C36785">
        <w:rPr>
          <w:rFonts w:ascii="Arial" w:hAnsi="Arial" w:cs="Arial"/>
          <w:i/>
          <w:iCs/>
        </w:rPr>
        <w:t>Citrus bergamia</w:t>
      </w:r>
      <w:r w:rsidRPr="00C36785">
        <w:rPr>
          <w:rFonts w:ascii="Arial" w:hAnsi="Arial" w:cs="Arial"/>
        </w:rPr>
        <w:t xml:space="preserve">) essential oils. </w:t>
      </w:r>
      <w:r w:rsidRPr="00C36785">
        <w:rPr>
          <w:rFonts w:ascii="Arial" w:hAnsi="Arial" w:cs="Arial"/>
          <w:i/>
          <w:iCs/>
        </w:rPr>
        <w:t>Flavour and Fragrance Journal</w:t>
      </w:r>
      <w:r w:rsidRPr="00C36785">
        <w:rPr>
          <w:rFonts w:ascii="Arial" w:hAnsi="Arial" w:cs="Arial"/>
        </w:rPr>
        <w:t>, 5(4), 219–250.</w:t>
      </w:r>
    </w:p>
    <w:p w14:paraId="7FDF2DAF" w14:textId="77777777" w:rsidR="00A341D9" w:rsidRPr="00C36785" w:rsidRDefault="00FF3F0D">
      <w:pPr>
        <w:numPr>
          <w:ilvl w:val="0"/>
          <w:numId w:val="2"/>
        </w:numPr>
        <w:jc w:val="both"/>
        <w:rPr>
          <w:rFonts w:ascii="Arial" w:hAnsi="Arial" w:cs="Arial"/>
        </w:rPr>
      </w:pPr>
      <w:r w:rsidRPr="00C36785">
        <w:rPr>
          <w:rFonts w:ascii="Arial" w:hAnsi="Arial" w:cs="Arial"/>
        </w:rPr>
        <w:t xml:space="preserve">Miguel, M. G. (2010). Antioxidant and anti-inflammatory activities of essential oils: A short review. </w:t>
      </w:r>
      <w:r w:rsidRPr="00C36785">
        <w:rPr>
          <w:rFonts w:ascii="Arial" w:hAnsi="Arial" w:cs="Arial"/>
          <w:i/>
          <w:iCs/>
        </w:rPr>
        <w:t>Molecules</w:t>
      </w:r>
      <w:r w:rsidRPr="00C36785">
        <w:rPr>
          <w:rFonts w:ascii="Arial" w:hAnsi="Arial" w:cs="Arial"/>
        </w:rPr>
        <w:t xml:space="preserve">, 15(12), 9252–9287. </w:t>
      </w:r>
      <w:hyperlink r:id="rId31" w:history="1">
        <w:r w:rsidRPr="00C36785">
          <w:rPr>
            <w:rStyle w:val="Hyperlink"/>
            <w:rFonts w:ascii="Arial" w:hAnsi="Arial" w:cs="Arial"/>
          </w:rPr>
          <w:t>https://doi.org/10.3390/molecules15129252</w:t>
        </w:r>
      </w:hyperlink>
    </w:p>
    <w:p w14:paraId="2FE89F71" w14:textId="77777777" w:rsidR="00A341D9" w:rsidRPr="00C36785" w:rsidRDefault="00FF3F0D">
      <w:pPr>
        <w:numPr>
          <w:ilvl w:val="0"/>
          <w:numId w:val="2"/>
        </w:numPr>
        <w:jc w:val="both"/>
        <w:rPr>
          <w:rFonts w:ascii="Arial" w:hAnsi="Arial" w:cs="Arial"/>
        </w:rPr>
      </w:pPr>
      <w:r w:rsidRPr="00C36785">
        <w:rPr>
          <w:rFonts w:ascii="Arial" w:hAnsi="Arial" w:cs="Arial"/>
        </w:rPr>
        <w:t>Biswas, B., Rogers, K., McLaughlin, F., Daniels, D., &amp; Yadav, A. (2013). Antimicrobial activities of leaf extracts of guava (</w:t>
      </w:r>
      <w:r w:rsidRPr="00C36785">
        <w:rPr>
          <w:rFonts w:ascii="Arial" w:hAnsi="Arial" w:cs="Arial"/>
          <w:i/>
          <w:iCs/>
        </w:rPr>
        <w:t>Psidium guajava</w:t>
      </w:r>
      <w:r w:rsidRPr="00C36785">
        <w:rPr>
          <w:rFonts w:ascii="Arial" w:hAnsi="Arial" w:cs="Arial"/>
        </w:rPr>
        <w:t xml:space="preserve"> L.) on two gram-negative and gram-positive bacteria. </w:t>
      </w:r>
      <w:r w:rsidRPr="00C36785">
        <w:rPr>
          <w:rFonts w:ascii="Arial" w:hAnsi="Arial" w:cs="Arial"/>
          <w:i/>
          <w:iCs/>
        </w:rPr>
        <w:t>International Journal of Microbiology</w:t>
      </w:r>
      <w:r w:rsidRPr="00C36785">
        <w:rPr>
          <w:rFonts w:ascii="Arial" w:hAnsi="Arial" w:cs="Arial"/>
        </w:rPr>
        <w:t xml:space="preserve">, 2013, Article 746165. </w:t>
      </w:r>
      <w:hyperlink r:id="rId32" w:history="1">
        <w:r w:rsidRPr="00C36785">
          <w:rPr>
            <w:rStyle w:val="Hyperlink"/>
            <w:rFonts w:ascii="Arial" w:hAnsi="Arial" w:cs="Arial"/>
          </w:rPr>
          <w:t>https://doi.org/10.1155/2013/746165</w:t>
        </w:r>
      </w:hyperlink>
    </w:p>
    <w:p w14:paraId="0A39781D" w14:textId="77777777" w:rsidR="00A341D9" w:rsidRPr="00C36785" w:rsidRDefault="00FF3F0D">
      <w:pPr>
        <w:numPr>
          <w:ilvl w:val="0"/>
          <w:numId w:val="2"/>
        </w:numPr>
        <w:jc w:val="both"/>
        <w:rPr>
          <w:rFonts w:ascii="Arial" w:hAnsi="Arial" w:cs="Arial"/>
        </w:rPr>
      </w:pPr>
      <w:r w:rsidRPr="00C36785">
        <w:rPr>
          <w:rFonts w:ascii="Arial" w:hAnsi="Arial" w:cs="Arial"/>
        </w:rPr>
        <w:t xml:space="preserve">Ibrahim, M., Ankwai, G. E., Gungshik, J. R., &amp; Taave, P. (2021). Comparative extraction of essential oil of </w:t>
      </w:r>
      <w:r w:rsidRPr="00C36785">
        <w:rPr>
          <w:rFonts w:ascii="Arial" w:hAnsi="Arial" w:cs="Arial"/>
          <w:i/>
          <w:iCs/>
        </w:rPr>
        <w:t>Mentha piperita</w:t>
      </w:r>
      <w:r w:rsidRPr="00C36785">
        <w:rPr>
          <w:rFonts w:ascii="Arial" w:hAnsi="Arial" w:cs="Arial"/>
        </w:rPr>
        <w:t xml:space="preserve"> (mint) by steam-distillation and enfleurage. </w:t>
      </w:r>
      <w:r w:rsidRPr="00C36785">
        <w:rPr>
          <w:rFonts w:ascii="Arial" w:hAnsi="Arial" w:cs="Arial"/>
          <w:i/>
          <w:iCs/>
        </w:rPr>
        <w:t>Nigerian Journal of Chemical Research</w:t>
      </w:r>
      <w:r w:rsidRPr="00C36785">
        <w:rPr>
          <w:rFonts w:ascii="Arial" w:hAnsi="Arial" w:cs="Arial"/>
        </w:rPr>
        <w:t xml:space="preserve">, 26(2), 56–63. </w:t>
      </w:r>
      <w:hyperlink r:id="rId33" w:history="1">
        <w:r w:rsidRPr="00C36785">
          <w:rPr>
            <w:rStyle w:val="Hyperlink"/>
            <w:rFonts w:ascii="Arial" w:hAnsi="Arial" w:cs="Arial"/>
          </w:rPr>
          <w:t>http://dx.doi.org/10.4314/njcr.v26i2.2</w:t>
        </w:r>
      </w:hyperlink>
    </w:p>
    <w:p w14:paraId="59C19DA4" w14:textId="77777777" w:rsidR="00A341D9" w:rsidRPr="00C36785" w:rsidRDefault="00FF3F0D">
      <w:pPr>
        <w:numPr>
          <w:ilvl w:val="0"/>
          <w:numId w:val="2"/>
        </w:numPr>
        <w:jc w:val="both"/>
        <w:rPr>
          <w:rFonts w:ascii="Arial" w:hAnsi="Arial" w:cs="Arial"/>
        </w:rPr>
      </w:pPr>
      <w:r w:rsidRPr="00C36785">
        <w:rPr>
          <w:rFonts w:ascii="Arial" w:hAnsi="Arial" w:cs="Arial"/>
        </w:rPr>
        <w:lastRenderedPageBreak/>
        <w:t xml:space="preserve">Attama, C., Luka, L., &amp; Ndakudu, C. B. (2024). Chemical characterization and antioxidant activities of essential oil of </w:t>
      </w:r>
      <w:r w:rsidRPr="00C36785">
        <w:rPr>
          <w:rFonts w:ascii="Arial" w:hAnsi="Arial" w:cs="Arial"/>
          <w:i/>
          <w:iCs/>
        </w:rPr>
        <w:t>Ficus elastica</w:t>
      </w:r>
      <w:r w:rsidRPr="00C36785">
        <w:rPr>
          <w:rFonts w:ascii="Arial" w:hAnsi="Arial" w:cs="Arial"/>
        </w:rPr>
        <w:t xml:space="preserve"> Roxb. ex Hornem. leaves. </w:t>
      </w:r>
      <w:r w:rsidRPr="00C36785">
        <w:rPr>
          <w:rFonts w:ascii="Arial" w:hAnsi="Arial" w:cs="Arial"/>
          <w:i/>
          <w:iCs/>
        </w:rPr>
        <w:t>International Journal of Secondary Metabolite</w:t>
      </w:r>
      <w:r w:rsidRPr="00C36785">
        <w:rPr>
          <w:rFonts w:ascii="Arial" w:hAnsi="Arial" w:cs="Arial"/>
        </w:rPr>
        <w:t xml:space="preserve">, 11(3), 562–573. </w:t>
      </w:r>
      <w:hyperlink r:id="rId34" w:history="1">
        <w:r w:rsidRPr="00C36785">
          <w:rPr>
            <w:rStyle w:val="Hyperlink"/>
            <w:rFonts w:ascii="Arial" w:hAnsi="Arial" w:cs="Arial"/>
          </w:rPr>
          <w:t>https://doi.org/10.21448/ijsm.1377543</w:t>
        </w:r>
      </w:hyperlink>
    </w:p>
    <w:p w14:paraId="73C983C0" w14:textId="77777777" w:rsidR="00A341D9" w:rsidRPr="00C36785" w:rsidRDefault="00FF3F0D">
      <w:pPr>
        <w:numPr>
          <w:ilvl w:val="0"/>
          <w:numId w:val="2"/>
        </w:numPr>
        <w:jc w:val="both"/>
        <w:rPr>
          <w:rFonts w:ascii="Arial" w:hAnsi="Arial" w:cs="Arial"/>
        </w:rPr>
      </w:pPr>
      <w:r w:rsidRPr="00C36785">
        <w:rPr>
          <w:rFonts w:ascii="Arial" w:hAnsi="Arial" w:cs="Arial"/>
        </w:rPr>
        <w:t>British Pharmacopoeia Commission. (2020). British Pharmacopoeia (Vol. IV). Medicines and Healthcare Products Regulatory Agency.</w:t>
      </w:r>
    </w:p>
    <w:p w14:paraId="14D06187" w14:textId="77777777" w:rsidR="00A341D9" w:rsidRPr="00C36785" w:rsidRDefault="00FF3F0D">
      <w:pPr>
        <w:numPr>
          <w:ilvl w:val="0"/>
          <w:numId w:val="2"/>
        </w:numPr>
        <w:jc w:val="both"/>
        <w:rPr>
          <w:rFonts w:ascii="Arial" w:hAnsi="Arial" w:cs="Arial"/>
        </w:rPr>
      </w:pPr>
      <w:r w:rsidRPr="00C36785">
        <w:rPr>
          <w:rFonts w:ascii="Arial" w:hAnsi="Arial" w:cs="Arial"/>
        </w:rPr>
        <w:t xml:space="preserve">Iqbal, Z., Saeed, A., Mansha, M., Saeed, K., Afzal, S., Khalil, H. I., Gulzar, Z., &amp; Tara, Z. (2018). Essential oil from the aerial roots of </w:t>
      </w:r>
      <w:r w:rsidRPr="00C36785">
        <w:rPr>
          <w:rFonts w:ascii="Arial" w:hAnsi="Arial" w:cs="Arial"/>
          <w:i/>
          <w:iCs/>
        </w:rPr>
        <w:t>Ficus elastica</w:t>
      </w:r>
      <w:r w:rsidRPr="00C36785">
        <w:rPr>
          <w:rFonts w:ascii="Arial" w:hAnsi="Arial" w:cs="Arial"/>
        </w:rPr>
        <w:t xml:space="preserve"> and their antioxidant activity. </w:t>
      </w:r>
      <w:r w:rsidRPr="00C36785">
        <w:rPr>
          <w:rFonts w:ascii="Arial" w:hAnsi="Arial" w:cs="Arial"/>
          <w:i/>
          <w:iCs/>
        </w:rPr>
        <w:t>International Journal of Advanced Research</w:t>
      </w:r>
      <w:r w:rsidRPr="00C36785">
        <w:rPr>
          <w:rFonts w:ascii="Arial" w:hAnsi="Arial" w:cs="Arial"/>
        </w:rPr>
        <w:t xml:space="preserve">, 6(1), 137–140. </w:t>
      </w:r>
      <w:hyperlink r:id="rId35" w:history="1">
        <w:r w:rsidRPr="00C36785">
          <w:rPr>
            <w:rStyle w:val="Hyperlink"/>
            <w:rFonts w:ascii="Arial" w:hAnsi="Arial" w:cs="Arial"/>
          </w:rPr>
          <w:t>http://dx.doi.org/10.21474/IJAR01/6195</w:t>
        </w:r>
      </w:hyperlink>
    </w:p>
    <w:p w14:paraId="193A266D" w14:textId="77777777" w:rsidR="00A341D9" w:rsidRPr="00C36785" w:rsidRDefault="00FF3F0D">
      <w:pPr>
        <w:numPr>
          <w:ilvl w:val="0"/>
          <w:numId w:val="2"/>
        </w:numPr>
        <w:jc w:val="both"/>
        <w:rPr>
          <w:rFonts w:ascii="Arial" w:hAnsi="Arial" w:cs="Arial"/>
        </w:rPr>
      </w:pPr>
      <w:r w:rsidRPr="00C36785">
        <w:rPr>
          <w:rFonts w:ascii="Arial" w:hAnsi="Arial" w:cs="Arial"/>
        </w:rPr>
        <w:t xml:space="preserve">Fatiha, M., &amp; Abdelkader, T. (2019). Study of antioxidant activity of pyrimidinium betaines by DPPH radical scavenging method. </w:t>
      </w:r>
      <w:r w:rsidRPr="00C36785">
        <w:rPr>
          <w:rFonts w:ascii="Arial" w:hAnsi="Arial" w:cs="Arial"/>
          <w:i/>
          <w:iCs/>
        </w:rPr>
        <w:t>Journal of Analytical &amp; Pharmaceutical Research</w:t>
      </w:r>
      <w:r w:rsidRPr="00C36785">
        <w:rPr>
          <w:rFonts w:ascii="Arial" w:hAnsi="Arial" w:cs="Arial"/>
        </w:rPr>
        <w:t xml:space="preserve">, 8(2), 33–36. </w:t>
      </w:r>
      <w:hyperlink r:id="rId36" w:history="1">
        <w:r w:rsidRPr="00C36785">
          <w:rPr>
            <w:rStyle w:val="Hyperlink"/>
            <w:rFonts w:ascii="Arial" w:hAnsi="Arial" w:cs="Arial"/>
          </w:rPr>
          <w:t>https://doi.org/10.15406/japlr.2019.08.00308</w:t>
        </w:r>
      </w:hyperlink>
    </w:p>
    <w:p w14:paraId="66E0E7C8" w14:textId="77777777" w:rsidR="00A341D9" w:rsidRPr="00C36785" w:rsidRDefault="00FF3F0D">
      <w:pPr>
        <w:numPr>
          <w:ilvl w:val="0"/>
          <w:numId w:val="2"/>
        </w:numPr>
        <w:jc w:val="both"/>
        <w:rPr>
          <w:rFonts w:ascii="Arial" w:hAnsi="Arial" w:cs="Arial"/>
        </w:rPr>
      </w:pPr>
      <w:r w:rsidRPr="00C36785">
        <w:rPr>
          <w:rFonts w:ascii="Arial" w:hAnsi="Arial" w:cs="Arial"/>
        </w:rPr>
        <w:t>Ebrahimzadeh, M. A., Seyed, M. N., Seyed, F. N., Bahman, E., &amp; Zahra, R. (2010). Antioxidant and antihaemolytic activities of the leaves of kefe cumin (</w:t>
      </w:r>
      <w:r w:rsidRPr="00C36785">
        <w:rPr>
          <w:rFonts w:ascii="Arial" w:hAnsi="Arial" w:cs="Arial"/>
          <w:i/>
          <w:iCs/>
        </w:rPr>
        <w:t>Laser trilobum</w:t>
      </w:r>
      <w:r w:rsidRPr="00C36785">
        <w:rPr>
          <w:rFonts w:ascii="Arial" w:hAnsi="Arial" w:cs="Arial"/>
        </w:rPr>
        <w:t xml:space="preserve"> L., Umbelliferae).</w:t>
      </w:r>
      <w:r w:rsidRPr="00C36785">
        <w:rPr>
          <w:rFonts w:ascii="Arial" w:hAnsi="Arial" w:cs="Arial"/>
          <w:i/>
          <w:iCs/>
        </w:rPr>
        <w:t xml:space="preserve"> Tropical Journal of Pharmaceutical Research</w:t>
      </w:r>
      <w:r w:rsidRPr="00C36785">
        <w:rPr>
          <w:rFonts w:ascii="Arial" w:hAnsi="Arial" w:cs="Arial"/>
        </w:rPr>
        <w:t xml:space="preserve">, 9(5), 441–449. </w:t>
      </w:r>
      <w:hyperlink r:id="rId37" w:history="1">
        <w:r w:rsidRPr="00C36785">
          <w:rPr>
            <w:rStyle w:val="Hyperlink"/>
            <w:rFonts w:ascii="Arial" w:hAnsi="Arial" w:cs="Arial"/>
          </w:rPr>
          <w:t>https://doi.org/10.4314/tjpr.v9i5.61053</w:t>
        </w:r>
      </w:hyperlink>
    </w:p>
    <w:p w14:paraId="5D28C8BC" w14:textId="77777777" w:rsidR="00A341D9" w:rsidRPr="00C36785" w:rsidRDefault="00FF3F0D">
      <w:pPr>
        <w:numPr>
          <w:ilvl w:val="0"/>
          <w:numId w:val="2"/>
        </w:numPr>
        <w:jc w:val="both"/>
        <w:rPr>
          <w:rFonts w:ascii="Arial" w:hAnsi="Arial" w:cs="Arial"/>
        </w:rPr>
      </w:pPr>
      <w:r w:rsidRPr="00C36785">
        <w:rPr>
          <w:rFonts w:ascii="Arial" w:hAnsi="Arial" w:cs="Arial"/>
        </w:rPr>
        <w:t xml:space="preserve">Thomsen, R., &amp; Christensen, M. H. (2006). MolDock: A new technique for high-accuracy molecular docking. </w:t>
      </w:r>
      <w:r w:rsidRPr="00C36785">
        <w:rPr>
          <w:rFonts w:ascii="Arial" w:hAnsi="Arial" w:cs="Arial"/>
          <w:i/>
          <w:iCs/>
        </w:rPr>
        <w:t>Journal of Medicinal Chemistry</w:t>
      </w:r>
      <w:r w:rsidRPr="00C36785">
        <w:rPr>
          <w:rFonts w:ascii="Arial" w:hAnsi="Arial" w:cs="Arial"/>
        </w:rPr>
        <w:t xml:space="preserve">, 49(11), 3315–3321. </w:t>
      </w:r>
      <w:hyperlink r:id="rId38" w:history="1">
        <w:r w:rsidRPr="00C36785">
          <w:rPr>
            <w:rStyle w:val="Hyperlink"/>
            <w:rFonts w:ascii="Arial" w:hAnsi="Arial" w:cs="Arial"/>
          </w:rPr>
          <w:t>https://doi.org/10.1021/jm051197e</w:t>
        </w:r>
      </w:hyperlink>
    </w:p>
    <w:p w14:paraId="00A9AF6A" w14:textId="77777777" w:rsidR="00A341D9" w:rsidRPr="00C36785" w:rsidRDefault="00FF3F0D">
      <w:pPr>
        <w:numPr>
          <w:ilvl w:val="0"/>
          <w:numId w:val="2"/>
        </w:numPr>
        <w:jc w:val="both"/>
        <w:rPr>
          <w:rFonts w:ascii="Arial" w:hAnsi="Arial" w:cs="Arial"/>
        </w:rPr>
      </w:pPr>
      <w:r w:rsidRPr="00C36785">
        <w:rPr>
          <w:rFonts w:ascii="Arial" w:hAnsi="Arial" w:cs="Arial"/>
        </w:rPr>
        <w:t xml:space="preserve">Kim, S., Chen, J., Cheng, T., Gindulyte, A., He, J., He, S., Li, Q., Shoemaker, B. A., Thiessen, P. A., Yu, B., Zaslavsky, L., Zhang, J., &amp; Bolton, E. E. (2025). PubChem 2025 update. </w:t>
      </w:r>
      <w:r w:rsidRPr="00C36785">
        <w:rPr>
          <w:rFonts w:ascii="Arial" w:hAnsi="Arial" w:cs="Arial"/>
          <w:i/>
          <w:iCs/>
        </w:rPr>
        <w:t>Nucleic Acids Research</w:t>
      </w:r>
      <w:r w:rsidRPr="00C36785">
        <w:rPr>
          <w:rFonts w:ascii="Arial" w:hAnsi="Arial" w:cs="Arial"/>
        </w:rPr>
        <w:t xml:space="preserve">, 53(D1), D1516–D1525. </w:t>
      </w:r>
      <w:hyperlink r:id="rId39" w:history="1">
        <w:r w:rsidRPr="00C36785">
          <w:rPr>
            <w:rStyle w:val="Hyperlink"/>
            <w:rFonts w:ascii="Arial" w:hAnsi="Arial" w:cs="Arial"/>
          </w:rPr>
          <w:t>https://doi.org/10.1093/nar/gkae1059</w:t>
        </w:r>
      </w:hyperlink>
    </w:p>
    <w:p w14:paraId="08BB2431" w14:textId="77777777" w:rsidR="00A341D9" w:rsidRPr="00C36785" w:rsidRDefault="00FF3F0D">
      <w:pPr>
        <w:numPr>
          <w:ilvl w:val="0"/>
          <w:numId w:val="2"/>
        </w:numPr>
        <w:jc w:val="both"/>
        <w:rPr>
          <w:rFonts w:ascii="Arial" w:hAnsi="Arial" w:cs="Arial"/>
        </w:rPr>
      </w:pPr>
      <w:r w:rsidRPr="00C36785">
        <w:rPr>
          <w:rFonts w:ascii="Arial" w:hAnsi="Arial" w:cs="Arial"/>
        </w:rPr>
        <w:t xml:space="preserve">Toma, I., Gidado, K., Khan, M., &amp; Abel, A. (2016). Phytochemical screening, antioxidant and antibacterial activities of </w:t>
      </w:r>
      <w:r w:rsidR="00E7458D" w:rsidRPr="00C36785">
        <w:rPr>
          <w:rFonts w:ascii="Arial" w:hAnsi="Arial" w:cs="Arial"/>
          <w:i/>
          <w:iCs/>
        </w:rPr>
        <w:t>Commiphora</w:t>
      </w:r>
      <w:r w:rsidR="009305DC" w:rsidRPr="00C36785">
        <w:rPr>
          <w:rFonts w:ascii="Arial" w:hAnsi="Arial" w:cs="Arial"/>
          <w:i/>
          <w:iCs/>
        </w:rPr>
        <w:t xml:space="preserve"> </w:t>
      </w:r>
      <w:r w:rsidR="00CE2B7A" w:rsidRPr="00C36785">
        <w:rPr>
          <w:rFonts w:ascii="Arial" w:hAnsi="Arial" w:cs="Arial"/>
          <w:i/>
          <w:iCs/>
        </w:rPr>
        <w:t>kerstingii</w:t>
      </w:r>
      <w:r w:rsidRPr="00C36785">
        <w:rPr>
          <w:rFonts w:ascii="Arial" w:hAnsi="Arial" w:cs="Arial"/>
        </w:rPr>
        <w:t xml:space="preserve">. </w:t>
      </w:r>
      <w:r w:rsidRPr="00C36785">
        <w:rPr>
          <w:rFonts w:ascii="Arial" w:hAnsi="Arial" w:cs="Arial"/>
          <w:i/>
          <w:iCs/>
        </w:rPr>
        <w:t>International Biological and Biomedical Journal</w:t>
      </w:r>
      <w:r w:rsidRPr="00C36785">
        <w:rPr>
          <w:rFonts w:ascii="Arial" w:hAnsi="Arial" w:cs="Arial"/>
        </w:rPr>
        <w:t>, 2(3), 128–133.</w:t>
      </w:r>
    </w:p>
    <w:p w14:paraId="0E682580" w14:textId="77777777" w:rsidR="00A341D9" w:rsidRPr="00C36785" w:rsidRDefault="00FF3F0D">
      <w:pPr>
        <w:numPr>
          <w:ilvl w:val="0"/>
          <w:numId w:val="2"/>
        </w:numPr>
        <w:jc w:val="both"/>
        <w:rPr>
          <w:rFonts w:ascii="Arial" w:hAnsi="Arial" w:cs="Arial"/>
        </w:rPr>
      </w:pPr>
      <w:r w:rsidRPr="00C36785">
        <w:rPr>
          <w:rFonts w:ascii="Arial" w:hAnsi="Arial" w:cs="Arial"/>
        </w:rPr>
        <w:t xml:space="preserve">Lawrence, L., Attama, C., Yahaya, M. F., Kwaji, N., &amp; Polar, T. (2022). Phytochemical screening and bioassay of the ethanolic extracts of </w:t>
      </w:r>
      <w:r w:rsidRPr="00C36785">
        <w:rPr>
          <w:rFonts w:ascii="Arial" w:hAnsi="Arial" w:cs="Arial"/>
          <w:i/>
          <w:iCs/>
        </w:rPr>
        <w:t>Ocimum basilicum</w:t>
      </w:r>
      <w:r w:rsidRPr="00C36785">
        <w:rPr>
          <w:rFonts w:ascii="Arial" w:hAnsi="Arial" w:cs="Arial"/>
        </w:rPr>
        <w:t xml:space="preserve"> and </w:t>
      </w:r>
      <w:r w:rsidR="00E7458D" w:rsidRPr="00C36785">
        <w:rPr>
          <w:rFonts w:ascii="Arial" w:hAnsi="Arial" w:cs="Arial"/>
          <w:i/>
          <w:iCs/>
        </w:rPr>
        <w:t>Commiphora</w:t>
      </w:r>
      <w:r w:rsidR="009305DC" w:rsidRPr="00C36785">
        <w:rPr>
          <w:rFonts w:ascii="Arial" w:hAnsi="Arial" w:cs="Arial"/>
          <w:i/>
          <w:iCs/>
        </w:rPr>
        <w:t xml:space="preserve"> </w:t>
      </w:r>
      <w:r w:rsidR="00CE2B7A" w:rsidRPr="00C36785">
        <w:rPr>
          <w:rFonts w:ascii="Arial" w:hAnsi="Arial" w:cs="Arial"/>
          <w:i/>
          <w:iCs/>
        </w:rPr>
        <w:t>kerstingii</w:t>
      </w:r>
      <w:r w:rsidRPr="00C36785">
        <w:rPr>
          <w:rFonts w:ascii="Arial" w:hAnsi="Arial" w:cs="Arial"/>
        </w:rPr>
        <w:t xml:space="preserve"> leaves. </w:t>
      </w:r>
      <w:r w:rsidRPr="00C36785">
        <w:rPr>
          <w:rFonts w:ascii="Arial" w:hAnsi="Arial" w:cs="Arial"/>
          <w:i/>
          <w:iCs/>
        </w:rPr>
        <w:t>World Scientific News</w:t>
      </w:r>
      <w:r w:rsidRPr="00C36785">
        <w:rPr>
          <w:rFonts w:ascii="Arial" w:hAnsi="Arial" w:cs="Arial"/>
        </w:rPr>
        <w:t>, 167, 28–40.</w:t>
      </w:r>
    </w:p>
    <w:p w14:paraId="4C73593B" w14:textId="77777777" w:rsidR="00A341D9" w:rsidRPr="00C36785" w:rsidRDefault="00FF3F0D">
      <w:pPr>
        <w:numPr>
          <w:ilvl w:val="0"/>
          <w:numId w:val="2"/>
        </w:numPr>
        <w:jc w:val="both"/>
        <w:rPr>
          <w:rFonts w:ascii="Arial" w:hAnsi="Arial" w:cs="Arial"/>
        </w:rPr>
      </w:pPr>
      <w:r w:rsidRPr="00C36785">
        <w:rPr>
          <w:rFonts w:ascii="Arial" w:hAnsi="Arial" w:cs="Arial"/>
        </w:rPr>
        <w:t>Dudai, N., Shachter, A., Satyal, P., &amp; Setzer, W. N. (2017). Chemical composition and monoterpenoid enantiomeric distribution of the essential oils from apharsemon (</w:t>
      </w:r>
      <w:r w:rsidR="00E7458D" w:rsidRPr="00C36785">
        <w:rPr>
          <w:rFonts w:ascii="Arial" w:hAnsi="Arial" w:cs="Arial"/>
          <w:i/>
          <w:iCs/>
        </w:rPr>
        <w:t>Commiphora</w:t>
      </w:r>
      <w:r w:rsidRPr="00C36785">
        <w:rPr>
          <w:rFonts w:ascii="Arial" w:hAnsi="Arial" w:cs="Arial"/>
          <w:i/>
          <w:iCs/>
        </w:rPr>
        <w:t xml:space="preserve"> gileadensis</w:t>
      </w:r>
      <w:r w:rsidRPr="00C36785">
        <w:rPr>
          <w:rFonts w:ascii="Arial" w:hAnsi="Arial" w:cs="Arial"/>
        </w:rPr>
        <w:t>).</w:t>
      </w:r>
      <w:r w:rsidRPr="00C36785">
        <w:rPr>
          <w:rFonts w:ascii="Arial" w:hAnsi="Arial" w:cs="Arial"/>
          <w:i/>
          <w:iCs/>
        </w:rPr>
        <w:t xml:space="preserve"> Medicines</w:t>
      </w:r>
      <w:r w:rsidRPr="00C36785">
        <w:rPr>
          <w:rFonts w:ascii="Arial" w:hAnsi="Arial" w:cs="Arial"/>
        </w:rPr>
        <w:t xml:space="preserve">, 4(3), 66. </w:t>
      </w:r>
      <w:hyperlink r:id="rId40" w:history="1">
        <w:r w:rsidRPr="00C36785">
          <w:rPr>
            <w:rStyle w:val="Hyperlink"/>
            <w:rFonts w:ascii="Arial" w:hAnsi="Arial" w:cs="Arial"/>
          </w:rPr>
          <w:t>https://doi.org/10.3390/medicines4030066</w:t>
        </w:r>
      </w:hyperlink>
    </w:p>
    <w:p w14:paraId="003317B3" w14:textId="77777777" w:rsidR="00A341D9" w:rsidRDefault="00A341D9">
      <w:pPr>
        <w:jc w:val="both"/>
        <w:rPr>
          <w:rFonts w:ascii="Arial" w:hAnsi="Arial" w:cs="Arial"/>
        </w:rPr>
      </w:pPr>
    </w:p>
    <w:p w14:paraId="4320CEFF" w14:textId="77777777" w:rsidR="00A341D9" w:rsidRDefault="00A341D9">
      <w:pPr>
        <w:jc w:val="both"/>
        <w:rPr>
          <w:rFonts w:ascii="Arial" w:hAnsi="Arial" w:cs="Arial"/>
        </w:rPr>
      </w:pPr>
    </w:p>
    <w:sectPr w:rsidR="00A341D9" w:rsidSect="006851E9">
      <w:headerReference w:type="even" r:id="rId41"/>
      <w:headerReference w:type="default" r:id="rId42"/>
      <w:footerReference w:type="default" r:id="rId43"/>
      <w:headerReference w:type="first" r:id="rId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6938" w14:textId="77777777" w:rsidR="00D81EB8" w:rsidRDefault="00D81EB8">
      <w:r>
        <w:separator/>
      </w:r>
    </w:p>
  </w:endnote>
  <w:endnote w:type="continuationSeparator" w:id="0">
    <w:p w14:paraId="001D938C" w14:textId="77777777" w:rsidR="00D81EB8" w:rsidRDefault="00D8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8962" w14:textId="77777777" w:rsidR="009305DC" w:rsidRDefault="00930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A7BD" w14:textId="77777777" w:rsidR="009305DC" w:rsidRPr="001129B0" w:rsidRDefault="009305DC" w:rsidP="00112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AE92" w14:textId="77777777" w:rsidR="009305DC" w:rsidRPr="006851E9" w:rsidRDefault="009305DC" w:rsidP="006851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26B0" w14:textId="77777777" w:rsidR="009305DC" w:rsidRDefault="00930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318D" w14:textId="77777777" w:rsidR="00D81EB8" w:rsidRDefault="00D81EB8">
      <w:r>
        <w:separator/>
      </w:r>
    </w:p>
  </w:footnote>
  <w:footnote w:type="continuationSeparator" w:id="0">
    <w:p w14:paraId="35728430" w14:textId="77777777" w:rsidR="00D81EB8" w:rsidRDefault="00D81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58BC" w14:textId="77777777" w:rsidR="009305DC" w:rsidRDefault="00000000">
    <w:pPr>
      <w:pStyle w:val="Header"/>
    </w:pPr>
    <w:r>
      <w:rPr>
        <w:noProof/>
      </w:rPr>
      <w:pict w14:anchorId="19812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69FD" w14:textId="77777777" w:rsidR="009305DC" w:rsidRDefault="00000000">
    <w:pPr>
      <w:pStyle w:val="Header"/>
    </w:pPr>
    <w:r>
      <w:rPr>
        <w:noProof/>
      </w:rPr>
      <w:pict w14:anchorId="0ABBF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2ED4" w14:textId="77777777" w:rsidR="009305DC" w:rsidRDefault="00000000">
    <w:pPr>
      <w:ind w:left="2160"/>
      <w:jc w:val="center"/>
      <w:rPr>
        <w:rFonts w:ascii="Times New Roman" w:eastAsia="Calibri" w:hAnsi="Times New Roman"/>
        <w:i/>
        <w:sz w:val="18"/>
        <w:szCs w:val="22"/>
      </w:rPr>
    </w:pPr>
    <w:r>
      <w:rPr>
        <w:noProof/>
      </w:rPr>
      <w:pict w14:anchorId="6742B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3"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E160FF" w14:textId="77777777" w:rsidR="009305DC" w:rsidRDefault="009305D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552D25B" w14:textId="77777777" w:rsidR="009305DC" w:rsidRDefault="009305DC">
    <w:pPr>
      <w:jc w:val="center"/>
      <w:rPr>
        <w:rFonts w:ascii="Times New Roman" w:eastAsia="Calibri" w:hAnsi="Times New Roman"/>
        <w:i/>
        <w:sz w:val="18"/>
        <w:szCs w:val="22"/>
      </w:rPr>
    </w:pPr>
    <w:r>
      <w:rPr>
        <w:rFonts w:ascii="Times New Roman" w:eastAsia="Calibri" w:hAnsi="Times New Roman"/>
        <w:i/>
        <w:sz w:val="18"/>
        <w:szCs w:val="22"/>
      </w:rPr>
      <w:t>.</w:t>
    </w:r>
  </w:p>
  <w:p w14:paraId="755CBDFA" w14:textId="77777777" w:rsidR="009305DC" w:rsidRDefault="009305D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1F1269F" w14:textId="77777777" w:rsidR="009305DC" w:rsidRDefault="009305D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B634C8C" w14:textId="77777777" w:rsidR="009305DC" w:rsidRDefault="009305D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7C65D6" w14:textId="77777777" w:rsidR="009305DC" w:rsidRDefault="009305D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6773" w14:textId="77777777" w:rsidR="009305DC" w:rsidRDefault="00000000">
    <w:pPr>
      <w:pStyle w:val="Header"/>
    </w:pPr>
    <w:r>
      <w:rPr>
        <w:noProof/>
      </w:rPr>
      <w:pict w14:anchorId="05CB2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7"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2FCF" w14:textId="77777777" w:rsidR="009305DC" w:rsidRDefault="00000000">
    <w:pPr>
      <w:pStyle w:val="Header"/>
    </w:pPr>
    <w:r>
      <w:rPr>
        <w:noProof/>
      </w:rPr>
      <w:pict w14:anchorId="5D677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8"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5021" w14:textId="77777777" w:rsidR="009305DC" w:rsidRDefault="00000000">
    <w:pPr>
      <w:pStyle w:val="Header"/>
    </w:pPr>
    <w:r>
      <w:rPr>
        <w:noProof/>
      </w:rPr>
      <w:pict w14:anchorId="661C1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083956"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BBAE0"/>
    <w:multiLevelType w:val="multilevel"/>
    <w:tmpl w:val="857BBA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A8B29B8B"/>
    <w:multiLevelType w:val="singleLevel"/>
    <w:tmpl w:val="A8B29B8B"/>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49296693">
    <w:abstractNumId w:val="2"/>
  </w:num>
  <w:num w:numId="2" w16cid:durableId="780029159">
    <w:abstractNumId w:val="0"/>
  </w:num>
  <w:num w:numId="3" w16cid:durableId="193270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A27"/>
    <w:rsid w:val="00000F8F"/>
    <w:rsid w:val="00030174"/>
    <w:rsid w:val="0004579C"/>
    <w:rsid w:val="0005218B"/>
    <w:rsid w:val="000822DA"/>
    <w:rsid w:val="000A47FA"/>
    <w:rsid w:val="000A65D3"/>
    <w:rsid w:val="000B1E33"/>
    <w:rsid w:val="000D689F"/>
    <w:rsid w:val="000E54D8"/>
    <w:rsid w:val="000E7B7B"/>
    <w:rsid w:val="000E7D62"/>
    <w:rsid w:val="00103357"/>
    <w:rsid w:val="001129B0"/>
    <w:rsid w:val="00123C9F"/>
    <w:rsid w:val="00126190"/>
    <w:rsid w:val="00130F17"/>
    <w:rsid w:val="001320BF"/>
    <w:rsid w:val="00151685"/>
    <w:rsid w:val="00163BC4"/>
    <w:rsid w:val="00172A27"/>
    <w:rsid w:val="00191062"/>
    <w:rsid w:val="00192B72"/>
    <w:rsid w:val="001A29D8"/>
    <w:rsid w:val="001A5CAA"/>
    <w:rsid w:val="001B0427"/>
    <w:rsid w:val="001D3A51"/>
    <w:rsid w:val="001E10D2"/>
    <w:rsid w:val="001E25B4"/>
    <w:rsid w:val="001E44FE"/>
    <w:rsid w:val="00200595"/>
    <w:rsid w:val="00203670"/>
    <w:rsid w:val="00204835"/>
    <w:rsid w:val="00210D4D"/>
    <w:rsid w:val="00231920"/>
    <w:rsid w:val="0023195C"/>
    <w:rsid w:val="0024282C"/>
    <w:rsid w:val="002460DC"/>
    <w:rsid w:val="00250985"/>
    <w:rsid w:val="002556F6"/>
    <w:rsid w:val="00283105"/>
    <w:rsid w:val="00284C4C"/>
    <w:rsid w:val="00287E68"/>
    <w:rsid w:val="00296529"/>
    <w:rsid w:val="002B11E2"/>
    <w:rsid w:val="002B27FB"/>
    <w:rsid w:val="002B685A"/>
    <w:rsid w:val="002C57D2"/>
    <w:rsid w:val="002E0D56"/>
    <w:rsid w:val="00315186"/>
    <w:rsid w:val="0033343E"/>
    <w:rsid w:val="003512C2"/>
    <w:rsid w:val="00370F0B"/>
    <w:rsid w:val="00371FB6"/>
    <w:rsid w:val="003763C1"/>
    <w:rsid w:val="00376BBE"/>
    <w:rsid w:val="0039224F"/>
    <w:rsid w:val="003A12C8"/>
    <w:rsid w:val="003A43A4"/>
    <w:rsid w:val="003A7E18"/>
    <w:rsid w:val="003C4C86"/>
    <w:rsid w:val="003C6258"/>
    <w:rsid w:val="003E2904"/>
    <w:rsid w:val="00401927"/>
    <w:rsid w:val="00403485"/>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0B67"/>
    <w:rsid w:val="005C784C"/>
    <w:rsid w:val="005D1050"/>
    <w:rsid w:val="005D17F6"/>
    <w:rsid w:val="005E5539"/>
    <w:rsid w:val="00602BF5"/>
    <w:rsid w:val="00617FDD"/>
    <w:rsid w:val="00633614"/>
    <w:rsid w:val="00633F68"/>
    <w:rsid w:val="00636EB2"/>
    <w:rsid w:val="006375B8"/>
    <w:rsid w:val="0066510A"/>
    <w:rsid w:val="00673F9F"/>
    <w:rsid w:val="006851E9"/>
    <w:rsid w:val="00686953"/>
    <w:rsid w:val="00687DEA"/>
    <w:rsid w:val="00687E67"/>
    <w:rsid w:val="006967F7"/>
    <w:rsid w:val="006A250C"/>
    <w:rsid w:val="006B21D3"/>
    <w:rsid w:val="006B57D0"/>
    <w:rsid w:val="006D30FF"/>
    <w:rsid w:val="006D6940"/>
    <w:rsid w:val="006F11EC"/>
    <w:rsid w:val="0070082C"/>
    <w:rsid w:val="00727152"/>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795D"/>
    <w:rsid w:val="008B459E"/>
    <w:rsid w:val="008E13AE"/>
    <w:rsid w:val="008E1506"/>
    <w:rsid w:val="008E710C"/>
    <w:rsid w:val="008F69D6"/>
    <w:rsid w:val="00902823"/>
    <w:rsid w:val="00915CA6"/>
    <w:rsid w:val="00927834"/>
    <w:rsid w:val="009305DC"/>
    <w:rsid w:val="00932ECB"/>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3F64"/>
    <w:rsid w:val="00A24E7E"/>
    <w:rsid w:val="00A258C3"/>
    <w:rsid w:val="00A341D9"/>
    <w:rsid w:val="00A347C0"/>
    <w:rsid w:val="00A51431"/>
    <w:rsid w:val="00A539AD"/>
    <w:rsid w:val="00A83B51"/>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3103"/>
    <w:rsid w:val="00C166EF"/>
    <w:rsid w:val="00C17EB0"/>
    <w:rsid w:val="00C27F5F"/>
    <w:rsid w:val="00C30A0F"/>
    <w:rsid w:val="00C36785"/>
    <w:rsid w:val="00C37E61"/>
    <w:rsid w:val="00C70F1B"/>
    <w:rsid w:val="00C71A47"/>
    <w:rsid w:val="00C7464C"/>
    <w:rsid w:val="00C85588"/>
    <w:rsid w:val="00CD6755"/>
    <w:rsid w:val="00CD6856"/>
    <w:rsid w:val="00CE0089"/>
    <w:rsid w:val="00CE2B7A"/>
    <w:rsid w:val="00CE793C"/>
    <w:rsid w:val="00CF193C"/>
    <w:rsid w:val="00D173F1"/>
    <w:rsid w:val="00D405A0"/>
    <w:rsid w:val="00D74CB0"/>
    <w:rsid w:val="00D81EB8"/>
    <w:rsid w:val="00D8295D"/>
    <w:rsid w:val="00DC2A65"/>
    <w:rsid w:val="00DE15F0"/>
    <w:rsid w:val="00DE5663"/>
    <w:rsid w:val="00DE78AA"/>
    <w:rsid w:val="00E053D0"/>
    <w:rsid w:val="00E15994"/>
    <w:rsid w:val="00E3114E"/>
    <w:rsid w:val="00E31A70"/>
    <w:rsid w:val="00E35B02"/>
    <w:rsid w:val="00E66496"/>
    <w:rsid w:val="00E66B35"/>
    <w:rsid w:val="00E66E10"/>
    <w:rsid w:val="00E7458D"/>
    <w:rsid w:val="00E769F6"/>
    <w:rsid w:val="00E8407C"/>
    <w:rsid w:val="00E84F3C"/>
    <w:rsid w:val="00EA012C"/>
    <w:rsid w:val="00EA7454"/>
    <w:rsid w:val="00EC6A55"/>
    <w:rsid w:val="00ED0288"/>
    <w:rsid w:val="00EE52CB"/>
    <w:rsid w:val="00EF581D"/>
    <w:rsid w:val="00EF7FD8"/>
    <w:rsid w:val="00F06F59"/>
    <w:rsid w:val="00F17988"/>
    <w:rsid w:val="00F469F0"/>
    <w:rsid w:val="00F53273"/>
    <w:rsid w:val="00F642F0"/>
    <w:rsid w:val="00F755E4"/>
    <w:rsid w:val="00F77D02"/>
    <w:rsid w:val="00FA7CD7"/>
    <w:rsid w:val="00FB3A86"/>
    <w:rsid w:val="00FD36C8"/>
    <w:rsid w:val="00FF3F0D"/>
    <w:rsid w:val="03241BE1"/>
    <w:rsid w:val="1251731B"/>
    <w:rsid w:val="22EF36D5"/>
    <w:rsid w:val="4A2D77C0"/>
    <w:rsid w:val="6209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rules v:ext="edit">
        <o:r id="V:Rule1" type="connector" idref="#AutoShape 2"/>
      </o:rules>
    </o:shapelayout>
  </w:shapeDefaults>
  <w:decimalSymbol w:val="."/>
  <w:listSeparator w:val=","/>
  <w14:docId w14:val="68782C41"/>
  <w15:docId w15:val="{367B21CE-BBFC-4B26-98CD-993330ED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CD7"/>
    <w:rPr>
      <w:rFonts w:ascii="Helvetica" w:hAnsi="Helvetica"/>
      <w:lang w:val="en-US" w:eastAsia="en-US"/>
    </w:rPr>
  </w:style>
  <w:style w:type="paragraph" w:styleId="Heading1">
    <w:name w:val="heading 1"/>
    <w:basedOn w:val="Normal"/>
    <w:next w:val="Normal"/>
    <w:qFormat/>
    <w:rsid w:val="00FA7CD7"/>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FA7CD7"/>
    <w:rPr>
      <w:rFonts w:ascii="Tahoma" w:hAnsi="Tahoma" w:cs="Tahoma"/>
      <w:sz w:val="16"/>
      <w:szCs w:val="16"/>
    </w:rPr>
  </w:style>
  <w:style w:type="paragraph" w:styleId="BodyText2">
    <w:name w:val="Body Text 2"/>
    <w:basedOn w:val="Normal"/>
    <w:link w:val="BodyText2Char"/>
    <w:qFormat/>
    <w:rsid w:val="00FA7CD7"/>
    <w:pPr>
      <w:spacing w:after="120" w:line="480" w:lineRule="auto"/>
    </w:pPr>
  </w:style>
  <w:style w:type="paragraph" w:styleId="BodyText3">
    <w:name w:val="Body Text 3"/>
    <w:basedOn w:val="Normal"/>
    <w:link w:val="BodyText3Char"/>
    <w:qFormat/>
    <w:rsid w:val="00FA7CD7"/>
    <w:pPr>
      <w:spacing w:after="120"/>
    </w:pPr>
    <w:rPr>
      <w:sz w:val="16"/>
      <w:szCs w:val="16"/>
    </w:rPr>
  </w:style>
  <w:style w:type="character" w:styleId="CommentReference">
    <w:name w:val="annotation reference"/>
    <w:basedOn w:val="DefaultParagraphFont"/>
    <w:uiPriority w:val="99"/>
    <w:unhideWhenUsed/>
    <w:qFormat/>
    <w:rsid w:val="00FA7CD7"/>
    <w:rPr>
      <w:sz w:val="16"/>
      <w:szCs w:val="16"/>
    </w:rPr>
  </w:style>
  <w:style w:type="paragraph" w:styleId="CommentText">
    <w:name w:val="annotation text"/>
    <w:basedOn w:val="Normal"/>
    <w:link w:val="CommentTextChar"/>
    <w:uiPriority w:val="99"/>
    <w:unhideWhenUsed/>
    <w:qFormat/>
    <w:rsid w:val="00FA7CD7"/>
    <w:rPr>
      <w:rFonts w:ascii="Times New Roman" w:hAnsi="Times New Roman"/>
      <w:lang w:val="nb-NO" w:eastAsia="nb-NO"/>
    </w:rPr>
  </w:style>
  <w:style w:type="character" w:styleId="Emphasis">
    <w:name w:val="Emphasis"/>
    <w:basedOn w:val="DefaultParagraphFont"/>
    <w:uiPriority w:val="20"/>
    <w:qFormat/>
    <w:rsid w:val="00FA7CD7"/>
    <w:rPr>
      <w:i/>
      <w:iCs/>
    </w:rPr>
  </w:style>
  <w:style w:type="character" w:styleId="FollowedHyperlink">
    <w:name w:val="FollowedHyperlink"/>
    <w:basedOn w:val="DefaultParagraphFont"/>
    <w:qFormat/>
    <w:rsid w:val="00FA7CD7"/>
    <w:rPr>
      <w:color w:val="800080"/>
      <w:u w:val="single"/>
    </w:rPr>
  </w:style>
  <w:style w:type="paragraph" w:styleId="Footer">
    <w:name w:val="footer"/>
    <w:basedOn w:val="Normal"/>
    <w:qFormat/>
    <w:rsid w:val="00FA7CD7"/>
    <w:pPr>
      <w:tabs>
        <w:tab w:val="center" w:pos="4320"/>
        <w:tab w:val="right" w:pos="8640"/>
      </w:tabs>
    </w:pPr>
  </w:style>
  <w:style w:type="paragraph" w:styleId="Header">
    <w:name w:val="header"/>
    <w:basedOn w:val="Normal"/>
    <w:qFormat/>
    <w:rsid w:val="00FA7CD7"/>
    <w:pPr>
      <w:tabs>
        <w:tab w:val="center" w:pos="4320"/>
        <w:tab w:val="right" w:pos="8640"/>
      </w:tabs>
    </w:pPr>
  </w:style>
  <w:style w:type="character" w:styleId="Hyperlink">
    <w:name w:val="Hyperlink"/>
    <w:basedOn w:val="DefaultParagraphFont"/>
    <w:qFormat/>
    <w:rsid w:val="00FA7CD7"/>
    <w:rPr>
      <w:color w:val="FF0080"/>
      <w:u w:val="single"/>
    </w:rPr>
  </w:style>
  <w:style w:type="character" w:styleId="LineNumber">
    <w:name w:val="line number"/>
    <w:basedOn w:val="DefaultParagraphFont"/>
    <w:qFormat/>
    <w:rsid w:val="00FA7CD7"/>
  </w:style>
  <w:style w:type="paragraph" w:styleId="Signature">
    <w:name w:val="Signature"/>
    <w:basedOn w:val="Normal"/>
    <w:qFormat/>
    <w:rsid w:val="00FA7CD7"/>
    <w:pPr>
      <w:ind w:left="4320"/>
    </w:pPr>
  </w:style>
  <w:style w:type="table" w:styleId="TableGrid">
    <w:name w:val="Table Grid"/>
    <w:basedOn w:val="TableNormal"/>
    <w:uiPriority w:val="59"/>
    <w:qFormat/>
    <w:rsid w:val="00FA7CD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rsid w:val="00FA7CD7"/>
    <w:pPr>
      <w:spacing w:after="360"/>
      <w:jc w:val="right"/>
    </w:pPr>
    <w:rPr>
      <w:b/>
      <w:kern w:val="28"/>
      <w:sz w:val="36"/>
    </w:rPr>
  </w:style>
  <w:style w:type="paragraph" w:customStyle="1" w:styleId="Author">
    <w:name w:val="Author"/>
    <w:basedOn w:val="Normal"/>
    <w:qFormat/>
    <w:rsid w:val="00FA7CD7"/>
    <w:pPr>
      <w:spacing w:line="280" w:lineRule="exact"/>
      <w:jc w:val="right"/>
    </w:pPr>
    <w:rPr>
      <w:b/>
      <w:sz w:val="24"/>
    </w:rPr>
  </w:style>
  <w:style w:type="paragraph" w:customStyle="1" w:styleId="Affiliation">
    <w:name w:val="Affiliation"/>
    <w:basedOn w:val="Normal"/>
    <w:qFormat/>
    <w:rsid w:val="00FA7CD7"/>
    <w:pPr>
      <w:spacing w:after="240" w:line="240" w:lineRule="exact"/>
      <w:jc w:val="right"/>
    </w:pPr>
  </w:style>
  <w:style w:type="paragraph" w:customStyle="1" w:styleId="Body">
    <w:name w:val="Body"/>
    <w:basedOn w:val="Normal"/>
    <w:qFormat/>
    <w:rsid w:val="00FA7CD7"/>
    <w:pPr>
      <w:spacing w:after="240"/>
      <w:jc w:val="both"/>
    </w:pPr>
  </w:style>
  <w:style w:type="paragraph" w:customStyle="1" w:styleId="AbstHead">
    <w:name w:val="Abst Head"/>
    <w:basedOn w:val="MainHead"/>
    <w:qFormat/>
    <w:rsid w:val="00FA7CD7"/>
    <w:rPr>
      <w:sz w:val="22"/>
    </w:rPr>
  </w:style>
  <w:style w:type="paragraph" w:customStyle="1" w:styleId="MainHead">
    <w:name w:val="Main Head"/>
    <w:basedOn w:val="Normal"/>
    <w:qFormat/>
    <w:rsid w:val="00FA7CD7"/>
    <w:pPr>
      <w:keepNext/>
      <w:spacing w:after="240"/>
    </w:pPr>
    <w:rPr>
      <w:b/>
      <w:caps/>
    </w:rPr>
  </w:style>
  <w:style w:type="paragraph" w:customStyle="1" w:styleId="IntroHead">
    <w:name w:val="Intro Head"/>
    <w:basedOn w:val="MainHead"/>
    <w:qFormat/>
    <w:rsid w:val="00FA7CD7"/>
    <w:rPr>
      <w:sz w:val="22"/>
    </w:rPr>
  </w:style>
  <w:style w:type="paragraph" w:customStyle="1" w:styleId="PaperNumber">
    <w:name w:val="Paper Number"/>
    <w:basedOn w:val="Normal"/>
    <w:qFormat/>
    <w:rsid w:val="00FA7CD7"/>
    <w:pPr>
      <w:spacing w:after="280" w:line="280" w:lineRule="exact"/>
      <w:jc w:val="right"/>
    </w:pPr>
    <w:rPr>
      <w:b/>
      <w:sz w:val="28"/>
    </w:rPr>
  </w:style>
  <w:style w:type="paragraph" w:customStyle="1" w:styleId="ConcHead">
    <w:name w:val="Conc Head"/>
    <w:basedOn w:val="MainHead"/>
    <w:qFormat/>
    <w:rsid w:val="00FA7CD7"/>
    <w:rPr>
      <w:sz w:val="22"/>
    </w:rPr>
  </w:style>
  <w:style w:type="paragraph" w:customStyle="1" w:styleId="AcknHead">
    <w:name w:val="Ackn Head"/>
    <w:basedOn w:val="MainHead"/>
    <w:qFormat/>
    <w:rsid w:val="00FA7CD7"/>
    <w:rPr>
      <w:sz w:val="22"/>
    </w:rPr>
  </w:style>
  <w:style w:type="paragraph" w:customStyle="1" w:styleId="ReferHead">
    <w:name w:val="Refer Head"/>
    <w:basedOn w:val="MainHead"/>
    <w:qFormat/>
    <w:rsid w:val="00FA7CD7"/>
    <w:rPr>
      <w:sz w:val="22"/>
    </w:rPr>
  </w:style>
  <w:style w:type="paragraph" w:customStyle="1" w:styleId="AddSrcHead">
    <w:name w:val="AddSrc Head"/>
    <w:basedOn w:val="MainHead"/>
    <w:qFormat/>
    <w:rsid w:val="00FA7CD7"/>
    <w:rPr>
      <w:sz w:val="22"/>
    </w:rPr>
  </w:style>
  <w:style w:type="paragraph" w:customStyle="1" w:styleId="DefAcrHead">
    <w:name w:val="DefAcrHead"/>
    <w:basedOn w:val="MainHead"/>
    <w:qFormat/>
    <w:rsid w:val="00FA7CD7"/>
    <w:rPr>
      <w:sz w:val="22"/>
    </w:rPr>
  </w:style>
  <w:style w:type="paragraph" w:customStyle="1" w:styleId="Copyright">
    <w:name w:val="Copyright"/>
    <w:basedOn w:val="Normal"/>
    <w:qFormat/>
    <w:rsid w:val="00FA7CD7"/>
    <w:pPr>
      <w:spacing w:after="960" w:line="200" w:lineRule="exact"/>
    </w:pPr>
    <w:rPr>
      <w:sz w:val="16"/>
    </w:rPr>
  </w:style>
  <w:style w:type="paragraph" w:customStyle="1" w:styleId="Reference">
    <w:name w:val="Reference"/>
    <w:basedOn w:val="Body"/>
    <w:qFormat/>
    <w:rsid w:val="00FA7CD7"/>
    <w:pPr>
      <w:numPr>
        <w:numId w:val="1"/>
      </w:numPr>
      <w:spacing w:after="0" w:line="240" w:lineRule="exact"/>
    </w:pPr>
  </w:style>
  <w:style w:type="paragraph" w:customStyle="1" w:styleId="Head1">
    <w:name w:val="Head1"/>
    <w:basedOn w:val="MainHead"/>
    <w:qFormat/>
    <w:rsid w:val="00FA7CD7"/>
    <w:rPr>
      <w:sz w:val="22"/>
    </w:rPr>
  </w:style>
  <w:style w:type="paragraph" w:customStyle="1" w:styleId="ContactHead">
    <w:name w:val="Contact Head"/>
    <w:basedOn w:val="MainHead"/>
    <w:qFormat/>
    <w:rsid w:val="00FA7CD7"/>
    <w:rPr>
      <w:sz w:val="22"/>
    </w:rPr>
  </w:style>
  <w:style w:type="paragraph" w:customStyle="1" w:styleId="Head3">
    <w:name w:val="Head3"/>
    <w:basedOn w:val="Head2"/>
    <w:qFormat/>
    <w:rsid w:val="00FA7CD7"/>
    <w:rPr>
      <w:caps w:val="0"/>
      <w:u w:val="single"/>
    </w:rPr>
  </w:style>
  <w:style w:type="paragraph" w:customStyle="1" w:styleId="Head2">
    <w:name w:val="Head2"/>
    <w:basedOn w:val="Normal"/>
    <w:next w:val="Body"/>
    <w:qFormat/>
    <w:rsid w:val="00FA7CD7"/>
    <w:pPr>
      <w:keepNext/>
      <w:spacing w:after="240"/>
    </w:pPr>
    <w:rPr>
      <w:caps/>
    </w:rPr>
  </w:style>
  <w:style w:type="paragraph" w:customStyle="1" w:styleId="Head4">
    <w:name w:val="Head4"/>
    <w:basedOn w:val="Head3"/>
    <w:qFormat/>
    <w:rsid w:val="00FA7CD7"/>
    <w:rPr>
      <w:u w:val="none"/>
    </w:rPr>
  </w:style>
  <w:style w:type="paragraph" w:customStyle="1" w:styleId="UnordList">
    <w:name w:val="Unord List"/>
    <w:basedOn w:val="Body"/>
    <w:qFormat/>
    <w:rsid w:val="00FA7CD7"/>
    <w:pPr>
      <w:spacing w:after="0"/>
      <w:ind w:left="360" w:hanging="360"/>
    </w:pPr>
  </w:style>
  <w:style w:type="paragraph" w:customStyle="1" w:styleId="OrdList">
    <w:name w:val="Ord List"/>
    <w:basedOn w:val="UnordList"/>
    <w:qFormat/>
    <w:rsid w:val="00FA7CD7"/>
    <w:pPr>
      <w:jc w:val="left"/>
    </w:pPr>
  </w:style>
  <w:style w:type="paragraph" w:customStyle="1" w:styleId="Appendix">
    <w:name w:val="Appendix"/>
    <w:basedOn w:val="MainHead"/>
    <w:qFormat/>
    <w:rsid w:val="00FA7CD7"/>
    <w:rPr>
      <w:sz w:val="22"/>
    </w:rPr>
  </w:style>
  <w:style w:type="paragraph" w:customStyle="1" w:styleId="Term">
    <w:name w:val="Term"/>
    <w:basedOn w:val="Body"/>
    <w:qFormat/>
    <w:rsid w:val="00FA7CD7"/>
    <w:pPr>
      <w:spacing w:after="0"/>
    </w:pPr>
    <w:rPr>
      <w:b/>
    </w:rPr>
  </w:style>
  <w:style w:type="paragraph" w:customStyle="1" w:styleId="Definition">
    <w:name w:val="Definition"/>
    <w:basedOn w:val="Body"/>
    <w:qFormat/>
    <w:rsid w:val="00FA7CD7"/>
  </w:style>
  <w:style w:type="character" w:customStyle="1" w:styleId="Bold">
    <w:name w:val="Bold"/>
    <w:qFormat/>
    <w:rsid w:val="00FA7CD7"/>
    <w:rPr>
      <w:b/>
    </w:rPr>
  </w:style>
  <w:style w:type="character" w:customStyle="1" w:styleId="Italic">
    <w:name w:val="Italic"/>
    <w:qFormat/>
    <w:rsid w:val="00FA7CD7"/>
    <w:rPr>
      <w:i/>
    </w:rPr>
  </w:style>
  <w:style w:type="character" w:customStyle="1" w:styleId="Underline">
    <w:name w:val="Underline"/>
    <w:qFormat/>
    <w:rsid w:val="00FA7CD7"/>
    <w:rPr>
      <w:u w:val="single"/>
    </w:rPr>
  </w:style>
  <w:style w:type="paragraph" w:customStyle="1" w:styleId="Equation">
    <w:name w:val="Equation"/>
    <w:basedOn w:val="Body"/>
    <w:qFormat/>
    <w:rsid w:val="00FA7CD7"/>
  </w:style>
  <w:style w:type="paragraph" w:customStyle="1" w:styleId="Figure">
    <w:name w:val="Figure"/>
    <w:basedOn w:val="Copyright"/>
    <w:qFormat/>
    <w:rsid w:val="00FA7CD7"/>
    <w:pPr>
      <w:spacing w:after="240"/>
    </w:pPr>
    <w:rPr>
      <w:sz w:val="20"/>
    </w:rPr>
  </w:style>
  <w:style w:type="paragraph" w:customStyle="1" w:styleId="Head40">
    <w:name w:val="Head 4"/>
    <w:basedOn w:val="Head3"/>
    <w:qFormat/>
    <w:rsid w:val="00FA7CD7"/>
    <w:rPr>
      <w:u w:val="none"/>
    </w:rPr>
  </w:style>
  <w:style w:type="paragraph" w:customStyle="1" w:styleId="Paper">
    <w:name w:val="Paper"/>
    <w:basedOn w:val="Normal"/>
    <w:qFormat/>
    <w:rsid w:val="00FA7CD7"/>
    <w:pPr>
      <w:spacing w:after="360" w:line="440" w:lineRule="exact"/>
      <w:jc w:val="right"/>
    </w:pPr>
    <w:rPr>
      <w:b/>
      <w:sz w:val="36"/>
    </w:rPr>
  </w:style>
  <w:style w:type="character" w:customStyle="1" w:styleId="Subscript">
    <w:name w:val="Subscript"/>
    <w:qFormat/>
    <w:rsid w:val="00FA7CD7"/>
    <w:rPr>
      <w:vertAlign w:val="subscript"/>
    </w:rPr>
  </w:style>
  <w:style w:type="character" w:customStyle="1" w:styleId="Superscript">
    <w:name w:val="Superscript"/>
    <w:qFormat/>
    <w:rsid w:val="00FA7CD7"/>
    <w:rPr>
      <w:vertAlign w:val="superscript"/>
    </w:rPr>
  </w:style>
  <w:style w:type="character" w:customStyle="1" w:styleId="Symbol">
    <w:name w:val="Symbol"/>
    <w:qFormat/>
    <w:rsid w:val="00FA7CD7"/>
    <w:rPr>
      <w:rFonts w:ascii="Symbol" w:hAnsi="Symbol"/>
    </w:rPr>
  </w:style>
  <w:style w:type="paragraph" w:customStyle="1" w:styleId="SymbolP">
    <w:name w:val="Symbol P"/>
    <w:basedOn w:val="Body"/>
    <w:qFormat/>
    <w:rsid w:val="00FA7CD7"/>
    <w:pPr>
      <w:tabs>
        <w:tab w:val="left" w:pos="720"/>
        <w:tab w:val="left" w:pos="3780"/>
      </w:tabs>
      <w:spacing w:after="0"/>
    </w:pPr>
    <w:rPr>
      <w:sz w:val="24"/>
    </w:rPr>
  </w:style>
  <w:style w:type="character" w:customStyle="1" w:styleId="BoldItal">
    <w:name w:val="BoldItal"/>
    <w:basedOn w:val="DefaultParagraphFont"/>
    <w:qFormat/>
    <w:rsid w:val="00FA7CD7"/>
    <w:rPr>
      <w:b/>
      <w:i/>
    </w:rPr>
  </w:style>
  <w:style w:type="character" w:customStyle="1" w:styleId="SubItal">
    <w:name w:val="SubItal"/>
    <w:qFormat/>
    <w:rsid w:val="00FA7CD7"/>
    <w:rPr>
      <w:i/>
      <w:vertAlign w:val="subscript"/>
    </w:rPr>
  </w:style>
  <w:style w:type="character" w:customStyle="1" w:styleId="SuperItal">
    <w:name w:val="SuperItal"/>
    <w:qFormat/>
    <w:rsid w:val="00FA7CD7"/>
    <w:rPr>
      <w:i/>
      <w:vertAlign w:val="superscript"/>
    </w:rPr>
  </w:style>
  <w:style w:type="character" w:customStyle="1" w:styleId="SymItal">
    <w:name w:val="SymItal"/>
    <w:qFormat/>
    <w:rsid w:val="00FA7CD7"/>
    <w:rPr>
      <w:rFonts w:ascii="Symbol" w:hAnsi="Symbol"/>
      <w:i/>
    </w:rPr>
  </w:style>
  <w:style w:type="character" w:customStyle="1" w:styleId="BodyText2Char">
    <w:name w:val="Body Text 2 Char"/>
    <w:basedOn w:val="DefaultParagraphFont"/>
    <w:link w:val="BodyText2"/>
    <w:qFormat/>
    <w:rsid w:val="00FA7CD7"/>
    <w:rPr>
      <w:rFonts w:ascii="Helvetica" w:hAnsi="Helvetica"/>
    </w:rPr>
  </w:style>
  <w:style w:type="character" w:customStyle="1" w:styleId="CommentTextChar">
    <w:name w:val="Comment Text Char"/>
    <w:basedOn w:val="DefaultParagraphFont"/>
    <w:link w:val="CommentText"/>
    <w:uiPriority w:val="99"/>
    <w:qFormat/>
    <w:rsid w:val="00FA7CD7"/>
    <w:rPr>
      <w:lang w:val="nb-NO" w:eastAsia="nb-NO"/>
    </w:rPr>
  </w:style>
  <w:style w:type="character" w:customStyle="1" w:styleId="BalloonTextChar">
    <w:name w:val="Balloon Text Char"/>
    <w:basedOn w:val="DefaultParagraphFont"/>
    <w:link w:val="BalloonText"/>
    <w:qFormat/>
    <w:rsid w:val="00FA7CD7"/>
    <w:rPr>
      <w:rFonts w:ascii="Tahoma" w:hAnsi="Tahoma" w:cs="Tahoma"/>
      <w:sz w:val="16"/>
      <w:szCs w:val="16"/>
    </w:rPr>
  </w:style>
  <w:style w:type="character" w:customStyle="1" w:styleId="BodyText3Char">
    <w:name w:val="Body Text 3 Char"/>
    <w:basedOn w:val="DefaultParagraphFont"/>
    <w:link w:val="BodyText3"/>
    <w:qFormat/>
    <w:rsid w:val="00FA7CD7"/>
    <w:rPr>
      <w:rFonts w:ascii="Helvetica" w:hAnsi="Helvetica"/>
      <w:sz w:val="16"/>
      <w:szCs w:val="16"/>
    </w:rPr>
  </w:style>
  <w:style w:type="character" w:customStyle="1" w:styleId="UnresolvedMention1">
    <w:name w:val="Unresolved Mention1"/>
    <w:basedOn w:val="DefaultParagraphFont"/>
    <w:uiPriority w:val="99"/>
    <w:semiHidden/>
    <w:unhideWhenUsed/>
    <w:qFormat/>
    <w:rsid w:val="00FA7CD7"/>
    <w:rPr>
      <w:color w:val="605E5C"/>
      <w:shd w:val="clear" w:color="auto" w:fill="E1DFDD"/>
    </w:rPr>
  </w:style>
  <w:style w:type="paragraph" w:customStyle="1" w:styleId="Default">
    <w:name w:val="Default"/>
    <w:uiPriority w:val="99"/>
    <w:unhideWhenUsed/>
    <w:qFormat/>
    <w:rsid w:val="00FA7CD7"/>
    <w:pPr>
      <w:widowControl w:val="0"/>
      <w:autoSpaceDE w:val="0"/>
      <w:autoSpaceDN w:val="0"/>
      <w:adjustRightInd w:val="0"/>
    </w:pPr>
    <w:rPr>
      <w:rFonts w:ascii="Arial" w:hAnsi="Arial"/>
      <w:color w:val="000000"/>
      <w:sz w:val="24"/>
      <w:szCs w:val="24"/>
    </w:rPr>
  </w:style>
  <w:style w:type="paragraph" w:customStyle="1" w:styleId="13Text">
    <w:name w:val="13_Text"/>
    <w:basedOn w:val="Normal"/>
    <w:qFormat/>
    <w:rsid w:val="00FA7CD7"/>
    <w:pPr>
      <w:adjustRightInd w:val="0"/>
      <w:snapToGrid w:val="0"/>
      <w:spacing w:line="264" w:lineRule="auto"/>
      <w:ind w:firstLineChars="100" w:firstLine="100"/>
    </w:pPr>
    <w:rPr>
      <w:rFonts w:ascii="Times New Roman" w:hAnsi="Times New Roman"/>
    </w:rPr>
  </w:style>
  <w:style w:type="paragraph" w:customStyle="1" w:styleId="10Heading1">
    <w:name w:val="10_Heading1"/>
    <w:basedOn w:val="Normal"/>
    <w:qFormat/>
    <w:rsid w:val="00FA7CD7"/>
    <w:pPr>
      <w:suppressAutoHyphens/>
      <w:adjustRightInd w:val="0"/>
      <w:snapToGrid w:val="0"/>
      <w:spacing w:before="360" w:after="160" w:line="264" w:lineRule="auto"/>
      <w:ind w:hangingChars="100" w:hanging="210"/>
    </w:pPr>
    <w:rPr>
      <w:rFonts w:ascii="Times New Roman" w:hAnsi="Times New Roman"/>
      <w:b/>
      <w:color w:val="006690"/>
      <w:sz w:val="28"/>
      <w:szCs w:val="28"/>
    </w:rPr>
  </w:style>
  <w:style w:type="character" w:customStyle="1" w:styleId="UnresolvedMention2">
    <w:name w:val="Unresolved Mention2"/>
    <w:basedOn w:val="DefaultParagraphFont"/>
    <w:uiPriority w:val="99"/>
    <w:semiHidden/>
    <w:unhideWhenUsed/>
    <w:rsid w:val="001129B0"/>
    <w:rPr>
      <w:color w:val="605E5C"/>
      <w:shd w:val="clear" w:color="auto" w:fill="E1DFDD"/>
    </w:rPr>
  </w:style>
  <w:style w:type="paragraph" w:styleId="DocumentMap">
    <w:name w:val="Document Map"/>
    <w:basedOn w:val="Normal"/>
    <w:link w:val="DocumentMapChar"/>
    <w:semiHidden/>
    <w:unhideWhenUsed/>
    <w:rsid w:val="00BF3103"/>
    <w:rPr>
      <w:rFonts w:ascii="Tahoma" w:hAnsi="Tahoma" w:cs="Tahoma"/>
      <w:sz w:val="16"/>
      <w:szCs w:val="16"/>
    </w:rPr>
  </w:style>
  <w:style w:type="character" w:customStyle="1" w:styleId="DocumentMapChar">
    <w:name w:val="Document Map Char"/>
    <w:basedOn w:val="DefaultParagraphFont"/>
    <w:link w:val="DocumentMap"/>
    <w:semiHidden/>
    <w:rsid w:val="00BF310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hyperlink" Target="https://doi.org/10.1093/nar/gkae1059" TargetMode="External"/><Relationship Id="rId3" Type="http://schemas.openxmlformats.org/officeDocument/2006/relationships/numbering" Target="numbering.xml"/><Relationship Id="rId21" Type="http://schemas.openxmlformats.org/officeDocument/2006/relationships/image" Target="media/image6.jpeg"/><Relationship Id="rId34" Type="http://schemas.openxmlformats.org/officeDocument/2006/relationships/hyperlink" Target="https://doi.org/10.21448/ijsm.1377543" TargetMode="External"/><Relationship Id="rId42"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10.jpeg"/><Relationship Id="rId33" Type="http://schemas.openxmlformats.org/officeDocument/2006/relationships/hyperlink" Target="http://dx.doi.org/10.4314/njcr.v26i2.2" TargetMode="External"/><Relationship Id="rId38" Type="http://schemas.openxmlformats.org/officeDocument/2006/relationships/hyperlink" Target="https://doi.org/10.1021/jm051197e"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csb.org/" TargetMode="External"/><Relationship Id="rId20" Type="http://schemas.openxmlformats.org/officeDocument/2006/relationships/image" Target="media/image5.emf"/><Relationship Id="rId29" Type="http://schemas.openxmlformats.org/officeDocument/2006/relationships/hyperlink" Target="https://doi.org/10.3923/jbs.2022.1.10"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jpeg"/><Relationship Id="rId32" Type="http://schemas.openxmlformats.org/officeDocument/2006/relationships/hyperlink" Target="https://doi.org/10.1155/2013/746165" TargetMode="External"/><Relationship Id="rId37" Type="http://schemas.openxmlformats.org/officeDocument/2006/relationships/hyperlink" Target="https://doi.org/10.4314/tjpr.v9i5.61053" TargetMode="External"/><Relationship Id="rId40" Type="http://schemas.openxmlformats.org/officeDocument/2006/relationships/hyperlink" Target="https://doi.org/10.3390/medicines4030066"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8.jpeg"/><Relationship Id="rId28" Type="http://schemas.openxmlformats.org/officeDocument/2006/relationships/hyperlink" Target="https://doi.org/10.3390/molecules29081778" TargetMode="External"/><Relationship Id="rId36" Type="http://schemas.openxmlformats.org/officeDocument/2006/relationships/hyperlink" Target="https://doi.org/10.15406/japlr.2019.08.00308" TargetMode="External"/><Relationship Id="rId10" Type="http://schemas.openxmlformats.org/officeDocument/2006/relationships/header" Target="header2.xml"/><Relationship Id="rId19" Type="http://schemas.openxmlformats.org/officeDocument/2006/relationships/image" Target="media/image4.jpeg"/><Relationship Id="rId31" Type="http://schemas.openxmlformats.org/officeDocument/2006/relationships/hyperlink" Target="https://doi.org/10.3390/molecules15129252" TargetMode="External"/><Relationship Id="rId44"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jpeg"/><Relationship Id="rId27" Type="http://schemas.openxmlformats.org/officeDocument/2006/relationships/hyperlink" Target="http://www.doi.org/XXXXXXXX" TargetMode="External"/><Relationship Id="rId30" Type="http://schemas.openxmlformats.org/officeDocument/2006/relationships/hyperlink" Target="https://doi.org/10.4194/TRJFAS27525" TargetMode="External"/><Relationship Id="rId35" Type="http://schemas.openxmlformats.org/officeDocument/2006/relationships/hyperlink" Target="http://dx.doi.org/10.21474/IJAR01/6195" TargetMode="External"/><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D0946E-22D7-4793-B2B0-ECFD5DB33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4534</Words>
  <Characters>25846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16</cp:revision>
  <cp:lastPrinted>1999-07-06T11:00:00Z</cp:lastPrinted>
  <dcterms:created xsi:type="dcterms:W3CDTF">2014-10-25T14:34:00Z</dcterms:created>
  <dcterms:modified xsi:type="dcterms:W3CDTF">2025-10-06T11:54:00Z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60847F41C97447B7B5176A97521F5D7A_13</vt:lpwstr>
  </property>
</Properties>
</file>