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BA" w:rsidRPr="001F79BA" w:rsidRDefault="001F79BA">
      <w:pPr>
        <w:rPr>
          <w:rFonts w:ascii="Times New Roman" w:eastAsia="Times New Roman" w:hAnsi="Times New Roman" w:cs="Times New Roman"/>
          <w:b/>
          <w:sz w:val="24"/>
          <w:szCs w:val="24"/>
        </w:rPr>
      </w:pPr>
    </w:p>
    <w:p w:rsidR="00BE4EF1" w:rsidRDefault="000C5B14">
      <w:pPr>
        <w:rPr>
          <w:rFonts w:ascii="Times New Roman" w:eastAsia="Times New Roman" w:hAnsi="Times New Roman" w:cs="Times New Roman"/>
          <w:b/>
          <w:sz w:val="24"/>
          <w:szCs w:val="24"/>
        </w:rPr>
      </w:pPr>
      <w:r w:rsidRPr="001F79BA">
        <w:rPr>
          <w:rFonts w:ascii="Times New Roman" w:eastAsia="Times New Roman" w:hAnsi="Times New Roman" w:cs="Times New Roman"/>
          <w:b/>
          <w:sz w:val="24"/>
          <w:szCs w:val="24"/>
        </w:rPr>
        <w:t xml:space="preserve">HORTICULTURE THERAPY: A TOOL FOR BETTERMENT OF DIFFERENTLY ABLED PEOPLE </w:t>
      </w:r>
    </w:p>
    <w:p w:rsidR="00BE4EF1" w:rsidRDefault="00986E75" w:rsidP="005D73B8">
      <w:pPr>
        <w:rPr>
          <w:rFonts w:ascii="Times New Roman" w:eastAsia="Times New Roman" w:hAnsi="Times New Roman" w:cs="Times New Roman"/>
          <w:b/>
          <w:sz w:val="28"/>
          <w:szCs w:val="28"/>
        </w:rPr>
      </w:pPr>
      <w:r w:rsidRPr="00986E75">
        <w:rPr>
          <w:rFonts w:ascii="Times New Roman" w:eastAsia="Times New Roman" w:hAnsi="Times New Roman" w:cs="Times New Roman"/>
          <w:b/>
          <w:sz w:val="24"/>
          <w:szCs w:val="24"/>
        </w:rPr>
        <w:br/>
      </w:r>
      <w:r w:rsidR="000C5B14">
        <w:rPr>
          <w:rFonts w:ascii="Times New Roman" w:eastAsia="Times New Roman" w:hAnsi="Times New Roman" w:cs="Times New Roman"/>
          <w:b/>
          <w:sz w:val="28"/>
          <w:szCs w:val="28"/>
        </w:rPr>
        <w:t>ABSTRACT</w:t>
      </w:r>
      <w:bookmarkStart w:id="0" w:name="_GoBack"/>
      <w:bookmarkEnd w:id="0"/>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explores horticulture therapy as an innovative and emerging treatment modality for individuals with disabilities. Horticulture therapy involves engaging in gardening and related activities under the guidance of a trained therapist, aiming to achieve specific therapeutic goals. The practice has roots in ancient civilizations, such as Mesopotamia and Greece, and has evolved significantly over time, particularly gaining prominence post-World War II with the establishment of the American Horticulture Therapy Association (AHTA) in 1973.The mechanism of action behind horticulture therapy leverages natural elements to reduce stress and anxiety, promote cognitive function, and improve overall well-being. Theoretical frameworks such as </w:t>
      </w:r>
      <w:proofErr w:type="spellStart"/>
      <w:r>
        <w:rPr>
          <w:rFonts w:ascii="Times New Roman" w:eastAsia="Times New Roman" w:hAnsi="Times New Roman" w:cs="Times New Roman"/>
          <w:sz w:val="24"/>
          <w:szCs w:val="24"/>
        </w:rPr>
        <w:t>Biophilia</w:t>
      </w:r>
      <w:proofErr w:type="spellEnd"/>
      <w:r>
        <w:rPr>
          <w:rFonts w:ascii="Times New Roman" w:eastAsia="Times New Roman" w:hAnsi="Times New Roman" w:cs="Times New Roman"/>
          <w:sz w:val="24"/>
          <w:szCs w:val="24"/>
        </w:rPr>
        <w:t xml:space="preserve"> Theory, Attention Restoration Theory, and Overload and Arousal Theory provide insight into how nature and plant interactions foster healing and mental restoration. Horticulture therapy offers a range of benefits</w:t>
      </w:r>
      <w:r w:rsidR="00F46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enhanced physical health, improved mental wellness, increased social interaction, and cognitive </w:t>
      </w:r>
      <w:proofErr w:type="spellStart"/>
      <w:r>
        <w:rPr>
          <w:rFonts w:ascii="Times New Roman" w:eastAsia="Times New Roman" w:hAnsi="Times New Roman" w:cs="Times New Roman"/>
          <w:sz w:val="24"/>
          <w:szCs w:val="24"/>
        </w:rPr>
        <w:t>stimulation.The</w:t>
      </w:r>
      <w:proofErr w:type="spellEnd"/>
      <w:r>
        <w:rPr>
          <w:rFonts w:ascii="Times New Roman" w:eastAsia="Times New Roman" w:hAnsi="Times New Roman" w:cs="Times New Roman"/>
          <w:sz w:val="24"/>
          <w:szCs w:val="24"/>
        </w:rPr>
        <w:t xml:space="preserve"> article highlights evidence supporting the effectiveness of </w:t>
      </w:r>
      <w:proofErr w:type="gramStart"/>
      <w:r>
        <w:rPr>
          <w:rFonts w:ascii="Times New Roman" w:eastAsia="Times New Roman" w:hAnsi="Times New Roman" w:cs="Times New Roman"/>
          <w:sz w:val="24"/>
          <w:szCs w:val="24"/>
        </w:rPr>
        <w:t>horticulture</w:t>
      </w:r>
      <w:proofErr w:type="gramEnd"/>
      <w:r>
        <w:rPr>
          <w:rFonts w:ascii="Times New Roman" w:eastAsia="Times New Roman" w:hAnsi="Times New Roman" w:cs="Times New Roman"/>
          <w:sz w:val="24"/>
          <w:szCs w:val="24"/>
        </w:rPr>
        <w:t xml:space="preserve"> therapy for various groups including individuals with autism spectrum disorder, physically challenged children, people with dementia, and those with learning disabilities. It underscores the importance of integrating horticulture therapy into rehabilitation and mental health care settings, advocating for its broader acceptance and application. Future prospects suggest that with increased research, government support, and integration into urban planning, horticulture therapy can play a crucial role in enhancing the quality of life for individuals with disabilities.</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Horticulture therapy, disability, </w:t>
      </w:r>
      <w:r w:rsidR="00F46898">
        <w:rPr>
          <w:rFonts w:ascii="Times New Roman" w:eastAsia="Times New Roman" w:hAnsi="Times New Roman" w:cs="Times New Roman"/>
          <w:sz w:val="24"/>
          <w:szCs w:val="24"/>
        </w:rPr>
        <w:t>therapeutic</w:t>
      </w:r>
      <w:r>
        <w:rPr>
          <w:rFonts w:ascii="Times New Roman" w:eastAsia="Times New Roman" w:hAnsi="Times New Roman" w:cs="Times New Roman"/>
          <w:sz w:val="24"/>
          <w:szCs w:val="24"/>
        </w:rPr>
        <w:t xml:space="preserve"> effects. </w:t>
      </w: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0E0BC6" w:rsidRPr="000E0BC6" w:rsidRDefault="000E0BC6" w:rsidP="000E0BC6">
      <w:pPr>
        <w:jc w:val="both"/>
        <w:rPr>
          <w:rFonts w:ascii="Times New Roman" w:eastAsia="Times New Roman" w:hAnsi="Times New Roman" w:cs="Times New Roman"/>
          <w:bCs/>
          <w:sz w:val="24"/>
          <w:szCs w:val="24"/>
        </w:rPr>
      </w:pPr>
      <w:r w:rsidRPr="000E0BC6">
        <w:rPr>
          <w:rFonts w:ascii="Times New Roman" w:eastAsia="Times New Roman" w:hAnsi="Times New Roman" w:cs="Times New Roman"/>
          <w:bCs/>
          <w:sz w:val="24"/>
          <w:szCs w:val="24"/>
        </w:rPr>
        <w:t xml:space="preserve">Disability is a condition that restricts an individual’s ability to perform daily activities, either partially or completely, due to physical, sensory, intellectual, or mental impairments. It may be congenital or acquired and can vary in severity from mild functional limitations to profound restrictions in independent living. According to the </w:t>
      </w:r>
      <w:r w:rsidRPr="000E0BC6">
        <w:rPr>
          <w:rFonts w:ascii="Times New Roman" w:eastAsia="Times New Roman" w:hAnsi="Times New Roman" w:cs="Times New Roman"/>
          <w:bCs/>
          <w:i/>
          <w:iCs/>
          <w:sz w:val="24"/>
          <w:szCs w:val="24"/>
        </w:rPr>
        <w:t>Persons with Disabilities (Equal Opportunities, Protection of Rights and Full Participation) Act</w:t>
      </w:r>
      <w:r w:rsidRPr="000E0BC6">
        <w:rPr>
          <w:rFonts w:ascii="Times New Roman" w:eastAsia="Times New Roman" w:hAnsi="Times New Roman" w:cs="Times New Roman"/>
          <w:bCs/>
          <w:sz w:val="24"/>
          <w:szCs w:val="24"/>
        </w:rPr>
        <w:t xml:space="preserve"> (1995), a person with a disability is defined as one having at least 40 </w:t>
      </w:r>
      <w:proofErr w:type="spellStart"/>
      <w:r w:rsidRPr="000E0BC6">
        <w:rPr>
          <w:rFonts w:ascii="Times New Roman" w:eastAsia="Times New Roman" w:hAnsi="Times New Roman" w:cs="Times New Roman"/>
          <w:bCs/>
          <w:sz w:val="24"/>
          <w:szCs w:val="24"/>
        </w:rPr>
        <w:t>percent</w:t>
      </w:r>
      <w:proofErr w:type="spellEnd"/>
      <w:r w:rsidRPr="000E0BC6">
        <w:rPr>
          <w:rFonts w:ascii="Times New Roman" w:eastAsia="Times New Roman" w:hAnsi="Times New Roman" w:cs="Times New Roman"/>
          <w:bCs/>
          <w:sz w:val="24"/>
          <w:szCs w:val="24"/>
        </w:rPr>
        <w:t xml:space="preserve"> of any certified disability, as determined by a competent medical authority. Globally, nearly 1.3 billion people live with some form of disability, representing about 16% of the world’s population, and this number is steadily rising with aging populations and lifestyle-related health issues (World Health Organization, 2023).</w:t>
      </w:r>
    </w:p>
    <w:p w:rsidR="000E0BC6" w:rsidRPr="000E0BC6" w:rsidRDefault="000E0BC6" w:rsidP="000E0BC6">
      <w:pPr>
        <w:jc w:val="both"/>
        <w:rPr>
          <w:rFonts w:ascii="Times New Roman" w:eastAsia="Times New Roman" w:hAnsi="Times New Roman" w:cs="Times New Roman"/>
          <w:bCs/>
          <w:sz w:val="24"/>
          <w:szCs w:val="24"/>
        </w:rPr>
      </w:pPr>
      <w:r w:rsidRPr="000E0BC6">
        <w:rPr>
          <w:rFonts w:ascii="Times New Roman" w:eastAsia="Times New Roman" w:hAnsi="Times New Roman" w:cs="Times New Roman"/>
          <w:bCs/>
          <w:sz w:val="24"/>
          <w:szCs w:val="24"/>
        </w:rPr>
        <w:t xml:space="preserve">In this context, there is a growing need for innovative, holistic, and sustainable approaches that promote the physical, psychological, and social well-being of differently abled individuals. Among such interventions, horticultural therapy has emerged as a promising and nature-based rehabilitation practice. It involves the intentional use of gardening and plant-based activities, facilitated by a trained therapist, to achieve specific therapeutic outcomes </w:t>
      </w:r>
      <w:r w:rsidRPr="000E0BC6">
        <w:rPr>
          <w:rFonts w:ascii="Times New Roman" w:eastAsia="Times New Roman" w:hAnsi="Times New Roman" w:cs="Times New Roman"/>
          <w:bCs/>
          <w:sz w:val="24"/>
          <w:szCs w:val="24"/>
        </w:rPr>
        <w:lastRenderedPageBreak/>
        <w:t>(AHTA, 2010). Horticultural therapy combines elements of occupational, physical, and psychological therapy by engaging individuals in purposeful interactions with plants—activities such as sowing, watering, pruning, or nurturing.</w:t>
      </w:r>
    </w:p>
    <w:p w:rsidR="000E0BC6" w:rsidRPr="000E0BC6" w:rsidRDefault="000E0BC6" w:rsidP="000E0BC6">
      <w:pPr>
        <w:jc w:val="both"/>
        <w:rPr>
          <w:rFonts w:ascii="Times New Roman" w:eastAsia="Times New Roman" w:hAnsi="Times New Roman" w:cs="Times New Roman"/>
          <w:bCs/>
          <w:sz w:val="24"/>
          <w:szCs w:val="24"/>
        </w:rPr>
      </w:pPr>
      <w:r w:rsidRPr="000E0BC6">
        <w:rPr>
          <w:rFonts w:ascii="Times New Roman" w:eastAsia="Times New Roman" w:hAnsi="Times New Roman" w:cs="Times New Roman"/>
          <w:bCs/>
          <w:sz w:val="24"/>
          <w:szCs w:val="24"/>
        </w:rPr>
        <w:t>The essence of horticultural therapy lies in the intrinsic connection between humans and nature. Working with plants not only strengthens fine and gross motor skills but also promotes emotional balance, cognitive stimulation, and a sense of accomplishment. Research indicates that engaging with greenery can significantly lower stress hormones, enhance mood, and improve concentration (</w:t>
      </w:r>
      <w:proofErr w:type="spellStart"/>
      <w:r w:rsidRPr="000E0BC6">
        <w:rPr>
          <w:rFonts w:ascii="Times New Roman" w:eastAsia="Times New Roman" w:hAnsi="Times New Roman" w:cs="Times New Roman"/>
          <w:bCs/>
          <w:sz w:val="24"/>
          <w:szCs w:val="24"/>
        </w:rPr>
        <w:t>Sathishkumar</w:t>
      </w:r>
      <w:proofErr w:type="spellEnd"/>
      <w:r w:rsidRPr="000E0BC6">
        <w:rPr>
          <w:rFonts w:ascii="Times New Roman" w:eastAsia="Times New Roman" w:hAnsi="Times New Roman" w:cs="Times New Roman"/>
          <w:bCs/>
          <w:sz w:val="24"/>
          <w:szCs w:val="24"/>
        </w:rPr>
        <w:t xml:space="preserve"> &amp;</w:t>
      </w:r>
      <w:proofErr w:type="spellStart"/>
      <w:r w:rsidRPr="000E0BC6">
        <w:rPr>
          <w:rFonts w:ascii="Times New Roman" w:eastAsia="Times New Roman" w:hAnsi="Times New Roman" w:cs="Times New Roman"/>
          <w:bCs/>
          <w:sz w:val="24"/>
          <w:szCs w:val="24"/>
        </w:rPr>
        <w:t>Beela</w:t>
      </w:r>
      <w:proofErr w:type="spellEnd"/>
      <w:r w:rsidRPr="000E0BC6">
        <w:rPr>
          <w:rFonts w:ascii="Times New Roman" w:eastAsia="Times New Roman" w:hAnsi="Times New Roman" w:cs="Times New Roman"/>
          <w:bCs/>
          <w:sz w:val="24"/>
          <w:szCs w:val="24"/>
        </w:rPr>
        <w:t>, 2022). The therapy also fosters social inclusion, as group-based gardening activities encourage teamwork, communication, and empathy among participants, creating a supportive environment for emotional healing.</w:t>
      </w:r>
    </w:p>
    <w:p w:rsidR="000E0BC6" w:rsidRPr="000E0BC6" w:rsidRDefault="000E0BC6" w:rsidP="000E0BC6">
      <w:pPr>
        <w:jc w:val="both"/>
        <w:rPr>
          <w:rFonts w:ascii="Times New Roman" w:eastAsia="Times New Roman" w:hAnsi="Times New Roman" w:cs="Times New Roman"/>
          <w:bCs/>
          <w:sz w:val="24"/>
          <w:szCs w:val="24"/>
        </w:rPr>
      </w:pPr>
      <w:r w:rsidRPr="000E0BC6">
        <w:rPr>
          <w:rFonts w:ascii="Times New Roman" w:eastAsia="Times New Roman" w:hAnsi="Times New Roman" w:cs="Times New Roman"/>
          <w:bCs/>
          <w:sz w:val="24"/>
          <w:szCs w:val="24"/>
        </w:rPr>
        <w:t xml:space="preserve">Beyond its clinical applications, horticultural therapy serves as a bridge between environmental sustainability and human well-being, emphasizing the therapeutic potential of nature in modern healthcare systems. </w:t>
      </w:r>
      <w:r w:rsidR="00641ED6">
        <w:rPr>
          <w:rFonts w:ascii="Times New Roman" w:eastAsia="Times New Roman" w:hAnsi="Times New Roman" w:cs="Times New Roman"/>
          <w:bCs/>
          <w:sz w:val="24"/>
          <w:szCs w:val="24"/>
        </w:rPr>
        <w:t>(</w:t>
      </w:r>
      <w:proofErr w:type="spellStart"/>
      <w:r w:rsidR="00641ED6">
        <w:rPr>
          <w:rFonts w:ascii="Times New Roman" w:eastAsia="Times New Roman" w:hAnsi="Times New Roman" w:cs="Times New Roman"/>
          <w:bCs/>
          <w:sz w:val="24"/>
          <w:szCs w:val="24"/>
        </w:rPr>
        <w:t>Akash</w:t>
      </w:r>
      <w:proofErr w:type="spellEnd"/>
      <w:r w:rsidR="00641ED6">
        <w:rPr>
          <w:rFonts w:ascii="Times New Roman" w:eastAsia="Times New Roman" w:hAnsi="Times New Roman" w:cs="Times New Roman"/>
          <w:bCs/>
          <w:sz w:val="24"/>
          <w:szCs w:val="24"/>
        </w:rPr>
        <w:t xml:space="preserve"> A et al., 2025). </w:t>
      </w:r>
      <w:r w:rsidRPr="000E0BC6">
        <w:rPr>
          <w:rFonts w:ascii="Times New Roman" w:eastAsia="Times New Roman" w:hAnsi="Times New Roman" w:cs="Times New Roman"/>
          <w:bCs/>
          <w:sz w:val="24"/>
          <w:szCs w:val="24"/>
        </w:rPr>
        <w:t xml:space="preserve">Its adaptability across diverse settings—including hospitals, schools, rehabilitation </w:t>
      </w:r>
      <w:proofErr w:type="spellStart"/>
      <w:r w:rsidRPr="000E0BC6">
        <w:rPr>
          <w:rFonts w:ascii="Times New Roman" w:eastAsia="Times New Roman" w:hAnsi="Times New Roman" w:cs="Times New Roman"/>
          <w:bCs/>
          <w:sz w:val="24"/>
          <w:szCs w:val="24"/>
        </w:rPr>
        <w:t>centers</w:t>
      </w:r>
      <w:proofErr w:type="spellEnd"/>
      <w:r w:rsidRPr="000E0BC6">
        <w:rPr>
          <w:rFonts w:ascii="Times New Roman" w:eastAsia="Times New Roman" w:hAnsi="Times New Roman" w:cs="Times New Roman"/>
          <w:bCs/>
          <w:sz w:val="24"/>
          <w:szCs w:val="24"/>
        </w:rPr>
        <w:t>, and community gardens—makes it a versatile and accessible therapeutic tool. As awareness grows, horticultural therapy is being increasingly recognized as an effective means to enhance the quality of life and functional independence of people with disabilities, aligning with global goals for inclusive health and sustainable development.</w:t>
      </w:r>
    </w:p>
    <w:p w:rsidR="00BE4EF1" w:rsidRPr="000E0BC6" w:rsidRDefault="00BE4EF1">
      <w:pPr>
        <w:jc w:val="both"/>
        <w:rPr>
          <w:rFonts w:ascii="Times New Roman" w:eastAsia="Times New Roman" w:hAnsi="Times New Roman" w:cs="Times New Roman"/>
          <w:b/>
          <w:sz w:val="28"/>
          <w:szCs w:val="28"/>
        </w:rPr>
      </w:pP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History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therapeutic benefits of horticulture therapy dates back to ancient times, where working with plants and nature causes healing effects. As per the Hellenic culture, hanging gardens of Babylon which was considered as one of the seven wonders of ancient </w:t>
      </w:r>
      <w:proofErr w:type="gramStart"/>
      <w:r>
        <w:rPr>
          <w:rFonts w:ascii="Times New Roman" w:eastAsia="Times New Roman" w:hAnsi="Times New Roman" w:cs="Times New Roman"/>
          <w:sz w:val="24"/>
          <w:szCs w:val="24"/>
        </w:rPr>
        <w:t>world,</w:t>
      </w:r>
      <w:proofErr w:type="gramEnd"/>
      <w:r>
        <w:rPr>
          <w:rFonts w:ascii="Times New Roman" w:eastAsia="Times New Roman" w:hAnsi="Times New Roman" w:cs="Times New Roman"/>
          <w:sz w:val="24"/>
          <w:szCs w:val="24"/>
        </w:rPr>
        <w:t xml:space="preserve"> is believed to have therapeutic significance. </w:t>
      </w:r>
      <w:r w:rsidR="00F61BFE">
        <w:rPr>
          <w:rFonts w:ascii="Times New Roman" w:eastAsia="Times New Roman" w:hAnsi="Times New Roman" w:cs="Times New Roman"/>
          <w:sz w:val="24"/>
          <w:szCs w:val="24"/>
        </w:rPr>
        <w:t xml:space="preserve">(Lewis, C.A., (1996). </w:t>
      </w:r>
      <w:r>
        <w:rPr>
          <w:rFonts w:ascii="Times New Roman" w:eastAsia="Times New Roman" w:hAnsi="Times New Roman" w:cs="Times New Roman"/>
          <w:sz w:val="24"/>
          <w:szCs w:val="24"/>
        </w:rPr>
        <w:t xml:space="preserve">In Ancient Mesopotamia and Greece, there were gardens designed for relaxation and healing.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Benjamin rush who was a professor at Institute of medical and clinical practice in Philadelphia, is considered as father of American psychiatry, found out the effectiveness of horticulture therapy in improving mental health and was a pioneer advocate of this. Dr Rush found out how the field </w:t>
      </w:r>
      <w:proofErr w:type="spellStart"/>
      <w:r>
        <w:rPr>
          <w:rFonts w:ascii="Times New Roman" w:eastAsia="Times New Roman" w:hAnsi="Times New Roman" w:cs="Times New Roman"/>
          <w:sz w:val="24"/>
          <w:szCs w:val="24"/>
        </w:rPr>
        <w:t>laborers</w:t>
      </w:r>
      <w:proofErr w:type="spellEnd"/>
      <w:r>
        <w:rPr>
          <w:rFonts w:ascii="Times New Roman" w:eastAsia="Times New Roman" w:hAnsi="Times New Roman" w:cs="Times New Roman"/>
          <w:sz w:val="24"/>
          <w:szCs w:val="24"/>
        </w:rPr>
        <w:t xml:space="preserve"> had helped to gain a positive impact on people who were mentally ill. Another significant evolution was the setup of Friend’s asylum on May 1817, for the cure and relief of deprived persons. The hospital had a park like setting, which was designed with landscaping, forest path and lawns, which will aid in the cure of the mental illness (</w:t>
      </w:r>
      <w:proofErr w:type="spellStart"/>
      <w:r>
        <w:rPr>
          <w:rFonts w:ascii="Times New Roman" w:eastAsia="Times New Roman" w:hAnsi="Times New Roman" w:cs="Times New Roman"/>
          <w:sz w:val="24"/>
          <w:szCs w:val="24"/>
        </w:rPr>
        <w:t>Simson</w:t>
      </w:r>
      <w:proofErr w:type="spellEnd"/>
      <w:r>
        <w:rPr>
          <w:rFonts w:ascii="Times New Roman" w:eastAsia="Times New Roman" w:hAnsi="Times New Roman" w:cs="Times New Roman"/>
          <w:sz w:val="24"/>
          <w:szCs w:val="24"/>
        </w:rPr>
        <w:t xml:space="preserve"> &amp; Straus, 2003). After the World War II, horticulture therapy had emerged as a profession, where gardens were used as a medium for occupational and physical rehabilitation. The American Horticulture Therapy Association (AHTA) was formed in 1973 to develop and promote horticultural therapy.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horticultural therapy had become an established and recognized therapeutic practice. It is employed by trained horticulture therapist across the globe. Individuals with disabilities are treated with horticulture therapy in various settings such as schools, prisons, hospitals and nursing homes, where it is used as a key tool for improving the mental and physical health of people. </w:t>
      </w:r>
      <w:r w:rsidR="00F61BFE">
        <w:rPr>
          <w:rFonts w:ascii="Times New Roman" w:eastAsia="Times New Roman" w:hAnsi="Times New Roman" w:cs="Times New Roman"/>
          <w:sz w:val="24"/>
          <w:szCs w:val="24"/>
        </w:rPr>
        <w:t xml:space="preserve">(Owen, P.J., (1994). </w:t>
      </w: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Mechanism of Action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Natural elements can cause reduction of stress, anxiety and promote health and well-being. The horticulture therapy can have several benefits including cognitive, emotional, social and physical benefits. A person with autism when watering the plants using sponge with the help of fingers, squeezing sponge dipped in water to the base of plant pots is using his finger movements which is a physical exercise. Moreover, the mental connection with the plants would also help to increase social interaction. Using of multiple receptors like sensory and olfactory can improve the senses of brain and help them to stimulate it.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biophilia</w:t>
      </w:r>
      <w:proofErr w:type="spellEnd"/>
      <w:r>
        <w:rPr>
          <w:rFonts w:ascii="Times New Roman" w:eastAsia="Times New Roman" w:hAnsi="Times New Roman" w:cs="Times New Roman"/>
          <w:sz w:val="24"/>
          <w:szCs w:val="24"/>
        </w:rPr>
        <w:t xml:space="preserve"> theory, there is an inherent, biologically based human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to affiliate with life and lifelike process (Wilson, 1984). From the evolutionary point of view, human beings are inseparable from natural elements like trees, plants and water, which are not only aesthetically important, but helped the survival of humans on Earth (Wilson, 1984). The increasing bond between nature and human being will benefit positively by improving human health and well-being. Thus, it is linked with the psychology of human beings.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the Attention restoration theory, Nature does not need effort to draw attention, but it stimulates involuntary attention, which is restorative (Kaplan &amp; Kaplan, 1989). This theory thus explains the power of nature, which can help building attention, improving our abilities to focus and thus overcoming our mental fatigue. </w:t>
      </w:r>
      <w:r w:rsidR="00F61BFE">
        <w:rPr>
          <w:rFonts w:ascii="Times New Roman" w:eastAsia="Times New Roman" w:hAnsi="Times New Roman" w:cs="Times New Roman"/>
          <w:sz w:val="24"/>
          <w:szCs w:val="24"/>
        </w:rPr>
        <w:t>(</w:t>
      </w:r>
      <w:proofErr w:type="spellStart"/>
      <w:r w:rsidR="00F61BFE" w:rsidRPr="000E0BC6">
        <w:rPr>
          <w:rFonts w:ascii="Times New Roman" w:eastAsia="Times New Roman" w:hAnsi="Times New Roman" w:cs="Times New Roman"/>
          <w:sz w:val="24"/>
          <w:szCs w:val="24"/>
        </w:rPr>
        <w:t>Jarrott</w:t>
      </w:r>
      <w:proofErr w:type="spellEnd"/>
      <w:r w:rsidR="00F61BFE" w:rsidRPr="000E0BC6">
        <w:rPr>
          <w:rFonts w:ascii="Times New Roman" w:eastAsia="Times New Roman" w:hAnsi="Times New Roman" w:cs="Times New Roman"/>
          <w:sz w:val="24"/>
          <w:szCs w:val="24"/>
        </w:rPr>
        <w:t>, S. E., 2002</w:t>
      </w:r>
      <w:r w:rsidR="00F61BFE">
        <w:rPr>
          <w:rFonts w:ascii="Times New Roman" w:eastAsia="Times New Roman" w:hAnsi="Times New Roman" w:cs="Times New Roman"/>
          <w:sz w:val="24"/>
          <w:szCs w:val="24"/>
        </w:rPr>
        <w:t>)</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theory that explains the healing action is overload and arousal theory, according to which modern world is surrounded with noise and visual complexity, which overwhelm our senses leading to a stressful condition, whereas environment dominated by plants are less complicated with similar patterns thus reducing the feeling of stress within us (Ulrich&amp; Parson, 1992).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Horticulture therapy is so effective because human beings and plants have similarities in journey of life and both evolve and change according to the changing environmental conditions (Lewis, 1996). This is the reason that makes a patient to connect emotionally with plants, helps in the self-improvement. </w:t>
      </w:r>
      <w:r w:rsidR="00F61BFE">
        <w:rPr>
          <w:rFonts w:ascii="Times New Roman" w:eastAsia="Times New Roman" w:hAnsi="Times New Roman" w:cs="Times New Roman"/>
          <w:sz w:val="24"/>
          <w:szCs w:val="24"/>
        </w:rPr>
        <w:t>Wilson E.O (1984)</w:t>
      </w: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Benefits derived from Horticulture therapy</w:t>
      </w:r>
    </w:p>
    <w:p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physical health</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Activities like digging, hoeing, planting, weeding can help to improve the physical health of clients, which can be considered as an exercise for body. Visiting a garden can also lower blood pressure and reduce heart rate (Owen, 1994). It was found out that horticulture therapy had improved </w:t>
      </w:r>
      <w:proofErr w:type="spellStart"/>
      <w:r>
        <w:rPr>
          <w:rFonts w:ascii="Times New Roman" w:eastAsia="Times New Roman" w:hAnsi="Times New Roman" w:cs="Times New Roman"/>
          <w:sz w:val="24"/>
          <w:szCs w:val="24"/>
        </w:rPr>
        <w:t>self esteem</w:t>
      </w:r>
      <w:proofErr w:type="spellEnd"/>
      <w:r>
        <w:rPr>
          <w:rFonts w:ascii="Times New Roman" w:eastAsia="Times New Roman" w:hAnsi="Times New Roman" w:cs="Times New Roman"/>
          <w:sz w:val="24"/>
          <w:szCs w:val="24"/>
        </w:rPr>
        <w:t xml:space="preserve"> and motor skills of physically challenged students who had undergone horticulture therapy (</w:t>
      </w:r>
      <w:proofErr w:type="spellStart"/>
      <w:r>
        <w:rPr>
          <w:rFonts w:ascii="Times New Roman" w:eastAsia="Times New Roman" w:hAnsi="Times New Roman" w:cs="Times New Roman"/>
          <w:sz w:val="24"/>
          <w:szCs w:val="24"/>
        </w:rPr>
        <w:t>Beela&amp;Reghunath</w:t>
      </w:r>
      <w:proofErr w:type="spellEnd"/>
      <w:r>
        <w:rPr>
          <w:rFonts w:ascii="Times New Roman" w:eastAsia="Times New Roman" w:hAnsi="Times New Roman" w:cs="Times New Roman"/>
          <w:sz w:val="24"/>
          <w:szCs w:val="24"/>
        </w:rPr>
        <w:t xml:space="preserve">, 2010).  </w:t>
      </w:r>
    </w:p>
    <w:p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Mental health benefits.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in various garden activities can relieve stress and increase happiness. Seeing a blooming flower in the garden or yield from a crop may bring immense joy in the mind of the person and it result in mental wellness. The smell of flowers, </w:t>
      </w:r>
      <w:proofErr w:type="spellStart"/>
      <w:r>
        <w:rPr>
          <w:rFonts w:ascii="Times New Roman" w:eastAsia="Times New Roman" w:hAnsi="Times New Roman" w:cs="Times New Roman"/>
          <w:sz w:val="24"/>
          <w:szCs w:val="24"/>
        </w:rPr>
        <w:t>colors</w:t>
      </w:r>
      <w:proofErr w:type="spellEnd"/>
      <w:r>
        <w:rPr>
          <w:rFonts w:ascii="Times New Roman" w:eastAsia="Times New Roman" w:hAnsi="Times New Roman" w:cs="Times New Roman"/>
          <w:sz w:val="24"/>
          <w:szCs w:val="24"/>
        </w:rPr>
        <w:t xml:space="preserve"> of pots etc. can result in improving the sensory action of the person involved in it. When working in groups, it increases a sense of self-esteem, responsibility etc. to the person (Smith &amp; Aldous, 1994). It is found out that plant meditation in horticulture therapy can reduce the stress level on their </w:t>
      </w:r>
      <w:r>
        <w:rPr>
          <w:rFonts w:ascii="Times New Roman" w:eastAsia="Times New Roman" w:hAnsi="Times New Roman" w:cs="Times New Roman"/>
          <w:sz w:val="24"/>
          <w:szCs w:val="24"/>
        </w:rPr>
        <w:lastRenderedPageBreak/>
        <w:t xml:space="preserve">studies conducted at college of Agriculture, </w:t>
      </w:r>
      <w:proofErr w:type="spellStart"/>
      <w:r>
        <w:rPr>
          <w:rFonts w:ascii="Times New Roman" w:eastAsia="Times New Roman" w:hAnsi="Times New Roman" w:cs="Times New Roman"/>
          <w:sz w:val="24"/>
          <w:szCs w:val="24"/>
        </w:rPr>
        <w:t>Vellayani</w:t>
      </w:r>
      <w:proofErr w:type="spellEnd"/>
      <w:r>
        <w:rPr>
          <w:rFonts w:ascii="Times New Roman" w:eastAsia="Times New Roman" w:hAnsi="Times New Roman" w:cs="Times New Roman"/>
          <w:sz w:val="24"/>
          <w:szCs w:val="24"/>
        </w:rPr>
        <w:t>, Thiruvananthapuram (</w:t>
      </w:r>
      <w:proofErr w:type="spellStart"/>
      <w:r>
        <w:rPr>
          <w:rFonts w:ascii="Times New Roman" w:eastAsia="Times New Roman" w:hAnsi="Times New Roman" w:cs="Times New Roman"/>
          <w:sz w:val="24"/>
          <w:szCs w:val="24"/>
        </w:rPr>
        <w:t>Satishkumar</w:t>
      </w:r>
      <w:proofErr w:type="spellEnd"/>
      <w:r>
        <w:rPr>
          <w:rFonts w:ascii="Times New Roman" w:eastAsia="Times New Roman" w:hAnsi="Times New Roman" w:cs="Times New Roman"/>
          <w:sz w:val="24"/>
          <w:szCs w:val="24"/>
        </w:rPr>
        <w:t xml:space="preserve"> &amp;</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2022). </w:t>
      </w:r>
    </w:p>
    <w:p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benefits</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Horticultural therapy can be done in groups of people having similar disabilities and they sense a feeling of social being and try to develop their social and communication skills. By sharing the task done by the person to his therapist or to the plant, there develops communication skills. </w:t>
      </w:r>
      <w:proofErr w:type="gramStart"/>
      <w:r w:rsidR="00F61BFE">
        <w:rPr>
          <w:rFonts w:ascii="Times New Roman" w:eastAsia="Times New Roman" w:hAnsi="Times New Roman" w:cs="Times New Roman"/>
          <w:sz w:val="24"/>
          <w:szCs w:val="24"/>
        </w:rPr>
        <w:t>(World Health Organization.</w:t>
      </w:r>
      <w:proofErr w:type="gramEnd"/>
      <w:r w:rsidR="00F61BFE">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 xml:space="preserve">There are numerous cases where person started speaking when shown a blooming plant. </w:t>
      </w:r>
    </w:p>
    <w:p w:rsidR="00BE4EF1" w:rsidRDefault="000C5B1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Improving Cognitive functions.</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Cognitive function can be improved by activities such as naming the plants which is being taken care by the disabled persons, various pots </w:t>
      </w:r>
      <w:proofErr w:type="spellStart"/>
      <w:r>
        <w:rPr>
          <w:rFonts w:ascii="Times New Roman" w:eastAsia="Times New Roman" w:hAnsi="Times New Roman" w:cs="Times New Roman"/>
          <w:sz w:val="24"/>
          <w:szCs w:val="24"/>
        </w:rPr>
        <w:t>colors</w:t>
      </w:r>
      <w:proofErr w:type="spellEnd"/>
      <w:r>
        <w:rPr>
          <w:rFonts w:ascii="Times New Roman" w:eastAsia="Times New Roman" w:hAnsi="Times New Roman" w:cs="Times New Roman"/>
          <w:sz w:val="24"/>
          <w:szCs w:val="24"/>
        </w:rPr>
        <w:t xml:space="preserve">, planning and organizing garden can help to stimulate the neurons and brain. </w:t>
      </w:r>
      <w:r w:rsidR="00F61BFE">
        <w:rPr>
          <w:rFonts w:ascii="Times New Roman" w:eastAsia="Times New Roman" w:hAnsi="Times New Roman" w:cs="Times New Roman"/>
          <w:sz w:val="24"/>
          <w:szCs w:val="24"/>
        </w:rPr>
        <w:t>(</w:t>
      </w:r>
      <w:proofErr w:type="spellStart"/>
      <w:r w:rsidR="00F61BFE">
        <w:rPr>
          <w:rFonts w:ascii="Times New Roman" w:eastAsia="Times New Roman" w:hAnsi="Times New Roman" w:cs="Times New Roman"/>
          <w:sz w:val="24"/>
          <w:szCs w:val="24"/>
        </w:rPr>
        <w:t>Simson</w:t>
      </w:r>
      <w:proofErr w:type="spellEnd"/>
      <w:r w:rsidR="00F61BFE">
        <w:rPr>
          <w:rFonts w:ascii="Times New Roman" w:eastAsia="Times New Roman" w:hAnsi="Times New Roman" w:cs="Times New Roman"/>
          <w:sz w:val="24"/>
          <w:szCs w:val="24"/>
        </w:rPr>
        <w:t>, S 1997)</w:t>
      </w:r>
    </w:p>
    <w:p w:rsidR="00BE4EF1" w:rsidRDefault="00BE4EF1">
      <w:pPr>
        <w:jc w:val="both"/>
        <w:rPr>
          <w:rFonts w:ascii="Times New Roman" w:eastAsia="Times New Roman" w:hAnsi="Times New Roman" w:cs="Times New Roman"/>
          <w:sz w:val="24"/>
          <w:szCs w:val="24"/>
        </w:rPr>
      </w:pPr>
    </w:p>
    <w:p w:rsidR="00BE4EF1" w:rsidRDefault="000C5B14">
      <w:pPr>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Impacts of Horticulture therapy on differently abled people.</w:t>
      </w:r>
      <w:proofErr w:type="gramEnd"/>
      <w:r>
        <w:rPr>
          <w:rFonts w:ascii="Times New Roman" w:eastAsia="Times New Roman" w:hAnsi="Times New Roman" w:cs="Times New Roman"/>
          <w:b/>
          <w:sz w:val="28"/>
          <w:szCs w:val="28"/>
        </w:rPr>
        <w:t xml:space="preserve"> </w:t>
      </w:r>
    </w:p>
    <w:p w:rsidR="00BE4EF1" w:rsidRDefault="000C5B14">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On people with autism spectrum disorder.</w:t>
      </w:r>
      <w:proofErr w:type="gramEnd"/>
      <w:r>
        <w:rPr>
          <w:rFonts w:ascii="Times New Roman" w:eastAsia="Times New Roman" w:hAnsi="Times New Roman" w:cs="Times New Roman"/>
          <w:i/>
          <w:sz w:val="24"/>
          <w:szCs w:val="24"/>
        </w:rPr>
        <w:t xml:space="preserve">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conducted by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et al; had shown that people with autism spectrum disorder are benefitted through horticulture therapy. It improved the skills and increased the social intelligence of people with this disorder.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Nevil</w:t>
      </w:r>
      <w:proofErr w:type="spellEnd"/>
      <w:r>
        <w:rPr>
          <w:rFonts w:ascii="Times New Roman" w:eastAsia="Times New Roman" w:hAnsi="Times New Roman" w:cs="Times New Roman"/>
          <w:sz w:val="24"/>
          <w:szCs w:val="24"/>
        </w:rPr>
        <w:t xml:space="preserve"> &amp;</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2023).</w:t>
      </w:r>
      <w:proofErr w:type="gramEnd"/>
    </w:p>
    <w:p w:rsidR="00BE4EF1" w:rsidRDefault="000C5B14">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On physically challenged Children.</w:t>
      </w:r>
      <w:proofErr w:type="gramEnd"/>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proved that horticulture therapy can improve the motor skills of physically challenged children and also an improvement in the </w:t>
      </w:r>
      <w:proofErr w:type="spellStart"/>
      <w:r>
        <w:rPr>
          <w:rFonts w:ascii="Times New Roman" w:eastAsia="Times New Roman" w:hAnsi="Times New Roman" w:cs="Times New Roman"/>
          <w:sz w:val="24"/>
          <w:szCs w:val="24"/>
        </w:rPr>
        <w:t>self esteem</w:t>
      </w:r>
      <w:proofErr w:type="spellEnd"/>
      <w:r>
        <w:rPr>
          <w:rFonts w:ascii="Times New Roman" w:eastAsia="Times New Roman" w:hAnsi="Times New Roman" w:cs="Times New Roman"/>
          <w:sz w:val="24"/>
          <w:szCs w:val="24"/>
        </w:rPr>
        <w:t xml:space="preserve"> of children.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Beela&amp;Reghunath</w:t>
      </w:r>
      <w:proofErr w:type="spellEnd"/>
      <w:r>
        <w:rPr>
          <w:rFonts w:ascii="Times New Roman" w:eastAsia="Times New Roman" w:hAnsi="Times New Roman" w:cs="Times New Roman"/>
          <w:sz w:val="24"/>
          <w:szCs w:val="24"/>
        </w:rPr>
        <w:t>, 2010).</w:t>
      </w:r>
      <w:proofErr w:type="gramEnd"/>
      <w:r>
        <w:rPr>
          <w:rFonts w:ascii="Times New Roman" w:eastAsia="Times New Roman" w:hAnsi="Times New Roman" w:cs="Times New Roman"/>
          <w:sz w:val="24"/>
          <w:szCs w:val="24"/>
        </w:rPr>
        <w:t xml:space="preserve"> It implicates the importance of horticulture therapy for physically challenged children at hospitals, schools, nursing homes wherever possible (</w:t>
      </w:r>
      <w:proofErr w:type="spellStart"/>
      <w:r>
        <w:rPr>
          <w:rFonts w:ascii="Times New Roman" w:eastAsia="Times New Roman" w:hAnsi="Times New Roman" w:cs="Times New Roman"/>
          <w:sz w:val="24"/>
          <w:szCs w:val="24"/>
        </w:rPr>
        <w:t>Beela</w:t>
      </w:r>
      <w:proofErr w:type="spellEnd"/>
      <w:r>
        <w:rPr>
          <w:rFonts w:ascii="Times New Roman" w:eastAsia="Times New Roman" w:hAnsi="Times New Roman" w:cs="Times New Roman"/>
          <w:sz w:val="24"/>
          <w:szCs w:val="24"/>
        </w:rPr>
        <w:t xml:space="preserve"> et al; 2015) </w:t>
      </w:r>
    </w:p>
    <w:p w:rsidR="00BE4EF1" w:rsidRDefault="000C5B1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On people with Dementia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activities like planting, cooking in horticultural therapy had a significant benefit with persons having dementia. </w:t>
      </w:r>
      <w:r w:rsidR="00F61BFE">
        <w:rPr>
          <w:rFonts w:ascii="Times New Roman" w:eastAsia="Times New Roman" w:hAnsi="Times New Roman" w:cs="Times New Roman"/>
          <w:sz w:val="24"/>
          <w:szCs w:val="24"/>
        </w:rPr>
        <w:t>(Kaplan, R et al</w:t>
      </w:r>
      <w:proofErr w:type="gramStart"/>
      <w:r w:rsidR="00F61BFE">
        <w:rPr>
          <w:rFonts w:ascii="Times New Roman" w:eastAsia="Times New Roman" w:hAnsi="Times New Roman" w:cs="Times New Roman"/>
          <w:sz w:val="24"/>
          <w:szCs w:val="24"/>
        </w:rPr>
        <w:t>,1986</w:t>
      </w:r>
      <w:proofErr w:type="gramEnd"/>
      <w:r w:rsidR="00F61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integration of traditional as well as horticulture therapy can significantly have a positive effect and create a sense of accomplishment (</w:t>
      </w:r>
      <w:proofErr w:type="spellStart"/>
      <w:r>
        <w:rPr>
          <w:rFonts w:ascii="Times New Roman" w:eastAsia="Times New Roman" w:hAnsi="Times New Roman" w:cs="Times New Roman"/>
          <w:sz w:val="24"/>
          <w:szCs w:val="24"/>
        </w:rPr>
        <w:t>Jarrot</w:t>
      </w:r>
      <w:proofErr w:type="spellEnd"/>
      <w:r>
        <w:rPr>
          <w:rFonts w:ascii="Times New Roman" w:eastAsia="Times New Roman" w:hAnsi="Times New Roman" w:cs="Times New Roman"/>
          <w:sz w:val="24"/>
          <w:szCs w:val="24"/>
        </w:rPr>
        <w:t xml:space="preserve"> et al; 2002). It can act as an alternative non-pharmacological intervention, when </w:t>
      </w:r>
      <w:proofErr w:type="gramStart"/>
      <w:r>
        <w:rPr>
          <w:rFonts w:ascii="Times New Roman" w:eastAsia="Times New Roman" w:hAnsi="Times New Roman" w:cs="Times New Roman"/>
          <w:sz w:val="24"/>
          <w:szCs w:val="24"/>
        </w:rPr>
        <w:t>people is</w:t>
      </w:r>
      <w:proofErr w:type="gramEnd"/>
      <w:r>
        <w:rPr>
          <w:rFonts w:ascii="Times New Roman" w:eastAsia="Times New Roman" w:hAnsi="Times New Roman" w:cs="Times New Roman"/>
          <w:sz w:val="24"/>
          <w:szCs w:val="24"/>
        </w:rPr>
        <w:t xml:space="preserve"> having adverse medication effects, under a trained therapist. </w:t>
      </w:r>
      <w:r w:rsidR="00641ED6">
        <w:rPr>
          <w:rFonts w:ascii="Times New Roman" w:eastAsia="Times New Roman" w:hAnsi="Times New Roman" w:cs="Times New Roman"/>
          <w:sz w:val="24"/>
          <w:szCs w:val="24"/>
        </w:rPr>
        <w:t>(</w:t>
      </w:r>
      <w:proofErr w:type="spellStart"/>
      <w:r w:rsidR="00641ED6">
        <w:rPr>
          <w:rFonts w:ascii="Times New Roman" w:eastAsia="Times New Roman" w:hAnsi="Times New Roman" w:cs="Times New Roman"/>
          <w:sz w:val="24"/>
          <w:szCs w:val="24"/>
        </w:rPr>
        <w:t>Akash</w:t>
      </w:r>
      <w:proofErr w:type="spellEnd"/>
      <w:r w:rsidR="00641ED6">
        <w:rPr>
          <w:rFonts w:ascii="Times New Roman" w:eastAsia="Times New Roman" w:hAnsi="Times New Roman" w:cs="Times New Roman"/>
          <w:sz w:val="24"/>
          <w:szCs w:val="24"/>
        </w:rPr>
        <w:t xml:space="preserve"> A et al., 2025)</w:t>
      </w:r>
    </w:p>
    <w:p w:rsidR="00BE4EF1" w:rsidRDefault="000C5B14">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On people with learning disabilities.</w:t>
      </w:r>
      <w:proofErr w:type="gramEnd"/>
      <w:r>
        <w:rPr>
          <w:rFonts w:ascii="Times New Roman" w:eastAsia="Times New Roman" w:hAnsi="Times New Roman" w:cs="Times New Roman"/>
          <w:i/>
          <w:sz w:val="24"/>
          <w:szCs w:val="24"/>
        </w:rPr>
        <w:t xml:space="preserve"> </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increases the feeling of value and worth among the people thus increasing their self-esteem. This is an approach which will increase the sense of environmental beauty, social development through order as well as developing self-esteem.</w:t>
      </w:r>
    </w:p>
    <w:p w:rsidR="009A033B" w:rsidRPr="009A033B" w:rsidRDefault="009A033B" w:rsidP="009A033B">
      <w:pPr>
        <w:jc w:val="both"/>
        <w:rPr>
          <w:rFonts w:ascii="Times New Roman" w:eastAsia="Times New Roman" w:hAnsi="Times New Roman" w:cs="Times New Roman"/>
          <w:b/>
          <w:bCs/>
          <w:sz w:val="24"/>
          <w:szCs w:val="24"/>
        </w:rPr>
      </w:pPr>
      <w:r w:rsidRPr="009A033B">
        <w:rPr>
          <w:rFonts w:ascii="Times New Roman" w:eastAsia="Times New Roman" w:hAnsi="Times New Roman" w:cs="Times New Roman"/>
          <w:b/>
          <w:bCs/>
          <w:sz w:val="24"/>
          <w:szCs w:val="24"/>
        </w:rPr>
        <w:t>Horticultural Therapy in Community Rehabilitation and Sustainable Living</w:t>
      </w:r>
    </w:p>
    <w:p w:rsidR="009A033B" w:rsidRDefault="009A033B" w:rsidP="009A033B">
      <w:pPr>
        <w:jc w:val="both"/>
        <w:rPr>
          <w:rFonts w:ascii="Times New Roman" w:eastAsia="Times New Roman" w:hAnsi="Times New Roman" w:cs="Times New Roman"/>
          <w:sz w:val="24"/>
          <w:szCs w:val="24"/>
        </w:rPr>
      </w:pPr>
      <w:r w:rsidRPr="009A033B">
        <w:rPr>
          <w:rFonts w:ascii="Times New Roman" w:eastAsia="Times New Roman" w:hAnsi="Times New Roman" w:cs="Times New Roman"/>
          <w:sz w:val="24"/>
          <w:szCs w:val="24"/>
        </w:rPr>
        <w:t xml:space="preserve">Horticultural therapy is not limited to individual rehabilitation but extends to the community level, promoting inclusion, sustainability, and collective well-being. Community gardens and urban green spaces designed with therapeutic intent provide opportunities for differently </w:t>
      </w:r>
      <w:r w:rsidRPr="009A033B">
        <w:rPr>
          <w:rFonts w:ascii="Times New Roman" w:eastAsia="Times New Roman" w:hAnsi="Times New Roman" w:cs="Times New Roman"/>
          <w:sz w:val="24"/>
          <w:szCs w:val="24"/>
        </w:rPr>
        <w:lastRenderedPageBreak/>
        <w:t xml:space="preserve">abled individuals to engage alongside others, fostering social participation and environmental awareness. According to </w:t>
      </w:r>
      <w:proofErr w:type="spellStart"/>
      <w:r w:rsidRPr="009A033B">
        <w:rPr>
          <w:rFonts w:ascii="Times New Roman" w:eastAsia="Times New Roman" w:hAnsi="Times New Roman" w:cs="Times New Roman"/>
          <w:sz w:val="24"/>
          <w:szCs w:val="24"/>
        </w:rPr>
        <w:t>Relf</w:t>
      </w:r>
      <w:proofErr w:type="spellEnd"/>
      <w:r w:rsidRPr="009A033B">
        <w:rPr>
          <w:rFonts w:ascii="Times New Roman" w:eastAsia="Times New Roman" w:hAnsi="Times New Roman" w:cs="Times New Roman"/>
          <w:sz w:val="24"/>
          <w:szCs w:val="24"/>
        </w:rPr>
        <w:t xml:space="preserve"> and </w:t>
      </w:r>
      <w:proofErr w:type="spellStart"/>
      <w:r w:rsidRPr="009A033B">
        <w:rPr>
          <w:rFonts w:ascii="Times New Roman" w:eastAsia="Times New Roman" w:hAnsi="Times New Roman" w:cs="Times New Roman"/>
          <w:sz w:val="24"/>
          <w:szCs w:val="24"/>
        </w:rPr>
        <w:t>Lohr</w:t>
      </w:r>
      <w:proofErr w:type="spellEnd"/>
      <w:r w:rsidRPr="009A033B">
        <w:rPr>
          <w:rFonts w:ascii="Times New Roman" w:eastAsia="Times New Roman" w:hAnsi="Times New Roman" w:cs="Times New Roman"/>
          <w:sz w:val="24"/>
          <w:szCs w:val="24"/>
        </w:rPr>
        <w:t xml:space="preserve"> (2003), horticultural activities in shared community environments enhance cooperation, empathy, and environmental stewardship. Similarly, </w:t>
      </w:r>
      <w:proofErr w:type="spellStart"/>
      <w:r w:rsidRPr="009A033B">
        <w:rPr>
          <w:rFonts w:ascii="Times New Roman" w:eastAsia="Times New Roman" w:hAnsi="Times New Roman" w:cs="Times New Roman"/>
          <w:sz w:val="24"/>
          <w:szCs w:val="24"/>
        </w:rPr>
        <w:t>Adevi</w:t>
      </w:r>
      <w:proofErr w:type="spellEnd"/>
      <w:r w:rsidRPr="009A033B">
        <w:rPr>
          <w:rFonts w:ascii="Times New Roman" w:eastAsia="Times New Roman" w:hAnsi="Times New Roman" w:cs="Times New Roman"/>
          <w:sz w:val="24"/>
          <w:szCs w:val="24"/>
        </w:rPr>
        <w:t xml:space="preserve"> and </w:t>
      </w:r>
      <w:proofErr w:type="spellStart"/>
      <w:r w:rsidRPr="009A033B">
        <w:rPr>
          <w:rFonts w:ascii="Times New Roman" w:eastAsia="Times New Roman" w:hAnsi="Times New Roman" w:cs="Times New Roman"/>
          <w:sz w:val="24"/>
          <w:szCs w:val="24"/>
        </w:rPr>
        <w:t>Grahn</w:t>
      </w:r>
      <w:proofErr w:type="spellEnd"/>
      <w:r w:rsidRPr="009A033B">
        <w:rPr>
          <w:rFonts w:ascii="Times New Roman" w:eastAsia="Times New Roman" w:hAnsi="Times New Roman" w:cs="Times New Roman"/>
          <w:sz w:val="24"/>
          <w:szCs w:val="24"/>
        </w:rPr>
        <w:t xml:space="preserve"> (2012) highlighted that natural and garden environments offer restorative experiences that reduce stress and promote social cohesion. Integrating horticultural therapy into community rehabilitation programs not only aids individuals with disabilities but also contributes to sustainable urban development by enhancing green infrastructure and biodiversity. This dual benefit underscores horticultural therapy as both a health-promoting and environmentally supportive practice, making it an essential component in building inclusive, resilient communities.</w:t>
      </w:r>
      <w:r w:rsidR="00641ED6">
        <w:rPr>
          <w:rFonts w:ascii="Times New Roman" w:eastAsia="Times New Roman" w:hAnsi="Times New Roman" w:cs="Times New Roman"/>
          <w:sz w:val="24"/>
          <w:szCs w:val="24"/>
        </w:rPr>
        <w:t xml:space="preserve"> (</w:t>
      </w:r>
      <w:proofErr w:type="spellStart"/>
      <w:r w:rsidR="00641ED6">
        <w:rPr>
          <w:rFonts w:ascii="Times New Roman" w:eastAsia="Times New Roman" w:hAnsi="Times New Roman" w:cs="Times New Roman"/>
          <w:sz w:val="24"/>
          <w:szCs w:val="24"/>
        </w:rPr>
        <w:t>Rabeena</w:t>
      </w:r>
      <w:proofErr w:type="spellEnd"/>
      <w:r w:rsidR="00641ED6">
        <w:rPr>
          <w:rFonts w:ascii="Times New Roman" w:eastAsia="Times New Roman" w:hAnsi="Times New Roman" w:cs="Times New Roman"/>
          <w:sz w:val="24"/>
          <w:szCs w:val="24"/>
        </w:rPr>
        <w:t xml:space="preserve"> I et al., 2025)</w:t>
      </w:r>
    </w:p>
    <w:p w:rsidR="00F46898" w:rsidRPr="00F46898" w:rsidRDefault="00F46898" w:rsidP="009A033B">
      <w:pPr>
        <w:jc w:val="both"/>
        <w:rPr>
          <w:rFonts w:ascii="Times New Roman" w:eastAsia="Times New Roman" w:hAnsi="Times New Roman" w:cs="Times New Roman"/>
          <w:b/>
          <w:bCs/>
          <w:sz w:val="28"/>
          <w:szCs w:val="28"/>
        </w:rPr>
      </w:pPr>
      <w:r w:rsidRPr="00F46898">
        <w:rPr>
          <w:rFonts w:ascii="Times New Roman" w:eastAsia="Times New Roman" w:hAnsi="Times New Roman" w:cs="Times New Roman"/>
          <w:b/>
          <w:bCs/>
          <w:sz w:val="28"/>
          <w:szCs w:val="28"/>
        </w:rPr>
        <w:t>IMPACT OF HORTICULTURE THERAPY IN AUTISM</w:t>
      </w:r>
      <w:proofErr w:type="gramStart"/>
      <w:r w:rsidRPr="00F46898">
        <w:rPr>
          <w:rFonts w:ascii="Times New Roman" w:eastAsia="Times New Roman" w:hAnsi="Times New Roman" w:cs="Times New Roman"/>
          <w:b/>
          <w:bCs/>
          <w:sz w:val="28"/>
          <w:szCs w:val="28"/>
        </w:rPr>
        <w:t>,</w:t>
      </w:r>
      <w:r w:rsidRPr="00F46898">
        <w:rPr>
          <w:rFonts w:ascii="Times New Roman" w:hAnsi="Times New Roman" w:cs="Times New Roman"/>
          <w:b/>
          <w:bCs/>
          <w:sz w:val="28"/>
          <w:szCs w:val="28"/>
          <w:lang w:val="en-GB"/>
        </w:rPr>
        <w:t>DEMENTIA</w:t>
      </w:r>
      <w:proofErr w:type="gramEnd"/>
      <w:r w:rsidRPr="00F46898">
        <w:rPr>
          <w:rFonts w:ascii="Times New Roman" w:hAnsi="Times New Roman" w:cs="Times New Roman"/>
          <w:b/>
          <w:bCs/>
          <w:sz w:val="28"/>
          <w:szCs w:val="28"/>
          <w:lang w:val="en-GB"/>
        </w:rPr>
        <w:t>, MOTOR SKILLS IMPROVEMENT</w:t>
      </w:r>
    </w:p>
    <w:p w:rsidR="00F46898" w:rsidRDefault="00F46898" w:rsidP="009A033B">
      <w:pPr>
        <w:jc w:val="both"/>
        <w:rPr>
          <w:rFonts w:ascii="Times New Roman" w:eastAsia="Times New Roman" w:hAnsi="Times New Roman" w:cs="Times New Roman"/>
          <w:sz w:val="24"/>
          <w:szCs w:val="24"/>
        </w:rPr>
      </w:pPr>
      <w:r w:rsidRPr="00F46898">
        <w:rPr>
          <w:rFonts w:ascii="Times New Roman" w:eastAsia="Times New Roman" w:hAnsi="Times New Roman" w:cs="Times New Roman"/>
          <w:sz w:val="24"/>
          <w:szCs w:val="24"/>
        </w:rPr>
        <w:t xml:space="preserve">Horticultural therapy has emerged as an effective non-pharmacological intervention for individuals with neurological and developmental disorders such as autism and dementia, as well as for improving motor skills across age groups. Engaging in structured gardening activities provides multisensory stimulation, enhances attention span, and promotes social interaction in individuals with autism spectrum disorder, thereby reducing hyperactivity and improving sensory integration. Among dementia patients, horticultural therapy has been shown to alleviate agitation, enhance mood, stimulate memory recall, and encourage social participation through purposeful, nature-based engagement. Furthermore, </w:t>
      </w:r>
      <w:proofErr w:type="gramStart"/>
      <w:r w:rsidRPr="00F46898">
        <w:rPr>
          <w:rFonts w:ascii="Times New Roman" w:eastAsia="Times New Roman" w:hAnsi="Times New Roman" w:cs="Times New Roman"/>
          <w:sz w:val="24"/>
          <w:szCs w:val="24"/>
        </w:rPr>
        <w:t>gardening</w:t>
      </w:r>
      <w:proofErr w:type="gramEnd"/>
      <w:r w:rsidRPr="00F46898">
        <w:rPr>
          <w:rFonts w:ascii="Times New Roman" w:eastAsia="Times New Roman" w:hAnsi="Times New Roman" w:cs="Times New Roman"/>
          <w:sz w:val="24"/>
          <w:szCs w:val="24"/>
        </w:rPr>
        <w:t xml:space="preserve"> tasks such as planting, potting, and pruning support the development of fine and gross motor skills, coordination, and physical endurance in both children and older adults. Overall, horticultural therapy serves as a holistic, meaningful, and accessible therapeutic approach that integrates physical activity, sensory engagement, and psychological well-being, contributing positively to cognitive, emotional, and functional health.</w:t>
      </w:r>
    </w:p>
    <w:p w:rsidR="009A033B" w:rsidRDefault="009A033B" w:rsidP="009A033B">
      <w:pPr>
        <w:jc w:val="both"/>
        <w:rPr>
          <w:rFonts w:ascii="Times New Roman" w:eastAsia="Times New Roman" w:hAnsi="Times New Roman" w:cs="Times New Roman"/>
          <w:sz w:val="24"/>
          <w:szCs w:val="24"/>
        </w:rPr>
      </w:pPr>
    </w:p>
    <w:p w:rsidR="009A033B" w:rsidRPr="009A033B" w:rsidRDefault="009A033B" w:rsidP="009A033B">
      <w:pPr>
        <w:jc w:val="both"/>
        <w:rPr>
          <w:rFonts w:ascii="Times New Roman" w:eastAsia="Times New Roman" w:hAnsi="Times New Roman" w:cs="Times New Roman"/>
          <w:b/>
          <w:bCs/>
          <w:sz w:val="24"/>
          <w:szCs w:val="24"/>
        </w:rPr>
      </w:pPr>
      <w:r w:rsidRPr="009A033B">
        <w:rPr>
          <w:rFonts w:ascii="Times New Roman" w:eastAsia="Times New Roman" w:hAnsi="Times New Roman" w:cs="Times New Roman"/>
          <w:b/>
          <w:bCs/>
          <w:sz w:val="24"/>
          <w:szCs w:val="24"/>
        </w:rPr>
        <w:t>Technological Advancements in Horticultural Therapy</w:t>
      </w:r>
    </w:p>
    <w:p w:rsidR="009A033B" w:rsidRPr="009A033B" w:rsidRDefault="009A033B" w:rsidP="009A033B">
      <w:pPr>
        <w:jc w:val="both"/>
        <w:rPr>
          <w:rFonts w:ascii="Times New Roman" w:eastAsia="Times New Roman" w:hAnsi="Times New Roman" w:cs="Times New Roman"/>
          <w:sz w:val="24"/>
          <w:szCs w:val="24"/>
        </w:rPr>
      </w:pPr>
      <w:r w:rsidRPr="009A033B">
        <w:rPr>
          <w:rFonts w:ascii="Times New Roman" w:eastAsia="Times New Roman" w:hAnsi="Times New Roman" w:cs="Times New Roman"/>
          <w:sz w:val="24"/>
          <w:szCs w:val="24"/>
        </w:rPr>
        <w:t xml:space="preserve">The integration of modern technology into horticultural therapy has opened new possibilities for enhancing therapeutic outcomes, accessibility, and engagement. Innovative tools such as sensor-based irrigation systems, virtual reality gardens, and adaptive horticultural devices enable individuals with physical and cognitive disabilities to participate more effectively in gardening activities. As noted by </w:t>
      </w:r>
      <w:proofErr w:type="spellStart"/>
      <w:r w:rsidRPr="009A033B">
        <w:rPr>
          <w:rFonts w:ascii="Times New Roman" w:eastAsia="Times New Roman" w:hAnsi="Times New Roman" w:cs="Times New Roman"/>
          <w:sz w:val="24"/>
          <w:szCs w:val="24"/>
        </w:rPr>
        <w:t>Detweiler</w:t>
      </w:r>
      <w:proofErr w:type="spellEnd"/>
      <w:r w:rsidRPr="009A033B">
        <w:rPr>
          <w:rFonts w:ascii="Times New Roman" w:eastAsia="Times New Roman" w:hAnsi="Times New Roman" w:cs="Times New Roman"/>
          <w:sz w:val="24"/>
          <w:szCs w:val="24"/>
        </w:rPr>
        <w:t xml:space="preserve"> et al. (2015), exposure to virtual and physical garden environments can reduce anxiety and improve mood, even in individuals with limited mobility. Similarly, </w:t>
      </w:r>
      <w:proofErr w:type="spellStart"/>
      <w:r w:rsidRPr="009A033B">
        <w:rPr>
          <w:rFonts w:ascii="Times New Roman" w:eastAsia="Times New Roman" w:hAnsi="Times New Roman" w:cs="Times New Roman"/>
          <w:sz w:val="24"/>
          <w:szCs w:val="24"/>
        </w:rPr>
        <w:t>Kotozaki</w:t>
      </w:r>
      <w:proofErr w:type="spellEnd"/>
      <w:r w:rsidRPr="009A033B">
        <w:rPr>
          <w:rFonts w:ascii="Times New Roman" w:eastAsia="Times New Roman" w:hAnsi="Times New Roman" w:cs="Times New Roman"/>
          <w:sz w:val="24"/>
          <w:szCs w:val="24"/>
        </w:rPr>
        <w:t xml:space="preserve"> (2021) emphasized that combining digital interfaces with plant-based activities strengthens cognitive performance and emotional balance. These advancements not only broaden the reach of horticultural therapy but also support personalized interventions tailored to individual needs. As technology continues to evolve, its thoughtful integration into therapeutic horticulture can enhance inclusivity, promote sustainability, and expand the scope of rehabilitation programs globally.</w:t>
      </w:r>
    </w:p>
    <w:p w:rsidR="009A033B" w:rsidRPr="009A033B" w:rsidRDefault="009A033B">
      <w:pPr>
        <w:jc w:val="both"/>
        <w:rPr>
          <w:rFonts w:ascii="Times New Roman" w:eastAsia="Times New Roman" w:hAnsi="Times New Roman" w:cs="Times New Roman"/>
          <w:sz w:val="24"/>
          <w:szCs w:val="24"/>
        </w:rPr>
      </w:pP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Future Prospects</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Horticultural therapy is emerging as a cost-effective and useful treatment method to treat persons with disabilities supporting their physical, emotional, mental and social well-being. It is proved that horticulture therapy has a significant impact on improving the physical, mental and psychomotor domain of a person stimulating visual, olfactory, auditory receptors. So, it should create a wider acceptance among people across globe and should be used in compliment to medication in hospitals, rehabilitation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and mental health care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It should also be used as a potential key to eliminate depression, anxiety etc. among people. There should be mental rehabilitation programs in hospitals for persons who have undergone surgery, substance abuse aiding in speed recovery. It should be given a prime space in community development, which identifies people in need and necessary care should be provided for them. The application of horticulture therapy in urban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can not only provide therapy, but also led to the development of greenery, thus have a role in city planning and community well-being. More research should be conducted in this area which will improve its acceptance and help to standardize the practices and protocols. It can also provide career opportunities to the persons who are willing to work for the betterment of differently abled persons. </w:t>
      </w:r>
      <w:r w:rsidR="00641ED6">
        <w:rPr>
          <w:rFonts w:ascii="Times New Roman" w:eastAsia="Times New Roman" w:hAnsi="Times New Roman" w:cs="Times New Roman"/>
          <w:sz w:val="24"/>
          <w:szCs w:val="24"/>
        </w:rPr>
        <w:t>(</w:t>
      </w:r>
      <w:proofErr w:type="spellStart"/>
      <w:r w:rsidR="00641ED6">
        <w:rPr>
          <w:rFonts w:ascii="Times New Roman" w:eastAsia="Times New Roman" w:hAnsi="Times New Roman" w:cs="Times New Roman"/>
          <w:sz w:val="24"/>
          <w:szCs w:val="24"/>
        </w:rPr>
        <w:t>Rabeena</w:t>
      </w:r>
      <w:proofErr w:type="spellEnd"/>
      <w:r w:rsidR="00641ED6">
        <w:rPr>
          <w:rFonts w:ascii="Times New Roman" w:eastAsia="Times New Roman" w:hAnsi="Times New Roman" w:cs="Times New Roman"/>
          <w:sz w:val="24"/>
          <w:szCs w:val="24"/>
        </w:rPr>
        <w:t xml:space="preserve"> I et al., 2025)</w:t>
      </w:r>
    </w:p>
    <w:p w:rsidR="00BE4EF1" w:rsidRDefault="000C5B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level interventions should be strengthened to practice of horticulture therapy and more support and funding should be provided. Use of emerging technologies in the field of horticulture therapy can only be done if timely money allocation for research and development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More government schemes highlighting the importance of horticulture therapy should be implemented in the schools with differently abled people and work for their betterment. </w:t>
      </w: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rsidR="003456F6" w:rsidRDefault="00F46898">
      <w:pPr>
        <w:jc w:val="both"/>
        <w:rPr>
          <w:rFonts w:ascii="Times New Roman" w:eastAsia="Times New Roman" w:hAnsi="Times New Roman" w:cs="Times New Roman"/>
          <w:sz w:val="24"/>
          <w:szCs w:val="24"/>
        </w:rPr>
      </w:pPr>
      <w:r w:rsidRPr="00F46898">
        <w:rPr>
          <w:rFonts w:ascii="Times New Roman" w:eastAsia="Times New Roman" w:hAnsi="Times New Roman" w:cs="Times New Roman"/>
          <w:sz w:val="24"/>
          <w:szCs w:val="24"/>
        </w:rPr>
        <w:t>Horticulture therapy stands out as a transformative and holistic approach to improving the quality of life for individuals with disabilities. Empirical evidence demonstrates the positive impacts of horticulture therapy across diverse groups, including individuals with autism spectrum disorder, physically challenged children, people with dementia, and those with learning disabilities. Integrating horticulture therapy into rehabilitation and mental health care settings is essential for maximizing its benefits, as it offers a multifaceted approach that promotes physical health, mental wellness, social interaction, and cognitive development. The future of horticulture therapy appears promising, with vast potential for expansion through sustained research initiatives and government support. However, to strengthen its scientific foundation and ensure consistent outcomes, there is a growing need for large-scale, multi-</w:t>
      </w:r>
      <w:proofErr w:type="spellStart"/>
      <w:r w:rsidRPr="00F46898">
        <w:rPr>
          <w:rFonts w:ascii="Times New Roman" w:eastAsia="Times New Roman" w:hAnsi="Times New Roman" w:cs="Times New Roman"/>
          <w:sz w:val="24"/>
          <w:szCs w:val="24"/>
        </w:rPr>
        <w:t>center</w:t>
      </w:r>
      <w:proofErr w:type="spellEnd"/>
      <w:r w:rsidRPr="00F46898">
        <w:rPr>
          <w:rFonts w:ascii="Times New Roman" w:eastAsia="Times New Roman" w:hAnsi="Times New Roman" w:cs="Times New Roman"/>
          <w:sz w:val="24"/>
          <w:szCs w:val="24"/>
        </w:rPr>
        <w:t xml:space="preserve"> clinical studies to validate its therapeutic efficacy across populations and contexts. This evidence-based advancement will not only enhance the credibility of horticulture therapy but also reinforce its role as a key component of inclusive, community-</w:t>
      </w:r>
      <w:proofErr w:type="spellStart"/>
      <w:r w:rsidRPr="00F46898">
        <w:rPr>
          <w:rFonts w:ascii="Times New Roman" w:eastAsia="Times New Roman" w:hAnsi="Times New Roman" w:cs="Times New Roman"/>
          <w:sz w:val="24"/>
          <w:szCs w:val="24"/>
        </w:rPr>
        <w:t>centered</w:t>
      </w:r>
      <w:proofErr w:type="spellEnd"/>
      <w:r w:rsidRPr="00F46898">
        <w:rPr>
          <w:rFonts w:ascii="Times New Roman" w:eastAsia="Times New Roman" w:hAnsi="Times New Roman" w:cs="Times New Roman"/>
          <w:sz w:val="24"/>
          <w:szCs w:val="24"/>
        </w:rPr>
        <w:t xml:space="preserve"> health care.</w:t>
      </w:r>
    </w:p>
    <w:p w:rsidR="003456F6" w:rsidRDefault="003456F6" w:rsidP="003456F6">
      <w:pPr>
        <w:rPr>
          <w:rFonts w:cs="Times New Roman"/>
          <w:kern w:val="2"/>
          <w:highlight w:val="yellow"/>
          <w:lang w:val="en-US"/>
        </w:rPr>
      </w:pPr>
      <w:bookmarkStart w:id="1" w:name="_Hlk204003461"/>
    </w:p>
    <w:p w:rsidR="003456F6" w:rsidRPr="00046C34" w:rsidRDefault="003456F6" w:rsidP="003456F6">
      <w:pPr>
        <w:rPr>
          <w:rFonts w:cs="Times New Roman"/>
          <w:kern w:val="2"/>
          <w:highlight w:val="yellow"/>
          <w:lang w:val="en-US"/>
        </w:rPr>
      </w:pPr>
      <w:bookmarkStart w:id="2" w:name="_Hlk211509776"/>
      <w:r w:rsidRPr="00046C34">
        <w:rPr>
          <w:rFonts w:cs="Times New Roman"/>
          <w:kern w:val="2"/>
          <w:highlight w:val="yellow"/>
          <w:lang w:val="en-US"/>
        </w:rPr>
        <w:t>Disclaimer (Artificial intelligence)</w:t>
      </w:r>
    </w:p>
    <w:p w:rsidR="003456F6" w:rsidRPr="00046C34" w:rsidRDefault="003456F6" w:rsidP="003456F6">
      <w:pPr>
        <w:rPr>
          <w:rFonts w:cs="Times New Roman"/>
          <w:kern w:val="2"/>
          <w:highlight w:val="yellow"/>
          <w:lang w:val="en-US"/>
        </w:rPr>
      </w:pPr>
      <w:r w:rsidRPr="00046C34">
        <w:rPr>
          <w:rFonts w:cs="Times New Roman"/>
          <w:kern w:val="2"/>
          <w:highlight w:val="yellow"/>
          <w:lang w:val="en-US"/>
        </w:rPr>
        <w:t xml:space="preserve">Author(s) hereby declare that generative AI technologies such as Large Language Models, etc. have been used during the </w:t>
      </w:r>
      <w:proofErr w:type="spellStart"/>
      <w:r w:rsidRPr="00046C34">
        <w:rPr>
          <w:rFonts w:cs="Times New Roman"/>
          <w:kern w:val="2"/>
          <w:highlight w:val="yellow"/>
          <w:lang w:val="en-US"/>
        </w:rPr>
        <w:t>witing</w:t>
      </w:r>
      <w:proofErr w:type="spellEnd"/>
      <w:r w:rsidRPr="00046C34">
        <w:rPr>
          <w:rFonts w:cs="Times New Roman"/>
          <w:kern w:val="2"/>
          <w:highlight w:val="yellow"/>
          <w:lang w:val="en-US"/>
        </w:rPr>
        <w:t xml:space="preserve"> or editing of manuscripts. This explanation will include the name, version, model, and source of the generative AI technology and as well as all input prompts provided to the generative AI technology</w:t>
      </w:r>
    </w:p>
    <w:p w:rsidR="003456F6" w:rsidRPr="00046C34" w:rsidRDefault="003456F6" w:rsidP="003456F6">
      <w:pPr>
        <w:rPr>
          <w:rFonts w:cs="Times New Roman"/>
          <w:kern w:val="2"/>
          <w:highlight w:val="yellow"/>
          <w:lang w:val="en-US"/>
        </w:rPr>
      </w:pPr>
      <w:r w:rsidRPr="00046C34">
        <w:rPr>
          <w:rFonts w:cs="Times New Roman"/>
          <w:kern w:val="2"/>
          <w:highlight w:val="yellow"/>
          <w:lang w:val="en-US"/>
        </w:rPr>
        <w:lastRenderedPageBreak/>
        <w:t>Details of the AI usage are given below:</w:t>
      </w:r>
    </w:p>
    <w:p w:rsidR="003456F6" w:rsidRPr="00046C34" w:rsidRDefault="003456F6" w:rsidP="003456F6">
      <w:pPr>
        <w:rPr>
          <w:rFonts w:cs="Times New Roman"/>
          <w:kern w:val="2"/>
          <w:highlight w:val="yellow"/>
          <w:lang w:val="en-US"/>
        </w:rPr>
      </w:pPr>
      <w:proofErr w:type="gramStart"/>
      <w:r w:rsidRPr="00046C34">
        <w:rPr>
          <w:rFonts w:cs="Times New Roman"/>
          <w:kern w:val="2"/>
          <w:highlight w:val="yellow"/>
          <w:lang w:val="en-US"/>
        </w:rPr>
        <w:t>1.</w:t>
      </w:r>
      <w:r w:rsidR="00F46898">
        <w:rPr>
          <w:rFonts w:cs="Times New Roman"/>
          <w:kern w:val="2"/>
          <w:highlight w:val="yellow"/>
          <w:lang w:val="en-US"/>
        </w:rPr>
        <w:t>CHATGPT</w:t>
      </w:r>
      <w:proofErr w:type="gramEnd"/>
      <w:r w:rsidR="00F46898">
        <w:rPr>
          <w:rFonts w:cs="Times New Roman"/>
          <w:kern w:val="2"/>
          <w:highlight w:val="yellow"/>
          <w:lang w:val="en-US"/>
        </w:rPr>
        <w:t xml:space="preserve"> </w:t>
      </w:r>
      <w:r w:rsidR="00641ED6">
        <w:rPr>
          <w:rFonts w:cs="Times New Roman"/>
          <w:kern w:val="2"/>
          <w:highlight w:val="yellow"/>
          <w:lang w:val="en-US"/>
        </w:rPr>
        <w:t xml:space="preserve"> - for checking Grammar</w:t>
      </w:r>
    </w:p>
    <w:bookmarkEnd w:id="1"/>
    <w:bookmarkEnd w:id="2"/>
    <w:p w:rsidR="003456F6" w:rsidRDefault="003456F6">
      <w:pPr>
        <w:jc w:val="both"/>
        <w:rPr>
          <w:rFonts w:ascii="Times New Roman" w:eastAsia="Times New Roman" w:hAnsi="Times New Roman" w:cs="Times New Roman"/>
          <w:sz w:val="24"/>
          <w:szCs w:val="24"/>
        </w:rPr>
      </w:pPr>
    </w:p>
    <w:p w:rsidR="00BE4EF1" w:rsidRDefault="000C5B1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American Horticultural Therapy Association (AHTA). (2010). </w:t>
      </w:r>
      <w:proofErr w:type="gramStart"/>
      <w:r w:rsidRPr="00F61BFE">
        <w:rPr>
          <w:rFonts w:ascii="Times New Roman" w:eastAsia="Times New Roman" w:hAnsi="Times New Roman" w:cs="Times New Roman"/>
          <w:i/>
          <w:iCs/>
          <w:sz w:val="24"/>
          <w:szCs w:val="24"/>
        </w:rPr>
        <w:t>The</w:t>
      </w:r>
      <w:proofErr w:type="gramEnd"/>
      <w:r w:rsidRPr="00F61BFE">
        <w:rPr>
          <w:rFonts w:ascii="Times New Roman" w:eastAsia="Times New Roman" w:hAnsi="Times New Roman" w:cs="Times New Roman"/>
          <w:i/>
          <w:iCs/>
          <w:sz w:val="24"/>
          <w:szCs w:val="24"/>
        </w:rPr>
        <w:t xml:space="preserve"> history and practice of horticultural therapy.</w:t>
      </w:r>
      <w:r w:rsidRPr="00F61BFE">
        <w:rPr>
          <w:rFonts w:ascii="Times New Roman" w:eastAsia="Times New Roman" w:hAnsi="Times New Roman" w:cs="Times New Roman"/>
          <w:sz w:val="24"/>
          <w:szCs w:val="24"/>
        </w:rPr>
        <w:t xml:space="preserve"> Retrieved from </w:t>
      </w:r>
      <w:hyperlink r:id="rId8" w:tgtFrame="_new" w:history="1">
        <w:r w:rsidRPr="00F61BFE">
          <w:rPr>
            <w:rStyle w:val="Hyperlink"/>
            <w:rFonts w:ascii="Times New Roman" w:eastAsia="Times New Roman" w:hAnsi="Times New Roman" w:cs="Times New Roman"/>
            <w:sz w:val="24"/>
            <w:szCs w:val="24"/>
          </w:rPr>
          <w:t>http://www.ahta.org/content.cfm?id=history</w:t>
        </w:r>
      </w:hyperlink>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proofErr w:type="spellStart"/>
      <w:r w:rsidRPr="00F61BFE">
        <w:rPr>
          <w:rFonts w:ascii="Times New Roman" w:eastAsia="Times New Roman" w:hAnsi="Times New Roman" w:cs="Times New Roman"/>
          <w:sz w:val="24"/>
          <w:szCs w:val="24"/>
        </w:rPr>
        <w:t>Beela</w:t>
      </w:r>
      <w:proofErr w:type="spellEnd"/>
      <w:r w:rsidRPr="00F61BFE">
        <w:rPr>
          <w:rFonts w:ascii="Times New Roman" w:eastAsia="Times New Roman" w:hAnsi="Times New Roman" w:cs="Times New Roman"/>
          <w:sz w:val="24"/>
          <w:szCs w:val="24"/>
        </w:rPr>
        <w:t>, G. K., &amp;</w:t>
      </w:r>
      <w:proofErr w:type="spellStart"/>
      <w:r w:rsidRPr="00F61BFE">
        <w:rPr>
          <w:rFonts w:ascii="Times New Roman" w:eastAsia="Times New Roman" w:hAnsi="Times New Roman" w:cs="Times New Roman"/>
          <w:sz w:val="24"/>
          <w:szCs w:val="24"/>
        </w:rPr>
        <w:t>Thankappan</w:t>
      </w:r>
      <w:proofErr w:type="spellEnd"/>
      <w:r w:rsidRPr="00F61BFE">
        <w:rPr>
          <w:rFonts w:ascii="Times New Roman" w:eastAsia="Times New Roman" w:hAnsi="Times New Roman" w:cs="Times New Roman"/>
          <w:sz w:val="24"/>
          <w:szCs w:val="24"/>
        </w:rPr>
        <w:t xml:space="preserve">, H. (2021). Horticultural therapy program in Kerala improves the emotional intelligence of school-going children with autism spectrum disorder. </w:t>
      </w:r>
      <w:proofErr w:type="spellStart"/>
      <w:r w:rsidRPr="00F61BFE">
        <w:rPr>
          <w:rFonts w:ascii="Times New Roman" w:eastAsia="Times New Roman" w:hAnsi="Times New Roman" w:cs="Times New Roman"/>
          <w:i/>
          <w:iCs/>
          <w:sz w:val="24"/>
          <w:szCs w:val="24"/>
        </w:rPr>
        <w:t>Acta</w:t>
      </w:r>
      <w:proofErr w:type="spellEnd"/>
      <w:r w:rsidRPr="00F61BFE">
        <w:rPr>
          <w:rFonts w:ascii="Times New Roman" w:eastAsia="Times New Roman" w:hAnsi="Times New Roman" w:cs="Times New Roman"/>
          <w:i/>
          <w:iCs/>
          <w:sz w:val="24"/>
          <w:szCs w:val="24"/>
        </w:rPr>
        <w:t xml:space="preserve"> </w:t>
      </w:r>
      <w:proofErr w:type="spellStart"/>
      <w:r w:rsidRPr="00F61BFE">
        <w:rPr>
          <w:rFonts w:ascii="Times New Roman" w:eastAsia="Times New Roman" w:hAnsi="Times New Roman" w:cs="Times New Roman"/>
          <w:i/>
          <w:iCs/>
          <w:sz w:val="24"/>
          <w:szCs w:val="24"/>
        </w:rPr>
        <w:t>Horticulturae</w:t>
      </w:r>
      <w:proofErr w:type="spellEnd"/>
      <w:r w:rsidRPr="00F61BFE">
        <w:rPr>
          <w:rFonts w:ascii="Times New Roman" w:eastAsia="Times New Roman" w:hAnsi="Times New Roman" w:cs="Times New Roman"/>
          <w:i/>
          <w:iCs/>
          <w:sz w:val="24"/>
          <w:szCs w:val="24"/>
        </w:rPr>
        <w:t>, 1330</w:t>
      </w:r>
      <w:r w:rsidRPr="00F61BFE">
        <w:rPr>
          <w:rFonts w:ascii="Times New Roman" w:eastAsia="Times New Roman" w:hAnsi="Times New Roman" w:cs="Times New Roman"/>
          <w:sz w:val="24"/>
          <w:szCs w:val="24"/>
        </w:rPr>
        <w:t>, 11–18. https://doi.org/10.17660/ActaHortic.2021.1330.2</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proofErr w:type="spellStart"/>
      <w:r w:rsidRPr="00F61BFE">
        <w:rPr>
          <w:rFonts w:ascii="Times New Roman" w:eastAsia="Times New Roman" w:hAnsi="Times New Roman" w:cs="Times New Roman"/>
          <w:sz w:val="24"/>
          <w:szCs w:val="24"/>
        </w:rPr>
        <w:t>Beela</w:t>
      </w:r>
      <w:proofErr w:type="spellEnd"/>
      <w:r w:rsidRPr="00F61BFE">
        <w:rPr>
          <w:rFonts w:ascii="Times New Roman" w:eastAsia="Times New Roman" w:hAnsi="Times New Roman" w:cs="Times New Roman"/>
          <w:sz w:val="24"/>
          <w:szCs w:val="24"/>
        </w:rPr>
        <w:t xml:space="preserve">, G. K., </w:t>
      </w:r>
      <w:proofErr w:type="spellStart"/>
      <w:r w:rsidRPr="00F61BFE">
        <w:rPr>
          <w:rFonts w:ascii="Times New Roman" w:eastAsia="Times New Roman" w:hAnsi="Times New Roman" w:cs="Times New Roman"/>
          <w:sz w:val="24"/>
          <w:szCs w:val="24"/>
        </w:rPr>
        <w:t>Reghunath</w:t>
      </w:r>
      <w:proofErr w:type="spellEnd"/>
      <w:r w:rsidRPr="00F61BFE">
        <w:rPr>
          <w:rFonts w:ascii="Times New Roman" w:eastAsia="Times New Roman" w:hAnsi="Times New Roman" w:cs="Times New Roman"/>
          <w:sz w:val="24"/>
          <w:szCs w:val="24"/>
        </w:rPr>
        <w:t xml:space="preserve">, B. R., &amp; Johnson, J. (2015). Horticulture therapy for the improvement of self-concept in adolescents with </w:t>
      </w:r>
      <w:proofErr w:type="spellStart"/>
      <w:r w:rsidRPr="00F61BFE">
        <w:rPr>
          <w:rFonts w:ascii="Times New Roman" w:eastAsia="Times New Roman" w:hAnsi="Times New Roman" w:cs="Times New Roman"/>
          <w:sz w:val="24"/>
          <w:szCs w:val="24"/>
        </w:rPr>
        <w:t>locomotor</w:t>
      </w:r>
      <w:proofErr w:type="spellEnd"/>
      <w:r w:rsidRPr="00F61BFE">
        <w:rPr>
          <w:rFonts w:ascii="Times New Roman" w:eastAsia="Times New Roman" w:hAnsi="Times New Roman" w:cs="Times New Roman"/>
          <w:sz w:val="24"/>
          <w:szCs w:val="24"/>
        </w:rPr>
        <w:t xml:space="preserve"> and hearing impairment. </w:t>
      </w:r>
      <w:r w:rsidRPr="00F61BFE">
        <w:rPr>
          <w:rFonts w:ascii="Times New Roman" w:eastAsia="Times New Roman" w:hAnsi="Times New Roman" w:cs="Times New Roman"/>
          <w:i/>
          <w:iCs/>
          <w:sz w:val="24"/>
          <w:szCs w:val="24"/>
        </w:rPr>
        <w:t>Indian Journal of Physiotherapy and Occupational Therapy</w:t>
      </w:r>
      <w:r w:rsidRPr="00F61BFE">
        <w:rPr>
          <w:rFonts w:ascii="Times New Roman" w:eastAsia="Times New Roman" w:hAnsi="Times New Roman" w:cs="Times New Roman"/>
          <w:sz w:val="24"/>
          <w:szCs w:val="24"/>
        </w:rPr>
        <w:t xml:space="preserve">, </w:t>
      </w:r>
      <w:r w:rsidRPr="00F61BFE">
        <w:rPr>
          <w:rFonts w:ascii="Times New Roman" w:eastAsia="Times New Roman" w:hAnsi="Times New Roman" w:cs="Times New Roman"/>
          <w:i/>
          <w:iCs/>
          <w:sz w:val="24"/>
          <w:szCs w:val="24"/>
        </w:rPr>
        <w:t>9</w:t>
      </w:r>
      <w:r w:rsidRPr="00F61BFE">
        <w:rPr>
          <w:rFonts w:ascii="Times New Roman" w:eastAsia="Times New Roman" w:hAnsi="Times New Roman" w:cs="Times New Roman"/>
          <w:sz w:val="24"/>
          <w:szCs w:val="24"/>
        </w:rPr>
        <w:t>(4), 57–62.</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proofErr w:type="spellStart"/>
      <w:r w:rsidRPr="00F61BFE">
        <w:rPr>
          <w:rFonts w:ascii="Times New Roman" w:eastAsia="Times New Roman" w:hAnsi="Times New Roman" w:cs="Times New Roman"/>
          <w:sz w:val="24"/>
          <w:szCs w:val="24"/>
        </w:rPr>
        <w:t>Beela</w:t>
      </w:r>
      <w:proofErr w:type="spellEnd"/>
      <w:r w:rsidRPr="00F61BFE">
        <w:rPr>
          <w:rFonts w:ascii="Times New Roman" w:eastAsia="Times New Roman" w:hAnsi="Times New Roman" w:cs="Times New Roman"/>
          <w:sz w:val="24"/>
          <w:szCs w:val="24"/>
        </w:rPr>
        <w:t xml:space="preserve">, G. K., &amp; </w:t>
      </w:r>
      <w:proofErr w:type="spellStart"/>
      <w:r w:rsidRPr="00F61BFE">
        <w:rPr>
          <w:rFonts w:ascii="Times New Roman" w:eastAsia="Times New Roman" w:hAnsi="Times New Roman" w:cs="Times New Roman"/>
          <w:sz w:val="24"/>
          <w:szCs w:val="24"/>
        </w:rPr>
        <w:t>Ganeshan</w:t>
      </w:r>
      <w:proofErr w:type="spellEnd"/>
      <w:r w:rsidRPr="00F61BFE">
        <w:rPr>
          <w:rFonts w:ascii="Times New Roman" w:eastAsia="Times New Roman" w:hAnsi="Times New Roman" w:cs="Times New Roman"/>
          <w:sz w:val="24"/>
          <w:szCs w:val="24"/>
        </w:rPr>
        <w:t xml:space="preserve">, V. (2021, October). Assistive garden structures for children with </w:t>
      </w:r>
      <w:proofErr w:type="spellStart"/>
      <w:r w:rsidRPr="00F61BFE">
        <w:rPr>
          <w:rFonts w:ascii="Times New Roman" w:eastAsia="Times New Roman" w:hAnsi="Times New Roman" w:cs="Times New Roman"/>
          <w:sz w:val="24"/>
          <w:szCs w:val="24"/>
        </w:rPr>
        <w:t>locomotor</w:t>
      </w:r>
      <w:proofErr w:type="spellEnd"/>
      <w:r w:rsidRPr="00F61BFE">
        <w:rPr>
          <w:rFonts w:ascii="Times New Roman" w:eastAsia="Times New Roman" w:hAnsi="Times New Roman" w:cs="Times New Roman"/>
          <w:sz w:val="24"/>
          <w:szCs w:val="24"/>
        </w:rPr>
        <w:t xml:space="preserve"> disabilities to implement horticultural therapy. In </w:t>
      </w:r>
      <w:r w:rsidRPr="00F61BFE">
        <w:rPr>
          <w:rFonts w:ascii="Times New Roman" w:eastAsia="Times New Roman" w:hAnsi="Times New Roman" w:cs="Times New Roman"/>
          <w:i/>
          <w:iCs/>
          <w:sz w:val="24"/>
          <w:szCs w:val="24"/>
        </w:rPr>
        <w:t>XV International People Plant Symposium and II International Symposium on Horticultural Therapies: The Role of Horticulture in Human Well-being</w:t>
      </w:r>
      <w:r w:rsidRPr="00F61BFE">
        <w:rPr>
          <w:rFonts w:ascii="Times New Roman" w:eastAsia="Times New Roman" w:hAnsi="Times New Roman" w:cs="Times New Roman"/>
          <w:sz w:val="24"/>
          <w:szCs w:val="24"/>
        </w:rPr>
        <w:t xml:space="preserve"> (Vol. 1330, pp. 19–26). International Society for Horticultural Science (ISHS). https://doi.org/10.17660/ActaHortic.2021.1330.3</w:t>
      </w:r>
    </w:p>
    <w:p w:rsidR="00F61BFE" w:rsidRPr="00F61BFE" w:rsidRDefault="00F61BFE" w:rsidP="00F61BFE">
      <w:pPr>
        <w:pStyle w:val="ListParagraph"/>
        <w:numPr>
          <w:ilvl w:val="0"/>
          <w:numId w:val="2"/>
        </w:numPr>
        <w:rPr>
          <w:rFonts w:ascii="Times New Roman" w:eastAsia="Times New Roman" w:hAnsi="Times New Roman" w:cs="Times New Roman"/>
          <w:sz w:val="24"/>
          <w:szCs w:val="24"/>
          <w:lang w:val="nl-BE"/>
        </w:rPr>
      </w:pPr>
      <w:proofErr w:type="spellStart"/>
      <w:r w:rsidRPr="00F61BFE">
        <w:rPr>
          <w:rFonts w:ascii="Times New Roman" w:eastAsia="Times New Roman" w:hAnsi="Times New Roman" w:cs="Times New Roman"/>
          <w:sz w:val="24"/>
          <w:szCs w:val="24"/>
        </w:rPr>
        <w:t>Elings</w:t>
      </w:r>
      <w:proofErr w:type="spellEnd"/>
      <w:r w:rsidRPr="00F61BFE">
        <w:rPr>
          <w:rFonts w:ascii="Times New Roman" w:eastAsia="Times New Roman" w:hAnsi="Times New Roman" w:cs="Times New Roman"/>
          <w:sz w:val="24"/>
          <w:szCs w:val="24"/>
        </w:rPr>
        <w:t xml:space="preserve">, M. (2006). People-plant interaction: The physiological, psychological and sociological effects of plants on people. In J. </w:t>
      </w:r>
      <w:proofErr w:type="spellStart"/>
      <w:r w:rsidRPr="00F61BFE">
        <w:rPr>
          <w:rFonts w:ascii="Times New Roman" w:eastAsia="Times New Roman" w:hAnsi="Times New Roman" w:cs="Times New Roman"/>
          <w:sz w:val="24"/>
          <w:szCs w:val="24"/>
        </w:rPr>
        <w:t>Hassink</w:t>
      </w:r>
      <w:proofErr w:type="spellEnd"/>
      <w:r w:rsidRPr="00F61BFE">
        <w:rPr>
          <w:rFonts w:ascii="Times New Roman" w:eastAsia="Times New Roman" w:hAnsi="Times New Roman" w:cs="Times New Roman"/>
          <w:sz w:val="24"/>
          <w:szCs w:val="24"/>
        </w:rPr>
        <w:t xml:space="preserve">&amp; M. van </w:t>
      </w:r>
      <w:proofErr w:type="spellStart"/>
      <w:r w:rsidRPr="00F61BFE">
        <w:rPr>
          <w:rFonts w:ascii="Times New Roman" w:eastAsia="Times New Roman" w:hAnsi="Times New Roman" w:cs="Times New Roman"/>
          <w:sz w:val="24"/>
          <w:szCs w:val="24"/>
        </w:rPr>
        <w:t>Dijk</w:t>
      </w:r>
      <w:proofErr w:type="spellEnd"/>
      <w:r w:rsidRPr="00F61BFE">
        <w:rPr>
          <w:rFonts w:ascii="Times New Roman" w:eastAsia="Times New Roman" w:hAnsi="Times New Roman" w:cs="Times New Roman"/>
          <w:sz w:val="24"/>
          <w:szCs w:val="24"/>
        </w:rPr>
        <w:t xml:space="preserve"> (Eds.), </w:t>
      </w:r>
      <w:r w:rsidRPr="00F61BFE">
        <w:rPr>
          <w:rFonts w:ascii="Times New Roman" w:eastAsia="Times New Roman" w:hAnsi="Times New Roman" w:cs="Times New Roman"/>
          <w:i/>
          <w:iCs/>
          <w:sz w:val="24"/>
          <w:szCs w:val="24"/>
        </w:rPr>
        <w:t>Farming for Health</w:t>
      </w:r>
      <w:r w:rsidRPr="00F61BFE">
        <w:rPr>
          <w:rFonts w:ascii="Times New Roman" w:eastAsia="Times New Roman" w:hAnsi="Times New Roman" w:cs="Times New Roman"/>
          <w:sz w:val="24"/>
          <w:szCs w:val="24"/>
        </w:rPr>
        <w:t xml:space="preserve"> (pp. 43–55). </w:t>
      </w:r>
      <w:r w:rsidRPr="00F61BFE">
        <w:rPr>
          <w:rFonts w:ascii="Times New Roman" w:eastAsia="Times New Roman" w:hAnsi="Times New Roman" w:cs="Times New Roman"/>
          <w:sz w:val="24"/>
          <w:szCs w:val="24"/>
          <w:lang w:val="nl-BE"/>
        </w:rPr>
        <w:t>Dordrecht: Springer Netherlands. https://doi.org/10.1007/1-4020-4541-7_4</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0E0BC6">
        <w:rPr>
          <w:rFonts w:ascii="Times New Roman" w:eastAsia="Times New Roman" w:hAnsi="Times New Roman" w:cs="Times New Roman"/>
          <w:sz w:val="24"/>
          <w:szCs w:val="24"/>
        </w:rPr>
        <w:t xml:space="preserve">Haller, R. L., Kennedy, K. L., &amp; Capra, C. L. (2019). </w:t>
      </w:r>
      <w:r w:rsidRPr="00F61BFE">
        <w:rPr>
          <w:rFonts w:ascii="Times New Roman" w:eastAsia="Times New Roman" w:hAnsi="Times New Roman" w:cs="Times New Roman"/>
          <w:i/>
          <w:iCs/>
          <w:sz w:val="24"/>
          <w:szCs w:val="24"/>
        </w:rPr>
        <w:t>The profession and practice of horticultural therapy.</w:t>
      </w:r>
      <w:r w:rsidRPr="00F61BFE">
        <w:rPr>
          <w:rFonts w:ascii="Times New Roman" w:eastAsia="Times New Roman" w:hAnsi="Times New Roman" w:cs="Times New Roman"/>
          <w:sz w:val="24"/>
          <w:szCs w:val="24"/>
        </w:rPr>
        <w:t xml:space="preserve"> CRC Press.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lang w:val="nl-BE"/>
        </w:rPr>
        <w:t xml:space="preserve">Jarrott, S. E., Kwack, H. R., &amp; Relf, D. (2002). </w:t>
      </w:r>
      <w:r w:rsidRPr="00F61BFE">
        <w:rPr>
          <w:rFonts w:ascii="Times New Roman" w:eastAsia="Times New Roman" w:hAnsi="Times New Roman" w:cs="Times New Roman"/>
          <w:sz w:val="24"/>
          <w:szCs w:val="24"/>
        </w:rPr>
        <w:t xml:space="preserve">An observational assessment of a dementia-specific horticultural therapy program. </w:t>
      </w:r>
      <w:proofErr w:type="spellStart"/>
      <w:r w:rsidRPr="00F61BFE">
        <w:rPr>
          <w:rFonts w:ascii="Times New Roman" w:eastAsia="Times New Roman" w:hAnsi="Times New Roman" w:cs="Times New Roman"/>
          <w:i/>
          <w:iCs/>
          <w:sz w:val="24"/>
          <w:szCs w:val="24"/>
        </w:rPr>
        <w:t>HortTechnology</w:t>
      </w:r>
      <w:proofErr w:type="spellEnd"/>
      <w:r w:rsidRPr="00F61BFE">
        <w:rPr>
          <w:rFonts w:ascii="Times New Roman" w:eastAsia="Times New Roman" w:hAnsi="Times New Roman" w:cs="Times New Roman"/>
          <w:i/>
          <w:iCs/>
          <w:sz w:val="24"/>
          <w:szCs w:val="24"/>
        </w:rPr>
        <w:t>, 12</w:t>
      </w:r>
      <w:r w:rsidRPr="00F61BFE">
        <w:rPr>
          <w:rFonts w:ascii="Times New Roman" w:eastAsia="Times New Roman" w:hAnsi="Times New Roman" w:cs="Times New Roman"/>
          <w:sz w:val="24"/>
          <w:szCs w:val="24"/>
        </w:rPr>
        <w:t>(3), 403–410. https://doi.org/10.21273/HORTTECH.12.3.403</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Kaplan, R., &amp; Kaplan, S. (1989). </w:t>
      </w:r>
      <w:r w:rsidRPr="00F61BFE">
        <w:rPr>
          <w:rFonts w:ascii="Times New Roman" w:eastAsia="Times New Roman" w:hAnsi="Times New Roman" w:cs="Times New Roman"/>
          <w:i/>
          <w:iCs/>
          <w:sz w:val="24"/>
          <w:szCs w:val="24"/>
        </w:rPr>
        <w:t>The experience of nature: A psychological perspective.</w:t>
      </w:r>
      <w:r w:rsidRPr="00F61BFE">
        <w:rPr>
          <w:rFonts w:ascii="Times New Roman" w:eastAsia="Times New Roman" w:hAnsi="Times New Roman" w:cs="Times New Roman"/>
          <w:sz w:val="24"/>
          <w:szCs w:val="24"/>
        </w:rPr>
        <w:t xml:space="preserve"> Cambridge University Press.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Kaplan, S. (1995). The restorative benefits of nature: Toward an integrative framework. </w:t>
      </w:r>
      <w:r w:rsidRPr="00F61BFE">
        <w:rPr>
          <w:rFonts w:ascii="Times New Roman" w:eastAsia="Times New Roman" w:hAnsi="Times New Roman" w:cs="Times New Roman"/>
          <w:i/>
          <w:iCs/>
          <w:sz w:val="24"/>
          <w:szCs w:val="24"/>
        </w:rPr>
        <w:t>Journal of Environmental Psychology, 15</w:t>
      </w:r>
      <w:r w:rsidRPr="00F61BFE">
        <w:rPr>
          <w:rFonts w:ascii="Times New Roman" w:eastAsia="Times New Roman" w:hAnsi="Times New Roman" w:cs="Times New Roman"/>
          <w:sz w:val="24"/>
          <w:szCs w:val="24"/>
        </w:rPr>
        <w:t>(3), 169–182. https://doi.org/10.1016/0272-4944(95)90001-2</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Lewis, C. A. (1996). Human health and well-being: The psychological, physiological, and sociological effects of plants on people. In E. Matsuo &amp; P. D. </w:t>
      </w:r>
      <w:proofErr w:type="spellStart"/>
      <w:r w:rsidRPr="00F61BFE">
        <w:rPr>
          <w:rFonts w:ascii="Times New Roman" w:eastAsia="Times New Roman" w:hAnsi="Times New Roman" w:cs="Times New Roman"/>
          <w:sz w:val="24"/>
          <w:szCs w:val="24"/>
        </w:rPr>
        <w:t>Relf</w:t>
      </w:r>
      <w:proofErr w:type="spellEnd"/>
      <w:r w:rsidRPr="00F61BFE">
        <w:rPr>
          <w:rFonts w:ascii="Times New Roman" w:eastAsia="Times New Roman" w:hAnsi="Times New Roman" w:cs="Times New Roman"/>
          <w:sz w:val="24"/>
          <w:szCs w:val="24"/>
        </w:rPr>
        <w:t xml:space="preserve"> (Eds.), </w:t>
      </w:r>
      <w:r w:rsidRPr="00F61BFE">
        <w:rPr>
          <w:rFonts w:ascii="Times New Roman" w:eastAsia="Times New Roman" w:hAnsi="Times New Roman" w:cs="Times New Roman"/>
          <w:i/>
          <w:iCs/>
          <w:sz w:val="24"/>
          <w:szCs w:val="24"/>
        </w:rPr>
        <w:t>Horticulture in human life, culture, and environment: International symposium, 22 August 1994</w:t>
      </w:r>
      <w:r w:rsidRPr="00F61BFE">
        <w:rPr>
          <w:rFonts w:ascii="Times New Roman" w:eastAsia="Times New Roman" w:hAnsi="Times New Roman" w:cs="Times New Roman"/>
          <w:sz w:val="24"/>
          <w:szCs w:val="24"/>
        </w:rPr>
        <w:t xml:space="preserve"> (</w:t>
      </w:r>
      <w:proofErr w:type="spellStart"/>
      <w:r w:rsidRPr="00F61BFE">
        <w:rPr>
          <w:rFonts w:ascii="Times New Roman" w:eastAsia="Times New Roman" w:hAnsi="Times New Roman" w:cs="Times New Roman"/>
          <w:sz w:val="24"/>
          <w:szCs w:val="24"/>
        </w:rPr>
        <w:t>Acta</w:t>
      </w:r>
      <w:proofErr w:type="spellEnd"/>
      <w:r w:rsidRPr="00F61BFE">
        <w:rPr>
          <w:rFonts w:ascii="Times New Roman" w:eastAsia="Times New Roman" w:hAnsi="Times New Roman" w:cs="Times New Roman"/>
          <w:sz w:val="24"/>
          <w:szCs w:val="24"/>
        </w:rPr>
        <w:t xml:space="preserve"> </w:t>
      </w:r>
      <w:proofErr w:type="spellStart"/>
      <w:r w:rsidRPr="00F61BFE">
        <w:rPr>
          <w:rFonts w:ascii="Times New Roman" w:eastAsia="Times New Roman" w:hAnsi="Times New Roman" w:cs="Times New Roman"/>
          <w:sz w:val="24"/>
          <w:szCs w:val="24"/>
        </w:rPr>
        <w:t>Horticulturae</w:t>
      </w:r>
      <w:proofErr w:type="spellEnd"/>
      <w:r w:rsidRPr="00F61BFE">
        <w:rPr>
          <w:rFonts w:ascii="Times New Roman" w:eastAsia="Times New Roman" w:hAnsi="Times New Roman" w:cs="Times New Roman"/>
          <w:sz w:val="24"/>
          <w:szCs w:val="24"/>
        </w:rPr>
        <w:t xml:space="preserve"> No. 391, pp. 31–39). ISHS. https://doi.org/10.17660/ActaHortic.1995.391.3</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Owen, P. J. (1994). </w:t>
      </w:r>
      <w:r w:rsidRPr="00F61BFE">
        <w:rPr>
          <w:rFonts w:ascii="Times New Roman" w:eastAsia="Times New Roman" w:hAnsi="Times New Roman" w:cs="Times New Roman"/>
          <w:i/>
          <w:iCs/>
          <w:sz w:val="24"/>
          <w:szCs w:val="24"/>
        </w:rPr>
        <w:t>Influence of botanic garden experience on human health</w:t>
      </w:r>
      <w:r w:rsidRPr="00F61BFE">
        <w:rPr>
          <w:rFonts w:ascii="Times New Roman" w:eastAsia="Times New Roman" w:hAnsi="Times New Roman" w:cs="Times New Roman"/>
          <w:sz w:val="24"/>
          <w:szCs w:val="24"/>
        </w:rPr>
        <w:t xml:space="preserve"> (Master’s thesis). Kansas State University, Department of Horticulture, Forestry and Recreation Resources, Manhattan, KS.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proofErr w:type="spellStart"/>
      <w:r w:rsidRPr="00F61BFE">
        <w:rPr>
          <w:rFonts w:ascii="Times New Roman" w:eastAsia="Times New Roman" w:hAnsi="Times New Roman" w:cs="Times New Roman"/>
          <w:sz w:val="24"/>
          <w:szCs w:val="24"/>
        </w:rPr>
        <w:lastRenderedPageBreak/>
        <w:t>Sathishkumar</w:t>
      </w:r>
      <w:proofErr w:type="spellEnd"/>
      <w:r w:rsidRPr="00F61BFE">
        <w:rPr>
          <w:rFonts w:ascii="Times New Roman" w:eastAsia="Times New Roman" w:hAnsi="Times New Roman" w:cs="Times New Roman"/>
          <w:sz w:val="24"/>
          <w:szCs w:val="24"/>
        </w:rPr>
        <w:t>, S., &amp;</w:t>
      </w:r>
      <w:proofErr w:type="spellStart"/>
      <w:r w:rsidRPr="00F61BFE">
        <w:rPr>
          <w:rFonts w:ascii="Times New Roman" w:eastAsia="Times New Roman" w:hAnsi="Times New Roman" w:cs="Times New Roman"/>
          <w:sz w:val="24"/>
          <w:szCs w:val="24"/>
        </w:rPr>
        <w:t>Beela</w:t>
      </w:r>
      <w:proofErr w:type="spellEnd"/>
      <w:r w:rsidRPr="00F61BFE">
        <w:rPr>
          <w:rFonts w:ascii="Times New Roman" w:eastAsia="Times New Roman" w:hAnsi="Times New Roman" w:cs="Times New Roman"/>
          <w:sz w:val="24"/>
          <w:szCs w:val="24"/>
        </w:rPr>
        <w:t xml:space="preserve">, G. K. (2022). Plant meditation as part of horticultural therapy reduces stress levels in adults. </w:t>
      </w:r>
      <w:r w:rsidRPr="00F61BFE">
        <w:rPr>
          <w:rFonts w:ascii="Times New Roman" w:eastAsia="Times New Roman" w:hAnsi="Times New Roman" w:cs="Times New Roman"/>
          <w:i/>
          <w:iCs/>
          <w:sz w:val="24"/>
          <w:szCs w:val="24"/>
        </w:rPr>
        <w:t xml:space="preserve">[Unpublished study, College of Agriculture, </w:t>
      </w:r>
      <w:proofErr w:type="spellStart"/>
      <w:r w:rsidRPr="00F61BFE">
        <w:rPr>
          <w:rFonts w:ascii="Times New Roman" w:eastAsia="Times New Roman" w:hAnsi="Times New Roman" w:cs="Times New Roman"/>
          <w:i/>
          <w:iCs/>
          <w:sz w:val="24"/>
          <w:szCs w:val="24"/>
        </w:rPr>
        <w:t>Vellayani</w:t>
      </w:r>
      <w:proofErr w:type="spellEnd"/>
      <w:r w:rsidRPr="00F61BFE">
        <w:rPr>
          <w:rFonts w:ascii="Times New Roman" w:eastAsia="Times New Roman" w:hAnsi="Times New Roman" w:cs="Times New Roman"/>
          <w:i/>
          <w:iCs/>
          <w:sz w:val="24"/>
          <w:szCs w:val="24"/>
        </w:rPr>
        <w:t>, Kerala Agricultural University]</w:t>
      </w:r>
      <w:r w:rsidRPr="00F61BFE">
        <w:rPr>
          <w:rFonts w:ascii="Times New Roman" w:eastAsia="Times New Roman" w:hAnsi="Times New Roman" w:cs="Times New Roman"/>
          <w:sz w:val="24"/>
          <w:szCs w:val="24"/>
        </w:rPr>
        <w:t>.</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proofErr w:type="spellStart"/>
      <w:r w:rsidRPr="00F61BFE">
        <w:rPr>
          <w:rFonts w:ascii="Times New Roman" w:eastAsia="Times New Roman" w:hAnsi="Times New Roman" w:cs="Times New Roman"/>
          <w:sz w:val="24"/>
          <w:szCs w:val="24"/>
        </w:rPr>
        <w:t>Simson</w:t>
      </w:r>
      <w:proofErr w:type="spellEnd"/>
      <w:r w:rsidRPr="00F61BFE">
        <w:rPr>
          <w:rFonts w:ascii="Times New Roman" w:eastAsia="Times New Roman" w:hAnsi="Times New Roman" w:cs="Times New Roman"/>
          <w:sz w:val="24"/>
          <w:szCs w:val="24"/>
        </w:rPr>
        <w:t xml:space="preserve">, S., &amp; Straus, M. C. (1997). </w:t>
      </w:r>
      <w:r w:rsidRPr="00F61BFE">
        <w:rPr>
          <w:rFonts w:ascii="Times New Roman" w:eastAsia="Times New Roman" w:hAnsi="Times New Roman" w:cs="Times New Roman"/>
          <w:i/>
          <w:iCs/>
          <w:sz w:val="24"/>
          <w:szCs w:val="24"/>
        </w:rPr>
        <w:t>Horticulture as therapy: Principles and practice.</w:t>
      </w:r>
      <w:r w:rsidRPr="00F61BFE">
        <w:rPr>
          <w:rFonts w:ascii="Times New Roman" w:eastAsia="Times New Roman" w:hAnsi="Times New Roman" w:cs="Times New Roman"/>
          <w:sz w:val="24"/>
          <w:szCs w:val="24"/>
        </w:rPr>
        <w:t xml:space="preserve"> CRC Press.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Smith, V. D., &amp; Aldous, D. E. (1994). Effect of therapeutic horticulture on the self-concept of the mildly intellectually disabled student. In M. Francis, P. Lindsey, &amp; J. C. Rice (Eds.), </w:t>
      </w:r>
      <w:proofErr w:type="gramStart"/>
      <w:r w:rsidRPr="00F61BFE">
        <w:rPr>
          <w:rFonts w:ascii="Times New Roman" w:eastAsia="Times New Roman" w:hAnsi="Times New Roman" w:cs="Times New Roman"/>
          <w:i/>
          <w:iCs/>
          <w:sz w:val="24"/>
          <w:szCs w:val="24"/>
        </w:rPr>
        <w:t>The</w:t>
      </w:r>
      <w:proofErr w:type="gramEnd"/>
      <w:r w:rsidRPr="00F61BFE">
        <w:rPr>
          <w:rFonts w:ascii="Times New Roman" w:eastAsia="Times New Roman" w:hAnsi="Times New Roman" w:cs="Times New Roman"/>
          <w:i/>
          <w:iCs/>
          <w:sz w:val="24"/>
          <w:szCs w:val="24"/>
        </w:rPr>
        <w:t xml:space="preserve"> healing dimensions of people-plant relations</w:t>
      </w:r>
      <w:r w:rsidRPr="00F61BFE">
        <w:rPr>
          <w:rFonts w:ascii="Times New Roman" w:eastAsia="Times New Roman" w:hAnsi="Times New Roman" w:cs="Times New Roman"/>
          <w:sz w:val="24"/>
          <w:szCs w:val="24"/>
        </w:rPr>
        <w:t xml:space="preserve"> (pp. 145–152). </w:t>
      </w:r>
      <w:proofErr w:type="spellStart"/>
      <w:r w:rsidRPr="00F61BFE">
        <w:rPr>
          <w:rFonts w:ascii="Times New Roman" w:eastAsia="Times New Roman" w:hAnsi="Times New Roman" w:cs="Times New Roman"/>
          <w:sz w:val="24"/>
          <w:szCs w:val="24"/>
        </w:rPr>
        <w:t>Center</w:t>
      </w:r>
      <w:proofErr w:type="spellEnd"/>
      <w:r w:rsidRPr="00F61BFE">
        <w:rPr>
          <w:rFonts w:ascii="Times New Roman" w:eastAsia="Times New Roman" w:hAnsi="Times New Roman" w:cs="Times New Roman"/>
          <w:sz w:val="24"/>
          <w:szCs w:val="24"/>
        </w:rPr>
        <w:t xml:space="preserve"> for Design Research, University of California, Davis.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Ulrich, R. S. (1984). View through a window may influence recovery from surgery. </w:t>
      </w:r>
      <w:r w:rsidRPr="00F61BFE">
        <w:rPr>
          <w:rFonts w:ascii="Times New Roman" w:eastAsia="Times New Roman" w:hAnsi="Times New Roman" w:cs="Times New Roman"/>
          <w:i/>
          <w:iCs/>
          <w:sz w:val="24"/>
          <w:szCs w:val="24"/>
        </w:rPr>
        <w:t>Science, 224</w:t>
      </w:r>
      <w:r w:rsidRPr="00F61BFE">
        <w:rPr>
          <w:rFonts w:ascii="Times New Roman" w:eastAsia="Times New Roman" w:hAnsi="Times New Roman" w:cs="Times New Roman"/>
          <w:sz w:val="24"/>
          <w:szCs w:val="24"/>
        </w:rPr>
        <w:t>(4647), 420–421. https://doi.org/10.1126/science.6143402</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Ulrich, R. S., &amp; Parsons, R. (1992). Influences of passive experiences with plants on individual well-being and health. In D. </w:t>
      </w:r>
      <w:proofErr w:type="spellStart"/>
      <w:r w:rsidRPr="00F61BFE">
        <w:rPr>
          <w:rFonts w:ascii="Times New Roman" w:eastAsia="Times New Roman" w:hAnsi="Times New Roman" w:cs="Times New Roman"/>
          <w:sz w:val="24"/>
          <w:szCs w:val="24"/>
        </w:rPr>
        <w:t>Relf</w:t>
      </w:r>
      <w:proofErr w:type="spellEnd"/>
      <w:r w:rsidRPr="00F61BFE">
        <w:rPr>
          <w:rFonts w:ascii="Times New Roman" w:eastAsia="Times New Roman" w:hAnsi="Times New Roman" w:cs="Times New Roman"/>
          <w:sz w:val="24"/>
          <w:szCs w:val="24"/>
        </w:rPr>
        <w:t xml:space="preserve"> (Ed.), </w:t>
      </w:r>
      <w:r w:rsidRPr="00F61BFE">
        <w:rPr>
          <w:rFonts w:ascii="Times New Roman" w:eastAsia="Times New Roman" w:hAnsi="Times New Roman" w:cs="Times New Roman"/>
          <w:i/>
          <w:iCs/>
          <w:sz w:val="24"/>
          <w:szCs w:val="24"/>
        </w:rPr>
        <w:t>The role of horticulture in human well-being and social development: A national symposium</w:t>
      </w:r>
      <w:r w:rsidRPr="00F61BFE">
        <w:rPr>
          <w:rFonts w:ascii="Times New Roman" w:eastAsia="Times New Roman" w:hAnsi="Times New Roman" w:cs="Times New Roman"/>
          <w:sz w:val="24"/>
          <w:szCs w:val="24"/>
        </w:rPr>
        <w:t xml:space="preserve"> (pp. 93–105). Timber Press.</w:t>
      </w:r>
    </w:p>
    <w:p w:rsidR="00F61BFE" w:rsidRPr="00F61BFE"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Wilson, E. O. (1984). </w:t>
      </w:r>
      <w:proofErr w:type="spellStart"/>
      <w:r w:rsidRPr="00F61BFE">
        <w:rPr>
          <w:rFonts w:ascii="Times New Roman" w:eastAsia="Times New Roman" w:hAnsi="Times New Roman" w:cs="Times New Roman"/>
          <w:i/>
          <w:iCs/>
          <w:sz w:val="24"/>
          <w:szCs w:val="24"/>
        </w:rPr>
        <w:t>Biophilia</w:t>
      </w:r>
      <w:proofErr w:type="spellEnd"/>
      <w:r w:rsidRPr="00F61BFE">
        <w:rPr>
          <w:rFonts w:ascii="Times New Roman" w:eastAsia="Times New Roman" w:hAnsi="Times New Roman" w:cs="Times New Roman"/>
          <w:i/>
          <w:iCs/>
          <w:sz w:val="24"/>
          <w:szCs w:val="24"/>
        </w:rPr>
        <w:t>: The human bond with other species.</w:t>
      </w:r>
      <w:r w:rsidRPr="00F61BFE">
        <w:rPr>
          <w:rFonts w:ascii="Times New Roman" w:eastAsia="Times New Roman" w:hAnsi="Times New Roman" w:cs="Times New Roman"/>
          <w:sz w:val="24"/>
          <w:szCs w:val="24"/>
        </w:rPr>
        <w:t xml:space="preserve"> Harvard University Press.</w:t>
      </w:r>
    </w:p>
    <w:p w:rsidR="00F61BFE" w:rsidRPr="00F46898" w:rsidRDefault="00F61BFE" w:rsidP="00F61BFE">
      <w:pPr>
        <w:pStyle w:val="ListParagraph"/>
        <w:numPr>
          <w:ilvl w:val="0"/>
          <w:numId w:val="2"/>
        </w:numPr>
        <w:rPr>
          <w:rFonts w:ascii="Times New Roman" w:eastAsia="Times New Roman" w:hAnsi="Times New Roman" w:cs="Times New Roman"/>
          <w:sz w:val="24"/>
          <w:szCs w:val="24"/>
        </w:rPr>
      </w:pPr>
      <w:r w:rsidRPr="00F61BFE">
        <w:rPr>
          <w:rFonts w:ascii="Times New Roman" w:eastAsia="Times New Roman" w:hAnsi="Times New Roman" w:cs="Times New Roman"/>
          <w:sz w:val="24"/>
          <w:szCs w:val="24"/>
        </w:rPr>
        <w:t xml:space="preserve">World Health Organization (WHO). (2023). </w:t>
      </w:r>
      <w:r w:rsidRPr="00F61BFE">
        <w:rPr>
          <w:rFonts w:ascii="Times New Roman" w:eastAsia="Times New Roman" w:hAnsi="Times New Roman" w:cs="Times New Roman"/>
          <w:i/>
          <w:iCs/>
          <w:sz w:val="24"/>
          <w:szCs w:val="24"/>
        </w:rPr>
        <w:t>Disability and health.</w:t>
      </w:r>
      <w:r w:rsidRPr="00F61BFE">
        <w:rPr>
          <w:rFonts w:ascii="Times New Roman" w:eastAsia="Times New Roman" w:hAnsi="Times New Roman" w:cs="Times New Roman"/>
          <w:sz w:val="24"/>
          <w:szCs w:val="24"/>
        </w:rPr>
        <w:t xml:space="preserve"> Retrieved from </w:t>
      </w:r>
      <w:hyperlink r:id="rId9" w:tgtFrame="_new" w:history="1">
        <w:r w:rsidRPr="00F61BFE">
          <w:rPr>
            <w:rStyle w:val="Hyperlink"/>
            <w:rFonts w:ascii="Times New Roman" w:eastAsia="Times New Roman" w:hAnsi="Times New Roman" w:cs="Times New Roman"/>
            <w:sz w:val="24"/>
            <w:szCs w:val="24"/>
          </w:rPr>
          <w:t>https://www.who.int/news-room/fact-sheets/detail/disability-and-health</w:t>
        </w:r>
      </w:hyperlink>
    </w:p>
    <w:p w:rsidR="00641ED6" w:rsidRPr="00641ED6" w:rsidRDefault="00641ED6" w:rsidP="00304C24">
      <w:pPr>
        <w:pStyle w:val="ListParagraph"/>
        <w:numPr>
          <w:ilvl w:val="0"/>
          <w:numId w:val="2"/>
        </w:numPr>
      </w:pPr>
      <w:proofErr w:type="spellStart"/>
      <w:r w:rsidRPr="00641ED6">
        <w:rPr>
          <w:rFonts w:ascii="Times New Roman" w:eastAsia="Times New Roman" w:hAnsi="Times New Roman" w:cs="Times New Roman"/>
          <w:sz w:val="24"/>
          <w:szCs w:val="24"/>
        </w:rPr>
        <w:t>Rabeena</w:t>
      </w:r>
      <w:proofErr w:type="spellEnd"/>
      <w:r w:rsidRPr="00641ED6">
        <w:rPr>
          <w:rFonts w:ascii="Times New Roman" w:eastAsia="Times New Roman" w:hAnsi="Times New Roman" w:cs="Times New Roman"/>
          <w:sz w:val="24"/>
          <w:szCs w:val="24"/>
        </w:rPr>
        <w:t xml:space="preserve">, I., A. </w:t>
      </w:r>
      <w:proofErr w:type="spellStart"/>
      <w:r w:rsidRPr="00641ED6">
        <w:rPr>
          <w:rFonts w:ascii="Times New Roman" w:eastAsia="Times New Roman" w:hAnsi="Times New Roman" w:cs="Times New Roman"/>
          <w:sz w:val="24"/>
          <w:szCs w:val="24"/>
        </w:rPr>
        <w:t>Akash</w:t>
      </w:r>
      <w:proofErr w:type="spellEnd"/>
      <w:r w:rsidRPr="00641ED6">
        <w:rPr>
          <w:rFonts w:ascii="Times New Roman" w:eastAsia="Times New Roman" w:hAnsi="Times New Roman" w:cs="Times New Roman"/>
          <w:sz w:val="24"/>
          <w:szCs w:val="24"/>
        </w:rPr>
        <w:t xml:space="preserve">, S. </w:t>
      </w:r>
      <w:proofErr w:type="spellStart"/>
      <w:r w:rsidRPr="00641ED6">
        <w:rPr>
          <w:rFonts w:ascii="Times New Roman" w:eastAsia="Times New Roman" w:hAnsi="Times New Roman" w:cs="Times New Roman"/>
          <w:sz w:val="24"/>
          <w:szCs w:val="24"/>
        </w:rPr>
        <w:t>Pragathy</w:t>
      </w:r>
      <w:proofErr w:type="spellEnd"/>
      <w:r w:rsidRPr="00641ED6">
        <w:rPr>
          <w:rFonts w:ascii="Times New Roman" w:eastAsia="Times New Roman" w:hAnsi="Times New Roman" w:cs="Times New Roman"/>
          <w:sz w:val="24"/>
          <w:szCs w:val="24"/>
        </w:rPr>
        <w:t xml:space="preserve">, and A. Leo Infant. 2025. “The Warming Threat: Climate Change Is </w:t>
      </w:r>
      <w:proofErr w:type="spellStart"/>
      <w:r w:rsidRPr="00641ED6">
        <w:rPr>
          <w:rFonts w:ascii="Times New Roman" w:eastAsia="Times New Roman" w:hAnsi="Times New Roman" w:cs="Times New Roman"/>
          <w:sz w:val="24"/>
          <w:szCs w:val="24"/>
        </w:rPr>
        <w:t>DevastatingHoneybee</w:t>
      </w:r>
      <w:proofErr w:type="spellEnd"/>
      <w:r w:rsidRPr="00641ED6">
        <w:rPr>
          <w:rFonts w:ascii="Times New Roman" w:eastAsia="Times New Roman" w:hAnsi="Times New Roman" w:cs="Times New Roman"/>
          <w:sz w:val="24"/>
          <w:szCs w:val="24"/>
        </w:rPr>
        <w:t xml:space="preserve"> Populations”. Asian Journal of Environment &amp; Ecology 24 (7):263-75. https://doi.org/10.9734/ajee/2025/v24i7767 </w:t>
      </w:r>
      <w:r w:rsidRPr="00641ED6">
        <w:rPr>
          <w:rFonts w:ascii="Times New Roman" w:eastAsia="Times New Roman" w:hAnsi="Times New Roman" w:cs="Times New Roman"/>
          <w:sz w:val="24"/>
          <w:szCs w:val="24"/>
        </w:rPr>
        <w:br/>
      </w:r>
    </w:p>
    <w:p w:rsidR="009A033B" w:rsidRDefault="009A033B" w:rsidP="00304C24">
      <w:pPr>
        <w:pStyle w:val="ListParagraph"/>
        <w:numPr>
          <w:ilvl w:val="0"/>
          <w:numId w:val="2"/>
        </w:numPr>
      </w:pPr>
      <w:r>
        <w:t xml:space="preserve"> </w:t>
      </w:r>
      <w:proofErr w:type="spellStart"/>
      <w:r>
        <w:t>Relf</w:t>
      </w:r>
      <w:proofErr w:type="spellEnd"/>
      <w:r>
        <w:t xml:space="preserve">, D., &amp; </w:t>
      </w:r>
      <w:proofErr w:type="spellStart"/>
      <w:r>
        <w:t>Lohr</w:t>
      </w:r>
      <w:proofErr w:type="spellEnd"/>
      <w:r>
        <w:t xml:space="preserve">, V. I. (2003). Human issues in horticulture. </w:t>
      </w:r>
      <w:proofErr w:type="spellStart"/>
      <w:r>
        <w:rPr>
          <w:rStyle w:val="Emphasis"/>
        </w:rPr>
        <w:t>HortTechnology</w:t>
      </w:r>
      <w:proofErr w:type="spellEnd"/>
      <w:r>
        <w:rPr>
          <w:rStyle w:val="Emphasis"/>
        </w:rPr>
        <w:t>, 13</w:t>
      </w:r>
      <w:r>
        <w:t>(2), 282–288. https://doi.org/10.21273/HORTTECH.13.2.0282</w:t>
      </w:r>
    </w:p>
    <w:p w:rsidR="009A033B" w:rsidRDefault="009A033B" w:rsidP="009A033B">
      <w:pPr>
        <w:pStyle w:val="NormalWeb"/>
        <w:numPr>
          <w:ilvl w:val="0"/>
          <w:numId w:val="2"/>
        </w:numPr>
      </w:pPr>
      <w:proofErr w:type="spellStart"/>
      <w:r>
        <w:t>Adevi</w:t>
      </w:r>
      <w:proofErr w:type="spellEnd"/>
      <w:r>
        <w:t xml:space="preserve">, A. A., &amp; </w:t>
      </w:r>
      <w:proofErr w:type="spellStart"/>
      <w:r>
        <w:t>Grahn</w:t>
      </w:r>
      <w:proofErr w:type="spellEnd"/>
      <w:r>
        <w:t xml:space="preserve">, P. (2012). Preferences for landscapes: A matter of cultural determinants or innate reflexes that point to our evolutionary background? </w:t>
      </w:r>
      <w:r>
        <w:rPr>
          <w:rStyle w:val="Emphasis"/>
        </w:rPr>
        <w:t>Landscape Research, 37</w:t>
      </w:r>
      <w:r>
        <w:t>(1), 27–49. https://doi.org/10.1080/01426397.2011.576884</w:t>
      </w:r>
    </w:p>
    <w:p w:rsidR="009A033B" w:rsidRDefault="009A033B" w:rsidP="009A033B">
      <w:pPr>
        <w:pStyle w:val="NormalWeb"/>
        <w:numPr>
          <w:ilvl w:val="0"/>
          <w:numId w:val="2"/>
        </w:numPr>
      </w:pPr>
      <w:proofErr w:type="spellStart"/>
      <w:r>
        <w:t>Detweiler</w:t>
      </w:r>
      <w:proofErr w:type="spellEnd"/>
      <w:r>
        <w:t xml:space="preserve">, M. B., Sharma, T., </w:t>
      </w:r>
      <w:proofErr w:type="spellStart"/>
      <w:r>
        <w:t>Detweiler</w:t>
      </w:r>
      <w:proofErr w:type="spellEnd"/>
      <w:r>
        <w:t xml:space="preserve">, J. G., Murphy, P. F., Lane, S., Carman, J., </w:t>
      </w:r>
      <w:proofErr w:type="spellStart"/>
      <w:r>
        <w:t>Chudhary</w:t>
      </w:r>
      <w:proofErr w:type="spellEnd"/>
      <w:r>
        <w:t xml:space="preserve">, A. S., </w:t>
      </w:r>
      <w:proofErr w:type="spellStart"/>
      <w:r>
        <w:t>Halling</w:t>
      </w:r>
      <w:proofErr w:type="spellEnd"/>
      <w:r>
        <w:t xml:space="preserve">, M. H., &amp; Kim, K. Y. (2015). What is the evidence to support the use of therapeutic gardens for the elderly? </w:t>
      </w:r>
      <w:r>
        <w:rPr>
          <w:rStyle w:val="Emphasis"/>
        </w:rPr>
        <w:t>Psychiatry Investigation, 12</w:t>
      </w:r>
      <w:r>
        <w:t>(3), 257–266. https://doi.org/10.4306/pi.2015.12.3.257</w:t>
      </w:r>
    </w:p>
    <w:p w:rsidR="009A033B" w:rsidRDefault="009A033B" w:rsidP="009A033B">
      <w:pPr>
        <w:pStyle w:val="NormalWeb"/>
        <w:numPr>
          <w:ilvl w:val="0"/>
          <w:numId w:val="2"/>
        </w:numPr>
      </w:pPr>
      <w:proofErr w:type="spellStart"/>
      <w:r>
        <w:t>Kotozaki</w:t>
      </w:r>
      <w:proofErr w:type="spellEnd"/>
      <w:r>
        <w:t xml:space="preserve">, Y. (2021). Digital horticultural therapy: Integrating technology and nature for cognitive and emotional health. </w:t>
      </w:r>
      <w:r>
        <w:rPr>
          <w:rStyle w:val="Emphasis"/>
        </w:rPr>
        <w:t>Journal of Environmental Psychology and Neuroscience, 8</w:t>
      </w:r>
      <w:r>
        <w:t>(2), 45–53.</w:t>
      </w:r>
    </w:p>
    <w:p w:rsidR="00641ED6" w:rsidRPr="00641ED6" w:rsidRDefault="00641ED6" w:rsidP="00EE7E9D">
      <w:pPr>
        <w:pStyle w:val="NormalWeb"/>
        <w:numPr>
          <w:ilvl w:val="0"/>
          <w:numId w:val="2"/>
        </w:numPr>
      </w:pPr>
      <w:proofErr w:type="spellStart"/>
      <w:r w:rsidRPr="00641ED6">
        <w:t>Rabeena</w:t>
      </w:r>
      <w:proofErr w:type="spellEnd"/>
      <w:r w:rsidRPr="00641ED6">
        <w:t xml:space="preserve"> I, </w:t>
      </w:r>
      <w:proofErr w:type="spellStart"/>
      <w:r w:rsidRPr="00641ED6">
        <w:t>Subash</w:t>
      </w:r>
      <w:proofErr w:type="spellEnd"/>
      <w:r w:rsidRPr="00641ED6">
        <w:t xml:space="preserve"> Chandra Bose A, </w:t>
      </w:r>
      <w:proofErr w:type="spellStart"/>
      <w:r w:rsidRPr="00641ED6">
        <w:t>Akash</w:t>
      </w:r>
      <w:proofErr w:type="spellEnd"/>
      <w:r w:rsidRPr="00641ED6">
        <w:t xml:space="preserve"> A, </w:t>
      </w:r>
      <w:proofErr w:type="spellStart"/>
      <w:r w:rsidRPr="00641ED6">
        <w:t>Nandhakumar</w:t>
      </w:r>
      <w:proofErr w:type="spellEnd"/>
      <w:r w:rsidRPr="00641ED6">
        <w:t xml:space="preserve"> G, and Deborah Mercy D. 2025. “Buzzing in the </w:t>
      </w:r>
      <w:proofErr w:type="spellStart"/>
      <w:r w:rsidRPr="00641ED6">
        <w:t>City</w:t>
      </w:r>
      <w:proofErr w:type="gramStart"/>
      <w:r w:rsidRPr="00641ED6">
        <w:t>:The</w:t>
      </w:r>
      <w:proofErr w:type="spellEnd"/>
      <w:proofErr w:type="gramEnd"/>
      <w:r w:rsidRPr="00641ED6">
        <w:t xml:space="preserve"> Rise of Urban Beekeeping and Its Ecological Impact”. Journal of Scientific Research and Reports 31 (9):232–240.https://doi.org/10.9734/</w:t>
      </w:r>
      <w:proofErr w:type="spellStart"/>
      <w:r w:rsidRPr="00641ED6">
        <w:t>jsrr</w:t>
      </w:r>
      <w:proofErr w:type="spellEnd"/>
      <w:r w:rsidRPr="00641ED6">
        <w:t xml:space="preserve">/2025/v31i93486 </w:t>
      </w:r>
    </w:p>
    <w:p w:rsidR="00641ED6" w:rsidRPr="00641ED6" w:rsidRDefault="00641ED6" w:rsidP="00EE7E9D">
      <w:pPr>
        <w:pStyle w:val="NormalWeb"/>
        <w:numPr>
          <w:ilvl w:val="0"/>
          <w:numId w:val="2"/>
        </w:numPr>
      </w:pPr>
      <w:proofErr w:type="spellStart"/>
      <w:r w:rsidRPr="00641ED6">
        <w:t>Akash</w:t>
      </w:r>
      <w:proofErr w:type="spellEnd"/>
      <w:r w:rsidRPr="00641ED6">
        <w:t xml:space="preserve"> A, </w:t>
      </w:r>
      <w:proofErr w:type="spellStart"/>
      <w:r w:rsidRPr="00641ED6">
        <w:t>Logeshkumar</w:t>
      </w:r>
      <w:proofErr w:type="spellEnd"/>
      <w:r w:rsidRPr="00641ED6">
        <w:t xml:space="preserve">, </w:t>
      </w:r>
      <w:proofErr w:type="spellStart"/>
      <w:r w:rsidRPr="00641ED6">
        <w:t>Muthuraja</w:t>
      </w:r>
      <w:proofErr w:type="spellEnd"/>
      <w:r w:rsidRPr="00641ED6">
        <w:t xml:space="preserve"> </w:t>
      </w:r>
      <w:proofErr w:type="spellStart"/>
      <w:r w:rsidRPr="00641ED6">
        <w:t>Vikaash</w:t>
      </w:r>
      <w:proofErr w:type="spellEnd"/>
      <w:r w:rsidRPr="00641ED6">
        <w:t xml:space="preserve">, </w:t>
      </w:r>
      <w:proofErr w:type="spellStart"/>
      <w:r w:rsidRPr="00641ED6">
        <w:t>Bhavanasi</w:t>
      </w:r>
      <w:proofErr w:type="spellEnd"/>
      <w:r w:rsidRPr="00641ED6">
        <w:t xml:space="preserve"> </w:t>
      </w:r>
      <w:proofErr w:type="spellStart"/>
      <w:r w:rsidRPr="00641ED6">
        <w:t>Satheesh</w:t>
      </w:r>
      <w:proofErr w:type="spellEnd"/>
      <w:r w:rsidRPr="00641ED6">
        <w:t xml:space="preserve">, </w:t>
      </w:r>
      <w:proofErr w:type="spellStart"/>
      <w:r w:rsidRPr="00641ED6">
        <w:t>Muhilan</w:t>
      </w:r>
      <w:proofErr w:type="spellEnd"/>
      <w:r w:rsidRPr="00641ED6">
        <w:t xml:space="preserve"> G, </w:t>
      </w:r>
      <w:proofErr w:type="spellStart"/>
      <w:r w:rsidRPr="00641ED6">
        <w:t>Santhosh</w:t>
      </w:r>
      <w:proofErr w:type="spellEnd"/>
      <w:r w:rsidRPr="00641ED6">
        <w:t xml:space="preserve"> K, </w:t>
      </w:r>
      <w:proofErr w:type="spellStart"/>
      <w:r w:rsidRPr="00641ED6">
        <w:t>Kuppuraj</w:t>
      </w:r>
      <w:proofErr w:type="spellEnd"/>
      <w:r w:rsidRPr="00641ED6">
        <w:t xml:space="preserve"> </w:t>
      </w:r>
      <w:proofErr w:type="spellStart"/>
      <w:r w:rsidRPr="00641ED6">
        <w:t>Saravanan</w:t>
      </w:r>
      <w:proofErr w:type="spellEnd"/>
      <w:r w:rsidRPr="00641ED6">
        <w:t xml:space="preserve">, </w:t>
      </w:r>
      <w:proofErr w:type="spellStart"/>
      <w:r w:rsidRPr="00641ED6">
        <w:t>andAkhil</w:t>
      </w:r>
      <w:proofErr w:type="spellEnd"/>
      <w:r w:rsidRPr="00641ED6">
        <w:t xml:space="preserve"> S. 2025. “Scientific Beekeeping and Commercial Honey Production: A Case Study at KARE Crop </w:t>
      </w:r>
      <w:proofErr w:type="spellStart"/>
      <w:r w:rsidRPr="00641ED6">
        <w:t>Cafeteria</w:t>
      </w:r>
      <w:proofErr w:type="gramStart"/>
      <w:r w:rsidRPr="00641ED6">
        <w:t>,Krishnankovil</w:t>
      </w:r>
      <w:proofErr w:type="spellEnd"/>
      <w:proofErr w:type="gramEnd"/>
      <w:r w:rsidRPr="00641ED6">
        <w:t>, Tamil Nadu, India”. Journal of Advances in Food Science &amp; Technology 12 (4):1–13.https://doi.org/10.56557/</w:t>
      </w:r>
      <w:proofErr w:type="spellStart"/>
      <w:r w:rsidRPr="00641ED6">
        <w:t>jafsat</w:t>
      </w:r>
      <w:proofErr w:type="spellEnd"/>
      <w:r w:rsidRPr="00641ED6">
        <w:t>/2025/v12i49713</w:t>
      </w:r>
    </w:p>
    <w:p w:rsidR="00BE4EF1" w:rsidRPr="00641ED6" w:rsidRDefault="00641ED6" w:rsidP="00EE7E9D">
      <w:pPr>
        <w:pStyle w:val="NormalWeb"/>
        <w:numPr>
          <w:ilvl w:val="0"/>
          <w:numId w:val="2"/>
        </w:numPr>
      </w:pPr>
      <w:proofErr w:type="spellStart"/>
      <w:r w:rsidRPr="00641ED6">
        <w:t>Akash</w:t>
      </w:r>
      <w:proofErr w:type="spellEnd"/>
      <w:r w:rsidRPr="00641ED6">
        <w:t xml:space="preserve"> A, </w:t>
      </w:r>
      <w:proofErr w:type="spellStart"/>
      <w:r w:rsidRPr="00641ED6">
        <w:t>Lokeshwaran</w:t>
      </w:r>
      <w:proofErr w:type="spellEnd"/>
      <w:r w:rsidRPr="00641ED6">
        <w:t xml:space="preserve"> D, </w:t>
      </w:r>
      <w:proofErr w:type="spellStart"/>
      <w:r w:rsidRPr="00641ED6">
        <w:t>Divya</w:t>
      </w:r>
      <w:proofErr w:type="spellEnd"/>
      <w:r w:rsidRPr="00641ED6">
        <w:t xml:space="preserve"> </w:t>
      </w:r>
      <w:proofErr w:type="spellStart"/>
      <w:r w:rsidRPr="00641ED6">
        <w:t>Sree</w:t>
      </w:r>
      <w:proofErr w:type="spellEnd"/>
      <w:r w:rsidRPr="00641ED6">
        <w:t xml:space="preserve"> R, </w:t>
      </w:r>
      <w:proofErr w:type="spellStart"/>
      <w:r w:rsidRPr="00641ED6">
        <w:t>Santhosh</w:t>
      </w:r>
      <w:proofErr w:type="spellEnd"/>
      <w:r w:rsidRPr="00641ED6">
        <w:t xml:space="preserve"> K, </w:t>
      </w:r>
      <w:proofErr w:type="spellStart"/>
      <w:r w:rsidRPr="00641ED6">
        <w:t>Nithish</w:t>
      </w:r>
      <w:proofErr w:type="spellEnd"/>
      <w:r w:rsidRPr="00641ED6">
        <w:t xml:space="preserve"> G, </w:t>
      </w:r>
      <w:proofErr w:type="spellStart"/>
      <w:r w:rsidRPr="00641ED6">
        <w:t>Christin</w:t>
      </w:r>
      <w:proofErr w:type="spellEnd"/>
      <w:r w:rsidRPr="00641ED6">
        <w:t xml:space="preserve"> Mathew, </w:t>
      </w:r>
      <w:proofErr w:type="spellStart"/>
      <w:r w:rsidRPr="00641ED6">
        <w:t>Thejan</w:t>
      </w:r>
      <w:proofErr w:type="spellEnd"/>
      <w:r w:rsidRPr="00641ED6">
        <w:t xml:space="preserve"> P.E.S, and </w:t>
      </w:r>
      <w:proofErr w:type="spellStart"/>
      <w:r w:rsidRPr="00641ED6">
        <w:t>JayyanthKaarthik</w:t>
      </w:r>
      <w:proofErr w:type="spellEnd"/>
      <w:r w:rsidRPr="00641ED6">
        <w:t xml:space="preserve"> P. 2025. “Value Addition in Pulses: Economic Viability and Sensory Acceptance of Processed Products”. Journal </w:t>
      </w:r>
      <w:proofErr w:type="spellStart"/>
      <w:r w:rsidRPr="00641ED6">
        <w:t>ofBasic</w:t>
      </w:r>
      <w:proofErr w:type="spellEnd"/>
      <w:r w:rsidRPr="00641ED6">
        <w:t xml:space="preserve"> and Applied Research International 31 (5):154–176. </w:t>
      </w:r>
      <w:r w:rsidRPr="00641ED6">
        <w:lastRenderedPageBreak/>
        <w:t xml:space="preserve">https://doi.org/10.56557/jobari/2025/v31i59810 </w:t>
      </w:r>
      <w:r w:rsidRPr="00641ED6">
        <w:br/>
      </w:r>
      <w:r w:rsidRPr="00641ED6">
        <w:br/>
      </w:r>
    </w:p>
    <w:sectPr w:rsidR="00BE4EF1" w:rsidRPr="00641ED6" w:rsidSect="002121B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69" w:rsidRDefault="00F23469">
      <w:pPr>
        <w:spacing w:after="0" w:line="240" w:lineRule="auto"/>
      </w:pPr>
      <w:r>
        <w:separator/>
      </w:r>
    </w:p>
  </w:endnote>
  <w:endnote w:type="continuationSeparator" w:id="0">
    <w:p w:rsidR="00F23469" w:rsidRDefault="00F2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EF" w:rsidRDefault="00176E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F1" w:rsidRDefault="002121B3">
    <w:pPr>
      <w:pBdr>
        <w:top w:val="nil"/>
        <w:left w:val="nil"/>
        <w:bottom w:val="nil"/>
        <w:right w:val="nil"/>
        <w:between w:val="nil"/>
      </w:pBdr>
      <w:tabs>
        <w:tab w:val="center" w:pos="4513"/>
        <w:tab w:val="right" w:pos="9026"/>
      </w:tabs>
      <w:spacing w:after="0" w:line="240" w:lineRule="auto"/>
      <w:rPr>
        <w:b/>
        <w:color w:val="000000"/>
      </w:rPr>
    </w:pPr>
    <w:r>
      <w:rPr>
        <w:b/>
        <w:color w:val="000000"/>
      </w:rPr>
      <w:fldChar w:fldCharType="begin"/>
    </w:r>
    <w:r w:rsidR="000C5B14">
      <w:rPr>
        <w:b/>
        <w:color w:val="000000"/>
      </w:rPr>
      <w:instrText>PAGE</w:instrText>
    </w:r>
    <w:r>
      <w:rPr>
        <w:b/>
        <w:color w:val="000000"/>
      </w:rPr>
      <w:fldChar w:fldCharType="separate"/>
    </w:r>
    <w:r w:rsidR="00A34088">
      <w:rPr>
        <w:b/>
        <w:noProof/>
        <w:color w:val="000000"/>
      </w:rPr>
      <w:t>1</w:t>
    </w:r>
    <w:r>
      <w:rPr>
        <w:b/>
        <w:color w:val="000000"/>
      </w:rPr>
      <w:fldChar w:fldCharType="end"/>
    </w:r>
  </w:p>
  <w:p w:rsidR="00BE4EF1" w:rsidRDefault="00BE4EF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EF" w:rsidRDefault="00176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69" w:rsidRDefault="00F23469">
      <w:pPr>
        <w:spacing w:after="0" w:line="240" w:lineRule="auto"/>
      </w:pPr>
      <w:r>
        <w:separator/>
      </w:r>
    </w:p>
  </w:footnote>
  <w:footnote w:type="continuationSeparator" w:id="0">
    <w:p w:rsidR="00F23469" w:rsidRDefault="00F23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EF" w:rsidRDefault="00F234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F1" w:rsidRDefault="00F23469">
    <w:pPr>
      <w:pBdr>
        <w:top w:val="nil"/>
        <w:left w:val="nil"/>
        <w:bottom w:val="nil"/>
        <w:right w:val="nil"/>
        <w:between w:val="nil"/>
      </w:pBdr>
      <w:tabs>
        <w:tab w:val="center" w:pos="4513"/>
        <w:tab w:val="right" w:pos="9026"/>
      </w:tabs>
      <w:spacing w:after="0" w:line="240" w:lineRule="auto"/>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EF" w:rsidRDefault="00F234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9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65B"/>
    <w:multiLevelType w:val="multilevel"/>
    <w:tmpl w:val="C570037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4F0823"/>
    <w:multiLevelType w:val="multilevel"/>
    <w:tmpl w:val="D460E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8483DF5"/>
    <w:multiLevelType w:val="hybridMultilevel"/>
    <w:tmpl w:val="C47C3CF2"/>
    <w:lvl w:ilvl="0" w:tplc="4ED8136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AB42786"/>
    <w:multiLevelType w:val="hybridMultilevel"/>
    <w:tmpl w:val="D8A009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4EF1"/>
    <w:rsid w:val="000C5B14"/>
    <w:rsid w:val="000E0BC6"/>
    <w:rsid w:val="001027BF"/>
    <w:rsid w:val="001418AF"/>
    <w:rsid w:val="00176EEF"/>
    <w:rsid w:val="001E005B"/>
    <w:rsid w:val="001F79BA"/>
    <w:rsid w:val="002121B3"/>
    <w:rsid w:val="003456F6"/>
    <w:rsid w:val="00363361"/>
    <w:rsid w:val="00444E60"/>
    <w:rsid w:val="005D73B8"/>
    <w:rsid w:val="00641ED6"/>
    <w:rsid w:val="00757219"/>
    <w:rsid w:val="00802DBE"/>
    <w:rsid w:val="00867232"/>
    <w:rsid w:val="008A5596"/>
    <w:rsid w:val="008B4326"/>
    <w:rsid w:val="00986E75"/>
    <w:rsid w:val="009A033B"/>
    <w:rsid w:val="00A34088"/>
    <w:rsid w:val="00AB5942"/>
    <w:rsid w:val="00BE4EF1"/>
    <w:rsid w:val="00C75859"/>
    <w:rsid w:val="00CB5468"/>
    <w:rsid w:val="00CD369D"/>
    <w:rsid w:val="00D0608D"/>
    <w:rsid w:val="00D54AD4"/>
    <w:rsid w:val="00D579F1"/>
    <w:rsid w:val="00E239E3"/>
    <w:rsid w:val="00EC57D7"/>
    <w:rsid w:val="00F23469"/>
    <w:rsid w:val="00F46898"/>
    <w:rsid w:val="00F61BFE"/>
    <w:rsid w:val="00F652C3"/>
    <w:rsid w:val="00FF6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1B3"/>
  </w:style>
  <w:style w:type="paragraph" w:styleId="Heading1">
    <w:name w:val="heading 1"/>
    <w:basedOn w:val="Normal"/>
    <w:next w:val="Normal"/>
    <w:uiPriority w:val="9"/>
    <w:qFormat/>
    <w:rsid w:val="002121B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121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121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121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121B3"/>
    <w:pPr>
      <w:keepNext/>
      <w:keepLines/>
      <w:spacing w:before="220" w:after="40"/>
      <w:outlineLvl w:val="4"/>
    </w:pPr>
    <w:rPr>
      <w:b/>
    </w:rPr>
  </w:style>
  <w:style w:type="paragraph" w:styleId="Heading6">
    <w:name w:val="heading 6"/>
    <w:basedOn w:val="Normal"/>
    <w:next w:val="Normal"/>
    <w:uiPriority w:val="9"/>
    <w:semiHidden/>
    <w:unhideWhenUsed/>
    <w:qFormat/>
    <w:rsid w:val="002121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2121B3"/>
    <w:tblPr>
      <w:tblCellMar>
        <w:top w:w="100" w:type="dxa"/>
        <w:left w:w="100" w:type="dxa"/>
        <w:bottom w:w="100" w:type="dxa"/>
        <w:right w:w="100" w:type="dxa"/>
      </w:tblCellMar>
    </w:tblPr>
  </w:style>
  <w:style w:type="paragraph" w:styleId="Title">
    <w:name w:val="Title"/>
    <w:basedOn w:val="Normal"/>
    <w:next w:val="Normal"/>
    <w:uiPriority w:val="10"/>
    <w:qFormat/>
    <w:rsid w:val="002121B3"/>
    <w:pPr>
      <w:keepNext/>
      <w:keepLines/>
      <w:spacing w:before="480" w:after="120"/>
    </w:pPr>
    <w:rPr>
      <w:b/>
      <w:sz w:val="72"/>
      <w:szCs w:val="72"/>
    </w:rPr>
  </w:style>
  <w:style w:type="paragraph" w:styleId="Subtitle">
    <w:name w:val="Subtitle"/>
    <w:basedOn w:val="Normal"/>
    <w:next w:val="Normal"/>
    <w:uiPriority w:val="11"/>
    <w:qFormat/>
    <w:rsid w:val="002121B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61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BFE"/>
  </w:style>
  <w:style w:type="paragraph" w:styleId="Footer">
    <w:name w:val="footer"/>
    <w:basedOn w:val="Normal"/>
    <w:link w:val="FooterChar"/>
    <w:uiPriority w:val="99"/>
    <w:unhideWhenUsed/>
    <w:rsid w:val="00F61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BFE"/>
  </w:style>
  <w:style w:type="character" w:styleId="Hyperlink">
    <w:name w:val="Hyperlink"/>
    <w:basedOn w:val="DefaultParagraphFont"/>
    <w:uiPriority w:val="99"/>
    <w:unhideWhenUsed/>
    <w:rsid w:val="00F61BFE"/>
    <w:rPr>
      <w:color w:val="0000FF" w:themeColor="hyperlink"/>
      <w:u w:val="single"/>
    </w:rPr>
  </w:style>
  <w:style w:type="character" w:customStyle="1" w:styleId="UnresolvedMention">
    <w:name w:val="Unresolved Mention"/>
    <w:basedOn w:val="DefaultParagraphFont"/>
    <w:uiPriority w:val="99"/>
    <w:semiHidden/>
    <w:unhideWhenUsed/>
    <w:rsid w:val="00F61BFE"/>
    <w:rPr>
      <w:color w:val="605E5C"/>
      <w:shd w:val="clear" w:color="auto" w:fill="E1DFDD"/>
    </w:rPr>
  </w:style>
  <w:style w:type="paragraph" w:styleId="ListParagraph">
    <w:name w:val="List Paragraph"/>
    <w:basedOn w:val="Normal"/>
    <w:uiPriority w:val="34"/>
    <w:qFormat/>
    <w:rsid w:val="00F61BFE"/>
    <w:pPr>
      <w:ind w:left="720"/>
      <w:contextualSpacing/>
    </w:pPr>
  </w:style>
  <w:style w:type="paragraph" w:styleId="NormalWeb">
    <w:name w:val="Normal (Web)"/>
    <w:basedOn w:val="Normal"/>
    <w:uiPriority w:val="99"/>
    <w:unhideWhenUsed/>
    <w:rsid w:val="009A03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03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861">
      <w:bodyDiv w:val="1"/>
      <w:marLeft w:val="0"/>
      <w:marRight w:val="0"/>
      <w:marTop w:val="0"/>
      <w:marBottom w:val="0"/>
      <w:divBdr>
        <w:top w:val="none" w:sz="0" w:space="0" w:color="auto"/>
        <w:left w:val="none" w:sz="0" w:space="0" w:color="auto"/>
        <w:bottom w:val="none" w:sz="0" w:space="0" w:color="auto"/>
        <w:right w:val="none" w:sz="0" w:space="0" w:color="auto"/>
      </w:divBdr>
    </w:div>
    <w:div w:id="196896624">
      <w:bodyDiv w:val="1"/>
      <w:marLeft w:val="0"/>
      <w:marRight w:val="0"/>
      <w:marTop w:val="0"/>
      <w:marBottom w:val="0"/>
      <w:divBdr>
        <w:top w:val="none" w:sz="0" w:space="0" w:color="auto"/>
        <w:left w:val="none" w:sz="0" w:space="0" w:color="auto"/>
        <w:bottom w:val="none" w:sz="0" w:space="0" w:color="auto"/>
        <w:right w:val="none" w:sz="0" w:space="0" w:color="auto"/>
      </w:divBdr>
    </w:div>
    <w:div w:id="386539492">
      <w:bodyDiv w:val="1"/>
      <w:marLeft w:val="0"/>
      <w:marRight w:val="0"/>
      <w:marTop w:val="0"/>
      <w:marBottom w:val="0"/>
      <w:divBdr>
        <w:top w:val="none" w:sz="0" w:space="0" w:color="auto"/>
        <w:left w:val="none" w:sz="0" w:space="0" w:color="auto"/>
        <w:bottom w:val="none" w:sz="0" w:space="0" w:color="auto"/>
        <w:right w:val="none" w:sz="0" w:space="0" w:color="auto"/>
      </w:divBdr>
    </w:div>
    <w:div w:id="1136409589">
      <w:bodyDiv w:val="1"/>
      <w:marLeft w:val="0"/>
      <w:marRight w:val="0"/>
      <w:marTop w:val="0"/>
      <w:marBottom w:val="0"/>
      <w:divBdr>
        <w:top w:val="none" w:sz="0" w:space="0" w:color="auto"/>
        <w:left w:val="none" w:sz="0" w:space="0" w:color="auto"/>
        <w:bottom w:val="none" w:sz="0" w:space="0" w:color="auto"/>
        <w:right w:val="none" w:sz="0" w:space="0" w:color="auto"/>
      </w:divBdr>
    </w:div>
    <w:div w:id="1391004641">
      <w:bodyDiv w:val="1"/>
      <w:marLeft w:val="0"/>
      <w:marRight w:val="0"/>
      <w:marTop w:val="0"/>
      <w:marBottom w:val="0"/>
      <w:divBdr>
        <w:top w:val="none" w:sz="0" w:space="0" w:color="auto"/>
        <w:left w:val="none" w:sz="0" w:space="0" w:color="auto"/>
        <w:bottom w:val="none" w:sz="0" w:space="0" w:color="auto"/>
        <w:right w:val="none" w:sz="0" w:space="0" w:color="auto"/>
      </w:divBdr>
    </w:div>
    <w:div w:id="1737897693">
      <w:bodyDiv w:val="1"/>
      <w:marLeft w:val="0"/>
      <w:marRight w:val="0"/>
      <w:marTop w:val="0"/>
      <w:marBottom w:val="0"/>
      <w:divBdr>
        <w:top w:val="none" w:sz="0" w:space="0" w:color="auto"/>
        <w:left w:val="none" w:sz="0" w:space="0" w:color="auto"/>
        <w:bottom w:val="none" w:sz="0" w:space="0" w:color="auto"/>
        <w:right w:val="none" w:sz="0" w:space="0" w:color="auto"/>
      </w:divBdr>
    </w:div>
    <w:div w:id="1794514307">
      <w:bodyDiv w:val="1"/>
      <w:marLeft w:val="0"/>
      <w:marRight w:val="0"/>
      <w:marTop w:val="0"/>
      <w:marBottom w:val="0"/>
      <w:divBdr>
        <w:top w:val="none" w:sz="0" w:space="0" w:color="auto"/>
        <w:left w:val="none" w:sz="0" w:space="0" w:color="auto"/>
        <w:bottom w:val="none" w:sz="0" w:space="0" w:color="auto"/>
        <w:right w:val="none" w:sz="0" w:space="0" w:color="auto"/>
      </w:divBdr>
    </w:div>
    <w:div w:id="1839032121">
      <w:bodyDiv w:val="1"/>
      <w:marLeft w:val="0"/>
      <w:marRight w:val="0"/>
      <w:marTop w:val="0"/>
      <w:marBottom w:val="0"/>
      <w:divBdr>
        <w:top w:val="none" w:sz="0" w:space="0" w:color="auto"/>
        <w:left w:val="none" w:sz="0" w:space="0" w:color="auto"/>
        <w:bottom w:val="none" w:sz="0" w:space="0" w:color="auto"/>
        <w:right w:val="none" w:sz="0" w:space="0" w:color="auto"/>
      </w:divBdr>
    </w:div>
    <w:div w:id="1876580352">
      <w:bodyDiv w:val="1"/>
      <w:marLeft w:val="0"/>
      <w:marRight w:val="0"/>
      <w:marTop w:val="0"/>
      <w:marBottom w:val="0"/>
      <w:divBdr>
        <w:top w:val="none" w:sz="0" w:space="0" w:color="auto"/>
        <w:left w:val="none" w:sz="0" w:space="0" w:color="auto"/>
        <w:bottom w:val="none" w:sz="0" w:space="0" w:color="auto"/>
        <w:right w:val="none" w:sz="0" w:space="0" w:color="auto"/>
      </w:divBdr>
    </w:div>
    <w:div w:id="204852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hta.org/content.cfm?id=histor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news-room/fact-sheets/detail/disability-and-heal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dc:creator>
  <cp:lastModifiedBy>SDI 1055</cp:lastModifiedBy>
  <cp:revision>4</cp:revision>
  <dcterms:created xsi:type="dcterms:W3CDTF">2025-10-18T14:58:00Z</dcterms:created>
  <dcterms:modified xsi:type="dcterms:W3CDTF">2025-10-21T09:01:00Z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5f07c473-b588-4f03-9399-b130a08bf255</vt:lpwstr>
  </property>
</Properties>
</file>