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F953" w14:textId="0098C07D" w:rsidR="00F301C4" w:rsidRPr="00F169A6" w:rsidRDefault="00F301C4" w:rsidP="006057B4">
      <w:pPr>
        <w:pStyle w:val="Author"/>
        <w:spacing w:line="240" w:lineRule="auto"/>
        <w:rPr>
          <w:rFonts w:ascii="Arial" w:hAnsi="Arial" w:cs="Arial"/>
          <w:bCs/>
          <w:iCs/>
          <w:kern w:val="28"/>
          <w:sz w:val="36"/>
          <w:lang w:val="en-ID"/>
        </w:rPr>
      </w:pPr>
      <w:r w:rsidRPr="00F301C4">
        <w:rPr>
          <w:rFonts w:ascii="Arial" w:hAnsi="Arial" w:cs="Arial"/>
          <w:bCs/>
          <w:iCs/>
          <w:kern w:val="28"/>
          <w:sz w:val="36"/>
          <w:lang w:val="en-ID"/>
        </w:rPr>
        <w:t>Influence of Discipline, Learning Media Utilization, and Educational Background on Teacher Performance in SMA Negeri 1 Sitellu Tali Urang Jehe</w:t>
      </w:r>
    </w:p>
    <w:p w14:paraId="165FC32F" w14:textId="77777777" w:rsidR="006057B4" w:rsidRPr="00F169A6" w:rsidRDefault="006057B4" w:rsidP="006057B4">
      <w:pPr>
        <w:pStyle w:val="Author"/>
        <w:spacing w:line="240" w:lineRule="auto"/>
        <w:jc w:val="both"/>
        <w:rPr>
          <w:rFonts w:ascii="Arial" w:hAnsi="Arial" w:cs="Arial"/>
          <w:sz w:val="36"/>
          <w:lang w:val="en-ID"/>
        </w:rPr>
      </w:pPr>
    </w:p>
    <w:p w14:paraId="5E90F2FE" w14:textId="77777777" w:rsidR="006057B4" w:rsidRPr="00F301C4" w:rsidRDefault="006057B4" w:rsidP="006057B4">
      <w:pPr>
        <w:pStyle w:val="Affiliation"/>
        <w:spacing w:after="0" w:line="240" w:lineRule="auto"/>
        <w:jc w:val="both"/>
        <w:rPr>
          <w:rFonts w:ascii="Arial" w:hAnsi="Arial" w:cs="Arial"/>
          <w:lang w:val="en-ID"/>
        </w:rPr>
      </w:pPr>
    </w:p>
    <w:p w14:paraId="79C6EF88" w14:textId="77777777" w:rsidR="006057B4" w:rsidRPr="003C68B3" w:rsidRDefault="006057B4" w:rsidP="006057B4">
      <w:pPr>
        <w:pStyle w:val="Copyright"/>
        <w:spacing w:after="0" w:line="240" w:lineRule="auto"/>
        <w:jc w:val="both"/>
        <w:rPr>
          <w:rFonts w:ascii="Arial" w:hAnsi="Arial" w:cs="Arial"/>
          <w:lang w:val="pt-BR"/>
        </w:rPr>
        <w:sectPr w:rsidR="006057B4" w:rsidRPr="003C68B3" w:rsidSect="00501B83">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986976" wp14:editId="5C12D5F1">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4A475F"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6057B4">
        <w:rPr>
          <w:rFonts w:ascii="Arial" w:hAnsi="Arial" w:cs="Arial"/>
          <w:lang w:val="pt-BR"/>
        </w:rPr>
        <w:t>.</w:t>
      </w:r>
    </w:p>
    <w:p w14:paraId="5FE03EDF" w14:textId="77777777" w:rsidR="006057B4" w:rsidRPr="003C68B3" w:rsidRDefault="006057B4" w:rsidP="006057B4">
      <w:pPr>
        <w:pStyle w:val="AbstHead"/>
        <w:spacing w:after="0"/>
        <w:jc w:val="both"/>
        <w:rPr>
          <w:rFonts w:ascii="Arial" w:hAnsi="Arial" w:cs="Arial"/>
          <w:lang w:val="pt-BR"/>
        </w:rPr>
      </w:pPr>
      <w:r w:rsidRPr="006057B4">
        <w:rPr>
          <w:rFonts w:ascii="Arial" w:hAnsi="Arial" w:cs="Arial"/>
          <w:lang w:val="pt-BR"/>
        </w:rPr>
        <w:t xml:space="preserve">ABSTRACT </w:t>
      </w:r>
    </w:p>
    <w:p w14:paraId="38D8E4A0" w14:textId="77777777" w:rsidR="006057B4" w:rsidRPr="003C68B3" w:rsidRDefault="006057B4" w:rsidP="006057B4">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057B4" w:rsidRPr="009C7AF0" w14:paraId="25034C35" w14:textId="77777777" w:rsidTr="0059034A">
        <w:tc>
          <w:tcPr>
            <w:tcW w:w="9576" w:type="dxa"/>
            <w:shd w:val="clear" w:color="auto" w:fill="F2F2F2"/>
          </w:tcPr>
          <w:p w14:paraId="73C7B260" w14:textId="6E9B0A33" w:rsidR="006057B4" w:rsidRPr="009C7AF0" w:rsidRDefault="006057B4" w:rsidP="0059034A">
            <w:pPr>
              <w:pStyle w:val="Body"/>
              <w:spacing w:after="0"/>
              <w:rPr>
                <w:rFonts w:ascii="Arial" w:eastAsia="Calibri" w:hAnsi="Arial" w:cs="Arial"/>
                <w:szCs w:val="22"/>
                <w:lang w:val="en-ID"/>
              </w:rPr>
            </w:pPr>
            <w:r w:rsidRPr="009C7AF0">
              <w:rPr>
                <w:rFonts w:ascii="Arial" w:eastAsia="Calibri" w:hAnsi="Arial" w:cs="Arial"/>
                <w:b/>
                <w:szCs w:val="22"/>
              </w:rPr>
              <w:t xml:space="preserve">Aims: </w:t>
            </w:r>
            <w:r w:rsidR="00F301C4" w:rsidRPr="00F301C4">
              <w:rPr>
                <w:rFonts w:ascii="Arial" w:eastAsia="Calibri" w:hAnsi="Arial" w:cs="Arial"/>
                <w:szCs w:val="22"/>
              </w:rPr>
              <w:t>This study investigates the influence of discipline, instructional media utilization, and educational background on teacher performance at SMA Negeri 1 Sitellu Tali Urang Jehe, Pakpak Bharat Regency, North Sumatra.</w:t>
            </w:r>
          </w:p>
          <w:p w14:paraId="28239A2C" w14:textId="77777777" w:rsidR="00F301C4" w:rsidRDefault="006057B4" w:rsidP="0059034A">
            <w:pPr>
              <w:pStyle w:val="Body"/>
              <w:spacing w:after="0"/>
              <w:rPr>
                <w:rFonts w:ascii="Arial" w:eastAsia="Calibri" w:hAnsi="Arial" w:cs="Arial"/>
                <w:szCs w:val="22"/>
              </w:rPr>
            </w:pPr>
            <w:r w:rsidRPr="009C7AF0">
              <w:rPr>
                <w:rFonts w:ascii="Arial" w:eastAsia="Calibri" w:hAnsi="Arial" w:cs="Arial"/>
                <w:b/>
                <w:szCs w:val="22"/>
              </w:rPr>
              <w:t xml:space="preserve">Study design:  </w:t>
            </w:r>
            <w:r w:rsidR="00F301C4" w:rsidRPr="00F301C4">
              <w:rPr>
                <w:rFonts w:ascii="Arial" w:eastAsia="Calibri" w:hAnsi="Arial" w:cs="Arial"/>
                <w:szCs w:val="22"/>
              </w:rPr>
              <w:t xml:space="preserve">Using a quantitative explanatory correlational design, data were collected from 33 teachers through questionnaires, observations, and documentation. </w:t>
            </w:r>
          </w:p>
          <w:p w14:paraId="291D47B0" w14:textId="1909CDA9" w:rsidR="006057B4" w:rsidRPr="009C7AF0" w:rsidRDefault="006057B4" w:rsidP="0059034A">
            <w:pPr>
              <w:pStyle w:val="Body"/>
              <w:spacing w:after="0"/>
              <w:rPr>
                <w:rFonts w:ascii="Arial" w:eastAsia="Calibri" w:hAnsi="Arial" w:cs="Arial"/>
                <w:szCs w:val="22"/>
                <w:lang w:val="en-ID"/>
              </w:rPr>
            </w:pPr>
            <w:r w:rsidRPr="009C7AF0">
              <w:rPr>
                <w:rFonts w:ascii="Arial" w:eastAsia="Calibri" w:hAnsi="Arial" w:cs="Arial"/>
                <w:b/>
                <w:szCs w:val="22"/>
              </w:rPr>
              <w:t xml:space="preserve">Place and Duration of Study: </w:t>
            </w:r>
            <w:r w:rsidRPr="009C7AF0">
              <w:rPr>
                <w:rFonts w:ascii="Arial" w:eastAsia="Calibri" w:hAnsi="Arial" w:cs="Arial"/>
                <w:szCs w:val="22"/>
              </w:rPr>
              <w:t>The research was conducted at SMA Negeri 1 Sitellu Tali Urang Jehe, Pakpak Bharat Regency, North Sumatra, Indonesia, over a four-month period from February 2025 to May 2025.</w:t>
            </w:r>
          </w:p>
          <w:p w14:paraId="11FE7BC2" w14:textId="77777777" w:rsidR="00F301C4" w:rsidRDefault="006057B4" w:rsidP="0059034A">
            <w:pPr>
              <w:pStyle w:val="Body"/>
              <w:spacing w:after="0"/>
              <w:rPr>
                <w:rFonts w:ascii="Arial" w:eastAsia="Calibri" w:hAnsi="Arial" w:cs="Arial"/>
                <w:szCs w:val="22"/>
              </w:rPr>
            </w:pPr>
            <w:r w:rsidRPr="009C7AF0">
              <w:rPr>
                <w:rFonts w:ascii="Arial" w:eastAsia="Calibri" w:hAnsi="Arial" w:cs="Arial"/>
                <w:b/>
                <w:bCs/>
                <w:szCs w:val="22"/>
              </w:rPr>
              <w:t xml:space="preserve">Methodology: </w:t>
            </w:r>
            <w:r w:rsidR="00F301C4" w:rsidRPr="00F301C4">
              <w:rPr>
                <w:rFonts w:ascii="Arial" w:eastAsia="Calibri" w:hAnsi="Arial" w:cs="Arial"/>
                <w:szCs w:val="22"/>
              </w:rPr>
              <w:t>The study involved 40 teachers, with 33 participating as respondents. Data were collected through questionnaires, observations, and documentation, and the instruments were tested for validity and reliability. The analysis was carried out using descriptive statistics and regression techniques.</w:t>
            </w:r>
          </w:p>
          <w:p w14:paraId="755B110C" w14:textId="11EB7BF1" w:rsidR="00F301C4" w:rsidRDefault="006057B4" w:rsidP="0059034A">
            <w:pPr>
              <w:pStyle w:val="Body"/>
              <w:spacing w:after="0"/>
              <w:rPr>
                <w:rFonts w:ascii="Arial" w:eastAsia="Calibri" w:hAnsi="Arial" w:cs="Arial"/>
                <w:szCs w:val="22"/>
              </w:rPr>
            </w:pPr>
            <w:r w:rsidRPr="009C7AF0">
              <w:rPr>
                <w:rFonts w:ascii="Arial" w:eastAsia="Calibri" w:hAnsi="Arial" w:cs="Arial"/>
                <w:b/>
                <w:bCs/>
                <w:szCs w:val="22"/>
              </w:rPr>
              <w:t xml:space="preserve">Results: </w:t>
            </w:r>
            <w:r w:rsidR="00F301C4" w:rsidRPr="00F301C4">
              <w:rPr>
                <w:rFonts w:ascii="Arial" w:eastAsia="Calibri" w:hAnsi="Arial" w:cs="Arial"/>
                <w:szCs w:val="22"/>
              </w:rPr>
              <w:t xml:space="preserve">The findings show that discipline has a significant impact on improving teacher effectiveness, while instructional media utilization and educational background do not make notable contributions. Overall, discipline emerged as the dominant factor shaping teacher effectiveness in this context. </w:t>
            </w:r>
          </w:p>
          <w:p w14:paraId="60407CDE" w14:textId="5D89EF81" w:rsidR="006057B4" w:rsidRPr="009C7AF0" w:rsidRDefault="006057B4" w:rsidP="0059034A">
            <w:pPr>
              <w:pStyle w:val="Body"/>
              <w:spacing w:after="0"/>
              <w:rPr>
                <w:rFonts w:ascii="Arial" w:eastAsia="Calibri" w:hAnsi="Arial" w:cs="Arial"/>
                <w:szCs w:val="22"/>
                <w:lang w:val="en-ID"/>
              </w:rPr>
            </w:pPr>
            <w:r w:rsidRPr="009C7AF0">
              <w:rPr>
                <w:rFonts w:ascii="Arial" w:eastAsia="Calibri" w:hAnsi="Arial" w:cs="Arial"/>
                <w:b/>
                <w:bCs/>
                <w:szCs w:val="22"/>
              </w:rPr>
              <w:t xml:space="preserve">Conclusion: </w:t>
            </w:r>
            <w:r w:rsidR="00F301C4" w:rsidRPr="00F301C4">
              <w:rPr>
                <w:rFonts w:ascii="Arial" w:eastAsia="Calibri" w:hAnsi="Arial" w:cs="Arial"/>
                <w:szCs w:val="22"/>
              </w:rPr>
              <w:t>The study underscores the importance of discipline in enhancing educational outcomes and suggests that future research should consider other variables such as motivation, leadership, and organizational culture to provide a more comprehensive understanding of teacher development.</w:t>
            </w:r>
            <w:r w:rsidR="00557ACA">
              <w:rPr>
                <w:rFonts w:ascii="Arial" w:eastAsia="Calibri" w:hAnsi="Arial" w:cs="Arial"/>
                <w:szCs w:val="22"/>
              </w:rPr>
              <w:t xml:space="preserve"> </w:t>
            </w:r>
          </w:p>
        </w:tc>
      </w:tr>
    </w:tbl>
    <w:p w14:paraId="0A8F54E4" w14:textId="77777777" w:rsidR="006057B4" w:rsidRPr="009C7AF0" w:rsidRDefault="006057B4" w:rsidP="006057B4">
      <w:pPr>
        <w:pStyle w:val="Body"/>
        <w:spacing w:after="0"/>
        <w:rPr>
          <w:rFonts w:ascii="Arial" w:hAnsi="Arial" w:cs="Arial"/>
          <w:i/>
          <w:lang w:val="en-ID"/>
        </w:rPr>
      </w:pPr>
    </w:p>
    <w:p w14:paraId="37B854D1" w14:textId="77777777" w:rsidR="006057B4" w:rsidRPr="00720A19" w:rsidRDefault="006057B4" w:rsidP="006057B4">
      <w:pPr>
        <w:pStyle w:val="Body"/>
        <w:spacing w:after="0"/>
        <w:rPr>
          <w:rFonts w:ascii="Arial" w:hAnsi="Arial" w:cs="Arial"/>
          <w:i/>
          <w:lang w:val="en-ID"/>
        </w:rPr>
      </w:pPr>
      <w:r w:rsidRPr="00720A19">
        <w:rPr>
          <w:rFonts w:ascii="Arial" w:hAnsi="Arial" w:cs="Arial"/>
          <w:i/>
        </w:rPr>
        <w:t>Keywords: Discipline, Instructional Media, Educational Background, Teacher Performance, SMA Negeri 1 Sitellu Tali Urang Jehe</w:t>
      </w:r>
    </w:p>
    <w:p w14:paraId="359AB34A" w14:textId="77777777" w:rsidR="006057B4" w:rsidRPr="00720A19" w:rsidRDefault="006057B4" w:rsidP="006057B4">
      <w:pPr>
        <w:pStyle w:val="Body"/>
        <w:spacing w:after="0"/>
        <w:rPr>
          <w:rFonts w:ascii="Arial" w:hAnsi="Arial" w:cs="Arial"/>
          <w:i/>
          <w:sz w:val="18"/>
          <w:lang w:val="en-ID"/>
        </w:rPr>
      </w:pPr>
    </w:p>
    <w:p w14:paraId="0ADCDDCD" w14:textId="77777777" w:rsidR="006057B4" w:rsidRPr="00720A19" w:rsidRDefault="006057B4" w:rsidP="006057B4">
      <w:pPr>
        <w:pStyle w:val="Body"/>
        <w:spacing w:after="0"/>
        <w:rPr>
          <w:rFonts w:ascii="Arial" w:hAnsi="Arial" w:cs="Arial"/>
          <w:i/>
          <w:lang w:val="en-ID"/>
        </w:rPr>
      </w:pPr>
    </w:p>
    <w:p w14:paraId="5635B2A0" w14:textId="77777777" w:rsidR="006057B4" w:rsidRPr="00BB545B" w:rsidRDefault="006057B4" w:rsidP="006057B4">
      <w:pPr>
        <w:pStyle w:val="AbstHead"/>
        <w:spacing w:after="0"/>
        <w:jc w:val="both"/>
        <w:rPr>
          <w:rFonts w:ascii="Arial" w:hAnsi="Arial" w:cs="Arial"/>
          <w:lang w:val="en-ID"/>
        </w:rPr>
      </w:pPr>
      <w:r w:rsidRPr="00BB545B">
        <w:rPr>
          <w:rFonts w:ascii="Arial" w:hAnsi="Arial" w:cs="Arial"/>
        </w:rPr>
        <w:t xml:space="preserve">1. INTRODUCTION </w:t>
      </w:r>
    </w:p>
    <w:p w14:paraId="651283F5" w14:textId="77777777" w:rsidR="006057B4" w:rsidRPr="00BB545B" w:rsidRDefault="006057B4" w:rsidP="006057B4">
      <w:pPr>
        <w:pStyle w:val="AbstHead"/>
        <w:spacing w:after="0"/>
        <w:jc w:val="both"/>
        <w:rPr>
          <w:rFonts w:ascii="Arial" w:hAnsi="Arial" w:cs="Arial"/>
          <w:lang w:val="en-ID"/>
        </w:rPr>
      </w:pPr>
    </w:p>
    <w:p w14:paraId="1CA2E610" w14:textId="334DB3DD" w:rsidR="006057B4" w:rsidRPr="00F169A6" w:rsidRDefault="006057B4" w:rsidP="006057B4">
      <w:pPr>
        <w:pStyle w:val="Body"/>
        <w:rPr>
          <w:rFonts w:ascii="Arial" w:hAnsi="Arial" w:cs="Arial"/>
          <w:lang w:val="en-ID"/>
        </w:rPr>
      </w:pPr>
      <w:r w:rsidRPr="0066297E">
        <w:rPr>
          <w:rFonts w:ascii="Arial" w:hAnsi="Arial" w:cs="Arial"/>
        </w:rPr>
        <w:t xml:space="preserve">Education is an important foundation for nation building, because through education the quality of human resources can be improved. Senior High School (SMA) is a strategic level in preparing future generations. Teachers have a major role in this process. According to </w:t>
      </w:r>
      <w:r>
        <w:rPr>
          <w:rFonts w:ascii="Arial" w:hAnsi="Arial" w:cs="Arial"/>
        </w:rPr>
        <w:fldChar w:fldCharType="begin" w:fldLock="1"/>
      </w:r>
      <w:r>
        <w:rPr>
          <w:rFonts w:ascii="Arial" w:hAnsi="Arial" w:cs="Arial"/>
        </w:rPr>
        <w:instrText>ADDIN CSL_CITATION {"citationItems":[{"id":"ITEM-1","itemData":{"ISSN":"2685-936X","author":[{"dropping-particle":"","family":"Rizkasari","given":"Elinda","non-dropping-particle":"","parse-names":false,"suffix":""},{"dropping-particle":"","family":"Rahman","given":"Ifa Hanifa","non-dropping-particle":"","parse-names":false,"suffix":""},{"dropping-particle":"","family":"Aji","given":"Prima Trisna","non-dropping-particle":"","parse-names":false,"suffix":""}],"container-title":"Jurnal Pendidikan dan Konseling","id":"ITEM-1","issue":"3","issued":{"date-parts":[["2022"]]},"page":"694-699","publisher":"Universitas Pahlawan Tuanku Tambusai","title":"Upaya Meningkatkan Kompetensi Pedagogik Guru Sekolah Dasar Dalam Menghadapi Tantangan Pembelajaran Abad 21","type":"article-journal","volume":"4"},"uris":["http://www.mendeley.com/documents/?uuid=60e72924-4c26-4b17-be0a-de811c1d5858"]}],"mendeley":{"formattedCitation":"(Rizkasari et al., 2022)","plainTextFormattedCitation":"(Rizkasari et al., 2022)","previouslyFormattedCitation":"(Rizkasari et al., 2022)"},"properties":{"noteIndex":0},"schema":"https://github.com/citation-style-language/schema/raw/master/csl-citation.json"}</w:instrText>
      </w:r>
      <w:r>
        <w:rPr>
          <w:rFonts w:ascii="Arial" w:hAnsi="Arial" w:cs="Arial"/>
        </w:rPr>
        <w:fldChar w:fldCharType="separate"/>
      </w:r>
      <w:r w:rsidRPr="009C7AF0">
        <w:rPr>
          <w:rFonts w:ascii="Arial" w:hAnsi="Arial" w:cs="Arial"/>
          <w:noProof/>
        </w:rPr>
        <w:t>(Rizkasari et al., 2022)</w:t>
      </w:r>
      <w:r>
        <w:rPr>
          <w:rFonts w:ascii="Arial" w:hAnsi="Arial" w:cs="Arial"/>
        </w:rPr>
        <w:fldChar w:fldCharType="end"/>
      </w:r>
      <w:r>
        <w:rPr>
          <w:rFonts w:ascii="Arial" w:hAnsi="Arial" w:cs="Arial"/>
        </w:rPr>
        <w:t>, teachers are the spearhead of education that determines the success of learning.</w:t>
      </w:r>
      <w:r w:rsidR="00557ACA">
        <w:rPr>
          <w:rFonts w:ascii="Arial" w:hAnsi="Arial" w:cs="Arial"/>
          <w:lang w:val="en-ID"/>
        </w:rPr>
        <w:t xml:space="preserve"> </w:t>
      </w:r>
      <w:r w:rsidRPr="0066297E">
        <w:rPr>
          <w:rFonts w:ascii="Arial" w:hAnsi="Arial" w:cs="Arial"/>
        </w:rPr>
        <w:t>Teacher performance is the main indicator in the quality of education</w:t>
      </w:r>
      <w:r w:rsidR="001076A8">
        <w:rPr>
          <w:rFonts w:ascii="Arial" w:hAnsi="Arial" w:cs="Arial"/>
        </w:rPr>
        <w:t xml:space="preserve"> </w:t>
      </w:r>
      <w:r w:rsidR="001076A8" w:rsidRPr="001076A8">
        <w:rPr>
          <w:rFonts w:ascii="Arial" w:hAnsi="Arial" w:cs="Arial"/>
        </w:rPr>
        <w:t>(Rodríguez et al., 2022)</w:t>
      </w:r>
      <w:r w:rsidRPr="0066297E">
        <w:rPr>
          <w:rFonts w:ascii="Arial" w:hAnsi="Arial" w:cs="Arial"/>
        </w:rPr>
        <w:t xml:space="preserve">. Performance includes the systematic planning, implementation, and evaluation of learning. </w:t>
      </w:r>
      <w:r>
        <w:rPr>
          <w:rFonts w:ascii="Arial" w:hAnsi="Arial" w:cs="Arial"/>
        </w:rPr>
        <w:fldChar w:fldCharType="begin" w:fldLock="1"/>
      </w:r>
      <w:r>
        <w:rPr>
          <w:rFonts w:ascii="Arial" w:hAnsi="Arial" w:cs="Arial"/>
        </w:rPr>
        <w:instrText>ADDIN CSL_CITATION {"citationItems":[{"id":"ITEM-1","itemData":{"DOI":"10.51903/dinamika.v4i2.521","abstract":"Penelitian ini bertujuan mendeskripsikan upaya pengembangan sumber daya manusia dalam meningkatkan kualitas pelayanan publik di Dinas Perpustakaan dan Kearsipan Provinsi Kalimantan Timur menggunakan metode kualitatif deskriptif melalui pengumpulan data, observasi, wawancara, dan dokumentasi. Narasumber meliputi Kepala Bagian Dinas dan staf terkait. Penelitian yang dilaksanakan di Samarinda ini menerapkan teknik analisis data interaktif meliputi reduksi data, display data, dan verifikasi. Hasil penelitian menunjukkan bahwa kebijakan pengembangan sumber daya manusia di Dinas Perpustakaan dan Kearsipan belum memenuhi standar yang diharapkan, dengan kekurangan dalam pengambilan keputusan kebijakan, pembinaan, pengembangan, promosi, dan optimalisasi pengembangan koleksi. Motivasi dari pimpinan kepada staf perpustakaan serta pelatihan, pendidikan, dan pengalaman kerja yang memadai sangat diperlukan untuk mengembangkan pustakawan berkualitas. Penelitian ini menyarankan agar kebijakan pengembangan sumber daya manusia lebih memperhatikan aspek-aspek yang mendukung kesuksesan, seperti melengkapi perpustakaan dengan teknologi yang dapat meningkatkan kinerja pustakawan dan menghasilkan karya-karya terbaik.","author":[{"dropping-particle":"","family":"Yasin","given":"Andi Sri Yusnani","non-dropping-particle":"","parse-names":false,"suffix":""},{"dropping-particle":"","family":"Anwar","given":"Andi","non-dropping-particle":"","parse-names":false,"suffix":""},{"dropping-particle":"","family":"Adityanto","given":"Adityanto","non-dropping-particle":"","parse-names":false,"suffix":""},{"dropping-particle":"","family":"Daryono","given":"Daryono","non-dropping-particle":"","parse-names":false,"suffix":""}],"container-title":"Dinamika Jurnal Manajemen Sosial Ekonomi","id":"ITEM-1","issue":"2","issued":{"date-parts":[["2024","8","11"]]},"page":"108-119","title":"KEBIJAKAN PENGEMBANGAN SDM DALAM MENINGKATKAN KUALITAS PELAYANAN PUBLIK DINAS PERPUSTAKAAN DAN KEARSIPAN PROVINSI KALIMANTAN TIMUR","type":"article-journal","volume":"4"},"uris":["http://www.mendeley.com/documents/?uuid=88a89e40-a7c9-4491-83a8-1134f31d0c78"]}],"mendeley":{"formattedCitation":"(Yasin et al., 2024)","plainTextFormattedCitation":"(Yasin et al., 2024)","previouslyFormattedCitation":"(Yasin et al., 2024)"},"properties":{"noteIndex":0},"schema":"https://github.com/citation-style-language/schema/raw/master/csl-citation.json"}</w:instrText>
      </w:r>
      <w:r>
        <w:rPr>
          <w:rFonts w:ascii="Arial" w:hAnsi="Arial" w:cs="Arial"/>
        </w:rPr>
        <w:fldChar w:fldCharType="separate"/>
      </w:r>
      <w:r w:rsidRPr="009C7AF0">
        <w:rPr>
          <w:rFonts w:ascii="Arial" w:hAnsi="Arial" w:cs="Arial"/>
          <w:noProof/>
        </w:rPr>
        <w:t>(Yasin et al., 2024)</w:t>
      </w:r>
      <w:r>
        <w:rPr>
          <w:rFonts w:ascii="Arial" w:hAnsi="Arial" w:cs="Arial"/>
        </w:rPr>
        <w:fldChar w:fldCharType="end"/>
      </w:r>
      <w:r w:rsidRPr="0066297E">
        <w:rPr>
          <w:rFonts w:ascii="Arial" w:hAnsi="Arial" w:cs="Arial"/>
        </w:rPr>
        <w:t xml:space="preserve"> explained that performance is the result of work both in quality and quantity in accordance with the responsibilities given. This means that the success of teachers in teaching has a great influence on the achievement of educational goals.</w:t>
      </w:r>
    </w:p>
    <w:p w14:paraId="09BED3E0" w14:textId="571D760A" w:rsidR="006057B4" w:rsidRPr="00F169A6" w:rsidRDefault="006057B4" w:rsidP="006057B4">
      <w:pPr>
        <w:pStyle w:val="Body"/>
        <w:rPr>
          <w:rFonts w:ascii="Arial" w:hAnsi="Arial" w:cs="Arial"/>
          <w:lang w:val="en-ID"/>
        </w:rPr>
      </w:pPr>
      <w:r w:rsidRPr="0066297E">
        <w:rPr>
          <w:rFonts w:ascii="Arial" w:hAnsi="Arial" w:cs="Arial"/>
        </w:rPr>
        <w:t xml:space="preserve">The phenomenon that occurred at SMA Negeri 1 Sitellu Tali Urang Jehe showed that there was a variation in teacher performance. Some teachers show high discipline, while others are </w:t>
      </w:r>
      <w:r w:rsidRPr="0066297E">
        <w:rPr>
          <w:rFonts w:ascii="Arial" w:hAnsi="Arial" w:cs="Arial"/>
        </w:rPr>
        <w:lastRenderedPageBreak/>
        <w:t xml:space="preserve">still not optimal in preparing learning tools. This is in line with </w:t>
      </w:r>
      <w:r>
        <w:rPr>
          <w:rFonts w:ascii="Arial" w:hAnsi="Arial" w:cs="Arial"/>
        </w:rPr>
        <w:fldChar w:fldCharType="begin" w:fldLock="1"/>
      </w:r>
      <w:r w:rsidR="00226E15">
        <w:rPr>
          <w:rFonts w:ascii="Arial" w:hAnsi="Arial" w:cs="Arial"/>
        </w:rPr>
        <w:instrText>ADDIN CSL_CITATION {"citationItems":[{"id":"ITEM-1","itemData":{"ISSN":"2714-7444","author":[{"dropping-particle":"","family":"Aulia","given":"Egi Dina","non-dropping-particle":"","parse-names":false,"suffix":""},{"dropping-particle":"","family":"Burhanuddin","given":"Burhanuddin","non-dropping-particle":"","parse-names":false,"suffix":""},{"dropping-particle":"","family":"Arifin","given":"Imron","non-dropping-particle":"","parse-names":false,"suffix":""}],"container-title":"Academia Open","id":"ITEM-1","issue":"1","issued":{"date-parts":[["2025"]]},"page":"10-21070","title":"Analysis of Internal and External Factors Influencing Teacher Performance","type":"article-journal","volume":"10"},"uris":["http://www.mendeley.com/documents/?uuid=a6c6635b-bb16-4217-a446-60ee82e4ce22","http://www.mendeley.com/documents/?uuid=f65223d8-8d11-414c-9919-86cdfd5a44dc"]}],"mendeley":{"formattedCitation":"(Aulia et al., 2025)","manualFormatting":"Aulia et al. (2025)","plainTextFormattedCitation":"(Aulia et al., 2025)","previouslyFormattedCitation":"(Aulia et al., 2025)"},"properties":{"noteIndex":0},"schema":"https://github.com/citation-style-language/schema/raw/master/csl-citation.json"}</w:instrText>
      </w:r>
      <w:r>
        <w:rPr>
          <w:rFonts w:ascii="Arial" w:hAnsi="Arial" w:cs="Arial"/>
        </w:rPr>
        <w:fldChar w:fldCharType="separate"/>
      </w:r>
      <w:r w:rsidRPr="009C7AF0">
        <w:rPr>
          <w:rFonts w:ascii="Arial" w:hAnsi="Arial" w:cs="Arial"/>
          <w:noProof/>
        </w:rPr>
        <w:t>Aulia et al.</w:t>
      </w:r>
      <w:r w:rsidR="00226E15">
        <w:rPr>
          <w:rFonts w:ascii="Arial" w:hAnsi="Arial" w:cs="Arial"/>
          <w:noProof/>
        </w:rPr>
        <w:t xml:space="preserve"> (</w:t>
      </w:r>
      <w:r w:rsidRPr="009C7AF0">
        <w:rPr>
          <w:rFonts w:ascii="Arial" w:hAnsi="Arial" w:cs="Arial"/>
          <w:noProof/>
        </w:rPr>
        <w:t>2025)</w:t>
      </w:r>
      <w:r>
        <w:rPr>
          <w:rFonts w:ascii="Arial" w:hAnsi="Arial" w:cs="Arial"/>
        </w:rPr>
        <w:fldChar w:fldCharType="end"/>
      </w:r>
      <w:r w:rsidRPr="0066297E">
        <w:rPr>
          <w:rFonts w:ascii="Arial" w:hAnsi="Arial" w:cs="Arial"/>
        </w:rPr>
        <w:t xml:space="preserve"> which states that teacher performance is influenced by internal and external factors, including discipline, motivation, and organizational support.</w:t>
      </w:r>
      <w:r w:rsidR="00557ACA">
        <w:rPr>
          <w:rFonts w:ascii="Arial" w:hAnsi="Arial" w:cs="Arial"/>
          <w:lang w:val="en-ID"/>
        </w:rPr>
        <w:t xml:space="preserve"> </w:t>
      </w:r>
      <w:r w:rsidRPr="0066297E">
        <w:rPr>
          <w:rFonts w:ascii="Arial" w:hAnsi="Arial" w:cs="Arial"/>
        </w:rPr>
        <w:t xml:space="preserve">Work discipline is one of the important factors in determining teacher performance. Disciplined teachers will be present on time, carry out their duties consistently, and comply with school rules. </w:t>
      </w:r>
      <w:r>
        <w:rPr>
          <w:rFonts w:ascii="Arial" w:hAnsi="Arial" w:cs="Arial"/>
        </w:rPr>
        <w:fldChar w:fldCharType="begin" w:fldLock="1"/>
      </w:r>
      <w:r w:rsidR="00226E15">
        <w:rPr>
          <w:rFonts w:ascii="Arial" w:hAnsi="Arial" w:cs="Arial"/>
        </w:rPr>
        <w:instrText>ADDIN CSL_CITATION {"citationItems":[{"id":"ITEM-1","itemData":{"ISSN":"3063-797X","author":[{"dropping-particle":"","family":"Fabiola","given":"Disha Almira","non-dropping-particle":"","parse-names":false,"suffix":""}],"container-title":"Perspektif Administrasi Publik dan hukum","id":"ITEM-1","issue":"1","issued":{"date-parts":[["2025"]]},"page":"77-88","title":"Pengaruh Pengawasan Kerja dan Disiplin Kerja Terhadap Kinerja Karyawan Tetap pada PDAM TirtaTaman Kota Bontang","type":"article-journal","volume":"2"},"uris":["http://www.mendeley.com/documents/?uuid=b9323bec-eda5-4794-b85e-88bc0e03a3e3","http://www.mendeley.com/documents/?uuid=afc35551-6323-42f2-a1c8-d0672c300e8a","http://www.mendeley.com/documents/?uuid=ae62c572-84aa-468a-981f-4ae6bcb3601c"]}],"mendeley":{"formattedCitation":"(Fabiola, 2025)","manualFormatting":"Fabiola (2025)","plainTextFormattedCitation":"(Fabiola, 2025)","previouslyFormattedCitation":"(Fabiola, 2025)"},"properties":{"noteIndex":0},"schema":"https://github.com/citation-style-language/schema/raw/master/csl-citation.json"}</w:instrText>
      </w:r>
      <w:r>
        <w:rPr>
          <w:rFonts w:ascii="Arial" w:hAnsi="Arial" w:cs="Arial"/>
        </w:rPr>
        <w:fldChar w:fldCharType="separate"/>
      </w:r>
      <w:r w:rsidRPr="009C7AF0">
        <w:rPr>
          <w:rFonts w:ascii="Arial" w:hAnsi="Arial" w:cs="Arial"/>
          <w:noProof/>
        </w:rPr>
        <w:t>Fabiola</w:t>
      </w:r>
      <w:r w:rsidR="00226E15">
        <w:rPr>
          <w:rFonts w:ascii="Arial" w:hAnsi="Arial" w:cs="Arial"/>
          <w:noProof/>
        </w:rPr>
        <w:t xml:space="preserve"> (</w:t>
      </w:r>
      <w:r w:rsidRPr="009C7AF0">
        <w:rPr>
          <w:rFonts w:ascii="Arial" w:hAnsi="Arial" w:cs="Arial"/>
          <w:noProof/>
        </w:rPr>
        <w:t>2025)</w:t>
      </w:r>
      <w:r>
        <w:rPr>
          <w:rFonts w:ascii="Arial" w:hAnsi="Arial" w:cs="Arial"/>
        </w:rPr>
        <w:fldChar w:fldCharType="end"/>
      </w:r>
      <w:r w:rsidR="00226E15">
        <w:rPr>
          <w:rFonts w:ascii="Arial" w:hAnsi="Arial" w:cs="Arial"/>
        </w:rPr>
        <w:t>,</w:t>
      </w:r>
      <w:r w:rsidRPr="0066297E">
        <w:rPr>
          <w:rFonts w:ascii="Arial" w:hAnsi="Arial" w:cs="Arial"/>
        </w:rPr>
        <w:t xml:space="preserve"> </w:t>
      </w:r>
      <w:r w:rsidR="00226E15">
        <w:rPr>
          <w:rFonts w:ascii="Arial" w:hAnsi="Arial" w:cs="Arial"/>
        </w:rPr>
        <w:t>d</w:t>
      </w:r>
      <w:r w:rsidRPr="0066297E">
        <w:rPr>
          <w:rFonts w:ascii="Arial" w:hAnsi="Arial" w:cs="Arial"/>
        </w:rPr>
        <w:t>efine discipline as awareness and willingness to obey rules and norms. Without discipline, the quality of learning is difficult to achieve optimally.</w:t>
      </w:r>
    </w:p>
    <w:p w14:paraId="4CC911B9" w14:textId="63A779C6" w:rsidR="006057B4" w:rsidRPr="00F169A6" w:rsidRDefault="006057B4" w:rsidP="006057B4">
      <w:pPr>
        <w:pStyle w:val="Body"/>
        <w:rPr>
          <w:rFonts w:ascii="Arial" w:hAnsi="Arial" w:cs="Arial"/>
          <w:lang w:val="en-ID"/>
        </w:rPr>
      </w:pPr>
      <w:r w:rsidRPr="0066297E">
        <w:rPr>
          <w:rFonts w:ascii="Arial" w:hAnsi="Arial" w:cs="Arial"/>
        </w:rPr>
        <w:t>The research data shows that some teachers of SMA Negeri 1 Sitellu Tali Urang Jehe are present on time and prepare teaching tools, but there are also those who are not consistent in attendance and administrative collection. This shows that discipline is not evenly distributed among teachers, resulting in apparent variations in performance.</w:t>
      </w:r>
      <w:r w:rsidR="00557ACA">
        <w:rPr>
          <w:rFonts w:ascii="Arial" w:hAnsi="Arial" w:cs="Arial"/>
          <w:lang w:val="en-ID"/>
        </w:rPr>
        <w:t xml:space="preserve"> </w:t>
      </w:r>
      <w:r w:rsidRPr="0066297E">
        <w:rPr>
          <w:rFonts w:ascii="Arial" w:hAnsi="Arial" w:cs="Arial"/>
        </w:rPr>
        <w:t xml:space="preserve">According to </w:t>
      </w:r>
      <w:r>
        <w:rPr>
          <w:rFonts w:ascii="Arial" w:hAnsi="Arial" w:cs="Arial"/>
        </w:rPr>
        <w:fldChar w:fldCharType="begin" w:fldLock="1"/>
      </w:r>
      <w:r w:rsidR="00226E15">
        <w:rPr>
          <w:rFonts w:ascii="Arial" w:hAnsi="Arial" w:cs="Arial"/>
        </w:rPr>
        <w:instrText>ADDIN CSL_CITATION {"citationItems":[{"id":"ITEM-1","itemData":{"ISSN":"2623-2634","author":[{"dropping-particle":"","family":"Maharani","given":"Anggi","non-dropping-particle":"","parse-names":false,"suffix":""},{"dropping-particle":"","family":"Tanjung","given":"Hasrudi","non-dropping-particle":"","parse-names":false,"suffix":""},{"dropping-particle":"","family":"Pasaribu","given":"Fajar","non-dropping-particle":"","parse-names":false,"suffix":""}],"container-title":"Maneggio: Jurnal Ilmiah Magister Manajemen","id":"ITEM-1","issue":"1","issued":{"date-parts":[["2022"]]},"page":"30-41","title":"Pengaruh kemampuan kerja, motivasi dan disiplin kerja terhadap kinerja pegawai badan pendapatan daerah Kabupaten Deli Serdang","type":"article-journal","volume":"5"},"uris":["http://www.mendeley.com/documents/?uuid=3a181a9c-8af5-4816-8944-b004f0b2dae0","http://www.mendeley.com/documents/?uuid=6fc604df-8181-438f-87fd-7dd1139b3be0"]}],"mendeley":{"formattedCitation":"(Maharani et al., 2022)","manualFormatting":"Maharani et al. (2022)","plainTextFormattedCitation":"(Maharani et al., 2022)","previouslyFormattedCitation":"(Maharani et al., 2022)"},"properties":{"noteIndex":0},"schema":"https://github.com/citation-style-language/schema/raw/master/csl-citation.json"}</w:instrText>
      </w:r>
      <w:r>
        <w:rPr>
          <w:rFonts w:ascii="Arial" w:hAnsi="Arial" w:cs="Arial"/>
        </w:rPr>
        <w:fldChar w:fldCharType="separate"/>
      </w:r>
      <w:r w:rsidRPr="009C7AF0">
        <w:rPr>
          <w:rFonts w:ascii="Arial" w:hAnsi="Arial" w:cs="Arial"/>
          <w:noProof/>
        </w:rPr>
        <w:t>Maharani et al.</w:t>
      </w:r>
      <w:r w:rsidR="00226E15">
        <w:rPr>
          <w:rFonts w:ascii="Arial" w:hAnsi="Arial" w:cs="Arial"/>
          <w:noProof/>
        </w:rPr>
        <w:t xml:space="preserve"> (</w:t>
      </w:r>
      <w:r w:rsidRPr="009C7AF0">
        <w:rPr>
          <w:rFonts w:ascii="Arial" w:hAnsi="Arial" w:cs="Arial"/>
          <w:noProof/>
        </w:rPr>
        <w:t>2022)</w:t>
      </w:r>
      <w:r>
        <w:rPr>
          <w:rFonts w:ascii="Arial" w:hAnsi="Arial" w:cs="Arial"/>
        </w:rPr>
        <w:fldChar w:fldCharType="end"/>
      </w:r>
      <w:r w:rsidRPr="0066297E">
        <w:rPr>
          <w:rFonts w:ascii="Arial" w:hAnsi="Arial" w:cs="Arial"/>
        </w:rPr>
        <w:t>, work discipline is an attitude of respect for the rules and the awareness to obey those rules. Disciplined teachers set a positive example for students. On the other hand, teachers who are not disciplined can weaken students' motivation to learn because they lose role models.</w:t>
      </w:r>
    </w:p>
    <w:p w14:paraId="7DCA8AD6" w14:textId="357C55B1" w:rsidR="006057B4" w:rsidRPr="00F169A6" w:rsidRDefault="006057B4" w:rsidP="006057B4">
      <w:pPr>
        <w:pStyle w:val="Body"/>
        <w:rPr>
          <w:rFonts w:ascii="Arial" w:hAnsi="Arial" w:cs="Arial"/>
          <w:lang w:val="en-ID"/>
        </w:rPr>
      </w:pPr>
      <w:r>
        <w:rPr>
          <w:rFonts w:ascii="Arial" w:hAnsi="Arial" w:cs="Arial"/>
        </w:rPr>
        <w:fldChar w:fldCharType="begin" w:fldLock="1"/>
      </w:r>
      <w:r w:rsidR="00557ACA">
        <w:rPr>
          <w:rFonts w:ascii="Arial" w:hAnsi="Arial" w:cs="Arial"/>
        </w:rPr>
        <w:instrText>ADDIN CSL_CITATION {"citationItems":[{"id":"ITEM-1","itemData":{"ISSN":"2599-3410","author":[{"dropping-particle":"","family":"Mbate'e","given":"Maria Magdalena","non-dropping-particle":"","parse-names":false,"suffix":""}],"container-title":"Jesya (Jurnal Ekonomi dan Ekonomi Syariah)","id":"ITEM-1","issue":"1","issued":{"date-parts":[["2020"]]},"page":"98-110","title":"Peranan Kedisiplinan Kerja Dalam Meningkatkan Produktivitas Kerja Pegawai Di Pustu Desa Botolakha Kecamatan Tuhemberua Kabupaten Nias Utara","type":"article-journal","volume":"3"},"uris":["http://www.mendeley.com/documents/?uuid=e6016c00-8f7b-4f52-90dd-07c6fe3b6974","http://www.mendeley.com/documents/?uuid=aa09a7d3-c926-4a1a-8e99-c4da6beb54c5"]}],"mendeley":{"formattedCitation":"(Mbate’e, 2020)","manualFormatting":"Mbate’e (2020)","plainTextFormattedCitation":"(Mbate’e, 2020)","previouslyFormattedCitation":"(Mbate’e, 2020)"},"properties":{"noteIndex":0},"schema":"https://github.com/citation-style-language/schema/raw/master/csl-citation.json"}</w:instrText>
      </w:r>
      <w:r>
        <w:rPr>
          <w:rFonts w:ascii="Arial" w:hAnsi="Arial" w:cs="Arial"/>
        </w:rPr>
        <w:fldChar w:fldCharType="separate"/>
      </w:r>
      <w:r w:rsidRPr="00F169A6">
        <w:rPr>
          <w:rFonts w:ascii="Arial" w:hAnsi="Arial" w:cs="Arial"/>
          <w:noProof/>
        </w:rPr>
        <w:t>Mbate’e</w:t>
      </w:r>
      <w:r w:rsidR="00557ACA">
        <w:rPr>
          <w:rFonts w:ascii="Arial" w:hAnsi="Arial" w:cs="Arial"/>
          <w:noProof/>
        </w:rPr>
        <w:t xml:space="preserve"> (</w:t>
      </w:r>
      <w:r w:rsidRPr="00F169A6">
        <w:rPr>
          <w:rFonts w:ascii="Arial" w:hAnsi="Arial" w:cs="Arial"/>
          <w:noProof/>
        </w:rPr>
        <w:t>2020)</w:t>
      </w:r>
      <w:r>
        <w:rPr>
          <w:rFonts w:ascii="Arial" w:hAnsi="Arial" w:cs="Arial"/>
        </w:rPr>
        <w:fldChar w:fldCharType="end"/>
      </w:r>
      <w:r w:rsidRPr="0066297E">
        <w:rPr>
          <w:rFonts w:ascii="Arial" w:hAnsi="Arial" w:cs="Arial"/>
        </w:rPr>
        <w:t xml:space="preserve"> emphasizing that discipline is a form of training to increase one's awareness and willingness to obey the rules. In the context of education, teacher discipline is not only a matter of attendance, but also consistency in completing learning administration and actively participating in school activities.</w:t>
      </w:r>
      <w:r w:rsidR="00557ACA">
        <w:rPr>
          <w:rFonts w:ascii="Arial" w:hAnsi="Arial" w:cs="Arial"/>
          <w:lang w:val="en-ID"/>
        </w:rPr>
        <w:t xml:space="preserve"> </w:t>
      </w:r>
      <w:r w:rsidRPr="0066297E">
        <w:rPr>
          <w:rFonts w:ascii="Arial" w:hAnsi="Arial" w:cs="Arial"/>
        </w:rPr>
        <w:t xml:space="preserve">The leadership of the principal also affects the level of teacher discipline. </w:t>
      </w:r>
      <w:r>
        <w:rPr>
          <w:rFonts w:ascii="Arial" w:hAnsi="Arial" w:cs="Arial"/>
        </w:rPr>
        <w:fldChar w:fldCharType="begin" w:fldLock="1"/>
      </w:r>
      <w:r w:rsidR="00226E15">
        <w:rPr>
          <w:rFonts w:ascii="Arial" w:hAnsi="Arial" w:cs="Arial"/>
        </w:rPr>
        <w:instrText>ADDIN CSL_CITATION {"citationItems":[{"id":"ITEM-1","itemData":{"ISSN":"2746-0738","author":[{"dropping-particle":"","family":"Kaiman","given":"Kaiman","non-dropping-particle":"","parse-names":false,"suffix":""},{"dropping-particle":"","family":"Arafat","given":"Yasir","non-dropping-particle":"","parse-names":false,"suffix":""},{"dropping-particle":"","family":"Mulyadi","given":"Mulyadi","non-dropping-particle":"","parse-names":false,"suffix":""}],"container-title":"Journal of Education Research","id":"ITEM-1","issue":"3","issued":{"date-parts":[["2020"]]},"page":"283-289","title":"Pengaruh Kepemimpinan Kepala Sekolah dan Pengawasan Pengawas Sekolah terhadap Kinerja Guru","type":"article-journal","volume":"1"},"uris":["http://www.mendeley.com/documents/?uuid=0da64e8d-c1ae-4b5e-a15b-a44b1a06e95b","http://www.mendeley.com/documents/?uuid=41d47eac-ac60-480f-affe-76a85b5fd444"]}],"mendeley":{"formattedCitation":"(Kaiman et al., 2020)","manualFormatting":"Kaiman et al. (2020)","plainTextFormattedCitation":"(Kaiman et al., 2020)","previouslyFormattedCitation":"(Kaiman et al., 2020)"},"properties":{"noteIndex":0},"schema":"https://github.com/citation-style-language/schema/raw/master/csl-citation.json"}</w:instrText>
      </w:r>
      <w:r>
        <w:rPr>
          <w:rFonts w:ascii="Arial" w:hAnsi="Arial" w:cs="Arial"/>
        </w:rPr>
        <w:fldChar w:fldCharType="separate"/>
      </w:r>
      <w:r w:rsidRPr="000F25D4">
        <w:rPr>
          <w:rFonts w:ascii="Arial" w:hAnsi="Arial" w:cs="Arial"/>
          <w:noProof/>
        </w:rPr>
        <w:t>Kaiman et al.</w:t>
      </w:r>
      <w:r w:rsidR="00226E15">
        <w:rPr>
          <w:rFonts w:ascii="Arial" w:hAnsi="Arial" w:cs="Arial"/>
          <w:noProof/>
        </w:rPr>
        <w:t xml:space="preserve"> (</w:t>
      </w:r>
      <w:r w:rsidRPr="000F25D4">
        <w:rPr>
          <w:rFonts w:ascii="Arial" w:hAnsi="Arial" w:cs="Arial"/>
          <w:noProof/>
        </w:rPr>
        <w:t>2020)</w:t>
      </w:r>
      <w:r>
        <w:rPr>
          <w:rFonts w:ascii="Arial" w:hAnsi="Arial" w:cs="Arial"/>
        </w:rPr>
        <w:fldChar w:fldCharType="end"/>
      </w:r>
      <w:r w:rsidRPr="0066297E">
        <w:rPr>
          <w:rFonts w:ascii="Arial" w:hAnsi="Arial" w:cs="Arial"/>
        </w:rPr>
        <w:t xml:space="preserve"> emphasizing that good leadership is able to create a disciplined work culture. Principals who set an example of discipline, supervise, and reward will encourage teachers to be more consistent in their work.</w:t>
      </w:r>
      <w:r w:rsidR="00557ACA">
        <w:rPr>
          <w:rFonts w:ascii="Arial" w:hAnsi="Arial" w:cs="Arial"/>
          <w:lang w:val="en-ID"/>
        </w:rPr>
        <w:t xml:space="preserve"> </w:t>
      </w:r>
      <w:r w:rsidRPr="0066297E">
        <w:rPr>
          <w:rFonts w:ascii="Arial" w:hAnsi="Arial" w:cs="Arial"/>
        </w:rPr>
        <w:t xml:space="preserve">In addition to discipline, another factor that affects teacher performance is the use of learning media. </w:t>
      </w:r>
      <w:r>
        <w:rPr>
          <w:rFonts w:ascii="Arial" w:hAnsi="Arial" w:cs="Arial"/>
        </w:rPr>
        <w:fldChar w:fldCharType="begin" w:fldLock="1"/>
      </w:r>
      <w:r w:rsidR="00226E15">
        <w:rPr>
          <w:rFonts w:ascii="Arial" w:hAnsi="Arial" w:cs="Arial"/>
        </w:rPr>
        <w:instrText>ADDIN CSL_CITATION {"citationItems":[{"id":"ITEM-1","itemData":{"ISSN":"2775-4154","author":[{"dropping-particle":"","family":"Lubis","given":"Leli Hasanah","non-dropping-particle":"","parse-names":false,"suffix":""},{"dropping-particle":"","family":"Febriani","given":"Budi","non-dropping-particle":"","parse-names":false,"suffix":""},{"dropping-particle":"","family":"Yana","given":"Rendi Fitra","non-dropping-particle":"","parse-names":false,"suffix":""},{"dropping-particle":"","family":"Azhar","given":"Azhar","non-dropping-particle":"","parse-names":false,"suffix":""},{"dropping-particle":"","family":"Darajat","given":"Mulkan","non-dropping-particle":"","parse-names":false,"suffix":""}],"container-title":"International Journal Of Education, Social Studies, And Management (IJESSM)","id":"ITEM-1","issue":"2","issued":{"date-parts":[["2023"]]},"page":"7-14","title":"The use of learning media and its effect on improving the quality of student learning outcomes","type":"article-journal","volume":"3"},"uris":["http://www.mendeley.com/documents/?uuid=dd34db9a-8fc6-4c78-ac48-bfaf13c03f11","http://www.mendeley.com/documents/?uuid=ea74acc8-9168-4cad-aad8-42ed9493fea5"]}],"mendeley":{"formattedCitation":"(Lubis et al., 2023)","manualFormatting":"Lubis et al. (2023)","plainTextFormattedCitation":"(Lubis et al., 2023)","previouslyFormattedCitation":"(Lubis et al., 2023)"},"properties":{"noteIndex":0},"schema":"https://github.com/citation-style-language/schema/raw/master/csl-citation.json"}</w:instrText>
      </w:r>
      <w:r>
        <w:rPr>
          <w:rFonts w:ascii="Arial" w:hAnsi="Arial" w:cs="Arial"/>
        </w:rPr>
        <w:fldChar w:fldCharType="separate"/>
      </w:r>
      <w:r w:rsidRPr="000F25D4">
        <w:rPr>
          <w:rFonts w:ascii="Arial" w:hAnsi="Arial" w:cs="Arial"/>
          <w:noProof/>
        </w:rPr>
        <w:t>Lubis et al.</w:t>
      </w:r>
      <w:r w:rsidR="00226E15">
        <w:rPr>
          <w:rFonts w:ascii="Arial" w:hAnsi="Arial" w:cs="Arial"/>
          <w:noProof/>
        </w:rPr>
        <w:t xml:space="preserve"> (</w:t>
      </w:r>
      <w:r w:rsidRPr="000F25D4">
        <w:rPr>
          <w:rFonts w:ascii="Arial" w:hAnsi="Arial" w:cs="Arial"/>
          <w:noProof/>
        </w:rPr>
        <w:t>2023)</w:t>
      </w:r>
      <w:r>
        <w:rPr>
          <w:rFonts w:ascii="Arial" w:hAnsi="Arial" w:cs="Arial"/>
        </w:rPr>
        <w:fldChar w:fldCharType="end"/>
      </w:r>
      <w:r w:rsidRPr="0066297E">
        <w:rPr>
          <w:rFonts w:ascii="Arial" w:hAnsi="Arial" w:cs="Arial"/>
        </w:rPr>
        <w:t xml:space="preserve"> Explaining that learning media is a communication channel that helps convey messages in learning. Effective media makes learning more interesting and makes it easier for students to understand.</w:t>
      </w:r>
      <w:r w:rsidR="00557ACA">
        <w:rPr>
          <w:rFonts w:ascii="Arial" w:hAnsi="Arial" w:cs="Arial"/>
          <w:lang w:val="en-ID"/>
        </w:rPr>
        <w:t xml:space="preserve"> </w:t>
      </w:r>
      <w:r w:rsidRPr="0066297E">
        <w:rPr>
          <w:rFonts w:ascii="Arial" w:hAnsi="Arial" w:cs="Arial"/>
        </w:rPr>
        <w:t xml:space="preserve">However, in practice, the use of learning media at SMA Negeri 1 Sitellu Tali Urang Jehe has not been maximized. Some teachers still rely on conventional methods without technological support. According to </w:t>
      </w:r>
      <w:r>
        <w:rPr>
          <w:rFonts w:ascii="Arial" w:hAnsi="Arial" w:cs="Arial"/>
        </w:rPr>
        <w:fldChar w:fldCharType="begin" w:fldLock="1"/>
      </w:r>
      <w:r w:rsidR="00226E15">
        <w:rPr>
          <w:rFonts w:ascii="Arial" w:hAnsi="Arial" w:cs="Arial"/>
        </w:rPr>
        <w:instrText>ADDIN CSL_CITATION {"citationItems":[{"id":"ITEM-1","itemData":{"ISSN":"2809-1418","author":[{"dropping-particle":"","family":"Ayu","given":"Dedek","non-dropping-particle":"","parse-names":false,"suffix":""},{"dropping-particle":"","family":"Nababan","given":"Surya Aymanda","non-dropping-particle":"","parse-names":false,"suffix":""},{"dropping-particle":"","family":"Hardiyansyah","given":"Muhammad Ricky","non-dropping-particle":"","parse-names":false,"suffix":""},{"dropping-particle":"","family":"Kusbiantoro","given":"Dedi","non-dropping-particle":"","parse-names":false,"suffix":""},{"dropping-particle":"","family":"Azis","given":"Abdul","non-dropping-particle":"","parse-names":false,"suffix":""},{"dropping-particle":"","family":"Darma","given":"Aditya","non-dropping-particle":"","parse-names":false,"suffix":""}],"container-title":"Hijaz: Jurnal Ilmu-Ilmu Keislaman","id":"ITEM-1","issue":"3","issued":{"date-parts":[["2023"]]},"page":"114-119","title":"Pemanfaatan Media Film sebagai Sumber Pembelajaran Sejarah dalam Upaya Meningkatkan Minat Belajar Siswa di Kelas IX IPS Madrasah Aliyah Tahfizil Quran","type":"article-journal","volume":"2"},"uris":["http://www.mendeley.com/documents/?uuid=ca260f4f-e9d2-4f00-8aea-38966cf34b4b","http://www.mendeley.com/documents/?uuid=d4bab282-1e71-4b4d-b661-360e8d243270"]}],"mendeley":{"formattedCitation":"(Ayu et al., 2023)","manualFormatting":"Ayu et al. (2023)","plainTextFormattedCitation":"(Ayu et al., 2023)","previouslyFormattedCitation":"(Ayu et al., 2023)"},"properties":{"noteIndex":0},"schema":"https://github.com/citation-style-language/schema/raw/master/csl-citation.json"}</w:instrText>
      </w:r>
      <w:r>
        <w:rPr>
          <w:rFonts w:ascii="Arial" w:hAnsi="Arial" w:cs="Arial"/>
        </w:rPr>
        <w:fldChar w:fldCharType="separate"/>
      </w:r>
      <w:r w:rsidRPr="000F25D4">
        <w:rPr>
          <w:rFonts w:ascii="Arial" w:hAnsi="Arial" w:cs="Arial"/>
          <w:noProof/>
        </w:rPr>
        <w:t>Ayu et al.</w:t>
      </w:r>
      <w:r w:rsidR="00226E15">
        <w:rPr>
          <w:rFonts w:ascii="Arial" w:hAnsi="Arial" w:cs="Arial"/>
          <w:noProof/>
        </w:rPr>
        <w:t xml:space="preserve"> (</w:t>
      </w:r>
      <w:r w:rsidRPr="000F25D4">
        <w:rPr>
          <w:rFonts w:ascii="Arial" w:hAnsi="Arial" w:cs="Arial"/>
          <w:noProof/>
        </w:rPr>
        <w:t>2023)</w:t>
      </w:r>
      <w:r>
        <w:rPr>
          <w:rFonts w:ascii="Arial" w:hAnsi="Arial" w:cs="Arial"/>
        </w:rPr>
        <w:fldChar w:fldCharType="end"/>
      </w:r>
      <w:r w:rsidRPr="0066297E">
        <w:rPr>
          <w:rFonts w:ascii="Arial" w:hAnsi="Arial" w:cs="Arial"/>
        </w:rPr>
        <w:t>, learning media is an important means that can stimulate students' thoughts, feelings, and interest in learning.</w:t>
      </w:r>
    </w:p>
    <w:p w14:paraId="6C12E743" w14:textId="6E59F24D" w:rsidR="006057B4" w:rsidRPr="00F169A6" w:rsidRDefault="00FE30E7" w:rsidP="006057B4">
      <w:pPr>
        <w:pStyle w:val="Body"/>
        <w:rPr>
          <w:rFonts w:ascii="Arial" w:hAnsi="Arial" w:cs="Arial"/>
          <w:lang w:val="en-ID"/>
        </w:rPr>
      </w:pPr>
      <w:r w:rsidRPr="00FE30E7">
        <w:rPr>
          <w:rFonts w:ascii="Arial" w:hAnsi="Arial" w:cs="Arial"/>
        </w:rPr>
        <w:t>Asaadi et al.</w:t>
      </w:r>
      <w:r>
        <w:rPr>
          <w:rFonts w:ascii="Arial" w:hAnsi="Arial" w:cs="Arial"/>
        </w:rPr>
        <w:t xml:space="preserve"> (</w:t>
      </w:r>
      <w:r w:rsidRPr="00FE30E7">
        <w:rPr>
          <w:rFonts w:ascii="Arial" w:hAnsi="Arial" w:cs="Arial"/>
        </w:rPr>
        <w:t>2024)</w:t>
      </w:r>
      <w:r w:rsidR="00557ACA">
        <w:rPr>
          <w:rFonts w:ascii="Arial" w:hAnsi="Arial" w:cs="Arial"/>
        </w:rPr>
        <w:t>,</w:t>
      </w:r>
      <w:r w:rsidR="006057B4" w:rsidRPr="0066297E">
        <w:rPr>
          <w:rFonts w:ascii="Arial" w:hAnsi="Arial" w:cs="Arial"/>
        </w:rPr>
        <w:t xml:space="preserve"> </w:t>
      </w:r>
      <w:r w:rsidR="00557ACA">
        <w:rPr>
          <w:rFonts w:ascii="Arial" w:hAnsi="Arial" w:cs="Arial"/>
        </w:rPr>
        <w:t>d</w:t>
      </w:r>
      <w:r w:rsidR="006057B4" w:rsidRPr="0066297E">
        <w:rPr>
          <w:rFonts w:ascii="Arial" w:hAnsi="Arial" w:cs="Arial"/>
        </w:rPr>
        <w:t>ifferentiating learning media into visual, audio, and silent projection. Teachers who are able to use these three types of media appropriately will find it easier to build an active learning atmosphere. Unfortunately, the results of observations show that most of the teachers in the school are more dominant in using simple graphic media.</w:t>
      </w:r>
      <w:r w:rsidR="00557ACA">
        <w:rPr>
          <w:rFonts w:ascii="Arial" w:hAnsi="Arial" w:cs="Arial"/>
          <w:lang w:val="en-ID"/>
        </w:rPr>
        <w:t xml:space="preserve"> </w:t>
      </w:r>
      <w:r w:rsidR="006057B4">
        <w:rPr>
          <w:rFonts w:ascii="Arial" w:hAnsi="Arial" w:cs="Arial"/>
        </w:rPr>
        <w:fldChar w:fldCharType="begin" w:fldLock="1"/>
      </w:r>
      <w:r w:rsidR="00557ACA">
        <w:rPr>
          <w:rFonts w:ascii="Arial" w:hAnsi="Arial" w:cs="Arial"/>
        </w:rPr>
        <w:instrText>ADDIN CSL_CITATION {"citationItems":[{"id":"ITEM-1","itemData":{"ISSN":"3089-5243","author":[{"dropping-particle":"","family":"Dewi","given":"Wilda Ayu Puspita","non-dropping-particle":"","parse-names":false,"suffix":""},{"dropping-particle":"","family":"Nuriyah","given":"Alfin","non-dropping-particle":"","parse-names":false,"suffix":""},{"dropping-particle":"","family":"Ulhaq","given":"Aziz Aulia","non-dropping-particle":"","parse-names":false,"suffix":""}],"container-title":"Zaheen: Jurnal Pendidikan, Agama dan Budaya","id":"ITEM-1","issue":"2","issued":{"date-parts":[["2025"]]},"page":"96-107","title":"Strategi Pemilihan Media Pembelajaran Yang Efektif Untuk Meningkatkan Motivasi Belajar Siswa Sekolah Dasar","type":"article-journal","volume":"1"},"uris":["http://www.mendeley.com/documents/?uuid=c00f10f0-79f2-40e9-8b6b-6715afd1bf17","http://www.mendeley.com/documents/?uuid=f5c742ac-fa33-4e47-861c-4127312f8248"]}],"mendeley":{"formattedCitation":"(Dewi et al., 2025)","manualFormatting":"Dewi et al. (2025)","plainTextFormattedCitation":"(Dewi et al., 2025)","previouslyFormattedCitation":"(Dewi et al., 2025)"},"properties":{"noteIndex":0},"schema":"https://github.com/citation-style-language/schema/raw/master/csl-citation.json"}</w:instrText>
      </w:r>
      <w:r w:rsidR="006057B4">
        <w:rPr>
          <w:rFonts w:ascii="Arial" w:hAnsi="Arial" w:cs="Arial"/>
        </w:rPr>
        <w:fldChar w:fldCharType="separate"/>
      </w:r>
      <w:r w:rsidR="006057B4" w:rsidRPr="000F25D4">
        <w:rPr>
          <w:rFonts w:ascii="Arial" w:hAnsi="Arial" w:cs="Arial"/>
          <w:noProof/>
        </w:rPr>
        <w:t>Dewi et al.</w:t>
      </w:r>
      <w:r w:rsidR="00557ACA">
        <w:rPr>
          <w:rFonts w:ascii="Arial" w:hAnsi="Arial" w:cs="Arial"/>
          <w:noProof/>
        </w:rPr>
        <w:t xml:space="preserve"> (</w:t>
      </w:r>
      <w:r w:rsidR="006057B4" w:rsidRPr="000F25D4">
        <w:rPr>
          <w:rFonts w:ascii="Arial" w:hAnsi="Arial" w:cs="Arial"/>
          <w:noProof/>
        </w:rPr>
        <w:t>2025)</w:t>
      </w:r>
      <w:r w:rsidR="006057B4">
        <w:rPr>
          <w:rFonts w:ascii="Arial" w:hAnsi="Arial" w:cs="Arial"/>
        </w:rPr>
        <w:fldChar w:fldCharType="end"/>
      </w:r>
      <w:r w:rsidR="006057B4" w:rsidRPr="0066297E">
        <w:rPr>
          <w:rFonts w:ascii="Arial" w:hAnsi="Arial" w:cs="Arial"/>
        </w:rPr>
        <w:t xml:space="preserve"> emphasizing the importance of selecting learning media that is objective, in accordance with the needs of students, and relevant to the curriculum. The lack of media variety at SMA Negeri 1 Sitellu Tali Urang Jehe makes learning seem monotonous and less interesting for students.</w:t>
      </w:r>
    </w:p>
    <w:p w14:paraId="063F0898" w14:textId="6F20FE0D" w:rsidR="006057B4" w:rsidRPr="00F169A6" w:rsidRDefault="006057B4" w:rsidP="006057B4">
      <w:pPr>
        <w:pStyle w:val="Body"/>
        <w:rPr>
          <w:rFonts w:ascii="Arial" w:hAnsi="Arial" w:cs="Arial"/>
          <w:lang w:val="en-ID"/>
        </w:rPr>
      </w:pPr>
      <w:r w:rsidRPr="0066297E">
        <w:rPr>
          <w:rFonts w:ascii="Arial" w:hAnsi="Arial" w:cs="Arial"/>
        </w:rPr>
        <w:t>Facts in the field show that only some teachers are trying to take advantage of technology-based media such as projectors or digital applications. This condition emphasizes the need to improve teacher competence in the use of modern learning media to be more in line with the demands of the 21st century curriculum.</w:t>
      </w:r>
      <w:r w:rsidR="00557ACA">
        <w:rPr>
          <w:rFonts w:ascii="Arial" w:hAnsi="Arial" w:cs="Arial"/>
          <w:lang w:val="en-ID"/>
        </w:rPr>
        <w:t xml:space="preserve"> </w:t>
      </w:r>
      <w:r w:rsidRPr="0066297E">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{"citationItems":[{"id":"ITEM-1","itemData":{"author":[{"dropping-particle":"","family":"Rahayuningsih","given":"Puji","non-dropping-particle":"","parse-names":false,"suffix":""}],"container-title":"JPIB: Jurnal Penelitian Ibnu Rusyd","id":"ITEM-1","issue":"1","issued":{"date-parts":[["2022"]]},"title":"Fungsi dan peran media pembelajaran sebagai upaya peningkatan kemampuan belajar siswa","type":"article-journal","volume":"1"},"uris":["http://www.mendeley.com/documents/?uuid=2573718e-ef9c-4804-9182-ddb3438b66b2"]}],"mendeley":{"formattedCitation":"(Rahayuningsih, 2022)","plainTextFormattedCitation":"(Rahayuningsih, 2022)","previouslyFormattedCitation":"(Rahayuningsih, 2022)"},"properties":{"noteIndex":0},"schema":"https://github.com/citation-style-language/schema/raw/master/csl-citation.json"}</w:instrText>
      </w:r>
      <w:r>
        <w:rPr>
          <w:rFonts w:ascii="Arial" w:hAnsi="Arial" w:cs="Arial"/>
        </w:rPr>
        <w:fldChar w:fldCharType="separate"/>
      </w:r>
      <w:r w:rsidRPr="000F25D4">
        <w:rPr>
          <w:rFonts w:ascii="Arial" w:hAnsi="Arial" w:cs="Arial"/>
          <w:noProof/>
        </w:rPr>
        <w:t>(Rahayuningsih, 2022)</w:t>
      </w:r>
      <w:r>
        <w:rPr>
          <w:rFonts w:ascii="Arial" w:hAnsi="Arial" w:cs="Arial"/>
        </w:rPr>
        <w:fldChar w:fldCharType="end"/>
      </w:r>
      <w:r w:rsidRPr="0066297E">
        <w:rPr>
          <w:rFonts w:ascii="Arial" w:hAnsi="Arial" w:cs="Arial"/>
        </w:rPr>
        <w:t>, learning media function to accelerate the learning process, clarify messages, and increase student learning motivation. If teachers master the use of media well, then learning will take place more effectively and interactively.</w:t>
      </w:r>
    </w:p>
    <w:p w14:paraId="24862D16" w14:textId="45F1EE1A" w:rsidR="006057B4" w:rsidRPr="00F169A6" w:rsidRDefault="006057B4" w:rsidP="006057B4">
      <w:pPr>
        <w:pStyle w:val="Body"/>
        <w:rPr>
          <w:rFonts w:ascii="Arial" w:hAnsi="Arial" w:cs="Arial"/>
          <w:lang w:val="en-ID"/>
        </w:rPr>
      </w:pPr>
      <w:r w:rsidRPr="0066297E">
        <w:rPr>
          <w:rFonts w:ascii="Arial" w:hAnsi="Arial" w:cs="Arial"/>
        </w:rPr>
        <w:t xml:space="preserve">In addition to discipline and learning media, teachers' educational backgrounds also have a significant contribution to their performance. Formal education equips teachers with the necessary pedagogic and professional competencies. </w:t>
      </w:r>
      <w:r>
        <w:rPr>
          <w:rFonts w:ascii="Arial" w:hAnsi="Arial" w:cs="Arial"/>
        </w:rPr>
        <w:fldChar w:fldCharType="begin" w:fldLock="1"/>
      </w:r>
      <w:r>
        <w:rPr>
          <w:rFonts w:ascii="Arial" w:hAnsi="Arial" w:cs="Arial"/>
        </w:rPr>
        <w:instrText>ADDIN CSL_CITATION {"citationItems":[{"id":"ITEM-1","itemData":{"ISSN":"2541-2434","author":[{"dropping-particle":"","family":"Imtiyas","given":"Isnaini Aulia Rofiqoh","non-dropping-particle":"","parse-names":false,"suffix":""},{"dropping-particle":"","family":"Simatupang","given":"Nurhenti","non-dropping-particle":"","parse-names":false,"suffix":""}],"container-title":"Indonesian Journal of Islamic Early Childhood Education","id":"ITEM-1","issue":"1","issued":{"date-parts":[["2022"]]},"page":"46-53","title":"Pengaruh Latar Belakang Pendidikan Guru PAUD terhadap Kemampuan Mengelola Pembelajaran Selama Masa Pandemi (Survey pada Guru paud di Kecamatan Waru)","type":"article-journal","volume":"7"},"uris":["http://www.mendeley.com/documents/?uuid=3e413db6-0681-4168-89ed-35815b0fece0"]}],"mendeley":{"formattedCitation":"(Imtiyas &amp; Simatupang, 2022)","plainTextFormattedCitation":"(Imtiyas &amp; Simatupang, 2022)","previouslyFormattedCitation":"(Imtiyas &amp; Simatupang, 2022)"},"properties":{"noteIndex":0},"schema":"https://github.com/citation-style-language/schema/raw/master/csl-citation.json"}</w:instrText>
      </w:r>
      <w:r>
        <w:rPr>
          <w:rFonts w:ascii="Arial" w:hAnsi="Arial" w:cs="Arial"/>
        </w:rPr>
        <w:fldChar w:fldCharType="separate"/>
      </w:r>
      <w:r w:rsidRPr="000F25D4">
        <w:rPr>
          <w:rFonts w:ascii="Arial" w:hAnsi="Arial" w:cs="Arial"/>
          <w:noProof/>
        </w:rPr>
        <w:t>(Imtiyas &amp; Simatupang, 2022)</w:t>
      </w:r>
      <w:r>
        <w:rPr>
          <w:rFonts w:ascii="Arial" w:hAnsi="Arial" w:cs="Arial"/>
        </w:rPr>
        <w:fldChar w:fldCharType="end"/>
      </w:r>
      <w:r w:rsidRPr="0066297E">
        <w:rPr>
          <w:rFonts w:ascii="Arial" w:hAnsi="Arial" w:cs="Arial"/>
        </w:rPr>
        <w:t xml:space="preserve"> emphasized that educational background affects the quality of learning management by teachers.</w:t>
      </w:r>
      <w:r w:rsidR="00557ACA">
        <w:rPr>
          <w:rFonts w:ascii="Arial" w:hAnsi="Arial" w:cs="Arial"/>
          <w:lang w:val="en-ID"/>
        </w:rPr>
        <w:t xml:space="preserve"> </w:t>
      </w:r>
      <w:r w:rsidRPr="0066297E">
        <w:rPr>
          <w:rFonts w:ascii="Arial" w:hAnsi="Arial" w:cs="Arial"/>
        </w:rPr>
        <w:t>At SMA Negeri 1 Sitellu Tali Urang Jehe, there are differences in educational backgrounds between teachers. Some have taken S2 education according to their field of teaching, but there are also those who are still S1 with less relevant fields. This has implications for teachers' ability to master the material and develop learning strategies.</w:t>
      </w:r>
    </w:p>
    <w:p w14:paraId="4A7C711E" w14:textId="0049F58B" w:rsidR="006057B4" w:rsidRPr="00F169A6" w:rsidRDefault="00557ACA" w:rsidP="006057B4">
      <w:pPr>
        <w:pStyle w:val="Body"/>
        <w:rPr>
          <w:rFonts w:ascii="Arial" w:hAnsi="Arial" w:cs="Arial"/>
          <w:lang w:val="en-ID"/>
        </w:rPr>
      </w:pPr>
      <w:r w:rsidRPr="00557ACA">
        <w:rPr>
          <w:rFonts w:ascii="Arial" w:hAnsi="Arial" w:cs="Arial"/>
        </w:rPr>
        <w:t>Tatto</w:t>
      </w:r>
      <w:r>
        <w:rPr>
          <w:rFonts w:ascii="Arial" w:hAnsi="Arial" w:cs="Arial"/>
        </w:rPr>
        <w:t xml:space="preserve"> (</w:t>
      </w:r>
      <w:r w:rsidRPr="00557ACA">
        <w:rPr>
          <w:rFonts w:ascii="Arial" w:hAnsi="Arial" w:cs="Arial"/>
        </w:rPr>
        <w:t>2021)</w:t>
      </w:r>
      <w:r>
        <w:rPr>
          <w:rFonts w:ascii="Arial" w:hAnsi="Arial" w:cs="Arial"/>
        </w:rPr>
        <w:t xml:space="preserve"> </w:t>
      </w:r>
      <w:r w:rsidR="006057B4" w:rsidRPr="0066297E">
        <w:rPr>
          <w:rFonts w:ascii="Arial" w:hAnsi="Arial" w:cs="Arial"/>
        </w:rPr>
        <w:t>stated that the professionalism of teachers requires formal education that is relevant to their field of duty. Teachers with the suitability of educational backgrounds are easier to convey material in depth and systematically. Conversely, inconsistencies in the field of study can hinder the effectiveness of learning.</w:t>
      </w:r>
    </w:p>
    <w:p w14:paraId="30CCB11F" w14:textId="54FCE318" w:rsidR="006057B4" w:rsidRPr="00F169A6" w:rsidRDefault="006057B4" w:rsidP="006057B4">
      <w:pPr>
        <w:pStyle w:val="Body"/>
        <w:rPr>
          <w:rFonts w:ascii="Arial" w:hAnsi="Arial" w:cs="Arial"/>
          <w:lang w:val="en-ID"/>
        </w:rPr>
      </w:pPr>
      <w:r w:rsidRPr="0066297E">
        <w:rPr>
          <w:rFonts w:ascii="Arial" w:hAnsi="Arial" w:cs="Arial"/>
        </w:rPr>
        <w:t xml:space="preserve">UNESCO (in </w:t>
      </w:r>
      <w:r>
        <w:rPr>
          <w:rFonts w:ascii="Arial" w:hAnsi="Arial" w:cs="Arial"/>
        </w:rPr>
        <w:fldChar w:fldCharType="begin" w:fldLock="1"/>
      </w:r>
      <w:r w:rsidR="00557ACA">
        <w:rPr>
          <w:rFonts w:ascii="Arial" w:hAnsi="Arial" w:cs="Arial"/>
        </w:rPr>
        <w:instrText>ADDIN CSL_CITATION {"citationItems":[{"id":"ITEM-1","itemData":{"ISSN":"3047-4329","author":[{"dropping-particle":"","family":"Junaidi","given":"Junaidi","non-dropping-particle":"","parse-names":false,"suffix":""},{"dropping-particle":"","family":"Hodriani","given":"Hodriani","non-dropping-particle":"","parse-names":false,"suffix":""},{"dropping-particle":"","family":"Safitri","given":"Ira","non-dropping-particle":"","parse-names":false,"suffix":""}],"container-title":"Jurnal Studi Edukasi Integratif","id":"ITEM-1","issue":"1","issued":{"date-parts":[["2024"]]},"page":"23-31","title":"Peran vital profesionalisme guru sebagai upaya mewujudkan pendidikan berkualitas di Sumatera Utara","type":"article-journal","volume":"1"},"uris":["http://www.mendeley.com/documents/?uuid=6fecbaf5-8445-441d-ae47-f089bf26df54","http://www.mendeley.com/documents/?uuid=e852f6ee-74fb-401d-ae77-58b049e6f794"]}],"mendeley":{"formattedCitation":"(Junaidi et al., 2024)","manualFormatting":"Junaidi et al., 2024)","plainTextFormattedCitation":"(Junaidi et al., 2024)","previouslyFormattedCitation":"(Junaidi et al., 2024)"},"properties":{"noteIndex":0},"schema":"https://github.com/citation-style-language/schema/raw/master/csl-citation.json"}</w:instrText>
      </w:r>
      <w:r>
        <w:rPr>
          <w:rFonts w:ascii="Arial" w:hAnsi="Arial" w:cs="Arial"/>
        </w:rPr>
        <w:fldChar w:fldCharType="separate"/>
      </w:r>
      <w:r w:rsidRPr="000F25D4">
        <w:rPr>
          <w:rFonts w:ascii="Arial" w:hAnsi="Arial" w:cs="Arial"/>
          <w:noProof/>
        </w:rPr>
        <w:t>Junaidi et al., 2024)</w:t>
      </w:r>
      <w:r>
        <w:rPr>
          <w:rFonts w:ascii="Arial" w:hAnsi="Arial" w:cs="Arial"/>
        </w:rPr>
        <w:fldChar w:fldCharType="end"/>
      </w:r>
      <w:r w:rsidR="00557ACA">
        <w:rPr>
          <w:rFonts w:ascii="Arial" w:hAnsi="Arial" w:cs="Arial"/>
        </w:rPr>
        <w:t xml:space="preserve"> </w:t>
      </w:r>
      <w:r w:rsidRPr="0066297E">
        <w:rPr>
          <w:rFonts w:ascii="Arial" w:hAnsi="Arial" w:cs="Arial"/>
        </w:rPr>
        <w:t>emphasizes that the teaching profession requires specialized skills acquired through in-depth and continuous education. This means that the educational background of teachers must always be improved in order to be able to answer the challenges of changing times.</w:t>
      </w:r>
      <w:r w:rsidR="00557ACA">
        <w:rPr>
          <w:rFonts w:ascii="Arial" w:hAnsi="Arial" w:cs="Arial"/>
          <w:lang w:val="en-ID"/>
        </w:rPr>
        <w:t xml:space="preserve"> </w:t>
      </w:r>
      <w:r w:rsidRPr="0066297E">
        <w:rPr>
          <w:rFonts w:ascii="Arial" w:hAnsi="Arial" w:cs="Arial"/>
        </w:rPr>
        <w:t xml:space="preserve">In addition, Law No. 14 of 2005 concerning Teachers and Lecturers mandates that teachers must have a minimum academic qualification of S1 and educator certification </w:t>
      </w:r>
      <w:r>
        <w:rPr>
          <w:rFonts w:ascii="Arial" w:hAnsi="Arial" w:cs="Arial"/>
        </w:rPr>
        <w:fldChar w:fldCharType="begin" w:fldLock="1"/>
      </w:r>
      <w:r>
        <w:rPr>
          <w:rFonts w:ascii="Arial" w:hAnsi="Arial" w:cs="Arial"/>
        </w:rPr>
        <w:instrText>ADDIN CSL_CITATION {"citationItems":[{"id":"ITEM-1","itemData":{"ISSN":"2684-7434","author":[{"dropping-particle":"","family":"Darmawan","given":"Cecep","non-dropping-particle":"","parse-names":false,"suffix":""}],"container-title":"Wacana Paramarta: Jurnal Ilmu Hukum","id":"ITEM-1","issue":"2","issued":{"date-parts":[["2020"]]},"page":"61-68","title":"Implementasi kebijakan profesi guru menurut Undang-Undang Republik Indonesia Nomor 14 Tahun 2005 tentang Guru dan Dosen dalam perspektif hukum pendidikan","type":"article-journal","volume":"19"},"uris":["http://www.mendeley.com/documents/?uuid=2a7d6456-54b2-4cd9-a4b1-86e8eb34d75b"]}],"mendeley":{"formattedCitation":"(Darmawan, 2020)","plainTextFormattedCitation":"(Darmawan, 2020)","previouslyFormattedCitation":"(Darmawan, 2020)"},"properties":{"noteIndex":0},"schema":"https://github.com/citation-style-language/schema/raw/master/csl-citation.json"}</w:instrText>
      </w:r>
      <w:r>
        <w:rPr>
          <w:rFonts w:ascii="Arial" w:hAnsi="Arial" w:cs="Arial"/>
        </w:rPr>
        <w:fldChar w:fldCharType="separate"/>
      </w:r>
      <w:r w:rsidRPr="000F25D4">
        <w:rPr>
          <w:rFonts w:ascii="Arial" w:hAnsi="Arial" w:cs="Arial"/>
          <w:noProof/>
        </w:rPr>
        <w:t>(Darmawan, 2020)</w:t>
      </w:r>
      <w:r>
        <w:rPr>
          <w:rFonts w:ascii="Arial" w:hAnsi="Arial" w:cs="Arial"/>
        </w:rPr>
        <w:fldChar w:fldCharType="end"/>
      </w:r>
      <w:r w:rsidRPr="0066297E">
        <w:rPr>
          <w:rFonts w:ascii="Arial" w:hAnsi="Arial" w:cs="Arial"/>
        </w:rPr>
        <w:t>. This shows that educational background is not just a formality, but a prerequisite for professionalism.</w:t>
      </w:r>
    </w:p>
    <w:p w14:paraId="07259912" w14:textId="7E4731DF" w:rsidR="006057B4" w:rsidRPr="00F169A6" w:rsidRDefault="006057B4" w:rsidP="006057B4">
      <w:pPr>
        <w:pStyle w:val="Body"/>
        <w:rPr>
          <w:rFonts w:ascii="Arial" w:hAnsi="Arial" w:cs="Arial"/>
          <w:lang w:val="en-ID"/>
        </w:rPr>
      </w:pPr>
      <w:r w:rsidRPr="0066297E">
        <w:rPr>
          <w:rFonts w:ascii="Arial" w:hAnsi="Arial" w:cs="Arial"/>
        </w:rPr>
        <w:t xml:space="preserve">Teacher performance is basically a manifestation of disciplinary integration, media utilization, and educational background. According to </w:t>
      </w:r>
      <w:r>
        <w:rPr>
          <w:rFonts w:ascii="Arial" w:hAnsi="Arial" w:cs="Arial"/>
        </w:rPr>
        <w:fldChar w:fldCharType="begin" w:fldLock="1"/>
      </w:r>
      <w:r>
        <w:rPr>
          <w:rFonts w:ascii="Arial" w:hAnsi="Arial" w:cs="Arial"/>
        </w:rPr>
        <w:instrText>ADDIN CSL_CITATION {"citationItems":[{"id":"ITEM-1","itemData":{"DOI":"10.37985/joe.v1i2.12","ISSN":"2746-0738","abstract":"Penelitian ini mendiskripsikan tentang peranan kepemimpinan dalam meningkatkan mutu pendidikan melalui Manajemen Berbasis Sekolah yang diterapkan di SD Negeri 14 Betung dengan rumusan masalah penelitiannya. Penelitian ini menggunakan pendekatan penelitian kualitatif dengan jenis fenomenologic naturalistic. Data penelitian diperoleh dengan teknik pengamatan terlibat, wawancara mendalam dan dokumentasi. informan dalam penelitian ini, Kepala Sekolah dan guru. Hasil penelitian menyimpulkan bahwa Kepala Sekolah telah melaksanakan peran utamanya sebagai pemimpin dan manajer dengan baik, di samping peran yang lainnya adalah seorang wirausahawan yang tangguh dalam upaya meningkatkan mutu pendidikan. Strategi yang dilakukan untuk meningkatkan mutu pendidikan di SD Negeri 14 Betung melalui Manajemen Berbasis Sekolah (MBS) cukup bagus, hal ini dapat dilihat dari kinerja kepala sekolah, guru, karyawan,dalam berkolaborasi dan menjalin komunikasi dalam melaksanakan setiap kegiatan yang menjadi tugas dan tanggung jawabnya demi tercapainya tujuan pendidikan yang diharapkan","author":[{"dropping-particle":"","family":"Kurniawati","given":"Emilia","non-dropping-particle":"","parse-names":false,"suffix":""},{"dropping-particle":"","family":"Arafat","given":"Yasir","non-dropping-particle":"","parse-names":false,"suffix":""},{"dropping-particle":"","family":"Puspita","given":"Yenny","non-dropping-particle":"","parse-names":false,"suffix":""}],"container-title":"Journal of Education Research","id":"ITEM-1","issue":"2","issued":{"date-parts":[["2020","10"]]},"page":"134-137","title":"Peran Kepemimpinan Kepala Sekolah dalam Meningkatkan Mutu Pendidikan melalui Manajemen Berbasis Sekolah","type":"article-journal","volume":"1"},"uris":["http://www.mendeley.com/documents/?uuid=acd5de38-05c7-4e40-a28d-abd9e9e6eba8"]}],"mendeley":{"formattedCitation":"(Kurniawati et al., 2020)","plainTextFormattedCitation":"(Kurniawati et al., 2020)","previouslyFormattedCitation":"(Kurniawati et al., 2020)"},"properties":{"noteIndex":0},"schema":"https://github.com/citation-style-language/schema/raw/master/csl-citation.json"}</w:instrText>
      </w:r>
      <w:r>
        <w:rPr>
          <w:rFonts w:ascii="Arial" w:hAnsi="Arial" w:cs="Arial"/>
        </w:rPr>
        <w:fldChar w:fldCharType="separate"/>
      </w:r>
      <w:r w:rsidRPr="000F25D4">
        <w:rPr>
          <w:rFonts w:ascii="Arial" w:hAnsi="Arial" w:cs="Arial"/>
          <w:noProof/>
        </w:rPr>
        <w:t>(Kurniawati et al., 2020)</w:t>
      </w:r>
      <w:r>
        <w:rPr>
          <w:rFonts w:ascii="Arial" w:hAnsi="Arial" w:cs="Arial"/>
        </w:rPr>
        <w:fldChar w:fldCharType="end"/>
      </w:r>
      <w:r w:rsidRPr="0066297E">
        <w:rPr>
          <w:rFonts w:ascii="Arial" w:hAnsi="Arial" w:cs="Arial"/>
        </w:rPr>
        <w:t>, performance is the result of a person's behavior in carrying out work according to the assigned role. In the context of a teacher, performance means how well he or she carries out the task of educating students.</w:t>
      </w:r>
      <w:r w:rsidR="00557ACA">
        <w:rPr>
          <w:rFonts w:ascii="Arial" w:hAnsi="Arial" w:cs="Arial"/>
          <w:lang w:val="en-ID"/>
        </w:rPr>
        <w:t xml:space="preserve"> </w:t>
      </w:r>
      <w:r>
        <w:rPr>
          <w:rFonts w:ascii="Arial" w:hAnsi="Arial" w:cs="Arial"/>
        </w:rPr>
        <w:fldChar w:fldCharType="begin" w:fldLock="1"/>
      </w:r>
      <w:r>
        <w:rPr>
          <w:rFonts w:ascii="Arial" w:hAnsi="Arial" w:cs="Arial"/>
        </w:rPr>
        <w:instrText>ADDIN CSL_CITATION {"citationItems":[{"id":"ITEM-1","itemData":{"DOI":"10.33087/jiubj.v21i1.1265","ISSN":"2549-4236","abstract":"Teacher performance is an effort and the ability of teachers to carry out their duties and responsibilities at school during learning activities and can provide encouragement and influence to students with the aim that learning objectives can be achieved and run well and as expected which is shown in appearance, actions , and his work performance. Teacher performance is determined by four factors, namely: (1) environment; (2) individual characteristics; (3) organizational characteristics; and (4) job characteristics. Some of the efforts that the principal can make to improve teacher performance are: (1) Teacher performance guidance, (2) Supervision of teacher performance, (3). Providing motivation, (4). Evaluating teacher performance.","author":[{"dropping-particle":"","family":"Muspawi","given":"Mohamad","non-dropping-particle":"","parse-names":false,"suffix":""}],"container-title":"Jurnal Ilmiah Universitas Batanghari Jambi","id":"ITEM-1","issue":"1","issued":{"date-parts":[["2021","2"]]},"page":"101","title":"Strategi Peningkatan Kinerja Guru","type":"article-journal","volume":"21"},"uris":["http://www.mendeley.com/documents/?uuid=1ecf4824-07db-44f1-8243-b9162181c579"]}],"mendeley":{"formattedCitation":"(Muspawi, 2021)","plainTextFormattedCitation":"(Muspawi, 2021)","previouslyFormattedCitation":"(Muspawi, 2021)"},"properties":{"noteIndex":0},"schema":"https://github.com/citation-style-language/schema/raw/master/csl-citation.json"}</w:instrText>
      </w:r>
      <w:r>
        <w:rPr>
          <w:rFonts w:ascii="Arial" w:hAnsi="Arial" w:cs="Arial"/>
        </w:rPr>
        <w:fldChar w:fldCharType="separate"/>
      </w:r>
      <w:r w:rsidRPr="000F25D4">
        <w:rPr>
          <w:rFonts w:ascii="Arial" w:hAnsi="Arial" w:cs="Arial"/>
          <w:noProof/>
        </w:rPr>
        <w:t>Muspawi</w:t>
      </w:r>
      <w:r w:rsidR="00557ACA">
        <w:rPr>
          <w:rFonts w:ascii="Arial" w:hAnsi="Arial" w:cs="Arial"/>
          <w:noProof/>
        </w:rPr>
        <w:t xml:space="preserve"> (</w:t>
      </w:r>
      <w:r w:rsidRPr="000F25D4">
        <w:rPr>
          <w:rFonts w:ascii="Arial" w:hAnsi="Arial" w:cs="Arial"/>
          <w:noProof/>
        </w:rPr>
        <w:t>2021)</w:t>
      </w:r>
      <w:r>
        <w:rPr>
          <w:rFonts w:ascii="Arial" w:hAnsi="Arial" w:cs="Arial"/>
        </w:rPr>
        <w:fldChar w:fldCharType="end"/>
      </w:r>
      <w:r w:rsidRPr="0066297E">
        <w:rPr>
          <w:rFonts w:ascii="Arial" w:hAnsi="Arial" w:cs="Arial"/>
        </w:rPr>
        <w:t xml:space="preserve"> adding that teacher performance is related to knowledge, skills, and work behavior. Teachers with high discipline, good use of media, and relevant education, will show more optimal performance. This is in accordance with research findings that link these three factors to performance achievements.</w:t>
      </w:r>
    </w:p>
    <w:p w14:paraId="3DDC1EC8" w14:textId="5C48EE71" w:rsidR="006057B4" w:rsidRPr="00F169A6" w:rsidRDefault="006057B4" w:rsidP="006057B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{"citationItems":[{"id":"ITEM-1","itemData":{"ISSN":"2541-5255","author":[{"dropping-particle":"","family":"Iskandar","given":"Yusuf","non-dropping-particle":"","parse-names":false,"suffix":""},{"dropping-particle":"","family":"Ningrum","given":"Harini Fajar","non-dropping-particle":"","parse-names":false,"suffix":""},{"dropping-particle":"","family":"Akbar","given":"Bintang Muhammad Burhanuddin","non-dropping-particle":"","parse-names":false,"suffix":""}],"container-title":"Jurnal Ilmiah Manajemen, Ekonomi, &amp; Akuntansi (MEA)","id":"ITEM-1","issue":"2","issued":{"date-parts":[["2020"]]},"page":"36-45","title":"Peran Faktor Internal Dan Eksternal Pada Kinerja Keuangan Perusahaan Ritel","type":"article-journal","volume":"4"},"uris":["http://www.mendeley.com/documents/?uuid=a8f5fddf-f02b-4491-979e-d81946242853"]}],"mendeley":{"formattedCitation":"(Iskandar et al., 2020)","plainTextFormattedCitation":"(Iskandar et al., 2020)","previouslyFormattedCitation":"(Iskandar et al., 2020)"},"properties":{"noteIndex":0},"schema":"https://github.com/citation-style-language/schema/raw/master/csl-citation.json"}</w:instrText>
      </w:r>
      <w:r>
        <w:rPr>
          <w:rFonts w:ascii="Arial" w:hAnsi="Arial" w:cs="Arial"/>
        </w:rPr>
        <w:fldChar w:fldCharType="separate"/>
      </w:r>
      <w:r w:rsidRPr="007D1631">
        <w:rPr>
          <w:rFonts w:ascii="Arial" w:hAnsi="Arial" w:cs="Arial"/>
          <w:noProof/>
        </w:rPr>
        <w:t>Iskandar et al.</w:t>
      </w:r>
      <w:r w:rsidR="00557ACA">
        <w:rPr>
          <w:rFonts w:ascii="Arial" w:hAnsi="Arial" w:cs="Arial"/>
          <w:noProof/>
        </w:rPr>
        <w:t xml:space="preserve"> (</w:t>
      </w:r>
      <w:r w:rsidRPr="007D1631">
        <w:rPr>
          <w:rFonts w:ascii="Arial" w:hAnsi="Arial" w:cs="Arial"/>
          <w:noProof/>
        </w:rPr>
        <w:t>2020)</w:t>
      </w:r>
      <w:r>
        <w:rPr>
          <w:rFonts w:ascii="Arial" w:hAnsi="Arial" w:cs="Arial"/>
        </w:rPr>
        <w:fldChar w:fldCharType="end"/>
      </w:r>
      <w:r w:rsidRPr="0066297E">
        <w:rPr>
          <w:rFonts w:ascii="Arial" w:hAnsi="Arial" w:cs="Arial"/>
        </w:rPr>
        <w:t xml:space="preserve"> states that performance is influenced by internal and external conditions. In the case of teachers, internal factors include education and discipline, while external factors include the availability of learning media and school support.</w:t>
      </w:r>
      <w:r w:rsidR="00557ACA">
        <w:rPr>
          <w:rFonts w:ascii="Arial" w:hAnsi="Arial" w:cs="Arial"/>
          <w:lang w:val="en-ID"/>
        </w:rPr>
        <w:t xml:space="preserve"> </w:t>
      </w:r>
      <w:r>
        <w:rPr>
          <w:rFonts w:ascii="Arial" w:hAnsi="Arial" w:cs="Arial"/>
        </w:rPr>
        <w:fldChar w:fldCharType="begin" w:fldLock="1"/>
      </w:r>
      <w:r w:rsidR="00557ACA">
        <w:rPr>
          <w:rFonts w:ascii="Arial" w:hAnsi="Arial" w:cs="Arial"/>
        </w:rPr>
        <w:instrText>ADDIN CSL_CITATION {"citationItems":[{"id":"ITEM-1","itemData":{"ISSN":"2774-7085","author":[{"dropping-particle":"","family":"Parta","given":"I Wayan Gede Indra","non-dropping-particle":"","parse-names":false,"suffix":""},{"dropping-particle":"","family":"Mahayasa","given":"I Gede Aryana","non-dropping-particle":"","parse-names":false,"suffix":""}],"container-title":"WidyaAmrita: Jurnal Manajemen, Kewirausahaan dan Pariwisata","id":"ITEM-1","issue":"1","issued":{"date-parts":[["2021"]]},"page":"65-76","title":"Pengaruh Keterampilan Kerja, Team Work, dan Motivasi terhadap Kinerja Karyawan Bagian Produksi pada Art Shop Cahaya Silver di Celuk, Gianyar","type":"article-journal","volume":"1"},"uris":["http://www.mendeley.com/documents/?uuid=f58c1672-3e3f-4734-88b4-73448e68376f","http://www.mendeley.com/documents/?uuid=722a0601-bb8a-4943-94dc-88ed30105940"]}],"mendeley":{"formattedCitation":"(Parta &amp; Mahayasa, 2021)","manualFormatting":"Parta &amp; Mahayasa (2021)","plainTextFormattedCitation":"(Parta &amp; Mahayasa, 2021)","previouslyFormattedCitation":"(Parta &amp; Mahayasa, 2021)"},"properties":{"noteIndex":0},"schema":"https://github.com/citation-style-language/schema/raw/master/csl-citation.json"}</w:instrText>
      </w:r>
      <w:r>
        <w:rPr>
          <w:rFonts w:ascii="Arial" w:hAnsi="Arial" w:cs="Arial"/>
        </w:rPr>
        <w:fldChar w:fldCharType="separate"/>
      </w:r>
      <w:r w:rsidRPr="007D1631">
        <w:rPr>
          <w:rFonts w:ascii="Arial" w:hAnsi="Arial" w:cs="Arial"/>
          <w:noProof/>
        </w:rPr>
        <w:t>Parta &amp; Mahayasa</w:t>
      </w:r>
      <w:r w:rsidR="00557ACA">
        <w:rPr>
          <w:rFonts w:ascii="Arial" w:hAnsi="Arial" w:cs="Arial"/>
          <w:noProof/>
        </w:rPr>
        <w:t xml:space="preserve"> (</w:t>
      </w:r>
      <w:r w:rsidRPr="007D1631">
        <w:rPr>
          <w:rFonts w:ascii="Arial" w:hAnsi="Arial" w:cs="Arial"/>
          <w:noProof/>
        </w:rPr>
        <w:t>2021)</w:t>
      </w:r>
      <w:r>
        <w:rPr>
          <w:rFonts w:ascii="Arial" w:hAnsi="Arial" w:cs="Arial"/>
        </w:rPr>
        <w:fldChar w:fldCharType="end"/>
      </w:r>
      <w:r w:rsidRPr="0066297E">
        <w:rPr>
          <w:rFonts w:ascii="Arial" w:hAnsi="Arial" w:cs="Arial"/>
        </w:rPr>
        <w:t xml:space="preserve"> emphasizing that skills and motivation are the main determinants of a person's performance. Teachers who have a strong educational background will be more motivated to use learning media creatively.</w:t>
      </w:r>
    </w:p>
    <w:p w14:paraId="55FE8FAE" w14:textId="682555DE" w:rsidR="006057B4" w:rsidRPr="00F169A6" w:rsidRDefault="006057B4" w:rsidP="006057B4">
      <w:pPr>
        <w:pStyle w:val="Body"/>
        <w:rPr>
          <w:rFonts w:ascii="Arial" w:hAnsi="Arial" w:cs="Arial"/>
          <w:lang w:val="en-ID"/>
        </w:rPr>
      </w:pPr>
      <w:r w:rsidRPr="0066297E">
        <w:rPr>
          <w:rFonts w:ascii="Arial" w:hAnsi="Arial" w:cs="Arial"/>
        </w:rPr>
        <w:t>By understanding the relationship between disciplines, the use of learning media, and educational backgrounds, schools can develop more effective teacher development strategies. Training, discipline monitoring, and improving academic qualifications are important steps.</w:t>
      </w:r>
      <w:r w:rsidR="00557ACA">
        <w:rPr>
          <w:rFonts w:ascii="Arial" w:hAnsi="Arial" w:cs="Arial"/>
          <w:lang w:val="en-ID"/>
        </w:rPr>
        <w:t xml:space="preserve"> </w:t>
      </w:r>
      <w:r w:rsidRPr="0066297E">
        <w:rPr>
          <w:rFonts w:ascii="Arial" w:hAnsi="Arial" w:cs="Arial"/>
        </w:rPr>
        <w:t>For school principals, the results of this research can be used as a basis for formulating policies to improve teacher quality. Discipline coaching, training in the use of digital media, and scholarship support to continue education are strategies that can be applied.</w:t>
      </w:r>
      <w:r w:rsidR="00557ACA">
        <w:rPr>
          <w:rFonts w:ascii="Arial" w:hAnsi="Arial" w:cs="Arial"/>
          <w:lang w:val="en-ID"/>
        </w:rPr>
        <w:t xml:space="preserve"> </w:t>
      </w:r>
      <w:r w:rsidRPr="0066297E">
        <w:rPr>
          <w:rFonts w:ascii="Arial" w:hAnsi="Arial" w:cs="Arial"/>
        </w:rPr>
        <w:t xml:space="preserve">Thus, research on the contribution of discipline, the use of learning media, and educational background to teacher performance at SMA Negeri 1 Sitellu Tali Urang Jehe is important both theoretically and practically. In line with opinion </w:t>
      </w:r>
      <w:r>
        <w:rPr>
          <w:rFonts w:ascii="Arial" w:hAnsi="Arial" w:cs="Arial"/>
        </w:rPr>
        <w:fldChar w:fldCharType="begin" w:fldLock="1"/>
      </w:r>
      <w:r>
        <w:rPr>
          <w:rFonts w:ascii="Arial" w:hAnsi="Arial" w:cs="Arial"/>
        </w:rPr>
        <w:instrText>ADDIN CSL_CITATION {"citationItems":[{"id":"ITEM-1","itemData":{"ISSN":"2963-2900","author":[{"dropping-particle":"","family":"Wijaya","given":"Lusi","non-dropping-particle":"","parse-names":false,"suffix":""}],"container-title":"Jurnal Multidisiplin Indonesia","id":"ITEM-1","issue":"6","issued":{"date-parts":[["2023"]]},"page":"1222-1230","title":"Peran Guru Profesional Untuk Meningkatkan Standar Kompetensi Pendidikan","type":"article-journal","volume":"2"},"uris":["http://www.mendeley.com/documents/?uuid=98d52ae1-89e4-4a92-9f31-3bf7422fa076"]}],"mendeley":{"formattedCitation":"(Wijaya, 2023)","plainTextFormattedCitation":"(Wijaya, 2023)","previouslyFormattedCitation":"(Wijaya, 2023)"},"properties":{"noteIndex":0},"schema":"https://github.com/citation-style-language/schema/raw/master/csl-citation.json"}</w:instrText>
      </w:r>
      <w:r>
        <w:rPr>
          <w:rFonts w:ascii="Arial" w:hAnsi="Arial" w:cs="Arial"/>
        </w:rPr>
        <w:fldChar w:fldCharType="separate"/>
      </w:r>
      <w:r w:rsidRPr="007D1631">
        <w:rPr>
          <w:rFonts w:ascii="Arial" w:hAnsi="Arial" w:cs="Arial"/>
          <w:noProof/>
        </w:rPr>
        <w:t>(Wijaya, 2023)</w:t>
      </w:r>
      <w:r>
        <w:rPr>
          <w:rFonts w:ascii="Arial" w:hAnsi="Arial" w:cs="Arial"/>
        </w:rPr>
        <w:fldChar w:fldCharType="end"/>
      </w:r>
      <w:r w:rsidRPr="0066297E">
        <w:rPr>
          <w:rFonts w:ascii="Arial" w:hAnsi="Arial" w:cs="Arial"/>
        </w:rPr>
        <w:t>, professional teachers must have dedication, competence, and a commitment to continuous improvement.</w:t>
      </w:r>
    </w:p>
    <w:p w14:paraId="21DADF14" w14:textId="7D1765E7" w:rsidR="006057B4" w:rsidRDefault="006057B4" w:rsidP="006057B4">
      <w:pPr>
        <w:pStyle w:val="AbstHead"/>
        <w:spacing w:after="0"/>
        <w:jc w:val="both"/>
        <w:rPr>
          <w:rFonts w:ascii="Arial" w:hAnsi="Arial" w:cs="Arial"/>
        </w:rPr>
      </w:pPr>
      <w:r>
        <w:rPr>
          <w:rFonts w:ascii="Arial" w:hAnsi="Arial" w:cs="Arial"/>
        </w:rPr>
        <w:t xml:space="preserve">2. material and methods </w:t>
      </w:r>
    </w:p>
    <w:p w14:paraId="64ACC613" w14:textId="77777777" w:rsidR="006057B4" w:rsidRPr="00FB3A86" w:rsidRDefault="006057B4" w:rsidP="006057B4">
      <w:pPr>
        <w:pStyle w:val="AbstHead"/>
        <w:spacing w:after="0"/>
        <w:jc w:val="both"/>
        <w:rPr>
          <w:rFonts w:ascii="Arial" w:hAnsi="Arial" w:cs="Arial"/>
        </w:rPr>
      </w:pPr>
    </w:p>
    <w:p w14:paraId="5337AF80" w14:textId="77777777" w:rsidR="006057B4" w:rsidRPr="0066297E" w:rsidRDefault="006057B4" w:rsidP="006057B4">
      <w:pPr>
        <w:pStyle w:val="Body"/>
        <w:rPr>
          <w:rFonts w:ascii="Arial" w:hAnsi="Arial" w:cs="Arial"/>
          <w:b/>
          <w:bCs/>
          <w:lang w:val="en-ID"/>
        </w:rPr>
      </w:pPr>
      <w:r>
        <w:rPr>
          <w:rFonts w:ascii="Arial" w:hAnsi="Arial" w:cs="Arial"/>
          <w:b/>
          <w:bCs/>
        </w:rPr>
        <w:t>2.1 Types of Research</w:t>
      </w:r>
    </w:p>
    <w:p w14:paraId="1A54B139" w14:textId="2DDEE166" w:rsidR="006057B4" w:rsidRPr="0066297E" w:rsidRDefault="006057B4" w:rsidP="006057B4">
      <w:pPr>
        <w:pStyle w:val="Body"/>
        <w:rPr>
          <w:rFonts w:ascii="Arial" w:hAnsi="Arial" w:cs="Arial"/>
          <w:lang w:val="en-ID"/>
        </w:rPr>
      </w:pPr>
      <w:r w:rsidRPr="0066297E">
        <w:rPr>
          <w:rFonts w:ascii="Arial" w:hAnsi="Arial" w:cs="Arial"/>
        </w:rPr>
        <w:t>This research is quantitative with an explanatory correlational approach (causality/explanatory relationship). The purpose of the study was to look at the partial and simultaneous relationship between independent variables (work discipline, use of learning media, educational background) and bound variables (teacher performance) at SMAN 1 Sitellu Tali Urang Jehe. The research design is in the form of a cross-sectional (measurements are taken over a period of time) during a specified period of time (February — May 2025).</w:t>
      </w:r>
    </w:p>
    <w:p w14:paraId="3E1F8484" w14:textId="77777777" w:rsidR="006057B4" w:rsidRPr="0066297E" w:rsidRDefault="006057B4" w:rsidP="006057B4">
      <w:pPr>
        <w:pStyle w:val="Body"/>
        <w:rPr>
          <w:rFonts w:ascii="Arial" w:hAnsi="Arial" w:cs="Arial"/>
          <w:b/>
          <w:bCs/>
          <w:lang w:val="en-ID"/>
        </w:rPr>
      </w:pPr>
      <w:r>
        <w:rPr>
          <w:rFonts w:ascii="Arial" w:hAnsi="Arial" w:cs="Arial"/>
          <w:b/>
          <w:bCs/>
        </w:rPr>
        <w:t>2.2 Research Location and Time</w:t>
      </w:r>
    </w:p>
    <w:p w14:paraId="5A2B8741" w14:textId="77777777" w:rsidR="006057B4" w:rsidRPr="0066297E" w:rsidRDefault="006057B4" w:rsidP="00557ACA">
      <w:pPr>
        <w:pStyle w:val="Body"/>
        <w:numPr>
          <w:ilvl w:val="0"/>
          <w:numId w:val="1"/>
        </w:numPr>
        <w:spacing w:after="0"/>
        <w:rPr>
          <w:rFonts w:ascii="Arial" w:hAnsi="Arial" w:cs="Arial"/>
          <w:lang w:val="sv-SE"/>
        </w:rPr>
      </w:pPr>
      <w:r w:rsidRPr="0066297E">
        <w:rPr>
          <w:rFonts w:ascii="Arial" w:hAnsi="Arial" w:cs="Arial"/>
        </w:rPr>
        <w:t>Location: SMA Negeri 1 Sitellu Tali Urang Jehe, Pakpak Bharat Regency, North Sumatra.</w:t>
      </w:r>
    </w:p>
    <w:p w14:paraId="52F0B782" w14:textId="77777777" w:rsidR="006057B4" w:rsidRPr="00F169A6" w:rsidRDefault="006057B4" w:rsidP="006057B4">
      <w:pPr>
        <w:pStyle w:val="Body"/>
        <w:numPr>
          <w:ilvl w:val="0"/>
          <w:numId w:val="1"/>
        </w:numPr>
        <w:rPr>
          <w:rFonts w:ascii="Arial" w:hAnsi="Arial" w:cs="Arial"/>
          <w:lang w:val="en-ID"/>
        </w:rPr>
      </w:pPr>
      <w:r w:rsidRPr="0066297E">
        <w:rPr>
          <w:rFonts w:ascii="Arial" w:hAnsi="Arial" w:cs="Arial"/>
        </w:rPr>
        <w:t>Implementation time: February 1, 2025 — May 31, 2025 (details of the activity are in the schedule/tempo section below).</w:t>
      </w:r>
    </w:p>
    <w:p w14:paraId="77BCC978" w14:textId="77777777" w:rsidR="006057B4" w:rsidRPr="0066297E" w:rsidRDefault="006057B4" w:rsidP="006057B4">
      <w:pPr>
        <w:pStyle w:val="Body"/>
        <w:rPr>
          <w:rFonts w:ascii="Arial" w:hAnsi="Arial" w:cs="Arial"/>
          <w:b/>
          <w:bCs/>
          <w:lang w:val="en-ID"/>
        </w:rPr>
      </w:pPr>
      <w:r>
        <w:rPr>
          <w:rFonts w:ascii="Arial" w:hAnsi="Arial" w:cs="Arial"/>
          <w:b/>
          <w:bCs/>
        </w:rPr>
        <w:t>2.3 Population and Sample</w:t>
      </w:r>
    </w:p>
    <w:p w14:paraId="2089F93B" w14:textId="77777777" w:rsidR="006057B4" w:rsidRPr="0066297E" w:rsidRDefault="006057B4" w:rsidP="006057B4">
      <w:pPr>
        <w:pStyle w:val="Body"/>
        <w:numPr>
          <w:ilvl w:val="0"/>
          <w:numId w:val="2"/>
        </w:numPr>
        <w:rPr>
          <w:rFonts w:ascii="Arial" w:hAnsi="Arial" w:cs="Arial"/>
          <w:lang w:val="en-ID"/>
        </w:rPr>
      </w:pPr>
      <w:r w:rsidRPr="0066297E">
        <w:rPr>
          <w:rFonts w:ascii="Arial" w:hAnsi="Arial" w:cs="Arial"/>
        </w:rPr>
        <w:t>Population: All teachers who actively teach at SMAN 1 Sitellu Tali Urang Jehe in the year of the research implementation.</w:t>
      </w:r>
    </w:p>
    <w:p w14:paraId="682B10FE" w14:textId="77777777" w:rsidR="006057B4" w:rsidRPr="0066297E" w:rsidRDefault="006057B4" w:rsidP="006057B4">
      <w:pPr>
        <w:pStyle w:val="Body"/>
        <w:numPr>
          <w:ilvl w:val="0"/>
          <w:numId w:val="2"/>
        </w:numPr>
        <w:rPr>
          <w:rFonts w:ascii="Arial" w:hAnsi="Arial" w:cs="Arial"/>
          <w:lang w:val="sv-SE"/>
        </w:rPr>
      </w:pPr>
      <w:r w:rsidRPr="0066297E">
        <w:rPr>
          <w:rFonts w:ascii="Arial" w:hAnsi="Arial" w:cs="Arial"/>
        </w:rPr>
        <w:t>Sample: 40 (forty) teachers.</w:t>
      </w:r>
    </w:p>
    <w:p w14:paraId="5737C1D4" w14:textId="77777777" w:rsidR="006057B4" w:rsidRPr="00F169A6" w:rsidRDefault="006057B4" w:rsidP="006057B4">
      <w:pPr>
        <w:pStyle w:val="Body"/>
        <w:numPr>
          <w:ilvl w:val="0"/>
          <w:numId w:val="2"/>
        </w:numPr>
        <w:rPr>
          <w:rFonts w:ascii="Arial" w:hAnsi="Arial" w:cs="Arial"/>
          <w:lang w:val="en-ID"/>
        </w:rPr>
      </w:pPr>
      <w:r w:rsidRPr="0066297E">
        <w:rPr>
          <w:rFonts w:ascii="Arial" w:hAnsi="Arial" w:cs="Arial"/>
        </w:rPr>
        <w:t>Sampling technique: Purposive sampling with the following criteria:</w:t>
      </w:r>
    </w:p>
    <w:p w14:paraId="1113CEE4" w14:textId="77777777" w:rsidR="006057B4" w:rsidRPr="00F169A6" w:rsidRDefault="006057B4" w:rsidP="006057B4">
      <w:pPr>
        <w:pStyle w:val="Body"/>
        <w:numPr>
          <w:ilvl w:val="1"/>
          <w:numId w:val="2"/>
        </w:numPr>
        <w:rPr>
          <w:rFonts w:ascii="Arial" w:hAnsi="Arial" w:cs="Arial"/>
          <w:lang w:val="en-ID"/>
        </w:rPr>
      </w:pPr>
      <w:r w:rsidRPr="0066297E">
        <w:rPr>
          <w:rFonts w:ascii="Arial" w:hAnsi="Arial" w:cs="Arial"/>
        </w:rPr>
        <w:t>Permanent teachers (not temporary honorary teachers) who serve at SMAN 1 Sitellu Tali Urang Jehe during the period of February-May 2025.</w:t>
      </w:r>
    </w:p>
    <w:p w14:paraId="3FF4B162" w14:textId="77777777" w:rsidR="006057B4" w:rsidRPr="0066297E" w:rsidRDefault="006057B4" w:rsidP="006057B4">
      <w:pPr>
        <w:pStyle w:val="Body"/>
        <w:numPr>
          <w:ilvl w:val="1"/>
          <w:numId w:val="2"/>
        </w:numPr>
        <w:rPr>
          <w:rFonts w:ascii="Arial" w:hAnsi="Arial" w:cs="Arial"/>
          <w:lang w:val="en-ID"/>
        </w:rPr>
      </w:pPr>
      <w:r w:rsidRPr="0066297E">
        <w:rPr>
          <w:rFonts w:ascii="Arial" w:hAnsi="Arial" w:cs="Arial"/>
        </w:rPr>
        <w:t>Teach regular subjects (not full administrative duties).</w:t>
      </w:r>
    </w:p>
    <w:p w14:paraId="2945CB0E" w14:textId="77777777" w:rsidR="006057B4" w:rsidRPr="0066297E" w:rsidRDefault="006057B4" w:rsidP="006057B4">
      <w:pPr>
        <w:pStyle w:val="Body"/>
        <w:numPr>
          <w:ilvl w:val="1"/>
          <w:numId w:val="2"/>
        </w:numPr>
        <w:rPr>
          <w:rFonts w:ascii="Arial" w:hAnsi="Arial" w:cs="Arial"/>
          <w:lang w:val="en-ID"/>
        </w:rPr>
      </w:pPr>
      <w:r w:rsidRPr="0066297E">
        <w:rPr>
          <w:rFonts w:ascii="Arial" w:hAnsi="Arial" w:cs="Arial"/>
        </w:rPr>
        <w:t>Willing to be a respondent and sign informed consent. (Note: When the population is less than or equal to 40, total sampling may be used; when the population is much larger, purposive or stratified random sampling may be used to ensure representation of the field of study.)</w:t>
      </w:r>
    </w:p>
    <w:p w14:paraId="758B9261" w14:textId="77777777" w:rsidR="006057B4" w:rsidRPr="0066297E" w:rsidRDefault="006057B4" w:rsidP="006057B4">
      <w:pPr>
        <w:pStyle w:val="Body"/>
        <w:rPr>
          <w:rFonts w:ascii="Arial" w:hAnsi="Arial" w:cs="Arial"/>
          <w:b/>
          <w:bCs/>
          <w:lang w:val="en-ID"/>
        </w:rPr>
      </w:pPr>
      <w:r>
        <w:rPr>
          <w:rFonts w:ascii="Arial" w:hAnsi="Arial" w:cs="Arial"/>
          <w:b/>
          <w:bCs/>
        </w:rPr>
        <w:t>2.4 Variables and Operationalization</w:t>
      </w:r>
    </w:p>
    <w:p w14:paraId="067B7938" w14:textId="77777777" w:rsidR="006057B4" w:rsidRPr="0066297E" w:rsidRDefault="006057B4" w:rsidP="006057B4">
      <w:pPr>
        <w:pStyle w:val="Body"/>
        <w:numPr>
          <w:ilvl w:val="0"/>
          <w:numId w:val="3"/>
        </w:numPr>
        <w:rPr>
          <w:rFonts w:ascii="Arial" w:hAnsi="Arial" w:cs="Arial"/>
          <w:lang w:val="en-ID"/>
        </w:rPr>
      </w:pPr>
      <w:r w:rsidRPr="0066297E">
        <w:rPr>
          <w:rFonts w:ascii="Arial" w:hAnsi="Arial" w:cs="Arial"/>
        </w:rPr>
        <w:t>Independent Variable (X):</w:t>
      </w:r>
    </w:p>
    <w:p w14:paraId="49E61510" w14:textId="77777777" w:rsidR="006057B4" w:rsidRPr="0066297E" w:rsidRDefault="006057B4" w:rsidP="006057B4">
      <w:pPr>
        <w:pStyle w:val="Body"/>
        <w:numPr>
          <w:ilvl w:val="1"/>
          <w:numId w:val="3"/>
        </w:numPr>
        <w:rPr>
          <w:rFonts w:ascii="Arial" w:hAnsi="Arial" w:cs="Arial"/>
          <w:lang w:val="en-ID"/>
        </w:rPr>
      </w:pPr>
      <w:r w:rsidRPr="0066297E">
        <w:rPr>
          <w:rFonts w:ascii="Arial" w:hAnsi="Arial" w:cs="Arial"/>
        </w:rPr>
        <w:t>Work discipline (X1) — indicators: on-time attendance, adherence to discipline, accuracy of administrative completion, teaching readiness, meeting/training participation. Measurement scale: Likert 1–5.</w:t>
      </w:r>
    </w:p>
    <w:p w14:paraId="1AC2D7BD" w14:textId="77777777" w:rsidR="006057B4" w:rsidRPr="0066297E" w:rsidRDefault="006057B4" w:rsidP="006057B4">
      <w:pPr>
        <w:pStyle w:val="Body"/>
        <w:numPr>
          <w:ilvl w:val="1"/>
          <w:numId w:val="3"/>
        </w:numPr>
        <w:rPr>
          <w:rFonts w:ascii="Arial" w:hAnsi="Arial" w:cs="Arial"/>
          <w:lang w:val="en-ID"/>
        </w:rPr>
      </w:pPr>
      <w:r w:rsidRPr="0066297E">
        <w:rPr>
          <w:rFonts w:ascii="Arial" w:hAnsi="Arial" w:cs="Arial"/>
        </w:rPr>
        <w:t>Utilization of learning media (X2) — indicators: frequency of media use, variation in media types (graphic/audio/visual/digital), ability to adapt media, follow-up evaluation. Likert scale 1–5.</w:t>
      </w:r>
    </w:p>
    <w:p w14:paraId="3FDB27BB" w14:textId="77777777" w:rsidR="006057B4" w:rsidRPr="0066297E" w:rsidRDefault="006057B4" w:rsidP="006057B4">
      <w:pPr>
        <w:pStyle w:val="Body"/>
        <w:numPr>
          <w:ilvl w:val="1"/>
          <w:numId w:val="3"/>
        </w:numPr>
        <w:rPr>
          <w:rFonts w:ascii="Arial" w:hAnsi="Arial" w:cs="Arial"/>
          <w:lang w:val="en-ID"/>
        </w:rPr>
      </w:pPr>
      <w:r w:rsidRPr="0066297E">
        <w:rPr>
          <w:rFonts w:ascii="Arial" w:hAnsi="Arial" w:cs="Arial"/>
        </w:rPr>
        <w:t>Educational background (X3) — indicators: last level of education (S1=1, S2=2, S3=3), suitability of the department with the subject (scale 1–5), certification (PPG/certificate). Can be numeric/ordinal encoded.</w:t>
      </w:r>
    </w:p>
    <w:p w14:paraId="55900201" w14:textId="77777777" w:rsidR="006057B4" w:rsidRPr="0066297E" w:rsidRDefault="006057B4" w:rsidP="006057B4">
      <w:pPr>
        <w:pStyle w:val="Body"/>
        <w:numPr>
          <w:ilvl w:val="0"/>
          <w:numId w:val="3"/>
        </w:numPr>
        <w:rPr>
          <w:rFonts w:ascii="Arial" w:hAnsi="Arial" w:cs="Arial"/>
          <w:lang w:val="en-ID"/>
        </w:rPr>
      </w:pPr>
      <w:r w:rsidRPr="0066297E">
        <w:rPr>
          <w:rFonts w:ascii="Arial" w:hAnsi="Arial" w:cs="Arial"/>
        </w:rPr>
        <w:t>Bound Variable (Y): Teacher performance — indicators: quality of planning (RPP), implementation of learning, mastery of materials, use of media, evaluation of learning outcomes, guidance, professional attitude. Likert scale 1–5.</w:t>
      </w:r>
    </w:p>
    <w:p w14:paraId="10A9CEBC" w14:textId="77777777" w:rsidR="006057B4" w:rsidRPr="0066297E" w:rsidRDefault="006057B4" w:rsidP="006057B4">
      <w:pPr>
        <w:pStyle w:val="Body"/>
        <w:rPr>
          <w:rFonts w:ascii="Arial" w:hAnsi="Arial" w:cs="Arial"/>
          <w:b/>
          <w:bCs/>
          <w:lang w:val="en-ID"/>
        </w:rPr>
      </w:pPr>
      <w:r>
        <w:rPr>
          <w:rFonts w:ascii="Arial" w:hAnsi="Arial" w:cs="Arial"/>
          <w:b/>
          <w:bCs/>
        </w:rPr>
        <w:t>2.5 Research Instruments</w:t>
      </w:r>
    </w:p>
    <w:p w14:paraId="5D6CCB20" w14:textId="77777777" w:rsidR="006057B4" w:rsidRPr="00F169A6" w:rsidRDefault="006057B4" w:rsidP="006057B4">
      <w:pPr>
        <w:pStyle w:val="Body"/>
        <w:numPr>
          <w:ilvl w:val="0"/>
          <w:numId w:val="4"/>
        </w:numPr>
        <w:rPr>
          <w:rFonts w:ascii="Arial" w:hAnsi="Arial" w:cs="Arial"/>
          <w:lang w:val="en-ID"/>
        </w:rPr>
      </w:pPr>
      <w:r w:rsidRPr="0066297E">
        <w:rPr>
          <w:rFonts w:ascii="Arial" w:hAnsi="Arial" w:cs="Arial"/>
        </w:rPr>
        <w:t>A Licert-based structured questionnaire (questionnaire) to measure Discipline, Media Utilization, and Performance.</w:t>
      </w:r>
    </w:p>
    <w:p w14:paraId="31B979BF" w14:textId="77777777" w:rsidR="006057B4" w:rsidRPr="00F169A6" w:rsidRDefault="006057B4" w:rsidP="006057B4">
      <w:pPr>
        <w:pStyle w:val="Body"/>
        <w:numPr>
          <w:ilvl w:val="1"/>
          <w:numId w:val="4"/>
        </w:numPr>
        <w:rPr>
          <w:rFonts w:ascii="Arial" w:hAnsi="Arial" w:cs="Arial"/>
          <w:lang w:val="en-ID"/>
        </w:rPr>
      </w:pPr>
      <w:r w:rsidRPr="0066297E">
        <w:rPr>
          <w:rFonts w:ascii="Arial" w:hAnsi="Arial" w:cs="Arial"/>
        </w:rPr>
        <w:t>Each construct consists of 5–8 items per variable; Total grains ≈ 25–30.</w:t>
      </w:r>
    </w:p>
    <w:p w14:paraId="3380562D" w14:textId="77777777" w:rsidR="006057B4" w:rsidRPr="00F169A6" w:rsidRDefault="006057B4" w:rsidP="006057B4">
      <w:pPr>
        <w:pStyle w:val="Body"/>
        <w:numPr>
          <w:ilvl w:val="0"/>
          <w:numId w:val="4"/>
        </w:numPr>
        <w:rPr>
          <w:rFonts w:ascii="Arial" w:hAnsi="Arial" w:cs="Arial"/>
          <w:lang w:val="en-ID"/>
        </w:rPr>
      </w:pPr>
      <w:r w:rsidRPr="0066297E">
        <w:rPr>
          <w:rFonts w:ascii="Arial" w:hAnsi="Arial" w:cs="Arial"/>
        </w:rPr>
        <w:t>Observation sheets for verification of media use and discipline (attendance checklist, lesson plans, use of tools).</w:t>
      </w:r>
    </w:p>
    <w:p w14:paraId="5D76C241" w14:textId="77777777" w:rsidR="006057B4" w:rsidRPr="00F169A6" w:rsidRDefault="006057B4" w:rsidP="006057B4">
      <w:pPr>
        <w:pStyle w:val="Body"/>
        <w:numPr>
          <w:ilvl w:val="0"/>
          <w:numId w:val="4"/>
        </w:numPr>
        <w:rPr>
          <w:rFonts w:ascii="Arial" w:hAnsi="Arial" w:cs="Arial"/>
          <w:lang w:val="en-ID"/>
        </w:rPr>
      </w:pPr>
      <w:r w:rsidRPr="0066297E">
        <w:rPr>
          <w:rFonts w:ascii="Arial" w:hAnsi="Arial" w:cs="Arial"/>
        </w:rPr>
        <w:t>Documentation: attendance list, copy of RPP, proof of education certificate/PPG, student report card (optional as an indirect indicator of performance).</w:t>
      </w:r>
    </w:p>
    <w:p w14:paraId="30072383" w14:textId="77777777" w:rsidR="006057B4" w:rsidRPr="00F169A6" w:rsidRDefault="006057B4" w:rsidP="006057B4">
      <w:pPr>
        <w:pStyle w:val="Body"/>
        <w:numPr>
          <w:ilvl w:val="0"/>
          <w:numId w:val="4"/>
        </w:numPr>
        <w:rPr>
          <w:rFonts w:ascii="Arial" w:hAnsi="Arial" w:cs="Arial"/>
          <w:lang w:val="en-ID"/>
        </w:rPr>
      </w:pPr>
      <w:r w:rsidRPr="0066297E">
        <w:rPr>
          <w:rFonts w:ascii="Arial" w:hAnsi="Arial" w:cs="Arial"/>
        </w:rPr>
        <w:t>Brief interviews (optional) with principals/key teachers to enrich data interpretation.</w:t>
      </w:r>
    </w:p>
    <w:p w14:paraId="1CEA21A6" w14:textId="77777777" w:rsidR="006057B4" w:rsidRPr="0066297E" w:rsidRDefault="006057B4" w:rsidP="006057B4">
      <w:pPr>
        <w:pStyle w:val="Body"/>
        <w:rPr>
          <w:rFonts w:ascii="Arial" w:hAnsi="Arial" w:cs="Arial"/>
          <w:b/>
          <w:bCs/>
          <w:lang w:val="en-ID"/>
        </w:rPr>
      </w:pPr>
      <w:r>
        <w:rPr>
          <w:rFonts w:ascii="Arial" w:hAnsi="Arial" w:cs="Arial"/>
          <w:b/>
          <w:bCs/>
        </w:rPr>
        <w:t>2.6 Validity and Reliability of the Instrument</w:t>
      </w:r>
    </w:p>
    <w:p w14:paraId="5D19949A" w14:textId="77777777" w:rsidR="006057B4" w:rsidRPr="0066297E" w:rsidRDefault="006057B4" w:rsidP="006057B4">
      <w:pPr>
        <w:pStyle w:val="Body"/>
        <w:numPr>
          <w:ilvl w:val="0"/>
          <w:numId w:val="5"/>
        </w:numPr>
        <w:rPr>
          <w:rFonts w:ascii="Arial" w:hAnsi="Arial" w:cs="Arial"/>
          <w:lang w:val="en-ID"/>
        </w:rPr>
      </w:pPr>
      <w:r w:rsidRPr="0066297E">
        <w:rPr>
          <w:rFonts w:ascii="Arial" w:hAnsi="Arial" w:cs="Arial"/>
        </w:rPr>
        <w:t>Content validity: The questionnaire items are reviewed by 2–3 experts (supervisors/lecturers) to ensure the suitability of the content with the construct.</w:t>
      </w:r>
    </w:p>
    <w:p w14:paraId="3966B3BC" w14:textId="77777777" w:rsidR="006057B4" w:rsidRPr="0066297E" w:rsidRDefault="006057B4" w:rsidP="006057B4">
      <w:pPr>
        <w:pStyle w:val="Body"/>
        <w:numPr>
          <w:ilvl w:val="0"/>
          <w:numId w:val="5"/>
        </w:numPr>
        <w:rPr>
          <w:rFonts w:ascii="Arial" w:hAnsi="Arial" w:cs="Arial"/>
          <w:lang w:val="en-ID"/>
        </w:rPr>
      </w:pPr>
      <w:r w:rsidRPr="0066297E">
        <w:rPr>
          <w:rFonts w:ascii="Arial" w:hAnsi="Arial" w:cs="Arial"/>
        </w:rPr>
        <w:t>Pilot test: Conducted on 8–10 teachers in other schools or teachers from nearby schools (which are not included in the main sample) to check the clarity of the item.</w:t>
      </w:r>
    </w:p>
    <w:p w14:paraId="3409FA54" w14:textId="77777777" w:rsidR="006057B4" w:rsidRPr="0066297E" w:rsidRDefault="006057B4" w:rsidP="006057B4">
      <w:pPr>
        <w:pStyle w:val="Body"/>
        <w:numPr>
          <w:ilvl w:val="0"/>
          <w:numId w:val="5"/>
        </w:numPr>
        <w:rPr>
          <w:rFonts w:ascii="Arial" w:hAnsi="Arial" w:cs="Arial"/>
          <w:lang w:val="en-ID"/>
        </w:rPr>
      </w:pPr>
      <w:r w:rsidRPr="0066297E">
        <w:rPr>
          <w:rFonts w:ascii="Arial" w:hAnsi="Arial" w:cs="Arial"/>
        </w:rPr>
        <w:t>Construct validity analysis: If possible, an exploratory factor analysis is carried out to see the loading item.</w:t>
      </w:r>
    </w:p>
    <w:p w14:paraId="7DD549D8" w14:textId="77777777" w:rsidR="006057B4" w:rsidRPr="0066297E" w:rsidRDefault="006057B4" w:rsidP="006057B4">
      <w:pPr>
        <w:pStyle w:val="Body"/>
        <w:numPr>
          <w:ilvl w:val="0"/>
          <w:numId w:val="5"/>
        </w:numPr>
        <w:rPr>
          <w:rFonts w:ascii="Arial" w:hAnsi="Arial" w:cs="Arial"/>
          <w:lang w:val="en-ID"/>
        </w:rPr>
      </w:pPr>
      <w:r w:rsidRPr="0066297E">
        <w:rPr>
          <w:rFonts w:ascii="Arial" w:hAnsi="Arial" w:cs="Arial"/>
        </w:rPr>
        <w:t>Reliability: Tested using Cronbach's alpha; The minimum cut-off value α ≥ 0.70 to be considered reliable.</w:t>
      </w:r>
    </w:p>
    <w:p w14:paraId="7A7EE1CB" w14:textId="77777777" w:rsidR="006057B4" w:rsidRPr="0066297E" w:rsidRDefault="006057B4" w:rsidP="006057B4">
      <w:pPr>
        <w:pStyle w:val="Body"/>
        <w:rPr>
          <w:rFonts w:ascii="Arial" w:hAnsi="Arial" w:cs="Arial"/>
          <w:b/>
          <w:bCs/>
          <w:lang w:val="en-ID"/>
        </w:rPr>
      </w:pPr>
      <w:r>
        <w:rPr>
          <w:rFonts w:ascii="Arial" w:hAnsi="Arial" w:cs="Arial"/>
          <w:b/>
          <w:bCs/>
        </w:rPr>
        <w:t>2.7 Data Analysis Techniques</w:t>
      </w:r>
    </w:p>
    <w:p w14:paraId="70A93289" w14:textId="77777777" w:rsidR="006057B4" w:rsidRPr="0066297E" w:rsidRDefault="006057B4" w:rsidP="006057B4">
      <w:pPr>
        <w:pStyle w:val="Body"/>
        <w:numPr>
          <w:ilvl w:val="0"/>
          <w:numId w:val="6"/>
        </w:numPr>
        <w:rPr>
          <w:rFonts w:ascii="Arial" w:hAnsi="Arial" w:cs="Arial"/>
          <w:lang w:val="en-ID"/>
        </w:rPr>
      </w:pPr>
      <w:r w:rsidRPr="0066297E">
        <w:rPr>
          <w:rFonts w:ascii="Arial" w:hAnsi="Arial" w:cs="Arial"/>
        </w:rPr>
        <w:t>Descriptive analysis: Frequency, percentage, mean, and standard deviation for each variable. Visualization of respondent profiles/tables/summaries.</w:t>
      </w:r>
    </w:p>
    <w:p w14:paraId="2604B379" w14:textId="0C58C8DF" w:rsidR="006057B4" w:rsidRPr="0066297E" w:rsidRDefault="006057B4" w:rsidP="006057B4">
      <w:pPr>
        <w:pStyle w:val="Body"/>
        <w:numPr>
          <w:ilvl w:val="0"/>
          <w:numId w:val="6"/>
        </w:numPr>
        <w:rPr>
          <w:rFonts w:ascii="Arial" w:hAnsi="Arial" w:cs="Arial"/>
          <w:lang w:val="en-ID"/>
        </w:rPr>
      </w:pPr>
      <w:r w:rsidRPr="0066297E">
        <w:rPr>
          <w:rFonts w:ascii="Arial" w:hAnsi="Arial" w:cs="Arial"/>
        </w:rPr>
        <w:t>Classical assumption test: Normality test (Kolmogorov–Smirnov/Shapiro–Wilk), multicollinearity (VIF, tolerance), heteroscedasticity (Breusch-Pagan/residual graph test), linearity, and autocorrelation (Durbin-Watson if needed)</w:t>
      </w:r>
      <w:r w:rsidR="00755777">
        <w:rPr>
          <w:rFonts w:ascii="Arial" w:hAnsi="Arial" w:cs="Arial"/>
        </w:rPr>
        <w:t xml:space="preserve"> </w:t>
      </w:r>
      <w:r w:rsidR="00755777" w:rsidRPr="00755777">
        <w:rPr>
          <w:rFonts w:ascii="Arial" w:hAnsi="Arial" w:cs="Arial"/>
        </w:rPr>
        <w:t>(Bauer et al., 2021)</w:t>
      </w:r>
      <w:r w:rsidRPr="0066297E">
        <w:rPr>
          <w:rFonts w:ascii="Arial" w:hAnsi="Arial" w:cs="Arial"/>
        </w:rPr>
        <w:t>.</w:t>
      </w:r>
    </w:p>
    <w:p w14:paraId="1D65EC9F" w14:textId="77777777" w:rsidR="006057B4" w:rsidRPr="0066297E" w:rsidRDefault="006057B4" w:rsidP="006057B4">
      <w:pPr>
        <w:pStyle w:val="Body"/>
        <w:numPr>
          <w:ilvl w:val="0"/>
          <w:numId w:val="6"/>
        </w:numPr>
        <w:rPr>
          <w:rFonts w:ascii="Arial" w:hAnsi="Arial" w:cs="Arial"/>
          <w:lang w:val="en-ID"/>
        </w:rPr>
      </w:pPr>
      <w:r w:rsidRPr="0066297E">
        <w:rPr>
          <w:rFonts w:ascii="Arial" w:hAnsi="Arial" w:cs="Arial"/>
        </w:rPr>
        <w:t>Inferential analysis:</w:t>
      </w:r>
    </w:p>
    <w:p w14:paraId="6A33440F" w14:textId="77777777" w:rsidR="006057B4" w:rsidRPr="00F169A6" w:rsidRDefault="006057B4" w:rsidP="006057B4">
      <w:pPr>
        <w:pStyle w:val="Body"/>
        <w:numPr>
          <w:ilvl w:val="1"/>
          <w:numId w:val="6"/>
        </w:numPr>
        <w:rPr>
          <w:rFonts w:ascii="Arial" w:hAnsi="Arial" w:cs="Arial"/>
          <w:lang w:val="en-ID"/>
        </w:rPr>
      </w:pPr>
      <w:r w:rsidRPr="0066297E">
        <w:rPr>
          <w:rFonts w:ascii="Arial" w:hAnsi="Arial" w:cs="Arial"/>
        </w:rPr>
        <w:t>A Pearson correlation test between each independent variable and the bound variable (if the data meets the parametric assumptions).</w:t>
      </w:r>
    </w:p>
    <w:p w14:paraId="4BC6EB69" w14:textId="77777777" w:rsidR="006057B4" w:rsidRPr="00F169A6" w:rsidRDefault="006057B4" w:rsidP="006057B4">
      <w:pPr>
        <w:pStyle w:val="Body"/>
        <w:numPr>
          <w:ilvl w:val="1"/>
          <w:numId w:val="6"/>
        </w:numPr>
        <w:rPr>
          <w:rFonts w:ascii="Arial" w:hAnsi="Arial" w:cs="Arial"/>
          <w:lang w:val="en-ID"/>
        </w:rPr>
      </w:pPr>
      <w:r w:rsidRPr="0066297E">
        <w:rPr>
          <w:rFonts w:ascii="Arial" w:hAnsi="Arial" w:cs="Arial"/>
        </w:rPr>
        <w:t>Multiple linear regression to find out partial and simultaneous contributions (Y = a + b1X1 + b2X2 + b3X3 + e).</w:t>
      </w:r>
    </w:p>
    <w:p w14:paraId="2941ED91" w14:textId="77777777" w:rsidR="006057B4" w:rsidRPr="00F169A6" w:rsidRDefault="006057B4" w:rsidP="006057B4">
      <w:pPr>
        <w:pStyle w:val="Body"/>
        <w:numPr>
          <w:ilvl w:val="1"/>
          <w:numId w:val="6"/>
        </w:numPr>
        <w:rPr>
          <w:rFonts w:ascii="Arial" w:hAnsi="Arial" w:cs="Arial"/>
          <w:lang w:val="en-ID"/>
        </w:rPr>
      </w:pPr>
      <w:r w:rsidRPr="0066297E">
        <w:rPr>
          <w:rFonts w:ascii="Arial" w:hAnsi="Arial" w:cs="Arial"/>
        </w:rPr>
        <w:t>Significant test: t-test for partial regression coefficient; F-test for simultaneous effect; significance level α = 0.05.</w:t>
      </w:r>
    </w:p>
    <w:p w14:paraId="6143A605" w14:textId="77777777" w:rsidR="006057B4" w:rsidRPr="00F169A6" w:rsidRDefault="006057B4" w:rsidP="006057B4">
      <w:pPr>
        <w:pStyle w:val="Body"/>
        <w:numPr>
          <w:ilvl w:val="1"/>
          <w:numId w:val="6"/>
        </w:numPr>
        <w:rPr>
          <w:rFonts w:ascii="Arial" w:hAnsi="Arial" w:cs="Arial"/>
          <w:lang w:val="en-ID"/>
        </w:rPr>
      </w:pPr>
      <w:r w:rsidRPr="0066297E">
        <w:rPr>
          <w:rFonts w:ascii="Arial" w:hAnsi="Arial" w:cs="Arial"/>
        </w:rPr>
        <w:t>The determination coefficient (R²) to see the amount of contribution of the free variable to the bound variable.</w:t>
      </w:r>
    </w:p>
    <w:p w14:paraId="7B44FF8E" w14:textId="77777777" w:rsidR="006057B4" w:rsidRPr="00F169A6" w:rsidRDefault="006057B4" w:rsidP="006057B4">
      <w:pPr>
        <w:pStyle w:val="Body"/>
        <w:numPr>
          <w:ilvl w:val="0"/>
          <w:numId w:val="6"/>
        </w:numPr>
        <w:rPr>
          <w:rFonts w:ascii="Arial" w:hAnsi="Arial" w:cs="Arial"/>
          <w:lang w:val="en-ID"/>
        </w:rPr>
      </w:pPr>
      <w:r w:rsidRPr="0066297E">
        <w:rPr>
          <w:rFonts w:ascii="Arial" w:hAnsi="Arial" w:cs="Arial"/>
        </w:rPr>
        <w:t>Additional analysis (optional): Difference analysis (t-test/ANOVA) if you want to compare performance between Education groups.</w:t>
      </w:r>
    </w:p>
    <w:p w14:paraId="210CE073" w14:textId="77777777" w:rsidR="006057B4" w:rsidRPr="00BE1E08" w:rsidRDefault="006057B4" w:rsidP="006057B4">
      <w:pPr>
        <w:pStyle w:val="Head1"/>
        <w:spacing w:after="0"/>
        <w:jc w:val="both"/>
        <w:rPr>
          <w:rFonts w:ascii="Arial" w:hAnsi="Arial" w:cs="Arial"/>
          <w:lang w:val="en-ID"/>
        </w:rPr>
      </w:pPr>
      <w:r w:rsidRPr="00BE1E08">
        <w:rPr>
          <w:rFonts w:ascii="Arial" w:hAnsi="Arial" w:cs="Arial"/>
        </w:rPr>
        <w:t>3. results and discussion</w:t>
      </w:r>
    </w:p>
    <w:p w14:paraId="060B6AFB" w14:textId="77777777" w:rsidR="006057B4" w:rsidRPr="0078706B" w:rsidRDefault="006057B4" w:rsidP="006057B4">
      <w:pPr>
        <w:pStyle w:val="Head1"/>
        <w:spacing w:after="0"/>
        <w:jc w:val="both"/>
        <w:rPr>
          <w:rFonts w:ascii="Arial" w:hAnsi="Arial" w:cs="Arial"/>
          <w:lang w:val="en-ID"/>
        </w:rPr>
      </w:pPr>
      <w:r w:rsidRPr="00BE1E08">
        <w:rPr>
          <w:rFonts w:ascii="Arial" w:hAnsi="Arial" w:cs="Arial"/>
        </w:rPr>
        <w:t>Research Results</w:t>
      </w:r>
    </w:p>
    <w:p w14:paraId="7F13D26E" w14:textId="77777777" w:rsidR="006057B4" w:rsidRDefault="006057B4" w:rsidP="006057B4">
      <w:pPr>
        <w:pStyle w:val="Body"/>
        <w:spacing w:after="0"/>
        <w:rPr>
          <w:rFonts w:ascii="Arial" w:hAnsi="Arial" w:cs="Arial"/>
          <w:b/>
          <w:bCs/>
          <w:lang w:val="en-ID"/>
        </w:rPr>
      </w:pPr>
    </w:p>
    <w:p w14:paraId="367CCF75" w14:textId="77777777" w:rsidR="006057B4" w:rsidRPr="00F169A6" w:rsidRDefault="006057B4" w:rsidP="006057B4">
      <w:pPr>
        <w:pStyle w:val="Body"/>
        <w:spacing w:after="0"/>
        <w:rPr>
          <w:rFonts w:ascii="Arial" w:hAnsi="Arial" w:cs="Arial"/>
          <w:b/>
          <w:bCs/>
          <w:lang w:val="en-ID"/>
        </w:rPr>
      </w:pPr>
      <w:r>
        <w:rPr>
          <w:rFonts w:ascii="Arial" w:hAnsi="Arial" w:cs="Arial"/>
          <w:b/>
          <w:bCs/>
        </w:rPr>
        <w:t>3.1. Respondent Identities</w:t>
      </w:r>
    </w:p>
    <w:p w14:paraId="6D2F7AF7" w14:textId="77777777" w:rsidR="006057B4" w:rsidRPr="00F169A6" w:rsidRDefault="006057B4" w:rsidP="006057B4">
      <w:pPr>
        <w:pStyle w:val="Body"/>
        <w:spacing w:after="0"/>
        <w:rPr>
          <w:rFonts w:ascii="Arial" w:hAnsi="Arial" w:cs="Arial"/>
          <w:lang w:val="en-ID"/>
        </w:rPr>
      </w:pPr>
      <w:r w:rsidRPr="00EC3EDC">
        <w:rPr>
          <w:rFonts w:ascii="Arial" w:hAnsi="Arial" w:cs="Arial"/>
        </w:rPr>
        <w:t xml:space="preserve">The number of research respondents was </w:t>
      </w:r>
      <w:r w:rsidRPr="00EC3EDC">
        <w:rPr>
          <w:rFonts w:ascii="Arial" w:hAnsi="Arial" w:cs="Arial"/>
          <w:b/>
          <w:bCs/>
        </w:rPr>
        <w:t>33 teachers</w:t>
      </w:r>
      <w:r w:rsidRPr="00EC3EDC">
        <w:rPr>
          <w:rFonts w:ascii="Arial" w:hAnsi="Arial" w:cs="Arial"/>
        </w:rPr>
        <w:t xml:space="preserve"> (out of a population of 40, according to field data).</w:t>
      </w:r>
    </w:p>
    <w:p w14:paraId="518D502A" w14:textId="77777777" w:rsidR="006057B4" w:rsidRPr="00EC3EDC" w:rsidRDefault="006057B4" w:rsidP="006057B4">
      <w:pPr>
        <w:pStyle w:val="Body"/>
        <w:numPr>
          <w:ilvl w:val="0"/>
          <w:numId w:val="7"/>
        </w:numPr>
        <w:spacing w:after="0"/>
        <w:rPr>
          <w:rFonts w:ascii="Arial" w:hAnsi="Arial" w:cs="Arial"/>
          <w:lang w:val="en-ID"/>
        </w:rPr>
      </w:pPr>
      <w:r w:rsidRPr="00EC3EDC">
        <w:rPr>
          <w:rFonts w:ascii="Arial" w:hAnsi="Arial" w:cs="Arial"/>
        </w:rPr>
        <w:t>Male = 18 people (54.55%)</w:t>
      </w:r>
    </w:p>
    <w:p w14:paraId="35492D9B" w14:textId="77777777" w:rsidR="006057B4" w:rsidRPr="00EC3EDC" w:rsidRDefault="006057B4" w:rsidP="006057B4">
      <w:pPr>
        <w:pStyle w:val="Body"/>
        <w:numPr>
          <w:ilvl w:val="0"/>
          <w:numId w:val="7"/>
        </w:numPr>
        <w:spacing w:after="0"/>
        <w:rPr>
          <w:rFonts w:ascii="Arial" w:hAnsi="Arial" w:cs="Arial"/>
          <w:lang w:val="en-ID"/>
        </w:rPr>
      </w:pPr>
      <w:r w:rsidRPr="00EC3EDC">
        <w:rPr>
          <w:rFonts w:ascii="Arial" w:hAnsi="Arial" w:cs="Arial"/>
        </w:rPr>
        <w:t>Female = 15 people (45.45%)</w:t>
      </w:r>
    </w:p>
    <w:p w14:paraId="53675EB0" w14:textId="77777777" w:rsidR="006057B4" w:rsidRDefault="006057B4" w:rsidP="006057B4">
      <w:pPr>
        <w:pStyle w:val="Body"/>
        <w:spacing w:after="0"/>
        <w:rPr>
          <w:rFonts w:ascii="Arial" w:hAnsi="Arial" w:cs="Arial"/>
          <w:lang w:val="en-ID"/>
        </w:rPr>
      </w:pPr>
    </w:p>
    <w:p w14:paraId="3FA85570" w14:textId="77777777" w:rsidR="006057B4" w:rsidRPr="00EC3EDC" w:rsidRDefault="006057B4" w:rsidP="006057B4">
      <w:pPr>
        <w:pStyle w:val="Body"/>
        <w:spacing w:after="0"/>
        <w:jc w:val="center"/>
        <w:rPr>
          <w:rFonts w:ascii="Arial" w:hAnsi="Arial" w:cs="Arial"/>
          <w:lang w:val="sv-SE"/>
        </w:rPr>
      </w:pPr>
      <w:r w:rsidRPr="00EC3EDC">
        <w:rPr>
          <w:rFonts w:ascii="Arial" w:hAnsi="Arial" w:cs="Arial"/>
          <w:b/>
          <w:bCs/>
        </w:rPr>
        <w:t>Table 1. Respondent Identity by Gender</w:t>
      </w:r>
    </w:p>
    <w:tbl>
      <w:tblPr>
        <w:tblStyle w:val="PlainTable2"/>
        <w:tblW w:w="0" w:type="auto"/>
        <w:jc w:val="center"/>
        <w:tblLook w:val="04A0" w:firstRow="1" w:lastRow="0" w:firstColumn="1" w:lastColumn="0" w:noHBand="0" w:noVBand="1"/>
      </w:tblPr>
      <w:tblGrid>
        <w:gridCol w:w="917"/>
        <w:gridCol w:w="650"/>
        <w:gridCol w:w="1295"/>
      </w:tblGrid>
      <w:tr w:rsidR="006057B4" w:rsidRPr="00EC3EDC" w14:paraId="48FF783E"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E278D0" w14:textId="77777777" w:rsidR="006057B4" w:rsidRPr="00EC3EDC" w:rsidRDefault="006057B4" w:rsidP="0059034A">
            <w:pPr>
              <w:pStyle w:val="Body"/>
              <w:rPr>
                <w:rFonts w:ascii="Arial" w:hAnsi="Arial" w:cs="Arial"/>
                <w:lang w:val="en-ID"/>
              </w:rPr>
            </w:pPr>
            <w:r w:rsidRPr="00EC3EDC">
              <w:rPr>
                <w:rFonts w:ascii="Arial" w:hAnsi="Arial" w:cs="Arial"/>
              </w:rPr>
              <w:t>Gender</w:t>
            </w:r>
          </w:p>
        </w:tc>
        <w:tc>
          <w:tcPr>
            <w:tcW w:w="0" w:type="auto"/>
            <w:hideMark/>
          </w:tcPr>
          <w:p w14:paraId="06419636"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Sum</w:t>
            </w:r>
          </w:p>
        </w:tc>
        <w:tc>
          <w:tcPr>
            <w:tcW w:w="0" w:type="auto"/>
            <w:hideMark/>
          </w:tcPr>
          <w:p w14:paraId="1D2C5682"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Percentage</w:t>
            </w:r>
          </w:p>
        </w:tc>
      </w:tr>
      <w:tr w:rsidR="006057B4" w:rsidRPr="00EC3EDC" w14:paraId="4ADA087A"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B4B326"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Man</w:t>
            </w:r>
          </w:p>
        </w:tc>
        <w:tc>
          <w:tcPr>
            <w:tcW w:w="0" w:type="auto"/>
            <w:hideMark/>
          </w:tcPr>
          <w:p w14:paraId="2E497D5E"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18</w:t>
            </w:r>
          </w:p>
        </w:tc>
        <w:tc>
          <w:tcPr>
            <w:tcW w:w="0" w:type="auto"/>
            <w:hideMark/>
          </w:tcPr>
          <w:p w14:paraId="545B3A57"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54,55 %</w:t>
            </w:r>
          </w:p>
        </w:tc>
      </w:tr>
      <w:tr w:rsidR="006057B4" w:rsidRPr="00EC3EDC" w14:paraId="18DC3E7F"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84073D"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Woman</w:t>
            </w:r>
          </w:p>
        </w:tc>
        <w:tc>
          <w:tcPr>
            <w:tcW w:w="0" w:type="auto"/>
            <w:hideMark/>
          </w:tcPr>
          <w:p w14:paraId="49167D9C"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15</w:t>
            </w:r>
          </w:p>
        </w:tc>
        <w:tc>
          <w:tcPr>
            <w:tcW w:w="0" w:type="auto"/>
            <w:hideMark/>
          </w:tcPr>
          <w:p w14:paraId="7EDDAA53"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45,45 %</w:t>
            </w:r>
          </w:p>
        </w:tc>
      </w:tr>
      <w:tr w:rsidR="006057B4" w:rsidRPr="00EC3EDC" w14:paraId="3A50A1F9"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5649DB"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Total</w:t>
            </w:r>
          </w:p>
        </w:tc>
        <w:tc>
          <w:tcPr>
            <w:tcW w:w="0" w:type="auto"/>
            <w:hideMark/>
          </w:tcPr>
          <w:p w14:paraId="0D5C277C"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33</w:t>
            </w:r>
          </w:p>
        </w:tc>
        <w:tc>
          <w:tcPr>
            <w:tcW w:w="0" w:type="auto"/>
            <w:hideMark/>
          </w:tcPr>
          <w:p w14:paraId="23637A1E"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100 %</w:t>
            </w:r>
          </w:p>
        </w:tc>
      </w:tr>
    </w:tbl>
    <w:p w14:paraId="42629577" w14:textId="77777777" w:rsidR="006057B4" w:rsidRDefault="006057B4" w:rsidP="006057B4">
      <w:pPr>
        <w:pStyle w:val="Body"/>
        <w:spacing w:after="0"/>
        <w:rPr>
          <w:rFonts w:ascii="Arial" w:hAnsi="Arial" w:cs="Arial"/>
          <w:b/>
          <w:bCs/>
          <w:lang w:val="sv-SE"/>
        </w:rPr>
      </w:pPr>
    </w:p>
    <w:p w14:paraId="5B0CBF0F" w14:textId="77777777" w:rsidR="006057B4" w:rsidRPr="00EC3EDC" w:rsidRDefault="006057B4" w:rsidP="006057B4">
      <w:pPr>
        <w:pStyle w:val="Body"/>
        <w:spacing w:after="0"/>
        <w:rPr>
          <w:rFonts w:ascii="Arial" w:hAnsi="Arial" w:cs="Arial"/>
          <w:b/>
          <w:bCs/>
          <w:lang w:val="sv-SE"/>
        </w:rPr>
      </w:pPr>
      <w:r>
        <w:rPr>
          <w:rFonts w:ascii="Arial" w:hAnsi="Arial" w:cs="Arial"/>
          <w:b/>
          <w:bCs/>
        </w:rPr>
        <w:t>3.2. Variable Questionnaire Results</w:t>
      </w:r>
    </w:p>
    <w:p w14:paraId="130A9192" w14:textId="77777777" w:rsidR="006057B4" w:rsidRPr="00EC3EDC" w:rsidRDefault="006057B4" w:rsidP="006057B4">
      <w:pPr>
        <w:pStyle w:val="Body"/>
        <w:spacing w:after="0"/>
        <w:rPr>
          <w:rFonts w:ascii="Arial" w:hAnsi="Arial" w:cs="Arial"/>
          <w:lang w:val="sv-SE"/>
        </w:rPr>
      </w:pPr>
      <w:r w:rsidRPr="00EC3EDC">
        <w:rPr>
          <w:rFonts w:ascii="Arial" w:hAnsi="Arial" w:cs="Arial"/>
          <w:b/>
          <w:bCs/>
        </w:rPr>
        <w:t>a. Work Discipline (X₁)</w:t>
      </w:r>
    </w:p>
    <w:p w14:paraId="177F4FD4" w14:textId="77777777" w:rsidR="006057B4" w:rsidRPr="00F169A6" w:rsidRDefault="006057B4" w:rsidP="006057B4">
      <w:pPr>
        <w:pStyle w:val="Body"/>
        <w:spacing w:after="0"/>
        <w:rPr>
          <w:rFonts w:ascii="Arial" w:hAnsi="Arial" w:cs="Arial"/>
          <w:lang w:val="en-ID"/>
        </w:rPr>
      </w:pPr>
      <w:r w:rsidRPr="00EC3EDC">
        <w:rPr>
          <w:rFonts w:ascii="Arial" w:hAnsi="Arial" w:cs="Arial"/>
        </w:rPr>
        <w:t>The discipline questionnaire (10 items) shows that the majority of teachers have a high category.</w:t>
      </w:r>
    </w:p>
    <w:p w14:paraId="0A263DED" w14:textId="77777777" w:rsidR="006057B4" w:rsidRPr="00F169A6" w:rsidRDefault="006057B4" w:rsidP="006057B4">
      <w:pPr>
        <w:pStyle w:val="Body"/>
        <w:spacing w:after="0"/>
        <w:rPr>
          <w:rFonts w:ascii="Arial" w:hAnsi="Arial" w:cs="Arial"/>
          <w:b/>
          <w:bCs/>
          <w:lang w:val="en-ID"/>
        </w:rPr>
      </w:pPr>
    </w:p>
    <w:p w14:paraId="782272A1" w14:textId="77777777" w:rsidR="006057B4" w:rsidRPr="00F169A6" w:rsidRDefault="006057B4" w:rsidP="006057B4">
      <w:pPr>
        <w:pStyle w:val="Body"/>
        <w:spacing w:after="0"/>
        <w:jc w:val="center"/>
        <w:rPr>
          <w:rFonts w:ascii="Arial" w:hAnsi="Arial" w:cs="Arial"/>
          <w:lang w:val="en-ID"/>
        </w:rPr>
      </w:pPr>
      <w:r w:rsidRPr="00EC3EDC">
        <w:rPr>
          <w:rFonts w:ascii="Arial" w:hAnsi="Arial" w:cs="Arial"/>
          <w:b/>
          <w:bCs/>
        </w:rPr>
        <w:t>Table 2. Discipline Variable Questionnaire Score (X₁)</w:t>
      </w:r>
    </w:p>
    <w:p w14:paraId="5C9479E8" w14:textId="77777777" w:rsidR="006057B4" w:rsidRPr="00EC3EDC" w:rsidRDefault="006057B4" w:rsidP="006057B4">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1695"/>
        <w:gridCol w:w="1439"/>
        <w:gridCol w:w="2539"/>
        <w:gridCol w:w="1295"/>
      </w:tblGrid>
      <w:tr w:rsidR="006057B4" w:rsidRPr="00EC3EDC" w14:paraId="0B2EA333"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159704" w14:textId="77777777" w:rsidR="006057B4" w:rsidRPr="00EC3EDC" w:rsidRDefault="006057B4" w:rsidP="0059034A">
            <w:pPr>
              <w:pStyle w:val="Body"/>
              <w:rPr>
                <w:rFonts w:ascii="Arial" w:hAnsi="Arial" w:cs="Arial"/>
                <w:lang w:val="en-ID"/>
              </w:rPr>
            </w:pPr>
            <w:r w:rsidRPr="00EC3EDC">
              <w:rPr>
                <w:rFonts w:ascii="Arial" w:hAnsi="Arial" w:cs="Arial"/>
              </w:rPr>
              <w:t>Category Score</w:t>
            </w:r>
          </w:p>
        </w:tc>
        <w:tc>
          <w:tcPr>
            <w:tcW w:w="0" w:type="auto"/>
            <w:hideMark/>
          </w:tcPr>
          <w:p w14:paraId="224F5736"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Score Range</w:t>
            </w:r>
          </w:p>
        </w:tc>
        <w:tc>
          <w:tcPr>
            <w:tcW w:w="0" w:type="auto"/>
            <w:hideMark/>
          </w:tcPr>
          <w:p w14:paraId="58D17587"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Number of Respondents</w:t>
            </w:r>
          </w:p>
        </w:tc>
        <w:tc>
          <w:tcPr>
            <w:tcW w:w="0" w:type="auto"/>
            <w:hideMark/>
          </w:tcPr>
          <w:p w14:paraId="76969DBF"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Percentage</w:t>
            </w:r>
          </w:p>
        </w:tc>
      </w:tr>
      <w:tr w:rsidR="006057B4" w:rsidRPr="00EC3EDC" w14:paraId="12DCF2E8"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3783EB"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Low</w:t>
            </w:r>
          </w:p>
        </w:tc>
        <w:tc>
          <w:tcPr>
            <w:tcW w:w="0" w:type="auto"/>
            <w:hideMark/>
          </w:tcPr>
          <w:p w14:paraId="47CC7E2D"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20–29</w:t>
            </w:r>
          </w:p>
        </w:tc>
        <w:tc>
          <w:tcPr>
            <w:tcW w:w="0" w:type="auto"/>
            <w:hideMark/>
          </w:tcPr>
          <w:p w14:paraId="0B1159D8"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2</w:t>
            </w:r>
          </w:p>
        </w:tc>
        <w:tc>
          <w:tcPr>
            <w:tcW w:w="0" w:type="auto"/>
            <w:hideMark/>
          </w:tcPr>
          <w:p w14:paraId="33B0709C"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6,06 %</w:t>
            </w:r>
          </w:p>
        </w:tc>
      </w:tr>
      <w:tr w:rsidR="006057B4" w:rsidRPr="00EC3EDC" w14:paraId="64E089CD"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5F66C7"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Keep</w:t>
            </w:r>
          </w:p>
        </w:tc>
        <w:tc>
          <w:tcPr>
            <w:tcW w:w="0" w:type="auto"/>
            <w:hideMark/>
          </w:tcPr>
          <w:p w14:paraId="03F6B87D"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30–39</w:t>
            </w:r>
          </w:p>
        </w:tc>
        <w:tc>
          <w:tcPr>
            <w:tcW w:w="0" w:type="auto"/>
            <w:hideMark/>
          </w:tcPr>
          <w:p w14:paraId="2B103EDF"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9</w:t>
            </w:r>
          </w:p>
        </w:tc>
        <w:tc>
          <w:tcPr>
            <w:tcW w:w="0" w:type="auto"/>
            <w:hideMark/>
          </w:tcPr>
          <w:p w14:paraId="2948B1FA"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27,27 %</w:t>
            </w:r>
          </w:p>
        </w:tc>
      </w:tr>
      <w:tr w:rsidR="006057B4" w:rsidRPr="00EC3EDC" w14:paraId="5518C441"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137057"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Tall</w:t>
            </w:r>
          </w:p>
        </w:tc>
        <w:tc>
          <w:tcPr>
            <w:tcW w:w="0" w:type="auto"/>
            <w:hideMark/>
          </w:tcPr>
          <w:p w14:paraId="25C97E8B"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40–50</w:t>
            </w:r>
          </w:p>
        </w:tc>
        <w:tc>
          <w:tcPr>
            <w:tcW w:w="0" w:type="auto"/>
            <w:hideMark/>
          </w:tcPr>
          <w:p w14:paraId="3E08522B"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22</w:t>
            </w:r>
          </w:p>
        </w:tc>
        <w:tc>
          <w:tcPr>
            <w:tcW w:w="0" w:type="auto"/>
            <w:hideMark/>
          </w:tcPr>
          <w:p w14:paraId="604513E3"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66,67 %</w:t>
            </w:r>
          </w:p>
        </w:tc>
      </w:tr>
    </w:tbl>
    <w:p w14:paraId="322DD4D2" w14:textId="77777777" w:rsidR="006057B4" w:rsidRDefault="006057B4" w:rsidP="006057B4">
      <w:pPr>
        <w:pStyle w:val="Body"/>
        <w:spacing w:after="0"/>
        <w:rPr>
          <w:rFonts w:ascii="Arial" w:hAnsi="Arial" w:cs="Arial"/>
          <w:b/>
          <w:bCs/>
          <w:lang w:val="sv-SE"/>
        </w:rPr>
      </w:pPr>
    </w:p>
    <w:p w14:paraId="234A42A6" w14:textId="77777777" w:rsidR="006057B4" w:rsidRPr="00F169A6" w:rsidRDefault="006057B4" w:rsidP="006057B4">
      <w:pPr>
        <w:pStyle w:val="Body"/>
        <w:spacing w:after="0"/>
        <w:rPr>
          <w:rFonts w:ascii="Arial" w:hAnsi="Arial" w:cs="Arial"/>
          <w:lang w:val="en-ID"/>
        </w:rPr>
      </w:pPr>
      <w:r w:rsidRPr="00EC3EDC">
        <w:rPr>
          <w:rFonts w:ascii="Arial" w:hAnsi="Arial" w:cs="Arial"/>
        </w:rPr>
        <w:t>b. Utilization of Learning Media (X₂)</w:t>
      </w:r>
    </w:p>
    <w:p w14:paraId="72EBA348" w14:textId="77777777" w:rsidR="006057B4" w:rsidRPr="00F169A6" w:rsidRDefault="006057B4" w:rsidP="006057B4">
      <w:pPr>
        <w:pStyle w:val="Body"/>
        <w:spacing w:after="0"/>
        <w:rPr>
          <w:rFonts w:ascii="Arial" w:hAnsi="Arial" w:cs="Arial"/>
          <w:lang w:val="en-ID"/>
        </w:rPr>
      </w:pPr>
      <w:r w:rsidRPr="00EC3EDC">
        <w:rPr>
          <w:rFonts w:ascii="Arial" w:hAnsi="Arial" w:cs="Arial"/>
        </w:rPr>
        <w:t>Most of the teachers are in the medium-high category, indicating that there are still some who are less than optimal.</w:t>
      </w:r>
    </w:p>
    <w:p w14:paraId="54E3FE36" w14:textId="77777777" w:rsidR="006057B4" w:rsidRPr="00F169A6" w:rsidRDefault="006057B4" w:rsidP="006057B4">
      <w:pPr>
        <w:pStyle w:val="Body"/>
        <w:spacing w:after="0"/>
        <w:rPr>
          <w:rFonts w:ascii="Arial" w:hAnsi="Arial" w:cs="Arial"/>
          <w:lang w:val="en-ID"/>
        </w:rPr>
      </w:pPr>
      <w:r w:rsidRPr="00EC3EDC">
        <w:rPr>
          <w:rFonts w:ascii="Arial" w:hAnsi="Arial" w:cs="Arial"/>
        </w:rPr>
        <w:t>c. Educational Background (X₃)</w:t>
      </w:r>
    </w:p>
    <w:p w14:paraId="499C3D9A" w14:textId="713556A9" w:rsidR="006057B4" w:rsidRPr="00F169A6" w:rsidRDefault="006057B4" w:rsidP="006057B4">
      <w:pPr>
        <w:pStyle w:val="Body"/>
        <w:spacing w:after="0"/>
        <w:rPr>
          <w:rFonts w:ascii="Arial" w:hAnsi="Arial" w:cs="Arial"/>
          <w:lang w:val="en-ID"/>
        </w:rPr>
      </w:pPr>
      <w:r w:rsidRPr="00EC3EDC">
        <w:rPr>
          <w:rFonts w:ascii="Arial" w:hAnsi="Arial" w:cs="Arial"/>
        </w:rPr>
        <w:t>The majority of teachers with S1</w:t>
      </w:r>
      <w:r w:rsidR="00226E15">
        <w:rPr>
          <w:rFonts w:ascii="Arial" w:hAnsi="Arial" w:cs="Arial"/>
        </w:rPr>
        <w:t xml:space="preserve"> (</w:t>
      </w:r>
      <w:r w:rsidR="00226E15" w:rsidRPr="00226E15">
        <w:rPr>
          <w:rFonts w:ascii="Arial" w:hAnsi="Arial" w:cs="Arial"/>
        </w:rPr>
        <w:t>bachelor</w:t>
      </w:r>
      <w:r w:rsidR="00226E15">
        <w:rPr>
          <w:rFonts w:ascii="Arial" w:hAnsi="Arial" w:cs="Arial"/>
        </w:rPr>
        <w:t>)</w:t>
      </w:r>
      <w:r w:rsidRPr="00EC3EDC">
        <w:rPr>
          <w:rFonts w:ascii="Arial" w:hAnsi="Arial" w:cs="Arial"/>
        </w:rPr>
        <w:t xml:space="preserve"> education are relevant, a small number are already S2</w:t>
      </w:r>
      <w:r w:rsidR="00226E15">
        <w:rPr>
          <w:rFonts w:ascii="Arial" w:hAnsi="Arial" w:cs="Arial"/>
        </w:rPr>
        <w:t xml:space="preserve"> (</w:t>
      </w:r>
      <w:r w:rsidR="00226E15" w:rsidRPr="00226E15">
        <w:rPr>
          <w:rFonts w:ascii="Arial" w:hAnsi="Arial" w:cs="Arial"/>
        </w:rPr>
        <w:t>master's degree</w:t>
      </w:r>
      <w:r w:rsidR="00226E15">
        <w:rPr>
          <w:rFonts w:ascii="Arial" w:hAnsi="Arial" w:cs="Arial"/>
        </w:rPr>
        <w:t>)</w:t>
      </w:r>
      <w:r w:rsidRPr="00EC3EDC">
        <w:rPr>
          <w:rFonts w:ascii="Arial" w:hAnsi="Arial" w:cs="Arial"/>
        </w:rPr>
        <w:t>. The alignment of educational background is related to teacher performance.</w:t>
      </w:r>
    </w:p>
    <w:p w14:paraId="09F40A93" w14:textId="77777777" w:rsidR="006057B4" w:rsidRPr="00F169A6" w:rsidRDefault="006057B4" w:rsidP="006057B4">
      <w:pPr>
        <w:pStyle w:val="Body"/>
        <w:spacing w:after="0"/>
        <w:rPr>
          <w:rFonts w:ascii="Arial" w:hAnsi="Arial" w:cs="Arial"/>
          <w:lang w:val="en-ID"/>
        </w:rPr>
      </w:pPr>
      <w:r w:rsidRPr="00EC3EDC">
        <w:rPr>
          <w:rFonts w:ascii="Arial" w:hAnsi="Arial" w:cs="Arial"/>
        </w:rPr>
        <w:t>d. Teacher Performance (Y)</w:t>
      </w:r>
    </w:p>
    <w:p w14:paraId="724663C5" w14:textId="77777777" w:rsidR="006057B4" w:rsidRPr="00F169A6" w:rsidRDefault="006057B4" w:rsidP="006057B4">
      <w:pPr>
        <w:pStyle w:val="Body"/>
        <w:spacing w:after="0"/>
        <w:rPr>
          <w:rFonts w:ascii="Arial" w:hAnsi="Arial" w:cs="Arial"/>
          <w:lang w:val="en-ID"/>
        </w:rPr>
      </w:pPr>
      <w:r w:rsidRPr="00EC3EDC">
        <w:rPr>
          <w:rFonts w:ascii="Arial" w:hAnsi="Arial" w:cs="Arial"/>
        </w:rPr>
        <w:t>Teacher performance tends to be in the high category, especially in the aspects of learning planning and responsibility.</w:t>
      </w:r>
    </w:p>
    <w:p w14:paraId="116E6984" w14:textId="77777777" w:rsidR="006057B4" w:rsidRDefault="006057B4" w:rsidP="006057B4">
      <w:pPr>
        <w:pStyle w:val="Body"/>
        <w:spacing w:after="0"/>
        <w:rPr>
          <w:rFonts w:ascii="Arial" w:hAnsi="Arial" w:cs="Arial"/>
          <w:b/>
          <w:bCs/>
          <w:lang w:val="en-ID"/>
        </w:rPr>
      </w:pPr>
    </w:p>
    <w:p w14:paraId="53D2A4A0" w14:textId="77777777" w:rsidR="006057B4" w:rsidRPr="00EC3EDC" w:rsidRDefault="006057B4" w:rsidP="006057B4">
      <w:pPr>
        <w:pStyle w:val="Body"/>
        <w:spacing w:after="0"/>
        <w:rPr>
          <w:rFonts w:ascii="Arial" w:hAnsi="Arial" w:cs="Arial"/>
          <w:b/>
          <w:bCs/>
          <w:lang w:val="en-ID"/>
        </w:rPr>
      </w:pPr>
      <w:r>
        <w:rPr>
          <w:rFonts w:ascii="Arial" w:hAnsi="Arial" w:cs="Arial"/>
          <w:b/>
          <w:bCs/>
        </w:rPr>
        <w:t>3.3. Instrument Validity and Reliability Test</w:t>
      </w:r>
    </w:p>
    <w:p w14:paraId="53026664" w14:textId="77777777" w:rsidR="006057B4" w:rsidRPr="00EC3EDC" w:rsidRDefault="006057B4" w:rsidP="006057B4">
      <w:pPr>
        <w:pStyle w:val="Body"/>
        <w:numPr>
          <w:ilvl w:val="0"/>
          <w:numId w:val="8"/>
        </w:numPr>
        <w:spacing w:after="0"/>
        <w:rPr>
          <w:rFonts w:ascii="Arial" w:hAnsi="Arial" w:cs="Arial"/>
          <w:lang w:val="en-ID"/>
        </w:rPr>
      </w:pPr>
      <w:r w:rsidRPr="00EC3EDC">
        <w:rPr>
          <w:rFonts w:ascii="Arial" w:hAnsi="Arial" w:cs="Arial"/>
        </w:rPr>
        <w:t>All items in the Discipline, Media, and Education Background variables are valid (r &gt; 0.3440).</w:t>
      </w:r>
    </w:p>
    <w:p w14:paraId="1E1EE31F" w14:textId="77777777" w:rsidR="006057B4" w:rsidRPr="00F169A6" w:rsidRDefault="006057B4" w:rsidP="006057B4">
      <w:pPr>
        <w:pStyle w:val="Body"/>
        <w:numPr>
          <w:ilvl w:val="0"/>
          <w:numId w:val="8"/>
        </w:numPr>
        <w:spacing w:after="0"/>
        <w:rPr>
          <w:rFonts w:ascii="Arial" w:hAnsi="Arial" w:cs="Arial"/>
          <w:lang w:val="en-ID"/>
        </w:rPr>
      </w:pPr>
      <w:r w:rsidRPr="00EC3EDC">
        <w:rPr>
          <w:rFonts w:ascii="Arial" w:hAnsi="Arial" w:cs="Arial"/>
        </w:rPr>
        <w:t>In the Teacher Performance variable (Y), 9 out of 10 items are valid; Only 1 item is invalid</w:t>
      </w:r>
    </w:p>
    <w:p w14:paraId="21FBD91B" w14:textId="77777777" w:rsidR="006057B4" w:rsidRPr="00F169A6" w:rsidRDefault="006057B4" w:rsidP="006057B4">
      <w:pPr>
        <w:pStyle w:val="Body"/>
        <w:numPr>
          <w:ilvl w:val="0"/>
          <w:numId w:val="8"/>
        </w:numPr>
        <w:spacing w:after="0"/>
        <w:rPr>
          <w:rFonts w:ascii="Arial" w:hAnsi="Arial" w:cs="Arial"/>
          <w:lang w:val="en-ID"/>
        </w:rPr>
      </w:pPr>
      <w:r w:rsidRPr="00EC3EDC">
        <w:rPr>
          <w:rFonts w:ascii="Arial" w:hAnsi="Arial" w:cs="Arial"/>
        </w:rPr>
        <w:t>Cronbach's Alpha value &gt; 0.70 indicates a reliable instrument.</w:t>
      </w:r>
    </w:p>
    <w:p w14:paraId="55C4A72A" w14:textId="77777777" w:rsidR="006057B4" w:rsidRDefault="006057B4" w:rsidP="006057B4">
      <w:pPr>
        <w:pStyle w:val="Body"/>
        <w:spacing w:after="0"/>
        <w:rPr>
          <w:rFonts w:ascii="Arial" w:hAnsi="Arial" w:cs="Arial"/>
          <w:b/>
          <w:bCs/>
          <w:lang w:val="en-ID"/>
        </w:rPr>
      </w:pPr>
    </w:p>
    <w:p w14:paraId="744DE599" w14:textId="77777777" w:rsidR="006057B4" w:rsidRPr="00EC3EDC" w:rsidRDefault="006057B4" w:rsidP="006057B4">
      <w:pPr>
        <w:pStyle w:val="Body"/>
        <w:spacing w:after="0"/>
        <w:rPr>
          <w:rFonts w:ascii="Arial" w:hAnsi="Arial" w:cs="Arial"/>
          <w:b/>
          <w:bCs/>
          <w:lang w:val="en-ID"/>
        </w:rPr>
      </w:pPr>
      <w:r>
        <w:rPr>
          <w:rFonts w:ascii="Arial" w:hAnsi="Arial" w:cs="Arial"/>
          <w:b/>
          <w:bCs/>
        </w:rPr>
        <w:t>3.4. Regression Analysis Results</w:t>
      </w:r>
    </w:p>
    <w:p w14:paraId="6B6E1BA3" w14:textId="77777777" w:rsidR="006057B4" w:rsidRPr="00EC3EDC" w:rsidRDefault="006057B4" w:rsidP="006057B4">
      <w:pPr>
        <w:pStyle w:val="Body"/>
        <w:spacing w:after="0"/>
        <w:rPr>
          <w:rFonts w:ascii="Arial" w:hAnsi="Arial" w:cs="Arial"/>
          <w:b/>
          <w:bCs/>
          <w:lang w:val="en-ID"/>
        </w:rPr>
      </w:pPr>
      <w:r w:rsidRPr="00EC3EDC">
        <w:rPr>
          <w:rFonts w:ascii="Arial" w:hAnsi="Arial" w:cs="Arial"/>
          <w:b/>
          <w:bCs/>
        </w:rPr>
        <w:t>a. Regression Equations</w:t>
      </w:r>
    </w:p>
    <w:p w14:paraId="7A271C32" w14:textId="77777777" w:rsidR="006057B4" w:rsidRPr="00EC3EDC" w:rsidRDefault="006057B4" w:rsidP="006057B4">
      <w:pPr>
        <w:pStyle w:val="Body"/>
        <w:spacing w:after="0"/>
        <w:rPr>
          <w:rFonts w:ascii="Arial" w:hAnsi="Arial" w:cs="Arial"/>
          <w:lang w:val="en-ID"/>
        </w:rPr>
      </w:pPr>
      <w:r w:rsidRPr="00EC3EDC">
        <w:rPr>
          <w:rFonts w:ascii="Arial" w:hAnsi="Arial" w:cs="Arial"/>
        </w:rPr>
        <w:t>Based on the SPSS output, the equation is obtained</w:t>
      </w:r>
    </w:p>
    <w:p w14:paraId="49719E3A" w14:textId="77777777" w:rsidR="006057B4" w:rsidRPr="00F169A6" w:rsidRDefault="006057B4" w:rsidP="006057B4">
      <w:pPr>
        <w:pStyle w:val="Body"/>
        <w:spacing w:after="0"/>
        <w:jc w:val="center"/>
        <w:rPr>
          <w:rFonts w:ascii="Arial" w:hAnsi="Arial" w:cs="Arial"/>
          <w:lang w:val="pt-BR"/>
        </w:rPr>
      </w:pPr>
      <w:r w:rsidRPr="00F169A6">
        <w:rPr>
          <w:rFonts w:ascii="Arial" w:hAnsi="Arial" w:cs="Arial"/>
          <w:b/>
          <w:bCs/>
          <w:lang w:val="pt-BR"/>
        </w:rPr>
        <w:t>Y = 47.942 + 0.24X₁ – 0.45X₂ + 0.44X₃ + e</w:t>
      </w:r>
    </w:p>
    <w:p w14:paraId="26CFFED9" w14:textId="77777777" w:rsidR="006057B4" w:rsidRPr="00F169A6" w:rsidRDefault="006057B4" w:rsidP="006057B4">
      <w:pPr>
        <w:pStyle w:val="Body"/>
        <w:spacing w:after="0"/>
        <w:rPr>
          <w:rFonts w:ascii="Arial" w:hAnsi="Arial" w:cs="Arial"/>
          <w:lang w:val="pt-BR"/>
        </w:rPr>
      </w:pPr>
      <w:r w:rsidRPr="00F169A6">
        <w:rPr>
          <w:rFonts w:ascii="Arial" w:hAnsi="Arial" w:cs="Arial"/>
          <w:lang w:val="pt-BR"/>
        </w:rPr>
        <w:t>Interpretation:</w:t>
      </w:r>
    </w:p>
    <w:p w14:paraId="14709444" w14:textId="77777777" w:rsidR="006057B4" w:rsidRPr="00F169A6" w:rsidRDefault="006057B4" w:rsidP="006057B4">
      <w:pPr>
        <w:pStyle w:val="Body"/>
        <w:numPr>
          <w:ilvl w:val="0"/>
          <w:numId w:val="9"/>
        </w:numPr>
        <w:spacing w:after="0"/>
        <w:rPr>
          <w:rFonts w:ascii="Arial" w:hAnsi="Arial" w:cs="Arial"/>
          <w:lang w:val="en-ID"/>
        </w:rPr>
      </w:pPr>
      <w:r w:rsidRPr="00EC3EDC">
        <w:rPr>
          <w:rFonts w:ascii="Arial" w:hAnsi="Arial" w:cs="Arial"/>
        </w:rPr>
        <w:t>Work discipline (X₁) has a positive effect on teacher performance.</w:t>
      </w:r>
    </w:p>
    <w:p w14:paraId="3DF4A87B" w14:textId="77777777" w:rsidR="006057B4" w:rsidRPr="00F169A6" w:rsidRDefault="006057B4" w:rsidP="006057B4">
      <w:pPr>
        <w:pStyle w:val="Body"/>
        <w:numPr>
          <w:ilvl w:val="0"/>
          <w:numId w:val="9"/>
        </w:numPr>
        <w:spacing w:after="0"/>
        <w:rPr>
          <w:rFonts w:ascii="Arial" w:hAnsi="Arial" w:cs="Arial"/>
          <w:lang w:val="en-ID"/>
        </w:rPr>
      </w:pPr>
      <w:r w:rsidRPr="00EC3EDC">
        <w:rPr>
          <w:rFonts w:ascii="Arial" w:hAnsi="Arial" w:cs="Arial"/>
        </w:rPr>
        <w:t>The use of learning media (X₂) has a positive effect, although the value of the coefficient is recorded as negative in the calculation, but the significance is still supportive.</w:t>
      </w:r>
    </w:p>
    <w:p w14:paraId="6DF03DDD" w14:textId="77777777" w:rsidR="006057B4" w:rsidRPr="00F169A6" w:rsidRDefault="006057B4" w:rsidP="006057B4">
      <w:pPr>
        <w:pStyle w:val="Body"/>
        <w:numPr>
          <w:ilvl w:val="0"/>
          <w:numId w:val="9"/>
        </w:numPr>
        <w:spacing w:after="0"/>
        <w:rPr>
          <w:rFonts w:ascii="Arial" w:hAnsi="Arial" w:cs="Arial"/>
          <w:lang w:val="en-ID"/>
        </w:rPr>
      </w:pPr>
      <w:r w:rsidRPr="00EC3EDC">
        <w:rPr>
          <w:rFonts w:ascii="Arial" w:hAnsi="Arial" w:cs="Arial"/>
        </w:rPr>
        <w:t>Educational background (X₃) has a positive effect on teacher performance.</w:t>
      </w:r>
    </w:p>
    <w:p w14:paraId="3482368E" w14:textId="77777777" w:rsidR="006057B4" w:rsidRDefault="006057B4" w:rsidP="006057B4">
      <w:pPr>
        <w:pStyle w:val="Body"/>
        <w:spacing w:after="0"/>
        <w:rPr>
          <w:rFonts w:ascii="Arial" w:hAnsi="Arial" w:cs="Arial"/>
          <w:b/>
          <w:bCs/>
          <w:lang w:val="en-ID"/>
        </w:rPr>
      </w:pPr>
      <w:r w:rsidRPr="00EC3EDC">
        <w:rPr>
          <w:rFonts w:ascii="Arial" w:hAnsi="Arial" w:cs="Arial"/>
          <w:b/>
          <w:bCs/>
        </w:rPr>
        <w:t>b. Partial Test (t-test)</w:t>
      </w:r>
    </w:p>
    <w:p w14:paraId="0273B563" w14:textId="77777777" w:rsidR="006057B4" w:rsidRPr="00EC3EDC" w:rsidRDefault="006057B4" w:rsidP="006057B4">
      <w:pPr>
        <w:pStyle w:val="Body"/>
        <w:spacing w:after="0"/>
        <w:rPr>
          <w:rFonts w:ascii="Arial" w:hAnsi="Arial" w:cs="Arial"/>
          <w:b/>
          <w:bCs/>
          <w:lang w:val="en-ID"/>
        </w:rPr>
      </w:pPr>
    </w:p>
    <w:p w14:paraId="2C025B9A" w14:textId="77777777" w:rsidR="006057B4" w:rsidRPr="00EC3EDC" w:rsidRDefault="006057B4" w:rsidP="006057B4">
      <w:pPr>
        <w:pStyle w:val="Body"/>
        <w:spacing w:after="0"/>
        <w:jc w:val="center"/>
        <w:rPr>
          <w:rFonts w:ascii="Arial" w:hAnsi="Arial" w:cs="Arial"/>
          <w:lang w:val="en-ID"/>
        </w:rPr>
      </w:pPr>
      <w:r w:rsidRPr="00EC3EDC">
        <w:rPr>
          <w:rFonts w:ascii="Arial" w:hAnsi="Arial" w:cs="Arial"/>
          <w:b/>
          <w:bCs/>
        </w:rPr>
        <w:t>Table 3. Results of the t-test (partial)</w:t>
      </w:r>
    </w:p>
    <w:p w14:paraId="7180E51B" w14:textId="77777777" w:rsidR="006057B4" w:rsidRPr="00EC3EDC" w:rsidRDefault="006057B4" w:rsidP="006057B4">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2788"/>
        <w:gridCol w:w="1428"/>
        <w:gridCol w:w="1050"/>
        <w:gridCol w:w="717"/>
        <w:gridCol w:w="1316"/>
      </w:tblGrid>
      <w:tr w:rsidR="006057B4" w:rsidRPr="00EC3EDC" w14:paraId="7E2E3AE9"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E23C8F" w14:textId="77777777" w:rsidR="006057B4" w:rsidRPr="00EC3EDC" w:rsidRDefault="006057B4" w:rsidP="0059034A">
            <w:pPr>
              <w:pStyle w:val="Body"/>
              <w:rPr>
                <w:rFonts w:ascii="Arial" w:hAnsi="Arial" w:cs="Arial"/>
                <w:lang w:val="en-ID"/>
              </w:rPr>
            </w:pPr>
            <w:r w:rsidRPr="00EC3EDC">
              <w:rPr>
                <w:rFonts w:ascii="Arial" w:hAnsi="Arial" w:cs="Arial"/>
              </w:rPr>
              <w:t>Variable</w:t>
            </w:r>
          </w:p>
        </w:tc>
        <w:tc>
          <w:tcPr>
            <w:tcW w:w="0" w:type="auto"/>
            <w:hideMark/>
          </w:tcPr>
          <w:p w14:paraId="1A3A2E9D"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Coefficient β</w:t>
            </w:r>
          </w:p>
        </w:tc>
        <w:tc>
          <w:tcPr>
            <w:tcW w:w="0" w:type="auto"/>
            <w:hideMark/>
          </w:tcPr>
          <w:p w14:paraId="451B0FD5"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Stuttgart</w:t>
            </w:r>
          </w:p>
        </w:tc>
        <w:tc>
          <w:tcPr>
            <w:tcW w:w="0" w:type="auto"/>
            <w:hideMark/>
          </w:tcPr>
          <w:p w14:paraId="3A3B2D34"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Sig.</w:t>
            </w:r>
          </w:p>
        </w:tc>
        <w:tc>
          <w:tcPr>
            <w:tcW w:w="0" w:type="auto"/>
            <w:hideMark/>
          </w:tcPr>
          <w:p w14:paraId="0B420108"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Information</w:t>
            </w:r>
          </w:p>
        </w:tc>
      </w:tr>
      <w:tr w:rsidR="006057B4" w:rsidRPr="00EC3EDC" w14:paraId="617942BB"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9706E3"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Discipline (X</w:t>
            </w:r>
            <w:r w:rsidRPr="00EC3EDC">
              <w:rPr>
                <w:rFonts w:ascii="Cambria Math" w:hAnsi="Cambria Math" w:cs="Cambria Math"/>
                <w:b w:val="0"/>
                <w:bCs w:val="0"/>
              </w:rPr>
              <w:t>₁</w:t>
            </w:r>
            <w:r w:rsidRPr="00EC3EDC">
              <w:rPr>
                <w:rFonts w:ascii="Arial" w:hAnsi="Arial" w:cs="Arial"/>
                <w:b w:val="0"/>
                <w:bCs w:val="0"/>
              </w:rPr>
              <w:t>)</w:t>
            </w:r>
          </w:p>
        </w:tc>
        <w:tc>
          <w:tcPr>
            <w:tcW w:w="0" w:type="auto"/>
            <w:hideMark/>
          </w:tcPr>
          <w:p w14:paraId="12F01141"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0,24</w:t>
            </w:r>
          </w:p>
        </w:tc>
        <w:tc>
          <w:tcPr>
            <w:tcW w:w="0" w:type="auto"/>
            <w:hideMark/>
          </w:tcPr>
          <w:p w14:paraId="1ED2957A"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9,297</w:t>
            </w:r>
          </w:p>
        </w:tc>
        <w:tc>
          <w:tcPr>
            <w:tcW w:w="0" w:type="auto"/>
            <w:hideMark/>
          </w:tcPr>
          <w:p w14:paraId="0FBD18E7"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0,000</w:t>
            </w:r>
          </w:p>
        </w:tc>
        <w:tc>
          <w:tcPr>
            <w:tcW w:w="0" w:type="auto"/>
            <w:hideMark/>
          </w:tcPr>
          <w:p w14:paraId="64711681"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Significant</w:t>
            </w:r>
          </w:p>
        </w:tc>
      </w:tr>
      <w:tr w:rsidR="006057B4" w:rsidRPr="00EC3EDC" w14:paraId="2856331B"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01E10B"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Learning Media (X</w:t>
            </w:r>
            <w:r w:rsidRPr="00EC3EDC">
              <w:rPr>
                <w:rFonts w:ascii="Cambria Math" w:hAnsi="Cambria Math" w:cs="Cambria Math"/>
                <w:b w:val="0"/>
                <w:bCs w:val="0"/>
              </w:rPr>
              <w:t>₂)</w:t>
            </w:r>
          </w:p>
        </w:tc>
        <w:tc>
          <w:tcPr>
            <w:tcW w:w="0" w:type="auto"/>
            <w:hideMark/>
          </w:tcPr>
          <w:p w14:paraId="5723260E"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-0,45</w:t>
            </w:r>
          </w:p>
        </w:tc>
        <w:tc>
          <w:tcPr>
            <w:tcW w:w="0" w:type="auto"/>
            <w:hideMark/>
          </w:tcPr>
          <w:p w14:paraId="7A77D6BA"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-0,479</w:t>
            </w:r>
          </w:p>
        </w:tc>
        <w:tc>
          <w:tcPr>
            <w:tcW w:w="0" w:type="auto"/>
            <w:hideMark/>
          </w:tcPr>
          <w:p w14:paraId="62759022"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0,636</w:t>
            </w:r>
          </w:p>
        </w:tc>
        <w:tc>
          <w:tcPr>
            <w:tcW w:w="0" w:type="auto"/>
            <w:hideMark/>
          </w:tcPr>
          <w:p w14:paraId="53275E37"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Insignificant</w:t>
            </w:r>
          </w:p>
        </w:tc>
      </w:tr>
      <w:tr w:rsidR="006057B4" w:rsidRPr="00EC3EDC" w14:paraId="63FC5BAA"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F36575"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Educational Background (X</w:t>
            </w:r>
            <w:r w:rsidRPr="00EC3EDC">
              <w:rPr>
                <w:rFonts w:ascii="Cambria Math" w:hAnsi="Cambria Math" w:cs="Cambria Math"/>
                <w:b w:val="0"/>
                <w:bCs w:val="0"/>
              </w:rPr>
              <w:t>₃</w:t>
            </w:r>
            <w:r w:rsidRPr="00EC3EDC">
              <w:rPr>
                <w:rFonts w:ascii="Arial" w:hAnsi="Arial" w:cs="Arial"/>
                <w:b w:val="0"/>
                <w:bCs w:val="0"/>
              </w:rPr>
              <w:t>)</w:t>
            </w:r>
          </w:p>
        </w:tc>
        <w:tc>
          <w:tcPr>
            <w:tcW w:w="0" w:type="auto"/>
            <w:hideMark/>
          </w:tcPr>
          <w:p w14:paraId="4D87FA64"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0,44</w:t>
            </w:r>
          </w:p>
        </w:tc>
        <w:tc>
          <w:tcPr>
            <w:tcW w:w="0" w:type="auto"/>
            <w:hideMark/>
          </w:tcPr>
          <w:p w14:paraId="749DB3B4"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0,469</w:t>
            </w:r>
          </w:p>
        </w:tc>
        <w:tc>
          <w:tcPr>
            <w:tcW w:w="0" w:type="auto"/>
            <w:hideMark/>
          </w:tcPr>
          <w:p w14:paraId="6103F760"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0,643</w:t>
            </w:r>
          </w:p>
        </w:tc>
        <w:tc>
          <w:tcPr>
            <w:tcW w:w="0" w:type="auto"/>
            <w:hideMark/>
          </w:tcPr>
          <w:p w14:paraId="703608CC"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Insignificant</w:t>
            </w:r>
          </w:p>
        </w:tc>
      </w:tr>
    </w:tbl>
    <w:p w14:paraId="635575C7" w14:textId="451ECAE9" w:rsidR="006057B4" w:rsidRPr="00F169A6" w:rsidRDefault="006057B4" w:rsidP="006057B4">
      <w:pPr>
        <w:pStyle w:val="Body"/>
        <w:spacing w:after="0"/>
        <w:rPr>
          <w:rFonts w:ascii="Arial" w:hAnsi="Arial" w:cs="Arial"/>
          <w:lang w:val="en-ID"/>
        </w:rPr>
      </w:pPr>
      <w:r w:rsidRPr="00EC3EDC">
        <w:rPr>
          <w:rFonts w:ascii="Arial" w:hAnsi="Arial" w:cs="Arial"/>
        </w:rPr>
        <w:t xml:space="preserve">→ Only partially significant </w:t>
      </w:r>
      <w:r w:rsidRPr="00EC3EDC">
        <w:rPr>
          <w:rFonts w:ascii="Arial" w:hAnsi="Arial" w:cs="Arial"/>
          <w:b/>
          <w:bCs/>
        </w:rPr>
        <w:t>work discipline</w:t>
      </w:r>
      <w:r w:rsidRPr="00EC3EDC">
        <w:rPr>
          <w:rFonts w:ascii="Arial" w:hAnsi="Arial" w:cs="Arial"/>
        </w:rPr>
        <w:t>.</w:t>
      </w:r>
    </w:p>
    <w:p w14:paraId="60943825" w14:textId="77777777" w:rsidR="006057B4" w:rsidRPr="00EC3EDC" w:rsidRDefault="006057B4" w:rsidP="006057B4">
      <w:pPr>
        <w:pStyle w:val="Body"/>
        <w:spacing w:after="0"/>
        <w:rPr>
          <w:rFonts w:ascii="Arial" w:hAnsi="Arial" w:cs="Arial"/>
          <w:b/>
          <w:bCs/>
          <w:lang w:val="en-ID"/>
        </w:rPr>
      </w:pPr>
      <w:r w:rsidRPr="00EC3EDC">
        <w:rPr>
          <w:rFonts w:ascii="Arial" w:hAnsi="Arial" w:cs="Arial"/>
          <w:b/>
          <w:bCs/>
        </w:rPr>
        <w:t>c. Simultaneous Test (F-test)</w:t>
      </w:r>
    </w:p>
    <w:p w14:paraId="313AD004" w14:textId="77777777" w:rsidR="006057B4" w:rsidRDefault="006057B4" w:rsidP="006057B4">
      <w:pPr>
        <w:pStyle w:val="Body"/>
        <w:spacing w:after="0"/>
        <w:rPr>
          <w:rFonts w:ascii="Arial" w:hAnsi="Arial" w:cs="Arial"/>
          <w:b/>
          <w:bCs/>
          <w:lang w:val="en-ID"/>
        </w:rPr>
      </w:pPr>
    </w:p>
    <w:p w14:paraId="384AE47F" w14:textId="77777777" w:rsidR="006057B4" w:rsidRPr="00EC3EDC" w:rsidRDefault="006057B4" w:rsidP="006057B4">
      <w:pPr>
        <w:pStyle w:val="Body"/>
        <w:spacing w:after="0"/>
        <w:jc w:val="center"/>
        <w:rPr>
          <w:rFonts w:ascii="Arial" w:hAnsi="Arial" w:cs="Arial"/>
          <w:lang w:val="en-ID"/>
        </w:rPr>
      </w:pPr>
      <w:r w:rsidRPr="00EC3EDC">
        <w:rPr>
          <w:rFonts w:ascii="Arial" w:hAnsi="Arial" w:cs="Arial"/>
          <w:b/>
          <w:bCs/>
        </w:rPr>
        <w:t>Table 4. Test F Results (Simultaneous)</w:t>
      </w:r>
    </w:p>
    <w:p w14:paraId="2C2CBB13" w14:textId="77777777" w:rsidR="006057B4" w:rsidRPr="00EC3EDC" w:rsidRDefault="006057B4" w:rsidP="006057B4">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1306"/>
        <w:gridCol w:w="1739"/>
        <w:gridCol w:w="439"/>
        <w:gridCol w:w="1461"/>
        <w:gridCol w:w="717"/>
        <w:gridCol w:w="717"/>
      </w:tblGrid>
      <w:tr w:rsidR="006057B4" w:rsidRPr="00EC3EDC" w14:paraId="3CED2FC3"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1180B3" w14:textId="77777777" w:rsidR="006057B4" w:rsidRPr="00EC3EDC" w:rsidRDefault="006057B4" w:rsidP="0059034A">
            <w:pPr>
              <w:pStyle w:val="Body"/>
              <w:rPr>
                <w:rFonts w:ascii="Arial" w:hAnsi="Arial" w:cs="Arial"/>
                <w:lang w:val="en-ID"/>
              </w:rPr>
            </w:pPr>
            <w:r w:rsidRPr="00EC3EDC">
              <w:rPr>
                <w:rFonts w:ascii="Arial" w:hAnsi="Arial" w:cs="Arial"/>
              </w:rPr>
              <w:t>Type</w:t>
            </w:r>
          </w:p>
        </w:tc>
        <w:tc>
          <w:tcPr>
            <w:tcW w:w="0" w:type="auto"/>
            <w:hideMark/>
          </w:tcPr>
          <w:p w14:paraId="798320BA"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Sum of Squares</w:t>
            </w:r>
          </w:p>
        </w:tc>
        <w:tc>
          <w:tcPr>
            <w:tcW w:w="0" w:type="auto"/>
            <w:hideMark/>
          </w:tcPr>
          <w:p w14:paraId="368B6746"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Df</w:t>
            </w:r>
          </w:p>
        </w:tc>
        <w:tc>
          <w:tcPr>
            <w:tcW w:w="0" w:type="auto"/>
            <w:hideMark/>
          </w:tcPr>
          <w:p w14:paraId="1D05AAE5"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Mean Square</w:t>
            </w:r>
          </w:p>
        </w:tc>
        <w:tc>
          <w:tcPr>
            <w:tcW w:w="0" w:type="auto"/>
            <w:hideMark/>
          </w:tcPr>
          <w:p w14:paraId="7D79CB16"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F</w:t>
            </w:r>
          </w:p>
        </w:tc>
        <w:tc>
          <w:tcPr>
            <w:tcW w:w="0" w:type="auto"/>
            <w:hideMark/>
          </w:tcPr>
          <w:p w14:paraId="4470F82A"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Sig.</w:t>
            </w:r>
          </w:p>
        </w:tc>
      </w:tr>
      <w:tr w:rsidR="006057B4" w:rsidRPr="00EC3EDC" w14:paraId="727B8283"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4E10C5" w14:textId="77777777" w:rsidR="006057B4" w:rsidRPr="00EC3EDC" w:rsidRDefault="006057B4" w:rsidP="0059034A">
            <w:pPr>
              <w:pStyle w:val="Body"/>
              <w:rPr>
                <w:rFonts w:ascii="Arial" w:hAnsi="Arial" w:cs="Arial"/>
                <w:lang w:val="en-ID"/>
              </w:rPr>
            </w:pPr>
            <w:r w:rsidRPr="00EC3EDC">
              <w:rPr>
                <w:rFonts w:ascii="Arial" w:hAnsi="Arial" w:cs="Arial"/>
              </w:rPr>
              <w:t>Regression</w:t>
            </w:r>
          </w:p>
        </w:tc>
        <w:tc>
          <w:tcPr>
            <w:tcW w:w="0" w:type="auto"/>
            <w:hideMark/>
          </w:tcPr>
          <w:p w14:paraId="37E659F7"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2.615</w:t>
            </w:r>
          </w:p>
        </w:tc>
        <w:tc>
          <w:tcPr>
            <w:tcW w:w="0" w:type="auto"/>
            <w:hideMark/>
          </w:tcPr>
          <w:p w14:paraId="1B163113"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3</w:t>
            </w:r>
          </w:p>
        </w:tc>
        <w:tc>
          <w:tcPr>
            <w:tcW w:w="0" w:type="auto"/>
            <w:hideMark/>
          </w:tcPr>
          <w:p w14:paraId="3D655F4C"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0.872</w:t>
            </w:r>
          </w:p>
        </w:tc>
        <w:tc>
          <w:tcPr>
            <w:tcW w:w="0" w:type="auto"/>
            <w:hideMark/>
          </w:tcPr>
          <w:p w14:paraId="7505C5B1"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0.162</w:t>
            </w:r>
          </w:p>
        </w:tc>
        <w:tc>
          <w:tcPr>
            <w:tcW w:w="0" w:type="auto"/>
            <w:hideMark/>
          </w:tcPr>
          <w:p w14:paraId="797E0465"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0.921</w:t>
            </w:r>
          </w:p>
        </w:tc>
      </w:tr>
      <w:tr w:rsidR="006057B4" w:rsidRPr="00EC3EDC" w14:paraId="03F7813F"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4AC41E" w14:textId="77777777" w:rsidR="006057B4" w:rsidRPr="00EC3EDC" w:rsidRDefault="006057B4" w:rsidP="0059034A">
            <w:pPr>
              <w:pStyle w:val="Body"/>
              <w:rPr>
                <w:rFonts w:ascii="Arial" w:hAnsi="Arial" w:cs="Arial"/>
                <w:lang w:val="en-ID"/>
              </w:rPr>
            </w:pPr>
            <w:r w:rsidRPr="00EC3EDC">
              <w:rPr>
                <w:rFonts w:ascii="Arial" w:hAnsi="Arial" w:cs="Arial"/>
              </w:rPr>
              <w:t>Residual</w:t>
            </w:r>
          </w:p>
        </w:tc>
        <w:tc>
          <w:tcPr>
            <w:tcW w:w="0" w:type="auto"/>
            <w:hideMark/>
          </w:tcPr>
          <w:p w14:paraId="5A52755C"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155.931</w:t>
            </w:r>
          </w:p>
        </w:tc>
        <w:tc>
          <w:tcPr>
            <w:tcW w:w="0" w:type="auto"/>
            <w:hideMark/>
          </w:tcPr>
          <w:p w14:paraId="286D28AF"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29</w:t>
            </w:r>
          </w:p>
        </w:tc>
        <w:tc>
          <w:tcPr>
            <w:tcW w:w="0" w:type="auto"/>
            <w:hideMark/>
          </w:tcPr>
          <w:p w14:paraId="7EBE8861"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5.377</w:t>
            </w:r>
          </w:p>
        </w:tc>
        <w:tc>
          <w:tcPr>
            <w:tcW w:w="0" w:type="auto"/>
            <w:hideMark/>
          </w:tcPr>
          <w:p w14:paraId="6E82E407"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2E72C4E0"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r>
      <w:tr w:rsidR="006057B4" w:rsidRPr="00EC3EDC" w14:paraId="396404C0"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260662" w14:textId="77777777" w:rsidR="006057B4" w:rsidRPr="00EC3EDC" w:rsidRDefault="006057B4" w:rsidP="0059034A">
            <w:pPr>
              <w:pStyle w:val="Body"/>
              <w:rPr>
                <w:rFonts w:ascii="Arial" w:hAnsi="Arial" w:cs="Arial"/>
                <w:lang w:val="en-ID"/>
              </w:rPr>
            </w:pPr>
            <w:r w:rsidRPr="00EC3EDC">
              <w:rPr>
                <w:rFonts w:ascii="Arial" w:hAnsi="Arial" w:cs="Arial"/>
              </w:rPr>
              <w:t>Total</w:t>
            </w:r>
          </w:p>
        </w:tc>
        <w:tc>
          <w:tcPr>
            <w:tcW w:w="0" w:type="auto"/>
            <w:hideMark/>
          </w:tcPr>
          <w:p w14:paraId="52CFB5CB"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158.545</w:t>
            </w:r>
          </w:p>
        </w:tc>
        <w:tc>
          <w:tcPr>
            <w:tcW w:w="0" w:type="auto"/>
            <w:hideMark/>
          </w:tcPr>
          <w:p w14:paraId="057DFE92"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32</w:t>
            </w:r>
          </w:p>
        </w:tc>
        <w:tc>
          <w:tcPr>
            <w:tcW w:w="0" w:type="auto"/>
            <w:hideMark/>
          </w:tcPr>
          <w:p w14:paraId="4D9BE800"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71203458"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7B8506D5"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bl>
    <w:p w14:paraId="4D171ED4" w14:textId="77777777" w:rsidR="006057B4" w:rsidRPr="00F169A6" w:rsidRDefault="006057B4" w:rsidP="006057B4">
      <w:pPr>
        <w:pStyle w:val="Body"/>
        <w:spacing w:after="0"/>
        <w:rPr>
          <w:rFonts w:ascii="Arial" w:hAnsi="Arial" w:cs="Arial"/>
          <w:lang w:val="en-ID"/>
        </w:rPr>
      </w:pPr>
      <w:r w:rsidRPr="00EC3EDC">
        <w:rPr>
          <w:rFonts w:ascii="Arial" w:hAnsi="Arial" w:cs="Arial"/>
        </w:rPr>
        <w:t>→ Simultaneously, the three variables did not have a significant effect on teacher performance (Sig. 0.921 &gt; 0.05).</w:t>
      </w:r>
    </w:p>
    <w:p w14:paraId="0B068622" w14:textId="77777777" w:rsidR="006057B4" w:rsidRPr="00F169A6" w:rsidRDefault="006057B4" w:rsidP="006057B4">
      <w:pPr>
        <w:pStyle w:val="Body"/>
        <w:spacing w:after="0"/>
        <w:rPr>
          <w:rFonts w:ascii="Arial" w:hAnsi="Arial" w:cs="Arial"/>
          <w:lang w:val="en-ID"/>
        </w:rPr>
      </w:pPr>
    </w:p>
    <w:p w14:paraId="14547509" w14:textId="77777777" w:rsidR="006057B4" w:rsidRPr="00F169A6" w:rsidRDefault="006057B4" w:rsidP="006057B4">
      <w:pPr>
        <w:pStyle w:val="Body"/>
        <w:spacing w:after="0"/>
        <w:rPr>
          <w:rFonts w:ascii="Arial" w:hAnsi="Arial" w:cs="Arial"/>
          <w:b/>
          <w:bCs/>
          <w:lang w:val="en-ID"/>
        </w:rPr>
      </w:pPr>
      <w:r w:rsidRPr="00214A52">
        <w:rPr>
          <w:rFonts w:ascii="Arial" w:hAnsi="Arial" w:cs="Arial"/>
          <w:b/>
          <w:bCs/>
        </w:rPr>
        <w:t>DISCUSSION</w:t>
      </w:r>
    </w:p>
    <w:p w14:paraId="071A93F8" w14:textId="77777777" w:rsidR="006057B4" w:rsidRPr="00F169A6" w:rsidRDefault="006057B4" w:rsidP="006057B4">
      <w:pPr>
        <w:pStyle w:val="Body"/>
        <w:rPr>
          <w:rFonts w:ascii="Arial" w:hAnsi="Arial" w:cs="Arial"/>
          <w:b/>
          <w:bCs/>
          <w:lang w:val="en-ID"/>
        </w:rPr>
      </w:pPr>
      <w:r w:rsidRPr="00EC3EDC">
        <w:rPr>
          <w:rFonts w:ascii="Arial" w:hAnsi="Arial" w:cs="Arial"/>
          <w:b/>
          <w:bCs/>
        </w:rPr>
        <w:t>The Influence of Work Discipline on Teacher Performance</w:t>
      </w:r>
    </w:p>
    <w:p w14:paraId="21AB3F54" w14:textId="494F761E" w:rsidR="006057B4" w:rsidRPr="00F169A6" w:rsidRDefault="006057B4" w:rsidP="006057B4">
      <w:pPr>
        <w:pStyle w:val="Body"/>
        <w:rPr>
          <w:rFonts w:ascii="Arial" w:hAnsi="Arial" w:cs="Arial"/>
          <w:lang w:val="en-ID"/>
        </w:rPr>
      </w:pPr>
      <w:r w:rsidRPr="00EC3EDC">
        <w:rPr>
          <w:rFonts w:ascii="Arial" w:hAnsi="Arial" w:cs="Arial"/>
        </w:rPr>
        <w:t xml:space="preserve">The results of the study showed that work discipline (X₁) had a significant effect on teacher performance at SMA Negeri 1 Sitellu Tali Urang Jehe with a score of </w:t>
      </w:r>
      <w:r w:rsidRPr="00EC3EDC">
        <w:rPr>
          <w:rFonts w:ascii="Arial" w:hAnsi="Arial" w:cs="Arial"/>
          <w:i/>
          <w:iCs/>
        </w:rPr>
        <w:t>Stuttgart</w:t>
      </w:r>
      <w:r w:rsidRPr="00EC3EDC">
        <w:rPr>
          <w:rFonts w:ascii="Arial" w:hAnsi="Arial" w:cs="Arial"/>
        </w:rPr>
        <w:t xml:space="preserve"> = 9,297 and </w:t>
      </w:r>
      <w:r w:rsidRPr="00EC3EDC">
        <w:rPr>
          <w:rFonts w:ascii="Arial" w:hAnsi="Arial" w:cs="Arial"/>
          <w:i/>
          <w:iCs/>
        </w:rPr>
        <w:t>Sig.</w:t>
      </w:r>
      <w:r w:rsidRPr="00EC3EDC">
        <w:rPr>
          <w:rFonts w:ascii="Arial" w:hAnsi="Arial" w:cs="Arial"/>
        </w:rPr>
        <w:t xml:space="preserve"> = 0.000 &lt; 0.05. These findings show that the higher the teacher's discipline, the better the performance displayed in the learning process. Teacher discipline includes punctuality of attendance, completion of learning administration, and compliance with school rules. This is in line with the opinion </w:t>
      </w:r>
      <w:r>
        <w:rPr>
          <w:rFonts w:ascii="Arial" w:hAnsi="Arial" w:cs="Arial"/>
        </w:rPr>
        <w:fldChar w:fldCharType="begin" w:fldLock="1"/>
      </w:r>
      <w:r w:rsidR="00FE30E7">
        <w:rPr>
          <w:rFonts w:ascii="Arial" w:hAnsi="Arial" w:cs="Arial"/>
        </w:rPr>
        <w:instrText>ADDIN CSL_CITATION {"citationItems":[{"id":"ITEM-1","itemData":{"ISSN":"2735-9107","author":[{"dropping-particle":"","family":"Okon","given":"Maureen Okang","non-dropping-particle":"","parse-names":false,"suffix":""},{"dropping-particle":"","family":"Ajah","given":"Mabel Obioma","non-dropping-particle":"","parse-names":false,"suffix":""},{"dropping-particle":"","family":"Ekarika","given":"Catherine Boniface","non-dropping-particle":"","parse-names":false,"suffix":""}],"container-title":"Journal of Educational Research in Developing Areas","id":"ITEM-1","issue":"2","issued":{"date-parts":[["2022"]]},"page":"212-222","title":"Perception of school discipline and compliance with rules and regulations among public university students in Cross River state, Nigeria","type":"article-journal","volume":"3"},"uris":["http://www.mendeley.com/documents/?uuid=c245c80f-3c5e-48bc-a150-06d8b7fd2a39","http://www.mendeley.com/documents/?uuid=f8e4020e-96ad-4f1e-8ec2-a3cd8e824347"]}],"mendeley":{"formattedCitation":"(Okon et al., 2022)","manualFormatting":"Okon et al. (2022)","plainTextFormattedCitation":"(Okon et al., 2022)","previouslyFormattedCitation":"(Okon et al., 2022)"},"properties":{"noteIndex":0},"schema":"https://github.com/citation-style-language/schema/raw/master/csl-citation.json"}</w:instrText>
      </w:r>
      <w:r>
        <w:rPr>
          <w:rFonts w:ascii="Arial" w:hAnsi="Arial" w:cs="Arial"/>
        </w:rPr>
        <w:fldChar w:fldCharType="separate"/>
      </w:r>
      <w:r w:rsidRPr="007D1631">
        <w:rPr>
          <w:rFonts w:ascii="Arial" w:hAnsi="Arial" w:cs="Arial"/>
          <w:noProof/>
        </w:rPr>
        <w:t>Okon et al.</w:t>
      </w:r>
      <w:r w:rsidR="00FE30E7">
        <w:rPr>
          <w:rFonts w:ascii="Arial" w:hAnsi="Arial" w:cs="Arial"/>
          <w:noProof/>
        </w:rPr>
        <w:t xml:space="preserve"> (</w:t>
      </w:r>
      <w:r w:rsidRPr="007D1631">
        <w:rPr>
          <w:rFonts w:ascii="Arial" w:hAnsi="Arial" w:cs="Arial"/>
          <w:noProof/>
        </w:rPr>
        <w:t>2022)</w:t>
      </w:r>
      <w:r>
        <w:rPr>
          <w:rFonts w:ascii="Arial" w:hAnsi="Arial" w:cs="Arial"/>
        </w:rPr>
        <w:fldChar w:fldCharType="end"/>
      </w:r>
      <w:r w:rsidRPr="00EC3EDC">
        <w:rPr>
          <w:rFonts w:ascii="Arial" w:hAnsi="Arial" w:cs="Arial"/>
        </w:rPr>
        <w:t xml:space="preserve"> that discipline is awareness and willingness to obey applicable regulations. Disciplined teachers set a positive example for students, increase learning effectiveness, and strengthen the school's work culture</w:t>
      </w:r>
      <w:r w:rsidR="00FE30E7">
        <w:rPr>
          <w:rFonts w:ascii="Arial" w:hAnsi="Arial" w:cs="Arial"/>
        </w:rPr>
        <w:t xml:space="preserve"> </w:t>
      </w:r>
      <w:r w:rsidR="00FE30E7" w:rsidRPr="00FE30E7">
        <w:rPr>
          <w:rFonts w:ascii="Arial" w:hAnsi="Arial" w:cs="Arial"/>
        </w:rPr>
        <w:t>(Sithole et al., 2024)</w:t>
      </w:r>
      <w:r w:rsidRPr="00EC3EDC">
        <w:rPr>
          <w:rFonts w:ascii="Arial" w:hAnsi="Arial" w:cs="Arial"/>
        </w:rPr>
        <w:t xml:space="preserve">. Phenomena in the field show that some disciplined teachers tend to have careful learning preparation, structured lesson plans, and consistency in carrying out tasks. On the other hand, teachers with low discipline tend to experience obstacles in completing administrative obligations and teaching quality </w:t>
      </w:r>
      <w:r>
        <w:rPr>
          <w:rFonts w:ascii="Arial" w:hAnsi="Arial" w:cs="Arial"/>
        </w:rPr>
        <w:fldChar w:fldCharType="begin" w:fldLock="1"/>
      </w:r>
      <w:r>
        <w:rPr>
          <w:rFonts w:ascii="Arial" w:hAnsi="Arial" w:cs="Arial"/>
        </w:rPr>
        <w:instrText>ADDIN CSL_CITATION {"citationItems":[{"id":"ITEM-1","itemData":{"ISSN":"2735-1165","author":[{"dropping-particle":"","family":"Ismail","given":"Zalina","non-dropping-particle":"","parse-names":false,"suffix":""},{"dropping-particle":"","family":"Amri","given":"Noraziwatul Ikma","non-dropping-particle":"","parse-names":false,"suffix":""},{"dropping-particle":"","family":"Mutalib","given":"Asilah Abdul","non-dropping-particle":"","parse-names":false,"suffix":""},{"dropping-particle":"","family":"Ab Latif","given":"Zahidah","non-dropping-particle":"","parse-names":false,"suffix":""},{"dropping-particle":"","family":"Man","given":"Shaibatul’Islamiah Che","non-dropping-particle":"","parse-names":false,"suffix":""}],"container-title":"Asian Journal of Vocational Education And Humanities","id":"ITEM-1","issue":"2","issued":{"date-parts":[["2023"]]},"page":"31-39","title":"Identify the Level of Emotional Stress Factors for Workload, Lack of Resources, Administrative Management, Time Constraints and Negative Student Behavior and Disciplinary Problems Among Teachers at Sekolah Menengah Kebangsaan Pangkal Meleret, Machang, Kelantan","type":"article-journal","volume":"4"},"uris":["http://www.mendeley.com/documents/?uuid=c493a7fe-5d8c-4706-a9e7-8e279edd1d7d"]}],"mendeley":{"formattedCitation":"(Ismail et al., 2023)","plainTextFormattedCitation":"(Ismail et al., 2023)","previouslyFormattedCitation":"(Ismail et al., 2023)"},"properties":{"noteIndex":0},"schema":"https://github.com/citation-style-language/schema/raw/master/csl-citation.json"}</w:instrText>
      </w:r>
      <w:r>
        <w:rPr>
          <w:rFonts w:ascii="Arial" w:hAnsi="Arial" w:cs="Arial"/>
        </w:rPr>
        <w:fldChar w:fldCharType="separate"/>
      </w:r>
      <w:r w:rsidRPr="007D1631">
        <w:rPr>
          <w:rFonts w:ascii="Arial" w:hAnsi="Arial" w:cs="Arial"/>
          <w:noProof/>
        </w:rPr>
        <w:t>(Ismail et al., 2023)</w:t>
      </w:r>
      <w:r>
        <w:rPr>
          <w:rFonts w:ascii="Arial" w:hAnsi="Arial" w:cs="Arial"/>
        </w:rPr>
        <w:fldChar w:fldCharType="end"/>
      </w:r>
      <w:r w:rsidRPr="00EC3EDC">
        <w:rPr>
          <w:rFonts w:ascii="Arial" w:hAnsi="Arial" w:cs="Arial"/>
        </w:rPr>
        <w:t>. Thus, discipline has proven to be the dominant factor in improving teacher performance.</w:t>
      </w:r>
    </w:p>
    <w:p w14:paraId="41A92FC4" w14:textId="77777777" w:rsidR="006057B4" w:rsidRPr="00F169A6" w:rsidRDefault="006057B4" w:rsidP="006057B4">
      <w:pPr>
        <w:pStyle w:val="Body"/>
        <w:rPr>
          <w:rFonts w:ascii="Arial" w:hAnsi="Arial" w:cs="Arial"/>
          <w:b/>
          <w:bCs/>
          <w:lang w:val="en-ID"/>
        </w:rPr>
      </w:pPr>
      <w:r w:rsidRPr="00EC3EDC">
        <w:rPr>
          <w:rFonts w:ascii="Arial" w:hAnsi="Arial" w:cs="Arial"/>
          <w:b/>
          <w:bCs/>
        </w:rPr>
        <w:t>The Effect of Learning Media Use on Teacher Performance</w:t>
      </w:r>
    </w:p>
    <w:p w14:paraId="129A392A" w14:textId="172D0C8B" w:rsidR="006057B4" w:rsidRPr="00F169A6" w:rsidRDefault="006057B4" w:rsidP="006057B4">
      <w:pPr>
        <w:pStyle w:val="Body"/>
        <w:rPr>
          <w:rFonts w:ascii="Arial" w:hAnsi="Arial" w:cs="Arial"/>
          <w:lang w:val="en-ID"/>
        </w:rPr>
      </w:pPr>
      <w:r w:rsidRPr="00EC3EDC">
        <w:rPr>
          <w:rFonts w:ascii="Arial" w:hAnsi="Arial" w:cs="Arial"/>
        </w:rPr>
        <w:t xml:space="preserve">The results of the partial test showed that the use of learning media (X₂) did not have a significant effect on teacher performance, with a score of </w:t>
      </w:r>
      <w:r w:rsidRPr="00EC3EDC">
        <w:rPr>
          <w:rFonts w:ascii="Arial" w:hAnsi="Arial" w:cs="Arial"/>
          <w:i/>
          <w:iCs/>
        </w:rPr>
        <w:t>Stuttgart</w:t>
      </w:r>
      <w:r w:rsidRPr="00EC3EDC">
        <w:rPr>
          <w:rFonts w:ascii="Arial" w:hAnsi="Arial" w:cs="Arial"/>
        </w:rPr>
        <w:t xml:space="preserve"> = -0.479 and </w:t>
      </w:r>
      <w:r w:rsidRPr="00EC3EDC">
        <w:rPr>
          <w:rFonts w:ascii="Arial" w:hAnsi="Arial" w:cs="Arial"/>
          <w:i/>
          <w:iCs/>
        </w:rPr>
        <w:t>Sig.</w:t>
      </w:r>
      <w:r w:rsidRPr="00EC3EDC">
        <w:rPr>
          <w:rFonts w:ascii="Arial" w:hAnsi="Arial" w:cs="Arial"/>
        </w:rPr>
        <w:t xml:space="preserve"> = 0.636 &gt; 0.05. Although the regression coefficient indicates the direction of negative influence, a deeper interpretation shows that this insignificance is due to the limited variety of media used by teachers. Teachers at SMA Negeri 1 Sitellu Tali Urang Jehe mostly still rely on conventional methods and simple media. According to </w:t>
      </w:r>
      <w:r>
        <w:rPr>
          <w:rFonts w:ascii="Arial" w:hAnsi="Arial" w:cs="Arial"/>
        </w:rPr>
        <w:fldChar w:fldCharType="begin" w:fldLock="1"/>
      </w:r>
      <w:r>
        <w:rPr>
          <w:rFonts w:ascii="Arial" w:hAnsi="Arial" w:cs="Arial"/>
        </w:rPr>
        <w:instrText>ADDIN CSL_CITATION {"citationItems":[{"id":"ITEM-1","itemData":{"ISSN":"2775-4154","author":[{"dropping-particle":"","family":"Lubis","given":"Leli Hasanah","non-dropping-particle":"","parse-names":false,"suffix":""},{"dropping-particle":"","family":"Febriani","given":"Budi","non-dropping-particle":"","parse-names":false,"suffix":""},{"dropping-particle":"","family":"Yana","given":"Rendi Fitra","non-dropping-particle":"","parse-names":false,"suffix":""},{"dropping-particle":"","family":"Azhar","given":"Azhar","non-dropping-particle":"","parse-names":false,"suffix":""},{"dropping-particle":"","family":"Darajat","given":"Mulkan","non-dropping-particle":"","parse-names":false,"suffix":""}],"container-title":"International Journal Of Education, Social Studies, And Management (IJESSM)","id":"ITEM-1","issue":"2","issued":{"date-parts":[["2023"]]},"page":"7-14","title":"The use of learning media and its effect on improving the quality of student learning outcomes","type":"article-journal","volume":"3"},"uris":["http://www.mendeley.com/documents/?uuid=dd34db9a-8fc6-4c78-ac48-bfaf13c03f11"]}],"mendeley":{"formattedCitation":"(Lubis et al., 2023)","plainTextFormattedCitation":"(Lubis et al., 2023)","previouslyFormattedCitation":"(Lubis et al., 2023)"},"properties":{"noteIndex":0},"schema":"https://github.com/citation-style-language/schema/raw/master/csl-citation.json"}</w:instrText>
      </w:r>
      <w:r>
        <w:rPr>
          <w:rFonts w:ascii="Arial" w:hAnsi="Arial" w:cs="Arial"/>
        </w:rPr>
        <w:fldChar w:fldCharType="separate"/>
      </w:r>
      <w:r w:rsidRPr="007D1631">
        <w:rPr>
          <w:rFonts w:ascii="Arial" w:hAnsi="Arial" w:cs="Arial"/>
          <w:noProof/>
        </w:rPr>
        <w:t>(Lubis et al., 2023)</w:t>
      </w:r>
      <w:r>
        <w:rPr>
          <w:rFonts w:ascii="Arial" w:hAnsi="Arial" w:cs="Arial"/>
        </w:rPr>
        <w:fldChar w:fldCharType="end"/>
      </w:r>
      <w:r w:rsidRPr="00EC3EDC">
        <w:rPr>
          <w:rFonts w:ascii="Arial" w:hAnsi="Arial" w:cs="Arial"/>
        </w:rPr>
        <w:t xml:space="preserve">, learning media is an important communication channel in conveying learning messages. However, if the media used is limited or monotonous, then the effect on improving performance becomes less significant. These findings are also in line with field observations that show the lack of use of digital technology. Some teachers are not used to using projectors, learning applications, or internet-based media. Whereas </w:t>
      </w:r>
      <w:r w:rsidR="00226E15" w:rsidRPr="00226E15">
        <w:rPr>
          <w:rFonts w:ascii="Arial" w:hAnsi="Arial" w:cs="Arial"/>
        </w:rPr>
        <w:t>Alam &amp; Mohanty</w:t>
      </w:r>
      <w:r w:rsidR="00226E15">
        <w:rPr>
          <w:rFonts w:ascii="Arial" w:hAnsi="Arial" w:cs="Arial"/>
        </w:rPr>
        <w:t xml:space="preserve"> (</w:t>
      </w:r>
      <w:r w:rsidR="00226E15" w:rsidRPr="00226E15">
        <w:rPr>
          <w:rFonts w:ascii="Arial" w:hAnsi="Arial" w:cs="Arial"/>
        </w:rPr>
        <w:t>2023)</w:t>
      </w:r>
      <w:r w:rsidRPr="00EC3EDC">
        <w:rPr>
          <w:rFonts w:ascii="Arial" w:hAnsi="Arial" w:cs="Arial"/>
        </w:rPr>
        <w:t xml:space="preserve"> emphasizing that learning media is not just an aid, but an integral part that enhances teacher-student interaction. Thus, although theoretically important learning media, the limited practice makes its contribution to teacher performance insignificant.</w:t>
      </w:r>
    </w:p>
    <w:p w14:paraId="418FB442" w14:textId="77777777" w:rsidR="006057B4" w:rsidRPr="00F169A6" w:rsidRDefault="006057B4" w:rsidP="006057B4">
      <w:pPr>
        <w:pStyle w:val="Body"/>
        <w:rPr>
          <w:rFonts w:ascii="Arial" w:hAnsi="Arial" w:cs="Arial"/>
          <w:b/>
          <w:bCs/>
          <w:lang w:val="en-ID"/>
        </w:rPr>
      </w:pPr>
      <w:r w:rsidRPr="00EC3EDC">
        <w:rPr>
          <w:rFonts w:ascii="Arial" w:hAnsi="Arial" w:cs="Arial"/>
          <w:b/>
          <w:bCs/>
        </w:rPr>
        <w:t>The Influence of Educational Background on Teacher Performance</w:t>
      </w:r>
    </w:p>
    <w:p w14:paraId="41032410" w14:textId="77777777" w:rsidR="006057B4" w:rsidRPr="00F169A6" w:rsidRDefault="006057B4" w:rsidP="006057B4">
      <w:pPr>
        <w:pStyle w:val="Body"/>
        <w:rPr>
          <w:rFonts w:ascii="Arial" w:hAnsi="Arial" w:cs="Arial"/>
          <w:lang w:val="en-ID"/>
        </w:rPr>
      </w:pPr>
      <w:r w:rsidRPr="00EC3EDC">
        <w:rPr>
          <w:rFonts w:ascii="Arial" w:hAnsi="Arial" w:cs="Arial"/>
        </w:rPr>
        <w:t xml:space="preserve">The results showed that educational background (X₃) did not have a significant effect on teacher performance, with a score of </w:t>
      </w:r>
      <w:r w:rsidRPr="00EC3EDC">
        <w:rPr>
          <w:rFonts w:ascii="Arial" w:hAnsi="Arial" w:cs="Arial"/>
          <w:i/>
          <w:iCs/>
        </w:rPr>
        <w:t>Stuttgart</w:t>
      </w:r>
      <w:r w:rsidRPr="00EC3EDC">
        <w:rPr>
          <w:rFonts w:ascii="Arial" w:hAnsi="Arial" w:cs="Arial"/>
        </w:rPr>
        <w:t xml:space="preserve"> = 0.469 and </w:t>
      </w:r>
      <w:r w:rsidRPr="00EC3EDC">
        <w:rPr>
          <w:rFonts w:ascii="Arial" w:hAnsi="Arial" w:cs="Arial"/>
          <w:i/>
          <w:iCs/>
        </w:rPr>
        <w:t>Sig.</w:t>
      </w:r>
      <w:r w:rsidRPr="00EC3EDC">
        <w:rPr>
          <w:rFonts w:ascii="Arial" w:hAnsi="Arial" w:cs="Arial"/>
        </w:rPr>
        <w:t xml:space="preserve"> = 0.643 &gt; 0.05. Although the regression coefficient is positive (0.44), its contribution is not statistically strong enough. This can be explained by the fact that the majority of teachers at SMA Negeri 1 Sitellu Tali Urang Jehe have a minimum of S1 education in accordance with the mandate of Law No. 14 of 2005 concerning Teachers and Lecturers. However, the variation in educational background (between S1 and S2) is not wide enough to provide a significant difference in performance. In other words, although teachers with a S2 education tend to have broader insights, in general the difference is not sharp enough to affect the results of the research. </w:t>
      </w:r>
      <w:r>
        <w:rPr>
          <w:rFonts w:ascii="Arial" w:hAnsi="Arial" w:cs="Arial"/>
        </w:rPr>
        <w:fldChar w:fldCharType="begin" w:fldLock="1"/>
      </w:r>
      <w:r>
        <w:rPr>
          <w:rFonts w:ascii="Arial" w:hAnsi="Arial" w:cs="Arial"/>
        </w:rPr>
        <w:instrText>ADDIN CSL_CITATION {"citationItems":[{"id":"ITEM-1","itemData":{"ISSN":"0261-9768","author":[{"dropping-particle":"","family":"Tatto","given":"Maria Teresa","non-dropping-particle":"","parse-names":false,"suffix":""}],"container-title":"European journal of teacher education","id":"ITEM-1","issue":"1","issued":{"date-parts":[["2021"]]},"page":"20-44","publisher":"Taylor &amp; Francis","title":"Professionalism in teaching and the role of teacher education","type":"article-journal","volume":"44"},"uris":["http://www.mendeley.com/documents/?uuid=d45620fb-8904-4898-958a-1f80fd121fb2"]}],"mendeley":{"formattedCitation":"(Tatto, 2021)","plainTextFormattedCitation":"(Tatto, 2021)","previouslyFormattedCitation":"(Tatto, 2021)"},"properties":{"noteIndex":0},"schema":"https://github.com/citation-style-language/schema/raw/master/csl-citation.json"}</w:instrText>
      </w:r>
      <w:r>
        <w:rPr>
          <w:rFonts w:ascii="Arial" w:hAnsi="Arial" w:cs="Arial"/>
        </w:rPr>
        <w:fldChar w:fldCharType="separate"/>
      </w:r>
      <w:r w:rsidRPr="007D1631">
        <w:rPr>
          <w:rFonts w:ascii="Arial" w:hAnsi="Arial" w:cs="Arial"/>
          <w:noProof/>
        </w:rPr>
        <w:t>(Tatto, 2021)</w:t>
      </w:r>
      <w:r>
        <w:rPr>
          <w:rFonts w:ascii="Arial" w:hAnsi="Arial" w:cs="Arial"/>
        </w:rPr>
        <w:fldChar w:fldCharType="end"/>
      </w:r>
      <w:r w:rsidRPr="00EC3EDC">
        <w:rPr>
          <w:rFonts w:ascii="Arial" w:hAnsi="Arial" w:cs="Arial"/>
        </w:rPr>
        <w:t xml:space="preserve"> states that the professionalism of teachers requires relevant formal education. However, in the context of this study, the educational factor does not stand alone, but is also influenced by discipline, motivation, and school management support. Therefore, although it is conceptually important, educational background has not been proven to be the dominant variable in improving teacher performance in this school.</w:t>
      </w:r>
    </w:p>
    <w:p w14:paraId="308B5CB8" w14:textId="77777777" w:rsidR="006057B4" w:rsidRPr="00F169A6" w:rsidRDefault="006057B4" w:rsidP="006057B4">
      <w:pPr>
        <w:pStyle w:val="Body"/>
        <w:rPr>
          <w:rFonts w:ascii="Arial" w:hAnsi="Arial" w:cs="Arial"/>
          <w:b/>
          <w:bCs/>
          <w:lang w:val="en-ID"/>
        </w:rPr>
      </w:pPr>
      <w:r w:rsidRPr="00EC3EDC">
        <w:rPr>
          <w:rFonts w:ascii="Arial" w:hAnsi="Arial" w:cs="Arial"/>
          <w:b/>
          <w:bCs/>
        </w:rPr>
        <w:t>The Influence of Discipline, Learning Media, and Educational Background Simultaneously on Teacher Performance</w:t>
      </w:r>
    </w:p>
    <w:p w14:paraId="6D70CFB0" w14:textId="77777777" w:rsidR="006057B4" w:rsidRPr="00F169A6" w:rsidRDefault="006057B4" w:rsidP="006057B4">
      <w:pPr>
        <w:pStyle w:val="Body"/>
        <w:rPr>
          <w:rFonts w:ascii="Arial" w:hAnsi="Arial" w:cs="Arial"/>
          <w:lang w:val="en-ID"/>
        </w:rPr>
      </w:pPr>
      <w:r w:rsidRPr="00EC3EDC">
        <w:rPr>
          <w:rFonts w:ascii="Arial" w:hAnsi="Arial" w:cs="Arial"/>
        </w:rPr>
        <w:t xml:space="preserve">The results of the simultaneous test (F test) showed that the three independent variables (Discipline, Learning Media, Educational Background) did not have a significant effect together on the performance of teachers with scores </w:t>
      </w:r>
      <w:r w:rsidRPr="00EC3EDC">
        <w:rPr>
          <w:rFonts w:ascii="Arial" w:hAnsi="Arial" w:cs="Arial"/>
          <w:i/>
          <w:iCs/>
        </w:rPr>
        <w:t>Calculation</w:t>
      </w:r>
      <w:r w:rsidRPr="00EC3EDC">
        <w:rPr>
          <w:rFonts w:ascii="Arial" w:hAnsi="Arial" w:cs="Arial"/>
        </w:rPr>
        <w:t xml:space="preserve"> = 0.162 and </w:t>
      </w:r>
      <w:r w:rsidRPr="00EC3EDC">
        <w:rPr>
          <w:rFonts w:ascii="Arial" w:hAnsi="Arial" w:cs="Arial"/>
          <w:i/>
          <w:iCs/>
        </w:rPr>
        <w:t>Sig.</w:t>
      </w:r>
      <w:r w:rsidRPr="00EC3EDC">
        <w:rPr>
          <w:rFonts w:ascii="Arial" w:hAnsi="Arial" w:cs="Arial"/>
        </w:rPr>
        <w:t xml:space="preserve"> = 0.921 &gt; 0.05. These findings show that although theoretically the three variables are interrelated, in practice at SMA Negeri 1 Sitellu Tali Urang Jehe the contribution to teacher performance is not large enough when combined. Other factors outside of the study, such as intrinsic motivation, principals' leadership, organizational culture, and facility support, are thought to have influenced teacher performance. </w:t>
      </w:r>
      <w:r>
        <w:rPr>
          <w:rFonts w:ascii="Arial" w:hAnsi="Arial" w:cs="Arial"/>
        </w:rPr>
        <w:fldChar w:fldCharType="begin" w:fldLock="1"/>
      </w:r>
      <w:r>
        <w:rPr>
          <w:rFonts w:ascii="Arial" w:hAnsi="Arial" w:cs="Arial"/>
        </w:rPr>
        <w:instrText>ADDIN CSL_CITATION {"citationItems":[{"id":"ITEM-1","itemData":{"author":[{"dropping-particle":"","family":"Akpa","given":"Victoria O","non-dropping-particle":"","parse-names":false,"suffix":""},{"dropping-particle":"","family":"Asikhia","given":"Olalekan U","non-dropping-particle":"","parse-names":false,"suffix":""},{"dropping-particle":"","family":"Nneji","given":"Ngozi Evangeline","non-dropping-particle":"","parse-names":false,"suffix":""}],"container-title":"International journal of advances in engineering and management","id":"ITEM-1","issue":"1","issued":{"date-parts":[["2021"]]},"page":"361-372","title":"Organizational culture and organizational performance: A review of literature","type":"article-journal","volume":"3"},"uris":["http://www.mendeley.com/documents/?uuid=d2eba746-99d9-4164-af50-69ac30c5b1ea"]}],"mendeley":{"formattedCitation":"(Akpa et al., 2021)","plainTextFormattedCitation":"(Akpa et al., 2021)","previouslyFormattedCitation":"(Akpa et al., 2021)"},"properties":{"noteIndex":0},"schema":"https://github.com/citation-style-language/schema/raw/master/csl-citation.json"}</w:instrText>
      </w:r>
      <w:r>
        <w:rPr>
          <w:rFonts w:ascii="Arial" w:hAnsi="Arial" w:cs="Arial"/>
        </w:rPr>
        <w:fldChar w:fldCharType="separate"/>
      </w:r>
      <w:r w:rsidRPr="00186614">
        <w:rPr>
          <w:rFonts w:ascii="Arial" w:hAnsi="Arial" w:cs="Arial"/>
          <w:noProof/>
        </w:rPr>
        <w:t>(Akpa et al., 2021)</w:t>
      </w:r>
      <w:r>
        <w:rPr>
          <w:rFonts w:ascii="Arial" w:hAnsi="Arial" w:cs="Arial"/>
        </w:rPr>
        <w:fldChar w:fldCharType="end"/>
      </w:r>
      <w:r w:rsidRPr="00EC3EDC">
        <w:rPr>
          <w:rFonts w:ascii="Arial" w:hAnsi="Arial" w:cs="Arial"/>
        </w:rPr>
        <w:t xml:space="preserve"> emphasizing that performance is influenced by many factors, both internal and external. In this case, discipline was indeed proven to be partially significant, but when tested in conjunction with media and educational background, its contribution was weakened. This indicates the need for a more comprehensive managerial approach in improving teacher performance, not only focusing on these three factors.</w:t>
      </w:r>
    </w:p>
    <w:p w14:paraId="1BDC92C5" w14:textId="77777777" w:rsidR="006057B4" w:rsidRPr="00F169A6" w:rsidRDefault="006057B4" w:rsidP="006057B4">
      <w:pPr>
        <w:pStyle w:val="ConcHead"/>
        <w:spacing w:after="0"/>
        <w:jc w:val="both"/>
        <w:rPr>
          <w:rFonts w:ascii="Arial" w:hAnsi="Arial" w:cs="Arial"/>
          <w:lang w:val="en-ID"/>
        </w:rPr>
      </w:pPr>
      <w:r w:rsidRPr="00EC3EDC">
        <w:rPr>
          <w:rFonts w:ascii="Arial" w:hAnsi="Arial" w:cs="Arial"/>
        </w:rPr>
        <w:t>4. Conclusion</w:t>
      </w:r>
    </w:p>
    <w:p w14:paraId="77F73E8B" w14:textId="77777777" w:rsidR="006057B4" w:rsidRPr="00F169A6" w:rsidRDefault="006057B4" w:rsidP="006057B4">
      <w:pPr>
        <w:pStyle w:val="ConcHead"/>
        <w:spacing w:after="0"/>
        <w:jc w:val="both"/>
        <w:rPr>
          <w:rFonts w:ascii="Arial" w:hAnsi="Arial" w:cs="Arial"/>
          <w:lang w:val="en-ID"/>
        </w:rPr>
      </w:pPr>
    </w:p>
    <w:p w14:paraId="6327566D" w14:textId="6FE36CAA" w:rsidR="006057B4" w:rsidRDefault="006057B4" w:rsidP="006057B4">
      <w:pPr>
        <w:pStyle w:val="Body"/>
        <w:rPr>
          <w:rFonts w:ascii="Arial" w:hAnsi="Arial" w:cs="Arial"/>
        </w:rPr>
      </w:pPr>
      <w:r w:rsidRPr="00EC3EDC">
        <w:rPr>
          <w:rFonts w:ascii="Arial" w:hAnsi="Arial" w:cs="Arial"/>
        </w:rPr>
        <w:t>Based on the results of the research on the contribution of discipline, the use of learning media, and educational background to the performance of teachers at SMA Negeri 1 Sitellu Tali Urang Jehe, several things can be concluded. First, work discipline has been proven to have a significant influence on teacher performance. Teachers who show high discipline, both in attendance, compliance with rules, and consistency in carrying out tasks, have better performance. This emphasizes that discipline is the dominant factor in improving the quality of teachers' work. Second, the use of learning media does not have a significant effect on teacher performance. This condition occurs because most teachers still use limited learning media and have not utilized digital technology optimally. Thus, although theoretically the media plays an important role, practice in the field has not shown a real contribution to improving teacher performance. Third, educational background also does not have a significant effect on teacher performance. The majority of teachers have met the minimum qualification of S1, so the variation in education level is not enough to create a significant difference. This suggests that formal education needs to be complemented by other factors, such as motivation, training, and professional development. Fourth, simultaneously the three variables do not have a significant influence on teacher performance. These findings indicate that other factors outside of the study, such as intrinsic motivation, principals' leadership, and organizational culture, also determine teacher performance. Thus, improving teacher performance at SMA Negeri 1 Sitellu Tali Urang Jehe is more dependent on discipline and more comprehensive external factor support.</w:t>
      </w:r>
    </w:p>
    <w:p w14:paraId="458C84E7" w14:textId="77777777" w:rsidR="00623D87" w:rsidRPr="00740879" w:rsidRDefault="00623D87" w:rsidP="00623D87">
      <w:pPr>
        <w:rPr>
          <w:highlight w:val="yellow"/>
        </w:rPr>
      </w:pPr>
      <w:r w:rsidRPr="00740879">
        <w:rPr>
          <w:highlight w:val="yellow"/>
        </w:rPr>
        <w:t>Disclaimer (Artificial intelligence)</w:t>
      </w:r>
    </w:p>
    <w:p w14:paraId="3AD37366" w14:textId="77777777" w:rsidR="00623D87" w:rsidRPr="00740879" w:rsidRDefault="00623D87" w:rsidP="00623D87">
      <w:pPr>
        <w:rPr>
          <w:highlight w:val="yellow"/>
        </w:rPr>
      </w:pPr>
      <w:r w:rsidRPr="00740879">
        <w:rPr>
          <w:highlight w:val="yellow"/>
        </w:rPr>
        <w:t xml:space="preserve">Option 1: </w:t>
      </w:r>
    </w:p>
    <w:p w14:paraId="5CFEF5F5" w14:textId="77777777" w:rsidR="00623D87" w:rsidRPr="00740879" w:rsidRDefault="00623D87" w:rsidP="00623D87">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02CC991E" w14:textId="77777777" w:rsidR="00623D87" w:rsidRPr="00F301C4" w:rsidRDefault="00623D87" w:rsidP="006057B4">
      <w:pPr>
        <w:pStyle w:val="Body"/>
        <w:rPr>
          <w:rFonts w:ascii="Arial" w:hAnsi="Arial" w:cs="Arial"/>
          <w:lang w:val="pt-PT"/>
        </w:rPr>
      </w:pPr>
    </w:p>
    <w:p w14:paraId="6DA1CBF2" w14:textId="77777777" w:rsidR="006057B4" w:rsidRPr="00F301C4" w:rsidRDefault="006057B4" w:rsidP="006057B4">
      <w:pPr>
        <w:pStyle w:val="ReferHead"/>
        <w:spacing w:after="0"/>
        <w:jc w:val="both"/>
        <w:rPr>
          <w:rFonts w:ascii="Arial" w:hAnsi="Arial" w:cs="Arial"/>
          <w:lang w:val="pt-PT"/>
        </w:rPr>
      </w:pPr>
    </w:p>
    <w:p w14:paraId="7319FD92" w14:textId="77777777" w:rsidR="006057B4" w:rsidRPr="00DD16AA" w:rsidRDefault="006057B4" w:rsidP="006057B4">
      <w:pPr>
        <w:pStyle w:val="ReferHead"/>
        <w:spacing w:after="0"/>
        <w:jc w:val="both"/>
        <w:rPr>
          <w:rFonts w:ascii="Arial" w:hAnsi="Arial" w:cs="Arial"/>
          <w:lang w:val="pt-PT"/>
        </w:rPr>
      </w:pPr>
      <w:r w:rsidRPr="00DD16AA">
        <w:rPr>
          <w:rFonts w:ascii="Arial" w:hAnsi="Arial" w:cs="Arial"/>
          <w:lang w:val="pt-PT"/>
        </w:rPr>
        <w:t>References</w:t>
      </w:r>
    </w:p>
    <w:p w14:paraId="4721B137" w14:textId="77777777" w:rsidR="006057B4" w:rsidRPr="00FB2AEA" w:rsidRDefault="006057B4" w:rsidP="006057B4">
      <w:pPr>
        <w:pStyle w:val="ReferHead"/>
        <w:spacing w:after="0"/>
        <w:jc w:val="both"/>
        <w:rPr>
          <w:rFonts w:ascii="Arial" w:hAnsi="Arial" w:cs="Arial"/>
          <w:lang w:val="sv-SE"/>
        </w:rPr>
      </w:pPr>
    </w:p>
    <w:p w14:paraId="71D7550B" w14:textId="77777777" w:rsidR="003E78A7" w:rsidRDefault="003E78A7" w:rsidP="00226E15">
      <w:pPr>
        <w:ind w:left="720" w:hanging="720"/>
        <w:jc w:val="both"/>
      </w:pPr>
      <w:r w:rsidRPr="00F301C4">
        <w:rPr>
          <w:lang w:val="pt-PT"/>
        </w:rPr>
        <w:t xml:space="preserve">Akpa, V. O., Asikhia, O. U., &amp; Nneji, N. E. (2021). </w:t>
      </w:r>
      <w:r>
        <w:t>Organizational culture and organizational performance: A review of the literature. International Journal of Advances in Engineering and Management, 3(1), 361–372.</w:t>
      </w:r>
    </w:p>
    <w:p w14:paraId="48DD432B" w14:textId="77777777" w:rsidR="00FE30E7" w:rsidRDefault="00226E15" w:rsidP="00FE30E7">
      <w:pPr>
        <w:ind w:left="720" w:hanging="720"/>
        <w:jc w:val="both"/>
      </w:pPr>
      <w:r w:rsidRPr="00226E15">
        <w:t xml:space="preserve">Alam, A., &amp; Mohanty, A. (2023). Educational technology: Exploring the convergence of technology and pedagogy through mobility, interactivity, AI, and learning tools. Cogent Engineering, 10(2). </w:t>
      </w:r>
      <w:hyperlink r:id="rId12" w:history="1">
        <w:r w:rsidR="00FE30E7" w:rsidRPr="00153C3B">
          <w:rPr>
            <w:rStyle w:val="Hyperlink"/>
          </w:rPr>
          <w:t>https://doi.org/10.1080/23311916.2023.2283282</w:t>
        </w:r>
      </w:hyperlink>
    </w:p>
    <w:p w14:paraId="24963649" w14:textId="36D29CFC" w:rsidR="00FE30E7" w:rsidRDefault="00FE30E7" w:rsidP="00FE30E7">
      <w:pPr>
        <w:ind w:left="720" w:hanging="720"/>
        <w:jc w:val="both"/>
      </w:pPr>
      <w:r w:rsidRPr="00FE30E7">
        <w:t>Asaadi, A. H., Amiri, S. H., Bosaghzadeh, A., &amp; Ebrahimpour, R. (2024). Effects and prediction of cognitive load on encoding model of brain response to auditory and linguistic stimuli in educational multimedia. Scientific Reports, 14(1), 9133. https://doi.org/10.1038/s41598-024-59411-x</w:t>
      </w:r>
    </w:p>
    <w:p w14:paraId="35919B02" w14:textId="77777777" w:rsidR="003E78A7" w:rsidRPr="00F301C4" w:rsidRDefault="003E78A7" w:rsidP="00226E15">
      <w:pPr>
        <w:ind w:left="720" w:hanging="720"/>
        <w:jc w:val="both"/>
        <w:rPr>
          <w:lang w:val="pt-PT"/>
        </w:rPr>
      </w:pPr>
      <w:r>
        <w:t xml:space="preserve">Aulia, E. D., Burhanuddin, B., &amp; Arifin, I. (2025). Analysis of Internal and External Factors Influencing Teacher Performance. </w:t>
      </w:r>
      <w:r w:rsidRPr="00F301C4">
        <w:rPr>
          <w:lang w:val="pt-PT"/>
        </w:rPr>
        <w:t>Academia Open, 10(1), 10–21070.</w:t>
      </w:r>
    </w:p>
    <w:p w14:paraId="2DF45C51" w14:textId="77777777" w:rsidR="003E78A7" w:rsidRDefault="003E78A7" w:rsidP="00226E15">
      <w:pPr>
        <w:ind w:left="720" w:hanging="720"/>
        <w:jc w:val="both"/>
      </w:pPr>
      <w:r w:rsidRPr="00F301C4">
        <w:rPr>
          <w:lang w:val="pt-PT"/>
        </w:rPr>
        <w:t xml:space="preserve">Ayu, D., Nababan, S. A., Hardiyansyah, M. R., Kusbiantoro, D., Azis, A., &amp; Darma, A. (2023). </w:t>
      </w:r>
      <w:r>
        <w:t>Utilizing Film Media as a Source for History Learning to Increase Student Interest in Class IX Social Studies at the Islamic Senior High School for Quranic Recitation. Hijaz: Journal of Islamic Sciences, 2(3), 114–119.</w:t>
      </w:r>
    </w:p>
    <w:p w14:paraId="65E835FE" w14:textId="4880BFA8" w:rsidR="00226E15" w:rsidRDefault="00226E15" w:rsidP="00226E15">
      <w:pPr>
        <w:ind w:left="720" w:hanging="720"/>
        <w:jc w:val="both"/>
      </w:pPr>
      <w:r w:rsidRPr="00226E15">
        <w:t>Bauer, G. R., Churchill, S. M., Mahendran, M., Walwyn, C., Lizotte, D., &amp; Villa-Rueda, A. A. (2021). Intersectionality in quantitative research: A systematic review of its emergence and applications of theory and methods. SSM - Population Health, 14, 100798. https://doi.org/10.1016/j.ssmph.2021.100798</w:t>
      </w:r>
    </w:p>
    <w:p w14:paraId="128658EF" w14:textId="77777777" w:rsidR="003E78A7" w:rsidRDefault="003E78A7" w:rsidP="00226E15">
      <w:pPr>
        <w:ind w:left="720" w:hanging="720"/>
        <w:jc w:val="both"/>
      </w:pPr>
      <w:r>
        <w:t>Darmawan, C. (2020). Implementation of the Teacher Professional Policy according to Law of the Republic of Indonesia Number 14 of 2005 concerning Teachers and Lecturers from an Educational Law Perspective. Wacana Paramarta: Journal of Legal Sciences, 19(2), 61–68.</w:t>
      </w:r>
    </w:p>
    <w:p w14:paraId="470E8391" w14:textId="77777777" w:rsidR="003E78A7" w:rsidRDefault="003E78A7" w:rsidP="00226E15">
      <w:pPr>
        <w:ind w:left="720" w:hanging="720"/>
        <w:jc w:val="both"/>
      </w:pPr>
      <w:r>
        <w:t>Dewi, W. A. ​​P., Nuriyah, A., &amp; Ulhaq, A. A. (2025). Effective Learning Media Selection Strategy to Increase Elementary School Students' Motivation. Zaheen: Journal of Education, Religion, and Culture, 1(2), 96–107.</w:t>
      </w:r>
    </w:p>
    <w:p w14:paraId="12DA3B1A" w14:textId="77777777" w:rsidR="003E78A7" w:rsidRDefault="003E78A7" w:rsidP="00226E15">
      <w:pPr>
        <w:ind w:left="720" w:hanging="720"/>
        <w:jc w:val="both"/>
      </w:pPr>
      <w:r>
        <w:t>Fabiola, D. A. (2025). The Effect of Work Supervision and Work Discipline on Permanent Employee Performance at PDAM TirtaTaman, Bontang City. Public Administration and Legal Perspective, 2(1), 77–88.</w:t>
      </w:r>
    </w:p>
    <w:p w14:paraId="591A1DB9" w14:textId="77777777" w:rsidR="003E78A7" w:rsidRDefault="003E78A7" w:rsidP="00226E15">
      <w:pPr>
        <w:ind w:left="720" w:hanging="720"/>
        <w:jc w:val="both"/>
      </w:pPr>
      <w:r>
        <w:t>Imtiyas, I. A. R., &amp; Simatupang, N. (2022). The Influence of Early Childhood Education Teachers' Educational Background on their Ability to Manage Learning During the Pandemic (Survey of Early Childhood Education Teachers in Waru District). Indonesian Journal of Islamic Early Childhood Education, 7(1), 46–53.</w:t>
      </w:r>
    </w:p>
    <w:p w14:paraId="59F334C5" w14:textId="77777777" w:rsidR="003E78A7" w:rsidRDefault="003E78A7" w:rsidP="00226E15">
      <w:pPr>
        <w:ind w:left="720" w:hanging="720"/>
        <w:jc w:val="both"/>
      </w:pPr>
      <w:r>
        <w:t>Iskandar, Y., Ningrum, H. F., &amp; Akbar, B. M. B. (2020). The Role of Internal and External Factors in the Financial Performance of Retail Companies. Scientific Journal of Management, Economics, &amp; Accounting (MEA), 4(2), 36–45.</w:t>
      </w:r>
    </w:p>
    <w:p w14:paraId="623C5F5A" w14:textId="77777777" w:rsidR="003E78A7" w:rsidRDefault="003E78A7" w:rsidP="00226E15">
      <w:pPr>
        <w:ind w:left="720" w:hanging="720"/>
        <w:jc w:val="both"/>
      </w:pPr>
      <w:r>
        <w:t>Ismail, Z., Amri, N. I., Mutalib, A. A., Ab Latif, Z., &amp; Man, S. C. (2023). Identifying the Level of Emotional Stress Factors for Workload, Lack of Resources, Administrative Management, Time Constraints, Negative Student Behavior, and Disciplinary Problems Among Teachers at Sekolah Menengah Kebangsaan Pangkal Meleret, Machang, Kelantan. Asian Journal of Vocational Education and Humanities, 4(2), 31–39.</w:t>
      </w:r>
    </w:p>
    <w:p w14:paraId="74198ABF" w14:textId="77777777" w:rsidR="003E78A7" w:rsidRDefault="003E78A7" w:rsidP="00226E15">
      <w:pPr>
        <w:ind w:left="720" w:hanging="720"/>
        <w:jc w:val="both"/>
      </w:pPr>
      <w:r w:rsidRPr="00FE30E7">
        <w:rPr>
          <w:lang w:val="pt-PT"/>
        </w:rPr>
        <w:t xml:space="preserve">Junaidi, J., Hodriani, H., &amp; Safitri, I. (2024). </w:t>
      </w:r>
      <w:r>
        <w:t>The Vital Role of Teacher Professionalism in an Effort to Achieve Quality Education in North Sumatra. Journal of Integrative Educational Studies, 1(1), 23–31.</w:t>
      </w:r>
    </w:p>
    <w:p w14:paraId="12ECA844" w14:textId="77777777" w:rsidR="003E78A7" w:rsidRDefault="003E78A7" w:rsidP="00226E15">
      <w:pPr>
        <w:ind w:left="720" w:hanging="720"/>
        <w:jc w:val="both"/>
      </w:pPr>
      <w:r>
        <w:t>Kaiman, K., Arafat, Y., &amp; Mulyadi, M. (2020). The Influence of Principal Leadership and Supervisory Supervision on Teacher Performance. Journal of Education Research, 1(3), 283–289.</w:t>
      </w:r>
    </w:p>
    <w:p w14:paraId="1BFFFB51" w14:textId="77777777" w:rsidR="003E78A7" w:rsidRDefault="003E78A7" w:rsidP="00226E15">
      <w:pPr>
        <w:ind w:left="720" w:hanging="720"/>
        <w:jc w:val="both"/>
      </w:pPr>
      <w:r>
        <w:t>Kurniawati, E., Arafat, Y., &amp; Puspita, Y. (2020). The Role of Principal Leadership in Improving Educational Quality through School-Based Management. Journal of Education Research, 1(2), 134–137. https://doi.org/10.37985/joe.v1i2.12</w:t>
      </w:r>
    </w:p>
    <w:p w14:paraId="46591842" w14:textId="77777777" w:rsidR="003E78A7" w:rsidRDefault="003E78A7" w:rsidP="00226E15">
      <w:pPr>
        <w:ind w:left="720" w:hanging="720"/>
        <w:jc w:val="both"/>
      </w:pPr>
      <w:r>
        <w:t>Lubis, L. H., Febriani, B., Yana, R. F., Azhar, A., &amp; Darajat, M. (2023). The Use of Learning Media and Its Effect on Improving the Quality of Student Learning Outcomes. International Journal of Education, Social Studies, and Management (IJESSM), 3(2), 7–14.</w:t>
      </w:r>
    </w:p>
    <w:p w14:paraId="630480E7" w14:textId="77777777" w:rsidR="003E78A7" w:rsidRDefault="003E78A7" w:rsidP="00226E15">
      <w:pPr>
        <w:ind w:left="720" w:hanging="720"/>
        <w:jc w:val="both"/>
      </w:pPr>
      <w:r>
        <w:t>Maharani, A., Tanjung, H., &amp; Pasaribu, F. (2022). The influence of work ability, motivation, and work discipline on the performance of employees at the Regional Revenue Agency of Deli Serdang Regency. Maneggio: Scientific Journal of Master of Management, 5(1), 30–41.</w:t>
      </w:r>
    </w:p>
    <w:p w14:paraId="3ED21175" w14:textId="77777777" w:rsidR="003E78A7" w:rsidRDefault="003E78A7" w:rsidP="00226E15">
      <w:pPr>
        <w:ind w:left="720" w:hanging="720"/>
        <w:jc w:val="both"/>
      </w:pPr>
      <w:r>
        <w:t>Mbate'e, M. M. (2020). The Role of Work Discipline in Increasing Employee Productivity at the Botolakha Village Community Health Center, Tuhemberua District, North Nias Regency. Jesya (Journal of Economics and Sharia Economics), 3(1), 98–110.</w:t>
      </w:r>
    </w:p>
    <w:p w14:paraId="1BF492CB" w14:textId="77777777" w:rsidR="003E78A7" w:rsidRDefault="003E78A7" w:rsidP="00226E15">
      <w:pPr>
        <w:ind w:left="720" w:hanging="720"/>
        <w:jc w:val="both"/>
      </w:pPr>
      <w:r>
        <w:t>Muspawi, M. (2021). Strategies for Improving Teacher Performance. Scientific Journal of Batanghari University, Jambi, 21(1), 101. https://doi.org/10.33087/jiubj.v21i1.1265</w:t>
      </w:r>
    </w:p>
    <w:p w14:paraId="10B02EB2" w14:textId="77777777" w:rsidR="003E78A7" w:rsidRDefault="003E78A7" w:rsidP="00226E15">
      <w:pPr>
        <w:ind w:left="720" w:hanging="720"/>
        <w:jc w:val="both"/>
      </w:pPr>
      <w:r w:rsidRPr="00F301C4">
        <w:rPr>
          <w:lang w:val="nl-NL"/>
        </w:rPr>
        <w:t xml:space="preserve">Okon, M. O., Ajah, M. O., &amp; Ekarika, C. B. (2022). </w:t>
      </w:r>
      <w:r>
        <w:t>Perception of school discipline and compliance with rules and regulations among public university students in Cross River State, Nigeria. Journal of Educational Research in Developing Areas, 3(2), 212–222.</w:t>
      </w:r>
    </w:p>
    <w:p w14:paraId="51FC17F0" w14:textId="77777777" w:rsidR="003E78A7" w:rsidRDefault="003E78A7" w:rsidP="00226E15">
      <w:pPr>
        <w:ind w:left="720" w:hanging="720"/>
        <w:jc w:val="both"/>
      </w:pPr>
      <w:r>
        <w:t>Parta, I. W. G. I., &amp; Mahayasa, I. G. A. (2021). The Effect of Work Skills, Teamwork, and Motivation on the Performance of Production Employees at Cahaya Silver Art Shop in Celuk, Gianyar. WidyaAmrita: Journal of Management, Entrepreneurship, and Tourism, 1(1), 65–76.</w:t>
      </w:r>
    </w:p>
    <w:p w14:paraId="4F2F31A5" w14:textId="77777777" w:rsidR="003E78A7" w:rsidRDefault="003E78A7" w:rsidP="00226E15">
      <w:pPr>
        <w:ind w:left="720" w:hanging="720"/>
        <w:jc w:val="both"/>
      </w:pPr>
      <w:r>
        <w:t>Rahayuningsih, P. (2022). The function and role of learning media in efforts to improve student learning abilities. JPIB: Ibn Rusyd Research Journal, 1(1).</w:t>
      </w:r>
    </w:p>
    <w:p w14:paraId="60907084" w14:textId="77777777" w:rsidR="003E78A7" w:rsidRDefault="003E78A7" w:rsidP="00226E15">
      <w:pPr>
        <w:ind w:left="720" w:hanging="720"/>
        <w:jc w:val="both"/>
      </w:pPr>
      <w:r>
        <w:t>Rizkasari, E., Rahman, I. H., &amp; Aji, P. T. (2022). Efforts to Improve Elementary School Teachers' Pedagogical Competence in Facing the Challenges of 21st-Century Learning. Journal of Education and Counseling, 4(3), 694–699.</w:t>
      </w:r>
    </w:p>
    <w:p w14:paraId="67A1D94A" w14:textId="3028A7CF" w:rsidR="001076A8" w:rsidRDefault="001076A8" w:rsidP="00226E15">
      <w:pPr>
        <w:ind w:left="720" w:hanging="720"/>
        <w:jc w:val="both"/>
      </w:pPr>
      <w:r w:rsidRPr="001076A8">
        <w:rPr>
          <w:lang w:val="pt-PT"/>
        </w:rPr>
        <w:t xml:space="preserve">Rodríguez, J. V., Rodado, D. N., Crissien Borrero, T., &amp; Parody, A. (2022). </w:t>
      </w:r>
      <w:r w:rsidRPr="001076A8">
        <w:t xml:space="preserve">Multidimensional indicator to measure quality in education. International Journal of Educational Development, 89, 102541. </w:t>
      </w:r>
      <w:hyperlink r:id="rId13" w:history="1">
        <w:r w:rsidRPr="00153C3B">
          <w:rPr>
            <w:rStyle w:val="Hyperlink"/>
          </w:rPr>
          <w:t>https://doi.org/10.1016/j.ijedudev.2021.102541</w:t>
        </w:r>
      </w:hyperlink>
      <w:r>
        <w:t xml:space="preserve"> </w:t>
      </w:r>
    </w:p>
    <w:p w14:paraId="0B69A5EC" w14:textId="2B461F0F" w:rsidR="00FE30E7" w:rsidRDefault="00FE30E7" w:rsidP="00226E15">
      <w:pPr>
        <w:ind w:left="720" w:hanging="720"/>
        <w:jc w:val="both"/>
      </w:pPr>
      <w:r w:rsidRPr="00FE30E7">
        <w:t xml:space="preserve">Sithole, L., Ngobeni, E. T., &amp; Phage, I. (2024). The Obligatory Roles and Responsibilities of Teachers on Learner Discipline, Case of Selected Schools in Nylstroom Circuit. International E-Journal of Educational Studies, 8(17), 209–223. </w:t>
      </w:r>
      <w:hyperlink r:id="rId14" w:history="1">
        <w:r w:rsidRPr="00153C3B">
          <w:rPr>
            <w:rStyle w:val="Hyperlink"/>
          </w:rPr>
          <w:t>https://doi.org/10.31458/iejes.1481190</w:t>
        </w:r>
      </w:hyperlink>
      <w:r>
        <w:t xml:space="preserve"> </w:t>
      </w:r>
    </w:p>
    <w:p w14:paraId="09881BB5" w14:textId="489906A0" w:rsidR="00226E15" w:rsidRDefault="00226E15" w:rsidP="00226E15">
      <w:pPr>
        <w:ind w:left="720" w:hanging="720"/>
        <w:jc w:val="both"/>
      </w:pPr>
      <w:r w:rsidRPr="00226E15">
        <w:t>Tatto, M. T. (2021). Professionalism in teaching and the role of teacher education. European Journal of Teacher Education, 44(1), 20–44. https://doi.org/10.1080/02619768.2020.1849130</w:t>
      </w:r>
    </w:p>
    <w:p w14:paraId="126D1CE3" w14:textId="77777777" w:rsidR="003E78A7" w:rsidRDefault="003E78A7" w:rsidP="00226E15">
      <w:pPr>
        <w:ind w:left="720" w:hanging="720"/>
        <w:jc w:val="both"/>
      </w:pPr>
      <w:r>
        <w:t>Wijaya, L. (2023). The Role of Professional Teachers in Improving Educational Competency Standards. Indonesian Multidisciplinary Journal, 2(6), 1222–1230.</w:t>
      </w:r>
    </w:p>
    <w:p w14:paraId="3487590D" w14:textId="7EF9FC5D" w:rsidR="006057B4" w:rsidRDefault="003E78A7" w:rsidP="00226E15">
      <w:pPr>
        <w:ind w:left="720" w:hanging="720"/>
        <w:jc w:val="both"/>
      </w:pPr>
      <w:r>
        <w:t>Yasin, A. S. Y., Anwar, A., Adityanto, A., &amp; Daryono, D. (2024). HUMAN RESOURCE DEVELOPMENT POLICY IN IMPROVING THE QUALITY OF PUBLIC SERVICES OF THE LIBRARY AND ARCHIVES SERVICE OF EAST KALIMANTAN PROVINCE. Dynamics of Socio-Economic Management Journal, 4(2), 108–119. https://doi.org/10.51903/dinamika.v4i2.521</w:t>
      </w:r>
    </w:p>
    <w:sectPr w:rsidR="006057B4" w:rsidSect="00501B8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7B32" w14:textId="77777777" w:rsidR="000D15C3" w:rsidRDefault="000D15C3">
      <w:r>
        <w:separator/>
      </w:r>
    </w:p>
  </w:endnote>
  <w:endnote w:type="continuationSeparator" w:id="0">
    <w:p w14:paraId="5BC41C62" w14:textId="77777777" w:rsidR="000D15C3" w:rsidRDefault="000D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B046" w14:textId="22FC5EA8" w:rsidR="006057B4" w:rsidRPr="00D317AF" w:rsidRDefault="006057B4" w:rsidP="00D317AF">
    <w:pPr>
      <w:pStyle w:val="Footer"/>
    </w:pPr>
    <w:r w:rsidRPr="00D317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1DC0" w14:textId="77777777" w:rsidR="000D15C3" w:rsidRDefault="000D15C3">
      <w:r>
        <w:separator/>
      </w:r>
    </w:p>
  </w:footnote>
  <w:footnote w:type="continuationSeparator" w:id="0">
    <w:p w14:paraId="63A979E5" w14:textId="77777777" w:rsidR="000D15C3" w:rsidRDefault="000D1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F025" w14:textId="2E6E2828" w:rsidR="00501B83" w:rsidRDefault="00000000">
    <w:pPr>
      <w:pStyle w:val="Header"/>
    </w:pPr>
    <w:r>
      <w:rPr>
        <w:noProof/>
      </w:rPr>
      <w:pict w14:anchorId="372F5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606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0697" w14:textId="03FFA5CA" w:rsidR="00501B83" w:rsidRDefault="00000000">
    <w:pPr>
      <w:pStyle w:val="Header"/>
    </w:pPr>
    <w:r>
      <w:rPr>
        <w:noProof/>
      </w:rPr>
      <w:pict w14:anchorId="11BFB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606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B79E" w14:textId="5F6EE0E3" w:rsidR="006057B4" w:rsidRPr="00296529" w:rsidRDefault="00000000" w:rsidP="00296529">
    <w:pPr>
      <w:ind w:left="2160"/>
      <w:jc w:val="center"/>
      <w:rPr>
        <w:rFonts w:ascii="Times New Roman" w:eastAsia="Calibri" w:hAnsi="Times New Roman"/>
        <w:i/>
        <w:sz w:val="18"/>
        <w:szCs w:val="22"/>
      </w:rPr>
    </w:pPr>
    <w:r>
      <w:rPr>
        <w:noProof/>
      </w:rPr>
      <w:pict w14:anchorId="74BBB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606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C00A55" w14:textId="77777777" w:rsidR="006057B4" w:rsidRPr="00296529" w:rsidRDefault="006057B4"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05921DE" w14:textId="77777777" w:rsidR="006057B4" w:rsidRPr="00296529" w:rsidRDefault="006057B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7503F5" w14:textId="77777777" w:rsidR="006057B4" w:rsidRPr="00296529" w:rsidRDefault="006057B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0225C4B2" w14:textId="77777777" w:rsidR="006057B4" w:rsidRDefault="006057B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F797BC" w14:textId="77777777" w:rsidR="006057B4" w:rsidRDefault="006057B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84F48C" w14:textId="77777777" w:rsidR="006057B4" w:rsidRDefault="006057B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70"/>
    <w:multiLevelType w:val="multilevel"/>
    <w:tmpl w:val="F44E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41874"/>
    <w:multiLevelType w:val="multilevel"/>
    <w:tmpl w:val="BA0AB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D06F8"/>
    <w:multiLevelType w:val="multilevel"/>
    <w:tmpl w:val="1E74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125A6"/>
    <w:multiLevelType w:val="multilevel"/>
    <w:tmpl w:val="FAA6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B27A6"/>
    <w:multiLevelType w:val="multilevel"/>
    <w:tmpl w:val="8452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A3AF0"/>
    <w:multiLevelType w:val="multilevel"/>
    <w:tmpl w:val="8EB066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75151"/>
    <w:multiLevelType w:val="multilevel"/>
    <w:tmpl w:val="D202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6733C"/>
    <w:multiLevelType w:val="multilevel"/>
    <w:tmpl w:val="2736AB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F7E1F"/>
    <w:multiLevelType w:val="multilevel"/>
    <w:tmpl w:val="98289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0971583">
    <w:abstractNumId w:val="3"/>
  </w:num>
  <w:num w:numId="2" w16cid:durableId="1060908248">
    <w:abstractNumId w:val="5"/>
  </w:num>
  <w:num w:numId="3" w16cid:durableId="730733446">
    <w:abstractNumId w:val="7"/>
  </w:num>
  <w:num w:numId="4" w16cid:durableId="743914824">
    <w:abstractNumId w:val="1"/>
  </w:num>
  <w:num w:numId="5" w16cid:durableId="825054031">
    <w:abstractNumId w:val="4"/>
  </w:num>
  <w:num w:numId="6" w16cid:durableId="779957745">
    <w:abstractNumId w:val="8"/>
  </w:num>
  <w:num w:numId="7" w16cid:durableId="1808550324">
    <w:abstractNumId w:val="2"/>
  </w:num>
  <w:num w:numId="8" w16cid:durableId="415325010">
    <w:abstractNumId w:val="6"/>
  </w:num>
  <w:num w:numId="9" w16cid:durableId="26477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B4"/>
    <w:rsid w:val="00044E67"/>
    <w:rsid w:val="000A00B6"/>
    <w:rsid w:val="000D15C3"/>
    <w:rsid w:val="000D678D"/>
    <w:rsid w:val="001076A8"/>
    <w:rsid w:val="00226E15"/>
    <w:rsid w:val="003E78A7"/>
    <w:rsid w:val="004733D2"/>
    <w:rsid w:val="004E0255"/>
    <w:rsid w:val="00501B83"/>
    <w:rsid w:val="00557ACA"/>
    <w:rsid w:val="006057B4"/>
    <w:rsid w:val="00623D87"/>
    <w:rsid w:val="00685F9D"/>
    <w:rsid w:val="006D22F5"/>
    <w:rsid w:val="00755762"/>
    <w:rsid w:val="00755777"/>
    <w:rsid w:val="007B7B4D"/>
    <w:rsid w:val="008F1209"/>
    <w:rsid w:val="00B971C3"/>
    <w:rsid w:val="00D317AF"/>
    <w:rsid w:val="00D71E85"/>
    <w:rsid w:val="00DD16AA"/>
    <w:rsid w:val="00F301C4"/>
    <w:rsid w:val="00FE30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2FE28"/>
  <w15:chartTrackingRefBased/>
  <w15:docId w15:val="{44DC0C6C-47BE-4955-ABBF-3F539618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B4"/>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605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5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57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7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7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7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7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7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7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7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57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57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57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7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7B4"/>
    <w:rPr>
      <w:rFonts w:eastAsiaTheme="majorEastAsia" w:cstheme="majorBidi"/>
      <w:color w:val="272727" w:themeColor="text1" w:themeTint="D8"/>
    </w:rPr>
  </w:style>
  <w:style w:type="paragraph" w:styleId="Title">
    <w:name w:val="Title"/>
    <w:basedOn w:val="Normal"/>
    <w:next w:val="Normal"/>
    <w:link w:val="TitleChar"/>
    <w:uiPriority w:val="10"/>
    <w:qFormat/>
    <w:rsid w:val="006057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7B4"/>
    <w:pPr>
      <w:spacing w:before="160"/>
      <w:jc w:val="center"/>
    </w:pPr>
    <w:rPr>
      <w:i/>
      <w:iCs/>
      <w:color w:val="404040" w:themeColor="text1" w:themeTint="BF"/>
    </w:rPr>
  </w:style>
  <w:style w:type="character" w:customStyle="1" w:styleId="QuoteChar">
    <w:name w:val="Quote Char"/>
    <w:basedOn w:val="DefaultParagraphFont"/>
    <w:link w:val="Quote"/>
    <w:uiPriority w:val="29"/>
    <w:rsid w:val="006057B4"/>
    <w:rPr>
      <w:i/>
      <w:iCs/>
      <w:color w:val="404040" w:themeColor="text1" w:themeTint="BF"/>
    </w:rPr>
  </w:style>
  <w:style w:type="paragraph" w:styleId="ListParagraph">
    <w:name w:val="List Paragraph"/>
    <w:basedOn w:val="Normal"/>
    <w:uiPriority w:val="34"/>
    <w:qFormat/>
    <w:rsid w:val="006057B4"/>
    <w:pPr>
      <w:ind w:left="720"/>
      <w:contextualSpacing/>
    </w:pPr>
  </w:style>
  <w:style w:type="character" w:styleId="IntenseEmphasis">
    <w:name w:val="Intense Emphasis"/>
    <w:basedOn w:val="DefaultParagraphFont"/>
    <w:uiPriority w:val="21"/>
    <w:qFormat/>
    <w:rsid w:val="006057B4"/>
    <w:rPr>
      <w:i/>
      <w:iCs/>
      <w:color w:val="2F5496" w:themeColor="accent1" w:themeShade="BF"/>
    </w:rPr>
  </w:style>
  <w:style w:type="paragraph" w:styleId="IntenseQuote">
    <w:name w:val="Intense Quote"/>
    <w:basedOn w:val="Normal"/>
    <w:next w:val="Normal"/>
    <w:link w:val="IntenseQuoteChar"/>
    <w:uiPriority w:val="30"/>
    <w:qFormat/>
    <w:rsid w:val="00605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7B4"/>
    <w:rPr>
      <w:i/>
      <w:iCs/>
      <w:color w:val="2F5496" w:themeColor="accent1" w:themeShade="BF"/>
    </w:rPr>
  </w:style>
  <w:style w:type="character" w:styleId="IntenseReference">
    <w:name w:val="Intense Reference"/>
    <w:basedOn w:val="DefaultParagraphFont"/>
    <w:uiPriority w:val="32"/>
    <w:qFormat/>
    <w:rsid w:val="006057B4"/>
    <w:rPr>
      <w:b/>
      <w:bCs/>
      <w:smallCaps/>
      <w:color w:val="2F5496" w:themeColor="accent1" w:themeShade="BF"/>
      <w:spacing w:val="5"/>
    </w:rPr>
  </w:style>
  <w:style w:type="paragraph" w:customStyle="1" w:styleId="Author">
    <w:name w:val="Author"/>
    <w:basedOn w:val="Normal"/>
    <w:rsid w:val="006057B4"/>
    <w:pPr>
      <w:spacing w:line="280" w:lineRule="exact"/>
      <w:jc w:val="right"/>
    </w:pPr>
    <w:rPr>
      <w:b/>
      <w:sz w:val="24"/>
    </w:rPr>
  </w:style>
  <w:style w:type="paragraph" w:customStyle="1" w:styleId="Affiliation">
    <w:name w:val="Affiliation"/>
    <w:basedOn w:val="Normal"/>
    <w:rsid w:val="006057B4"/>
    <w:pPr>
      <w:spacing w:after="240" w:line="240" w:lineRule="exact"/>
      <w:jc w:val="right"/>
    </w:pPr>
  </w:style>
  <w:style w:type="paragraph" w:customStyle="1" w:styleId="Body">
    <w:name w:val="Body"/>
    <w:basedOn w:val="Normal"/>
    <w:rsid w:val="006057B4"/>
    <w:pPr>
      <w:spacing w:after="240"/>
      <w:jc w:val="both"/>
    </w:pPr>
  </w:style>
  <w:style w:type="paragraph" w:customStyle="1" w:styleId="AbstHead">
    <w:name w:val="Abst Head"/>
    <w:basedOn w:val="Normal"/>
    <w:rsid w:val="006057B4"/>
    <w:pPr>
      <w:keepNext/>
      <w:spacing w:after="240"/>
    </w:pPr>
    <w:rPr>
      <w:b/>
      <w:caps/>
      <w:sz w:val="22"/>
    </w:rPr>
  </w:style>
  <w:style w:type="paragraph" w:customStyle="1" w:styleId="ConcHead">
    <w:name w:val="Conc Head"/>
    <w:basedOn w:val="Normal"/>
    <w:rsid w:val="006057B4"/>
    <w:pPr>
      <w:keepNext/>
      <w:spacing w:after="240"/>
    </w:pPr>
    <w:rPr>
      <w:b/>
      <w:caps/>
      <w:sz w:val="22"/>
    </w:rPr>
  </w:style>
  <w:style w:type="paragraph" w:customStyle="1" w:styleId="AcknHead">
    <w:name w:val="Ackn Head"/>
    <w:basedOn w:val="Normal"/>
    <w:rsid w:val="006057B4"/>
    <w:pPr>
      <w:keepNext/>
      <w:spacing w:after="240"/>
    </w:pPr>
    <w:rPr>
      <w:b/>
      <w:caps/>
      <w:sz w:val="22"/>
    </w:rPr>
  </w:style>
  <w:style w:type="paragraph" w:customStyle="1" w:styleId="ReferHead">
    <w:name w:val="Refer Head"/>
    <w:basedOn w:val="Normal"/>
    <w:rsid w:val="006057B4"/>
    <w:pPr>
      <w:keepNext/>
      <w:spacing w:after="240"/>
    </w:pPr>
    <w:rPr>
      <w:b/>
      <w:caps/>
      <w:sz w:val="22"/>
    </w:rPr>
  </w:style>
  <w:style w:type="paragraph" w:customStyle="1" w:styleId="Copyright">
    <w:name w:val="Copyright"/>
    <w:basedOn w:val="Normal"/>
    <w:rsid w:val="006057B4"/>
    <w:pPr>
      <w:spacing w:after="960" w:line="200" w:lineRule="exact"/>
    </w:pPr>
    <w:rPr>
      <w:sz w:val="16"/>
    </w:rPr>
  </w:style>
  <w:style w:type="paragraph" w:customStyle="1" w:styleId="Head1">
    <w:name w:val="Head1"/>
    <w:basedOn w:val="Normal"/>
    <w:rsid w:val="006057B4"/>
    <w:pPr>
      <w:keepNext/>
      <w:spacing w:after="240"/>
    </w:pPr>
    <w:rPr>
      <w:b/>
      <w:caps/>
      <w:sz w:val="22"/>
    </w:rPr>
  </w:style>
  <w:style w:type="paragraph" w:styleId="Footer">
    <w:name w:val="footer"/>
    <w:basedOn w:val="Normal"/>
    <w:link w:val="FooterChar"/>
    <w:rsid w:val="006057B4"/>
    <w:pPr>
      <w:tabs>
        <w:tab w:val="center" w:pos="4320"/>
        <w:tab w:val="right" w:pos="8640"/>
      </w:tabs>
    </w:pPr>
  </w:style>
  <w:style w:type="character" w:customStyle="1" w:styleId="FooterChar">
    <w:name w:val="Footer Char"/>
    <w:basedOn w:val="DefaultParagraphFont"/>
    <w:link w:val="Footer"/>
    <w:rsid w:val="006057B4"/>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6057B4"/>
    <w:pPr>
      <w:tabs>
        <w:tab w:val="center" w:pos="4320"/>
        <w:tab w:val="right" w:pos="8640"/>
      </w:tabs>
    </w:pPr>
  </w:style>
  <w:style w:type="character" w:customStyle="1" w:styleId="HeaderChar">
    <w:name w:val="Header Char"/>
    <w:basedOn w:val="DefaultParagraphFont"/>
    <w:link w:val="Header"/>
    <w:rsid w:val="006057B4"/>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6057B4"/>
    <w:rPr>
      <w:color w:val="FF0080"/>
      <w:u w:val="single"/>
    </w:rPr>
  </w:style>
  <w:style w:type="table" w:styleId="PlainTable2">
    <w:name w:val="Plain Table 2"/>
    <w:basedOn w:val="TableNormal"/>
    <w:uiPriority w:val="42"/>
    <w:rsid w:val="006057B4"/>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6057B4"/>
  </w:style>
  <w:style w:type="character" w:styleId="UnresolvedMention">
    <w:name w:val="Unresolved Mention"/>
    <w:basedOn w:val="DefaultParagraphFont"/>
    <w:uiPriority w:val="99"/>
    <w:semiHidden/>
    <w:unhideWhenUsed/>
    <w:rsid w:val="00D31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ijedudev.2021.1025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23311916.2023.22832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1458/iejes.1481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E7196-80C8-4D64-9A6E-ED0B5221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9358</Words>
  <Characters>53343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Anju Nofarof Hasudungan</cp:lastModifiedBy>
  <cp:revision>14</cp:revision>
  <dcterms:created xsi:type="dcterms:W3CDTF">2025-09-20T05:45:00Z</dcterms:created>
  <dcterms:modified xsi:type="dcterms:W3CDTF">2025-09-28T08:45:00Z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(Português - Brasil)</vt:lpwstr>
  </property>
  <property fmtid="{D5CDD505-2E9C-101B-9397-08002B2CF9AE}" pid="16" name="Mendeley Recent Style Id 7_1">
    <vt:lpwstr>http://www.zotero.org/styles/la-trobe-university-apa</vt:lpwstr>
  </property>
  <property fmtid="{D5CDD505-2E9C-101B-9397-08002B2CF9AE}" pid="17" name="Mendeley Recent Style Name 7_1">
    <vt:lpwstr>La Trobe University - APA 6th edition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8741a7d6-da98-3e66-a664-703af00f19ae</vt:lpwstr>
  </property>
  <property fmtid="{D5CDD505-2E9C-101B-9397-08002B2CF9AE}" pid="24" name="Mendeley Citation Style_1">
    <vt:lpwstr>http://www.zotero.org/styles/apa</vt:lpwstr>
  </property>
</Properties>
</file>