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F3BA38" w14:textId="5D5FE9D2" w:rsidR="001E4D63" w:rsidRDefault="001E4D63" w:rsidP="00116A1C">
      <w:pPr>
        <w:pStyle w:val="NoSpacing"/>
        <w:jc w:val="both"/>
        <w:rPr>
          <w:b/>
          <w:sz w:val="24"/>
          <w:szCs w:val="24"/>
        </w:rPr>
      </w:pPr>
      <w:r w:rsidRPr="001E4D63">
        <w:rPr>
          <w:b/>
          <w:sz w:val="24"/>
          <w:szCs w:val="24"/>
        </w:rPr>
        <w:t>Sulphur</w:t>
      </w:r>
      <w:r>
        <w:rPr>
          <w:b/>
          <w:sz w:val="24"/>
          <w:szCs w:val="24"/>
        </w:rPr>
        <w:t>-</w:t>
      </w:r>
      <w:r w:rsidRPr="001E4D63">
        <w:rPr>
          <w:b/>
          <w:sz w:val="24"/>
          <w:szCs w:val="24"/>
        </w:rPr>
        <w:t>Rich Protein Supplementation Reverses Motor Impairment and Muscle Atrophy in a Rat Model of Konzo</w:t>
      </w:r>
    </w:p>
    <w:p w14:paraId="0A78B39D" w14:textId="77777777" w:rsidR="001E4D63" w:rsidRPr="007908F0" w:rsidRDefault="001E4D63" w:rsidP="00116A1C">
      <w:pPr>
        <w:pStyle w:val="NoSpacing"/>
        <w:jc w:val="both"/>
        <w:rPr>
          <w:b/>
          <w:sz w:val="24"/>
          <w:szCs w:val="24"/>
        </w:rPr>
      </w:pPr>
    </w:p>
    <w:p w14:paraId="19A04839" w14:textId="77777777" w:rsidR="0076205E" w:rsidRDefault="0076205E" w:rsidP="005E0FC3">
      <w:pPr>
        <w:pBdr>
          <w:bottom w:val="single" w:sz="4" w:space="1" w:color="auto"/>
        </w:pBdr>
        <w:spacing w:after="198" w:line="276" w:lineRule="auto"/>
        <w:ind w:left="-5" w:right="-15"/>
        <w:jc w:val="both"/>
        <w:rPr>
          <w:sz w:val="24"/>
          <w:szCs w:val="24"/>
        </w:rPr>
      </w:pPr>
    </w:p>
    <w:p w14:paraId="49A03577" w14:textId="77777777" w:rsidR="0076205E" w:rsidRPr="004E1FE2" w:rsidRDefault="0076205E" w:rsidP="005E0FC3">
      <w:pPr>
        <w:pBdr>
          <w:bottom w:val="single" w:sz="4" w:space="1" w:color="auto"/>
        </w:pBdr>
        <w:spacing w:after="198" w:line="276" w:lineRule="auto"/>
        <w:ind w:left="-5" w:right="-15"/>
        <w:jc w:val="both"/>
        <w:rPr>
          <w:sz w:val="24"/>
          <w:szCs w:val="24"/>
        </w:rPr>
      </w:pPr>
    </w:p>
    <w:p w14:paraId="369A9CEB" w14:textId="77777777" w:rsidR="000D31BB" w:rsidRDefault="000D31BB" w:rsidP="004E1FE2">
      <w:pPr>
        <w:spacing w:line="276" w:lineRule="auto"/>
        <w:jc w:val="both"/>
        <w:rPr>
          <w:b/>
          <w:sz w:val="24"/>
          <w:szCs w:val="24"/>
        </w:rPr>
      </w:pPr>
      <w:r w:rsidRPr="000D31BB">
        <w:rPr>
          <w:b/>
          <w:sz w:val="24"/>
          <w:szCs w:val="24"/>
        </w:rPr>
        <w:t>ABSTRACT</w:t>
      </w:r>
    </w:p>
    <w:p w14:paraId="4B781841" w14:textId="3B88D795" w:rsidR="004E1FE2" w:rsidRPr="004E1FE2" w:rsidRDefault="004E1FE2" w:rsidP="004E1FE2">
      <w:pPr>
        <w:spacing w:after="240" w:line="276" w:lineRule="auto"/>
        <w:jc w:val="both"/>
        <w:rPr>
          <w:bCs/>
          <w:sz w:val="24"/>
          <w:szCs w:val="24"/>
        </w:rPr>
      </w:pPr>
      <w:r w:rsidRPr="004E1FE2">
        <w:rPr>
          <w:b/>
          <w:bCs/>
          <w:sz w:val="24"/>
          <w:szCs w:val="24"/>
        </w:rPr>
        <w:t>Background:</w:t>
      </w:r>
      <w:r w:rsidRPr="004E1FE2">
        <w:rPr>
          <w:bCs/>
          <w:sz w:val="24"/>
          <w:szCs w:val="24"/>
        </w:rPr>
        <w:t xml:space="preserve"> Konzo is a neurological disorder caused by prolonged consumption of poorly processed bitter cassava, leading to upper motor neuron damage and spastic paralysis. Nutritional deficiency, particularly low </w:t>
      </w:r>
      <w:r w:rsidR="001E4D63" w:rsidRPr="004E1FE2">
        <w:rPr>
          <w:bCs/>
          <w:sz w:val="24"/>
          <w:szCs w:val="24"/>
        </w:rPr>
        <w:t>sulphur</w:t>
      </w:r>
      <w:r w:rsidRPr="004E1FE2">
        <w:rPr>
          <w:bCs/>
          <w:sz w:val="24"/>
          <w:szCs w:val="24"/>
        </w:rPr>
        <w:t xml:space="preserve"> amino acids, exacerbates cyanide toxicity. This study evaluated the effects of bitter cassava and dietary rehabilitation on body weight, motor performance, muscle mass, and cerebral cortex histology in Wistar rats.</w:t>
      </w:r>
      <w:r>
        <w:rPr>
          <w:bCs/>
          <w:sz w:val="24"/>
          <w:szCs w:val="24"/>
        </w:rPr>
        <w:t xml:space="preserve"> </w:t>
      </w:r>
      <w:r w:rsidRPr="004E1FE2">
        <w:rPr>
          <w:b/>
          <w:bCs/>
          <w:sz w:val="24"/>
          <w:szCs w:val="24"/>
        </w:rPr>
        <w:t>Methods:</w:t>
      </w:r>
      <w:r w:rsidRPr="004E1FE2">
        <w:rPr>
          <w:bCs/>
          <w:sz w:val="24"/>
          <w:szCs w:val="24"/>
        </w:rPr>
        <w:t xml:space="preserve"> Twenty-five female Wistar rats were randomly assigned to five groups (n=5): control, cassava only, cassava + animal feed, cassava + eggshell and brown beans, and eggshell and brown beans only. Rats were fed for four weeks, with body weight measured weekly. Motor function was assessed using the single-pellet reach-to-grasp task. Muscle</w:t>
      </w:r>
      <w:r>
        <w:rPr>
          <w:bCs/>
          <w:sz w:val="24"/>
          <w:szCs w:val="24"/>
        </w:rPr>
        <w:t xml:space="preserve"> wet weight</w:t>
      </w:r>
      <w:r w:rsidRPr="004E1FE2">
        <w:rPr>
          <w:bCs/>
          <w:sz w:val="24"/>
          <w:szCs w:val="24"/>
        </w:rPr>
        <w:t xml:space="preserve"> (biceps and flexor carpi radialis) was determined post-dissection, and cerebral cortex histology was analyzed using Nissl staining. Data were analyzed with ANOVA and Tukey’s post hoc test (p &lt; 0.05).</w:t>
      </w:r>
      <w:r>
        <w:rPr>
          <w:bCs/>
          <w:sz w:val="24"/>
          <w:szCs w:val="24"/>
        </w:rPr>
        <w:t xml:space="preserve"> </w:t>
      </w:r>
      <w:r w:rsidRPr="004E1FE2">
        <w:rPr>
          <w:b/>
          <w:bCs/>
          <w:sz w:val="24"/>
          <w:szCs w:val="24"/>
        </w:rPr>
        <w:t>Results:</w:t>
      </w:r>
      <w:r w:rsidRPr="004E1FE2">
        <w:rPr>
          <w:bCs/>
          <w:sz w:val="24"/>
          <w:szCs w:val="24"/>
        </w:rPr>
        <w:t xml:space="preserve"> Cassava-only rats showed weight loss (−2.94%), decreased reach-to-grasp success (46.92 ± 5.07%), and mild muscle atrophy. Dietary supplementation improved outcomes: cassava + animal feed rats gained +9.77% body weight and showed enhanced motor performance (+8.11%), while cassava + eggshell and brown beans rats demonstrated +12.13% improvement in reach-to-grasp and increased muscle mass (biceps: 0.20 ± 0.02 g; flexor carpi radialis: 0.20 ± 0.01 g). Histology revealed disorganized cortical layers, pyknotic pyramidal cells, and chromatolysis in cassava-only rats, whereas amino acid supplementation largely restored cortical cytoarchitecture.</w:t>
      </w:r>
      <w:r>
        <w:rPr>
          <w:bCs/>
          <w:sz w:val="24"/>
          <w:szCs w:val="24"/>
        </w:rPr>
        <w:t xml:space="preserve"> </w:t>
      </w:r>
      <w:r w:rsidRPr="004E1FE2">
        <w:rPr>
          <w:b/>
          <w:bCs/>
          <w:sz w:val="24"/>
          <w:szCs w:val="24"/>
        </w:rPr>
        <w:t>Conclusion:</w:t>
      </w:r>
      <w:r w:rsidRPr="004E1FE2">
        <w:rPr>
          <w:bCs/>
          <w:sz w:val="24"/>
          <w:szCs w:val="24"/>
        </w:rPr>
        <w:t xml:space="preserve"> Poorly processed bitter cassava induces neurotoxicity, motor deficits, and muscle atrophy in rats. </w:t>
      </w:r>
      <w:r w:rsidR="001E4D63" w:rsidRPr="004E1FE2">
        <w:rPr>
          <w:bCs/>
          <w:sz w:val="24"/>
          <w:szCs w:val="24"/>
        </w:rPr>
        <w:t>Sulphur</w:t>
      </w:r>
      <w:r w:rsidRPr="004E1FE2">
        <w:rPr>
          <w:bCs/>
          <w:sz w:val="24"/>
          <w:szCs w:val="24"/>
        </w:rPr>
        <w:t xml:space="preserve"> amino acid-rich diets mitigate these effects and promote neuronal restoration. Proper cassava processing and dietary protein supplementation are crucial to prevent Konzo.</w:t>
      </w:r>
    </w:p>
    <w:p w14:paraId="59474364" w14:textId="77777777" w:rsidR="004E1FE2" w:rsidRPr="004E1FE2" w:rsidRDefault="004E1FE2" w:rsidP="004E1FE2">
      <w:pPr>
        <w:spacing w:line="276" w:lineRule="auto"/>
        <w:jc w:val="both"/>
        <w:rPr>
          <w:bCs/>
          <w:sz w:val="24"/>
          <w:szCs w:val="24"/>
        </w:rPr>
      </w:pPr>
      <w:r w:rsidRPr="004E1FE2">
        <w:rPr>
          <w:b/>
          <w:bCs/>
          <w:sz w:val="24"/>
          <w:szCs w:val="24"/>
        </w:rPr>
        <w:t>Keywords:</w:t>
      </w:r>
      <w:r w:rsidRPr="004E1FE2">
        <w:rPr>
          <w:bCs/>
          <w:sz w:val="24"/>
          <w:szCs w:val="24"/>
        </w:rPr>
        <w:t xml:space="preserve"> Konzo, cyanide toxicity, bitter cassava, sulfur amino acids, motor function, cerebral cortex</w:t>
      </w:r>
    </w:p>
    <w:p w14:paraId="38E0FB8E" w14:textId="77777777" w:rsidR="000D31BB" w:rsidRPr="000D31BB" w:rsidRDefault="000D31BB" w:rsidP="007151A7">
      <w:pPr>
        <w:spacing w:line="480" w:lineRule="auto"/>
        <w:jc w:val="both"/>
        <w:rPr>
          <w:sz w:val="24"/>
          <w:szCs w:val="24"/>
        </w:rPr>
      </w:pPr>
    </w:p>
    <w:p w14:paraId="3244F793" w14:textId="77777777" w:rsidR="000D31BB" w:rsidRPr="000D31BB" w:rsidRDefault="000D31BB" w:rsidP="000D31BB">
      <w:pPr>
        <w:spacing w:line="480" w:lineRule="auto"/>
        <w:jc w:val="both"/>
        <w:rPr>
          <w:b/>
          <w:spacing w:val="2"/>
          <w:sz w:val="24"/>
          <w:szCs w:val="24"/>
        </w:rPr>
      </w:pPr>
      <w:r w:rsidRPr="000D31BB">
        <w:rPr>
          <w:b/>
          <w:spacing w:val="2"/>
          <w:sz w:val="24"/>
          <w:szCs w:val="24"/>
        </w:rPr>
        <w:t>INTRODUCTION</w:t>
      </w:r>
    </w:p>
    <w:p w14:paraId="5EDB49FC" w14:textId="51C8FA71" w:rsidR="00CA04FC" w:rsidRPr="00C34073" w:rsidRDefault="00CA04FC" w:rsidP="00CA04FC">
      <w:pPr>
        <w:spacing w:line="480" w:lineRule="auto"/>
        <w:jc w:val="both"/>
        <w:rPr>
          <w:sz w:val="24"/>
          <w:szCs w:val="24"/>
        </w:rPr>
      </w:pPr>
      <w:r w:rsidRPr="00C34073">
        <w:rPr>
          <w:sz w:val="24"/>
          <w:szCs w:val="24"/>
        </w:rPr>
        <w:t xml:space="preserve">Konzo is a distinct neurological disorder characterized by an abrupt onset of symmetrical lower limb weakness and permanent non-progressive spastic paraparesis. This devastating condition is intrinsically linked to chronic dietary consumption of improperly processed bitter cassava (Manihot esculenta Crantz) combined with inadequate protein intake, particularly sulphur-rich </w:t>
      </w:r>
      <w:r w:rsidRPr="00C34073">
        <w:rPr>
          <w:sz w:val="24"/>
          <w:szCs w:val="24"/>
        </w:rPr>
        <w:lastRenderedPageBreak/>
        <w:t>amino acids that facilitate cyanide detoxification</w:t>
      </w:r>
      <w:r w:rsidR="00055C7D" w:rsidRPr="00C34073">
        <w:rPr>
          <w:sz w:val="24"/>
          <w:szCs w:val="24"/>
        </w:rPr>
        <w:t xml:space="preserve"> (</w:t>
      </w:r>
      <w:proofErr w:type="spellStart"/>
      <w:r w:rsidR="00055C7D" w:rsidRPr="00C34073">
        <w:rPr>
          <w:bCs/>
          <w:sz w:val="24"/>
          <w:szCs w:val="24"/>
        </w:rPr>
        <w:t>Adamolekun</w:t>
      </w:r>
      <w:proofErr w:type="spellEnd"/>
      <w:r w:rsidR="00055C7D" w:rsidRPr="00C34073">
        <w:rPr>
          <w:bCs/>
          <w:sz w:val="24"/>
          <w:szCs w:val="24"/>
        </w:rPr>
        <w:t xml:space="preserve">, 2010; </w:t>
      </w:r>
      <w:proofErr w:type="spellStart"/>
      <w:r w:rsidR="00055C7D" w:rsidRPr="00C34073">
        <w:rPr>
          <w:bCs/>
          <w:sz w:val="24"/>
          <w:szCs w:val="24"/>
        </w:rPr>
        <w:t>Nzwalo</w:t>
      </w:r>
      <w:proofErr w:type="spellEnd"/>
      <w:r w:rsidR="00055C7D" w:rsidRPr="00C34073">
        <w:rPr>
          <w:bCs/>
          <w:sz w:val="24"/>
          <w:szCs w:val="24"/>
        </w:rPr>
        <w:t> &amp; Cliff, 2011; Kashala-</w:t>
      </w:r>
      <w:proofErr w:type="spellStart"/>
      <w:r w:rsidR="00055C7D" w:rsidRPr="00C34073">
        <w:rPr>
          <w:bCs/>
          <w:sz w:val="24"/>
          <w:szCs w:val="24"/>
        </w:rPr>
        <w:t>Abotnes</w:t>
      </w:r>
      <w:proofErr w:type="spellEnd"/>
      <w:r w:rsidR="00055C7D" w:rsidRPr="00C34073">
        <w:rPr>
          <w:bCs/>
          <w:sz w:val="24"/>
          <w:szCs w:val="24"/>
        </w:rPr>
        <w:t xml:space="preserve"> </w:t>
      </w:r>
      <w:r w:rsidR="008E7B62" w:rsidRPr="008E7B62">
        <w:rPr>
          <w:bCs/>
          <w:i/>
          <w:iCs/>
          <w:sz w:val="24"/>
          <w:szCs w:val="24"/>
        </w:rPr>
        <w:t>et al</w:t>
      </w:r>
      <w:r w:rsidR="00055C7D" w:rsidRPr="00C34073">
        <w:rPr>
          <w:bCs/>
          <w:sz w:val="24"/>
          <w:szCs w:val="24"/>
        </w:rPr>
        <w:t>., 2019</w:t>
      </w:r>
      <w:r w:rsidR="0014651B" w:rsidRPr="00C34073">
        <w:rPr>
          <w:bCs/>
          <w:sz w:val="24"/>
          <w:szCs w:val="24"/>
        </w:rPr>
        <w:t xml:space="preserve">; </w:t>
      </w:r>
      <w:proofErr w:type="spellStart"/>
      <w:r w:rsidR="0014651B" w:rsidRPr="00C34073">
        <w:rPr>
          <w:bCs/>
          <w:sz w:val="24"/>
          <w:szCs w:val="24"/>
        </w:rPr>
        <w:t>Okakpu</w:t>
      </w:r>
      <w:proofErr w:type="spellEnd"/>
      <w:r w:rsidR="0014651B" w:rsidRPr="00C34073">
        <w:rPr>
          <w:bCs/>
          <w:sz w:val="24"/>
          <w:szCs w:val="24"/>
        </w:rPr>
        <w:t xml:space="preserve"> </w:t>
      </w:r>
      <w:r w:rsidR="008E7B62" w:rsidRPr="008E7B62">
        <w:rPr>
          <w:bCs/>
          <w:i/>
          <w:iCs/>
          <w:sz w:val="24"/>
          <w:szCs w:val="24"/>
        </w:rPr>
        <w:t>et al</w:t>
      </w:r>
      <w:r w:rsidR="0014651B" w:rsidRPr="00C34073">
        <w:rPr>
          <w:bCs/>
          <w:sz w:val="24"/>
          <w:szCs w:val="24"/>
        </w:rPr>
        <w:t>., 2024</w:t>
      </w:r>
      <w:r w:rsidR="00055C7D" w:rsidRPr="00C34073">
        <w:rPr>
          <w:bCs/>
          <w:sz w:val="24"/>
          <w:szCs w:val="24"/>
        </w:rPr>
        <w:t>)</w:t>
      </w:r>
      <w:r w:rsidRPr="00C34073">
        <w:rPr>
          <w:sz w:val="24"/>
          <w:szCs w:val="24"/>
        </w:rPr>
        <w:t>. The disease represents a significant public health burden in tropical regions where cassava serves as a staple food source, particularly in sub-Saharan Africa during periods of drought or food insecurity when diets become disproportionately reliant on cassava with minimal protein supplementation</w:t>
      </w:r>
      <w:r w:rsidR="00055C7D" w:rsidRPr="00C34073">
        <w:rPr>
          <w:sz w:val="24"/>
          <w:szCs w:val="24"/>
        </w:rPr>
        <w:t xml:space="preserve"> (</w:t>
      </w:r>
      <w:r w:rsidR="000768F7" w:rsidRPr="00C34073">
        <w:rPr>
          <w:bCs/>
          <w:sz w:val="24"/>
          <w:szCs w:val="24"/>
        </w:rPr>
        <w:t>Kashala-</w:t>
      </w:r>
      <w:proofErr w:type="spellStart"/>
      <w:r w:rsidR="000768F7" w:rsidRPr="00C34073">
        <w:rPr>
          <w:bCs/>
          <w:sz w:val="24"/>
          <w:szCs w:val="24"/>
        </w:rPr>
        <w:t>Abotnes</w:t>
      </w:r>
      <w:proofErr w:type="spellEnd"/>
      <w:r w:rsidR="000768F7" w:rsidRPr="00C34073">
        <w:rPr>
          <w:bCs/>
          <w:sz w:val="24"/>
          <w:szCs w:val="24"/>
        </w:rPr>
        <w:t xml:space="preserve"> </w:t>
      </w:r>
      <w:r w:rsidR="008E7B62" w:rsidRPr="008E7B62">
        <w:rPr>
          <w:bCs/>
          <w:i/>
          <w:iCs/>
          <w:sz w:val="24"/>
          <w:szCs w:val="24"/>
        </w:rPr>
        <w:t>et al</w:t>
      </w:r>
      <w:r w:rsidR="000768F7" w:rsidRPr="00C34073">
        <w:rPr>
          <w:bCs/>
          <w:sz w:val="24"/>
          <w:szCs w:val="24"/>
        </w:rPr>
        <w:t xml:space="preserve">., 2019; </w:t>
      </w:r>
      <w:r w:rsidR="00055C7D" w:rsidRPr="00C34073">
        <w:rPr>
          <w:bCs/>
          <w:sz w:val="24"/>
          <w:szCs w:val="24"/>
        </w:rPr>
        <w:t xml:space="preserve">Osman </w:t>
      </w:r>
      <w:r w:rsidR="008E7B62" w:rsidRPr="008E7B62">
        <w:rPr>
          <w:bCs/>
          <w:i/>
          <w:iCs/>
          <w:sz w:val="24"/>
          <w:szCs w:val="24"/>
        </w:rPr>
        <w:t>et al</w:t>
      </w:r>
      <w:r w:rsidR="00055C7D" w:rsidRPr="00C34073">
        <w:rPr>
          <w:bCs/>
          <w:sz w:val="24"/>
          <w:szCs w:val="24"/>
        </w:rPr>
        <w:t>., 2025)</w:t>
      </w:r>
      <w:r w:rsidRPr="00C34073">
        <w:rPr>
          <w:sz w:val="24"/>
          <w:szCs w:val="24"/>
        </w:rPr>
        <w:t xml:space="preserve">. The neurotoxic mechanism involves cyanogenic glycosides (linamarin and lotaustralin) present in raw cassava, which release cyanide compounds during metabolic processing. These compounds disrupt cellular energy metabolism through cytochrome c oxidase inhibition and induce oxidative stress, ultimately leading to neuronal damage preferentially affecting the upper motor neurons </w:t>
      </w:r>
      <w:r w:rsidR="000768F7" w:rsidRPr="00C34073">
        <w:rPr>
          <w:sz w:val="24"/>
          <w:szCs w:val="24"/>
        </w:rPr>
        <w:t>(</w:t>
      </w:r>
      <w:r w:rsidR="000768F7" w:rsidRPr="00C34073">
        <w:rPr>
          <w:bCs/>
          <w:sz w:val="24"/>
          <w:szCs w:val="24"/>
        </w:rPr>
        <w:t>Newton, 2017; Ndubuisi &amp; Chidiebere, 2018)</w:t>
      </w:r>
      <w:r w:rsidRPr="00C34073">
        <w:rPr>
          <w:sz w:val="24"/>
          <w:szCs w:val="24"/>
        </w:rPr>
        <w:t>.</w:t>
      </w:r>
    </w:p>
    <w:p w14:paraId="55D28227" w14:textId="026795F7" w:rsidR="00CA04FC" w:rsidRPr="00C34073" w:rsidRDefault="00CA04FC" w:rsidP="00CA04FC">
      <w:pPr>
        <w:spacing w:line="480" w:lineRule="auto"/>
        <w:jc w:val="both"/>
        <w:rPr>
          <w:sz w:val="24"/>
          <w:szCs w:val="24"/>
        </w:rPr>
      </w:pPr>
      <w:r w:rsidRPr="00C34073">
        <w:rPr>
          <w:sz w:val="24"/>
          <w:szCs w:val="24"/>
        </w:rPr>
        <w:t xml:space="preserve">The histopathological hallmarks of konzo include demyelination and neurodegeneration primarily in the corticospinal tracts, resulting in the characteristic motor deficits observed clinically. Despite clear epidemiological evidence linking konzo to cassava consumption under protein-deficient conditions, the exact pathophysiological mechanisms remain incompletely characterized, particularly at the cellular and molecular levels </w:t>
      </w:r>
      <w:r w:rsidR="000768F7" w:rsidRPr="00C34073">
        <w:rPr>
          <w:sz w:val="24"/>
          <w:szCs w:val="24"/>
        </w:rPr>
        <w:t>(Nzwalo &amp; Cliff, 2011; Kashala-</w:t>
      </w:r>
      <w:proofErr w:type="spellStart"/>
      <w:r w:rsidR="000768F7" w:rsidRPr="00C34073">
        <w:rPr>
          <w:sz w:val="24"/>
          <w:szCs w:val="24"/>
        </w:rPr>
        <w:t>Abotnes</w:t>
      </w:r>
      <w:proofErr w:type="spellEnd"/>
      <w:r w:rsidR="000768F7" w:rsidRPr="00C34073">
        <w:rPr>
          <w:sz w:val="24"/>
          <w:szCs w:val="24"/>
        </w:rPr>
        <w:t xml:space="preserve"> </w:t>
      </w:r>
      <w:r w:rsidR="008E7B62" w:rsidRPr="008E7B62">
        <w:rPr>
          <w:i/>
          <w:iCs/>
          <w:sz w:val="24"/>
          <w:szCs w:val="24"/>
        </w:rPr>
        <w:t>et al</w:t>
      </w:r>
      <w:r w:rsidR="000768F7" w:rsidRPr="00C34073">
        <w:rPr>
          <w:sz w:val="24"/>
          <w:szCs w:val="24"/>
        </w:rPr>
        <w:t xml:space="preserve">., 2019; </w:t>
      </w:r>
      <w:r w:rsidR="000768F7" w:rsidRPr="00C34073">
        <w:rPr>
          <w:bCs/>
          <w:sz w:val="24"/>
          <w:szCs w:val="24"/>
        </w:rPr>
        <w:t xml:space="preserve">Manalo </w:t>
      </w:r>
      <w:r w:rsidR="008E7B62" w:rsidRPr="008E7B62">
        <w:rPr>
          <w:bCs/>
          <w:i/>
          <w:iCs/>
          <w:sz w:val="24"/>
          <w:szCs w:val="24"/>
        </w:rPr>
        <w:t>et al</w:t>
      </w:r>
      <w:r w:rsidR="000768F7" w:rsidRPr="00C34073">
        <w:rPr>
          <w:bCs/>
          <w:sz w:val="24"/>
          <w:szCs w:val="24"/>
        </w:rPr>
        <w:t>., 2025)</w:t>
      </w:r>
      <w:r w:rsidRPr="00C34073">
        <w:rPr>
          <w:sz w:val="24"/>
          <w:szCs w:val="24"/>
        </w:rPr>
        <w:t>. Furthermore, while prevention through proper cassava processing methods (soaking, drying, fermentation) is well-established, effective rehabilitation strategies for established konzo remain limited, creating a critical research gap that demands investigation. The permanence of neurological damage once established poses substantial challenges for therapeutic intervention, making identification of potential neuroprotective or rehabilitative approaches a pressing priority.</w:t>
      </w:r>
    </w:p>
    <w:p w14:paraId="35F4D90C" w14:textId="17B9289D" w:rsidR="00CA04FC" w:rsidRPr="00C34073" w:rsidRDefault="00CA04FC" w:rsidP="00CA04FC">
      <w:pPr>
        <w:spacing w:line="480" w:lineRule="auto"/>
        <w:jc w:val="both"/>
        <w:rPr>
          <w:sz w:val="24"/>
          <w:szCs w:val="24"/>
        </w:rPr>
      </w:pPr>
      <w:r w:rsidRPr="00C34073">
        <w:rPr>
          <w:sz w:val="24"/>
          <w:szCs w:val="24"/>
        </w:rPr>
        <w:t xml:space="preserve">Current konzo research faces several significant limitations that this study seeks to address. First, while epidemiological studies have clearly established the association between bitter cassava </w:t>
      </w:r>
      <w:r w:rsidRPr="00C34073">
        <w:rPr>
          <w:sz w:val="24"/>
          <w:szCs w:val="24"/>
        </w:rPr>
        <w:lastRenderedPageBreak/>
        <w:t>consumption and konzo emergence, mechanistic insights derived from controlled animal models remain relatively scarce, particularly regarding the temporal progression of neuropathological changes following cyanogenic exposure. Second, the potential reversibility of neurological damage through nutritional intervention represents a virtually unexplored domain, despite clinical observations suggesting possible partial recovery with improved overall nutrition. The critical window for effective intervention and the specific nutritional components required for optimal neuronal recovery have not been systematically investigated through appropriately designed experimental studies.</w:t>
      </w:r>
    </w:p>
    <w:p w14:paraId="0D377309" w14:textId="07379A71" w:rsidR="00CA04FC" w:rsidRPr="00C34073" w:rsidRDefault="00CA04FC" w:rsidP="00CA04FC">
      <w:pPr>
        <w:spacing w:line="480" w:lineRule="auto"/>
        <w:jc w:val="both"/>
        <w:rPr>
          <w:sz w:val="24"/>
          <w:szCs w:val="24"/>
        </w:rPr>
      </w:pPr>
      <w:r w:rsidRPr="00C34073">
        <w:rPr>
          <w:sz w:val="24"/>
          <w:szCs w:val="24"/>
        </w:rPr>
        <w:t>Most existing research has focused primarily on preventative approaches centered on cassava processing methods rather than rehabilitative strategies for established neurological damage. This orientation reflects the public health priority of prevention but neglects the therapeutic needs of individuals already affected by konzo. Furthermore, the experimental models used to study cassava-associated neurotoxicity have varied considerably in their methodology, with insufficient standardization of cassava preparation, administration routes, and outcome measures, complicating cross-study comparisons and meta-analytic approaches. The development of a standardized animal model that faithfully recapitulates the human condition of konzo represents an essential prerequisite for rigorous investigation of both pathophysiology and potential therapeutic interventions.</w:t>
      </w:r>
    </w:p>
    <w:p w14:paraId="3295B51D" w14:textId="35261EA3" w:rsidR="00CA04FC" w:rsidRPr="00C34073" w:rsidRDefault="00CA04FC" w:rsidP="00CA04FC">
      <w:pPr>
        <w:spacing w:line="480" w:lineRule="auto"/>
        <w:jc w:val="both"/>
        <w:rPr>
          <w:sz w:val="24"/>
          <w:szCs w:val="24"/>
        </w:rPr>
      </w:pPr>
      <w:r w:rsidRPr="00C34073">
        <w:rPr>
          <w:sz w:val="24"/>
          <w:szCs w:val="24"/>
        </w:rPr>
        <w:t>This study establishes a novel experimental paradigm using Wistar rats to model konzo pathogenesis and evaluate a targeted nutritional rehabilitation strategy. The model incorporates several innovative design elements: (1) oral administration of specially prepared bitter cassava flour to closely mimic human consumption patterns and physiological processing; (2) a</w:t>
      </w:r>
      <w:r w:rsidR="00922923" w:rsidRPr="00C34073">
        <w:rPr>
          <w:sz w:val="24"/>
          <w:szCs w:val="24"/>
        </w:rPr>
        <w:t>n</w:t>
      </w:r>
      <w:r w:rsidRPr="00C34073">
        <w:rPr>
          <w:sz w:val="24"/>
          <w:szCs w:val="24"/>
        </w:rPr>
        <w:t xml:space="preserve"> extended exposure period to establish stable neurological deficits; and (3) a comprehensive assessment </w:t>
      </w:r>
      <w:r w:rsidRPr="00C34073">
        <w:rPr>
          <w:sz w:val="24"/>
          <w:szCs w:val="24"/>
        </w:rPr>
        <w:lastRenderedPageBreak/>
        <w:t xml:space="preserve">framework incorporating </w:t>
      </w:r>
      <w:r w:rsidR="00922923" w:rsidRPr="00C34073">
        <w:rPr>
          <w:sz w:val="24"/>
          <w:szCs w:val="24"/>
        </w:rPr>
        <w:t>behavioural</w:t>
      </w:r>
      <w:r w:rsidRPr="00C34073">
        <w:rPr>
          <w:sz w:val="24"/>
          <w:szCs w:val="24"/>
        </w:rPr>
        <w:t xml:space="preserve">, histological, and muscular analyses to capture the multifactorial nature of konzo pathology. The rehabilitation approach utilizes a protein-rich supplement composed of eggshell and brown beans, specifically selected for their high content of </w:t>
      </w:r>
      <w:r w:rsidR="00922923" w:rsidRPr="00C34073">
        <w:rPr>
          <w:sz w:val="24"/>
          <w:szCs w:val="24"/>
        </w:rPr>
        <w:t>sulphur</w:t>
      </w:r>
      <w:r w:rsidRPr="00C34073">
        <w:rPr>
          <w:sz w:val="24"/>
          <w:szCs w:val="24"/>
        </w:rPr>
        <w:t>-containing amino acids (methionine and cysteine) that serve as essential substrates for the rhodanese-mediated conversion of cyanide to less toxic thiocyanate.</w:t>
      </w:r>
    </w:p>
    <w:p w14:paraId="3451FA91" w14:textId="7CF6EAC5" w:rsidR="00CA04FC" w:rsidRPr="00C34073" w:rsidRDefault="00CA04FC" w:rsidP="00CA04FC">
      <w:pPr>
        <w:spacing w:line="480" w:lineRule="auto"/>
        <w:jc w:val="both"/>
        <w:rPr>
          <w:sz w:val="24"/>
          <w:szCs w:val="24"/>
        </w:rPr>
      </w:pPr>
      <w:r w:rsidRPr="00C34073">
        <w:rPr>
          <w:sz w:val="24"/>
          <w:szCs w:val="24"/>
        </w:rPr>
        <w:t>The primary objectives of this investigation are threefold: first, to characterize the neurobehavioral deficits induced by chronic bitter cassava exposure using a standardized reach-to-grasp task and systematic clinical observation; second, to document the associated neurohistological alterations in motor regions through detailed histological examination; and third, to evaluate the potential rehabilitative effects of targeted protein supplementation on functional recovery and neuronal preservation . The study employs a randomized controlled design to isolate the effects of cassava exposure alone versus combined with protein supplementation at different intervention timepoints, enabling analysis of both preventive and rehabilitative potential.</w:t>
      </w:r>
    </w:p>
    <w:p w14:paraId="35E2069A" w14:textId="12846A83" w:rsidR="000D31BB" w:rsidRPr="00C34073" w:rsidRDefault="000D31BB" w:rsidP="00CA04FC">
      <w:pPr>
        <w:spacing w:line="480" w:lineRule="auto"/>
        <w:jc w:val="both"/>
        <w:rPr>
          <w:sz w:val="24"/>
          <w:szCs w:val="24"/>
        </w:rPr>
      </w:pPr>
      <w:r w:rsidRPr="00C34073">
        <w:rPr>
          <w:b/>
          <w:color w:val="212121"/>
          <w:sz w:val="24"/>
          <w:szCs w:val="24"/>
        </w:rPr>
        <w:t>METHODOLOGY</w:t>
      </w:r>
    </w:p>
    <w:p w14:paraId="3DBA8F21" w14:textId="4F751739" w:rsidR="00776B3D" w:rsidRPr="00C34073" w:rsidRDefault="00776B3D" w:rsidP="00F7212D">
      <w:pPr>
        <w:spacing w:line="480" w:lineRule="auto"/>
        <w:jc w:val="both"/>
        <w:rPr>
          <w:b/>
          <w:bCs/>
          <w:sz w:val="24"/>
          <w:szCs w:val="24"/>
        </w:rPr>
      </w:pPr>
      <w:r w:rsidRPr="00C34073">
        <w:rPr>
          <w:b/>
          <w:bCs/>
          <w:sz w:val="24"/>
          <w:szCs w:val="24"/>
        </w:rPr>
        <w:t>Experimental Animals</w:t>
      </w:r>
    </w:p>
    <w:p w14:paraId="1A8B6D8F" w14:textId="212C331A" w:rsidR="00776B3D" w:rsidRPr="00C34073" w:rsidRDefault="00C43C73" w:rsidP="00F86B8D">
      <w:pPr>
        <w:spacing w:after="240" w:line="480" w:lineRule="auto"/>
        <w:jc w:val="both"/>
        <w:rPr>
          <w:sz w:val="24"/>
          <w:szCs w:val="24"/>
        </w:rPr>
      </w:pPr>
      <w:r w:rsidRPr="00C34073">
        <w:rPr>
          <w:sz w:val="24"/>
          <w:szCs w:val="24"/>
        </w:rPr>
        <w:t>Twenty-five female Wistar rats, weighing between 200</w:t>
      </w:r>
      <w:r w:rsidR="00922923" w:rsidRPr="00C34073">
        <w:rPr>
          <w:sz w:val="24"/>
          <w:szCs w:val="24"/>
        </w:rPr>
        <w:t>-</w:t>
      </w:r>
      <w:r w:rsidRPr="00C34073">
        <w:rPr>
          <w:sz w:val="24"/>
          <w:szCs w:val="24"/>
        </w:rPr>
        <w:t>250 g, were procured from the Animal House of the Department of Pharmacology, Faculty of Basic Clinical Sciences, University of Port Harcourt. The animals were housed in clean, disinfected wooden cages lined with sawdust bedding and maintained under controlled environmental conditions: a 12-hour light/dark cycle, relative humidity of 50–60%, and a temperature of approximately 30 °C. Prior to the commencement of the experiment, the rats were acclimatized for two weeks with free access to clean water and standard animal feed.</w:t>
      </w:r>
    </w:p>
    <w:p w14:paraId="2DF6D8DB" w14:textId="77777777" w:rsidR="00C43C73" w:rsidRPr="00C43C73" w:rsidRDefault="00C43C73" w:rsidP="00C43C73">
      <w:pPr>
        <w:spacing w:line="480" w:lineRule="auto"/>
        <w:jc w:val="both"/>
        <w:rPr>
          <w:b/>
          <w:bCs/>
          <w:sz w:val="24"/>
          <w:szCs w:val="24"/>
        </w:rPr>
      </w:pPr>
      <w:r w:rsidRPr="00C43C73">
        <w:rPr>
          <w:b/>
          <w:bCs/>
          <w:sz w:val="24"/>
          <w:szCs w:val="24"/>
        </w:rPr>
        <w:t>Plant Collection, Identification, and Processing</w:t>
      </w:r>
    </w:p>
    <w:p w14:paraId="71EA2019" w14:textId="77777777" w:rsidR="00C43C73" w:rsidRPr="00C43C73" w:rsidRDefault="00C43C73" w:rsidP="00C43C73">
      <w:pPr>
        <w:spacing w:line="480" w:lineRule="auto"/>
        <w:jc w:val="both"/>
        <w:rPr>
          <w:sz w:val="24"/>
          <w:szCs w:val="24"/>
        </w:rPr>
      </w:pPr>
      <w:r w:rsidRPr="00C43C73">
        <w:rPr>
          <w:sz w:val="24"/>
          <w:szCs w:val="24"/>
        </w:rPr>
        <w:lastRenderedPageBreak/>
        <w:t>Bitter cassava roots were collected from the Ministry of Agriculture, Agricultural Development Programme, and identified at the Faculty of Agricultural Science, University of Port Harcourt, Rivers State, Nigeria. Freshly harvested roots were immediately peeled with a knife to remove the brownish outer layer and expose the white inner portion. The peeled roots were then sliced into chips and sun-dried for three consecutive days, after which the dried pieces were ground into a fine powder using a grinding machine and administered to the experimental animals as cassava chow.</w:t>
      </w:r>
    </w:p>
    <w:p w14:paraId="3DDE576B" w14:textId="0B0C4C96" w:rsidR="00C43C73" w:rsidRPr="00C34073" w:rsidRDefault="00C43C73" w:rsidP="00F86B8D">
      <w:pPr>
        <w:spacing w:after="240" w:line="480" w:lineRule="auto"/>
        <w:jc w:val="both"/>
        <w:rPr>
          <w:sz w:val="24"/>
          <w:szCs w:val="24"/>
        </w:rPr>
      </w:pPr>
      <w:r w:rsidRPr="00C43C73">
        <w:rPr>
          <w:sz w:val="24"/>
          <w:szCs w:val="24"/>
        </w:rPr>
        <w:t xml:space="preserve">For the preparation of the protein food supplement, a mixture of eggshells and brown beans was used. The eggshells were washed, broken into small pieces, and sun-dried for 24 hours. Both the dried eggshells and brown beans were subsequently ground together into a fine powder using a grinding machine. This powder, serving as a sulphur amino acid protein supplement, was administered exclusively to </w:t>
      </w:r>
      <w:r w:rsidR="00F86B8D" w:rsidRPr="00C34073">
        <w:rPr>
          <w:sz w:val="24"/>
          <w:szCs w:val="24"/>
        </w:rPr>
        <w:t>group 4</w:t>
      </w:r>
      <w:r w:rsidRPr="00C43C73">
        <w:rPr>
          <w:sz w:val="24"/>
          <w:szCs w:val="24"/>
        </w:rPr>
        <w:t xml:space="preserve"> and the </w:t>
      </w:r>
      <w:r w:rsidR="00F86B8D" w:rsidRPr="00C34073">
        <w:rPr>
          <w:sz w:val="24"/>
          <w:szCs w:val="24"/>
        </w:rPr>
        <w:t xml:space="preserve">group </w:t>
      </w:r>
      <w:r w:rsidRPr="00C43C73">
        <w:rPr>
          <w:sz w:val="24"/>
          <w:szCs w:val="24"/>
        </w:rPr>
        <w:t>5 rats</w:t>
      </w:r>
      <w:r w:rsidRPr="00C34073">
        <w:rPr>
          <w:sz w:val="24"/>
          <w:szCs w:val="24"/>
        </w:rPr>
        <w:t xml:space="preserve"> in the experimental design</w:t>
      </w:r>
      <w:r w:rsidRPr="00C43C73">
        <w:rPr>
          <w:sz w:val="24"/>
          <w:szCs w:val="24"/>
        </w:rPr>
        <w:t>.</w:t>
      </w:r>
    </w:p>
    <w:p w14:paraId="3DFE348F" w14:textId="77777777" w:rsidR="00C26EF1" w:rsidRPr="00C26EF1" w:rsidRDefault="00C26EF1" w:rsidP="00C26EF1">
      <w:pPr>
        <w:spacing w:line="480" w:lineRule="auto"/>
        <w:jc w:val="both"/>
        <w:rPr>
          <w:b/>
          <w:bCs/>
          <w:sz w:val="24"/>
          <w:szCs w:val="24"/>
        </w:rPr>
      </w:pPr>
      <w:r w:rsidRPr="00C26EF1">
        <w:rPr>
          <w:b/>
          <w:bCs/>
          <w:sz w:val="24"/>
          <w:szCs w:val="24"/>
        </w:rPr>
        <w:t>Process of Inducing Konzo Disease in Rats</w:t>
      </w:r>
    </w:p>
    <w:p w14:paraId="5C3315FC" w14:textId="191C0664" w:rsidR="00C26EF1" w:rsidRPr="00C26EF1" w:rsidRDefault="00C26EF1" w:rsidP="00F86B8D">
      <w:pPr>
        <w:spacing w:after="240" w:line="480" w:lineRule="auto"/>
        <w:jc w:val="both"/>
        <w:rPr>
          <w:sz w:val="24"/>
          <w:szCs w:val="24"/>
        </w:rPr>
      </w:pPr>
      <w:r w:rsidRPr="00C26EF1">
        <w:rPr>
          <w:sz w:val="24"/>
          <w:szCs w:val="24"/>
        </w:rPr>
        <w:t>After a two-week acclimatization period</w:t>
      </w:r>
      <w:r w:rsidRPr="00C34073">
        <w:rPr>
          <w:sz w:val="24"/>
          <w:szCs w:val="24"/>
        </w:rPr>
        <w:t xml:space="preserve"> of the Wistar rats</w:t>
      </w:r>
      <w:r w:rsidRPr="00C26EF1">
        <w:rPr>
          <w:sz w:val="24"/>
          <w:szCs w:val="24"/>
        </w:rPr>
        <w:t>, fifteen Wistar rats were exclusively and continuously fed with inappropriately processed bitter cassava flour for four weeks to induce Konzo disease and its associated manifestations</w:t>
      </w:r>
      <w:r w:rsidRPr="00C34073">
        <w:rPr>
          <w:sz w:val="24"/>
          <w:szCs w:val="24"/>
        </w:rPr>
        <w:t xml:space="preserve"> (</w:t>
      </w:r>
      <w:r w:rsidR="00922923" w:rsidRPr="00C34073">
        <w:rPr>
          <w:bCs/>
          <w:sz w:val="24"/>
          <w:szCs w:val="24"/>
        </w:rPr>
        <w:t xml:space="preserve">Amadi </w:t>
      </w:r>
      <w:r w:rsidR="008E7B62" w:rsidRPr="008E7B62">
        <w:rPr>
          <w:bCs/>
          <w:i/>
          <w:iCs/>
          <w:sz w:val="24"/>
          <w:szCs w:val="24"/>
        </w:rPr>
        <w:t>et al</w:t>
      </w:r>
      <w:r w:rsidR="00922923" w:rsidRPr="00C34073">
        <w:rPr>
          <w:bCs/>
          <w:sz w:val="24"/>
          <w:szCs w:val="24"/>
        </w:rPr>
        <w:t>., 2022</w:t>
      </w:r>
      <w:r w:rsidR="0014651B" w:rsidRPr="00C34073">
        <w:rPr>
          <w:bCs/>
          <w:sz w:val="24"/>
          <w:szCs w:val="24"/>
        </w:rPr>
        <w:t xml:space="preserve">; David </w:t>
      </w:r>
      <w:r w:rsidR="008E7B62" w:rsidRPr="008E7B62">
        <w:rPr>
          <w:bCs/>
          <w:i/>
          <w:iCs/>
          <w:sz w:val="24"/>
          <w:szCs w:val="24"/>
        </w:rPr>
        <w:t>et al</w:t>
      </w:r>
      <w:r w:rsidR="0014651B" w:rsidRPr="00C34073">
        <w:rPr>
          <w:bCs/>
          <w:sz w:val="24"/>
          <w:szCs w:val="24"/>
        </w:rPr>
        <w:t>., 2022</w:t>
      </w:r>
      <w:r w:rsidRPr="00C34073">
        <w:rPr>
          <w:sz w:val="24"/>
          <w:szCs w:val="24"/>
        </w:rPr>
        <w:t>)</w:t>
      </w:r>
      <w:r w:rsidRPr="00C26EF1">
        <w:rPr>
          <w:sz w:val="24"/>
          <w:szCs w:val="24"/>
        </w:rPr>
        <w:t>. The oral feeding method was adopted to closely mimic real-world consumption patterns, whereby the ingested cassava flour passed through the alimentary canal</w:t>
      </w:r>
      <w:r w:rsidRPr="00C34073">
        <w:rPr>
          <w:sz w:val="24"/>
          <w:szCs w:val="24"/>
        </w:rPr>
        <w:t xml:space="preserve">, </w:t>
      </w:r>
      <w:r w:rsidRPr="00C26EF1">
        <w:rPr>
          <w:sz w:val="24"/>
          <w:szCs w:val="24"/>
        </w:rPr>
        <w:t xml:space="preserve">beginning from the mouth, through the </w:t>
      </w:r>
      <w:r w:rsidRPr="00C34073">
        <w:rPr>
          <w:sz w:val="24"/>
          <w:szCs w:val="24"/>
        </w:rPr>
        <w:t>oesophagus</w:t>
      </w:r>
      <w:r w:rsidRPr="00C26EF1">
        <w:rPr>
          <w:sz w:val="24"/>
          <w:szCs w:val="24"/>
        </w:rPr>
        <w:t>, and into the stomach</w:t>
      </w:r>
      <w:r w:rsidRPr="00C34073">
        <w:rPr>
          <w:sz w:val="24"/>
          <w:szCs w:val="24"/>
        </w:rPr>
        <w:t xml:space="preserve">, </w:t>
      </w:r>
      <w:r w:rsidRPr="00C26EF1">
        <w:rPr>
          <w:sz w:val="24"/>
          <w:szCs w:val="24"/>
        </w:rPr>
        <w:t>thus coming in contact with relevant visceral organs and digestive secretions, including saliva, gastric juices, and potential sublingual or buccal absorption sites.</w:t>
      </w:r>
    </w:p>
    <w:p w14:paraId="2EDF3BB1" w14:textId="77777777" w:rsidR="00C26EF1" w:rsidRPr="00C26EF1" w:rsidRDefault="00C26EF1" w:rsidP="00C26EF1">
      <w:pPr>
        <w:spacing w:line="480" w:lineRule="auto"/>
        <w:jc w:val="both"/>
        <w:rPr>
          <w:b/>
          <w:bCs/>
          <w:sz w:val="24"/>
          <w:szCs w:val="24"/>
        </w:rPr>
      </w:pPr>
      <w:r w:rsidRPr="00C26EF1">
        <w:rPr>
          <w:b/>
          <w:bCs/>
          <w:sz w:val="24"/>
          <w:szCs w:val="24"/>
        </w:rPr>
        <w:t>Rehabilitation of Rats</w:t>
      </w:r>
    </w:p>
    <w:p w14:paraId="454F3047" w14:textId="0DC8CD51" w:rsidR="00C26EF1" w:rsidRPr="00C43C73" w:rsidRDefault="00C26EF1" w:rsidP="00F86B8D">
      <w:pPr>
        <w:spacing w:after="240" w:line="480" w:lineRule="auto"/>
        <w:jc w:val="both"/>
        <w:rPr>
          <w:sz w:val="24"/>
          <w:szCs w:val="24"/>
        </w:rPr>
      </w:pPr>
      <w:r w:rsidRPr="00C26EF1">
        <w:rPr>
          <w:sz w:val="24"/>
          <w:szCs w:val="24"/>
        </w:rPr>
        <w:lastRenderedPageBreak/>
        <w:t xml:space="preserve">Following the induction period, the rehabilitation groups (Groups 3 and 4) were withdrawn completely from bitter cassava consumption. Group </w:t>
      </w:r>
      <w:r w:rsidRPr="00C34073">
        <w:rPr>
          <w:sz w:val="24"/>
          <w:szCs w:val="24"/>
        </w:rPr>
        <w:t>3</w:t>
      </w:r>
      <w:r w:rsidRPr="00C26EF1">
        <w:rPr>
          <w:sz w:val="24"/>
          <w:szCs w:val="24"/>
        </w:rPr>
        <w:t xml:space="preserve"> received standard animal feed</w:t>
      </w:r>
      <w:r w:rsidRPr="00C34073">
        <w:rPr>
          <w:sz w:val="24"/>
          <w:szCs w:val="24"/>
        </w:rPr>
        <w:t xml:space="preserve">, </w:t>
      </w:r>
      <w:r w:rsidRPr="00C26EF1">
        <w:rPr>
          <w:sz w:val="24"/>
          <w:szCs w:val="24"/>
        </w:rPr>
        <w:t>while</w:t>
      </w:r>
      <w:r w:rsidRPr="00C34073">
        <w:rPr>
          <w:sz w:val="24"/>
          <w:szCs w:val="24"/>
        </w:rPr>
        <w:t xml:space="preserve"> </w:t>
      </w:r>
      <w:r w:rsidRPr="00C26EF1">
        <w:rPr>
          <w:sz w:val="24"/>
          <w:szCs w:val="24"/>
        </w:rPr>
        <w:t xml:space="preserve">Group </w:t>
      </w:r>
      <w:r w:rsidRPr="00C34073">
        <w:rPr>
          <w:sz w:val="24"/>
          <w:szCs w:val="24"/>
        </w:rPr>
        <w:t>4</w:t>
      </w:r>
      <w:r w:rsidRPr="00C26EF1">
        <w:rPr>
          <w:sz w:val="24"/>
          <w:szCs w:val="24"/>
        </w:rPr>
        <w:t xml:space="preserve"> was subsequently fed with eggshell and brown bean supplement. Feeding in both groups was carried out exclusively via oral ingestion.</w:t>
      </w:r>
    </w:p>
    <w:p w14:paraId="228E4B6F" w14:textId="671E51CD" w:rsidR="00776B3D" w:rsidRPr="00C34073" w:rsidRDefault="00C43C73" w:rsidP="00F7212D">
      <w:pPr>
        <w:spacing w:line="480" w:lineRule="auto"/>
        <w:jc w:val="both"/>
        <w:rPr>
          <w:b/>
          <w:color w:val="212121"/>
          <w:spacing w:val="1"/>
          <w:sz w:val="24"/>
          <w:szCs w:val="24"/>
        </w:rPr>
      </w:pPr>
      <w:r w:rsidRPr="00C34073">
        <w:rPr>
          <w:b/>
          <w:color w:val="212121"/>
          <w:sz w:val="24"/>
          <w:szCs w:val="24"/>
        </w:rPr>
        <w:t xml:space="preserve">Experimental </w:t>
      </w:r>
      <w:r w:rsidRPr="00C34073">
        <w:rPr>
          <w:b/>
          <w:color w:val="212121"/>
          <w:spacing w:val="1"/>
          <w:sz w:val="24"/>
          <w:szCs w:val="24"/>
        </w:rPr>
        <w:t>design</w:t>
      </w:r>
    </w:p>
    <w:p w14:paraId="5156AA5B" w14:textId="31584C6A" w:rsidR="00C43C73" w:rsidRPr="00C34073" w:rsidRDefault="00C43C73" w:rsidP="00F7212D">
      <w:pPr>
        <w:spacing w:line="480" w:lineRule="auto"/>
        <w:jc w:val="both"/>
        <w:rPr>
          <w:sz w:val="24"/>
          <w:szCs w:val="24"/>
        </w:rPr>
      </w:pPr>
      <w:r w:rsidRPr="00C34073">
        <w:rPr>
          <w:sz w:val="24"/>
          <w:szCs w:val="24"/>
        </w:rPr>
        <w:t xml:space="preserve">Twenty-five </w:t>
      </w:r>
      <w:r w:rsidR="00C26EF1" w:rsidRPr="00C34073">
        <w:rPr>
          <w:sz w:val="24"/>
          <w:szCs w:val="24"/>
        </w:rPr>
        <w:t>adults</w:t>
      </w:r>
      <w:r w:rsidRPr="00C34073">
        <w:rPr>
          <w:sz w:val="24"/>
          <w:szCs w:val="24"/>
        </w:rPr>
        <w:t xml:space="preserve"> female Wistar rats were randomly assigned into five experimental groups</w:t>
      </w:r>
      <w:r w:rsidR="00C26EF1" w:rsidRPr="00C34073">
        <w:rPr>
          <w:sz w:val="24"/>
          <w:szCs w:val="24"/>
        </w:rPr>
        <w:t xml:space="preserve"> of 5 rats each (n=5)</w:t>
      </w:r>
      <w:r w:rsidRPr="00C34073">
        <w:rPr>
          <w:sz w:val="24"/>
          <w:szCs w:val="24"/>
        </w:rPr>
        <w:t xml:space="preserve"> </w:t>
      </w:r>
      <w:r w:rsidR="00C26EF1" w:rsidRPr="00C34073">
        <w:rPr>
          <w:sz w:val="24"/>
          <w:szCs w:val="24"/>
        </w:rPr>
        <w:t xml:space="preserve">and treatments administered </w:t>
      </w:r>
      <w:r w:rsidRPr="00C34073">
        <w:rPr>
          <w:sz w:val="24"/>
          <w:szCs w:val="24"/>
        </w:rPr>
        <w:t>as shown in Table 1.</w:t>
      </w:r>
    </w:p>
    <w:p w14:paraId="4FB95652" w14:textId="2E1A9972" w:rsidR="00C26EF1" w:rsidRPr="00C26EF1" w:rsidRDefault="00C26EF1" w:rsidP="00F7212D">
      <w:pPr>
        <w:spacing w:line="480" w:lineRule="auto"/>
        <w:jc w:val="both"/>
        <w:rPr>
          <w:b/>
          <w:bCs/>
          <w:sz w:val="24"/>
          <w:szCs w:val="24"/>
        </w:rPr>
      </w:pPr>
      <w:r w:rsidRPr="00C26EF1">
        <w:rPr>
          <w:b/>
          <w:bCs/>
          <w:sz w:val="24"/>
          <w:szCs w:val="24"/>
        </w:rPr>
        <w:t>Table 1. Experimental design</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97"/>
        <w:gridCol w:w="2742"/>
        <w:gridCol w:w="5613"/>
      </w:tblGrid>
      <w:tr w:rsidR="00C26EF1" w:rsidRPr="00C43C73" w14:paraId="7068DDBF" w14:textId="77777777" w:rsidTr="001158AE">
        <w:tc>
          <w:tcPr>
            <w:tcW w:w="897" w:type="dxa"/>
            <w:tcBorders>
              <w:top w:val="single" w:sz="4" w:space="0" w:color="auto"/>
              <w:bottom w:val="single" w:sz="4" w:space="0" w:color="auto"/>
            </w:tcBorders>
            <w:hideMark/>
          </w:tcPr>
          <w:p w14:paraId="406FE677" w14:textId="77777777" w:rsidR="00C26EF1" w:rsidRPr="00C43C73" w:rsidRDefault="00C26EF1" w:rsidP="00C26EF1">
            <w:pPr>
              <w:spacing w:line="276" w:lineRule="auto"/>
              <w:jc w:val="center"/>
              <w:rPr>
                <w:b/>
                <w:bCs/>
                <w:sz w:val="24"/>
                <w:szCs w:val="24"/>
              </w:rPr>
            </w:pPr>
            <w:r w:rsidRPr="00C43C73">
              <w:rPr>
                <w:b/>
                <w:bCs/>
                <w:sz w:val="24"/>
                <w:szCs w:val="24"/>
              </w:rPr>
              <w:t>Group</w:t>
            </w:r>
          </w:p>
        </w:tc>
        <w:tc>
          <w:tcPr>
            <w:tcW w:w="2789" w:type="dxa"/>
            <w:tcBorders>
              <w:top w:val="single" w:sz="4" w:space="0" w:color="auto"/>
              <w:bottom w:val="single" w:sz="4" w:space="0" w:color="auto"/>
            </w:tcBorders>
            <w:hideMark/>
          </w:tcPr>
          <w:p w14:paraId="1FE94996" w14:textId="0499FEBD" w:rsidR="00C26EF1" w:rsidRPr="00C43C73" w:rsidRDefault="00C26EF1" w:rsidP="00C43C73">
            <w:pPr>
              <w:spacing w:line="276" w:lineRule="auto"/>
              <w:rPr>
                <w:b/>
                <w:bCs/>
                <w:sz w:val="24"/>
                <w:szCs w:val="24"/>
              </w:rPr>
            </w:pPr>
            <w:r>
              <w:rPr>
                <w:b/>
                <w:bCs/>
                <w:sz w:val="24"/>
                <w:szCs w:val="24"/>
              </w:rPr>
              <w:t>Identification</w:t>
            </w:r>
          </w:p>
        </w:tc>
        <w:tc>
          <w:tcPr>
            <w:tcW w:w="5782" w:type="dxa"/>
            <w:tcBorders>
              <w:top w:val="single" w:sz="4" w:space="0" w:color="auto"/>
              <w:bottom w:val="single" w:sz="4" w:space="0" w:color="auto"/>
            </w:tcBorders>
          </w:tcPr>
          <w:p w14:paraId="53B8B79D" w14:textId="48D4333F" w:rsidR="00C26EF1" w:rsidRPr="00C43C73" w:rsidRDefault="00C26EF1" w:rsidP="00C26EF1">
            <w:pPr>
              <w:spacing w:line="276" w:lineRule="auto"/>
              <w:jc w:val="both"/>
              <w:rPr>
                <w:b/>
                <w:bCs/>
                <w:sz w:val="24"/>
                <w:szCs w:val="24"/>
              </w:rPr>
            </w:pPr>
            <w:r w:rsidRPr="00C43C73">
              <w:rPr>
                <w:b/>
                <w:bCs/>
                <w:sz w:val="24"/>
                <w:szCs w:val="24"/>
              </w:rPr>
              <w:t>Treatment Description</w:t>
            </w:r>
          </w:p>
        </w:tc>
      </w:tr>
      <w:tr w:rsidR="00C26EF1" w:rsidRPr="00C43C73" w14:paraId="166279B2" w14:textId="77777777" w:rsidTr="001158AE">
        <w:tc>
          <w:tcPr>
            <w:tcW w:w="897" w:type="dxa"/>
            <w:tcBorders>
              <w:top w:val="single" w:sz="4" w:space="0" w:color="auto"/>
            </w:tcBorders>
            <w:hideMark/>
          </w:tcPr>
          <w:p w14:paraId="020FCED1" w14:textId="22565830" w:rsidR="00C26EF1" w:rsidRPr="00C43C73" w:rsidRDefault="00C26EF1" w:rsidP="00C26EF1">
            <w:pPr>
              <w:spacing w:line="276" w:lineRule="auto"/>
              <w:jc w:val="center"/>
              <w:rPr>
                <w:sz w:val="24"/>
                <w:szCs w:val="24"/>
              </w:rPr>
            </w:pPr>
            <w:r>
              <w:rPr>
                <w:sz w:val="24"/>
                <w:szCs w:val="24"/>
              </w:rPr>
              <w:t>1</w:t>
            </w:r>
          </w:p>
        </w:tc>
        <w:tc>
          <w:tcPr>
            <w:tcW w:w="2789" w:type="dxa"/>
            <w:tcBorders>
              <w:top w:val="single" w:sz="4" w:space="0" w:color="auto"/>
            </w:tcBorders>
            <w:hideMark/>
          </w:tcPr>
          <w:p w14:paraId="337DE717" w14:textId="3882C20C" w:rsidR="00C26EF1" w:rsidRPr="00C43C73" w:rsidRDefault="00C26EF1" w:rsidP="00C43C73">
            <w:pPr>
              <w:spacing w:line="276" w:lineRule="auto"/>
              <w:rPr>
                <w:sz w:val="24"/>
                <w:szCs w:val="24"/>
              </w:rPr>
            </w:pPr>
            <w:r w:rsidRPr="00C43C73">
              <w:rPr>
                <w:sz w:val="24"/>
                <w:szCs w:val="24"/>
              </w:rPr>
              <w:t>Contro</w:t>
            </w:r>
            <w:r>
              <w:rPr>
                <w:sz w:val="24"/>
                <w:szCs w:val="24"/>
              </w:rPr>
              <w:t>l</w:t>
            </w:r>
          </w:p>
        </w:tc>
        <w:tc>
          <w:tcPr>
            <w:tcW w:w="5782" w:type="dxa"/>
            <w:tcBorders>
              <w:top w:val="single" w:sz="4" w:space="0" w:color="auto"/>
            </w:tcBorders>
          </w:tcPr>
          <w:p w14:paraId="00173BEC" w14:textId="70CA2D6F" w:rsidR="00C26EF1" w:rsidRPr="00C43C73" w:rsidRDefault="00C26EF1" w:rsidP="00C43C73">
            <w:pPr>
              <w:spacing w:line="276" w:lineRule="auto"/>
              <w:jc w:val="both"/>
              <w:rPr>
                <w:sz w:val="24"/>
                <w:szCs w:val="24"/>
              </w:rPr>
            </w:pPr>
            <w:r>
              <w:rPr>
                <w:sz w:val="24"/>
                <w:szCs w:val="24"/>
              </w:rPr>
              <w:t>Administered s</w:t>
            </w:r>
            <w:r w:rsidRPr="00C43C73">
              <w:rPr>
                <w:sz w:val="24"/>
                <w:szCs w:val="24"/>
              </w:rPr>
              <w:t>tandard rat feed only</w:t>
            </w:r>
            <w:r>
              <w:rPr>
                <w:sz w:val="24"/>
                <w:szCs w:val="24"/>
              </w:rPr>
              <w:t xml:space="preserve"> for 4 weeks</w:t>
            </w:r>
          </w:p>
        </w:tc>
      </w:tr>
      <w:tr w:rsidR="00C26EF1" w:rsidRPr="00C43C73" w14:paraId="7B0BAE49" w14:textId="77777777" w:rsidTr="001158AE">
        <w:tc>
          <w:tcPr>
            <w:tcW w:w="897" w:type="dxa"/>
            <w:hideMark/>
          </w:tcPr>
          <w:p w14:paraId="5AE3548A" w14:textId="62A004A8" w:rsidR="00C26EF1" w:rsidRPr="00C43C73" w:rsidRDefault="00C26EF1" w:rsidP="00C26EF1">
            <w:pPr>
              <w:spacing w:line="276" w:lineRule="auto"/>
              <w:jc w:val="center"/>
              <w:rPr>
                <w:sz w:val="24"/>
                <w:szCs w:val="24"/>
              </w:rPr>
            </w:pPr>
            <w:r>
              <w:rPr>
                <w:sz w:val="24"/>
                <w:szCs w:val="24"/>
              </w:rPr>
              <w:t>2</w:t>
            </w:r>
          </w:p>
        </w:tc>
        <w:tc>
          <w:tcPr>
            <w:tcW w:w="2789" w:type="dxa"/>
            <w:hideMark/>
          </w:tcPr>
          <w:p w14:paraId="5E2F2670" w14:textId="7A2DC052" w:rsidR="00C26EF1" w:rsidRPr="00C43C73" w:rsidRDefault="00C80240" w:rsidP="00C43C73">
            <w:pPr>
              <w:spacing w:line="276" w:lineRule="auto"/>
              <w:rPr>
                <w:sz w:val="24"/>
                <w:szCs w:val="24"/>
              </w:rPr>
            </w:pPr>
            <w:r w:rsidRPr="00AE519A">
              <w:rPr>
                <w:sz w:val="24"/>
                <w:szCs w:val="24"/>
              </w:rPr>
              <w:t>Cassava only</w:t>
            </w:r>
          </w:p>
        </w:tc>
        <w:tc>
          <w:tcPr>
            <w:tcW w:w="5782" w:type="dxa"/>
          </w:tcPr>
          <w:p w14:paraId="51E28B6D" w14:textId="4E2863AA" w:rsidR="00C26EF1" w:rsidRPr="00C43C73" w:rsidRDefault="00C26EF1" w:rsidP="00C43C73">
            <w:pPr>
              <w:spacing w:line="276" w:lineRule="auto"/>
              <w:jc w:val="both"/>
              <w:rPr>
                <w:sz w:val="24"/>
                <w:szCs w:val="24"/>
              </w:rPr>
            </w:pPr>
            <w:r>
              <w:rPr>
                <w:sz w:val="24"/>
                <w:szCs w:val="24"/>
              </w:rPr>
              <w:t xml:space="preserve">Administered </w:t>
            </w:r>
            <w:r w:rsidRPr="00C43C73">
              <w:rPr>
                <w:sz w:val="24"/>
                <w:szCs w:val="24"/>
              </w:rPr>
              <w:t>bitter cassava chow (to induce Konzo disease) only</w:t>
            </w:r>
            <w:r>
              <w:rPr>
                <w:sz w:val="24"/>
                <w:szCs w:val="24"/>
              </w:rPr>
              <w:t xml:space="preserve"> for 4 weeks</w:t>
            </w:r>
          </w:p>
        </w:tc>
      </w:tr>
      <w:tr w:rsidR="00C26EF1" w:rsidRPr="00C43C73" w14:paraId="40CB1966" w14:textId="77777777" w:rsidTr="001158AE">
        <w:tc>
          <w:tcPr>
            <w:tcW w:w="897" w:type="dxa"/>
            <w:hideMark/>
          </w:tcPr>
          <w:p w14:paraId="0A2A109F" w14:textId="7AE777F1" w:rsidR="00C26EF1" w:rsidRPr="00C43C73" w:rsidRDefault="00C26EF1" w:rsidP="00C26EF1">
            <w:pPr>
              <w:spacing w:line="276" w:lineRule="auto"/>
              <w:jc w:val="center"/>
              <w:rPr>
                <w:sz w:val="24"/>
                <w:szCs w:val="24"/>
              </w:rPr>
            </w:pPr>
            <w:r>
              <w:rPr>
                <w:sz w:val="24"/>
                <w:szCs w:val="24"/>
              </w:rPr>
              <w:t>3</w:t>
            </w:r>
          </w:p>
        </w:tc>
        <w:tc>
          <w:tcPr>
            <w:tcW w:w="2789" w:type="dxa"/>
            <w:hideMark/>
          </w:tcPr>
          <w:p w14:paraId="0ACC5F09" w14:textId="4931D723" w:rsidR="00C26EF1" w:rsidRPr="00C43C73" w:rsidRDefault="00C80240" w:rsidP="00C43C73">
            <w:pPr>
              <w:spacing w:line="276" w:lineRule="auto"/>
              <w:rPr>
                <w:sz w:val="24"/>
                <w:szCs w:val="24"/>
              </w:rPr>
            </w:pPr>
            <w:r w:rsidRPr="00AE519A">
              <w:rPr>
                <w:sz w:val="24"/>
                <w:szCs w:val="24"/>
              </w:rPr>
              <w:t>Cassava</w:t>
            </w:r>
            <w:r>
              <w:rPr>
                <w:sz w:val="24"/>
                <w:szCs w:val="24"/>
              </w:rPr>
              <w:t xml:space="preserve"> </w:t>
            </w:r>
            <w:r w:rsidRPr="00AE519A">
              <w:rPr>
                <w:sz w:val="24"/>
                <w:szCs w:val="24"/>
              </w:rPr>
              <w:t>+</w:t>
            </w:r>
            <w:r>
              <w:rPr>
                <w:sz w:val="24"/>
                <w:szCs w:val="24"/>
              </w:rPr>
              <w:t xml:space="preserve"> </w:t>
            </w:r>
            <w:r w:rsidRPr="00AE519A">
              <w:rPr>
                <w:sz w:val="24"/>
                <w:szCs w:val="24"/>
              </w:rPr>
              <w:t xml:space="preserve">Animal feed                       </w:t>
            </w:r>
          </w:p>
        </w:tc>
        <w:tc>
          <w:tcPr>
            <w:tcW w:w="5782" w:type="dxa"/>
          </w:tcPr>
          <w:p w14:paraId="5D668361" w14:textId="6B7C05FA" w:rsidR="00C26EF1" w:rsidRPr="00C43C73" w:rsidRDefault="00C26EF1" w:rsidP="00C43C73">
            <w:pPr>
              <w:spacing w:line="276" w:lineRule="auto"/>
              <w:jc w:val="both"/>
              <w:rPr>
                <w:sz w:val="24"/>
                <w:szCs w:val="24"/>
              </w:rPr>
            </w:pPr>
            <w:r>
              <w:rPr>
                <w:sz w:val="24"/>
                <w:szCs w:val="24"/>
              </w:rPr>
              <w:t>Administered b</w:t>
            </w:r>
            <w:r w:rsidRPr="00C43C73">
              <w:rPr>
                <w:sz w:val="24"/>
                <w:szCs w:val="24"/>
              </w:rPr>
              <w:t>itter cassava chow (to induce Konzo disease) + standard rat feed</w:t>
            </w:r>
            <w:r>
              <w:rPr>
                <w:sz w:val="24"/>
                <w:szCs w:val="24"/>
              </w:rPr>
              <w:t xml:space="preserve"> for 4 weeks</w:t>
            </w:r>
          </w:p>
        </w:tc>
      </w:tr>
      <w:tr w:rsidR="00C26EF1" w:rsidRPr="00C43C73" w14:paraId="2FC82D44" w14:textId="77777777" w:rsidTr="001158AE">
        <w:tc>
          <w:tcPr>
            <w:tcW w:w="897" w:type="dxa"/>
            <w:hideMark/>
          </w:tcPr>
          <w:p w14:paraId="4A9A2CE1" w14:textId="004770C9" w:rsidR="00C26EF1" w:rsidRPr="00C43C73" w:rsidRDefault="00C26EF1" w:rsidP="00C26EF1">
            <w:pPr>
              <w:spacing w:line="276" w:lineRule="auto"/>
              <w:jc w:val="center"/>
              <w:rPr>
                <w:sz w:val="24"/>
                <w:szCs w:val="24"/>
              </w:rPr>
            </w:pPr>
            <w:r>
              <w:rPr>
                <w:sz w:val="24"/>
                <w:szCs w:val="24"/>
              </w:rPr>
              <w:t>4</w:t>
            </w:r>
          </w:p>
        </w:tc>
        <w:tc>
          <w:tcPr>
            <w:tcW w:w="2789" w:type="dxa"/>
            <w:hideMark/>
          </w:tcPr>
          <w:p w14:paraId="17B890E0" w14:textId="5FF242A8" w:rsidR="00C26EF1" w:rsidRPr="00C43C73" w:rsidRDefault="00C80240" w:rsidP="00C43C73">
            <w:pPr>
              <w:spacing w:line="276" w:lineRule="auto"/>
              <w:rPr>
                <w:sz w:val="24"/>
                <w:szCs w:val="24"/>
              </w:rPr>
            </w:pPr>
            <w:r w:rsidRPr="00AE519A">
              <w:rPr>
                <w:sz w:val="24"/>
                <w:szCs w:val="24"/>
              </w:rPr>
              <w:t>Cassava</w:t>
            </w:r>
            <w:r>
              <w:rPr>
                <w:sz w:val="24"/>
                <w:szCs w:val="24"/>
              </w:rPr>
              <w:t xml:space="preserve"> </w:t>
            </w:r>
            <w:r w:rsidRPr="00AE519A">
              <w:rPr>
                <w:sz w:val="24"/>
                <w:szCs w:val="24"/>
              </w:rPr>
              <w:t>+</w:t>
            </w:r>
            <w:r>
              <w:rPr>
                <w:sz w:val="24"/>
                <w:szCs w:val="24"/>
              </w:rPr>
              <w:t xml:space="preserve"> </w:t>
            </w:r>
            <w:r w:rsidRPr="00AE519A">
              <w:rPr>
                <w:sz w:val="24"/>
                <w:szCs w:val="24"/>
              </w:rPr>
              <w:t>Eggshell and Brown</w:t>
            </w:r>
            <w:r>
              <w:rPr>
                <w:sz w:val="24"/>
                <w:szCs w:val="24"/>
              </w:rPr>
              <w:t xml:space="preserve"> </w:t>
            </w:r>
            <w:r w:rsidRPr="00AE519A">
              <w:rPr>
                <w:sz w:val="24"/>
                <w:szCs w:val="24"/>
              </w:rPr>
              <w:t xml:space="preserve">beans                                                   </w:t>
            </w:r>
          </w:p>
        </w:tc>
        <w:tc>
          <w:tcPr>
            <w:tcW w:w="5782" w:type="dxa"/>
          </w:tcPr>
          <w:p w14:paraId="1E9AB2C0" w14:textId="5780B28C" w:rsidR="00C26EF1" w:rsidRPr="00C43C73" w:rsidRDefault="00C26EF1" w:rsidP="00C43C73">
            <w:pPr>
              <w:spacing w:line="276" w:lineRule="auto"/>
              <w:jc w:val="both"/>
              <w:rPr>
                <w:sz w:val="24"/>
                <w:szCs w:val="24"/>
              </w:rPr>
            </w:pPr>
            <w:r>
              <w:rPr>
                <w:sz w:val="24"/>
                <w:szCs w:val="24"/>
              </w:rPr>
              <w:t>Administered b</w:t>
            </w:r>
            <w:r w:rsidRPr="00C43C73">
              <w:rPr>
                <w:sz w:val="24"/>
                <w:szCs w:val="24"/>
              </w:rPr>
              <w:t>itter cassava chow (to induce Konzo disease) + eggshell and brown beans supplement</w:t>
            </w:r>
            <w:r>
              <w:rPr>
                <w:sz w:val="24"/>
                <w:szCs w:val="24"/>
              </w:rPr>
              <w:t xml:space="preserve"> for 4 weeks</w:t>
            </w:r>
          </w:p>
        </w:tc>
      </w:tr>
      <w:tr w:rsidR="00C26EF1" w:rsidRPr="00C43C73" w14:paraId="1556227F" w14:textId="77777777" w:rsidTr="001158AE">
        <w:tc>
          <w:tcPr>
            <w:tcW w:w="897" w:type="dxa"/>
            <w:hideMark/>
          </w:tcPr>
          <w:p w14:paraId="2D7D686A" w14:textId="5C8F7D91" w:rsidR="00C26EF1" w:rsidRPr="00C43C73" w:rsidRDefault="00C26EF1" w:rsidP="00C26EF1">
            <w:pPr>
              <w:spacing w:line="276" w:lineRule="auto"/>
              <w:jc w:val="center"/>
              <w:rPr>
                <w:sz w:val="24"/>
                <w:szCs w:val="24"/>
              </w:rPr>
            </w:pPr>
            <w:r>
              <w:rPr>
                <w:sz w:val="24"/>
                <w:szCs w:val="24"/>
              </w:rPr>
              <w:t>5</w:t>
            </w:r>
          </w:p>
        </w:tc>
        <w:tc>
          <w:tcPr>
            <w:tcW w:w="2789" w:type="dxa"/>
            <w:hideMark/>
          </w:tcPr>
          <w:p w14:paraId="3F1B74C3" w14:textId="3D38493D" w:rsidR="00C26EF1" w:rsidRPr="00C43C73" w:rsidRDefault="00C26EF1" w:rsidP="00C43C73">
            <w:pPr>
              <w:spacing w:line="276" w:lineRule="auto"/>
              <w:rPr>
                <w:sz w:val="24"/>
                <w:szCs w:val="24"/>
              </w:rPr>
            </w:pPr>
            <w:r>
              <w:rPr>
                <w:sz w:val="24"/>
                <w:szCs w:val="24"/>
              </w:rPr>
              <w:t>Eggshell and Brown beans only</w:t>
            </w:r>
          </w:p>
        </w:tc>
        <w:tc>
          <w:tcPr>
            <w:tcW w:w="5782" w:type="dxa"/>
          </w:tcPr>
          <w:p w14:paraId="1B5B36E8" w14:textId="4F76EAC0" w:rsidR="00C26EF1" w:rsidRPr="00C43C73" w:rsidRDefault="00C26EF1" w:rsidP="00C43C73">
            <w:pPr>
              <w:spacing w:line="276" w:lineRule="auto"/>
              <w:jc w:val="both"/>
              <w:rPr>
                <w:sz w:val="24"/>
                <w:szCs w:val="24"/>
              </w:rPr>
            </w:pPr>
            <w:r>
              <w:rPr>
                <w:sz w:val="24"/>
                <w:szCs w:val="24"/>
              </w:rPr>
              <w:t xml:space="preserve">Administered </w:t>
            </w:r>
            <w:r w:rsidRPr="00C43C73">
              <w:rPr>
                <w:sz w:val="24"/>
                <w:szCs w:val="24"/>
              </w:rPr>
              <w:t>Eggshell and brown beans supplement only</w:t>
            </w:r>
            <w:r>
              <w:rPr>
                <w:sz w:val="24"/>
                <w:szCs w:val="24"/>
              </w:rPr>
              <w:t xml:space="preserve"> for 4 weeks</w:t>
            </w:r>
          </w:p>
        </w:tc>
      </w:tr>
    </w:tbl>
    <w:p w14:paraId="4F1C82FE" w14:textId="77777777" w:rsidR="00C80240" w:rsidRDefault="00C80240" w:rsidP="00F7212D">
      <w:pPr>
        <w:spacing w:line="480" w:lineRule="auto"/>
        <w:jc w:val="both"/>
        <w:rPr>
          <w:sz w:val="24"/>
          <w:szCs w:val="24"/>
        </w:rPr>
      </w:pPr>
    </w:p>
    <w:p w14:paraId="22315F76" w14:textId="6B00C19B" w:rsidR="00F86B8D" w:rsidRDefault="00C26EF1" w:rsidP="00F86B8D">
      <w:pPr>
        <w:spacing w:after="240" w:line="480" w:lineRule="auto"/>
        <w:jc w:val="both"/>
        <w:rPr>
          <w:sz w:val="24"/>
          <w:szCs w:val="24"/>
        </w:rPr>
      </w:pPr>
      <w:r w:rsidRPr="00C34073">
        <w:rPr>
          <w:sz w:val="24"/>
          <w:szCs w:val="24"/>
        </w:rPr>
        <w:t>Bitter cassava chow and protein supplements were administered by oral ingestion for four weeks. During this period, animals were weighed weekly using an electronic weighing scale</w:t>
      </w:r>
      <w:r w:rsidR="00C34073" w:rsidRPr="00C34073">
        <w:rPr>
          <w:sz w:val="24"/>
          <w:szCs w:val="24"/>
        </w:rPr>
        <w:t xml:space="preserve"> (model no. FA604G)</w:t>
      </w:r>
      <w:r w:rsidRPr="00C26EF1">
        <w:rPr>
          <w:sz w:val="24"/>
          <w:szCs w:val="24"/>
        </w:rPr>
        <w:t>, and body weights were recorded. The rats were also observed closely for physical manifestations and clinical signs. The experiment lasted for a total duration of four weeks.</w:t>
      </w:r>
    </w:p>
    <w:p w14:paraId="3B044D85" w14:textId="77777777" w:rsidR="00F86B8D" w:rsidRPr="00F86B8D" w:rsidRDefault="00F86B8D" w:rsidP="00F86B8D">
      <w:pPr>
        <w:spacing w:line="480" w:lineRule="auto"/>
        <w:jc w:val="both"/>
        <w:rPr>
          <w:b/>
          <w:bCs/>
          <w:sz w:val="24"/>
          <w:szCs w:val="24"/>
        </w:rPr>
      </w:pPr>
      <w:r w:rsidRPr="00F86B8D">
        <w:rPr>
          <w:b/>
          <w:bCs/>
          <w:sz w:val="24"/>
          <w:szCs w:val="24"/>
        </w:rPr>
        <w:t>Reach-to-Grasp Task and Food Restriction in Rats</w:t>
      </w:r>
    </w:p>
    <w:p w14:paraId="2F1EAF66" w14:textId="77777777" w:rsidR="00F86B8D" w:rsidRPr="00F86B8D" w:rsidRDefault="00F86B8D" w:rsidP="00F86B8D">
      <w:pPr>
        <w:spacing w:line="480" w:lineRule="auto"/>
        <w:jc w:val="both"/>
        <w:rPr>
          <w:b/>
          <w:bCs/>
          <w:sz w:val="24"/>
          <w:szCs w:val="24"/>
        </w:rPr>
      </w:pPr>
      <w:r w:rsidRPr="00F86B8D">
        <w:rPr>
          <w:b/>
          <w:bCs/>
          <w:sz w:val="24"/>
          <w:szCs w:val="24"/>
        </w:rPr>
        <w:t>Single-Pellet Reaching Task</w:t>
      </w:r>
    </w:p>
    <w:p w14:paraId="473BABDA" w14:textId="748E57E1" w:rsidR="00F86B8D" w:rsidRPr="00F86B8D" w:rsidRDefault="00F86B8D" w:rsidP="00F86B8D">
      <w:pPr>
        <w:spacing w:line="480" w:lineRule="auto"/>
        <w:jc w:val="both"/>
        <w:rPr>
          <w:sz w:val="24"/>
          <w:szCs w:val="24"/>
        </w:rPr>
      </w:pPr>
      <w:r w:rsidRPr="00F86B8D">
        <w:rPr>
          <w:sz w:val="24"/>
          <w:szCs w:val="24"/>
        </w:rPr>
        <w:lastRenderedPageBreak/>
        <w:t xml:space="preserve">To ensure adequate motivation for task performance, food intake was moderately restricted using the least stressful approach possible. Animals were maintained at approximately 85% of their normal body weight, and flavoured food pellets (highly preferred food) were used to further encourage reaching behaviour. The protocol followed Whishaw and Pellis (1990) and Ballermann </w:t>
      </w:r>
      <w:r w:rsidR="008E7B62" w:rsidRPr="008E7B62">
        <w:rPr>
          <w:i/>
          <w:iCs/>
          <w:sz w:val="24"/>
          <w:szCs w:val="24"/>
        </w:rPr>
        <w:t>et al</w:t>
      </w:r>
      <w:r w:rsidRPr="00F86B8D">
        <w:rPr>
          <w:sz w:val="24"/>
          <w:szCs w:val="24"/>
        </w:rPr>
        <w:t>. (2001), with minor modifications.</w:t>
      </w:r>
    </w:p>
    <w:p w14:paraId="573CB531" w14:textId="77777777" w:rsidR="00F86B8D" w:rsidRPr="00F86B8D" w:rsidRDefault="00F86B8D" w:rsidP="00F86B8D">
      <w:pPr>
        <w:spacing w:line="480" w:lineRule="auto"/>
        <w:jc w:val="both"/>
        <w:rPr>
          <w:sz w:val="24"/>
          <w:szCs w:val="24"/>
        </w:rPr>
      </w:pPr>
      <w:r w:rsidRPr="00F86B8D">
        <w:rPr>
          <w:sz w:val="24"/>
          <w:szCs w:val="24"/>
        </w:rPr>
        <w:t>All rats were housed individually and trained to reach through a 1-cm wide slot to grasp and retrieve food pellets from a tray mounted outside the cage. Pellets were positioned in tray depressions, and after initial training, a partition wall was introduced inside the cage to encourage use of either the left or right paw. Each trial began when a pellet was placed and ended when it was either successfully retrieved, dropped, or knocked away. A trial was scored as a “hit” if the rat successfully brought the pellet to its mouth and as a “miss” if the pellet was dropped or displaced. Trials were automatically scored as a “miss” after five unsuccessful right-paw attempts.</w:t>
      </w:r>
    </w:p>
    <w:p w14:paraId="4F000153" w14:textId="77777777" w:rsidR="00F86B8D" w:rsidRPr="00F86B8D" w:rsidRDefault="00F86B8D" w:rsidP="00F86B8D">
      <w:pPr>
        <w:spacing w:line="480" w:lineRule="auto"/>
        <w:jc w:val="both"/>
        <w:rPr>
          <w:sz w:val="24"/>
          <w:szCs w:val="24"/>
        </w:rPr>
      </w:pPr>
      <w:r w:rsidRPr="00F86B8D">
        <w:rPr>
          <w:sz w:val="24"/>
          <w:szCs w:val="24"/>
        </w:rPr>
        <w:t>Training and testing sessions were video recorded using a high-speed USB camera for offline analysis. Performance was quantified by manual video scoring by a blinded experimenter, including the number of reach attempts per trial with the left or right paw. Preoperative training was deemed successful when each rat could retrieve and consume the food pellet consistently. Training continued until the success rate reached at least 65%, calculated as:</w:t>
      </w:r>
    </w:p>
    <w:p w14:paraId="1AB3CB07" w14:textId="6DA6F56A" w:rsidR="006C1058" w:rsidRPr="00F86B8D" w:rsidRDefault="00F86B8D" w:rsidP="00F86B8D">
      <w:pPr>
        <w:spacing w:line="480" w:lineRule="auto"/>
        <w:jc w:val="center"/>
        <w:rPr>
          <w:sz w:val="24"/>
          <w:szCs w:val="24"/>
        </w:rPr>
      </w:pPr>
      <m:oMath>
        <m:r>
          <w:rPr>
            <w:rFonts w:ascii="Cambria Math" w:hAnsi="Cambria Math"/>
            <w:sz w:val="22"/>
            <w:szCs w:val="22"/>
          </w:rPr>
          <m:t xml:space="preserve">Success rate </m:t>
        </m:r>
        <m:d>
          <m:dPr>
            <m:ctrlPr>
              <w:rPr>
                <w:rFonts w:ascii="Cambria Math" w:hAnsi="Cambria Math"/>
                <w:i/>
                <w:sz w:val="22"/>
                <w:szCs w:val="22"/>
              </w:rPr>
            </m:ctrlPr>
          </m:dPr>
          <m:e>
            <m:r>
              <w:rPr>
                <w:rFonts w:ascii="Cambria Math" w:hAnsi="Cambria Math"/>
                <w:sz w:val="22"/>
                <w:szCs w:val="22"/>
              </w:rPr>
              <m:t>%</m:t>
            </m:r>
          </m:e>
        </m:d>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Number of successful grasps</m:t>
            </m:r>
          </m:num>
          <m:den>
            <m:r>
              <w:rPr>
                <w:rFonts w:ascii="Cambria Math" w:hAnsi="Cambria Math"/>
                <w:sz w:val="22"/>
                <w:szCs w:val="22"/>
              </w:rPr>
              <m:t>Total number of grasping attempts</m:t>
            </m:r>
          </m:den>
        </m:f>
        <m:r>
          <w:rPr>
            <w:rFonts w:ascii="Cambria Math" w:hAnsi="Cambria Math"/>
            <w:sz w:val="22"/>
            <w:szCs w:val="22"/>
          </w:rPr>
          <m:t xml:space="preserve"> x 100</m:t>
        </m:r>
      </m:oMath>
      <w:r>
        <w:rPr>
          <w:sz w:val="24"/>
          <w:szCs w:val="24"/>
        </w:rPr>
        <w:t xml:space="preserve"> </w:t>
      </w:r>
      <w:r w:rsidRPr="00F86B8D">
        <w:rPr>
          <w:sz w:val="24"/>
          <w:szCs w:val="24"/>
        </w:rPr>
        <w:t xml:space="preserve">(Whishaw </w:t>
      </w:r>
      <w:r w:rsidR="008E7B62" w:rsidRPr="008E7B62">
        <w:rPr>
          <w:i/>
          <w:iCs/>
          <w:sz w:val="24"/>
          <w:szCs w:val="24"/>
        </w:rPr>
        <w:t>et al</w:t>
      </w:r>
      <w:r w:rsidRPr="00F86B8D">
        <w:rPr>
          <w:sz w:val="24"/>
          <w:szCs w:val="24"/>
        </w:rPr>
        <w:t>., 2002).</w:t>
      </w:r>
    </w:p>
    <w:p w14:paraId="6368EE58" w14:textId="77777777" w:rsidR="005D7F27" w:rsidRPr="005D7F27" w:rsidRDefault="005D7F27" w:rsidP="005D7F27">
      <w:pPr>
        <w:spacing w:before="62" w:line="480" w:lineRule="auto"/>
        <w:ind w:right="20"/>
        <w:jc w:val="both"/>
        <w:rPr>
          <w:b/>
          <w:bCs/>
          <w:sz w:val="24"/>
        </w:rPr>
      </w:pPr>
      <w:r w:rsidRPr="005D7F27">
        <w:rPr>
          <w:b/>
          <w:bCs/>
          <w:sz w:val="24"/>
        </w:rPr>
        <w:t>Histological Tissue Processing</w:t>
      </w:r>
    </w:p>
    <w:p w14:paraId="014AD360" w14:textId="3AD5CA67" w:rsidR="005D7F27" w:rsidRDefault="005D7F27" w:rsidP="000B0D31">
      <w:pPr>
        <w:spacing w:before="62" w:line="480" w:lineRule="auto"/>
        <w:ind w:right="20"/>
        <w:jc w:val="both"/>
        <w:rPr>
          <w:bCs/>
          <w:sz w:val="24"/>
        </w:rPr>
      </w:pPr>
      <w:r w:rsidRPr="005D7F27">
        <w:rPr>
          <w:bCs/>
          <w:sz w:val="24"/>
        </w:rPr>
        <w:t xml:space="preserve">The animals </w:t>
      </w:r>
      <w:r>
        <w:rPr>
          <w:bCs/>
          <w:sz w:val="24"/>
        </w:rPr>
        <w:t xml:space="preserve">in each group </w:t>
      </w:r>
      <w:r w:rsidRPr="005D7F27">
        <w:rPr>
          <w:bCs/>
          <w:sz w:val="24"/>
        </w:rPr>
        <w:t xml:space="preserve">were anesthetized by inhalation of chloroform in a desiccator, after which incisions were made to expose the thoracic and abdominal regions. Once fully exposed, transcardiac perfusion was performed using 10% formal saline, which was injected into the ventricular chamber of the heart. The brain was then carefully harvested and further fixed by </w:t>
      </w:r>
      <w:r w:rsidRPr="005D7F27">
        <w:rPr>
          <w:bCs/>
          <w:sz w:val="24"/>
        </w:rPr>
        <w:lastRenderedPageBreak/>
        <w:t>immersion in 10% formal saline solution. Coronal sections of the cerebrum were obtained for histological evaluation aimed at assessing neuronal integrity, cytoarchitecture, and possible degenerative changes.</w:t>
      </w:r>
      <w:r>
        <w:rPr>
          <w:bCs/>
          <w:sz w:val="24"/>
        </w:rPr>
        <w:t xml:space="preserve"> </w:t>
      </w:r>
      <w:r w:rsidRPr="005D7F27">
        <w:rPr>
          <w:bCs/>
          <w:sz w:val="24"/>
        </w:rPr>
        <w:t>The tissue samples were fixed for 48 hours, processed using standard histological techniques, and subsequently stained with Nissl stain to visualize neuronal cell bodies and assess structural alterations.</w:t>
      </w:r>
    </w:p>
    <w:p w14:paraId="2BC3E432" w14:textId="77777777" w:rsidR="005D7F27" w:rsidRPr="005D7F27" w:rsidRDefault="005D7F27" w:rsidP="005D7F27">
      <w:pPr>
        <w:spacing w:before="62" w:line="480" w:lineRule="auto"/>
        <w:ind w:right="20"/>
        <w:jc w:val="both"/>
        <w:rPr>
          <w:b/>
          <w:bCs/>
          <w:sz w:val="24"/>
        </w:rPr>
      </w:pPr>
      <w:r w:rsidRPr="005D7F27">
        <w:rPr>
          <w:b/>
          <w:bCs/>
          <w:sz w:val="24"/>
        </w:rPr>
        <w:t>Methodology of Muscle Dissection and Weight Determination</w:t>
      </w:r>
    </w:p>
    <w:p w14:paraId="151611C8" w14:textId="63DBF247" w:rsidR="005D7F27" w:rsidRPr="005D7F27" w:rsidRDefault="005D7F27" w:rsidP="005D7F27">
      <w:pPr>
        <w:spacing w:before="62" w:line="480" w:lineRule="auto"/>
        <w:ind w:right="20"/>
        <w:jc w:val="both"/>
        <w:rPr>
          <w:bCs/>
          <w:sz w:val="24"/>
        </w:rPr>
      </w:pPr>
      <w:r w:rsidRPr="005D7F27">
        <w:rPr>
          <w:bCs/>
          <w:sz w:val="24"/>
        </w:rPr>
        <w:t xml:space="preserve">The method of muscle dissection described by Neetu </w:t>
      </w:r>
      <w:r w:rsidR="008E7B62" w:rsidRPr="008E7B62">
        <w:rPr>
          <w:bCs/>
          <w:i/>
          <w:iCs/>
          <w:sz w:val="24"/>
        </w:rPr>
        <w:t>et al</w:t>
      </w:r>
      <w:r w:rsidRPr="005D7F27">
        <w:rPr>
          <w:bCs/>
          <w:sz w:val="24"/>
        </w:rPr>
        <w:t>. (2021) was adopted with slight modifications. Following anesthetization, each rat was placed laterally on a dissection board, and a circumferential incision line was marked on the hindlimb (Fig. 1A). A skin incision was made using fine scissors, and the limb was deskinned distally up to the calcaneum to expose the underlying muscle bellies. After separating the skin from the connective tissue, the superficial muscles overlying the gastrocnemius became visible. These superficial muscles were carefully divided and reflected laterally to isolate the gastrocnemius belly (Fig. 1B). Care was taken to avoid deep dissection to prevent nerve injury.</w:t>
      </w:r>
    </w:p>
    <w:p w14:paraId="34C5858D" w14:textId="6EFB2D75" w:rsidR="005D7F27" w:rsidRDefault="005D7F27" w:rsidP="000B0D31">
      <w:pPr>
        <w:spacing w:before="62" w:line="480" w:lineRule="auto"/>
        <w:ind w:right="20"/>
        <w:jc w:val="both"/>
        <w:rPr>
          <w:bCs/>
          <w:sz w:val="24"/>
        </w:rPr>
      </w:pPr>
      <w:r w:rsidRPr="005D7F27">
        <w:rPr>
          <w:bCs/>
          <w:sz w:val="24"/>
        </w:rPr>
        <w:t>The distal end of the Achilles tendon was separated together with a small piece of the calcaneum. A bone rongeur was used to cut the calcaneum, leaving a small fragment attached to the Achilles tendon. A cotton thread was then tied to the Achilles tendon to facilitate later connection to the force transducer once dissection was complete (Fig. 1C). Throughout the procedure, tissues were kept moist by applying pre-warmed physiological salt solution (37 °C) using a tuberculin syringe.</w:t>
      </w:r>
      <w:r>
        <w:rPr>
          <w:bCs/>
          <w:sz w:val="24"/>
        </w:rPr>
        <w:t xml:space="preserve"> </w:t>
      </w:r>
      <w:r w:rsidRPr="005D7F27">
        <w:rPr>
          <w:bCs/>
          <w:sz w:val="24"/>
        </w:rPr>
        <w:t xml:space="preserve">For stabilization, the small cork-based dissection board was mounted vertically on a metal stand using an X-block and rod. The paw was pinned to the board, and the plantaris tendon and soleus were separated by careful blunt dissection. The rat Achilles tendon was found to comprise the tendons of the medial and lateral gastrocnemius, soleus, and plantaris. The proximal flap of the </w:t>
      </w:r>
      <w:r w:rsidRPr="005D7F27">
        <w:rPr>
          <w:bCs/>
          <w:sz w:val="24"/>
        </w:rPr>
        <w:lastRenderedPageBreak/>
        <w:t>Achilles tendon was elevated closer to its origin to expose the sciatic nerve. Branches of the sciatic nerve not innervating the gastrocnemius were carefully sectioned. Finally, isolated muscles, including the biceps and flexor carpi radialis, were excised and weighed immediately to determine their wet weight.</w:t>
      </w:r>
    </w:p>
    <w:p w14:paraId="30795888" w14:textId="77777777" w:rsidR="00EA4F44" w:rsidRPr="0060547C" w:rsidRDefault="00EA4F44" w:rsidP="005D7F27">
      <w:pPr>
        <w:jc w:val="center"/>
        <w:rPr>
          <w:sz w:val="24"/>
          <w:szCs w:val="24"/>
        </w:rPr>
      </w:pPr>
      <w:r w:rsidRPr="0060547C">
        <w:rPr>
          <w:noProof/>
          <w:sz w:val="24"/>
          <w:szCs w:val="24"/>
        </w:rPr>
        <w:drawing>
          <wp:inline distT="0" distB="0" distL="0" distR="0" wp14:anchorId="2F3FA9AC" wp14:editId="7F55FA9C">
            <wp:extent cx="5882569" cy="4235450"/>
            <wp:effectExtent l="0" t="0" r="0" b="0"/>
            <wp:docPr id="1"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7"/>
                    <a:srcRect/>
                    <a:stretch>
                      <a:fillRect/>
                    </a:stretch>
                  </pic:blipFill>
                  <pic:spPr bwMode="auto">
                    <a:xfrm>
                      <a:off x="0" y="0"/>
                      <a:ext cx="5902004" cy="4249443"/>
                    </a:xfrm>
                    <a:prstGeom prst="rect">
                      <a:avLst/>
                    </a:prstGeom>
                    <a:noFill/>
                    <a:ln w="9525">
                      <a:noFill/>
                      <a:miter lim="800000"/>
                      <a:headEnd/>
                      <a:tailEnd/>
                    </a:ln>
                  </pic:spPr>
                </pic:pic>
              </a:graphicData>
            </a:graphic>
          </wp:inline>
        </w:drawing>
      </w:r>
    </w:p>
    <w:p w14:paraId="3A463053" w14:textId="4BB268AE" w:rsidR="00EA4F44" w:rsidRPr="0060547C" w:rsidRDefault="00EA4F44" w:rsidP="005D7F27">
      <w:pPr>
        <w:spacing w:before="100" w:beforeAutospacing="1" w:after="100" w:afterAutospacing="1"/>
        <w:jc w:val="both"/>
        <w:rPr>
          <w:sz w:val="24"/>
          <w:szCs w:val="24"/>
        </w:rPr>
      </w:pPr>
      <w:r w:rsidRPr="0060547C">
        <w:rPr>
          <w:b/>
          <w:bCs/>
          <w:sz w:val="24"/>
          <w:szCs w:val="24"/>
        </w:rPr>
        <w:t>Figure 1</w:t>
      </w:r>
      <w:r>
        <w:rPr>
          <w:b/>
          <w:bCs/>
          <w:sz w:val="24"/>
          <w:szCs w:val="24"/>
        </w:rPr>
        <w:t xml:space="preserve"> </w:t>
      </w:r>
      <w:r w:rsidR="005D7F27">
        <w:rPr>
          <w:b/>
          <w:bCs/>
          <w:sz w:val="24"/>
          <w:szCs w:val="24"/>
        </w:rPr>
        <w:t>(</w:t>
      </w:r>
      <w:r w:rsidRPr="0060547C">
        <w:rPr>
          <w:iCs/>
          <w:sz w:val="24"/>
          <w:szCs w:val="24"/>
        </w:rPr>
        <w:t>A</w:t>
      </w:r>
      <w:r w:rsidRPr="0060547C">
        <w:rPr>
          <w:sz w:val="24"/>
          <w:szCs w:val="24"/>
        </w:rPr>
        <w:t>–</w:t>
      </w:r>
      <w:r w:rsidRPr="0060547C">
        <w:rPr>
          <w:iCs/>
          <w:sz w:val="24"/>
          <w:szCs w:val="24"/>
        </w:rPr>
        <w:t>D</w:t>
      </w:r>
      <w:r w:rsidR="005D7F27">
        <w:rPr>
          <w:iCs/>
          <w:sz w:val="24"/>
          <w:szCs w:val="24"/>
        </w:rPr>
        <w:t>)</w:t>
      </w:r>
      <w:r w:rsidRPr="0060547C">
        <w:rPr>
          <w:sz w:val="24"/>
          <w:szCs w:val="24"/>
        </w:rPr>
        <w:t>: Steps involved in the dissection of the rat skeletal muscle-nerve preparation</w:t>
      </w:r>
      <w:r w:rsidR="00297F3B" w:rsidRPr="00297F3B">
        <w:rPr>
          <w:sz w:val="24"/>
          <w:szCs w:val="24"/>
          <w:shd w:val="clear" w:color="auto" w:fill="FFFFFF"/>
        </w:rPr>
        <w:t xml:space="preserve"> </w:t>
      </w:r>
      <w:r w:rsidR="00297F3B">
        <w:rPr>
          <w:sz w:val="24"/>
          <w:szCs w:val="24"/>
          <w:shd w:val="clear" w:color="auto" w:fill="FFFFFF"/>
        </w:rPr>
        <w:t>(</w:t>
      </w:r>
      <w:r w:rsidR="00297F3B" w:rsidRPr="00EA4F44">
        <w:rPr>
          <w:sz w:val="24"/>
          <w:szCs w:val="24"/>
          <w:shd w:val="clear" w:color="auto" w:fill="FFFFFF"/>
        </w:rPr>
        <w:t xml:space="preserve">Neetu </w:t>
      </w:r>
      <w:r w:rsidR="008E7B62" w:rsidRPr="008E7B62">
        <w:rPr>
          <w:i/>
          <w:iCs/>
          <w:sz w:val="24"/>
          <w:szCs w:val="24"/>
          <w:shd w:val="clear" w:color="auto" w:fill="FFFFFF"/>
        </w:rPr>
        <w:t>et al</w:t>
      </w:r>
      <w:r w:rsidR="00297F3B" w:rsidRPr="00EA4F44">
        <w:rPr>
          <w:i/>
          <w:sz w:val="24"/>
          <w:szCs w:val="24"/>
          <w:shd w:val="clear" w:color="auto" w:fill="FFFFFF"/>
        </w:rPr>
        <w:t>.</w:t>
      </w:r>
      <w:r w:rsidR="00297F3B">
        <w:rPr>
          <w:i/>
          <w:sz w:val="24"/>
          <w:szCs w:val="24"/>
          <w:shd w:val="clear" w:color="auto" w:fill="FFFFFF"/>
        </w:rPr>
        <w:t xml:space="preserve">, </w:t>
      </w:r>
      <w:r w:rsidR="00297F3B" w:rsidRPr="00EA4F44">
        <w:rPr>
          <w:sz w:val="24"/>
          <w:szCs w:val="24"/>
          <w:shd w:val="clear" w:color="auto" w:fill="FFFFFF"/>
        </w:rPr>
        <w:t>2021)</w:t>
      </w:r>
      <w:r w:rsidRPr="0060547C">
        <w:rPr>
          <w:sz w:val="24"/>
          <w:szCs w:val="24"/>
        </w:rPr>
        <w:t>.</w:t>
      </w:r>
    </w:p>
    <w:p w14:paraId="2F299109" w14:textId="77777777" w:rsidR="005D7F27" w:rsidRPr="005D7F27" w:rsidRDefault="005D7F27" w:rsidP="005D7F27">
      <w:pPr>
        <w:spacing w:before="62" w:line="480" w:lineRule="auto"/>
        <w:ind w:right="20"/>
        <w:jc w:val="both"/>
        <w:rPr>
          <w:b/>
          <w:bCs/>
          <w:sz w:val="24"/>
          <w:szCs w:val="24"/>
        </w:rPr>
      </w:pPr>
      <w:r w:rsidRPr="005D7F27">
        <w:rPr>
          <w:b/>
          <w:bCs/>
          <w:sz w:val="24"/>
          <w:szCs w:val="24"/>
        </w:rPr>
        <w:t>Method of Statistical Analysis</w:t>
      </w:r>
    </w:p>
    <w:p w14:paraId="76FE29DD" w14:textId="6FDD1978" w:rsidR="005D7F27" w:rsidRDefault="005D7F27" w:rsidP="005D7F27">
      <w:pPr>
        <w:spacing w:before="62" w:line="480" w:lineRule="auto"/>
        <w:ind w:right="20"/>
        <w:jc w:val="both"/>
        <w:rPr>
          <w:bCs/>
          <w:sz w:val="24"/>
          <w:szCs w:val="24"/>
        </w:rPr>
      </w:pPr>
      <w:r w:rsidRPr="005D7F27">
        <w:rPr>
          <w:bCs/>
          <w:sz w:val="24"/>
          <w:szCs w:val="24"/>
        </w:rPr>
        <w:t xml:space="preserve">Data were initially exported into Microsoft Excel (2019 edition) for tabulation and graphical presentation. Statistical analysis was carried out using the Statistical Package for Social Sciences (SPSS, IBM version 26.0). Parameters analyzed included body weight changes, </w:t>
      </w:r>
      <w:r w:rsidR="0014651B" w:rsidRPr="0014651B">
        <w:rPr>
          <w:bCs/>
          <w:sz w:val="24"/>
          <w:szCs w:val="24"/>
        </w:rPr>
        <w:t xml:space="preserve">and </w:t>
      </w:r>
      <w:r w:rsidRPr="005D7F27">
        <w:rPr>
          <w:bCs/>
          <w:sz w:val="24"/>
          <w:szCs w:val="24"/>
        </w:rPr>
        <w:t>muscle wet weight.</w:t>
      </w:r>
      <w:r w:rsidRPr="0014651B">
        <w:rPr>
          <w:bCs/>
          <w:sz w:val="24"/>
          <w:szCs w:val="24"/>
        </w:rPr>
        <w:t xml:space="preserve"> </w:t>
      </w:r>
      <w:r w:rsidRPr="005D7F27">
        <w:rPr>
          <w:bCs/>
          <w:sz w:val="24"/>
          <w:szCs w:val="24"/>
        </w:rPr>
        <w:t xml:space="preserve">All values were expressed as mean ± standard deviation (SD) using descriptive statistics. </w:t>
      </w:r>
      <w:r w:rsidRPr="005D7F27">
        <w:rPr>
          <w:bCs/>
          <w:sz w:val="24"/>
          <w:szCs w:val="24"/>
        </w:rPr>
        <w:lastRenderedPageBreak/>
        <w:t xml:space="preserve">Group differences were assessed using one-way analysis of variance (ANOVA), and where significant differences were detected, Tukey’s post-hoc test was applied to determine pairwise comparisons between groups. Statistical significance was set at </w:t>
      </w:r>
      <w:r w:rsidRPr="005D7F27">
        <w:rPr>
          <w:bCs/>
          <w:i/>
          <w:iCs/>
          <w:sz w:val="24"/>
          <w:szCs w:val="24"/>
        </w:rPr>
        <w:t>p</w:t>
      </w:r>
      <w:r w:rsidRPr="005D7F27">
        <w:rPr>
          <w:bCs/>
          <w:sz w:val="24"/>
          <w:szCs w:val="24"/>
        </w:rPr>
        <w:t xml:space="preserve"> &lt; 0.05.</w:t>
      </w:r>
    </w:p>
    <w:p w14:paraId="1611F2DF" w14:textId="77777777" w:rsidR="0011458B" w:rsidRDefault="0011458B" w:rsidP="0011458B">
      <w:pPr>
        <w:spacing w:before="77" w:line="480" w:lineRule="auto"/>
        <w:ind w:right="76"/>
        <w:jc w:val="both"/>
        <w:rPr>
          <w:b/>
          <w:color w:val="212121"/>
          <w:spacing w:val="-1"/>
          <w:sz w:val="24"/>
          <w:szCs w:val="24"/>
        </w:rPr>
      </w:pPr>
      <w:r>
        <w:rPr>
          <w:b/>
          <w:color w:val="212121"/>
          <w:spacing w:val="-1"/>
          <w:sz w:val="24"/>
          <w:szCs w:val="24"/>
        </w:rPr>
        <w:t>RESULTS</w:t>
      </w:r>
    </w:p>
    <w:p w14:paraId="0B8C0432" w14:textId="47B29AE6" w:rsidR="00C80240" w:rsidRDefault="00C80240" w:rsidP="0011458B">
      <w:pPr>
        <w:spacing w:before="77" w:line="480" w:lineRule="auto"/>
        <w:ind w:right="76"/>
        <w:jc w:val="both"/>
        <w:rPr>
          <w:b/>
          <w:color w:val="212121"/>
          <w:spacing w:val="-1"/>
          <w:sz w:val="24"/>
          <w:szCs w:val="24"/>
        </w:rPr>
      </w:pPr>
      <w:r w:rsidRPr="00C80240">
        <w:rPr>
          <w:b/>
          <w:color w:val="212121"/>
          <w:spacing w:val="-1"/>
          <w:sz w:val="24"/>
          <w:szCs w:val="24"/>
        </w:rPr>
        <w:t>Effects of Bitter Cassava and Protein Supplementation on Body Weight of Wistar Rats</w:t>
      </w:r>
    </w:p>
    <w:p w14:paraId="0EFDB66D" w14:textId="1026F467" w:rsidR="00F26D17" w:rsidRPr="00C80240" w:rsidRDefault="00C80240" w:rsidP="0011458B">
      <w:pPr>
        <w:spacing w:before="77" w:line="480" w:lineRule="auto"/>
        <w:ind w:right="76"/>
        <w:jc w:val="both"/>
        <w:rPr>
          <w:bCs/>
          <w:color w:val="212121"/>
          <w:spacing w:val="-1"/>
          <w:sz w:val="24"/>
          <w:szCs w:val="24"/>
        </w:rPr>
      </w:pPr>
      <w:r w:rsidRPr="00C80240">
        <w:rPr>
          <w:bCs/>
          <w:color w:val="212121"/>
          <w:spacing w:val="-1"/>
          <w:sz w:val="24"/>
          <w:szCs w:val="24"/>
        </w:rPr>
        <w:t xml:space="preserve">Table 2 presents the effects of cassava on the body weight of Wistar rats over four weeks. </w:t>
      </w:r>
      <w:r w:rsidR="00B94AE4" w:rsidRPr="00B94AE4">
        <w:rPr>
          <w:bCs/>
          <w:color w:val="212121"/>
          <w:spacing w:val="-1"/>
          <w:sz w:val="24"/>
          <w:szCs w:val="24"/>
        </w:rPr>
        <w:t>The body weight changes of Wistar rats over four weeks are presented in Table 2. Rats in the control group showed a slight increase of +2.97% (from 238.72 ± 21.45 g to 245.82 ± 21.05 g), while those fed exclusively with bitter cassava experienced a weight decline of −2.94% (from 245.82 ± 21.05 g to 238.60 ± 40.04 g). In contrast, cassava-fed rats supplemented with animal feed recorded a notable weight gain of +9.77% (from 212.80 ± 86.09 g to 233.60 ± 90.23 g), whereas those supplemented with eggshell and brown beans showed a moderate increase of +3.72% (from 250.00 ± 66.33 g to 259.30 ± 59.38 g). Rats fed exclusively with eggshell and brown beans also demonstrated a sustained weight increase of +4.69% (from 256.00 ± 43.48 g to 268.00 ± 43.61 g). Statistical comparisons indicated that body weights in the cassava + animal feed, cassava + eggshell and brown beans, and eggshell and brown beans groups differed significantly from the control and cassava-only groups (p &lt; 0.05).</w:t>
      </w:r>
    </w:p>
    <w:p w14:paraId="499F215D" w14:textId="2C8CA750" w:rsidR="0011458B" w:rsidRPr="00F26D17" w:rsidRDefault="0011458B" w:rsidP="00C80240">
      <w:pPr>
        <w:spacing w:line="276" w:lineRule="auto"/>
        <w:ind w:right="76"/>
        <w:jc w:val="both"/>
        <w:rPr>
          <w:b/>
          <w:spacing w:val="-1"/>
          <w:sz w:val="24"/>
          <w:szCs w:val="24"/>
        </w:rPr>
      </w:pPr>
      <w:r w:rsidRPr="00F26D17">
        <w:rPr>
          <w:b/>
          <w:spacing w:val="-2"/>
          <w:sz w:val="24"/>
          <w:szCs w:val="24"/>
        </w:rPr>
        <w:t>T</w:t>
      </w:r>
      <w:r w:rsidRPr="00F26D17">
        <w:rPr>
          <w:b/>
          <w:sz w:val="24"/>
          <w:szCs w:val="24"/>
        </w:rPr>
        <w:t>a</w:t>
      </w:r>
      <w:r w:rsidRPr="00F26D17">
        <w:rPr>
          <w:b/>
          <w:spacing w:val="1"/>
          <w:sz w:val="24"/>
          <w:szCs w:val="24"/>
        </w:rPr>
        <w:t>b</w:t>
      </w:r>
      <w:r w:rsidRPr="00F26D17">
        <w:rPr>
          <w:b/>
          <w:spacing w:val="-4"/>
          <w:sz w:val="24"/>
          <w:szCs w:val="24"/>
        </w:rPr>
        <w:t>l</w:t>
      </w:r>
      <w:r w:rsidRPr="00F26D17">
        <w:rPr>
          <w:b/>
          <w:sz w:val="24"/>
          <w:szCs w:val="24"/>
        </w:rPr>
        <w:t>e</w:t>
      </w:r>
      <w:r w:rsidRPr="00F26D17">
        <w:rPr>
          <w:b/>
          <w:spacing w:val="2"/>
          <w:sz w:val="24"/>
          <w:szCs w:val="24"/>
        </w:rPr>
        <w:t xml:space="preserve"> </w:t>
      </w:r>
      <w:r w:rsidR="005D7F27" w:rsidRPr="00F26D17">
        <w:rPr>
          <w:b/>
          <w:sz w:val="24"/>
          <w:szCs w:val="24"/>
        </w:rPr>
        <w:t>2</w:t>
      </w:r>
      <w:r w:rsidRPr="00F26D17">
        <w:rPr>
          <w:b/>
          <w:sz w:val="24"/>
          <w:szCs w:val="24"/>
        </w:rPr>
        <w:t>:</w:t>
      </w:r>
      <w:r w:rsidRPr="00F26D17">
        <w:rPr>
          <w:b/>
          <w:spacing w:val="4"/>
          <w:sz w:val="24"/>
          <w:szCs w:val="24"/>
        </w:rPr>
        <w:t xml:space="preserve"> </w:t>
      </w:r>
      <w:r w:rsidRPr="00F26D17">
        <w:rPr>
          <w:spacing w:val="2"/>
          <w:sz w:val="24"/>
          <w:szCs w:val="24"/>
        </w:rPr>
        <w:t>E</w:t>
      </w:r>
      <w:r w:rsidRPr="00F26D17">
        <w:rPr>
          <w:spacing w:val="-3"/>
          <w:sz w:val="24"/>
          <w:szCs w:val="24"/>
        </w:rPr>
        <w:t>f</w:t>
      </w:r>
      <w:r w:rsidRPr="00F26D17">
        <w:rPr>
          <w:spacing w:val="-8"/>
          <w:sz w:val="24"/>
          <w:szCs w:val="24"/>
        </w:rPr>
        <w:t>f</w:t>
      </w:r>
      <w:r w:rsidRPr="00F26D17">
        <w:rPr>
          <w:spacing w:val="4"/>
          <w:sz w:val="24"/>
          <w:szCs w:val="24"/>
        </w:rPr>
        <w:t>e</w:t>
      </w:r>
      <w:r w:rsidRPr="00F26D17">
        <w:rPr>
          <w:spacing w:val="-1"/>
          <w:sz w:val="24"/>
          <w:szCs w:val="24"/>
        </w:rPr>
        <w:t>c</w:t>
      </w:r>
      <w:r w:rsidRPr="00F26D17">
        <w:rPr>
          <w:spacing w:val="5"/>
          <w:sz w:val="24"/>
          <w:szCs w:val="24"/>
        </w:rPr>
        <w:t>t</w:t>
      </w:r>
      <w:r w:rsidRPr="00F26D17">
        <w:rPr>
          <w:sz w:val="24"/>
          <w:szCs w:val="24"/>
        </w:rPr>
        <w:t>s</w:t>
      </w:r>
      <w:r w:rsidRPr="00F26D17">
        <w:rPr>
          <w:spacing w:val="-5"/>
          <w:sz w:val="24"/>
          <w:szCs w:val="24"/>
        </w:rPr>
        <w:t xml:space="preserve"> </w:t>
      </w:r>
      <w:r w:rsidRPr="00F26D17">
        <w:rPr>
          <w:spacing w:val="5"/>
          <w:sz w:val="24"/>
          <w:szCs w:val="24"/>
        </w:rPr>
        <w:t>o</w:t>
      </w:r>
      <w:r w:rsidRPr="00F26D17">
        <w:rPr>
          <w:sz w:val="24"/>
          <w:szCs w:val="24"/>
        </w:rPr>
        <w:t>f</w:t>
      </w:r>
      <w:r w:rsidRPr="00F26D17">
        <w:rPr>
          <w:spacing w:val="-6"/>
          <w:sz w:val="24"/>
          <w:szCs w:val="24"/>
        </w:rPr>
        <w:t xml:space="preserve"> </w:t>
      </w:r>
      <w:r w:rsidRPr="00F26D17">
        <w:rPr>
          <w:spacing w:val="-2"/>
          <w:sz w:val="24"/>
          <w:szCs w:val="24"/>
        </w:rPr>
        <w:t>C</w:t>
      </w:r>
      <w:r w:rsidRPr="00F26D17">
        <w:rPr>
          <w:spacing w:val="4"/>
          <w:sz w:val="24"/>
          <w:szCs w:val="24"/>
        </w:rPr>
        <w:t>a</w:t>
      </w:r>
      <w:r w:rsidRPr="00F26D17">
        <w:rPr>
          <w:spacing w:val="-2"/>
          <w:sz w:val="24"/>
          <w:szCs w:val="24"/>
        </w:rPr>
        <w:t>s</w:t>
      </w:r>
      <w:r w:rsidRPr="00F26D17">
        <w:rPr>
          <w:sz w:val="24"/>
          <w:szCs w:val="24"/>
        </w:rPr>
        <w:t>s</w:t>
      </w:r>
      <w:r w:rsidRPr="00F26D17">
        <w:rPr>
          <w:spacing w:val="4"/>
          <w:sz w:val="24"/>
          <w:szCs w:val="24"/>
        </w:rPr>
        <w:t>a</w:t>
      </w:r>
      <w:r w:rsidRPr="00F26D17">
        <w:rPr>
          <w:spacing w:val="-5"/>
          <w:sz w:val="24"/>
          <w:szCs w:val="24"/>
        </w:rPr>
        <w:t>v</w:t>
      </w:r>
      <w:r w:rsidRPr="00F26D17">
        <w:rPr>
          <w:sz w:val="24"/>
          <w:szCs w:val="24"/>
        </w:rPr>
        <w:t>a</w:t>
      </w:r>
      <w:r w:rsidRPr="00F26D17">
        <w:rPr>
          <w:spacing w:val="1"/>
          <w:sz w:val="24"/>
          <w:szCs w:val="24"/>
        </w:rPr>
        <w:t xml:space="preserve"> </w:t>
      </w:r>
      <w:r w:rsidRPr="00F26D17">
        <w:rPr>
          <w:spacing w:val="5"/>
          <w:sz w:val="24"/>
          <w:szCs w:val="24"/>
        </w:rPr>
        <w:t>o</w:t>
      </w:r>
      <w:r w:rsidRPr="00F26D17">
        <w:rPr>
          <w:sz w:val="24"/>
          <w:szCs w:val="24"/>
        </w:rPr>
        <w:t>n</w:t>
      </w:r>
      <w:r w:rsidRPr="00F26D17">
        <w:rPr>
          <w:spacing w:val="-3"/>
          <w:sz w:val="24"/>
          <w:szCs w:val="24"/>
        </w:rPr>
        <w:t xml:space="preserve"> </w:t>
      </w:r>
      <w:r w:rsidRPr="00F26D17">
        <w:rPr>
          <w:spacing w:val="5"/>
          <w:sz w:val="24"/>
          <w:szCs w:val="24"/>
        </w:rPr>
        <w:t>t</w:t>
      </w:r>
      <w:r w:rsidRPr="00F26D17">
        <w:rPr>
          <w:spacing w:val="-5"/>
          <w:sz w:val="24"/>
          <w:szCs w:val="24"/>
        </w:rPr>
        <w:t>h</w:t>
      </w:r>
      <w:r w:rsidRPr="00F26D17">
        <w:rPr>
          <w:sz w:val="24"/>
          <w:szCs w:val="24"/>
        </w:rPr>
        <w:t>e</w:t>
      </w:r>
      <w:r w:rsidRPr="00F26D17">
        <w:rPr>
          <w:spacing w:val="1"/>
          <w:sz w:val="24"/>
          <w:szCs w:val="24"/>
        </w:rPr>
        <w:t xml:space="preserve"> </w:t>
      </w:r>
      <w:r w:rsidRPr="00F26D17">
        <w:rPr>
          <w:spacing w:val="-5"/>
          <w:sz w:val="24"/>
          <w:szCs w:val="24"/>
        </w:rPr>
        <w:t>b</w:t>
      </w:r>
      <w:r w:rsidRPr="00F26D17">
        <w:rPr>
          <w:spacing w:val="5"/>
          <w:sz w:val="24"/>
          <w:szCs w:val="24"/>
        </w:rPr>
        <w:t>od</w:t>
      </w:r>
      <w:r w:rsidRPr="00F26D17">
        <w:rPr>
          <w:sz w:val="24"/>
          <w:szCs w:val="24"/>
        </w:rPr>
        <w:t>y</w:t>
      </w:r>
      <w:r w:rsidRPr="00F26D17">
        <w:rPr>
          <w:spacing w:val="-7"/>
          <w:sz w:val="24"/>
          <w:szCs w:val="24"/>
        </w:rPr>
        <w:t xml:space="preserve"> </w:t>
      </w:r>
      <w:r w:rsidRPr="00F26D17">
        <w:rPr>
          <w:sz w:val="24"/>
          <w:szCs w:val="24"/>
        </w:rPr>
        <w:t>w</w:t>
      </w:r>
      <w:r w:rsidRPr="00F26D17">
        <w:rPr>
          <w:spacing w:val="3"/>
          <w:sz w:val="24"/>
          <w:szCs w:val="24"/>
        </w:rPr>
        <w:t>e</w:t>
      </w:r>
      <w:r w:rsidRPr="00F26D17">
        <w:rPr>
          <w:spacing w:val="-4"/>
          <w:sz w:val="24"/>
          <w:szCs w:val="24"/>
        </w:rPr>
        <w:t>i</w:t>
      </w:r>
      <w:r w:rsidRPr="00F26D17">
        <w:rPr>
          <w:spacing w:val="5"/>
          <w:sz w:val="24"/>
          <w:szCs w:val="24"/>
        </w:rPr>
        <w:t>g</w:t>
      </w:r>
      <w:r w:rsidRPr="00F26D17">
        <w:rPr>
          <w:spacing w:val="-5"/>
          <w:sz w:val="24"/>
          <w:szCs w:val="24"/>
        </w:rPr>
        <w:t>h</w:t>
      </w:r>
      <w:r w:rsidRPr="00F26D17">
        <w:rPr>
          <w:sz w:val="24"/>
          <w:szCs w:val="24"/>
        </w:rPr>
        <w:t>t</w:t>
      </w:r>
      <w:r w:rsidRPr="00F26D17">
        <w:rPr>
          <w:spacing w:val="3"/>
          <w:sz w:val="24"/>
          <w:szCs w:val="24"/>
        </w:rPr>
        <w:t xml:space="preserve"> </w:t>
      </w:r>
      <w:r w:rsidRPr="00F26D17">
        <w:rPr>
          <w:spacing w:val="5"/>
          <w:sz w:val="24"/>
          <w:szCs w:val="24"/>
        </w:rPr>
        <w:t>o</w:t>
      </w:r>
      <w:r w:rsidRPr="00F26D17">
        <w:rPr>
          <w:sz w:val="24"/>
          <w:szCs w:val="24"/>
        </w:rPr>
        <w:t xml:space="preserve">f </w:t>
      </w:r>
      <w:r w:rsidRPr="00F26D17">
        <w:rPr>
          <w:spacing w:val="4"/>
          <w:sz w:val="24"/>
          <w:szCs w:val="24"/>
        </w:rPr>
        <w:t>W</w:t>
      </w:r>
      <w:r w:rsidRPr="00F26D17">
        <w:rPr>
          <w:spacing w:val="-9"/>
          <w:sz w:val="24"/>
          <w:szCs w:val="24"/>
        </w:rPr>
        <w:t>i</w:t>
      </w:r>
      <w:r w:rsidRPr="00F26D17">
        <w:rPr>
          <w:spacing w:val="-2"/>
          <w:sz w:val="24"/>
          <w:szCs w:val="24"/>
        </w:rPr>
        <w:t>s</w:t>
      </w:r>
      <w:r w:rsidRPr="00F26D17">
        <w:rPr>
          <w:spacing w:val="5"/>
          <w:sz w:val="24"/>
          <w:szCs w:val="24"/>
        </w:rPr>
        <w:t>t</w:t>
      </w:r>
      <w:r w:rsidRPr="00F26D17">
        <w:rPr>
          <w:spacing w:val="-1"/>
          <w:sz w:val="24"/>
          <w:szCs w:val="24"/>
        </w:rPr>
        <w:t>a</w:t>
      </w:r>
      <w:r w:rsidRPr="00F26D17">
        <w:rPr>
          <w:sz w:val="24"/>
          <w:szCs w:val="24"/>
        </w:rPr>
        <w:t>r</w:t>
      </w:r>
      <w:r w:rsidRPr="00F26D17">
        <w:rPr>
          <w:spacing w:val="4"/>
          <w:sz w:val="24"/>
          <w:szCs w:val="24"/>
        </w:rPr>
        <w:t xml:space="preserve"> </w:t>
      </w:r>
      <w:r w:rsidRPr="00F26D17">
        <w:rPr>
          <w:spacing w:val="1"/>
          <w:sz w:val="24"/>
          <w:szCs w:val="24"/>
        </w:rPr>
        <w:t>r</w:t>
      </w:r>
      <w:r w:rsidRPr="00F26D17">
        <w:rPr>
          <w:spacing w:val="-6"/>
          <w:sz w:val="24"/>
          <w:szCs w:val="24"/>
        </w:rPr>
        <w:t>a</w:t>
      </w:r>
      <w:r w:rsidRPr="00F26D17">
        <w:rPr>
          <w:spacing w:val="5"/>
          <w:sz w:val="24"/>
          <w:szCs w:val="24"/>
        </w:rPr>
        <w:t>t</w:t>
      </w:r>
      <w:r w:rsidRPr="00F26D17">
        <w:rPr>
          <w:sz w:val="24"/>
          <w:szCs w:val="24"/>
        </w:rPr>
        <w:t>s</w:t>
      </w:r>
    </w:p>
    <w:tbl>
      <w:tblPr>
        <w:tblStyle w:val="TableGrid"/>
        <w:tblW w:w="10348"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293"/>
        <w:gridCol w:w="1542"/>
        <w:gridCol w:w="1526"/>
        <w:gridCol w:w="1526"/>
        <w:gridCol w:w="1326"/>
        <w:gridCol w:w="1135"/>
      </w:tblGrid>
      <w:tr w:rsidR="00F26D17" w:rsidRPr="00F26D17" w14:paraId="3A66EFF0" w14:textId="1B1D7440" w:rsidTr="008E7B62">
        <w:trPr>
          <w:jc w:val="center"/>
        </w:trPr>
        <w:tc>
          <w:tcPr>
            <w:tcW w:w="3293" w:type="dxa"/>
            <w:tcBorders>
              <w:top w:val="single" w:sz="4" w:space="0" w:color="auto"/>
              <w:bottom w:val="single" w:sz="4" w:space="0" w:color="auto"/>
            </w:tcBorders>
          </w:tcPr>
          <w:p w14:paraId="78CFCA25" w14:textId="77777777" w:rsidR="00C80240" w:rsidRPr="00F26D17" w:rsidRDefault="00C80240" w:rsidP="00C80240">
            <w:pPr>
              <w:spacing w:line="276" w:lineRule="auto"/>
              <w:rPr>
                <w:b/>
              </w:rPr>
            </w:pPr>
            <w:r w:rsidRPr="00F26D17">
              <w:rPr>
                <w:b/>
              </w:rPr>
              <w:t>Groups</w:t>
            </w:r>
          </w:p>
        </w:tc>
        <w:tc>
          <w:tcPr>
            <w:tcW w:w="1542" w:type="dxa"/>
            <w:tcBorders>
              <w:top w:val="single" w:sz="4" w:space="0" w:color="auto"/>
              <w:bottom w:val="single" w:sz="4" w:space="0" w:color="auto"/>
            </w:tcBorders>
          </w:tcPr>
          <w:p w14:paraId="568AD3B8" w14:textId="77777777" w:rsidR="00C80240" w:rsidRPr="00F26D17" w:rsidRDefault="00C80240" w:rsidP="00C80240">
            <w:pPr>
              <w:spacing w:line="276" w:lineRule="auto"/>
              <w:rPr>
                <w:b/>
              </w:rPr>
            </w:pPr>
            <w:r w:rsidRPr="00F26D17">
              <w:rPr>
                <w:b/>
              </w:rPr>
              <w:t>Week 1</w:t>
            </w:r>
          </w:p>
        </w:tc>
        <w:tc>
          <w:tcPr>
            <w:tcW w:w="1526" w:type="dxa"/>
            <w:tcBorders>
              <w:top w:val="single" w:sz="4" w:space="0" w:color="auto"/>
              <w:bottom w:val="single" w:sz="4" w:space="0" w:color="auto"/>
            </w:tcBorders>
          </w:tcPr>
          <w:p w14:paraId="26E91170" w14:textId="77777777" w:rsidR="00C80240" w:rsidRPr="00F26D17" w:rsidRDefault="00C80240" w:rsidP="00C80240">
            <w:pPr>
              <w:spacing w:line="276" w:lineRule="auto"/>
              <w:rPr>
                <w:b/>
              </w:rPr>
            </w:pPr>
            <w:r w:rsidRPr="00F26D17">
              <w:rPr>
                <w:b/>
              </w:rPr>
              <w:t>Week 2</w:t>
            </w:r>
          </w:p>
        </w:tc>
        <w:tc>
          <w:tcPr>
            <w:tcW w:w="1526" w:type="dxa"/>
            <w:tcBorders>
              <w:top w:val="single" w:sz="4" w:space="0" w:color="auto"/>
              <w:bottom w:val="single" w:sz="4" w:space="0" w:color="auto"/>
            </w:tcBorders>
          </w:tcPr>
          <w:p w14:paraId="564EB620" w14:textId="77777777" w:rsidR="00C80240" w:rsidRPr="00F26D17" w:rsidRDefault="00C80240" w:rsidP="00C80240">
            <w:pPr>
              <w:spacing w:line="276" w:lineRule="auto"/>
              <w:rPr>
                <w:b/>
              </w:rPr>
            </w:pPr>
            <w:r w:rsidRPr="00F26D17">
              <w:rPr>
                <w:b/>
              </w:rPr>
              <w:t>Week 3</w:t>
            </w:r>
          </w:p>
        </w:tc>
        <w:tc>
          <w:tcPr>
            <w:tcW w:w="1326" w:type="dxa"/>
            <w:tcBorders>
              <w:top w:val="single" w:sz="4" w:space="0" w:color="auto"/>
              <w:bottom w:val="single" w:sz="4" w:space="0" w:color="auto"/>
            </w:tcBorders>
          </w:tcPr>
          <w:p w14:paraId="24ADCB8F" w14:textId="77777777" w:rsidR="00C80240" w:rsidRPr="00F26D17" w:rsidRDefault="00C80240" w:rsidP="00C80240">
            <w:pPr>
              <w:spacing w:line="276" w:lineRule="auto"/>
              <w:rPr>
                <w:b/>
              </w:rPr>
            </w:pPr>
            <w:r w:rsidRPr="00F26D17">
              <w:rPr>
                <w:b/>
              </w:rPr>
              <w:t>Week 4</w:t>
            </w:r>
          </w:p>
        </w:tc>
        <w:tc>
          <w:tcPr>
            <w:tcW w:w="1135" w:type="dxa"/>
            <w:tcBorders>
              <w:top w:val="single" w:sz="4" w:space="0" w:color="auto"/>
              <w:bottom w:val="single" w:sz="4" w:space="0" w:color="auto"/>
            </w:tcBorders>
          </w:tcPr>
          <w:p w14:paraId="235492ED" w14:textId="67DA4BB7" w:rsidR="00C80240" w:rsidRPr="00F26D17" w:rsidRDefault="00C80240" w:rsidP="00C80240">
            <w:pPr>
              <w:spacing w:line="276" w:lineRule="auto"/>
              <w:jc w:val="both"/>
              <w:rPr>
                <w:b/>
              </w:rPr>
            </w:pPr>
            <w:r w:rsidRPr="00C80240">
              <w:rPr>
                <w:b/>
                <w:bCs/>
                <w:spacing w:val="-4"/>
              </w:rPr>
              <w:t>% Change</w:t>
            </w:r>
          </w:p>
        </w:tc>
      </w:tr>
      <w:tr w:rsidR="00F26D17" w:rsidRPr="00F26D17" w14:paraId="709FE2DC" w14:textId="55EF1CE4" w:rsidTr="008E7B62">
        <w:trPr>
          <w:jc w:val="center"/>
        </w:trPr>
        <w:tc>
          <w:tcPr>
            <w:tcW w:w="3293" w:type="dxa"/>
            <w:tcBorders>
              <w:top w:val="single" w:sz="4" w:space="0" w:color="auto"/>
            </w:tcBorders>
          </w:tcPr>
          <w:p w14:paraId="1A0F8C80" w14:textId="77777777" w:rsidR="00C80240" w:rsidRPr="00F26D17" w:rsidRDefault="00C80240" w:rsidP="00C80240">
            <w:pPr>
              <w:spacing w:line="360" w:lineRule="auto"/>
            </w:pPr>
            <w:r w:rsidRPr="00F26D17">
              <w:t>Control</w:t>
            </w:r>
          </w:p>
        </w:tc>
        <w:tc>
          <w:tcPr>
            <w:tcW w:w="1542" w:type="dxa"/>
            <w:tcBorders>
              <w:top w:val="single" w:sz="4" w:space="0" w:color="auto"/>
            </w:tcBorders>
          </w:tcPr>
          <w:p w14:paraId="618DDAD2" w14:textId="77777777" w:rsidR="00C80240" w:rsidRPr="00F26D17" w:rsidRDefault="00C80240" w:rsidP="00C80240">
            <w:pPr>
              <w:spacing w:line="360" w:lineRule="auto"/>
            </w:pPr>
            <w:r w:rsidRPr="00F26D17">
              <w:t>238.72</w:t>
            </w:r>
            <w:r w:rsidRPr="00F26D17">
              <w:rPr>
                <w:rFonts w:eastAsia="Cambria Math"/>
              </w:rPr>
              <w:t>±</w:t>
            </w:r>
            <w:r w:rsidRPr="00F26D17">
              <w:t xml:space="preserve">21.45 </w:t>
            </w:r>
          </w:p>
        </w:tc>
        <w:tc>
          <w:tcPr>
            <w:tcW w:w="1526" w:type="dxa"/>
            <w:tcBorders>
              <w:top w:val="single" w:sz="4" w:space="0" w:color="auto"/>
            </w:tcBorders>
          </w:tcPr>
          <w:p w14:paraId="1A109FB4" w14:textId="77777777" w:rsidR="00C80240" w:rsidRPr="00F26D17" w:rsidRDefault="00C80240" w:rsidP="00C80240">
            <w:pPr>
              <w:spacing w:line="360" w:lineRule="auto"/>
            </w:pPr>
            <w:r w:rsidRPr="00F26D17">
              <w:t>245.82</w:t>
            </w:r>
            <w:r w:rsidRPr="00F26D17">
              <w:rPr>
                <w:rFonts w:eastAsia="Cambria Math"/>
              </w:rPr>
              <w:t>±</w:t>
            </w:r>
            <w:r w:rsidRPr="00F26D17">
              <w:t>21.05</w:t>
            </w:r>
          </w:p>
        </w:tc>
        <w:tc>
          <w:tcPr>
            <w:tcW w:w="1526" w:type="dxa"/>
            <w:tcBorders>
              <w:top w:val="single" w:sz="4" w:space="0" w:color="auto"/>
            </w:tcBorders>
          </w:tcPr>
          <w:p w14:paraId="0ACB8812" w14:textId="77777777" w:rsidR="00C80240" w:rsidRPr="00F26D17" w:rsidRDefault="00C80240" w:rsidP="00C80240">
            <w:pPr>
              <w:spacing w:line="360" w:lineRule="auto"/>
            </w:pPr>
            <w:r w:rsidRPr="00F26D17">
              <w:t>245.82</w:t>
            </w:r>
            <w:r w:rsidRPr="00F26D17">
              <w:rPr>
                <w:rFonts w:eastAsia="Cambria Math"/>
              </w:rPr>
              <w:t>±</w:t>
            </w:r>
            <w:r w:rsidRPr="00F26D17">
              <w:t>21.05</w:t>
            </w:r>
          </w:p>
        </w:tc>
        <w:tc>
          <w:tcPr>
            <w:tcW w:w="1326" w:type="dxa"/>
            <w:tcBorders>
              <w:top w:val="single" w:sz="4" w:space="0" w:color="auto"/>
            </w:tcBorders>
          </w:tcPr>
          <w:p w14:paraId="3D2FDF8C" w14:textId="77777777" w:rsidR="00C80240" w:rsidRPr="00F26D17" w:rsidRDefault="00C80240" w:rsidP="00C80240">
            <w:pPr>
              <w:spacing w:line="360" w:lineRule="auto"/>
            </w:pPr>
            <w:r w:rsidRPr="00F26D17">
              <w:t>245.82</w:t>
            </w:r>
            <w:r w:rsidRPr="00F26D17">
              <w:rPr>
                <w:rFonts w:eastAsia="Cambria Math"/>
              </w:rPr>
              <w:t>±</w:t>
            </w:r>
            <w:r w:rsidRPr="00F26D17">
              <w:t>21.05</w:t>
            </w:r>
          </w:p>
        </w:tc>
        <w:tc>
          <w:tcPr>
            <w:tcW w:w="1135" w:type="dxa"/>
            <w:tcBorders>
              <w:top w:val="single" w:sz="4" w:space="0" w:color="auto"/>
            </w:tcBorders>
          </w:tcPr>
          <w:p w14:paraId="4445996C" w14:textId="68D39D8D" w:rsidR="00C80240" w:rsidRPr="00F26D17" w:rsidRDefault="00C80240" w:rsidP="00C80240">
            <w:pPr>
              <w:spacing w:line="360" w:lineRule="auto"/>
              <w:jc w:val="both"/>
            </w:pPr>
            <w:r w:rsidRPr="00C80240">
              <w:rPr>
                <w:spacing w:val="-4"/>
              </w:rPr>
              <w:t>+2.97%</w:t>
            </w:r>
          </w:p>
        </w:tc>
      </w:tr>
      <w:tr w:rsidR="00F26D17" w:rsidRPr="00F26D17" w14:paraId="68644E1C" w14:textId="7F3A294D" w:rsidTr="008E7B62">
        <w:trPr>
          <w:jc w:val="center"/>
        </w:trPr>
        <w:tc>
          <w:tcPr>
            <w:tcW w:w="3293" w:type="dxa"/>
          </w:tcPr>
          <w:p w14:paraId="40CF0C6E" w14:textId="77777777" w:rsidR="00C80240" w:rsidRPr="00F26D17" w:rsidRDefault="00C80240" w:rsidP="00C80240">
            <w:pPr>
              <w:spacing w:line="360" w:lineRule="auto"/>
            </w:pPr>
            <w:r w:rsidRPr="00F26D17">
              <w:t>Cassava only</w:t>
            </w:r>
          </w:p>
        </w:tc>
        <w:tc>
          <w:tcPr>
            <w:tcW w:w="1542" w:type="dxa"/>
          </w:tcPr>
          <w:p w14:paraId="621CB133" w14:textId="77777777" w:rsidR="00C80240" w:rsidRPr="00F26D17" w:rsidRDefault="00C80240" w:rsidP="00C80240">
            <w:pPr>
              <w:spacing w:line="360" w:lineRule="auto"/>
            </w:pPr>
            <w:r w:rsidRPr="00F26D17">
              <w:t>245.82</w:t>
            </w:r>
            <w:r w:rsidRPr="00F26D17">
              <w:rPr>
                <w:rFonts w:eastAsia="Cambria Math"/>
              </w:rPr>
              <w:t>±</w:t>
            </w:r>
            <w:r w:rsidRPr="00F26D17">
              <w:t>21.05</w:t>
            </w:r>
          </w:p>
        </w:tc>
        <w:tc>
          <w:tcPr>
            <w:tcW w:w="1526" w:type="dxa"/>
          </w:tcPr>
          <w:p w14:paraId="01C6D82F" w14:textId="77777777" w:rsidR="00C80240" w:rsidRPr="00F26D17" w:rsidRDefault="00C80240" w:rsidP="00C80240">
            <w:pPr>
              <w:spacing w:line="360" w:lineRule="auto"/>
            </w:pPr>
            <w:r w:rsidRPr="00F26D17">
              <w:t>250.60</w:t>
            </w:r>
            <w:r w:rsidRPr="00F26D17">
              <w:rPr>
                <w:rFonts w:eastAsia="Cambria Math"/>
              </w:rPr>
              <w:t>±</w:t>
            </w:r>
            <w:r w:rsidRPr="00F26D17">
              <w:t>50.74</w:t>
            </w:r>
          </w:p>
        </w:tc>
        <w:tc>
          <w:tcPr>
            <w:tcW w:w="1526" w:type="dxa"/>
          </w:tcPr>
          <w:p w14:paraId="446030B5" w14:textId="77777777" w:rsidR="00C80240" w:rsidRPr="00F26D17" w:rsidRDefault="00C80240" w:rsidP="00C80240">
            <w:pPr>
              <w:spacing w:line="360" w:lineRule="auto"/>
            </w:pPr>
            <w:r w:rsidRPr="00F26D17">
              <w:t>247.60</w:t>
            </w:r>
            <w:r w:rsidRPr="00F26D17">
              <w:rPr>
                <w:rFonts w:eastAsia="Cambria Math"/>
              </w:rPr>
              <w:t>±</w:t>
            </w:r>
            <w:r w:rsidRPr="00F26D17">
              <w:t>51.13</w:t>
            </w:r>
          </w:p>
        </w:tc>
        <w:tc>
          <w:tcPr>
            <w:tcW w:w="1326" w:type="dxa"/>
          </w:tcPr>
          <w:p w14:paraId="39395AFC" w14:textId="77777777" w:rsidR="00C80240" w:rsidRPr="00F26D17" w:rsidRDefault="00C80240" w:rsidP="00C80240">
            <w:pPr>
              <w:spacing w:line="360" w:lineRule="auto"/>
            </w:pPr>
            <w:r w:rsidRPr="00F26D17">
              <w:t>238.60</w:t>
            </w:r>
            <w:r w:rsidRPr="00F26D17">
              <w:rPr>
                <w:rFonts w:eastAsia="Cambria Math"/>
              </w:rPr>
              <w:t>±</w:t>
            </w:r>
            <w:r w:rsidRPr="00F26D17">
              <w:t>40.04</w:t>
            </w:r>
          </w:p>
        </w:tc>
        <w:tc>
          <w:tcPr>
            <w:tcW w:w="1135" w:type="dxa"/>
          </w:tcPr>
          <w:p w14:paraId="654D2A70" w14:textId="19501C6B" w:rsidR="00C80240" w:rsidRPr="00F26D17" w:rsidRDefault="00C80240" w:rsidP="00C80240">
            <w:pPr>
              <w:spacing w:line="360" w:lineRule="auto"/>
              <w:jc w:val="both"/>
            </w:pPr>
            <w:r w:rsidRPr="00C80240">
              <w:rPr>
                <w:spacing w:val="-4"/>
              </w:rPr>
              <w:t>−2.94%</w:t>
            </w:r>
          </w:p>
        </w:tc>
      </w:tr>
      <w:tr w:rsidR="00F26D17" w:rsidRPr="00F26D17" w14:paraId="542D7649" w14:textId="4164E89F" w:rsidTr="008E7B62">
        <w:trPr>
          <w:jc w:val="center"/>
        </w:trPr>
        <w:tc>
          <w:tcPr>
            <w:tcW w:w="3293" w:type="dxa"/>
          </w:tcPr>
          <w:p w14:paraId="6B157CD5" w14:textId="41FB7DDB" w:rsidR="00C80240" w:rsidRPr="00F26D17" w:rsidRDefault="00C80240" w:rsidP="00C80240">
            <w:pPr>
              <w:spacing w:line="360" w:lineRule="auto"/>
            </w:pPr>
            <w:r w:rsidRPr="00F26D17">
              <w:t xml:space="preserve">Cassava + Animal feed                       </w:t>
            </w:r>
          </w:p>
        </w:tc>
        <w:tc>
          <w:tcPr>
            <w:tcW w:w="1542" w:type="dxa"/>
          </w:tcPr>
          <w:p w14:paraId="3262F077" w14:textId="6B5B679C" w:rsidR="00C80240" w:rsidRPr="00F26D17" w:rsidRDefault="00C80240" w:rsidP="00C80240">
            <w:pPr>
              <w:spacing w:line="360" w:lineRule="auto"/>
            </w:pPr>
            <w:r w:rsidRPr="00F26D17">
              <w:t>212.80</w:t>
            </w:r>
            <w:r w:rsidRPr="00F26D17">
              <w:rPr>
                <w:rFonts w:eastAsia="Cambria Math"/>
              </w:rPr>
              <w:t>±</w:t>
            </w:r>
            <w:r w:rsidRPr="00F26D17">
              <w:t>86.09</w:t>
            </w:r>
            <w:r w:rsidR="00F26D17">
              <w:t>*#</w:t>
            </w:r>
          </w:p>
        </w:tc>
        <w:tc>
          <w:tcPr>
            <w:tcW w:w="1526" w:type="dxa"/>
          </w:tcPr>
          <w:p w14:paraId="18AFCD17" w14:textId="2CA2B732" w:rsidR="00C80240" w:rsidRPr="00F26D17" w:rsidRDefault="00C80240" w:rsidP="00C80240">
            <w:pPr>
              <w:spacing w:line="360" w:lineRule="auto"/>
            </w:pPr>
            <w:r w:rsidRPr="00F26D17">
              <w:t>212.80</w:t>
            </w:r>
            <w:r w:rsidRPr="00F26D17">
              <w:rPr>
                <w:rFonts w:eastAsia="Cambria Math"/>
              </w:rPr>
              <w:t>±</w:t>
            </w:r>
            <w:r w:rsidRPr="00F26D17">
              <w:t>86.09</w:t>
            </w:r>
            <w:r w:rsidR="00F26D17">
              <w:t>*#</w:t>
            </w:r>
          </w:p>
        </w:tc>
        <w:tc>
          <w:tcPr>
            <w:tcW w:w="1526" w:type="dxa"/>
          </w:tcPr>
          <w:p w14:paraId="2B5BA640" w14:textId="2A63B5CC" w:rsidR="00C80240" w:rsidRPr="00F26D17" w:rsidRDefault="00C80240" w:rsidP="00C80240">
            <w:pPr>
              <w:spacing w:line="360" w:lineRule="auto"/>
            </w:pPr>
            <w:r w:rsidRPr="00F26D17">
              <w:t>212.80</w:t>
            </w:r>
            <w:r w:rsidRPr="00F26D17">
              <w:rPr>
                <w:rFonts w:eastAsia="Cambria Math"/>
              </w:rPr>
              <w:t>±</w:t>
            </w:r>
            <w:r w:rsidRPr="00F26D17">
              <w:t>86.09</w:t>
            </w:r>
            <w:r w:rsidR="00F26D17">
              <w:t>*#</w:t>
            </w:r>
          </w:p>
        </w:tc>
        <w:tc>
          <w:tcPr>
            <w:tcW w:w="1326" w:type="dxa"/>
          </w:tcPr>
          <w:p w14:paraId="7605B63F" w14:textId="77777777" w:rsidR="00C80240" w:rsidRPr="00F26D17" w:rsidRDefault="00C80240" w:rsidP="00C80240">
            <w:pPr>
              <w:spacing w:line="360" w:lineRule="auto"/>
            </w:pPr>
            <w:r w:rsidRPr="00F26D17">
              <w:t>233.60</w:t>
            </w:r>
            <w:r w:rsidRPr="00F26D17">
              <w:rPr>
                <w:rFonts w:eastAsia="Cambria Math"/>
              </w:rPr>
              <w:t>±</w:t>
            </w:r>
            <w:r w:rsidRPr="00F26D17">
              <w:t>90.23</w:t>
            </w:r>
          </w:p>
        </w:tc>
        <w:tc>
          <w:tcPr>
            <w:tcW w:w="1135" w:type="dxa"/>
          </w:tcPr>
          <w:p w14:paraId="3540816B" w14:textId="315EE174" w:rsidR="00C80240" w:rsidRPr="00F26D17" w:rsidRDefault="00C80240" w:rsidP="00C80240">
            <w:pPr>
              <w:spacing w:line="360" w:lineRule="auto"/>
              <w:jc w:val="both"/>
            </w:pPr>
            <w:r w:rsidRPr="00C80240">
              <w:rPr>
                <w:spacing w:val="-4"/>
              </w:rPr>
              <w:t>+9.77%</w:t>
            </w:r>
          </w:p>
        </w:tc>
      </w:tr>
      <w:tr w:rsidR="00F26D17" w:rsidRPr="00F26D17" w14:paraId="763FDEC5" w14:textId="42D62211" w:rsidTr="008E7B62">
        <w:trPr>
          <w:jc w:val="center"/>
        </w:trPr>
        <w:tc>
          <w:tcPr>
            <w:tcW w:w="3293" w:type="dxa"/>
          </w:tcPr>
          <w:p w14:paraId="6F1FC1D5" w14:textId="015741C3" w:rsidR="00C80240" w:rsidRPr="00F26D17" w:rsidRDefault="00C80240" w:rsidP="00C80240">
            <w:pPr>
              <w:spacing w:line="360" w:lineRule="auto"/>
            </w:pPr>
            <w:r w:rsidRPr="00F26D17">
              <w:t xml:space="preserve">Cassava + Eggshell and Brown beans                                                   </w:t>
            </w:r>
          </w:p>
        </w:tc>
        <w:tc>
          <w:tcPr>
            <w:tcW w:w="1542" w:type="dxa"/>
          </w:tcPr>
          <w:p w14:paraId="305BF720" w14:textId="568DBA69" w:rsidR="00C80240" w:rsidRPr="00F26D17" w:rsidRDefault="00C80240" w:rsidP="00C80240">
            <w:pPr>
              <w:spacing w:line="360" w:lineRule="auto"/>
            </w:pPr>
            <w:r w:rsidRPr="00F26D17">
              <w:t>250.00</w:t>
            </w:r>
            <w:r w:rsidRPr="00F26D17">
              <w:rPr>
                <w:rFonts w:eastAsia="Cambria Math"/>
              </w:rPr>
              <w:t>±</w:t>
            </w:r>
            <w:r w:rsidRPr="00F26D17">
              <w:t>66.33</w:t>
            </w:r>
            <w:r w:rsidR="00F26D17">
              <w:t>*</w:t>
            </w:r>
          </w:p>
        </w:tc>
        <w:tc>
          <w:tcPr>
            <w:tcW w:w="1526" w:type="dxa"/>
          </w:tcPr>
          <w:p w14:paraId="53244C15" w14:textId="38989F64" w:rsidR="00C80240" w:rsidRPr="00F26D17" w:rsidRDefault="00C80240" w:rsidP="00C80240">
            <w:pPr>
              <w:spacing w:line="360" w:lineRule="auto"/>
            </w:pPr>
            <w:r w:rsidRPr="00F26D17">
              <w:t>252.40</w:t>
            </w:r>
            <w:r w:rsidRPr="00F26D17">
              <w:rPr>
                <w:rFonts w:eastAsia="Cambria Math"/>
              </w:rPr>
              <w:t>±</w:t>
            </w:r>
            <w:r w:rsidRPr="00F26D17">
              <w:t xml:space="preserve">59.24 </w:t>
            </w:r>
          </w:p>
        </w:tc>
        <w:tc>
          <w:tcPr>
            <w:tcW w:w="1526" w:type="dxa"/>
          </w:tcPr>
          <w:p w14:paraId="3287AA15" w14:textId="5026C697" w:rsidR="00C80240" w:rsidRPr="00F26D17" w:rsidRDefault="00C80240" w:rsidP="00C80240">
            <w:pPr>
              <w:spacing w:line="360" w:lineRule="auto"/>
            </w:pPr>
            <w:r w:rsidRPr="00F26D17">
              <w:t>257.00</w:t>
            </w:r>
            <w:r w:rsidRPr="00F26D17">
              <w:rPr>
                <w:rFonts w:eastAsia="Cambria Math"/>
              </w:rPr>
              <w:t>±</w:t>
            </w:r>
            <w:r w:rsidRPr="00F26D17">
              <w:t>60.06</w:t>
            </w:r>
            <w:r w:rsidR="00F26D17">
              <w:t>*#</w:t>
            </w:r>
            <w:r w:rsidRPr="00F26D17">
              <w:t xml:space="preserve"> </w:t>
            </w:r>
          </w:p>
        </w:tc>
        <w:tc>
          <w:tcPr>
            <w:tcW w:w="1326" w:type="dxa"/>
          </w:tcPr>
          <w:p w14:paraId="1994A30D" w14:textId="77777777" w:rsidR="00C80240" w:rsidRPr="00F26D17" w:rsidRDefault="00C80240" w:rsidP="00C80240">
            <w:pPr>
              <w:spacing w:line="360" w:lineRule="auto"/>
            </w:pPr>
            <w:r w:rsidRPr="00F26D17">
              <w:t>259.30</w:t>
            </w:r>
            <w:r w:rsidRPr="00F26D17">
              <w:rPr>
                <w:rFonts w:eastAsia="Cambria Math"/>
              </w:rPr>
              <w:t>±</w:t>
            </w:r>
            <w:r w:rsidRPr="00F26D17">
              <w:t>59.38</w:t>
            </w:r>
          </w:p>
        </w:tc>
        <w:tc>
          <w:tcPr>
            <w:tcW w:w="1135" w:type="dxa"/>
          </w:tcPr>
          <w:p w14:paraId="6C08FB4E" w14:textId="1FFBFBE7" w:rsidR="00C80240" w:rsidRPr="00F26D17" w:rsidRDefault="00C80240" w:rsidP="00C80240">
            <w:pPr>
              <w:spacing w:line="360" w:lineRule="auto"/>
              <w:jc w:val="both"/>
            </w:pPr>
            <w:r w:rsidRPr="00C80240">
              <w:rPr>
                <w:spacing w:val="-4"/>
              </w:rPr>
              <w:t>+3.72%</w:t>
            </w:r>
          </w:p>
        </w:tc>
      </w:tr>
      <w:tr w:rsidR="00F26D17" w:rsidRPr="00F26D17" w14:paraId="4A9CACD7" w14:textId="6AB34ED4" w:rsidTr="008E7B62">
        <w:trPr>
          <w:jc w:val="center"/>
        </w:trPr>
        <w:tc>
          <w:tcPr>
            <w:tcW w:w="3293" w:type="dxa"/>
          </w:tcPr>
          <w:p w14:paraId="0B521C7D" w14:textId="77777777" w:rsidR="00C80240" w:rsidRPr="00F26D17" w:rsidRDefault="00C80240" w:rsidP="00C80240">
            <w:pPr>
              <w:spacing w:line="360" w:lineRule="auto"/>
            </w:pPr>
            <w:r w:rsidRPr="00F26D17">
              <w:t xml:space="preserve">Eggshell and Brown beans only         </w:t>
            </w:r>
          </w:p>
        </w:tc>
        <w:tc>
          <w:tcPr>
            <w:tcW w:w="1542" w:type="dxa"/>
          </w:tcPr>
          <w:p w14:paraId="681B90B2" w14:textId="14707080" w:rsidR="00C80240" w:rsidRPr="00F26D17" w:rsidRDefault="00C80240" w:rsidP="00C80240">
            <w:pPr>
              <w:spacing w:line="360" w:lineRule="auto"/>
            </w:pPr>
            <w:r w:rsidRPr="00F26D17">
              <w:t>256.00</w:t>
            </w:r>
            <w:r w:rsidRPr="00F26D17">
              <w:rPr>
                <w:rFonts w:eastAsia="Cambria Math"/>
              </w:rPr>
              <w:t>±</w:t>
            </w:r>
            <w:r w:rsidRPr="00F26D17">
              <w:t>43.48</w:t>
            </w:r>
            <w:r w:rsidR="00F26D17">
              <w:t>*#</w:t>
            </w:r>
          </w:p>
        </w:tc>
        <w:tc>
          <w:tcPr>
            <w:tcW w:w="1526" w:type="dxa"/>
          </w:tcPr>
          <w:p w14:paraId="048AD9BB" w14:textId="52277E58" w:rsidR="00C80240" w:rsidRPr="00F26D17" w:rsidRDefault="00C80240" w:rsidP="00C80240">
            <w:pPr>
              <w:spacing w:line="360" w:lineRule="auto"/>
            </w:pPr>
            <w:r w:rsidRPr="00F26D17">
              <w:t>259.80</w:t>
            </w:r>
            <w:r w:rsidRPr="00F26D17">
              <w:rPr>
                <w:rFonts w:eastAsia="Cambria Math"/>
              </w:rPr>
              <w:t>±</w:t>
            </w:r>
            <w:r w:rsidRPr="00F26D17">
              <w:t>42.43</w:t>
            </w:r>
            <w:r w:rsidR="00F26D17">
              <w:t>*</w:t>
            </w:r>
            <w:r w:rsidRPr="00F26D17">
              <w:t xml:space="preserve"> </w:t>
            </w:r>
          </w:p>
        </w:tc>
        <w:tc>
          <w:tcPr>
            <w:tcW w:w="1526" w:type="dxa"/>
          </w:tcPr>
          <w:p w14:paraId="5DCF7EF9" w14:textId="7A9D79C6" w:rsidR="00C80240" w:rsidRPr="00F26D17" w:rsidRDefault="00C80240" w:rsidP="00C80240">
            <w:pPr>
              <w:spacing w:line="360" w:lineRule="auto"/>
            </w:pPr>
            <w:r w:rsidRPr="00F26D17">
              <w:t>263.40</w:t>
            </w:r>
            <w:r w:rsidRPr="00F26D17">
              <w:rPr>
                <w:rFonts w:eastAsia="Cambria Math"/>
              </w:rPr>
              <w:t>±</w:t>
            </w:r>
            <w:r w:rsidRPr="00F26D17">
              <w:t>42.95</w:t>
            </w:r>
            <w:r w:rsidR="00F26D17">
              <w:t>#</w:t>
            </w:r>
            <w:r w:rsidRPr="00F26D17">
              <w:t xml:space="preserve"> </w:t>
            </w:r>
          </w:p>
        </w:tc>
        <w:tc>
          <w:tcPr>
            <w:tcW w:w="1326" w:type="dxa"/>
          </w:tcPr>
          <w:p w14:paraId="7C46FE74" w14:textId="77777777" w:rsidR="00C80240" w:rsidRPr="00F26D17" w:rsidRDefault="00C80240" w:rsidP="00C80240">
            <w:pPr>
              <w:spacing w:line="360" w:lineRule="auto"/>
            </w:pPr>
            <w:r w:rsidRPr="00F26D17">
              <w:t>268.00</w:t>
            </w:r>
            <w:r w:rsidRPr="00F26D17">
              <w:rPr>
                <w:rFonts w:eastAsia="Cambria Math"/>
              </w:rPr>
              <w:t>±</w:t>
            </w:r>
            <w:r w:rsidRPr="00F26D17">
              <w:t>43.61</w:t>
            </w:r>
          </w:p>
        </w:tc>
        <w:tc>
          <w:tcPr>
            <w:tcW w:w="1135" w:type="dxa"/>
          </w:tcPr>
          <w:p w14:paraId="533CE96B" w14:textId="20FBA1D0" w:rsidR="00C80240" w:rsidRPr="00F26D17" w:rsidRDefault="00C80240" w:rsidP="00C80240">
            <w:pPr>
              <w:spacing w:line="360" w:lineRule="auto"/>
              <w:jc w:val="both"/>
            </w:pPr>
            <w:r w:rsidRPr="00C80240">
              <w:rPr>
                <w:spacing w:val="-4"/>
              </w:rPr>
              <w:t>+4.69%</w:t>
            </w:r>
          </w:p>
        </w:tc>
      </w:tr>
    </w:tbl>
    <w:p w14:paraId="18ABBF2D" w14:textId="1F3B79DB" w:rsidR="00C80240" w:rsidRPr="00F26D17" w:rsidRDefault="0011458B" w:rsidP="00C80240">
      <w:pPr>
        <w:spacing w:before="35"/>
        <w:ind w:left="100"/>
      </w:pPr>
      <w:r w:rsidRPr="00F26D17">
        <w:rPr>
          <w:i/>
          <w:spacing w:val="1"/>
        </w:rPr>
        <w:t>E</w:t>
      </w:r>
      <w:r w:rsidRPr="00F26D17">
        <w:rPr>
          <w:i/>
        </w:rPr>
        <w:t>a</w:t>
      </w:r>
      <w:r w:rsidRPr="00F26D17">
        <w:rPr>
          <w:i/>
          <w:spacing w:val="1"/>
        </w:rPr>
        <w:t>c</w:t>
      </w:r>
      <w:r w:rsidRPr="00F26D17">
        <w:rPr>
          <w:i/>
        </w:rPr>
        <w:t>h</w:t>
      </w:r>
      <w:r w:rsidRPr="00F26D17">
        <w:rPr>
          <w:i/>
          <w:spacing w:val="-2"/>
        </w:rPr>
        <w:t xml:space="preserve"> </w:t>
      </w:r>
      <w:r w:rsidRPr="00F26D17">
        <w:rPr>
          <w:i/>
          <w:spacing w:val="-3"/>
        </w:rPr>
        <w:t>v</w:t>
      </w:r>
      <w:r w:rsidRPr="00F26D17">
        <w:rPr>
          <w:i/>
        </w:rPr>
        <w:t>a</w:t>
      </w:r>
      <w:r w:rsidRPr="00F26D17">
        <w:rPr>
          <w:i/>
          <w:spacing w:val="1"/>
        </w:rPr>
        <w:t>l</w:t>
      </w:r>
      <w:r w:rsidRPr="00F26D17">
        <w:rPr>
          <w:i/>
          <w:spacing w:val="-5"/>
        </w:rPr>
        <w:t>u</w:t>
      </w:r>
      <w:r w:rsidRPr="00F26D17">
        <w:rPr>
          <w:i/>
        </w:rPr>
        <w:t>e</w:t>
      </w:r>
      <w:r w:rsidRPr="00F26D17">
        <w:rPr>
          <w:i/>
          <w:spacing w:val="6"/>
        </w:rPr>
        <w:t xml:space="preserve"> </w:t>
      </w:r>
      <w:r w:rsidRPr="00F26D17">
        <w:rPr>
          <w:i/>
          <w:spacing w:val="-6"/>
        </w:rPr>
        <w:t>r</w:t>
      </w:r>
      <w:r w:rsidRPr="00F26D17">
        <w:rPr>
          <w:i/>
          <w:spacing w:val="1"/>
        </w:rPr>
        <w:t>e</w:t>
      </w:r>
      <w:r w:rsidRPr="00F26D17">
        <w:rPr>
          <w:i/>
        </w:rPr>
        <w:t>p</w:t>
      </w:r>
      <w:r w:rsidRPr="00F26D17">
        <w:rPr>
          <w:i/>
          <w:spacing w:val="-2"/>
        </w:rPr>
        <w:t>r</w:t>
      </w:r>
      <w:r w:rsidRPr="00F26D17">
        <w:rPr>
          <w:i/>
          <w:spacing w:val="1"/>
        </w:rPr>
        <w:t>e</w:t>
      </w:r>
      <w:r w:rsidRPr="00F26D17">
        <w:rPr>
          <w:i/>
          <w:spacing w:val="-2"/>
        </w:rPr>
        <w:t>s</w:t>
      </w:r>
      <w:r w:rsidRPr="00F26D17">
        <w:rPr>
          <w:i/>
          <w:spacing w:val="-3"/>
        </w:rPr>
        <w:t>e</w:t>
      </w:r>
      <w:r w:rsidRPr="00F26D17">
        <w:rPr>
          <w:i/>
        </w:rPr>
        <w:t>n</w:t>
      </w:r>
      <w:r w:rsidRPr="00F26D17">
        <w:rPr>
          <w:i/>
          <w:spacing w:val="1"/>
        </w:rPr>
        <w:t>t</w:t>
      </w:r>
      <w:r w:rsidRPr="00F26D17">
        <w:rPr>
          <w:i/>
        </w:rPr>
        <w:t>s</w:t>
      </w:r>
      <w:r w:rsidRPr="00F26D17">
        <w:rPr>
          <w:i/>
          <w:spacing w:val="4"/>
        </w:rPr>
        <w:t xml:space="preserve"> </w:t>
      </w:r>
      <w:r w:rsidRPr="00F26D17">
        <w:rPr>
          <w:i/>
          <w:spacing w:val="-6"/>
        </w:rPr>
        <w:t>m</w:t>
      </w:r>
      <w:r w:rsidRPr="00F26D17">
        <w:rPr>
          <w:i/>
          <w:spacing w:val="1"/>
        </w:rPr>
        <w:t>e</w:t>
      </w:r>
      <w:r w:rsidRPr="00F26D17">
        <w:rPr>
          <w:i/>
        </w:rPr>
        <w:t>an</w:t>
      </w:r>
      <w:r w:rsidR="00F26D17">
        <w:rPr>
          <w:i/>
        </w:rPr>
        <w:t xml:space="preserve"> </w:t>
      </w:r>
      <w:r w:rsidRPr="00F26D17">
        <w:rPr>
          <w:i/>
        </w:rPr>
        <w:t>±</w:t>
      </w:r>
      <w:r w:rsidR="00F26D17">
        <w:rPr>
          <w:i/>
        </w:rPr>
        <w:t xml:space="preserve"> </w:t>
      </w:r>
      <w:r w:rsidRPr="00F26D17">
        <w:rPr>
          <w:i/>
        </w:rPr>
        <w:t>S</w:t>
      </w:r>
      <w:r w:rsidRPr="00F26D17">
        <w:rPr>
          <w:i/>
          <w:spacing w:val="-7"/>
        </w:rPr>
        <w:t>D</w:t>
      </w:r>
      <w:r w:rsidRPr="00F26D17">
        <w:rPr>
          <w:i/>
        </w:rPr>
        <w:t>,</w:t>
      </w:r>
      <w:r w:rsidRPr="00F26D17">
        <w:rPr>
          <w:i/>
          <w:spacing w:val="1"/>
        </w:rPr>
        <w:t xml:space="preserve"> </w:t>
      </w:r>
      <w:r w:rsidRPr="00F26D17">
        <w:rPr>
          <w:i/>
          <w:spacing w:val="-3"/>
        </w:rPr>
        <w:t>V</w:t>
      </w:r>
      <w:r w:rsidRPr="00F26D17">
        <w:rPr>
          <w:i/>
        </w:rPr>
        <w:t>a</w:t>
      </w:r>
      <w:r w:rsidRPr="00F26D17">
        <w:rPr>
          <w:i/>
          <w:spacing w:val="1"/>
        </w:rPr>
        <w:t>l</w:t>
      </w:r>
      <w:r w:rsidRPr="00F26D17">
        <w:rPr>
          <w:i/>
        </w:rPr>
        <w:t>u</w:t>
      </w:r>
      <w:r w:rsidRPr="00F26D17">
        <w:rPr>
          <w:i/>
          <w:spacing w:val="1"/>
        </w:rPr>
        <w:t>e</w:t>
      </w:r>
      <w:r w:rsidRPr="00F26D17">
        <w:rPr>
          <w:i/>
        </w:rPr>
        <w:t>s</w:t>
      </w:r>
      <w:r w:rsidRPr="00F26D17">
        <w:rPr>
          <w:i/>
          <w:spacing w:val="-4"/>
        </w:rPr>
        <w:t xml:space="preserve"> </w:t>
      </w:r>
      <w:r w:rsidRPr="00F26D17">
        <w:rPr>
          <w:i/>
          <w:spacing w:val="-2"/>
        </w:rPr>
        <w:t>m</w:t>
      </w:r>
      <w:r w:rsidRPr="00F26D17">
        <w:rPr>
          <w:i/>
        </w:rPr>
        <w:t>a</w:t>
      </w:r>
      <w:r w:rsidRPr="00F26D17">
        <w:rPr>
          <w:i/>
          <w:spacing w:val="-2"/>
        </w:rPr>
        <w:t>r</w:t>
      </w:r>
      <w:r w:rsidRPr="00F26D17">
        <w:rPr>
          <w:i/>
          <w:spacing w:val="-3"/>
        </w:rPr>
        <w:t>k</w:t>
      </w:r>
      <w:r w:rsidRPr="00F26D17">
        <w:rPr>
          <w:i/>
          <w:spacing w:val="1"/>
        </w:rPr>
        <w:t>e</w:t>
      </w:r>
      <w:r w:rsidRPr="00F26D17">
        <w:rPr>
          <w:i/>
        </w:rPr>
        <w:t>d</w:t>
      </w:r>
      <w:r w:rsidRPr="00F26D17">
        <w:rPr>
          <w:i/>
          <w:spacing w:val="5"/>
        </w:rPr>
        <w:t xml:space="preserve"> </w:t>
      </w:r>
      <w:r w:rsidRPr="00F26D17">
        <w:rPr>
          <w:i/>
          <w:spacing w:val="-10"/>
        </w:rPr>
        <w:t>w</w:t>
      </w:r>
      <w:r w:rsidRPr="00F26D17">
        <w:rPr>
          <w:i/>
          <w:spacing w:val="1"/>
        </w:rPr>
        <w:t>it</w:t>
      </w:r>
      <w:r w:rsidRPr="00F26D17">
        <w:rPr>
          <w:i/>
        </w:rPr>
        <w:t>h</w:t>
      </w:r>
      <w:r w:rsidRPr="00F26D17">
        <w:rPr>
          <w:i/>
          <w:spacing w:val="4"/>
        </w:rPr>
        <w:t xml:space="preserve"> </w:t>
      </w:r>
      <w:r w:rsidRPr="00F26D17">
        <w:rPr>
          <w:i/>
        </w:rPr>
        <w:t>a</w:t>
      </w:r>
      <w:r w:rsidRPr="00F26D17">
        <w:rPr>
          <w:i/>
          <w:spacing w:val="-6"/>
        </w:rPr>
        <w:t>s</w:t>
      </w:r>
      <w:r w:rsidRPr="00F26D17">
        <w:rPr>
          <w:i/>
          <w:spacing w:val="1"/>
        </w:rPr>
        <w:t>te</w:t>
      </w:r>
      <w:r w:rsidRPr="00F26D17">
        <w:rPr>
          <w:i/>
          <w:spacing w:val="-2"/>
        </w:rPr>
        <w:t>r</w:t>
      </w:r>
      <w:r w:rsidRPr="00F26D17">
        <w:rPr>
          <w:i/>
          <w:spacing w:val="1"/>
        </w:rPr>
        <w:t>i</w:t>
      </w:r>
      <w:r w:rsidRPr="00F26D17">
        <w:rPr>
          <w:i/>
          <w:spacing w:val="-6"/>
        </w:rPr>
        <w:t>s</w:t>
      </w:r>
      <w:r w:rsidRPr="00F26D17">
        <w:rPr>
          <w:i/>
        </w:rPr>
        <w:t>k</w:t>
      </w:r>
      <w:r w:rsidRPr="00F26D17">
        <w:rPr>
          <w:i/>
          <w:spacing w:val="7"/>
        </w:rPr>
        <w:t xml:space="preserve"> </w:t>
      </w:r>
      <w:r w:rsidRPr="00F26D17">
        <w:rPr>
          <w:i/>
          <w:spacing w:val="3"/>
        </w:rPr>
        <w:t>(</w:t>
      </w:r>
      <w:r w:rsidRPr="00F26D17">
        <w:rPr>
          <w:i/>
        </w:rPr>
        <w:t>*)</w:t>
      </w:r>
      <w:r w:rsidRPr="00F26D17">
        <w:rPr>
          <w:i/>
          <w:spacing w:val="-2"/>
        </w:rPr>
        <w:t xml:space="preserve"> </w:t>
      </w:r>
      <w:r w:rsidRPr="00F26D17">
        <w:rPr>
          <w:i/>
        </w:rPr>
        <w:t>d</w:t>
      </w:r>
      <w:r w:rsidRPr="00F26D17">
        <w:rPr>
          <w:i/>
          <w:spacing w:val="1"/>
        </w:rPr>
        <w:t>i</w:t>
      </w:r>
      <w:r w:rsidRPr="00F26D17">
        <w:rPr>
          <w:i/>
          <w:spacing w:val="-3"/>
        </w:rPr>
        <w:t>f</w:t>
      </w:r>
      <w:r w:rsidRPr="00F26D17">
        <w:rPr>
          <w:i/>
          <w:spacing w:val="1"/>
        </w:rPr>
        <w:t>fe</w:t>
      </w:r>
      <w:r w:rsidRPr="00F26D17">
        <w:rPr>
          <w:i/>
        </w:rPr>
        <w:t>r</w:t>
      </w:r>
      <w:r w:rsidRPr="00F26D17">
        <w:rPr>
          <w:i/>
          <w:spacing w:val="3"/>
        </w:rPr>
        <w:t xml:space="preserve"> </w:t>
      </w:r>
      <w:r w:rsidRPr="00F26D17">
        <w:rPr>
          <w:i/>
          <w:spacing w:val="-6"/>
        </w:rPr>
        <w:t>s</w:t>
      </w:r>
      <w:r w:rsidRPr="00F26D17">
        <w:rPr>
          <w:i/>
          <w:spacing w:val="1"/>
        </w:rPr>
        <w:t>i</w:t>
      </w:r>
      <w:r w:rsidRPr="00F26D17">
        <w:rPr>
          <w:i/>
        </w:rPr>
        <w:t>gn</w:t>
      </w:r>
      <w:r w:rsidRPr="00F26D17">
        <w:rPr>
          <w:i/>
          <w:spacing w:val="-3"/>
        </w:rPr>
        <w:t>i</w:t>
      </w:r>
      <w:r w:rsidRPr="00F26D17">
        <w:rPr>
          <w:i/>
          <w:spacing w:val="1"/>
        </w:rPr>
        <w:t>f</w:t>
      </w:r>
      <w:r w:rsidRPr="00F26D17">
        <w:rPr>
          <w:i/>
          <w:spacing w:val="-3"/>
        </w:rPr>
        <w:t>i</w:t>
      </w:r>
      <w:r w:rsidRPr="00F26D17">
        <w:rPr>
          <w:i/>
          <w:spacing w:val="1"/>
        </w:rPr>
        <w:t>c</w:t>
      </w:r>
      <w:r w:rsidRPr="00F26D17">
        <w:rPr>
          <w:i/>
        </w:rPr>
        <w:t>a</w:t>
      </w:r>
      <w:r w:rsidRPr="00F26D17">
        <w:rPr>
          <w:i/>
          <w:spacing w:val="-5"/>
        </w:rPr>
        <w:t>n</w:t>
      </w:r>
      <w:r w:rsidRPr="00F26D17">
        <w:rPr>
          <w:i/>
          <w:spacing w:val="1"/>
        </w:rPr>
        <w:t>tl</w:t>
      </w:r>
      <w:r w:rsidRPr="00F26D17">
        <w:rPr>
          <w:i/>
        </w:rPr>
        <w:t>y</w:t>
      </w:r>
      <w:r w:rsidRPr="00F26D17">
        <w:rPr>
          <w:i/>
          <w:spacing w:val="5"/>
        </w:rPr>
        <w:t xml:space="preserve"> </w:t>
      </w:r>
      <w:r w:rsidRPr="00F26D17">
        <w:rPr>
          <w:i/>
          <w:spacing w:val="1"/>
        </w:rPr>
        <w:t>f</w:t>
      </w:r>
      <w:r w:rsidRPr="00F26D17">
        <w:rPr>
          <w:i/>
          <w:spacing w:val="-2"/>
        </w:rPr>
        <w:t>r</w:t>
      </w:r>
      <w:r w:rsidRPr="00F26D17">
        <w:rPr>
          <w:i/>
        </w:rPr>
        <w:t>om</w:t>
      </w:r>
      <w:r w:rsidRPr="00F26D17">
        <w:rPr>
          <w:i/>
          <w:spacing w:val="-3"/>
        </w:rPr>
        <w:t xml:space="preserve"> c</w:t>
      </w:r>
      <w:r w:rsidRPr="00F26D17">
        <w:rPr>
          <w:i/>
        </w:rPr>
        <w:t>on</w:t>
      </w:r>
      <w:r w:rsidRPr="00F26D17">
        <w:rPr>
          <w:i/>
          <w:spacing w:val="1"/>
        </w:rPr>
        <w:t>t</w:t>
      </w:r>
      <w:r w:rsidRPr="00F26D17">
        <w:rPr>
          <w:i/>
          <w:spacing w:val="-2"/>
        </w:rPr>
        <w:t>r</w:t>
      </w:r>
      <w:r w:rsidRPr="00F26D17">
        <w:rPr>
          <w:i/>
          <w:spacing w:val="-5"/>
        </w:rPr>
        <w:t>o</w:t>
      </w:r>
      <w:r w:rsidRPr="00F26D17">
        <w:rPr>
          <w:i/>
        </w:rPr>
        <w:t xml:space="preserve">l </w:t>
      </w:r>
      <w:r w:rsidRPr="00F26D17">
        <w:rPr>
          <w:i/>
          <w:spacing w:val="1"/>
        </w:rPr>
        <w:t>v</w:t>
      </w:r>
      <w:r w:rsidRPr="00F26D17">
        <w:rPr>
          <w:i/>
        </w:rPr>
        <w:t>a</w:t>
      </w:r>
      <w:r w:rsidRPr="00F26D17">
        <w:rPr>
          <w:i/>
          <w:spacing w:val="1"/>
        </w:rPr>
        <w:t>l</w:t>
      </w:r>
      <w:r w:rsidRPr="00F26D17">
        <w:rPr>
          <w:i/>
          <w:spacing w:val="-5"/>
        </w:rPr>
        <w:t>u</w:t>
      </w:r>
      <w:r w:rsidRPr="00F26D17">
        <w:rPr>
          <w:i/>
        </w:rPr>
        <w:t>e</w:t>
      </w:r>
      <w:r w:rsidRPr="00F26D17">
        <w:rPr>
          <w:i/>
          <w:spacing w:val="2"/>
        </w:rPr>
        <w:t xml:space="preserve"> </w:t>
      </w:r>
      <w:r w:rsidRPr="00F26D17">
        <w:rPr>
          <w:i/>
        </w:rPr>
        <w:t>(*p</w:t>
      </w:r>
      <w:r w:rsidRPr="00F26D17">
        <w:rPr>
          <w:i/>
          <w:spacing w:val="3"/>
        </w:rPr>
        <w:t xml:space="preserve"> </w:t>
      </w:r>
      <w:r w:rsidRPr="00F26D17">
        <w:rPr>
          <w:i/>
        </w:rPr>
        <w:t>&lt;</w:t>
      </w:r>
      <w:r w:rsidRPr="00F26D17">
        <w:rPr>
          <w:i/>
          <w:spacing w:val="1"/>
        </w:rPr>
        <w:t xml:space="preserve"> </w:t>
      </w:r>
      <w:r w:rsidRPr="00F26D17">
        <w:rPr>
          <w:i/>
          <w:spacing w:val="-5"/>
        </w:rPr>
        <w:t>0</w:t>
      </w:r>
      <w:r w:rsidRPr="00F26D17">
        <w:rPr>
          <w:i/>
          <w:spacing w:val="2"/>
        </w:rPr>
        <w:t>.</w:t>
      </w:r>
      <w:r w:rsidRPr="00F26D17">
        <w:rPr>
          <w:i/>
        </w:rPr>
        <w:t>05)</w:t>
      </w:r>
      <w:r w:rsidRPr="00F26D17">
        <w:t xml:space="preserve"> w</w:t>
      </w:r>
      <w:r w:rsidRPr="00F26D17">
        <w:rPr>
          <w:i/>
        </w:rPr>
        <w:t>h</w:t>
      </w:r>
      <w:r w:rsidRPr="00F26D17">
        <w:rPr>
          <w:i/>
          <w:spacing w:val="1"/>
        </w:rPr>
        <w:t>il</w:t>
      </w:r>
      <w:r w:rsidRPr="00F26D17">
        <w:rPr>
          <w:i/>
        </w:rPr>
        <w:t xml:space="preserve">e </w:t>
      </w:r>
      <w:r w:rsidRPr="00F26D17">
        <w:rPr>
          <w:i/>
          <w:spacing w:val="1"/>
        </w:rPr>
        <w:t>t</w:t>
      </w:r>
      <w:r w:rsidRPr="00F26D17">
        <w:rPr>
          <w:i/>
        </w:rPr>
        <w:t>ho</w:t>
      </w:r>
      <w:r w:rsidRPr="00F26D17">
        <w:rPr>
          <w:i/>
          <w:spacing w:val="-2"/>
        </w:rPr>
        <w:t>s</w:t>
      </w:r>
      <w:r w:rsidRPr="00F26D17">
        <w:rPr>
          <w:i/>
        </w:rPr>
        <w:t>e</w:t>
      </w:r>
      <w:r w:rsidRPr="00F26D17">
        <w:rPr>
          <w:i/>
          <w:spacing w:val="1"/>
        </w:rPr>
        <w:t xml:space="preserve"> </w:t>
      </w:r>
      <w:r w:rsidRPr="00F26D17">
        <w:rPr>
          <w:i/>
          <w:spacing w:val="-2"/>
        </w:rPr>
        <w:t>m</w:t>
      </w:r>
      <w:r w:rsidRPr="00F26D17">
        <w:rPr>
          <w:i/>
        </w:rPr>
        <w:t>a</w:t>
      </w:r>
      <w:r w:rsidRPr="00F26D17">
        <w:rPr>
          <w:i/>
          <w:spacing w:val="-2"/>
        </w:rPr>
        <w:t>r</w:t>
      </w:r>
      <w:r w:rsidRPr="00F26D17">
        <w:rPr>
          <w:i/>
          <w:spacing w:val="-3"/>
        </w:rPr>
        <w:t>k</w:t>
      </w:r>
      <w:r w:rsidRPr="00F26D17">
        <w:rPr>
          <w:i/>
          <w:spacing w:val="1"/>
        </w:rPr>
        <w:t>e</w:t>
      </w:r>
      <w:r w:rsidRPr="00F26D17">
        <w:rPr>
          <w:i/>
        </w:rPr>
        <w:t xml:space="preserve">d </w:t>
      </w:r>
      <w:r w:rsidRPr="00F26D17">
        <w:rPr>
          <w:i/>
          <w:spacing w:val="-10"/>
        </w:rPr>
        <w:t>w</w:t>
      </w:r>
      <w:r w:rsidRPr="00F26D17">
        <w:rPr>
          <w:i/>
          <w:spacing w:val="1"/>
        </w:rPr>
        <w:t>it</w:t>
      </w:r>
      <w:r w:rsidRPr="00F26D17">
        <w:rPr>
          <w:i/>
        </w:rPr>
        <w:t>h</w:t>
      </w:r>
      <w:r w:rsidRPr="00F26D17">
        <w:rPr>
          <w:i/>
          <w:spacing w:val="4"/>
        </w:rPr>
        <w:t xml:space="preserve"> </w:t>
      </w:r>
      <w:r w:rsidRPr="00F26D17">
        <w:rPr>
          <w:i/>
          <w:spacing w:val="-2"/>
        </w:rPr>
        <w:t>(</w:t>
      </w:r>
      <w:r w:rsidRPr="00F26D17">
        <w:rPr>
          <w:i/>
        </w:rPr>
        <w:t>#)</w:t>
      </w:r>
      <w:r w:rsidRPr="00F26D17">
        <w:rPr>
          <w:i/>
          <w:spacing w:val="-2"/>
        </w:rPr>
        <w:t xml:space="preserve"> </w:t>
      </w:r>
      <w:r w:rsidRPr="00F26D17">
        <w:rPr>
          <w:i/>
        </w:rPr>
        <w:t>d</w:t>
      </w:r>
      <w:r w:rsidRPr="00F26D17">
        <w:rPr>
          <w:i/>
          <w:spacing w:val="1"/>
        </w:rPr>
        <w:t>iffe</w:t>
      </w:r>
      <w:r w:rsidRPr="00F26D17">
        <w:rPr>
          <w:i/>
        </w:rPr>
        <w:t>r</w:t>
      </w:r>
      <w:r w:rsidRPr="00F26D17">
        <w:rPr>
          <w:i/>
          <w:spacing w:val="-2"/>
        </w:rPr>
        <w:t xml:space="preserve"> s</w:t>
      </w:r>
      <w:r w:rsidRPr="00F26D17">
        <w:rPr>
          <w:i/>
          <w:spacing w:val="1"/>
        </w:rPr>
        <w:t>i</w:t>
      </w:r>
      <w:r w:rsidRPr="00F26D17">
        <w:rPr>
          <w:i/>
        </w:rPr>
        <w:t>g</w:t>
      </w:r>
      <w:r w:rsidRPr="00F26D17">
        <w:rPr>
          <w:i/>
          <w:spacing w:val="-5"/>
        </w:rPr>
        <w:t>n</w:t>
      </w:r>
      <w:r w:rsidRPr="00F26D17">
        <w:rPr>
          <w:i/>
          <w:spacing w:val="1"/>
        </w:rPr>
        <w:t>i</w:t>
      </w:r>
      <w:r w:rsidRPr="00F26D17">
        <w:rPr>
          <w:i/>
          <w:spacing w:val="-3"/>
        </w:rPr>
        <w:t>f</w:t>
      </w:r>
      <w:r w:rsidRPr="00F26D17">
        <w:rPr>
          <w:i/>
          <w:spacing w:val="1"/>
        </w:rPr>
        <w:t>ic</w:t>
      </w:r>
      <w:r w:rsidRPr="00F26D17">
        <w:rPr>
          <w:i/>
        </w:rPr>
        <w:t>a</w:t>
      </w:r>
      <w:r w:rsidRPr="00F26D17">
        <w:rPr>
          <w:i/>
          <w:spacing w:val="-5"/>
        </w:rPr>
        <w:t>n</w:t>
      </w:r>
      <w:r w:rsidRPr="00F26D17">
        <w:rPr>
          <w:i/>
          <w:spacing w:val="1"/>
        </w:rPr>
        <w:t>t</w:t>
      </w:r>
      <w:r w:rsidRPr="00F26D17">
        <w:rPr>
          <w:i/>
          <w:spacing w:val="-3"/>
        </w:rPr>
        <w:t>l</w:t>
      </w:r>
      <w:r w:rsidRPr="00F26D17">
        <w:rPr>
          <w:i/>
        </w:rPr>
        <w:t>y</w:t>
      </w:r>
      <w:r w:rsidRPr="00F26D17">
        <w:rPr>
          <w:i/>
          <w:spacing w:val="4"/>
        </w:rPr>
        <w:t xml:space="preserve"> </w:t>
      </w:r>
      <w:r w:rsidRPr="00F26D17">
        <w:rPr>
          <w:i/>
          <w:spacing w:val="1"/>
        </w:rPr>
        <w:t>f</w:t>
      </w:r>
      <w:r w:rsidRPr="00F26D17">
        <w:rPr>
          <w:i/>
          <w:spacing w:val="-2"/>
        </w:rPr>
        <w:t>r</w:t>
      </w:r>
      <w:r w:rsidRPr="00F26D17">
        <w:rPr>
          <w:i/>
        </w:rPr>
        <w:t>om</w:t>
      </w:r>
      <w:r w:rsidRPr="00F26D17">
        <w:rPr>
          <w:i/>
          <w:spacing w:val="-3"/>
        </w:rPr>
        <w:t xml:space="preserve"> </w:t>
      </w:r>
      <w:r w:rsidRPr="00F26D17">
        <w:rPr>
          <w:i/>
          <w:spacing w:val="1"/>
        </w:rPr>
        <w:t>c</w:t>
      </w:r>
      <w:r w:rsidRPr="00F26D17">
        <w:rPr>
          <w:i/>
        </w:rPr>
        <w:t>a</w:t>
      </w:r>
      <w:r w:rsidRPr="00F26D17">
        <w:rPr>
          <w:i/>
          <w:spacing w:val="-2"/>
        </w:rPr>
        <w:t>ss</w:t>
      </w:r>
      <w:r w:rsidRPr="00F26D17">
        <w:rPr>
          <w:i/>
        </w:rPr>
        <w:t>a</w:t>
      </w:r>
      <w:r w:rsidRPr="00F26D17">
        <w:rPr>
          <w:i/>
          <w:spacing w:val="1"/>
        </w:rPr>
        <w:t>v</w:t>
      </w:r>
      <w:r w:rsidRPr="00F26D17">
        <w:rPr>
          <w:i/>
        </w:rPr>
        <w:t>a</w:t>
      </w:r>
      <w:r w:rsidRPr="00F26D17">
        <w:rPr>
          <w:i/>
          <w:spacing w:val="-1"/>
        </w:rPr>
        <w:t xml:space="preserve"> </w:t>
      </w:r>
      <w:r w:rsidRPr="00F26D17">
        <w:rPr>
          <w:i/>
        </w:rPr>
        <w:t>on</w:t>
      </w:r>
      <w:r w:rsidRPr="00F26D17">
        <w:rPr>
          <w:i/>
          <w:spacing w:val="-3"/>
        </w:rPr>
        <w:t>l</w:t>
      </w:r>
      <w:r w:rsidRPr="00F26D17">
        <w:rPr>
          <w:i/>
        </w:rPr>
        <w:t>y g</w:t>
      </w:r>
      <w:r w:rsidRPr="00F26D17">
        <w:rPr>
          <w:i/>
          <w:spacing w:val="-2"/>
        </w:rPr>
        <w:t>r</w:t>
      </w:r>
      <w:r w:rsidRPr="00F26D17">
        <w:rPr>
          <w:i/>
        </w:rPr>
        <w:t>oup</w:t>
      </w:r>
      <w:r w:rsidRPr="00F26D17">
        <w:rPr>
          <w:i/>
          <w:spacing w:val="3"/>
        </w:rPr>
        <w:t xml:space="preserve"> </w:t>
      </w:r>
      <w:r w:rsidRPr="00F26D17">
        <w:rPr>
          <w:i/>
        </w:rPr>
        <w:t>(#p</w:t>
      </w:r>
      <w:r w:rsidRPr="00F26D17">
        <w:rPr>
          <w:i/>
          <w:spacing w:val="-2"/>
        </w:rPr>
        <w:t xml:space="preserve"> </w:t>
      </w:r>
      <w:r w:rsidRPr="00F26D17">
        <w:rPr>
          <w:i/>
        </w:rPr>
        <w:t>&lt;</w:t>
      </w:r>
      <w:r w:rsidRPr="00F26D17">
        <w:rPr>
          <w:i/>
          <w:spacing w:val="1"/>
        </w:rPr>
        <w:t xml:space="preserve"> </w:t>
      </w:r>
      <w:r w:rsidRPr="00F26D17">
        <w:rPr>
          <w:i/>
          <w:spacing w:val="-5"/>
        </w:rPr>
        <w:t>0</w:t>
      </w:r>
      <w:r w:rsidRPr="00F26D17">
        <w:rPr>
          <w:i/>
          <w:spacing w:val="2"/>
        </w:rPr>
        <w:t>.</w:t>
      </w:r>
      <w:r w:rsidRPr="00F26D17">
        <w:rPr>
          <w:i/>
        </w:rPr>
        <w:t>05</w:t>
      </w:r>
      <w:r w:rsidRPr="00F26D17">
        <w:rPr>
          <w:i/>
          <w:spacing w:val="-5"/>
        </w:rPr>
        <w:t>)</w:t>
      </w:r>
    </w:p>
    <w:p w14:paraId="3BF9D8A8" w14:textId="77777777" w:rsidR="00C80240" w:rsidRDefault="00C80240" w:rsidP="005D7F27">
      <w:pPr>
        <w:spacing w:line="480" w:lineRule="auto"/>
        <w:ind w:left="100"/>
        <w:jc w:val="both"/>
        <w:rPr>
          <w:spacing w:val="-4"/>
          <w:sz w:val="24"/>
          <w:szCs w:val="24"/>
        </w:rPr>
      </w:pPr>
    </w:p>
    <w:p w14:paraId="0C508A1A" w14:textId="77777777" w:rsidR="00B94AE4" w:rsidRPr="00B94AE4" w:rsidRDefault="00B94AE4" w:rsidP="00B94AE4">
      <w:pPr>
        <w:spacing w:line="480" w:lineRule="auto"/>
        <w:ind w:left="100"/>
        <w:jc w:val="both"/>
        <w:rPr>
          <w:b/>
          <w:bCs/>
          <w:spacing w:val="-4"/>
          <w:sz w:val="24"/>
          <w:szCs w:val="24"/>
        </w:rPr>
      </w:pPr>
      <w:r w:rsidRPr="00B94AE4">
        <w:rPr>
          <w:b/>
          <w:bCs/>
          <w:spacing w:val="-4"/>
          <w:sz w:val="24"/>
          <w:szCs w:val="24"/>
        </w:rPr>
        <w:lastRenderedPageBreak/>
        <w:t>Reach-to-Grasp Task Performance of Wistar Rats</w:t>
      </w:r>
    </w:p>
    <w:p w14:paraId="45C72713" w14:textId="62B1220E" w:rsidR="00B94AE4" w:rsidRDefault="00B94AE4" w:rsidP="00B94AE4">
      <w:pPr>
        <w:spacing w:line="480" w:lineRule="auto"/>
        <w:ind w:left="100"/>
        <w:jc w:val="both"/>
        <w:rPr>
          <w:spacing w:val="-4"/>
          <w:sz w:val="24"/>
          <w:szCs w:val="24"/>
        </w:rPr>
      </w:pPr>
      <w:r w:rsidRPr="00B94AE4">
        <w:rPr>
          <w:spacing w:val="-4"/>
          <w:sz w:val="24"/>
          <w:szCs w:val="24"/>
        </w:rPr>
        <w:t>As shown in Table 3, control rats exhibited a steady improvement in task performance, increasing their success rate from 56.67 ± 6.24% in week 1 to 70.77 ± 1.71% in week 4, corresponding to a +24.88% gain. In contrast, rats fed exclusively with bitter cassava showed a progressive decline from 54.50 ± 6.36% to 46.92 ± 5.07%, representing a −13.91% reduction and significantly lower performance compared to controls (p &lt; 0.05). Supplementation with animal feed in cassava-fed rats improved performance by +8.11% over four weeks, with values significantly higher than the cassava-only group (p &lt; 0.05). Similarly, cassava-fed rats supplemented with eggshell and brown beans demonstrated recovery, with a +12.13% increase from week 1 to week 4, also differing significantly from cassava-only rats (p &lt; 0.05). Rats fed exclusively with eggshell and brown beans maintained the highest and most stable performance, increasing from 66.67 ± 0.00% to 71.67 ± 2.35% (+7.50%), and performing significantly better than the cassava-only group (p &lt; 0.05).</w:t>
      </w:r>
    </w:p>
    <w:p w14:paraId="50974A05" w14:textId="77777777" w:rsidR="001158AE" w:rsidRDefault="001158AE" w:rsidP="001158AE">
      <w:pPr>
        <w:ind w:left="100"/>
        <w:jc w:val="both"/>
        <w:rPr>
          <w:spacing w:val="-4"/>
          <w:sz w:val="24"/>
          <w:szCs w:val="24"/>
        </w:rPr>
      </w:pPr>
    </w:p>
    <w:p w14:paraId="5F3A4B82" w14:textId="0902A6D6" w:rsidR="00A82E3A" w:rsidRPr="00B94AE4" w:rsidRDefault="00A82E3A" w:rsidP="00B94AE4">
      <w:pPr>
        <w:spacing w:line="480" w:lineRule="auto"/>
        <w:ind w:left="100"/>
        <w:jc w:val="both"/>
        <w:rPr>
          <w:b/>
          <w:sz w:val="24"/>
          <w:szCs w:val="24"/>
        </w:rPr>
      </w:pPr>
      <w:r w:rsidRPr="00B94AE4">
        <w:rPr>
          <w:b/>
          <w:spacing w:val="-2"/>
          <w:sz w:val="24"/>
          <w:szCs w:val="24"/>
        </w:rPr>
        <w:t>T</w:t>
      </w:r>
      <w:r w:rsidRPr="00B94AE4">
        <w:rPr>
          <w:b/>
          <w:sz w:val="24"/>
          <w:szCs w:val="24"/>
        </w:rPr>
        <w:t>a</w:t>
      </w:r>
      <w:r w:rsidRPr="00B94AE4">
        <w:rPr>
          <w:b/>
          <w:spacing w:val="1"/>
          <w:sz w:val="24"/>
          <w:szCs w:val="24"/>
        </w:rPr>
        <w:t>b</w:t>
      </w:r>
      <w:r w:rsidRPr="00B94AE4">
        <w:rPr>
          <w:b/>
          <w:spacing w:val="-4"/>
          <w:sz w:val="24"/>
          <w:szCs w:val="24"/>
        </w:rPr>
        <w:t>l</w:t>
      </w:r>
      <w:r w:rsidRPr="00B94AE4">
        <w:rPr>
          <w:b/>
          <w:sz w:val="24"/>
          <w:szCs w:val="24"/>
        </w:rPr>
        <w:t>e</w:t>
      </w:r>
      <w:r w:rsidRPr="00B94AE4">
        <w:rPr>
          <w:b/>
          <w:spacing w:val="2"/>
          <w:sz w:val="24"/>
          <w:szCs w:val="24"/>
        </w:rPr>
        <w:t xml:space="preserve"> </w:t>
      </w:r>
      <w:r w:rsidR="00C80240" w:rsidRPr="00B94AE4">
        <w:rPr>
          <w:b/>
          <w:sz w:val="24"/>
          <w:szCs w:val="24"/>
        </w:rPr>
        <w:t>3</w:t>
      </w:r>
      <w:r w:rsidRPr="00B94AE4">
        <w:rPr>
          <w:b/>
          <w:sz w:val="24"/>
          <w:szCs w:val="24"/>
        </w:rPr>
        <w:t>:</w:t>
      </w:r>
      <w:r w:rsidRPr="00B94AE4">
        <w:rPr>
          <w:b/>
          <w:spacing w:val="4"/>
          <w:sz w:val="24"/>
          <w:szCs w:val="24"/>
        </w:rPr>
        <w:t xml:space="preserve"> </w:t>
      </w:r>
      <w:r w:rsidRPr="00B94AE4">
        <w:rPr>
          <w:b/>
          <w:spacing w:val="1"/>
          <w:sz w:val="24"/>
          <w:szCs w:val="24"/>
        </w:rPr>
        <w:t>S</w:t>
      </w:r>
      <w:r w:rsidRPr="00B94AE4">
        <w:rPr>
          <w:b/>
          <w:sz w:val="24"/>
          <w:szCs w:val="24"/>
        </w:rPr>
        <w:t>u</w:t>
      </w:r>
      <w:r w:rsidRPr="00B94AE4">
        <w:rPr>
          <w:b/>
          <w:spacing w:val="-1"/>
          <w:sz w:val="24"/>
          <w:szCs w:val="24"/>
        </w:rPr>
        <w:t>cce</w:t>
      </w:r>
      <w:r w:rsidRPr="00B94AE4">
        <w:rPr>
          <w:b/>
          <w:spacing w:val="-2"/>
          <w:sz w:val="24"/>
          <w:szCs w:val="24"/>
        </w:rPr>
        <w:t>s</w:t>
      </w:r>
      <w:r w:rsidRPr="00B94AE4">
        <w:rPr>
          <w:b/>
          <w:sz w:val="24"/>
          <w:szCs w:val="24"/>
        </w:rPr>
        <w:t xml:space="preserve">s </w:t>
      </w:r>
      <w:r w:rsidRPr="00B94AE4">
        <w:rPr>
          <w:b/>
          <w:spacing w:val="1"/>
          <w:sz w:val="24"/>
          <w:szCs w:val="24"/>
        </w:rPr>
        <w:t>r</w:t>
      </w:r>
      <w:r w:rsidRPr="00B94AE4">
        <w:rPr>
          <w:b/>
          <w:spacing w:val="-1"/>
          <w:sz w:val="24"/>
          <w:szCs w:val="24"/>
        </w:rPr>
        <w:t>a</w:t>
      </w:r>
      <w:r w:rsidRPr="00B94AE4">
        <w:rPr>
          <w:b/>
          <w:spacing w:val="5"/>
          <w:sz w:val="24"/>
          <w:szCs w:val="24"/>
        </w:rPr>
        <w:t>t</w:t>
      </w:r>
      <w:r w:rsidRPr="00B94AE4">
        <w:rPr>
          <w:b/>
          <w:sz w:val="24"/>
          <w:szCs w:val="24"/>
        </w:rPr>
        <w:t>e</w:t>
      </w:r>
      <w:r w:rsidRPr="00B94AE4">
        <w:rPr>
          <w:b/>
          <w:spacing w:val="-3"/>
          <w:sz w:val="24"/>
          <w:szCs w:val="24"/>
        </w:rPr>
        <w:t xml:space="preserve"> </w:t>
      </w:r>
      <w:r w:rsidRPr="00B94AE4">
        <w:rPr>
          <w:b/>
          <w:spacing w:val="5"/>
          <w:sz w:val="24"/>
          <w:szCs w:val="24"/>
        </w:rPr>
        <w:t>o</w:t>
      </w:r>
      <w:r w:rsidRPr="00B94AE4">
        <w:rPr>
          <w:b/>
          <w:sz w:val="24"/>
          <w:szCs w:val="24"/>
        </w:rPr>
        <w:t>f</w:t>
      </w:r>
      <w:r w:rsidRPr="00B94AE4">
        <w:rPr>
          <w:b/>
          <w:spacing w:val="-6"/>
          <w:sz w:val="24"/>
          <w:szCs w:val="24"/>
        </w:rPr>
        <w:t xml:space="preserve"> </w:t>
      </w:r>
      <w:r w:rsidRPr="00B94AE4">
        <w:rPr>
          <w:b/>
          <w:spacing w:val="-1"/>
          <w:sz w:val="24"/>
          <w:szCs w:val="24"/>
        </w:rPr>
        <w:t>a</w:t>
      </w:r>
      <w:r w:rsidRPr="00B94AE4">
        <w:rPr>
          <w:b/>
          <w:sz w:val="24"/>
          <w:szCs w:val="24"/>
        </w:rPr>
        <w:t>ni</w:t>
      </w:r>
      <w:r w:rsidRPr="00B94AE4">
        <w:rPr>
          <w:b/>
          <w:spacing w:val="-4"/>
          <w:sz w:val="24"/>
          <w:szCs w:val="24"/>
        </w:rPr>
        <w:t>m</w:t>
      </w:r>
      <w:r w:rsidRPr="00B94AE4">
        <w:rPr>
          <w:b/>
          <w:spacing w:val="4"/>
          <w:sz w:val="24"/>
          <w:szCs w:val="24"/>
        </w:rPr>
        <w:t>a</w:t>
      </w:r>
      <w:r w:rsidRPr="00B94AE4">
        <w:rPr>
          <w:b/>
          <w:spacing w:val="-4"/>
          <w:sz w:val="24"/>
          <w:szCs w:val="24"/>
        </w:rPr>
        <w:t>l</w:t>
      </w:r>
      <w:r w:rsidRPr="00B94AE4">
        <w:rPr>
          <w:b/>
          <w:sz w:val="24"/>
          <w:szCs w:val="24"/>
        </w:rPr>
        <w:t>s</w:t>
      </w:r>
      <w:r w:rsidRPr="00B94AE4">
        <w:rPr>
          <w:b/>
          <w:spacing w:val="3"/>
          <w:sz w:val="24"/>
          <w:szCs w:val="24"/>
        </w:rPr>
        <w:t xml:space="preserve"> </w:t>
      </w:r>
      <w:r w:rsidRPr="00B94AE4">
        <w:rPr>
          <w:b/>
          <w:sz w:val="24"/>
          <w:szCs w:val="24"/>
        </w:rPr>
        <w:t>g</w:t>
      </w:r>
      <w:r w:rsidRPr="00B94AE4">
        <w:rPr>
          <w:b/>
          <w:spacing w:val="1"/>
          <w:sz w:val="24"/>
          <w:szCs w:val="24"/>
        </w:rPr>
        <w:t>r</w:t>
      </w:r>
      <w:r w:rsidRPr="00B94AE4">
        <w:rPr>
          <w:b/>
          <w:spacing w:val="5"/>
          <w:sz w:val="24"/>
          <w:szCs w:val="24"/>
        </w:rPr>
        <w:t>o</w:t>
      </w:r>
      <w:r w:rsidRPr="00B94AE4">
        <w:rPr>
          <w:b/>
          <w:sz w:val="24"/>
          <w:szCs w:val="24"/>
        </w:rPr>
        <w:t>up</w:t>
      </w:r>
      <w:r w:rsidRPr="00B94AE4">
        <w:rPr>
          <w:b/>
          <w:spacing w:val="2"/>
          <w:sz w:val="24"/>
          <w:szCs w:val="24"/>
        </w:rPr>
        <w:t xml:space="preserve"> </w:t>
      </w:r>
      <w:r w:rsidRPr="00B94AE4">
        <w:rPr>
          <w:b/>
          <w:sz w:val="24"/>
          <w:szCs w:val="24"/>
        </w:rPr>
        <w:t>d</w:t>
      </w:r>
      <w:r w:rsidRPr="00B94AE4">
        <w:rPr>
          <w:b/>
          <w:spacing w:val="-5"/>
          <w:sz w:val="24"/>
          <w:szCs w:val="24"/>
        </w:rPr>
        <w:t>u</w:t>
      </w:r>
      <w:r w:rsidRPr="00B94AE4">
        <w:rPr>
          <w:b/>
          <w:spacing w:val="1"/>
          <w:sz w:val="24"/>
          <w:szCs w:val="24"/>
        </w:rPr>
        <w:t>r</w:t>
      </w:r>
      <w:r w:rsidRPr="00B94AE4">
        <w:rPr>
          <w:b/>
          <w:spacing w:val="-4"/>
          <w:sz w:val="24"/>
          <w:szCs w:val="24"/>
        </w:rPr>
        <w:t>i</w:t>
      </w:r>
      <w:r w:rsidRPr="00B94AE4">
        <w:rPr>
          <w:b/>
          <w:spacing w:val="-5"/>
          <w:sz w:val="24"/>
          <w:szCs w:val="24"/>
        </w:rPr>
        <w:t>n</w:t>
      </w:r>
      <w:r w:rsidRPr="00B94AE4">
        <w:rPr>
          <w:b/>
          <w:sz w:val="24"/>
          <w:szCs w:val="24"/>
        </w:rPr>
        <w:t>g</w:t>
      </w:r>
      <w:r w:rsidRPr="00B94AE4">
        <w:rPr>
          <w:b/>
          <w:spacing w:val="2"/>
          <w:sz w:val="24"/>
          <w:szCs w:val="24"/>
        </w:rPr>
        <w:t xml:space="preserve"> </w:t>
      </w:r>
      <w:r w:rsidR="00B94AE4" w:rsidRPr="00B94AE4">
        <w:rPr>
          <w:b/>
          <w:spacing w:val="1"/>
          <w:sz w:val="24"/>
          <w:szCs w:val="24"/>
        </w:rPr>
        <w:t>R</w:t>
      </w:r>
      <w:r w:rsidR="00B94AE4" w:rsidRPr="00B94AE4">
        <w:rPr>
          <w:b/>
          <w:spacing w:val="4"/>
          <w:sz w:val="24"/>
          <w:szCs w:val="24"/>
        </w:rPr>
        <w:t>e</w:t>
      </w:r>
      <w:r w:rsidR="00B94AE4" w:rsidRPr="00B94AE4">
        <w:rPr>
          <w:b/>
          <w:spacing w:val="-1"/>
          <w:sz w:val="24"/>
          <w:szCs w:val="24"/>
        </w:rPr>
        <w:t>ac</w:t>
      </w:r>
      <w:r w:rsidR="00B94AE4" w:rsidRPr="00B94AE4">
        <w:rPr>
          <w:b/>
          <w:spacing w:val="-3"/>
          <w:sz w:val="24"/>
          <w:szCs w:val="24"/>
        </w:rPr>
        <w:t>h</w:t>
      </w:r>
      <w:r w:rsidRPr="00B94AE4">
        <w:rPr>
          <w:b/>
          <w:spacing w:val="2"/>
          <w:sz w:val="24"/>
          <w:szCs w:val="24"/>
        </w:rPr>
        <w:t>-</w:t>
      </w:r>
      <w:r w:rsidRPr="00B94AE4">
        <w:rPr>
          <w:b/>
          <w:spacing w:val="5"/>
          <w:sz w:val="24"/>
          <w:szCs w:val="24"/>
        </w:rPr>
        <w:t>to</w:t>
      </w:r>
      <w:r w:rsidRPr="00B94AE4">
        <w:rPr>
          <w:b/>
          <w:spacing w:val="2"/>
          <w:sz w:val="24"/>
          <w:szCs w:val="24"/>
        </w:rPr>
        <w:t>-</w:t>
      </w:r>
      <w:r w:rsidR="00B94AE4" w:rsidRPr="00B94AE4">
        <w:rPr>
          <w:b/>
          <w:spacing w:val="-5"/>
          <w:sz w:val="24"/>
          <w:szCs w:val="24"/>
        </w:rPr>
        <w:t>G</w:t>
      </w:r>
      <w:r w:rsidR="00B94AE4" w:rsidRPr="00B94AE4">
        <w:rPr>
          <w:b/>
          <w:spacing w:val="1"/>
          <w:sz w:val="24"/>
          <w:szCs w:val="24"/>
        </w:rPr>
        <w:t>r</w:t>
      </w:r>
      <w:r w:rsidR="00B94AE4" w:rsidRPr="00B94AE4">
        <w:rPr>
          <w:b/>
          <w:spacing w:val="-1"/>
          <w:sz w:val="24"/>
          <w:szCs w:val="24"/>
        </w:rPr>
        <w:t>a</w:t>
      </w:r>
      <w:r w:rsidR="00B94AE4" w:rsidRPr="00B94AE4">
        <w:rPr>
          <w:b/>
          <w:spacing w:val="-2"/>
          <w:sz w:val="24"/>
          <w:szCs w:val="24"/>
        </w:rPr>
        <w:t>s</w:t>
      </w:r>
      <w:r w:rsidR="00B94AE4" w:rsidRPr="00B94AE4">
        <w:rPr>
          <w:b/>
          <w:sz w:val="24"/>
          <w:szCs w:val="24"/>
        </w:rPr>
        <w:t>p</w:t>
      </w:r>
      <w:r w:rsidR="00B94AE4" w:rsidRPr="00B94AE4">
        <w:rPr>
          <w:b/>
          <w:spacing w:val="-2"/>
          <w:sz w:val="24"/>
          <w:szCs w:val="24"/>
        </w:rPr>
        <w:t xml:space="preserve"> </w:t>
      </w:r>
      <w:r w:rsidR="00B94AE4" w:rsidRPr="00B94AE4">
        <w:rPr>
          <w:b/>
          <w:spacing w:val="5"/>
          <w:sz w:val="24"/>
          <w:szCs w:val="24"/>
        </w:rPr>
        <w:t>T</w:t>
      </w:r>
      <w:r w:rsidR="00B94AE4" w:rsidRPr="00B94AE4">
        <w:rPr>
          <w:b/>
          <w:spacing w:val="-1"/>
          <w:sz w:val="24"/>
          <w:szCs w:val="24"/>
        </w:rPr>
        <w:t>a</w:t>
      </w:r>
      <w:r w:rsidR="00B94AE4" w:rsidRPr="00B94AE4">
        <w:rPr>
          <w:b/>
          <w:spacing w:val="-2"/>
          <w:sz w:val="24"/>
          <w:szCs w:val="24"/>
        </w:rPr>
        <w:t>s</w:t>
      </w:r>
      <w:r w:rsidR="00B94AE4" w:rsidRPr="00B94AE4">
        <w:rPr>
          <w:b/>
          <w:sz w:val="24"/>
          <w:szCs w:val="24"/>
        </w:rPr>
        <w:t>k</w:t>
      </w:r>
    </w:p>
    <w:tbl>
      <w:tblPr>
        <w:tblStyle w:val="TableGrid"/>
        <w:tblW w:w="9406"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152"/>
        <w:gridCol w:w="1276"/>
        <w:gridCol w:w="1275"/>
        <w:gridCol w:w="1276"/>
        <w:gridCol w:w="1276"/>
        <w:gridCol w:w="1151"/>
      </w:tblGrid>
      <w:tr w:rsidR="00B94AE4" w:rsidRPr="00B94AE4" w14:paraId="66779791" w14:textId="62C08717" w:rsidTr="00B94AE4">
        <w:trPr>
          <w:trHeight w:hRule="exact" w:val="315"/>
        </w:trPr>
        <w:tc>
          <w:tcPr>
            <w:tcW w:w="3152" w:type="dxa"/>
            <w:tcBorders>
              <w:top w:val="single" w:sz="4" w:space="0" w:color="auto"/>
              <w:bottom w:val="single" w:sz="4" w:space="0" w:color="auto"/>
            </w:tcBorders>
          </w:tcPr>
          <w:p w14:paraId="0A55CAE3" w14:textId="77777777" w:rsidR="00B94AE4" w:rsidRPr="00B94AE4" w:rsidRDefault="00B94AE4" w:rsidP="00B94AE4">
            <w:pPr>
              <w:spacing w:line="360" w:lineRule="auto"/>
              <w:rPr>
                <w:b/>
                <w:bCs/>
              </w:rPr>
            </w:pPr>
            <w:r w:rsidRPr="00B94AE4">
              <w:rPr>
                <w:b/>
                <w:bCs/>
              </w:rPr>
              <w:t>G</w:t>
            </w:r>
            <w:r w:rsidRPr="00B94AE4">
              <w:rPr>
                <w:b/>
                <w:bCs/>
                <w:spacing w:val="-5"/>
              </w:rPr>
              <w:t>r</w:t>
            </w:r>
            <w:r w:rsidRPr="00B94AE4">
              <w:rPr>
                <w:b/>
                <w:bCs/>
              </w:rPr>
              <w:t>o</w:t>
            </w:r>
            <w:r w:rsidRPr="00B94AE4">
              <w:rPr>
                <w:b/>
                <w:bCs/>
                <w:spacing w:val="1"/>
              </w:rPr>
              <w:t>up</w:t>
            </w:r>
            <w:r w:rsidRPr="00B94AE4">
              <w:rPr>
                <w:b/>
                <w:bCs/>
              </w:rPr>
              <w:t>s</w:t>
            </w:r>
          </w:p>
        </w:tc>
        <w:tc>
          <w:tcPr>
            <w:tcW w:w="1276" w:type="dxa"/>
            <w:tcBorders>
              <w:top w:val="single" w:sz="4" w:space="0" w:color="auto"/>
              <w:bottom w:val="single" w:sz="4" w:space="0" w:color="auto"/>
            </w:tcBorders>
          </w:tcPr>
          <w:p w14:paraId="15BC8E1C" w14:textId="77777777" w:rsidR="00B94AE4" w:rsidRPr="00B94AE4" w:rsidRDefault="00B94AE4" w:rsidP="00B94AE4">
            <w:pPr>
              <w:spacing w:line="360" w:lineRule="auto"/>
              <w:rPr>
                <w:b/>
                <w:bCs/>
              </w:rPr>
            </w:pPr>
            <w:r w:rsidRPr="00B94AE4">
              <w:rPr>
                <w:b/>
                <w:bCs/>
              </w:rPr>
              <w:t>W</w:t>
            </w:r>
            <w:r w:rsidRPr="00B94AE4">
              <w:rPr>
                <w:b/>
                <w:bCs/>
                <w:spacing w:val="-1"/>
              </w:rPr>
              <w:t>ee</w:t>
            </w:r>
            <w:r w:rsidRPr="00B94AE4">
              <w:rPr>
                <w:b/>
                <w:bCs/>
              </w:rPr>
              <w:t>k</w:t>
            </w:r>
            <w:r w:rsidRPr="00B94AE4">
              <w:rPr>
                <w:b/>
                <w:bCs/>
                <w:spacing w:val="-2"/>
              </w:rPr>
              <w:t xml:space="preserve"> </w:t>
            </w:r>
            <w:r w:rsidRPr="00B94AE4">
              <w:rPr>
                <w:b/>
                <w:bCs/>
              </w:rPr>
              <w:t>1</w:t>
            </w:r>
            <w:r w:rsidRPr="00B94AE4">
              <w:rPr>
                <w:b/>
                <w:bCs/>
                <w:spacing w:val="2"/>
              </w:rPr>
              <w:t xml:space="preserve"> </w:t>
            </w:r>
            <w:r w:rsidRPr="00B94AE4">
              <w:rPr>
                <w:b/>
                <w:bCs/>
                <w:spacing w:val="1"/>
              </w:rPr>
              <w:t>(</w:t>
            </w:r>
            <w:r w:rsidRPr="00B94AE4">
              <w:rPr>
                <w:b/>
                <w:bCs/>
                <w:spacing w:val="-5"/>
              </w:rPr>
              <w:t>%</w:t>
            </w:r>
            <w:r w:rsidRPr="00B94AE4">
              <w:rPr>
                <w:b/>
                <w:bCs/>
              </w:rPr>
              <w:t>)</w:t>
            </w:r>
          </w:p>
        </w:tc>
        <w:tc>
          <w:tcPr>
            <w:tcW w:w="1275" w:type="dxa"/>
            <w:tcBorders>
              <w:top w:val="single" w:sz="4" w:space="0" w:color="auto"/>
              <w:bottom w:val="single" w:sz="4" w:space="0" w:color="auto"/>
            </w:tcBorders>
          </w:tcPr>
          <w:p w14:paraId="2DB797FB" w14:textId="77777777" w:rsidR="00B94AE4" w:rsidRPr="00B94AE4" w:rsidRDefault="00B94AE4" w:rsidP="00B94AE4">
            <w:pPr>
              <w:spacing w:line="360" w:lineRule="auto"/>
              <w:rPr>
                <w:b/>
                <w:bCs/>
              </w:rPr>
            </w:pPr>
            <w:r w:rsidRPr="00B94AE4">
              <w:rPr>
                <w:b/>
                <w:bCs/>
              </w:rPr>
              <w:t>W</w:t>
            </w:r>
            <w:r w:rsidRPr="00B94AE4">
              <w:rPr>
                <w:b/>
                <w:bCs/>
                <w:spacing w:val="-1"/>
              </w:rPr>
              <w:t>ee</w:t>
            </w:r>
            <w:r w:rsidRPr="00B94AE4">
              <w:rPr>
                <w:b/>
                <w:bCs/>
              </w:rPr>
              <w:t>k</w:t>
            </w:r>
            <w:r w:rsidRPr="00B94AE4">
              <w:rPr>
                <w:b/>
                <w:bCs/>
                <w:spacing w:val="-2"/>
              </w:rPr>
              <w:t xml:space="preserve"> </w:t>
            </w:r>
            <w:r w:rsidRPr="00B94AE4">
              <w:rPr>
                <w:b/>
                <w:bCs/>
              </w:rPr>
              <w:t>2</w:t>
            </w:r>
            <w:r w:rsidRPr="00B94AE4">
              <w:rPr>
                <w:b/>
                <w:bCs/>
                <w:spacing w:val="2"/>
              </w:rPr>
              <w:t xml:space="preserve"> </w:t>
            </w:r>
            <w:r w:rsidRPr="00B94AE4">
              <w:rPr>
                <w:b/>
                <w:bCs/>
                <w:spacing w:val="1"/>
              </w:rPr>
              <w:t>(</w:t>
            </w:r>
            <w:r w:rsidRPr="00B94AE4">
              <w:rPr>
                <w:b/>
                <w:bCs/>
                <w:spacing w:val="-5"/>
              </w:rPr>
              <w:t>%</w:t>
            </w:r>
            <w:r w:rsidRPr="00B94AE4">
              <w:rPr>
                <w:b/>
                <w:bCs/>
              </w:rPr>
              <w:t>)</w:t>
            </w:r>
          </w:p>
        </w:tc>
        <w:tc>
          <w:tcPr>
            <w:tcW w:w="1276" w:type="dxa"/>
            <w:tcBorders>
              <w:top w:val="single" w:sz="4" w:space="0" w:color="auto"/>
              <w:bottom w:val="single" w:sz="4" w:space="0" w:color="auto"/>
            </w:tcBorders>
          </w:tcPr>
          <w:p w14:paraId="125185FE" w14:textId="77777777" w:rsidR="00B94AE4" w:rsidRPr="00B94AE4" w:rsidRDefault="00B94AE4" w:rsidP="00B94AE4">
            <w:pPr>
              <w:spacing w:line="360" w:lineRule="auto"/>
              <w:rPr>
                <w:b/>
                <w:bCs/>
              </w:rPr>
            </w:pPr>
            <w:r w:rsidRPr="00B94AE4">
              <w:rPr>
                <w:b/>
                <w:bCs/>
              </w:rPr>
              <w:t>W</w:t>
            </w:r>
            <w:r w:rsidRPr="00B94AE4">
              <w:rPr>
                <w:b/>
                <w:bCs/>
                <w:spacing w:val="-1"/>
              </w:rPr>
              <w:t>ee</w:t>
            </w:r>
            <w:r w:rsidRPr="00B94AE4">
              <w:rPr>
                <w:b/>
                <w:bCs/>
              </w:rPr>
              <w:t>k</w:t>
            </w:r>
            <w:r w:rsidRPr="00B94AE4">
              <w:rPr>
                <w:b/>
                <w:bCs/>
                <w:spacing w:val="-2"/>
              </w:rPr>
              <w:t xml:space="preserve"> </w:t>
            </w:r>
            <w:r w:rsidRPr="00B94AE4">
              <w:rPr>
                <w:b/>
                <w:bCs/>
              </w:rPr>
              <w:t>3</w:t>
            </w:r>
            <w:r w:rsidRPr="00B94AE4">
              <w:rPr>
                <w:b/>
                <w:bCs/>
                <w:spacing w:val="2"/>
              </w:rPr>
              <w:t xml:space="preserve"> </w:t>
            </w:r>
            <w:r w:rsidRPr="00B94AE4">
              <w:rPr>
                <w:b/>
                <w:bCs/>
                <w:spacing w:val="1"/>
              </w:rPr>
              <w:t>(</w:t>
            </w:r>
            <w:r w:rsidRPr="00B94AE4">
              <w:rPr>
                <w:b/>
                <w:bCs/>
                <w:spacing w:val="-5"/>
              </w:rPr>
              <w:t>%</w:t>
            </w:r>
            <w:r w:rsidRPr="00B94AE4">
              <w:rPr>
                <w:b/>
                <w:bCs/>
              </w:rPr>
              <w:t>)</w:t>
            </w:r>
          </w:p>
        </w:tc>
        <w:tc>
          <w:tcPr>
            <w:tcW w:w="1276" w:type="dxa"/>
            <w:tcBorders>
              <w:top w:val="single" w:sz="4" w:space="0" w:color="auto"/>
              <w:bottom w:val="single" w:sz="4" w:space="0" w:color="auto"/>
            </w:tcBorders>
          </w:tcPr>
          <w:p w14:paraId="54373EF8" w14:textId="77777777" w:rsidR="00B94AE4" w:rsidRPr="00B94AE4" w:rsidRDefault="00B94AE4" w:rsidP="00B94AE4">
            <w:pPr>
              <w:spacing w:line="360" w:lineRule="auto"/>
              <w:rPr>
                <w:b/>
                <w:bCs/>
              </w:rPr>
            </w:pPr>
            <w:r w:rsidRPr="00B94AE4">
              <w:rPr>
                <w:b/>
                <w:bCs/>
              </w:rPr>
              <w:t>W</w:t>
            </w:r>
            <w:r w:rsidRPr="00B94AE4">
              <w:rPr>
                <w:b/>
                <w:bCs/>
                <w:spacing w:val="-1"/>
              </w:rPr>
              <w:t>ee</w:t>
            </w:r>
            <w:r w:rsidRPr="00B94AE4">
              <w:rPr>
                <w:b/>
                <w:bCs/>
              </w:rPr>
              <w:t>k</w:t>
            </w:r>
            <w:r w:rsidRPr="00B94AE4">
              <w:rPr>
                <w:b/>
                <w:bCs/>
                <w:spacing w:val="-2"/>
              </w:rPr>
              <w:t xml:space="preserve"> </w:t>
            </w:r>
            <w:r w:rsidRPr="00B94AE4">
              <w:rPr>
                <w:b/>
                <w:bCs/>
              </w:rPr>
              <w:t>4</w:t>
            </w:r>
            <w:r w:rsidRPr="00B94AE4">
              <w:rPr>
                <w:b/>
                <w:bCs/>
                <w:spacing w:val="2"/>
              </w:rPr>
              <w:t xml:space="preserve"> </w:t>
            </w:r>
            <w:r w:rsidRPr="00B94AE4">
              <w:rPr>
                <w:b/>
                <w:bCs/>
                <w:spacing w:val="1"/>
              </w:rPr>
              <w:t>(</w:t>
            </w:r>
            <w:r w:rsidRPr="00B94AE4">
              <w:rPr>
                <w:b/>
                <w:bCs/>
                <w:spacing w:val="-5"/>
              </w:rPr>
              <w:t>%</w:t>
            </w:r>
            <w:r w:rsidRPr="00B94AE4">
              <w:rPr>
                <w:b/>
                <w:bCs/>
              </w:rPr>
              <w:t>)</w:t>
            </w:r>
          </w:p>
        </w:tc>
        <w:tc>
          <w:tcPr>
            <w:tcW w:w="1151" w:type="dxa"/>
            <w:tcBorders>
              <w:top w:val="single" w:sz="4" w:space="0" w:color="auto"/>
              <w:bottom w:val="single" w:sz="4" w:space="0" w:color="auto"/>
            </w:tcBorders>
          </w:tcPr>
          <w:p w14:paraId="0F0B75BB" w14:textId="62FF78C5" w:rsidR="00B94AE4" w:rsidRPr="00B94AE4" w:rsidRDefault="00B94AE4" w:rsidP="00B94AE4">
            <w:pPr>
              <w:spacing w:line="360" w:lineRule="auto"/>
              <w:rPr>
                <w:b/>
                <w:bCs/>
              </w:rPr>
            </w:pPr>
            <w:r w:rsidRPr="00B94AE4">
              <w:rPr>
                <w:b/>
                <w:bCs/>
                <w:spacing w:val="1"/>
              </w:rPr>
              <w:t xml:space="preserve">% Change </w:t>
            </w:r>
          </w:p>
        </w:tc>
      </w:tr>
      <w:tr w:rsidR="00B94AE4" w:rsidRPr="00F26D17" w14:paraId="5B79AFBC" w14:textId="45B0462C" w:rsidTr="00B94AE4">
        <w:trPr>
          <w:trHeight w:hRule="exact" w:val="291"/>
        </w:trPr>
        <w:tc>
          <w:tcPr>
            <w:tcW w:w="3152" w:type="dxa"/>
            <w:tcBorders>
              <w:top w:val="single" w:sz="4" w:space="0" w:color="auto"/>
            </w:tcBorders>
          </w:tcPr>
          <w:p w14:paraId="04E594A1" w14:textId="77777777" w:rsidR="00B94AE4" w:rsidRPr="00F26D17" w:rsidRDefault="00B94AE4" w:rsidP="00B94AE4">
            <w:pPr>
              <w:spacing w:line="360" w:lineRule="auto"/>
            </w:pPr>
            <w:r w:rsidRPr="00F26D17">
              <w:rPr>
                <w:spacing w:val="-2"/>
              </w:rPr>
              <w:t>C</w:t>
            </w:r>
            <w:r w:rsidRPr="00F26D17">
              <w:rPr>
                <w:spacing w:val="5"/>
              </w:rPr>
              <w:t>o</w:t>
            </w:r>
            <w:r w:rsidRPr="00F26D17">
              <w:rPr>
                <w:spacing w:val="-5"/>
              </w:rPr>
              <w:t>n</w:t>
            </w:r>
            <w:r w:rsidRPr="00F26D17">
              <w:rPr>
                <w:spacing w:val="5"/>
              </w:rPr>
              <w:t>t</w:t>
            </w:r>
            <w:r w:rsidRPr="00F26D17">
              <w:rPr>
                <w:spacing w:val="-3"/>
              </w:rPr>
              <w:t>r</w:t>
            </w:r>
            <w:r w:rsidRPr="00F26D17">
              <w:rPr>
                <w:spacing w:val="5"/>
              </w:rPr>
              <w:t>o</w:t>
            </w:r>
            <w:r w:rsidRPr="00F26D17">
              <w:t>l</w:t>
            </w:r>
          </w:p>
        </w:tc>
        <w:tc>
          <w:tcPr>
            <w:tcW w:w="1276" w:type="dxa"/>
            <w:tcBorders>
              <w:top w:val="single" w:sz="4" w:space="0" w:color="auto"/>
            </w:tcBorders>
          </w:tcPr>
          <w:p w14:paraId="342430FA" w14:textId="77777777" w:rsidR="00B94AE4" w:rsidRPr="00F26D17" w:rsidRDefault="00B94AE4" w:rsidP="00B94AE4">
            <w:pPr>
              <w:spacing w:line="360" w:lineRule="auto"/>
            </w:pPr>
            <w:r w:rsidRPr="00F26D17">
              <w:t>56</w:t>
            </w:r>
            <w:r w:rsidRPr="00F26D17">
              <w:rPr>
                <w:spacing w:val="2"/>
              </w:rPr>
              <w:t>.</w:t>
            </w:r>
            <w:r w:rsidRPr="00F26D17">
              <w:t>6</w:t>
            </w:r>
            <w:r w:rsidRPr="00F26D17">
              <w:rPr>
                <w:spacing w:val="-5"/>
              </w:rPr>
              <w:t>7</w:t>
            </w:r>
            <w:r w:rsidRPr="00F26D17">
              <w:rPr>
                <w:rFonts w:eastAsia="Cambria Math"/>
                <w:spacing w:val="-1"/>
              </w:rPr>
              <w:t>±</w:t>
            </w:r>
            <w:r w:rsidRPr="00F26D17">
              <w:t>6</w:t>
            </w:r>
            <w:r w:rsidRPr="00F26D17">
              <w:rPr>
                <w:spacing w:val="2"/>
              </w:rPr>
              <w:t>.</w:t>
            </w:r>
            <w:r w:rsidRPr="00F26D17">
              <w:t>24</w:t>
            </w:r>
          </w:p>
        </w:tc>
        <w:tc>
          <w:tcPr>
            <w:tcW w:w="1275" w:type="dxa"/>
            <w:tcBorders>
              <w:top w:val="single" w:sz="4" w:space="0" w:color="auto"/>
            </w:tcBorders>
          </w:tcPr>
          <w:p w14:paraId="6B802C91" w14:textId="77777777" w:rsidR="00B94AE4" w:rsidRPr="00F26D17" w:rsidRDefault="00B94AE4" w:rsidP="00B94AE4">
            <w:pPr>
              <w:spacing w:line="360" w:lineRule="auto"/>
            </w:pPr>
            <w:r w:rsidRPr="00F26D17">
              <w:t>69</w:t>
            </w:r>
            <w:r w:rsidRPr="00F26D17">
              <w:rPr>
                <w:spacing w:val="2"/>
              </w:rPr>
              <w:t>.</w:t>
            </w:r>
            <w:r w:rsidRPr="00F26D17">
              <w:t>3</w:t>
            </w:r>
            <w:r w:rsidRPr="00F26D17">
              <w:rPr>
                <w:spacing w:val="-4"/>
              </w:rPr>
              <w:t>3</w:t>
            </w:r>
            <w:r w:rsidRPr="00F26D17">
              <w:rPr>
                <w:rFonts w:eastAsia="Cambria Math"/>
                <w:spacing w:val="-2"/>
              </w:rPr>
              <w:t>±</w:t>
            </w:r>
            <w:r w:rsidRPr="00F26D17">
              <w:t>3</w:t>
            </w:r>
            <w:r w:rsidRPr="00F26D17">
              <w:rPr>
                <w:spacing w:val="2"/>
              </w:rPr>
              <w:t>.</w:t>
            </w:r>
            <w:r w:rsidRPr="00F26D17">
              <w:t>43</w:t>
            </w:r>
          </w:p>
        </w:tc>
        <w:tc>
          <w:tcPr>
            <w:tcW w:w="1276" w:type="dxa"/>
            <w:tcBorders>
              <w:top w:val="single" w:sz="4" w:space="0" w:color="auto"/>
            </w:tcBorders>
          </w:tcPr>
          <w:p w14:paraId="7608DB36" w14:textId="77777777" w:rsidR="00B94AE4" w:rsidRPr="00F26D17" w:rsidRDefault="00B94AE4" w:rsidP="00B94AE4">
            <w:pPr>
              <w:spacing w:line="360" w:lineRule="auto"/>
            </w:pPr>
            <w:r w:rsidRPr="00F26D17">
              <w:t>70</w:t>
            </w:r>
            <w:r w:rsidRPr="00F26D17">
              <w:rPr>
                <w:spacing w:val="2"/>
              </w:rPr>
              <w:t>.</w:t>
            </w:r>
            <w:r w:rsidRPr="00F26D17">
              <w:t>1</w:t>
            </w:r>
            <w:r w:rsidRPr="00F26D17">
              <w:rPr>
                <w:spacing w:val="-4"/>
              </w:rPr>
              <w:t>9</w:t>
            </w:r>
            <w:r w:rsidRPr="00F26D17">
              <w:rPr>
                <w:rFonts w:eastAsia="Cambria Math"/>
                <w:spacing w:val="-2"/>
              </w:rPr>
              <w:t>±</w:t>
            </w:r>
            <w:r w:rsidRPr="00F26D17">
              <w:t>2</w:t>
            </w:r>
            <w:r w:rsidRPr="00F26D17">
              <w:rPr>
                <w:spacing w:val="2"/>
              </w:rPr>
              <w:t>.</w:t>
            </w:r>
            <w:r w:rsidRPr="00F26D17">
              <w:t>96</w:t>
            </w:r>
          </w:p>
        </w:tc>
        <w:tc>
          <w:tcPr>
            <w:tcW w:w="1276" w:type="dxa"/>
            <w:tcBorders>
              <w:top w:val="single" w:sz="4" w:space="0" w:color="auto"/>
            </w:tcBorders>
          </w:tcPr>
          <w:p w14:paraId="2FAEAEEE" w14:textId="77777777" w:rsidR="00B94AE4" w:rsidRPr="00F26D17" w:rsidRDefault="00B94AE4" w:rsidP="00B94AE4">
            <w:pPr>
              <w:spacing w:line="360" w:lineRule="auto"/>
            </w:pPr>
            <w:r w:rsidRPr="00F26D17">
              <w:t>70</w:t>
            </w:r>
            <w:r w:rsidRPr="00F26D17">
              <w:rPr>
                <w:spacing w:val="2"/>
              </w:rPr>
              <w:t>.</w:t>
            </w:r>
            <w:r w:rsidRPr="00F26D17">
              <w:t>7</w:t>
            </w:r>
            <w:r w:rsidRPr="00F26D17">
              <w:rPr>
                <w:spacing w:val="-5"/>
              </w:rPr>
              <w:t>7</w:t>
            </w:r>
            <w:r w:rsidRPr="00F26D17">
              <w:rPr>
                <w:rFonts w:eastAsia="Cambria Math"/>
                <w:spacing w:val="-2"/>
              </w:rPr>
              <w:t>±</w:t>
            </w:r>
            <w:r w:rsidRPr="00F26D17">
              <w:t>1</w:t>
            </w:r>
            <w:r w:rsidRPr="00F26D17">
              <w:rPr>
                <w:spacing w:val="2"/>
              </w:rPr>
              <w:t>.</w:t>
            </w:r>
            <w:r w:rsidRPr="00F26D17">
              <w:t>71</w:t>
            </w:r>
          </w:p>
        </w:tc>
        <w:tc>
          <w:tcPr>
            <w:tcW w:w="1151" w:type="dxa"/>
            <w:tcBorders>
              <w:top w:val="single" w:sz="4" w:space="0" w:color="auto"/>
            </w:tcBorders>
          </w:tcPr>
          <w:p w14:paraId="1680EB84" w14:textId="7DC91932" w:rsidR="00B94AE4" w:rsidRPr="00B94AE4" w:rsidRDefault="00B94AE4" w:rsidP="00B94AE4">
            <w:pPr>
              <w:spacing w:line="360" w:lineRule="auto"/>
            </w:pPr>
            <w:r w:rsidRPr="00B94AE4">
              <w:rPr>
                <w:spacing w:val="1"/>
              </w:rPr>
              <w:t>+24.88</w:t>
            </w:r>
          </w:p>
        </w:tc>
      </w:tr>
      <w:tr w:rsidR="00B94AE4" w:rsidRPr="00F26D17" w14:paraId="36C29DBF" w14:textId="6AD7DF26" w:rsidTr="00B94AE4">
        <w:trPr>
          <w:trHeight w:hRule="exact" w:val="281"/>
        </w:trPr>
        <w:tc>
          <w:tcPr>
            <w:tcW w:w="3152" w:type="dxa"/>
          </w:tcPr>
          <w:p w14:paraId="4A9D59BF" w14:textId="77777777" w:rsidR="00B94AE4" w:rsidRPr="00F26D17" w:rsidRDefault="00B94AE4" w:rsidP="00B94AE4">
            <w:pPr>
              <w:spacing w:line="360" w:lineRule="auto"/>
            </w:pPr>
            <w:r w:rsidRPr="00F26D17">
              <w:rPr>
                <w:spacing w:val="-2"/>
              </w:rPr>
              <w:t>C</w:t>
            </w:r>
            <w:r w:rsidRPr="00F26D17">
              <w:rPr>
                <w:spacing w:val="-1"/>
              </w:rPr>
              <w:t>a</w:t>
            </w:r>
            <w:r w:rsidRPr="00F26D17">
              <w:rPr>
                <w:spacing w:val="-2"/>
              </w:rPr>
              <w:t>s</w:t>
            </w:r>
            <w:r w:rsidRPr="00F26D17">
              <w:rPr>
                <w:spacing w:val="2"/>
              </w:rPr>
              <w:t>s</w:t>
            </w:r>
            <w:r w:rsidRPr="00F26D17">
              <w:rPr>
                <w:spacing w:val="4"/>
              </w:rPr>
              <w:t>a</w:t>
            </w:r>
            <w:r w:rsidRPr="00F26D17">
              <w:rPr>
                <w:spacing w:val="-5"/>
              </w:rPr>
              <w:t>v</w:t>
            </w:r>
            <w:r w:rsidRPr="00F26D17">
              <w:t>a</w:t>
            </w:r>
            <w:r w:rsidRPr="00F26D17">
              <w:rPr>
                <w:spacing w:val="1"/>
              </w:rPr>
              <w:t xml:space="preserve"> </w:t>
            </w:r>
            <w:r w:rsidRPr="00F26D17">
              <w:rPr>
                <w:spacing w:val="5"/>
              </w:rPr>
              <w:t>o</w:t>
            </w:r>
            <w:r w:rsidRPr="00F26D17">
              <w:t>n</w:t>
            </w:r>
            <w:r w:rsidRPr="00F26D17">
              <w:rPr>
                <w:spacing w:val="-4"/>
              </w:rPr>
              <w:t>l</w:t>
            </w:r>
            <w:r w:rsidRPr="00F26D17">
              <w:t>y</w:t>
            </w:r>
          </w:p>
        </w:tc>
        <w:tc>
          <w:tcPr>
            <w:tcW w:w="1276" w:type="dxa"/>
          </w:tcPr>
          <w:p w14:paraId="4A33C388" w14:textId="77777777" w:rsidR="00B94AE4" w:rsidRPr="00F26D17" w:rsidRDefault="00B94AE4" w:rsidP="00B94AE4">
            <w:pPr>
              <w:spacing w:line="360" w:lineRule="auto"/>
            </w:pPr>
            <w:r w:rsidRPr="00F26D17">
              <w:t>54</w:t>
            </w:r>
            <w:r w:rsidRPr="00F26D17">
              <w:rPr>
                <w:spacing w:val="2"/>
              </w:rPr>
              <w:t>.</w:t>
            </w:r>
            <w:r w:rsidRPr="00F26D17">
              <w:t>5</w:t>
            </w:r>
            <w:r w:rsidRPr="00F26D17">
              <w:rPr>
                <w:spacing w:val="-5"/>
              </w:rPr>
              <w:t>0</w:t>
            </w:r>
            <w:r w:rsidRPr="00F26D17">
              <w:rPr>
                <w:rFonts w:eastAsia="Cambria Math"/>
                <w:spacing w:val="-1"/>
              </w:rPr>
              <w:t>±</w:t>
            </w:r>
            <w:r w:rsidRPr="00F26D17">
              <w:t>6</w:t>
            </w:r>
            <w:r w:rsidRPr="00F26D17">
              <w:rPr>
                <w:spacing w:val="2"/>
              </w:rPr>
              <w:t>.</w:t>
            </w:r>
            <w:r w:rsidRPr="00F26D17">
              <w:t>36</w:t>
            </w:r>
          </w:p>
        </w:tc>
        <w:tc>
          <w:tcPr>
            <w:tcW w:w="1275" w:type="dxa"/>
          </w:tcPr>
          <w:p w14:paraId="5DA7F3FC" w14:textId="77777777" w:rsidR="00B94AE4" w:rsidRPr="00F26D17" w:rsidRDefault="00B94AE4" w:rsidP="00B94AE4">
            <w:pPr>
              <w:spacing w:line="360" w:lineRule="auto"/>
            </w:pPr>
            <w:r w:rsidRPr="00F26D17">
              <w:t>50</w:t>
            </w:r>
            <w:r w:rsidRPr="00F26D17">
              <w:rPr>
                <w:spacing w:val="2"/>
              </w:rPr>
              <w:t>.</w:t>
            </w:r>
            <w:r w:rsidRPr="00F26D17">
              <w:t>0</w:t>
            </w:r>
            <w:r w:rsidRPr="00F26D17">
              <w:rPr>
                <w:spacing w:val="-4"/>
              </w:rPr>
              <w:t>9</w:t>
            </w:r>
            <w:r w:rsidRPr="00F26D17">
              <w:rPr>
                <w:rFonts w:eastAsia="Cambria Math"/>
                <w:spacing w:val="-2"/>
              </w:rPr>
              <w:t>±</w:t>
            </w:r>
            <w:r w:rsidRPr="00F26D17">
              <w:t>4</w:t>
            </w:r>
            <w:r w:rsidRPr="00F26D17">
              <w:rPr>
                <w:spacing w:val="2"/>
              </w:rPr>
              <w:t>.</w:t>
            </w:r>
            <w:r w:rsidRPr="00F26D17">
              <w:t>83*</w:t>
            </w:r>
          </w:p>
        </w:tc>
        <w:tc>
          <w:tcPr>
            <w:tcW w:w="1276" w:type="dxa"/>
          </w:tcPr>
          <w:p w14:paraId="5764555B" w14:textId="77777777" w:rsidR="00B94AE4" w:rsidRPr="00F26D17" w:rsidRDefault="00B94AE4" w:rsidP="00B94AE4">
            <w:pPr>
              <w:spacing w:line="360" w:lineRule="auto"/>
            </w:pPr>
            <w:r w:rsidRPr="00F26D17">
              <w:t>49</w:t>
            </w:r>
            <w:r w:rsidRPr="00F26D17">
              <w:rPr>
                <w:spacing w:val="2"/>
              </w:rPr>
              <w:t>.</w:t>
            </w:r>
            <w:r w:rsidRPr="00F26D17">
              <w:t>7</w:t>
            </w:r>
            <w:r w:rsidRPr="00F26D17">
              <w:rPr>
                <w:spacing w:val="-4"/>
              </w:rPr>
              <w:t>1</w:t>
            </w:r>
            <w:r w:rsidRPr="00F26D17">
              <w:rPr>
                <w:rFonts w:eastAsia="Cambria Math"/>
                <w:spacing w:val="-2"/>
              </w:rPr>
              <w:t>±</w:t>
            </w:r>
            <w:r w:rsidRPr="00F26D17">
              <w:t>4</w:t>
            </w:r>
            <w:r w:rsidRPr="00F26D17">
              <w:rPr>
                <w:spacing w:val="2"/>
              </w:rPr>
              <w:t>.</w:t>
            </w:r>
            <w:r w:rsidRPr="00F26D17">
              <w:t>30</w:t>
            </w:r>
          </w:p>
        </w:tc>
        <w:tc>
          <w:tcPr>
            <w:tcW w:w="1276" w:type="dxa"/>
          </w:tcPr>
          <w:p w14:paraId="7ED7C58D" w14:textId="77777777" w:rsidR="00B94AE4" w:rsidRPr="00F26D17" w:rsidRDefault="00B94AE4" w:rsidP="00B94AE4">
            <w:pPr>
              <w:spacing w:line="360" w:lineRule="auto"/>
            </w:pPr>
            <w:r w:rsidRPr="00F26D17">
              <w:t>46</w:t>
            </w:r>
            <w:r w:rsidRPr="00F26D17">
              <w:rPr>
                <w:spacing w:val="2"/>
              </w:rPr>
              <w:t>.</w:t>
            </w:r>
            <w:r w:rsidRPr="00F26D17">
              <w:t>9</w:t>
            </w:r>
            <w:r w:rsidRPr="00F26D17">
              <w:rPr>
                <w:spacing w:val="-5"/>
              </w:rPr>
              <w:t>2</w:t>
            </w:r>
            <w:r w:rsidRPr="00F26D17">
              <w:rPr>
                <w:rFonts w:eastAsia="Cambria Math"/>
                <w:spacing w:val="-2"/>
              </w:rPr>
              <w:t>±</w:t>
            </w:r>
            <w:r w:rsidRPr="00F26D17">
              <w:t>5</w:t>
            </w:r>
            <w:r w:rsidRPr="00F26D17">
              <w:rPr>
                <w:spacing w:val="2"/>
              </w:rPr>
              <w:t>.</w:t>
            </w:r>
            <w:r w:rsidRPr="00F26D17">
              <w:t>07*</w:t>
            </w:r>
          </w:p>
        </w:tc>
        <w:tc>
          <w:tcPr>
            <w:tcW w:w="1151" w:type="dxa"/>
          </w:tcPr>
          <w:p w14:paraId="7698977B" w14:textId="26D88821" w:rsidR="00B94AE4" w:rsidRPr="00B94AE4" w:rsidRDefault="00B94AE4" w:rsidP="00B94AE4">
            <w:pPr>
              <w:spacing w:line="360" w:lineRule="auto"/>
            </w:pPr>
            <w:r w:rsidRPr="00B94AE4">
              <w:rPr>
                <w:spacing w:val="1"/>
              </w:rPr>
              <w:t>−13.91</w:t>
            </w:r>
          </w:p>
        </w:tc>
      </w:tr>
      <w:tr w:rsidR="00B94AE4" w:rsidRPr="00F26D17" w14:paraId="0985F5C9" w14:textId="56F8526D" w:rsidTr="00B94AE4">
        <w:trPr>
          <w:trHeight w:hRule="exact" w:val="285"/>
        </w:trPr>
        <w:tc>
          <w:tcPr>
            <w:tcW w:w="3152" w:type="dxa"/>
          </w:tcPr>
          <w:p w14:paraId="6ED8D380" w14:textId="77777777" w:rsidR="00B94AE4" w:rsidRPr="00F26D17" w:rsidRDefault="00B94AE4" w:rsidP="00B94AE4">
            <w:pPr>
              <w:spacing w:line="360" w:lineRule="auto"/>
            </w:pPr>
            <w:r w:rsidRPr="00F26D17">
              <w:rPr>
                <w:spacing w:val="-2"/>
              </w:rPr>
              <w:t>C</w:t>
            </w:r>
            <w:r w:rsidRPr="00F26D17">
              <w:rPr>
                <w:spacing w:val="-1"/>
              </w:rPr>
              <w:t>a</w:t>
            </w:r>
            <w:r w:rsidRPr="00F26D17">
              <w:rPr>
                <w:spacing w:val="-2"/>
              </w:rPr>
              <w:t>s</w:t>
            </w:r>
            <w:r w:rsidRPr="00F26D17">
              <w:rPr>
                <w:spacing w:val="2"/>
              </w:rPr>
              <w:t>s</w:t>
            </w:r>
            <w:r w:rsidRPr="00F26D17">
              <w:rPr>
                <w:spacing w:val="4"/>
              </w:rPr>
              <w:t>a</w:t>
            </w:r>
            <w:r w:rsidRPr="00F26D17">
              <w:rPr>
                <w:spacing w:val="-5"/>
              </w:rPr>
              <w:t>v</w:t>
            </w:r>
            <w:r w:rsidRPr="00F26D17">
              <w:t>a</w:t>
            </w:r>
            <w:r w:rsidRPr="00F26D17">
              <w:rPr>
                <w:spacing w:val="1"/>
              </w:rPr>
              <w:t xml:space="preserve"> </w:t>
            </w:r>
            <w:r w:rsidRPr="00F26D17">
              <w:t>+</w:t>
            </w:r>
            <w:r w:rsidRPr="00F26D17">
              <w:rPr>
                <w:spacing w:val="1"/>
              </w:rPr>
              <w:t xml:space="preserve"> </w:t>
            </w:r>
            <w:r w:rsidRPr="00F26D17">
              <w:t>Ani</w:t>
            </w:r>
            <w:r w:rsidRPr="00F26D17">
              <w:rPr>
                <w:spacing w:val="-4"/>
              </w:rPr>
              <w:t>m</w:t>
            </w:r>
            <w:r w:rsidRPr="00F26D17">
              <w:rPr>
                <w:spacing w:val="4"/>
              </w:rPr>
              <w:t>a</w:t>
            </w:r>
            <w:r w:rsidRPr="00F26D17">
              <w:t>l</w:t>
            </w:r>
            <w:r w:rsidRPr="00F26D17">
              <w:rPr>
                <w:spacing w:val="-2"/>
              </w:rPr>
              <w:t xml:space="preserve"> </w:t>
            </w:r>
            <w:r w:rsidRPr="00F26D17">
              <w:rPr>
                <w:spacing w:val="-3"/>
              </w:rPr>
              <w:t>f</w:t>
            </w:r>
            <w:r w:rsidRPr="00F26D17">
              <w:rPr>
                <w:spacing w:val="-1"/>
              </w:rPr>
              <w:t>ee</w:t>
            </w:r>
            <w:r w:rsidRPr="00F26D17">
              <w:t>d</w:t>
            </w:r>
          </w:p>
        </w:tc>
        <w:tc>
          <w:tcPr>
            <w:tcW w:w="1276" w:type="dxa"/>
          </w:tcPr>
          <w:p w14:paraId="4515F31F" w14:textId="77777777" w:rsidR="00B94AE4" w:rsidRPr="00F26D17" w:rsidRDefault="00B94AE4" w:rsidP="00B94AE4">
            <w:pPr>
              <w:spacing w:line="360" w:lineRule="auto"/>
            </w:pPr>
            <w:r w:rsidRPr="00F26D17">
              <w:t>61</w:t>
            </w:r>
            <w:r w:rsidRPr="00F26D17">
              <w:rPr>
                <w:spacing w:val="2"/>
              </w:rPr>
              <w:t>.</w:t>
            </w:r>
            <w:r w:rsidRPr="00F26D17">
              <w:t>6</w:t>
            </w:r>
            <w:r w:rsidRPr="00F26D17">
              <w:rPr>
                <w:spacing w:val="-5"/>
              </w:rPr>
              <w:t>7</w:t>
            </w:r>
            <w:r w:rsidRPr="00F26D17">
              <w:rPr>
                <w:rFonts w:eastAsia="Cambria Math"/>
                <w:spacing w:val="-1"/>
              </w:rPr>
              <w:t>±</w:t>
            </w:r>
            <w:r w:rsidRPr="00F26D17">
              <w:t>7</w:t>
            </w:r>
            <w:r w:rsidRPr="00F26D17">
              <w:rPr>
                <w:spacing w:val="2"/>
              </w:rPr>
              <w:t>.</w:t>
            </w:r>
            <w:r w:rsidRPr="00F26D17">
              <w:t>07</w:t>
            </w:r>
          </w:p>
        </w:tc>
        <w:tc>
          <w:tcPr>
            <w:tcW w:w="1275" w:type="dxa"/>
          </w:tcPr>
          <w:p w14:paraId="48BD870F" w14:textId="77777777" w:rsidR="00B94AE4" w:rsidRPr="00F26D17" w:rsidRDefault="00B94AE4" w:rsidP="00B94AE4">
            <w:pPr>
              <w:spacing w:line="360" w:lineRule="auto"/>
            </w:pPr>
            <w:r w:rsidRPr="00F26D17">
              <w:t>63</w:t>
            </w:r>
            <w:r w:rsidRPr="00F26D17">
              <w:rPr>
                <w:spacing w:val="2"/>
              </w:rPr>
              <w:t>.</w:t>
            </w:r>
            <w:r w:rsidRPr="00F26D17">
              <w:t>3</w:t>
            </w:r>
            <w:r w:rsidRPr="00F26D17">
              <w:rPr>
                <w:spacing w:val="-4"/>
              </w:rPr>
              <w:t>4</w:t>
            </w:r>
            <w:r w:rsidRPr="00F26D17">
              <w:rPr>
                <w:rFonts w:eastAsia="Cambria Math"/>
                <w:spacing w:val="-2"/>
              </w:rPr>
              <w:t>±</w:t>
            </w:r>
            <w:r w:rsidRPr="00F26D17">
              <w:t>4</w:t>
            </w:r>
            <w:r w:rsidRPr="00F26D17">
              <w:rPr>
                <w:spacing w:val="2"/>
              </w:rPr>
              <w:t>.</w:t>
            </w:r>
            <w:r w:rsidRPr="00F26D17">
              <w:t>72#</w:t>
            </w:r>
          </w:p>
        </w:tc>
        <w:tc>
          <w:tcPr>
            <w:tcW w:w="1276" w:type="dxa"/>
          </w:tcPr>
          <w:p w14:paraId="6D7996EF" w14:textId="77777777" w:rsidR="00B94AE4" w:rsidRPr="00F26D17" w:rsidRDefault="00B94AE4" w:rsidP="00B94AE4">
            <w:pPr>
              <w:spacing w:line="360" w:lineRule="auto"/>
            </w:pPr>
            <w:r w:rsidRPr="00F26D17">
              <w:t>60</w:t>
            </w:r>
            <w:r w:rsidRPr="00F26D17">
              <w:rPr>
                <w:spacing w:val="2"/>
              </w:rPr>
              <w:t>.</w:t>
            </w:r>
            <w:r w:rsidRPr="00F26D17">
              <w:t>0</w:t>
            </w:r>
            <w:r w:rsidRPr="00F26D17">
              <w:rPr>
                <w:spacing w:val="-4"/>
              </w:rPr>
              <w:t>0</w:t>
            </w:r>
            <w:r w:rsidRPr="00F26D17">
              <w:rPr>
                <w:rFonts w:eastAsia="Cambria Math"/>
                <w:spacing w:val="-2"/>
              </w:rPr>
              <w:t>±</w:t>
            </w:r>
            <w:r w:rsidRPr="00F26D17">
              <w:t>14</w:t>
            </w:r>
            <w:r w:rsidRPr="00F26D17">
              <w:rPr>
                <w:spacing w:val="2"/>
              </w:rPr>
              <w:t>.</w:t>
            </w:r>
            <w:r w:rsidRPr="00F26D17">
              <w:t>14</w:t>
            </w:r>
          </w:p>
        </w:tc>
        <w:tc>
          <w:tcPr>
            <w:tcW w:w="1276" w:type="dxa"/>
          </w:tcPr>
          <w:p w14:paraId="5C74D7C1" w14:textId="77777777" w:rsidR="00B94AE4" w:rsidRPr="00F26D17" w:rsidRDefault="00B94AE4" w:rsidP="00B94AE4">
            <w:pPr>
              <w:spacing w:line="360" w:lineRule="auto"/>
            </w:pPr>
            <w:r w:rsidRPr="00F26D17">
              <w:t>66</w:t>
            </w:r>
            <w:r w:rsidRPr="00F26D17">
              <w:rPr>
                <w:spacing w:val="2"/>
              </w:rPr>
              <w:t>.</w:t>
            </w:r>
            <w:r w:rsidRPr="00F26D17">
              <w:t>6</w:t>
            </w:r>
            <w:r w:rsidRPr="00F26D17">
              <w:rPr>
                <w:spacing w:val="-5"/>
              </w:rPr>
              <w:t>7</w:t>
            </w:r>
            <w:r w:rsidRPr="00F26D17">
              <w:rPr>
                <w:rFonts w:eastAsia="Cambria Math"/>
                <w:spacing w:val="-2"/>
              </w:rPr>
              <w:t>±</w:t>
            </w:r>
            <w:r w:rsidRPr="00F26D17">
              <w:t>0</w:t>
            </w:r>
            <w:r w:rsidRPr="00F26D17">
              <w:rPr>
                <w:spacing w:val="2"/>
              </w:rPr>
              <w:t>.</w:t>
            </w:r>
            <w:r w:rsidRPr="00F26D17">
              <w:t>00#</w:t>
            </w:r>
          </w:p>
        </w:tc>
        <w:tc>
          <w:tcPr>
            <w:tcW w:w="1151" w:type="dxa"/>
          </w:tcPr>
          <w:p w14:paraId="0F7F0C79" w14:textId="5BEB224B" w:rsidR="00B94AE4" w:rsidRPr="00B94AE4" w:rsidRDefault="00B94AE4" w:rsidP="00B94AE4">
            <w:pPr>
              <w:spacing w:line="360" w:lineRule="auto"/>
            </w:pPr>
            <w:r w:rsidRPr="00B94AE4">
              <w:rPr>
                <w:spacing w:val="1"/>
              </w:rPr>
              <w:t>+8.11</w:t>
            </w:r>
          </w:p>
        </w:tc>
      </w:tr>
      <w:tr w:rsidR="00B94AE4" w:rsidRPr="00F26D17" w14:paraId="3EB1CAC3" w14:textId="180E2E83" w:rsidTr="00B94AE4">
        <w:trPr>
          <w:trHeight w:hRule="exact" w:val="289"/>
        </w:trPr>
        <w:tc>
          <w:tcPr>
            <w:tcW w:w="3152" w:type="dxa"/>
          </w:tcPr>
          <w:p w14:paraId="01894E0F" w14:textId="77777777" w:rsidR="00B94AE4" w:rsidRPr="00F26D17" w:rsidRDefault="00B94AE4" w:rsidP="00B94AE4">
            <w:pPr>
              <w:spacing w:line="360" w:lineRule="auto"/>
            </w:pPr>
            <w:r w:rsidRPr="00F26D17">
              <w:rPr>
                <w:spacing w:val="-2"/>
              </w:rPr>
              <w:t>C</w:t>
            </w:r>
            <w:r w:rsidRPr="00F26D17">
              <w:rPr>
                <w:spacing w:val="-1"/>
              </w:rPr>
              <w:t>a</w:t>
            </w:r>
            <w:r w:rsidRPr="00F26D17">
              <w:rPr>
                <w:spacing w:val="-2"/>
              </w:rPr>
              <w:t>s</w:t>
            </w:r>
            <w:r w:rsidRPr="00F26D17">
              <w:rPr>
                <w:spacing w:val="2"/>
              </w:rPr>
              <w:t>s</w:t>
            </w:r>
            <w:r w:rsidRPr="00F26D17">
              <w:rPr>
                <w:spacing w:val="4"/>
              </w:rPr>
              <w:t>a</w:t>
            </w:r>
            <w:r w:rsidRPr="00F26D17">
              <w:rPr>
                <w:spacing w:val="-5"/>
              </w:rPr>
              <w:t>v</w:t>
            </w:r>
            <w:r w:rsidRPr="00F26D17">
              <w:t>a</w:t>
            </w:r>
            <w:r w:rsidRPr="00F26D17">
              <w:rPr>
                <w:spacing w:val="1"/>
              </w:rPr>
              <w:t xml:space="preserve"> </w:t>
            </w:r>
            <w:r w:rsidRPr="00F26D17">
              <w:t>+ Eggshell and Brown Bean</w:t>
            </w:r>
          </w:p>
        </w:tc>
        <w:tc>
          <w:tcPr>
            <w:tcW w:w="1276" w:type="dxa"/>
          </w:tcPr>
          <w:p w14:paraId="6F4FE25A" w14:textId="77777777" w:rsidR="00B94AE4" w:rsidRPr="00F26D17" w:rsidRDefault="00B94AE4" w:rsidP="00B94AE4">
            <w:pPr>
              <w:spacing w:line="360" w:lineRule="auto"/>
            </w:pPr>
            <w:r w:rsidRPr="00F26D17">
              <w:t>55</w:t>
            </w:r>
            <w:r w:rsidRPr="00F26D17">
              <w:rPr>
                <w:spacing w:val="2"/>
              </w:rPr>
              <w:t>.</w:t>
            </w:r>
            <w:r w:rsidRPr="00F26D17">
              <w:t>0</w:t>
            </w:r>
            <w:r w:rsidRPr="00F26D17">
              <w:rPr>
                <w:spacing w:val="-5"/>
              </w:rPr>
              <w:t>0</w:t>
            </w:r>
            <w:r w:rsidRPr="00F26D17">
              <w:rPr>
                <w:rFonts w:eastAsia="Cambria Math"/>
                <w:spacing w:val="-1"/>
              </w:rPr>
              <w:t>±</w:t>
            </w:r>
            <w:r w:rsidRPr="00F26D17">
              <w:t>7</w:t>
            </w:r>
            <w:r w:rsidRPr="00F26D17">
              <w:rPr>
                <w:spacing w:val="2"/>
              </w:rPr>
              <w:t>.</w:t>
            </w:r>
            <w:r w:rsidRPr="00F26D17">
              <w:t>07</w:t>
            </w:r>
          </w:p>
          <w:p w14:paraId="66AB8447" w14:textId="77777777" w:rsidR="00B94AE4" w:rsidRPr="00F26D17" w:rsidRDefault="00B94AE4" w:rsidP="00B94AE4">
            <w:pPr>
              <w:spacing w:line="360" w:lineRule="auto"/>
            </w:pPr>
          </w:p>
        </w:tc>
        <w:tc>
          <w:tcPr>
            <w:tcW w:w="1275" w:type="dxa"/>
          </w:tcPr>
          <w:p w14:paraId="293A5B70" w14:textId="77777777" w:rsidR="00B94AE4" w:rsidRPr="00F26D17" w:rsidRDefault="00B94AE4" w:rsidP="00B94AE4">
            <w:pPr>
              <w:spacing w:line="360" w:lineRule="auto"/>
            </w:pPr>
            <w:r w:rsidRPr="00F26D17">
              <w:t>68</w:t>
            </w:r>
            <w:r w:rsidRPr="00F26D17">
              <w:rPr>
                <w:spacing w:val="2"/>
              </w:rPr>
              <w:t>.</w:t>
            </w:r>
            <w:r w:rsidRPr="00F26D17">
              <w:t>3</w:t>
            </w:r>
            <w:r w:rsidRPr="00F26D17">
              <w:rPr>
                <w:spacing w:val="-4"/>
              </w:rPr>
              <w:t>4</w:t>
            </w:r>
            <w:r w:rsidRPr="00F26D17">
              <w:rPr>
                <w:rFonts w:eastAsia="Cambria Math"/>
                <w:spacing w:val="-2"/>
              </w:rPr>
              <w:t>±</w:t>
            </w:r>
            <w:r w:rsidRPr="00F26D17">
              <w:t>2</w:t>
            </w:r>
            <w:r w:rsidRPr="00F26D17">
              <w:rPr>
                <w:spacing w:val="2"/>
              </w:rPr>
              <w:t>.</w:t>
            </w:r>
            <w:r w:rsidRPr="00F26D17">
              <w:t>35#</w:t>
            </w:r>
          </w:p>
          <w:p w14:paraId="3ED2A28B" w14:textId="77777777" w:rsidR="00B94AE4" w:rsidRPr="00F26D17" w:rsidRDefault="00B94AE4" w:rsidP="00B94AE4">
            <w:pPr>
              <w:spacing w:line="360" w:lineRule="auto"/>
            </w:pPr>
          </w:p>
        </w:tc>
        <w:tc>
          <w:tcPr>
            <w:tcW w:w="1276" w:type="dxa"/>
          </w:tcPr>
          <w:p w14:paraId="2608E0BD" w14:textId="77777777" w:rsidR="00B94AE4" w:rsidRPr="00F26D17" w:rsidRDefault="00B94AE4" w:rsidP="00B94AE4">
            <w:pPr>
              <w:spacing w:line="360" w:lineRule="auto"/>
            </w:pPr>
            <w:r w:rsidRPr="00F26D17">
              <w:t>61</w:t>
            </w:r>
            <w:r w:rsidRPr="00F26D17">
              <w:rPr>
                <w:spacing w:val="2"/>
              </w:rPr>
              <w:t>.</w:t>
            </w:r>
            <w:r w:rsidRPr="00F26D17">
              <w:t>6</w:t>
            </w:r>
            <w:r w:rsidRPr="00F26D17">
              <w:rPr>
                <w:spacing w:val="-4"/>
              </w:rPr>
              <w:t>7</w:t>
            </w:r>
            <w:r w:rsidRPr="00F26D17">
              <w:rPr>
                <w:rFonts w:eastAsia="Cambria Math"/>
                <w:spacing w:val="-2"/>
              </w:rPr>
              <w:t>±</w:t>
            </w:r>
            <w:r w:rsidRPr="00F26D17">
              <w:t>7</w:t>
            </w:r>
            <w:r w:rsidRPr="00F26D17">
              <w:rPr>
                <w:spacing w:val="2"/>
              </w:rPr>
              <w:t>.</w:t>
            </w:r>
            <w:r w:rsidRPr="00F26D17">
              <w:t>07</w:t>
            </w:r>
          </w:p>
          <w:p w14:paraId="3DA282AF" w14:textId="77777777" w:rsidR="00B94AE4" w:rsidRPr="00F26D17" w:rsidRDefault="00B94AE4" w:rsidP="00B94AE4">
            <w:pPr>
              <w:spacing w:line="360" w:lineRule="auto"/>
            </w:pPr>
          </w:p>
        </w:tc>
        <w:tc>
          <w:tcPr>
            <w:tcW w:w="1276" w:type="dxa"/>
          </w:tcPr>
          <w:p w14:paraId="21A72DB3" w14:textId="77777777" w:rsidR="00B94AE4" w:rsidRPr="00F26D17" w:rsidRDefault="00B94AE4" w:rsidP="00B94AE4">
            <w:pPr>
              <w:spacing w:line="360" w:lineRule="auto"/>
            </w:pPr>
            <w:r w:rsidRPr="00F26D17">
              <w:t>61</w:t>
            </w:r>
            <w:r w:rsidRPr="00F26D17">
              <w:rPr>
                <w:spacing w:val="2"/>
              </w:rPr>
              <w:t>.</w:t>
            </w:r>
            <w:r w:rsidRPr="00F26D17">
              <w:t>6</w:t>
            </w:r>
            <w:r w:rsidRPr="00F26D17">
              <w:rPr>
                <w:spacing w:val="-5"/>
              </w:rPr>
              <w:t>7</w:t>
            </w:r>
            <w:r w:rsidRPr="00F26D17">
              <w:rPr>
                <w:rFonts w:eastAsia="Cambria Math"/>
                <w:spacing w:val="-2"/>
              </w:rPr>
              <w:t>±</w:t>
            </w:r>
            <w:r w:rsidRPr="00F26D17">
              <w:t>7</w:t>
            </w:r>
            <w:r w:rsidRPr="00F26D17">
              <w:rPr>
                <w:spacing w:val="2"/>
              </w:rPr>
              <w:t>.</w:t>
            </w:r>
            <w:r w:rsidRPr="00F26D17">
              <w:t>07#</w:t>
            </w:r>
          </w:p>
          <w:p w14:paraId="2590EF8A" w14:textId="77777777" w:rsidR="00B94AE4" w:rsidRPr="00F26D17" w:rsidRDefault="00B94AE4" w:rsidP="00B94AE4">
            <w:pPr>
              <w:spacing w:line="360" w:lineRule="auto"/>
            </w:pPr>
          </w:p>
          <w:p w14:paraId="44424DDC" w14:textId="77777777" w:rsidR="00B94AE4" w:rsidRPr="00F26D17" w:rsidRDefault="00B94AE4" w:rsidP="00B94AE4">
            <w:pPr>
              <w:spacing w:line="360" w:lineRule="auto"/>
            </w:pPr>
          </w:p>
        </w:tc>
        <w:tc>
          <w:tcPr>
            <w:tcW w:w="1151" w:type="dxa"/>
          </w:tcPr>
          <w:p w14:paraId="731B2609" w14:textId="668F7BF3" w:rsidR="00B94AE4" w:rsidRPr="00B94AE4" w:rsidRDefault="00B94AE4" w:rsidP="00B94AE4">
            <w:pPr>
              <w:spacing w:line="360" w:lineRule="auto"/>
            </w:pPr>
            <w:r w:rsidRPr="00B94AE4">
              <w:rPr>
                <w:spacing w:val="1"/>
              </w:rPr>
              <w:t>+12.13</w:t>
            </w:r>
          </w:p>
        </w:tc>
      </w:tr>
      <w:tr w:rsidR="00B94AE4" w:rsidRPr="00F26D17" w14:paraId="406CB44C" w14:textId="738F2E4A" w:rsidTr="00B94AE4">
        <w:trPr>
          <w:trHeight w:hRule="exact" w:val="279"/>
        </w:trPr>
        <w:tc>
          <w:tcPr>
            <w:tcW w:w="3152" w:type="dxa"/>
          </w:tcPr>
          <w:p w14:paraId="689BB6FA" w14:textId="77777777" w:rsidR="00B94AE4" w:rsidRPr="00F26D17" w:rsidRDefault="00B94AE4" w:rsidP="00B94AE4">
            <w:pPr>
              <w:spacing w:line="360" w:lineRule="auto"/>
            </w:pPr>
            <w:r w:rsidRPr="00F26D17">
              <w:t xml:space="preserve">Eggshell and Brown Bean </w:t>
            </w:r>
            <w:r w:rsidRPr="00F26D17">
              <w:rPr>
                <w:spacing w:val="5"/>
              </w:rPr>
              <w:t>o</w:t>
            </w:r>
            <w:r w:rsidRPr="00F26D17">
              <w:t>n</w:t>
            </w:r>
            <w:r w:rsidRPr="00F26D17">
              <w:rPr>
                <w:spacing w:val="-4"/>
              </w:rPr>
              <w:t>l</w:t>
            </w:r>
            <w:r w:rsidRPr="00F26D17">
              <w:t>y</w:t>
            </w:r>
          </w:p>
        </w:tc>
        <w:tc>
          <w:tcPr>
            <w:tcW w:w="1276" w:type="dxa"/>
          </w:tcPr>
          <w:p w14:paraId="59EF4CE5" w14:textId="77777777" w:rsidR="00B94AE4" w:rsidRPr="00F26D17" w:rsidRDefault="00B94AE4" w:rsidP="00B94AE4">
            <w:pPr>
              <w:spacing w:line="360" w:lineRule="auto"/>
            </w:pPr>
            <w:r w:rsidRPr="00F26D17">
              <w:t>66</w:t>
            </w:r>
            <w:r w:rsidRPr="00F26D17">
              <w:rPr>
                <w:spacing w:val="2"/>
              </w:rPr>
              <w:t>.</w:t>
            </w:r>
            <w:r w:rsidRPr="00F26D17">
              <w:t>6</w:t>
            </w:r>
            <w:r w:rsidRPr="00F26D17">
              <w:rPr>
                <w:spacing w:val="-5"/>
              </w:rPr>
              <w:t>7</w:t>
            </w:r>
            <w:r w:rsidRPr="00F26D17">
              <w:rPr>
                <w:rFonts w:eastAsia="Cambria Math"/>
                <w:spacing w:val="-1"/>
              </w:rPr>
              <w:t>±</w:t>
            </w:r>
            <w:r w:rsidRPr="00F26D17">
              <w:t>0</w:t>
            </w:r>
            <w:r w:rsidRPr="00F26D17">
              <w:rPr>
                <w:spacing w:val="2"/>
              </w:rPr>
              <w:t>.</w:t>
            </w:r>
            <w:r w:rsidRPr="00F26D17">
              <w:t>00</w:t>
            </w:r>
          </w:p>
        </w:tc>
        <w:tc>
          <w:tcPr>
            <w:tcW w:w="1275" w:type="dxa"/>
          </w:tcPr>
          <w:p w14:paraId="7B3D4549" w14:textId="77777777" w:rsidR="00B94AE4" w:rsidRPr="00F26D17" w:rsidRDefault="00B94AE4" w:rsidP="00B94AE4">
            <w:pPr>
              <w:spacing w:line="360" w:lineRule="auto"/>
            </w:pPr>
            <w:r w:rsidRPr="00F26D17">
              <w:t>70</w:t>
            </w:r>
            <w:r w:rsidRPr="00F26D17">
              <w:rPr>
                <w:spacing w:val="2"/>
              </w:rPr>
              <w:t>.</w:t>
            </w:r>
            <w:r w:rsidRPr="00F26D17">
              <w:t>0</w:t>
            </w:r>
            <w:r w:rsidRPr="00F26D17">
              <w:rPr>
                <w:spacing w:val="-4"/>
              </w:rPr>
              <w:t>0</w:t>
            </w:r>
            <w:r w:rsidRPr="00F26D17">
              <w:rPr>
                <w:rFonts w:eastAsia="Cambria Math"/>
                <w:spacing w:val="-2"/>
              </w:rPr>
              <w:t>±</w:t>
            </w:r>
            <w:r w:rsidRPr="00F26D17">
              <w:t>0</w:t>
            </w:r>
            <w:r w:rsidRPr="00F26D17">
              <w:rPr>
                <w:spacing w:val="2"/>
              </w:rPr>
              <w:t>.</w:t>
            </w:r>
            <w:r w:rsidRPr="00F26D17">
              <w:t>00#</w:t>
            </w:r>
          </w:p>
        </w:tc>
        <w:tc>
          <w:tcPr>
            <w:tcW w:w="1276" w:type="dxa"/>
          </w:tcPr>
          <w:p w14:paraId="79BAD10F" w14:textId="77777777" w:rsidR="00B94AE4" w:rsidRPr="00F26D17" w:rsidRDefault="00B94AE4" w:rsidP="00B94AE4">
            <w:pPr>
              <w:spacing w:line="360" w:lineRule="auto"/>
            </w:pPr>
            <w:r w:rsidRPr="00F26D17">
              <w:t>70</w:t>
            </w:r>
            <w:r w:rsidRPr="00F26D17">
              <w:rPr>
                <w:spacing w:val="2"/>
              </w:rPr>
              <w:t>.</w:t>
            </w:r>
            <w:r w:rsidRPr="00F26D17">
              <w:t>0</w:t>
            </w:r>
            <w:r w:rsidRPr="00F26D17">
              <w:rPr>
                <w:spacing w:val="-4"/>
              </w:rPr>
              <w:t>0</w:t>
            </w:r>
            <w:r w:rsidRPr="00F26D17">
              <w:rPr>
                <w:rFonts w:eastAsia="Cambria Math"/>
                <w:spacing w:val="-2"/>
              </w:rPr>
              <w:t>±</w:t>
            </w:r>
            <w:r w:rsidRPr="00F26D17">
              <w:t>4</w:t>
            </w:r>
            <w:r w:rsidRPr="00F26D17">
              <w:rPr>
                <w:spacing w:val="2"/>
              </w:rPr>
              <w:t>.</w:t>
            </w:r>
            <w:r w:rsidRPr="00F26D17">
              <w:t>71</w:t>
            </w:r>
          </w:p>
        </w:tc>
        <w:tc>
          <w:tcPr>
            <w:tcW w:w="1276" w:type="dxa"/>
          </w:tcPr>
          <w:p w14:paraId="1FD16DC4" w14:textId="77777777" w:rsidR="00B94AE4" w:rsidRPr="00F26D17" w:rsidRDefault="00B94AE4" w:rsidP="00B94AE4">
            <w:pPr>
              <w:spacing w:line="360" w:lineRule="auto"/>
            </w:pPr>
            <w:r w:rsidRPr="00F26D17">
              <w:t>71</w:t>
            </w:r>
            <w:r w:rsidRPr="00F26D17">
              <w:rPr>
                <w:spacing w:val="2"/>
              </w:rPr>
              <w:t>.</w:t>
            </w:r>
            <w:r w:rsidRPr="00F26D17">
              <w:t>6</w:t>
            </w:r>
            <w:r w:rsidRPr="00F26D17">
              <w:rPr>
                <w:spacing w:val="-5"/>
              </w:rPr>
              <w:t>7</w:t>
            </w:r>
            <w:r w:rsidRPr="00F26D17">
              <w:rPr>
                <w:rFonts w:eastAsia="Cambria Math"/>
                <w:spacing w:val="-2"/>
              </w:rPr>
              <w:t>±</w:t>
            </w:r>
            <w:r w:rsidRPr="00F26D17">
              <w:t>2</w:t>
            </w:r>
            <w:r w:rsidRPr="00F26D17">
              <w:rPr>
                <w:spacing w:val="2"/>
              </w:rPr>
              <w:t>.</w:t>
            </w:r>
            <w:r w:rsidRPr="00F26D17">
              <w:t>35#</w:t>
            </w:r>
          </w:p>
        </w:tc>
        <w:tc>
          <w:tcPr>
            <w:tcW w:w="1151" w:type="dxa"/>
          </w:tcPr>
          <w:p w14:paraId="56EFB302" w14:textId="2992F7EA" w:rsidR="00B94AE4" w:rsidRPr="00B94AE4" w:rsidRDefault="00B94AE4" w:rsidP="00B94AE4">
            <w:pPr>
              <w:spacing w:line="360" w:lineRule="auto"/>
            </w:pPr>
            <w:r w:rsidRPr="00B94AE4">
              <w:rPr>
                <w:spacing w:val="1"/>
              </w:rPr>
              <w:t>+7.50</w:t>
            </w:r>
          </w:p>
        </w:tc>
      </w:tr>
    </w:tbl>
    <w:p w14:paraId="254D9503" w14:textId="4739D509" w:rsidR="00A82E3A" w:rsidRPr="00F26D17" w:rsidRDefault="00A82E3A" w:rsidP="00A82E3A">
      <w:pPr>
        <w:spacing w:line="240" w:lineRule="exact"/>
        <w:jc w:val="both"/>
      </w:pPr>
      <w:r w:rsidRPr="00F26D17">
        <w:rPr>
          <w:i/>
          <w:spacing w:val="2"/>
        </w:rPr>
        <w:t>E</w:t>
      </w:r>
      <w:r w:rsidRPr="00F26D17">
        <w:rPr>
          <w:i/>
        </w:rPr>
        <w:t>a</w:t>
      </w:r>
      <w:r w:rsidRPr="00F26D17">
        <w:rPr>
          <w:i/>
          <w:spacing w:val="-1"/>
        </w:rPr>
        <w:t>c</w:t>
      </w:r>
      <w:r w:rsidRPr="00F26D17">
        <w:rPr>
          <w:i/>
        </w:rPr>
        <w:t>h</w:t>
      </w:r>
      <w:r w:rsidRPr="00F26D17">
        <w:rPr>
          <w:i/>
          <w:spacing w:val="2"/>
        </w:rPr>
        <w:t xml:space="preserve"> </w:t>
      </w:r>
      <w:r w:rsidRPr="00F26D17">
        <w:rPr>
          <w:i/>
          <w:spacing w:val="-1"/>
        </w:rPr>
        <w:t>v</w:t>
      </w:r>
      <w:r w:rsidRPr="00F26D17">
        <w:rPr>
          <w:i/>
        </w:rPr>
        <w:t>alue</w:t>
      </w:r>
      <w:r w:rsidRPr="00F26D17">
        <w:rPr>
          <w:i/>
          <w:spacing w:val="2"/>
        </w:rPr>
        <w:t xml:space="preserve"> </w:t>
      </w:r>
      <w:r w:rsidRPr="00F26D17">
        <w:rPr>
          <w:i/>
          <w:spacing w:val="-2"/>
        </w:rPr>
        <w:t>r</w:t>
      </w:r>
      <w:r w:rsidRPr="00F26D17">
        <w:rPr>
          <w:i/>
          <w:spacing w:val="-1"/>
        </w:rPr>
        <w:t>e</w:t>
      </w:r>
      <w:r w:rsidRPr="00F26D17">
        <w:rPr>
          <w:i/>
        </w:rPr>
        <w:t>p</w:t>
      </w:r>
      <w:r w:rsidRPr="00F26D17">
        <w:rPr>
          <w:i/>
          <w:spacing w:val="-2"/>
        </w:rPr>
        <w:t>r</w:t>
      </w:r>
      <w:r w:rsidRPr="00F26D17">
        <w:rPr>
          <w:i/>
          <w:spacing w:val="-1"/>
        </w:rPr>
        <w:t>e</w:t>
      </w:r>
      <w:r w:rsidRPr="00F26D17">
        <w:rPr>
          <w:i/>
          <w:spacing w:val="-2"/>
        </w:rPr>
        <w:t>s</w:t>
      </w:r>
      <w:r w:rsidRPr="00F26D17">
        <w:rPr>
          <w:i/>
          <w:spacing w:val="-1"/>
        </w:rPr>
        <w:t>e</w:t>
      </w:r>
      <w:r w:rsidRPr="00F26D17">
        <w:rPr>
          <w:i/>
        </w:rPr>
        <w:t>nts m</w:t>
      </w:r>
      <w:r w:rsidRPr="00F26D17">
        <w:rPr>
          <w:i/>
          <w:spacing w:val="-1"/>
        </w:rPr>
        <w:t>e</w:t>
      </w:r>
      <w:r w:rsidRPr="00F26D17">
        <w:rPr>
          <w:i/>
        </w:rPr>
        <w:t>an</w:t>
      </w:r>
      <w:r w:rsidR="008C103D">
        <w:rPr>
          <w:i/>
        </w:rPr>
        <w:t xml:space="preserve"> </w:t>
      </w:r>
      <w:r w:rsidRPr="00F26D17">
        <w:rPr>
          <w:i/>
          <w:spacing w:val="-2"/>
        </w:rPr>
        <w:t>±</w:t>
      </w:r>
      <w:r w:rsidR="008C103D">
        <w:rPr>
          <w:i/>
          <w:spacing w:val="-2"/>
        </w:rPr>
        <w:t xml:space="preserve"> </w:t>
      </w:r>
      <w:r w:rsidRPr="00F26D17">
        <w:rPr>
          <w:i/>
          <w:spacing w:val="5"/>
        </w:rPr>
        <w:t>S</w:t>
      </w:r>
      <w:r w:rsidRPr="00F26D17">
        <w:rPr>
          <w:i/>
        </w:rPr>
        <w:t>D,</w:t>
      </w:r>
      <w:r w:rsidRPr="00F26D17">
        <w:rPr>
          <w:i/>
          <w:spacing w:val="4"/>
        </w:rPr>
        <w:t xml:space="preserve"> </w:t>
      </w:r>
      <w:r w:rsidRPr="00F26D17">
        <w:rPr>
          <w:i/>
          <w:spacing w:val="-3"/>
        </w:rPr>
        <w:t>V</w:t>
      </w:r>
      <w:r w:rsidRPr="00F26D17">
        <w:rPr>
          <w:i/>
        </w:rPr>
        <w:t>alues ma</w:t>
      </w:r>
      <w:r w:rsidRPr="00F26D17">
        <w:rPr>
          <w:i/>
          <w:spacing w:val="-3"/>
        </w:rPr>
        <w:t>r</w:t>
      </w:r>
      <w:r w:rsidRPr="00F26D17">
        <w:rPr>
          <w:i/>
          <w:spacing w:val="-1"/>
        </w:rPr>
        <w:t>ke</w:t>
      </w:r>
      <w:r w:rsidRPr="00F26D17">
        <w:rPr>
          <w:i/>
        </w:rPr>
        <w:t>d</w:t>
      </w:r>
      <w:r w:rsidRPr="00F26D17">
        <w:rPr>
          <w:i/>
          <w:spacing w:val="7"/>
        </w:rPr>
        <w:t xml:space="preserve"> </w:t>
      </w:r>
      <w:r w:rsidRPr="00F26D17">
        <w:rPr>
          <w:i/>
          <w:spacing w:val="-2"/>
        </w:rPr>
        <w:t>w</w:t>
      </w:r>
      <w:r w:rsidRPr="00F26D17">
        <w:rPr>
          <w:i/>
        </w:rPr>
        <w:t>i</w:t>
      </w:r>
      <w:r w:rsidRPr="00F26D17">
        <w:rPr>
          <w:i/>
          <w:spacing w:val="1"/>
        </w:rPr>
        <w:t>t</w:t>
      </w:r>
      <w:r w:rsidRPr="00F26D17">
        <w:rPr>
          <w:i/>
        </w:rPr>
        <w:t>h</w:t>
      </w:r>
      <w:r w:rsidRPr="00F26D17">
        <w:rPr>
          <w:i/>
          <w:spacing w:val="2"/>
        </w:rPr>
        <w:t xml:space="preserve"> </w:t>
      </w:r>
      <w:r w:rsidRPr="00F26D17">
        <w:rPr>
          <w:i/>
        </w:rPr>
        <w:t>a</w:t>
      </w:r>
      <w:r w:rsidRPr="00F26D17">
        <w:rPr>
          <w:i/>
          <w:spacing w:val="-2"/>
        </w:rPr>
        <w:t>s</w:t>
      </w:r>
      <w:r w:rsidRPr="00F26D17">
        <w:rPr>
          <w:i/>
        </w:rPr>
        <w:t>te</w:t>
      </w:r>
      <w:r w:rsidRPr="00F26D17">
        <w:rPr>
          <w:i/>
          <w:spacing w:val="-3"/>
        </w:rPr>
        <w:t>r</w:t>
      </w:r>
      <w:r w:rsidRPr="00F26D17">
        <w:rPr>
          <w:i/>
        </w:rPr>
        <w:t>i</w:t>
      </w:r>
      <w:r w:rsidRPr="00F26D17">
        <w:rPr>
          <w:i/>
          <w:spacing w:val="-2"/>
        </w:rPr>
        <w:t>s</w:t>
      </w:r>
      <w:r w:rsidRPr="00F26D17">
        <w:rPr>
          <w:i/>
        </w:rPr>
        <w:t>k</w:t>
      </w:r>
      <w:r w:rsidRPr="00F26D17">
        <w:rPr>
          <w:i/>
          <w:spacing w:val="1"/>
        </w:rPr>
        <w:t xml:space="preserve"> </w:t>
      </w:r>
      <w:r w:rsidRPr="00F26D17">
        <w:rPr>
          <w:i/>
          <w:spacing w:val="2"/>
        </w:rPr>
        <w:t>(</w:t>
      </w:r>
      <w:r w:rsidRPr="00F26D17">
        <w:rPr>
          <w:i/>
        </w:rPr>
        <w:t>*)</w:t>
      </w:r>
      <w:r w:rsidRPr="00F26D17">
        <w:rPr>
          <w:i/>
          <w:spacing w:val="4"/>
        </w:rPr>
        <w:t xml:space="preserve"> </w:t>
      </w:r>
      <w:r w:rsidRPr="00F26D17">
        <w:rPr>
          <w:i/>
        </w:rPr>
        <w:t>di</w:t>
      </w:r>
      <w:r w:rsidRPr="00F26D17">
        <w:rPr>
          <w:i/>
          <w:spacing w:val="1"/>
        </w:rPr>
        <w:t>f</w:t>
      </w:r>
      <w:r w:rsidRPr="00F26D17">
        <w:rPr>
          <w:i/>
          <w:spacing w:val="5"/>
        </w:rPr>
        <w:t>f</w:t>
      </w:r>
      <w:r w:rsidRPr="00F26D17">
        <w:rPr>
          <w:i/>
          <w:spacing w:val="-1"/>
        </w:rPr>
        <w:t>e</w:t>
      </w:r>
      <w:r w:rsidRPr="00F26D17">
        <w:rPr>
          <w:i/>
        </w:rPr>
        <w:t xml:space="preserve">r </w:t>
      </w:r>
      <w:r w:rsidRPr="00F26D17">
        <w:rPr>
          <w:i/>
          <w:spacing w:val="-2"/>
        </w:rPr>
        <w:t>s</w:t>
      </w:r>
      <w:r w:rsidRPr="00F26D17">
        <w:rPr>
          <w:i/>
        </w:rPr>
        <w:t>ign</w:t>
      </w:r>
      <w:r w:rsidRPr="00F26D17">
        <w:rPr>
          <w:i/>
          <w:spacing w:val="-4"/>
        </w:rPr>
        <w:t>i</w:t>
      </w:r>
      <w:r w:rsidRPr="00F26D17">
        <w:rPr>
          <w:i/>
          <w:spacing w:val="5"/>
        </w:rPr>
        <w:t>f</w:t>
      </w:r>
      <w:r w:rsidRPr="00F26D17">
        <w:rPr>
          <w:i/>
        </w:rPr>
        <w:t>icantly</w:t>
      </w:r>
      <w:r w:rsidRPr="00F26D17">
        <w:rPr>
          <w:i/>
          <w:spacing w:val="-3"/>
        </w:rPr>
        <w:t xml:space="preserve"> </w:t>
      </w:r>
      <w:r w:rsidRPr="00F26D17">
        <w:rPr>
          <w:i/>
          <w:spacing w:val="5"/>
        </w:rPr>
        <w:t>f</w:t>
      </w:r>
      <w:r w:rsidRPr="00F26D17">
        <w:rPr>
          <w:i/>
          <w:spacing w:val="-2"/>
        </w:rPr>
        <w:t>r</w:t>
      </w:r>
      <w:r w:rsidRPr="00F26D17">
        <w:rPr>
          <w:i/>
        </w:rPr>
        <w:t>om</w:t>
      </w:r>
      <w:r w:rsidRPr="00F26D17">
        <w:t xml:space="preserve"> </w:t>
      </w:r>
      <w:r w:rsidRPr="00F26D17">
        <w:rPr>
          <w:i/>
          <w:spacing w:val="-1"/>
        </w:rPr>
        <w:t>c</w:t>
      </w:r>
      <w:r w:rsidRPr="00F26D17">
        <w:rPr>
          <w:i/>
        </w:rPr>
        <w:t>ont</w:t>
      </w:r>
      <w:r w:rsidRPr="00F26D17">
        <w:rPr>
          <w:i/>
          <w:spacing w:val="-2"/>
        </w:rPr>
        <w:t>r</w:t>
      </w:r>
      <w:r w:rsidRPr="00F26D17">
        <w:rPr>
          <w:i/>
        </w:rPr>
        <w:t>ol</w:t>
      </w:r>
      <w:r w:rsidRPr="00F26D17">
        <w:rPr>
          <w:i/>
          <w:spacing w:val="3"/>
        </w:rPr>
        <w:t xml:space="preserve"> </w:t>
      </w:r>
      <w:r w:rsidRPr="00F26D17">
        <w:rPr>
          <w:i/>
          <w:spacing w:val="-1"/>
        </w:rPr>
        <w:t>v</w:t>
      </w:r>
      <w:r w:rsidRPr="00F26D17">
        <w:rPr>
          <w:i/>
        </w:rPr>
        <w:t>alue</w:t>
      </w:r>
      <w:r w:rsidRPr="00F26D17">
        <w:rPr>
          <w:i/>
          <w:spacing w:val="2"/>
        </w:rPr>
        <w:t xml:space="preserve"> </w:t>
      </w:r>
      <w:r w:rsidRPr="00F26D17">
        <w:rPr>
          <w:i/>
          <w:spacing w:val="-2"/>
        </w:rPr>
        <w:t>(</w:t>
      </w:r>
      <w:r w:rsidRPr="00F26D17">
        <w:rPr>
          <w:i/>
        </w:rPr>
        <w:t>*p</w:t>
      </w:r>
      <w:r w:rsidRPr="00F26D17">
        <w:rPr>
          <w:i/>
          <w:spacing w:val="2"/>
        </w:rPr>
        <w:t xml:space="preserve"> </w:t>
      </w:r>
      <w:r w:rsidRPr="00F26D17">
        <w:rPr>
          <w:i/>
        </w:rPr>
        <w:t>&lt;</w:t>
      </w:r>
      <w:r w:rsidRPr="00F26D17">
        <w:rPr>
          <w:i/>
          <w:spacing w:val="3"/>
        </w:rPr>
        <w:t xml:space="preserve"> </w:t>
      </w:r>
      <w:r w:rsidRPr="00F26D17">
        <w:rPr>
          <w:i/>
        </w:rPr>
        <w:t>0</w:t>
      </w:r>
      <w:r w:rsidRPr="00F26D17">
        <w:rPr>
          <w:i/>
          <w:spacing w:val="2"/>
        </w:rPr>
        <w:t>.</w:t>
      </w:r>
      <w:r w:rsidRPr="00F26D17">
        <w:rPr>
          <w:i/>
        </w:rPr>
        <w:t>0</w:t>
      </w:r>
      <w:r w:rsidRPr="00F26D17">
        <w:rPr>
          <w:i/>
          <w:spacing w:val="-5"/>
        </w:rPr>
        <w:t>5</w:t>
      </w:r>
      <w:r w:rsidRPr="00F26D17">
        <w:rPr>
          <w:i/>
        </w:rPr>
        <w:t>)</w:t>
      </w:r>
      <w:r w:rsidRPr="00F26D17">
        <w:rPr>
          <w:i/>
          <w:spacing w:val="4"/>
        </w:rPr>
        <w:t xml:space="preserve"> </w:t>
      </w:r>
      <w:r w:rsidRPr="00F26D17">
        <w:rPr>
          <w:i/>
          <w:spacing w:val="-11"/>
        </w:rPr>
        <w:t>w</w:t>
      </w:r>
      <w:r w:rsidRPr="00F26D17">
        <w:rPr>
          <w:i/>
        </w:rPr>
        <w:t>hi</w:t>
      </w:r>
      <w:r w:rsidRPr="00F26D17">
        <w:rPr>
          <w:i/>
          <w:spacing w:val="1"/>
        </w:rPr>
        <w:t>l</w:t>
      </w:r>
      <w:r w:rsidRPr="00F26D17">
        <w:rPr>
          <w:i/>
        </w:rPr>
        <w:t>e</w:t>
      </w:r>
      <w:r w:rsidRPr="00F26D17">
        <w:rPr>
          <w:i/>
          <w:spacing w:val="1"/>
        </w:rPr>
        <w:t xml:space="preserve"> </w:t>
      </w:r>
      <w:r w:rsidRPr="00F26D17">
        <w:rPr>
          <w:i/>
        </w:rPr>
        <w:t>tho</w:t>
      </w:r>
      <w:r w:rsidRPr="00F26D17">
        <w:rPr>
          <w:i/>
          <w:spacing w:val="-2"/>
        </w:rPr>
        <w:t>s</w:t>
      </w:r>
      <w:r w:rsidRPr="00F26D17">
        <w:rPr>
          <w:i/>
        </w:rPr>
        <w:t>e</w:t>
      </w:r>
      <w:r w:rsidRPr="00F26D17">
        <w:rPr>
          <w:i/>
          <w:spacing w:val="1"/>
        </w:rPr>
        <w:t xml:space="preserve"> </w:t>
      </w:r>
      <w:r w:rsidRPr="00F26D17">
        <w:rPr>
          <w:i/>
        </w:rPr>
        <w:t>ma</w:t>
      </w:r>
      <w:r w:rsidRPr="00F26D17">
        <w:rPr>
          <w:i/>
          <w:spacing w:val="-3"/>
        </w:rPr>
        <w:t>r</w:t>
      </w:r>
      <w:r w:rsidRPr="00F26D17">
        <w:rPr>
          <w:i/>
          <w:spacing w:val="-1"/>
        </w:rPr>
        <w:t>ke</w:t>
      </w:r>
      <w:r w:rsidRPr="00F26D17">
        <w:rPr>
          <w:i/>
        </w:rPr>
        <w:t>d</w:t>
      </w:r>
      <w:r w:rsidRPr="00F26D17">
        <w:rPr>
          <w:i/>
          <w:spacing w:val="7"/>
        </w:rPr>
        <w:t xml:space="preserve"> </w:t>
      </w:r>
      <w:r w:rsidRPr="00F26D17">
        <w:rPr>
          <w:i/>
          <w:spacing w:val="-6"/>
        </w:rPr>
        <w:t>w</w:t>
      </w:r>
      <w:r w:rsidRPr="00F26D17">
        <w:rPr>
          <w:i/>
        </w:rPr>
        <w:t>i</w:t>
      </w:r>
      <w:r w:rsidRPr="00F26D17">
        <w:rPr>
          <w:i/>
          <w:spacing w:val="1"/>
        </w:rPr>
        <w:t>t</w:t>
      </w:r>
      <w:r w:rsidRPr="00F26D17">
        <w:rPr>
          <w:i/>
        </w:rPr>
        <w:t>h</w:t>
      </w:r>
      <w:r w:rsidRPr="00F26D17">
        <w:rPr>
          <w:i/>
          <w:spacing w:val="7"/>
        </w:rPr>
        <w:t xml:space="preserve"> </w:t>
      </w:r>
      <w:r w:rsidRPr="00F26D17">
        <w:rPr>
          <w:i/>
          <w:spacing w:val="1"/>
        </w:rPr>
        <w:t>(</w:t>
      </w:r>
      <w:r w:rsidRPr="00F26D17">
        <w:rPr>
          <w:i/>
          <w:spacing w:val="5"/>
        </w:rPr>
        <w:t>#</w:t>
      </w:r>
      <w:r w:rsidRPr="00F26D17">
        <w:rPr>
          <w:i/>
        </w:rPr>
        <w:t>)</w:t>
      </w:r>
      <w:r w:rsidRPr="00F26D17">
        <w:rPr>
          <w:i/>
          <w:spacing w:val="4"/>
        </w:rPr>
        <w:t xml:space="preserve"> </w:t>
      </w:r>
      <w:r w:rsidRPr="00F26D17">
        <w:rPr>
          <w:i/>
        </w:rPr>
        <w:t>d</w:t>
      </w:r>
      <w:r w:rsidRPr="00F26D17">
        <w:rPr>
          <w:i/>
          <w:spacing w:val="-4"/>
        </w:rPr>
        <w:t>i</w:t>
      </w:r>
      <w:r w:rsidRPr="00F26D17">
        <w:rPr>
          <w:i/>
        </w:rPr>
        <w:t>f</w:t>
      </w:r>
      <w:r w:rsidRPr="00F26D17">
        <w:rPr>
          <w:i/>
          <w:spacing w:val="6"/>
        </w:rPr>
        <w:t>f</w:t>
      </w:r>
      <w:r w:rsidRPr="00F26D17">
        <w:rPr>
          <w:i/>
          <w:spacing w:val="-1"/>
        </w:rPr>
        <w:t>e</w:t>
      </w:r>
      <w:r w:rsidRPr="00F26D17">
        <w:rPr>
          <w:i/>
        </w:rPr>
        <w:t xml:space="preserve">r </w:t>
      </w:r>
      <w:r w:rsidRPr="00F26D17">
        <w:rPr>
          <w:i/>
          <w:spacing w:val="-2"/>
        </w:rPr>
        <w:t>s</w:t>
      </w:r>
      <w:r w:rsidRPr="00F26D17">
        <w:rPr>
          <w:i/>
        </w:rPr>
        <w:t>ign</w:t>
      </w:r>
      <w:r w:rsidRPr="00F26D17">
        <w:rPr>
          <w:i/>
          <w:spacing w:val="-4"/>
        </w:rPr>
        <w:t>i</w:t>
      </w:r>
      <w:r w:rsidRPr="00F26D17">
        <w:rPr>
          <w:i/>
          <w:spacing w:val="5"/>
        </w:rPr>
        <w:t>f</w:t>
      </w:r>
      <w:r w:rsidRPr="00F26D17">
        <w:rPr>
          <w:i/>
        </w:rPr>
        <w:t>icantly</w:t>
      </w:r>
      <w:r w:rsidRPr="00F26D17">
        <w:rPr>
          <w:i/>
          <w:spacing w:val="-8"/>
        </w:rPr>
        <w:t xml:space="preserve"> </w:t>
      </w:r>
      <w:r w:rsidRPr="00F26D17">
        <w:rPr>
          <w:i/>
          <w:spacing w:val="5"/>
        </w:rPr>
        <w:t>f</w:t>
      </w:r>
      <w:r w:rsidRPr="00F26D17">
        <w:rPr>
          <w:i/>
          <w:spacing w:val="-2"/>
        </w:rPr>
        <w:t>r</w:t>
      </w:r>
      <w:r w:rsidRPr="00F26D17">
        <w:rPr>
          <w:i/>
        </w:rPr>
        <w:t>om</w:t>
      </w:r>
      <w:r w:rsidRPr="00F26D17">
        <w:rPr>
          <w:i/>
          <w:spacing w:val="2"/>
        </w:rPr>
        <w:t xml:space="preserve"> </w:t>
      </w:r>
      <w:r w:rsidRPr="00F26D17">
        <w:rPr>
          <w:i/>
          <w:spacing w:val="-1"/>
        </w:rPr>
        <w:t>c</w:t>
      </w:r>
      <w:r w:rsidRPr="00F26D17">
        <w:rPr>
          <w:i/>
        </w:rPr>
        <w:t>a</w:t>
      </w:r>
      <w:r w:rsidRPr="00F26D17">
        <w:rPr>
          <w:i/>
          <w:spacing w:val="-2"/>
        </w:rPr>
        <w:t>ss</w:t>
      </w:r>
      <w:r w:rsidRPr="00F26D17">
        <w:rPr>
          <w:i/>
        </w:rPr>
        <w:t>a</w:t>
      </w:r>
      <w:r w:rsidRPr="00F26D17">
        <w:rPr>
          <w:i/>
          <w:spacing w:val="-1"/>
        </w:rPr>
        <w:t>v</w:t>
      </w:r>
      <w:r w:rsidRPr="00F26D17">
        <w:rPr>
          <w:i/>
        </w:rPr>
        <w:t>a</w:t>
      </w:r>
      <w:r w:rsidRPr="00F26D17">
        <w:rPr>
          <w:i/>
          <w:spacing w:val="2"/>
        </w:rPr>
        <w:t xml:space="preserve"> </w:t>
      </w:r>
      <w:r w:rsidRPr="00F26D17">
        <w:rPr>
          <w:i/>
        </w:rPr>
        <w:t>only g</w:t>
      </w:r>
      <w:r w:rsidRPr="00F26D17">
        <w:rPr>
          <w:i/>
          <w:spacing w:val="-2"/>
        </w:rPr>
        <w:t>r</w:t>
      </w:r>
      <w:r w:rsidRPr="00F26D17">
        <w:rPr>
          <w:i/>
        </w:rPr>
        <w:t>oup</w:t>
      </w:r>
      <w:r w:rsidRPr="00F26D17">
        <w:rPr>
          <w:i/>
          <w:spacing w:val="2"/>
        </w:rPr>
        <w:t xml:space="preserve"> </w:t>
      </w:r>
      <w:r w:rsidRPr="00F26D17">
        <w:rPr>
          <w:i/>
          <w:spacing w:val="-2"/>
        </w:rPr>
        <w:t>(</w:t>
      </w:r>
      <w:r w:rsidRPr="00F26D17">
        <w:rPr>
          <w:i/>
          <w:spacing w:val="5"/>
        </w:rPr>
        <w:t>#</w:t>
      </w:r>
      <w:r w:rsidRPr="00F26D17">
        <w:rPr>
          <w:i/>
        </w:rPr>
        <w:t>p</w:t>
      </w:r>
      <w:r w:rsidRPr="00F26D17">
        <w:rPr>
          <w:i/>
          <w:spacing w:val="2"/>
        </w:rPr>
        <w:t xml:space="preserve"> </w:t>
      </w:r>
      <w:r w:rsidRPr="00F26D17">
        <w:rPr>
          <w:i/>
        </w:rPr>
        <w:t>&lt;</w:t>
      </w:r>
      <w:r w:rsidRPr="00F26D17">
        <w:rPr>
          <w:i/>
          <w:spacing w:val="-1"/>
        </w:rPr>
        <w:t xml:space="preserve"> </w:t>
      </w:r>
      <w:r w:rsidRPr="00F26D17">
        <w:rPr>
          <w:i/>
        </w:rPr>
        <w:t>0</w:t>
      </w:r>
      <w:r w:rsidRPr="00F26D17">
        <w:rPr>
          <w:i/>
          <w:spacing w:val="2"/>
        </w:rPr>
        <w:t>.</w:t>
      </w:r>
      <w:r w:rsidRPr="00F26D17">
        <w:rPr>
          <w:i/>
        </w:rPr>
        <w:t>0</w:t>
      </w:r>
      <w:r w:rsidRPr="00F26D17">
        <w:rPr>
          <w:i/>
          <w:spacing w:val="-5"/>
        </w:rPr>
        <w:t>5</w:t>
      </w:r>
      <w:r w:rsidRPr="00F26D17">
        <w:rPr>
          <w:i/>
          <w:spacing w:val="1"/>
        </w:rPr>
        <w:t>)</w:t>
      </w:r>
      <w:r w:rsidRPr="00F26D17">
        <w:rPr>
          <w:i/>
        </w:rPr>
        <w:t>.</w:t>
      </w:r>
    </w:p>
    <w:p w14:paraId="2C5A5FEB" w14:textId="77777777" w:rsidR="00A82E3A" w:rsidRDefault="00A82E3A" w:rsidP="00A82E3A">
      <w:pPr>
        <w:spacing w:line="240" w:lineRule="exact"/>
        <w:rPr>
          <w:sz w:val="24"/>
          <w:szCs w:val="24"/>
        </w:rPr>
      </w:pPr>
    </w:p>
    <w:p w14:paraId="5076F27C" w14:textId="77777777" w:rsidR="00BF2026" w:rsidRDefault="00BF2026" w:rsidP="00BF2026">
      <w:pPr>
        <w:spacing w:before="29"/>
        <w:jc w:val="both"/>
        <w:rPr>
          <w:spacing w:val="1"/>
          <w:sz w:val="24"/>
          <w:szCs w:val="24"/>
        </w:rPr>
      </w:pPr>
    </w:p>
    <w:p w14:paraId="6E095276" w14:textId="633478B4" w:rsidR="00B8097D" w:rsidRPr="00B8097D" w:rsidRDefault="00B8097D" w:rsidP="00B8097D">
      <w:pPr>
        <w:pStyle w:val="NoSpacing"/>
        <w:spacing w:line="480" w:lineRule="auto"/>
        <w:jc w:val="both"/>
        <w:rPr>
          <w:b/>
          <w:bCs/>
          <w:spacing w:val="1"/>
          <w:sz w:val="24"/>
          <w:szCs w:val="24"/>
        </w:rPr>
      </w:pPr>
      <w:r w:rsidRPr="00B8097D">
        <w:rPr>
          <w:b/>
          <w:bCs/>
          <w:spacing w:val="1"/>
          <w:sz w:val="24"/>
          <w:szCs w:val="24"/>
        </w:rPr>
        <w:t xml:space="preserve">Effects of Cassava and Supplementation on Muscle </w:t>
      </w:r>
      <w:r w:rsidR="001A39B1">
        <w:rPr>
          <w:b/>
          <w:bCs/>
          <w:spacing w:val="1"/>
          <w:sz w:val="24"/>
          <w:szCs w:val="24"/>
        </w:rPr>
        <w:t xml:space="preserve">et Weight </w:t>
      </w:r>
      <w:r w:rsidRPr="00B8097D">
        <w:rPr>
          <w:b/>
          <w:bCs/>
          <w:spacing w:val="1"/>
          <w:sz w:val="24"/>
          <w:szCs w:val="24"/>
        </w:rPr>
        <w:t>of Wistar Rats</w:t>
      </w:r>
    </w:p>
    <w:p w14:paraId="76AD63DD" w14:textId="3C9050D0" w:rsidR="00B8097D" w:rsidRPr="00B8097D" w:rsidRDefault="00B8097D" w:rsidP="00B8097D">
      <w:pPr>
        <w:pStyle w:val="NoSpacing"/>
        <w:spacing w:line="480" w:lineRule="auto"/>
        <w:jc w:val="both"/>
        <w:rPr>
          <w:spacing w:val="1"/>
          <w:sz w:val="24"/>
          <w:szCs w:val="24"/>
        </w:rPr>
      </w:pPr>
      <w:r w:rsidRPr="00B8097D">
        <w:rPr>
          <w:spacing w:val="1"/>
          <w:sz w:val="24"/>
          <w:szCs w:val="24"/>
        </w:rPr>
        <w:t xml:space="preserve">As presented in Table 4, muscle </w:t>
      </w:r>
      <w:r w:rsidR="001A39B1">
        <w:rPr>
          <w:spacing w:val="1"/>
          <w:sz w:val="24"/>
          <w:szCs w:val="24"/>
        </w:rPr>
        <w:t xml:space="preserve">wet weight </w:t>
      </w:r>
      <w:r w:rsidRPr="00B8097D">
        <w:rPr>
          <w:spacing w:val="1"/>
          <w:sz w:val="24"/>
          <w:szCs w:val="24"/>
        </w:rPr>
        <w:t xml:space="preserve">varied across the experimental groups. In the control group, biceps and flexor carpi radialis weighed 0.10 ± 0.01 g and 0.06 ± 0.08 g, respectively. Rats fed cassava only showed no notable improvement in biceps weight (0.10 ± 0.02 g) but had a slightly higher flexor carpi radialis mass (0.10 ± 0.03 g). Supplementation with animal feed </w:t>
      </w:r>
      <w:r w:rsidRPr="00B8097D">
        <w:rPr>
          <w:spacing w:val="1"/>
          <w:sz w:val="24"/>
          <w:szCs w:val="24"/>
        </w:rPr>
        <w:lastRenderedPageBreak/>
        <w:t>resulted in increased biceps (0.15 ± 0.01 g) and flexor carpi radialis (0.20 ± 0.03 g) weights compared to both control and cassava-only groups. More marked improvements were observed in cassava + eggshell and brown beans (0.20 ± 0.02 g, 0.20 ± 0.01 g), with significant differences from both control and cassava-only groups (p &lt; 0.05). The highest muscle mass was recorded in the eggshell and brown beans only group (0.20 ± 0.02 g for biceps, 0.30 ± 0.02 g for flexor carpi radialis), also significantly greater than both control and cassava-only groups.</w:t>
      </w:r>
    </w:p>
    <w:p w14:paraId="18735883" w14:textId="77777777" w:rsidR="00B8097D" w:rsidRDefault="00B8097D" w:rsidP="00B94AE4">
      <w:pPr>
        <w:pStyle w:val="NoSpacing"/>
        <w:rPr>
          <w:b/>
          <w:spacing w:val="-2"/>
          <w:sz w:val="24"/>
          <w:szCs w:val="24"/>
        </w:rPr>
      </w:pPr>
    </w:p>
    <w:p w14:paraId="6241E5A6" w14:textId="5B153D56" w:rsidR="00D030A9" w:rsidRPr="00B8097D" w:rsidRDefault="00D030A9" w:rsidP="00B94AE4">
      <w:pPr>
        <w:pStyle w:val="NoSpacing"/>
        <w:rPr>
          <w:sz w:val="24"/>
          <w:szCs w:val="24"/>
        </w:rPr>
      </w:pPr>
      <w:r w:rsidRPr="00B8097D">
        <w:rPr>
          <w:b/>
          <w:spacing w:val="-2"/>
          <w:sz w:val="24"/>
          <w:szCs w:val="24"/>
        </w:rPr>
        <w:t>T</w:t>
      </w:r>
      <w:r w:rsidRPr="00B8097D">
        <w:rPr>
          <w:b/>
          <w:sz w:val="24"/>
          <w:szCs w:val="24"/>
        </w:rPr>
        <w:t>a</w:t>
      </w:r>
      <w:r w:rsidRPr="00B8097D">
        <w:rPr>
          <w:b/>
          <w:spacing w:val="1"/>
          <w:sz w:val="24"/>
          <w:szCs w:val="24"/>
        </w:rPr>
        <w:t>b</w:t>
      </w:r>
      <w:r w:rsidRPr="00B8097D">
        <w:rPr>
          <w:b/>
          <w:spacing w:val="-4"/>
          <w:sz w:val="24"/>
          <w:szCs w:val="24"/>
        </w:rPr>
        <w:t>l</w:t>
      </w:r>
      <w:r w:rsidRPr="00B8097D">
        <w:rPr>
          <w:b/>
          <w:sz w:val="24"/>
          <w:szCs w:val="24"/>
        </w:rPr>
        <w:t>e</w:t>
      </w:r>
      <w:r w:rsidRPr="00B8097D">
        <w:rPr>
          <w:b/>
          <w:spacing w:val="2"/>
          <w:sz w:val="24"/>
          <w:szCs w:val="24"/>
        </w:rPr>
        <w:t xml:space="preserve"> </w:t>
      </w:r>
      <w:r w:rsidR="00BF2026" w:rsidRPr="00B8097D">
        <w:rPr>
          <w:b/>
          <w:sz w:val="24"/>
          <w:szCs w:val="24"/>
        </w:rPr>
        <w:t>4</w:t>
      </w:r>
      <w:r w:rsidRPr="00B8097D">
        <w:rPr>
          <w:b/>
          <w:sz w:val="24"/>
          <w:szCs w:val="24"/>
        </w:rPr>
        <w:t>:</w:t>
      </w:r>
      <w:r w:rsidRPr="00B8097D">
        <w:rPr>
          <w:b/>
          <w:spacing w:val="4"/>
          <w:sz w:val="24"/>
          <w:szCs w:val="24"/>
        </w:rPr>
        <w:t xml:space="preserve"> </w:t>
      </w:r>
      <w:r w:rsidRPr="00B8097D">
        <w:rPr>
          <w:spacing w:val="-2"/>
          <w:sz w:val="24"/>
          <w:szCs w:val="24"/>
        </w:rPr>
        <w:t>M</w:t>
      </w:r>
      <w:r w:rsidRPr="00B8097D">
        <w:rPr>
          <w:sz w:val="24"/>
          <w:szCs w:val="24"/>
        </w:rPr>
        <w:t>u</w:t>
      </w:r>
      <w:r w:rsidRPr="00B8097D">
        <w:rPr>
          <w:spacing w:val="-2"/>
          <w:sz w:val="24"/>
          <w:szCs w:val="24"/>
        </w:rPr>
        <w:t>s</w:t>
      </w:r>
      <w:r w:rsidRPr="00B8097D">
        <w:rPr>
          <w:spacing w:val="4"/>
          <w:sz w:val="24"/>
          <w:szCs w:val="24"/>
        </w:rPr>
        <w:t>c</w:t>
      </w:r>
      <w:r w:rsidRPr="00B8097D">
        <w:rPr>
          <w:spacing w:val="-4"/>
          <w:sz w:val="24"/>
          <w:szCs w:val="24"/>
        </w:rPr>
        <w:t>l</w:t>
      </w:r>
      <w:r w:rsidRPr="00B8097D">
        <w:rPr>
          <w:sz w:val="24"/>
          <w:szCs w:val="24"/>
        </w:rPr>
        <w:t>e</w:t>
      </w:r>
      <w:r w:rsidRPr="00B8097D">
        <w:rPr>
          <w:spacing w:val="1"/>
          <w:sz w:val="24"/>
          <w:szCs w:val="24"/>
        </w:rPr>
        <w:t xml:space="preserve"> </w:t>
      </w:r>
      <w:r w:rsidR="001A39B1">
        <w:rPr>
          <w:sz w:val="24"/>
          <w:szCs w:val="24"/>
        </w:rPr>
        <w:t>wet weight</w:t>
      </w:r>
      <w:r w:rsidRPr="00B8097D">
        <w:rPr>
          <w:spacing w:val="7"/>
          <w:sz w:val="24"/>
          <w:szCs w:val="24"/>
        </w:rPr>
        <w:t xml:space="preserve"> </w:t>
      </w:r>
      <w:r w:rsidRPr="00B8097D">
        <w:rPr>
          <w:spacing w:val="1"/>
          <w:sz w:val="24"/>
          <w:szCs w:val="24"/>
        </w:rPr>
        <w:t>(</w:t>
      </w:r>
      <w:r w:rsidRPr="00B8097D">
        <w:rPr>
          <w:sz w:val="24"/>
          <w:szCs w:val="24"/>
        </w:rPr>
        <w:t>g)</w:t>
      </w:r>
      <w:r w:rsidRPr="00B8097D">
        <w:rPr>
          <w:spacing w:val="-1"/>
          <w:sz w:val="24"/>
          <w:szCs w:val="24"/>
        </w:rPr>
        <w:t xml:space="preserve"> </w:t>
      </w:r>
      <w:r w:rsidRPr="00B8097D">
        <w:rPr>
          <w:spacing w:val="4"/>
          <w:sz w:val="24"/>
          <w:szCs w:val="24"/>
        </w:rPr>
        <w:t>a</w:t>
      </w:r>
      <w:r w:rsidRPr="00B8097D">
        <w:rPr>
          <w:spacing w:val="-8"/>
          <w:sz w:val="24"/>
          <w:szCs w:val="24"/>
        </w:rPr>
        <w:t>f</w:t>
      </w:r>
      <w:r w:rsidRPr="00B8097D">
        <w:rPr>
          <w:spacing w:val="5"/>
          <w:sz w:val="24"/>
          <w:szCs w:val="24"/>
        </w:rPr>
        <w:t>t</w:t>
      </w:r>
      <w:r w:rsidRPr="00B8097D">
        <w:rPr>
          <w:spacing w:val="-1"/>
          <w:sz w:val="24"/>
          <w:szCs w:val="24"/>
        </w:rPr>
        <w:t>e</w:t>
      </w:r>
      <w:r w:rsidRPr="00B8097D">
        <w:rPr>
          <w:sz w:val="24"/>
          <w:szCs w:val="24"/>
        </w:rPr>
        <w:t>r</w:t>
      </w:r>
      <w:r w:rsidRPr="00B8097D">
        <w:rPr>
          <w:spacing w:val="4"/>
          <w:sz w:val="24"/>
          <w:szCs w:val="24"/>
        </w:rPr>
        <w:t xml:space="preserve"> </w:t>
      </w:r>
      <w:r w:rsidRPr="00B8097D">
        <w:rPr>
          <w:sz w:val="24"/>
          <w:szCs w:val="24"/>
        </w:rPr>
        <w:t>d</w:t>
      </w:r>
      <w:r w:rsidRPr="00B8097D">
        <w:rPr>
          <w:spacing w:val="-4"/>
          <w:sz w:val="24"/>
          <w:szCs w:val="24"/>
        </w:rPr>
        <w:t>i</w:t>
      </w:r>
      <w:r w:rsidRPr="00B8097D">
        <w:rPr>
          <w:spacing w:val="-2"/>
          <w:sz w:val="24"/>
          <w:szCs w:val="24"/>
        </w:rPr>
        <w:t>ss</w:t>
      </w:r>
      <w:r w:rsidRPr="00B8097D">
        <w:rPr>
          <w:spacing w:val="-1"/>
          <w:sz w:val="24"/>
          <w:szCs w:val="24"/>
        </w:rPr>
        <w:t>ec</w:t>
      </w:r>
      <w:r w:rsidRPr="00B8097D">
        <w:rPr>
          <w:spacing w:val="10"/>
          <w:sz w:val="24"/>
          <w:szCs w:val="24"/>
        </w:rPr>
        <w:t>t</w:t>
      </w:r>
      <w:r w:rsidRPr="00B8097D">
        <w:rPr>
          <w:spacing w:val="-9"/>
          <w:sz w:val="24"/>
          <w:szCs w:val="24"/>
        </w:rPr>
        <w:t>i</w:t>
      </w:r>
      <w:r w:rsidRPr="00B8097D">
        <w:rPr>
          <w:spacing w:val="5"/>
          <w:sz w:val="24"/>
          <w:szCs w:val="24"/>
        </w:rPr>
        <w:t>o</w:t>
      </w:r>
      <w:r w:rsidRPr="00B8097D">
        <w:rPr>
          <w:sz w:val="24"/>
          <w:szCs w:val="24"/>
        </w:rPr>
        <w:t>n</w:t>
      </w:r>
      <w:r w:rsidRPr="00B8097D">
        <w:rPr>
          <w:spacing w:val="-3"/>
          <w:sz w:val="24"/>
          <w:szCs w:val="24"/>
        </w:rPr>
        <w:t xml:space="preserve"> </w:t>
      </w:r>
      <w:r w:rsidRPr="00B8097D">
        <w:rPr>
          <w:spacing w:val="-1"/>
          <w:sz w:val="24"/>
          <w:szCs w:val="24"/>
        </w:rPr>
        <w:t>c</w:t>
      </w:r>
      <w:r w:rsidRPr="00B8097D">
        <w:rPr>
          <w:spacing w:val="9"/>
          <w:sz w:val="24"/>
          <w:szCs w:val="24"/>
        </w:rPr>
        <w:t>o</w:t>
      </w:r>
      <w:r w:rsidRPr="00B8097D">
        <w:rPr>
          <w:spacing w:val="-9"/>
          <w:sz w:val="24"/>
          <w:szCs w:val="24"/>
        </w:rPr>
        <w:t>m</w:t>
      </w:r>
      <w:r w:rsidRPr="00B8097D">
        <w:rPr>
          <w:sz w:val="24"/>
          <w:szCs w:val="24"/>
        </w:rPr>
        <w:t>p</w:t>
      </w:r>
      <w:r w:rsidRPr="00B8097D">
        <w:rPr>
          <w:spacing w:val="-1"/>
          <w:sz w:val="24"/>
          <w:szCs w:val="24"/>
        </w:rPr>
        <w:t>a</w:t>
      </w:r>
      <w:r w:rsidRPr="00B8097D">
        <w:rPr>
          <w:spacing w:val="1"/>
          <w:sz w:val="24"/>
          <w:szCs w:val="24"/>
        </w:rPr>
        <w:t>r</w:t>
      </w:r>
      <w:r w:rsidRPr="00B8097D">
        <w:rPr>
          <w:spacing w:val="-1"/>
          <w:sz w:val="24"/>
          <w:szCs w:val="24"/>
        </w:rPr>
        <w:t>e</w:t>
      </w:r>
      <w:r w:rsidRPr="00B8097D">
        <w:rPr>
          <w:sz w:val="24"/>
          <w:szCs w:val="24"/>
        </w:rPr>
        <w:t>d</w:t>
      </w:r>
      <w:r w:rsidRPr="00B8097D">
        <w:rPr>
          <w:spacing w:val="2"/>
          <w:sz w:val="24"/>
          <w:szCs w:val="24"/>
        </w:rPr>
        <w:t xml:space="preserve"> </w:t>
      </w:r>
      <w:r w:rsidRPr="00B8097D">
        <w:rPr>
          <w:spacing w:val="-1"/>
          <w:sz w:val="24"/>
          <w:szCs w:val="24"/>
        </w:rPr>
        <w:t>ac</w:t>
      </w:r>
      <w:r w:rsidRPr="00B8097D">
        <w:rPr>
          <w:spacing w:val="1"/>
          <w:sz w:val="24"/>
          <w:szCs w:val="24"/>
        </w:rPr>
        <w:t>r</w:t>
      </w:r>
      <w:r w:rsidRPr="00B8097D">
        <w:rPr>
          <w:spacing w:val="5"/>
          <w:sz w:val="24"/>
          <w:szCs w:val="24"/>
        </w:rPr>
        <w:t>o</w:t>
      </w:r>
      <w:r w:rsidRPr="00B8097D">
        <w:rPr>
          <w:spacing w:val="-2"/>
          <w:sz w:val="24"/>
          <w:szCs w:val="24"/>
        </w:rPr>
        <w:t>s</w:t>
      </w:r>
      <w:r w:rsidRPr="00B8097D">
        <w:rPr>
          <w:sz w:val="24"/>
          <w:szCs w:val="24"/>
        </w:rPr>
        <w:t>s</w:t>
      </w:r>
      <w:r w:rsidRPr="00B8097D">
        <w:rPr>
          <w:spacing w:val="-5"/>
          <w:sz w:val="24"/>
          <w:szCs w:val="24"/>
        </w:rPr>
        <w:t xml:space="preserve"> </w:t>
      </w:r>
      <w:r w:rsidRPr="00B8097D">
        <w:rPr>
          <w:spacing w:val="5"/>
          <w:sz w:val="24"/>
          <w:szCs w:val="24"/>
        </w:rPr>
        <w:t>t</w:t>
      </w:r>
      <w:r w:rsidRPr="00B8097D">
        <w:rPr>
          <w:spacing w:val="-5"/>
          <w:sz w:val="24"/>
          <w:szCs w:val="24"/>
        </w:rPr>
        <w:t>h</w:t>
      </w:r>
      <w:r w:rsidRPr="00B8097D">
        <w:rPr>
          <w:sz w:val="24"/>
          <w:szCs w:val="24"/>
        </w:rPr>
        <w:t>e</w:t>
      </w:r>
      <w:r w:rsidRPr="00B8097D">
        <w:rPr>
          <w:spacing w:val="1"/>
          <w:sz w:val="24"/>
          <w:szCs w:val="24"/>
        </w:rPr>
        <w:t xml:space="preserve"> </w:t>
      </w:r>
      <w:r w:rsidRPr="00B8097D">
        <w:rPr>
          <w:sz w:val="24"/>
          <w:szCs w:val="24"/>
        </w:rPr>
        <w:t>g</w:t>
      </w:r>
      <w:r w:rsidRPr="00B8097D">
        <w:rPr>
          <w:spacing w:val="1"/>
          <w:sz w:val="24"/>
          <w:szCs w:val="24"/>
        </w:rPr>
        <w:t>r</w:t>
      </w:r>
      <w:r w:rsidRPr="00B8097D">
        <w:rPr>
          <w:spacing w:val="5"/>
          <w:sz w:val="24"/>
          <w:szCs w:val="24"/>
        </w:rPr>
        <w:t>o</w:t>
      </w:r>
      <w:r w:rsidRPr="00B8097D">
        <w:rPr>
          <w:sz w:val="24"/>
          <w:szCs w:val="24"/>
        </w:rPr>
        <w:t>ups</w:t>
      </w:r>
    </w:p>
    <w:tbl>
      <w:tblPr>
        <w:tblStyle w:val="TableGrid"/>
        <w:tblW w:w="0" w:type="auto"/>
        <w:tblInd w:w="10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1828"/>
        <w:gridCol w:w="2829"/>
      </w:tblGrid>
      <w:tr w:rsidR="00B8097D" w:rsidRPr="00B8097D" w14:paraId="54A11A29" w14:textId="77777777" w:rsidTr="00B94AE4">
        <w:tc>
          <w:tcPr>
            <w:tcW w:w="4688" w:type="dxa"/>
            <w:tcBorders>
              <w:top w:val="single" w:sz="4" w:space="0" w:color="auto"/>
              <w:bottom w:val="single" w:sz="4" w:space="0" w:color="auto"/>
            </w:tcBorders>
          </w:tcPr>
          <w:p w14:paraId="1513FC75" w14:textId="77777777" w:rsidR="00D030A9" w:rsidRPr="00B8097D" w:rsidRDefault="00D030A9" w:rsidP="008F4272">
            <w:pPr>
              <w:spacing w:line="360" w:lineRule="auto"/>
              <w:rPr>
                <w:b/>
              </w:rPr>
            </w:pPr>
            <w:r w:rsidRPr="00B8097D">
              <w:rPr>
                <w:b/>
              </w:rPr>
              <w:t>Groups</w:t>
            </w:r>
          </w:p>
        </w:tc>
        <w:tc>
          <w:tcPr>
            <w:tcW w:w="1841" w:type="dxa"/>
            <w:tcBorders>
              <w:top w:val="single" w:sz="4" w:space="0" w:color="auto"/>
              <w:bottom w:val="single" w:sz="4" w:space="0" w:color="auto"/>
            </w:tcBorders>
          </w:tcPr>
          <w:p w14:paraId="3AC8BE3D" w14:textId="77777777" w:rsidR="00D030A9" w:rsidRPr="00B8097D" w:rsidRDefault="00D030A9" w:rsidP="008F4272">
            <w:r w:rsidRPr="00B8097D">
              <w:rPr>
                <w:b/>
                <w:spacing w:val="3"/>
              </w:rPr>
              <w:t>B</w:t>
            </w:r>
            <w:r w:rsidRPr="00B8097D">
              <w:rPr>
                <w:b/>
              </w:rPr>
              <w:t>ic</w:t>
            </w:r>
            <w:r w:rsidRPr="00B8097D">
              <w:rPr>
                <w:b/>
                <w:spacing w:val="-1"/>
              </w:rPr>
              <w:t>e</w:t>
            </w:r>
            <w:r w:rsidRPr="00B8097D">
              <w:rPr>
                <w:b/>
                <w:spacing w:val="1"/>
              </w:rPr>
              <w:t>p</w:t>
            </w:r>
            <w:r w:rsidRPr="00B8097D">
              <w:rPr>
                <w:b/>
              </w:rPr>
              <w:t>s</w:t>
            </w:r>
          </w:p>
        </w:tc>
        <w:tc>
          <w:tcPr>
            <w:tcW w:w="2857" w:type="dxa"/>
            <w:tcBorders>
              <w:top w:val="single" w:sz="4" w:space="0" w:color="auto"/>
              <w:bottom w:val="single" w:sz="4" w:space="0" w:color="auto"/>
            </w:tcBorders>
          </w:tcPr>
          <w:p w14:paraId="42370AAB" w14:textId="77777777" w:rsidR="00D030A9" w:rsidRPr="00B8097D" w:rsidRDefault="00D030A9" w:rsidP="008F4272">
            <w:pPr>
              <w:spacing w:before="77" w:line="242" w:lineRule="auto"/>
              <w:ind w:right="435"/>
            </w:pPr>
            <w:r w:rsidRPr="00B8097D">
              <w:rPr>
                <w:b/>
                <w:spacing w:val="-3"/>
              </w:rPr>
              <w:t>F</w:t>
            </w:r>
            <w:r w:rsidRPr="00B8097D">
              <w:rPr>
                <w:b/>
              </w:rPr>
              <w:t>l</w:t>
            </w:r>
            <w:r w:rsidRPr="00B8097D">
              <w:rPr>
                <w:b/>
                <w:spacing w:val="4"/>
              </w:rPr>
              <w:t>e</w:t>
            </w:r>
            <w:r w:rsidRPr="00B8097D">
              <w:rPr>
                <w:b/>
                <w:spacing w:val="-5"/>
              </w:rPr>
              <w:t>x</w:t>
            </w:r>
            <w:r w:rsidRPr="00B8097D">
              <w:rPr>
                <w:b/>
                <w:spacing w:val="5"/>
              </w:rPr>
              <w:t>o</w:t>
            </w:r>
            <w:r w:rsidRPr="00B8097D">
              <w:rPr>
                <w:b/>
              </w:rPr>
              <w:t>r</w:t>
            </w:r>
            <w:r w:rsidRPr="00B8097D">
              <w:rPr>
                <w:b/>
                <w:spacing w:val="-4"/>
              </w:rPr>
              <w:t xml:space="preserve"> </w:t>
            </w:r>
            <w:r w:rsidRPr="00B8097D">
              <w:rPr>
                <w:b/>
                <w:spacing w:val="-1"/>
              </w:rPr>
              <w:t>c</w:t>
            </w:r>
            <w:r w:rsidRPr="00B8097D">
              <w:rPr>
                <w:b/>
                <w:spacing w:val="5"/>
              </w:rPr>
              <w:t>a</w:t>
            </w:r>
            <w:r w:rsidRPr="00B8097D">
              <w:rPr>
                <w:b/>
                <w:spacing w:val="-6"/>
              </w:rPr>
              <w:t>r</w:t>
            </w:r>
            <w:r w:rsidRPr="00B8097D">
              <w:rPr>
                <w:b/>
                <w:spacing w:val="1"/>
              </w:rPr>
              <w:t>p</w:t>
            </w:r>
            <w:r w:rsidRPr="00B8097D">
              <w:rPr>
                <w:b/>
              </w:rPr>
              <w:t xml:space="preserve">i </w:t>
            </w:r>
            <w:r w:rsidRPr="00B8097D">
              <w:rPr>
                <w:b/>
                <w:spacing w:val="-6"/>
              </w:rPr>
              <w:t>r</w:t>
            </w:r>
            <w:r w:rsidRPr="00B8097D">
              <w:rPr>
                <w:b/>
              </w:rPr>
              <w:t>a</w:t>
            </w:r>
            <w:r w:rsidRPr="00B8097D">
              <w:rPr>
                <w:b/>
                <w:spacing w:val="1"/>
              </w:rPr>
              <w:t>d</w:t>
            </w:r>
            <w:r w:rsidRPr="00B8097D">
              <w:rPr>
                <w:b/>
              </w:rPr>
              <w:t>i</w:t>
            </w:r>
            <w:r w:rsidRPr="00B8097D">
              <w:rPr>
                <w:b/>
                <w:spacing w:val="5"/>
              </w:rPr>
              <w:t>a</w:t>
            </w:r>
            <w:r w:rsidRPr="00B8097D">
              <w:rPr>
                <w:b/>
                <w:spacing w:val="-4"/>
              </w:rPr>
              <w:t>l</w:t>
            </w:r>
            <w:r w:rsidRPr="00B8097D">
              <w:rPr>
                <w:b/>
              </w:rPr>
              <w:t>is</w:t>
            </w:r>
          </w:p>
        </w:tc>
      </w:tr>
      <w:tr w:rsidR="00B8097D" w:rsidRPr="00B8097D" w14:paraId="74C7EBAD" w14:textId="77777777" w:rsidTr="00B94AE4">
        <w:tc>
          <w:tcPr>
            <w:tcW w:w="4688" w:type="dxa"/>
            <w:tcBorders>
              <w:top w:val="single" w:sz="4" w:space="0" w:color="auto"/>
            </w:tcBorders>
          </w:tcPr>
          <w:p w14:paraId="43758125" w14:textId="77777777" w:rsidR="00D030A9" w:rsidRPr="00B8097D" w:rsidRDefault="00D030A9" w:rsidP="008F4272">
            <w:pPr>
              <w:spacing w:line="360" w:lineRule="auto"/>
            </w:pPr>
            <w:r w:rsidRPr="00B8097D">
              <w:t>Control</w:t>
            </w:r>
          </w:p>
        </w:tc>
        <w:tc>
          <w:tcPr>
            <w:tcW w:w="1841" w:type="dxa"/>
            <w:tcBorders>
              <w:top w:val="single" w:sz="4" w:space="0" w:color="auto"/>
            </w:tcBorders>
          </w:tcPr>
          <w:p w14:paraId="0DE831A6" w14:textId="77777777" w:rsidR="00D030A9" w:rsidRPr="00B8097D" w:rsidRDefault="00D030A9" w:rsidP="008F4272">
            <w:r w:rsidRPr="00B8097D">
              <w:t>0</w:t>
            </w:r>
            <w:r w:rsidRPr="00B8097D">
              <w:rPr>
                <w:spacing w:val="2"/>
              </w:rPr>
              <w:t>.</w:t>
            </w:r>
            <w:r w:rsidRPr="00B8097D">
              <w:t>1</w:t>
            </w:r>
            <w:r w:rsidRPr="00B8097D">
              <w:rPr>
                <w:spacing w:val="-4"/>
              </w:rPr>
              <w:t>0</w:t>
            </w:r>
            <w:r w:rsidRPr="00B8097D">
              <w:rPr>
                <w:rFonts w:ascii="Cambria Math" w:eastAsia="Cambria Math" w:hAnsi="Cambria Math" w:cs="Cambria Math"/>
                <w:spacing w:val="-2"/>
              </w:rPr>
              <w:t>±</w:t>
            </w:r>
            <w:r w:rsidRPr="00B8097D">
              <w:t>0</w:t>
            </w:r>
            <w:r w:rsidRPr="00B8097D">
              <w:rPr>
                <w:spacing w:val="2"/>
              </w:rPr>
              <w:t>.</w:t>
            </w:r>
            <w:r w:rsidRPr="00B8097D">
              <w:t>01</w:t>
            </w:r>
          </w:p>
        </w:tc>
        <w:tc>
          <w:tcPr>
            <w:tcW w:w="2857" w:type="dxa"/>
            <w:tcBorders>
              <w:top w:val="single" w:sz="4" w:space="0" w:color="auto"/>
            </w:tcBorders>
          </w:tcPr>
          <w:p w14:paraId="1FC5728A" w14:textId="77777777" w:rsidR="00D030A9" w:rsidRPr="00B8097D" w:rsidRDefault="00D030A9" w:rsidP="008F4272">
            <w:r w:rsidRPr="00B8097D">
              <w:t>0</w:t>
            </w:r>
            <w:r w:rsidRPr="00B8097D">
              <w:rPr>
                <w:spacing w:val="2"/>
              </w:rPr>
              <w:t>.</w:t>
            </w:r>
            <w:r w:rsidRPr="00B8097D">
              <w:t>0</w:t>
            </w:r>
            <w:r w:rsidRPr="00B8097D">
              <w:rPr>
                <w:spacing w:val="-5"/>
              </w:rPr>
              <w:t>6</w:t>
            </w:r>
            <w:r w:rsidRPr="00B8097D">
              <w:rPr>
                <w:rFonts w:ascii="Cambria Math" w:eastAsia="Cambria Math" w:hAnsi="Cambria Math" w:cs="Cambria Math"/>
                <w:spacing w:val="-2"/>
              </w:rPr>
              <w:t>±</w:t>
            </w:r>
            <w:r w:rsidRPr="00B8097D">
              <w:t>0</w:t>
            </w:r>
            <w:r w:rsidRPr="00B8097D">
              <w:rPr>
                <w:spacing w:val="2"/>
              </w:rPr>
              <w:t>.</w:t>
            </w:r>
            <w:r w:rsidRPr="00B8097D">
              <w:t>08</w:t>
            </w:r>
          </w:p>
        </w:tc>
      </w:tr>
      <w:tr w:rsidR="00B8097D" w:rsidRPr="00B8097D" w14:paraId="2D5232C5" w14:textId="77777777" w:rsidTr="00B94AE4">
        <w:tc>
          <w:tcPr>
            <w:tcW w:w="4688" w:type="dxa"/>
          </w:tcPr>
          <w:p w14:paraId="34A939FE" w14:textId="77777777" w:rsidR="00D030A9" w:rsidRPr="00B8097D" w:rsidRDefault="00D030A9" w:rsidP="008F4272">
            <w:pPr>
              <w:spacing w:line="360" w:lineRule="auto"/>
            </w:pPr>
            <w:r w:rsidRPr="00B8097D">
              <w:t>Cassava only</w:t>
            </w:r>
          </w:p>
        </w:tc>
        <w:tc>
          <w:tcPr>
            <w:tcW w:w="1841" w:type="dxa"/>
          </w:tcPr>
          <w:p w14:paraId="5B229FB6" w14:textId="77777777" w:rsidR="00D030A9" w:rsidRPr="00B8097D" w:rsidRDefault="00D030A9" w:rsidP="008F4272">
            <w:r w:rsidRPr="00B8097D">
              <w:t>0</w:t>
            </w:r>
            <w:r w:rsidRPr="00B8097D">
              <w:rPr>
                <w:spacing w:val="2"/>
              </w:rPr>
              <w:t>.</w:t>
            </w:r>
            <w:r w:rsidRPr="00B8097D">
              <w:t>1</w:t>
            </w:r>
            <w:r w:rsidRPr="00B8097D">
              <w:rPr>
                <w:spacing w:val="-4"/>
              </w:rPr>
              <w:t>0</w:t>
            </w:r>
            <w:r w:rsidRPr="00B8097D">
              <w:rPr>
                <w:rFonts w:ascii="Cambria Math" w:eastAsia="Cambria Math" w:hAnsi="Cambria Math" w:cs="Cambria Math"/>
                <w:spacing w:val="-2"/>
              </w:rPr>
              <w:t>±</w:t>
            </w:r>
            <w:r w:rsidRPr="00B8097D">
              <w:t>0</w:t>
            </w:r>
            <w:r w:rsidRPr="00B8097D">
              <w:rPr>
                <w:spacing w:val="2"/>
              </w:rPr>
              <w:t>.</w:t>
            </w:r>
            <w:r w:rsidRPr="00B8097D">
              <w:t>02</w:t>
            </w:r>
          </w:p>
        </w:tc>
        <w:tc>
          <w:tcPr>
            <w:tcW w:w="2857" w:type="dxa"/>
          </w:tcPr>
          <w:p w14:paraId="5A55EC2C" w14:textId="77777777" w:rsidR="00D030A9" w:rsidRPr="00B8097D" w:rsidRDefault="00D030A9" w:rsidP="008F4272">
            <w:r w:rsidRPr="00B8097D">
              <w:t>0</w:t>
            </w:r>
            <w:r w:rsidRPr="00B8097D">
              <w:rPr>
                <w:spacing w:val="2"/>
              </w:rPr>
              <w:t>.</w:t>
            </w:r>
            <w:r w:rsidRPr="00B8097D">
              <w:t>1</w:t>
            </w:r>
            <w:r w:rsidRPr="00B8097D">
              <w:rPr>
                <w:spacing w:val="-5"/>
              </w:rPr>
              <w:t>0</w:t>
            </w:r>
            <w:r w:rsidRPr="00B8097D">
              <w:rPr>
                <w:rFonts w:ascii="Cambria Math" w:eastAsia="Cambria Math" w:hAnsi="Cambria Math" w:cs="Cambria Math"/>
                <w:spacing w:val="-2"/>
              </w:rPr>
              <w:t>±</w:t>
            </w:r>
            <w:r w:rsidRPr="00B8097D">
              <w:t>0</w:t>
            </w:r>
            <w:r w:rsidRPr="00B8097D">
              <w:rPr>
                <w:spacing w:val="2"/>
              </w:rPr>
              <w:t>.</w:t>
            </w:r>
            <w:r w:rsidRPr="00B8097D">
              <w:t>03</w:t>
            </w:r>
          </w:p>
        </w:tc>
      </w:tr>
      <w:tr w:rsidR="00B8097D" w:rsidRPr="00B8097D" w14:paraId="52332350" w14:textId="77777777" w:rsidTr="00B94AE4">
        <w:tc>
          <w:tcPr>
            <w:tcW w:w="4688" w:type="dxa"/>
          </w:tcPr>
          <w:p w14:paraId="457280CA" w14:textId="25C28427" w:rsidR="00D030A9" w:rsidRPr="00B8097D" w:rsidRDefault="00D030A9" w:rsidP="008F4272">
            <w:pPr>
              <w:spacing w:line="360" w:lineRule="auto"/>
            </w:pPr>
            <w:r w:rsidRPr="00B8097D">
              <w:t>Cassava</w:t>
            </w:r>
            <w:r w:rsidR="00B94AE4" w:rsidRPr="00B8097D">
              <w:t xml:space="preserve"> </w:t>
            </w:r>
            <w:r w:rsidRPr="00B8097D">
              <w:t>+</w:t>
            </w:r>
            <w:r w:rsidR="00B94AE4" w:rsidRPr="00B8097D">
              <w:t xml:space="preserve"> </w:t>
            </w:r>
            <w:r w:rsidRPr="00B8097D">
              <w:t xml:space="preserve">Animal feed                       </w:t>
            </w:r>
          </w:p>
        </w:tc>
        <w:tc>
          <w:tcPr>
            <w:tcW w:w="1841" w:type="dxa"/>
          </w:tcPr>
          <w:p w14:paraId="54C39B53" w14:textId="77777777" w:rsidR="00D030A9" w:rsidRPr="00B8097D" w:rsidRDefault="00D030A9" w:rsidP="008F4272">
            <w:r w:rsidRPr="00B8097D">
              <w:t>0</w:t>
            </w:r>
            <w:r w:rsidRPr="00B8097D">
              <w:rPr>
                <w:spacing w:val="2"/>
              </w:rPr>
              <w:t>.</w:t>
            </w:r>
            <w:r w:rsidRPr="00B8097D">
              <w:t>1</w:t>
            </w:r>
            <w:r w:rsidRPr="00B8097D">
              <w:rPr>
                <w:spacing w:val="-4"/>
              </w:rPr>
              <w:t>5</w:t>
            </w:r>
            <w:r w:rsidRPr="00B8097D">
              <w:rPr>
                <w:rFonts w:ascii="Cambria Math" w:eastAsia="Cambria Math" w:hAnsi="Cambria Math" w:cs="Cambria Math"/>
                <w:spacing w:val="-2"/>
              </w:rPr>
              <w:t>±</w:t>
            </w:r>
            <w:r w:rsidRPr="00B8097D">
              <w:t>0</w:t>
            </w:r>
            <w:r w:rsidRPr="00B8097D">
              <w:rPr>
                <w:spacing w:val="2"/>
              </w:rPr>
              <w:t>.</w:t>
            </w:r>
            <w:r w:rsidRPr="00B8097D">
              <w:t>01</w:t>
            </w:r>
          </w:p>
        </w:tc>
        <w:tc>
          <w:tcPr>
            <w:tcW w:w="2857" w:type="dxa"/>
          </w:tcPr>
          <w:p w14:paraId="6F2AA61A" w14:textId="77777777" w:rsidR="00D030A9" w:rsidRPr="00B8097D" w:rsidRDefault="00D030A9" w:rsidP="008F4272">
            <w:r w:rsidRPr="00B8097D">
              <w:t>0</w:t>
            </w:r>
            <w:r w:rsidRPr="00B8097D">
              <w:rPr>
                <w:spacing w:val="2"/>
              </w:rPr>
              <w:t>.</w:t>
            </w:r>
            <w:r w:rsidRPr="00B8097D">
              <w:t>2</w:t>
            </w:r>
            <w:r w:rsidRPr="00B8097D">
              <w:rPr>
                <w:spacing w:val="-5"/>
              </w:rPr>
              <w:t>0</w:t>
            </w:r>
            <w:r w:rsidRPr="00B8097D">
              <w:rPr>
                <w:rFonts w:ascii="Cambria Math" w:eastAsia="Cambria Math" w:hAnsi="Cambria Math" w:cs="Cambria Math"/>
                <w:spacing w:val="-2"/>
              </w:rPr>
              <w:t>±</w:t>
            </w:r>
            <w:r w:rsidRPr="00B8097D">
              <w:t>0</w:t>
            </w:r>
            <w:r w:rsidRPr="00B8097D">
              <w:rPr>
                <w:spacing w:val="2"/>
              </w:rPr>
              <w:t>.</w:t>
            </w:r>
            <w:r w:rsidRPr="00B8097D">
              <w:t>03</w:t>
            </w:r>
          </w:p>
        </w:tc>
      </w:tr>
      <w:tr w:rsidR="00B8097D" w:rsidRPr="00B8097D" w14:paraId="0BFE2CFD" w14:textId="77777777" w:rsidTr="00B94AE4">
        <w:trPr>
          <w:trHeight w:val="330"/>
        </w:trPr>
        <w:tc>
          <w:tcPr>
            <w:tcW w:w="4688" w:type="dxa"/>
          </w:tcPr>
          <w:p w14:paraId="0EDE953F" w14:textId="31341346" w:rsidR="00D030A9" w:rsidRPr="00B8097D" w:rsidRDefault="00D030A9" w:rsidP="008F4272">
            <w:pPr>
              <w:spacing w:line="360" w:lineRule="auto"/>
            </w:pPr>
            <w:r w:rsidRPr="00B8097D">
              <w:t>Cassava</w:t>
            </w:r>
            <w:r w:rsidR="00B94AE4" w:rsidRPr="00B8097D">
              <w:t xml:space="preserve"> </w:t>
            </w:r>
            <w:r w:rsidRPr="00B8097D">
              <w:t>+</w:t>
            </w:r>
            <w:r w:rsidR="00B94AE4" w:rsidRPr="00B8097D">
              <w:t xml:space="preserve"> </w:t>
            </w:r>
            <w:r w:rsidRPr="00B8097D">
              <w:t xml:space="preserve">Eggshell and Brown beans </w:t>
            </w:r>
          </w:p>
        </w:tc>
        <w:tc>
          <w:tcPr>
            <w:tcW w:w="1841" w:type="dxa"/>
          </w:tcPr>
          <w:p w14:paraId="0C105BEB" w14:textId="77777777" w:rsidR="00D030A9" w:rsidRPr="00B8097D" w:rsidRDefault="00D030A9" w:rsidP="008F4272">
            <w:r w:rsidRPr="00B8097D">
              <w:t>0</w:t>
            </w:r>
            <w:r w:rsidRPr="00B8097D">
              <w:rPr>
                <w:spacing w:val="2"/>
              </w:rPr>
              <w:t>.</w:t>
            </w:r>
            <w:r w:rsidRPr="00B8097D">
              <w:t>2</w:t>
            </w:r>
            <w:r w:rsidRPr="00B8097D">
              <w:rPr>
                <w:spacing w:val="-5"/>
              </w:rPr>
              <w:t>0</w:t>
            </w:r>
            <w:r w:rsidRPr="00B8097D">
              <w:rPr>
                <w:rFonts w:ascii="Cambria Math" w:eastAsia="Cambria Math" w:hAnsi="Cambria Math" w:cs="Cambria Math"/>
                <w:spacing w:val="-1"/>
              </w:rPr>
              <w:t>±</w:t>
            </w:r>
            <w:r w:rsidRPr="00B8097D">
              <w:t>0</w:t>
            </w:r>
            <w:r w:rsidRPr="00B8097D">
              <w:rPr>
                <w:spacing w:val="2"/>
              </w:rPr>
              <w:t>.</w:t>
            </w:r>
            <w:r w:rsidRPr="00B8097D">
              <w:t>02*#</w:t>
            </w:r>
          </w:p>
        </w:tc>
        <w:tc>
          <w:tcPr>
            <w:tcW w:w="2857" w:type="dxa"/>
          </w:tcPr>
          <w:p w14:paraId="6AA30B87" w14:textId="77777777" w:rsidR="00D030A9" w:rsidRPr="00B8097D" w:rsidRDefault="00D030A9" w:rsidP="008F4272">
            <w:pPr>
              <w:ind w:right="571"/>
            </w:pPr>
            <w:r w:rsidRPr="00B8097D">
              <w:t>0</w:t>
            </w:r>
            <w:r w:rsidRPr="00B8097D">
              <w:rPr>
                <w:spacing w:val="2"/>
              </w:rPr>
              <w:t>.</w:t>
            </w:r>
            <w:r w:rsidRPr="00B8097D">
              <w:t>2</w:t>
            </w:r>
            <w:r w:rsidRPr="00B8097D">
              <w:rPr>
                <w:spacing w:val="-5"/>
              </w:rPr>
              <w:t>0</w:t>
            </w:r>
            <w:r w:rsidRPr="00B8097D">
              <w:rPr>
                <w:rFonts w:ascii="Cambria Math" w:eastAsia="Cambria Math" w:hAnsi="Cambria Math" w:cs="Cambria Math"/>
                <w:spacing w:val="-2"/>
              </w:rPr>
              <w:t>±</w:t>
            </w:r>
            <w:r w:rsidRPr="00B8097D">
              <w:t>0</w:t>
            </w:r>
            <w:r w:rsidRPr="00B8097D">
              <w:rPr>
                <w:spacing w:val="2"/>
              </w:rPr>
              <w:t>.</w:t>
            </w:r>
            <w:r w:rsidRPr="00B8097D">
              <w:t>01</w:t>
            </w:r>
          </w:p>
        </w:tc>
      </w:tr>
      <w:tr w:rsidR="00B8097D" w:rsidRPr="00B8097D" w14:paraId="6E7C4CD1" w14:textId="77777777" w:rsidTr="00B94AE4">
        <w:tc>
          <w:tcPr>
            <w:tcW w:w="4688" w:type="dxa"/>
          </w:tcPr>
          <w:p w14:paraId="31108B73" w14:textId="77777777" w:rsidR="00D030A9" w:rsidRPr="00B8097D" w:rsidRDefault="00D030A9" w:rsidP="008F4272">
            <w:pPr>
              <w:spacing w:line="360" w:lineRule="auto"/>
            </w:pPr>
            <w:r w:rsidRPr="00B8097D">
              <w:t xml:space="preserve">Eggshell and Brown beans only         </w:t>
            </w:r>
          </w:p>
        </w:tc>
        <w:tc>
          <w:tcPr>
            <w:tcW w:w="1841" w:type="dxa"/>
          </w:tcPr>
          <w:p w14:paraId="62C294B1" w14:textId="77777777" w:rsidR="00D030A9" w:rsidRPr="00B8097D" w:rsidRDefault="00D030A9" w:rsidP="008F4272">
            <w:r w:rsidRPr="00B8097D">
              <w:t>0</w:t>
            </w:r>
            <w:r w:rsidRPr="00B8097D">
              <w:rPr>
                <w:spacing w:val="2"/>
              </w:rPr>
              <w:t>.</w:t>
            </w:r>
            <w:r w:rsidRPr="00B8097D">
              <w:t>2</w:t>
            </w:r>
            <w:r w:rsidRPr="00B8097D">
              <w:rPr>
                <w:spacing w:val="-5"/>
              </w:rPr>
              <w:t>0</w:t>
            </w:r>
            <w:r w:rsidRPr="00B8097D">
              <w:rPr>
                <w:rFonts w:ascii="Cambria Math" w:eastAsia="Cambria Math" w:hAnsi="Cambria Math" w:cs="Cambria Math"/>
                <w:spacing w:val="-1"/>
              </w:rPr>
              <w:t>±</w:t>
            </w:r>
            <w:r w:rsidRPr="00B8097D">
              <w:t>0</w:t>
            </w:r>
            <w:r w:rsidRPr="00B8097D">
              <w:rPr>
                <w:spacing w:val="2"/>
              </w:rPr>
              <w:t>.</w:t>
            </w:r>
            <w:r w:rsidRPr="00B8097D">
              <w:t>02*#</w:t>
            </w:r>
          </w:p>
        </w:tc>
        <w:tc>
          <w:tcPr>
            <w:tcW w:w="2857" w:type="dxa"/>
          </w:tcPr>
          <w:p w14:paraId="5DCF22F1" w14:textId="77777777" w:rsidR="00D030A9" w:rsidRPr="00B8097D" w:rsidRDefault="00D030A9" w:rsidP="008F4272">
            <w:r w:rsidRPr="00B8097D">
              <w:t>0</w:t>
            </w:r>
            <w:r w:rsidRPr="00B8097D">
              <w:rPr>
                <w:spacing w:val="2"/>
              </w:rPr>
              <w:t>.</w:t>
            </w:r>
            <w:r w:rsidRPr="00B8097D">
              <w:t>3</w:t>
            </w:r>
            <w:r w:rsidRPr="00B8097D">
              <w:rPr>
                <w:spacing w:val="-5"/>
              </w:rPr>
              <w:t>0</w:t>
            </w:r>
            <w:r w:rsidRPr="00B8097D">
              <w:rPr>
                <w:rFonts w:ascii="Cambria Math" w:eastAsia="Cambria Math" w:hAnsi="Cambria Math" w:cs="Cambria Math"/>
                <w:spacing w:val="-2"/>
              </w:rPr>
              <w:t>±</w:t>
            </w:r>
            <w:r w:rsidRPr="00B8097D">
              <w:t>0</w:t>
            </w:r>
            <w:r w:rsidRPr="00B8097D">
              <w:rPr>
                <w:spacing w:val="2"/>
              </w:rPr>
              <w:t>.</w:t>
            </w:r>
            <w:r w:rsidRPr="00B8097D">
              <w:t>0</w:t>
            </w:r>
            <w:r w:rsidRPr="00B8097D">
              <w:rPr>
                <w:spacing w:val="1"/>
              </w:rPr>
              <w:t>2</w:t>
            </w:r>
            <w:r w:rsidRPr="00B8097D">
              <w:t>*#</w:t>
            </w:r>
          </w:p>
        </w:tc>
      </w:tr>
    </w:tbl>
    <w:p w14:paraId="445C0D22" w14:textId="1FF8AE1A" w:rsidR="00D030A9" w:rsidRPr="00B8097D" w:rsidRDefault="00D030A9" w:rsidP="00D030A9">
      <w:pPr>
        <w:spacing w:line="240" w:lineRule="exact"/>
        <w:jc w:val="both"/>
      </w:pPr>
      <w:r w:rsidRPr="00B8097D">
        <w:rPr>
          <w:i/>
          <w:spacing w:val="2"/>
        </w:rPr>
        <w:t>E</w:t>
      </w:r>
      <w:r w:rsidRPr="00B8097D">
        <w:rPr>
          <w:i/>
        </w:rPr>
        <w:t>a</w:t>
      </w:r>
      <w:r w:rsidRPr="00B8097D">
        <w:rPr>
          <w:i/>
          <w:spacing w:val="-1"/>
        </w:rPr>
        <w:t>c</w:t>
      </w:r>
      <w:r w:rsidRPr="00B8097D">
        <w:rPr>
          <w:i/>
        </w:rPr>
        <w:t>h</w:t>
      </w:r>
      <w:r w:rsidRPr="00B8097D">
        <w:rPr>
          <w:i/>
          <w:spacing w:val="2"/>
        </w:rPr>
        <w:t xml:space="preserve"> </w:t>
      </w:r>
      <w:r w:rsidRPr="00B8097D">
        <w:rPr>
          <w:i/>
          <w:spacing w:val="-1"/>
        </w:rPr>
        <w:t>v</w:t>
      </w:r>
      <w:r w:rsidRPr="00B8097D">
        <w:rPr>
          <w:i/>
        </w:rPr>
        <w:t>alue</w:t>
      </w:r>
      <w:r w:rsidRPr="00B8097D">
        <w:rPr>
          <w:i/>
          <w:spacing w:val="2"/>
        </w:rPr>
        <w:t xml:space="preserve"> </w:t>
      </w:r>
      <w:r w:rsidRPr="00B8097D">
        <w:rPr>
          <w:i/>
          <w:spacing w:val="-2"/>
        </w:rPr>
        <w:t>r</w:t>
      </w:r>
      <w:r w:rsidRPr="00B8097D">
        <w:rPr>
          <w:i/>
          <w:spacing w:val="-1"/>
        </w:rPr>
        <w:t>e</w:t>
      </w:r>
      <w:r w:rsidRPr="00B8097D">
        <w:rPr>
          <w:i/>
        </w:rPr>
        <w:t>p</w:t>
      </w:r>
      <w:r w:rsidRPr="00B8097D">
        <w:rPr>
          <w:i/>
          <w:spacing w:val="-2"/>
        </w:rPr>
        <w:t>r</w:t>
      </w:r>
      <w:r w:rsidRPr="00B8097D">
        <w:rPr>
          <w:i/>
          <w:spacing w:val="-1"/>
        </w:rPr>
        <w:t>e</w:t>
      </w:r>
      <w:r w:rsidRPr="00B8097D">
        <w:rPr>
          <w:i/>
          <w:spacing w:val="-2"/>
        </w:rPr>
        <w:t>s</w:t>
      </w:r>
      <w:r w:rsidRPr="00B8097D">
        <w:rPr>
          <w:i/>
          <w:spacing w:val="-1"/>
        </w:rPr>
        <w:t>e</w:t>
      </w:r>
      <w:r w:rsidRPr="00B8097D">
        <w:rPr>
          <w:i/>
        </w:rPr>
        <w:t>nts m</w:t>
      </w:r>
      <w:r w:rsidRPr="00B8097D">
        <w:rPr>
          <w:i/>
          <w:spacing w:val="-1"/>
        </w:rPr>
        <w:t>e</w:t>
      </w:r>
      <w:r w:rsidRPr="00B8097D">
        <w:rPr>
          <w:i/>
        </w:rPr>
        <w:t>an</w:t>
      </w:r>
      <w:r w:rsidR="00B8097D" w:rsidRPr="00B8097D">
        <w:rPr>
          <w:i/>
        </w:rPr>
        <w:t xml:space="preserve"> </w:t>
      </w:r>
      <w:r w:rsidRPr="00B8097D">
        <w:rPr>
          <w:i/>
          <w:spacing w:val="-2"/>
        </w:rPr>
        <w:t>±</w:t>
      </w:r>
      <w:r w:rsidR="00B8097D" w:rsidRPr="00B8097D">
        <w:rPr>
          <w:i/>
          <w:spacing w:val="-2"/>
        </w:rPr>
        <w:t xml:space="preserve"> </w:t>
      </w:r>
      <w:r w:rsidRPr="00B8097D">
        <w:rPr>
          <w:i/>
          <w:spacing w:val="5"/>
        </w:rPr>
        <w:t>S</w:t>
      </w:r>
      <w:r w:rsidRPr="00B8097D">
        <w:rPr>
          <w:i/>
        </w:rPr>
        <w:t>D,</w:t>
      </w:r>
      <w:r w:rsidRPr="00B8097D">
        <w:rPr>
          <w:i/>
          <w:spacing w:val="4"/>
        </w:rPr>
        <w:t xml:space="preserve"> </w:t>
      </w:r>
      <w:r w:rsidRPr="00B8097D">
        <w:rPr>
          <w:i/>
          <w:spacing w:val="-3"/>
        </w:rPr>
        <w:t>V</w:t>
      </w:r>
      <w:r w:rsidRPr="00B8097D">
        <w:rPr>
          <w:i/>
        </w:rPr>
        <w:t>alues ma</w:t>
      </w:r>
      <w:r w:rsidRPr="00B8097D">
        <w:rPr>
          <w:i/>
          <w:spacing w:val="-3"/>
        </w:rPr>
        <w:t>r</w:t>
      </w:r>
      <w:r w:rsidRPr="00B8097D">
        <w:rPr>
          <w:i/>
          <w:spacing w:val="-1"/>
        </w:rPr>
        <w:t>ke</w:t>
      </w:r>
      <w:r w:rsidRPr="00B8097D">
        <w:rPr>
          <w:i/>
        </w:rPr>
        <w:t>d</w:t>
      </w:r>
      <w:r w:rsidRPr="00B8097D">
        <w:rPr>
          <w:i/>
          <w:spacing w:val="7"/>
        </w:rPr>
        <w:t xml:space="preserve"> </w:t>
      </w:r>
      <w:r w:rsidRPr="00B8097D">
        <w:rPr>
          <w:i/>
          <w:spacing w:val="-2"/>
        </w:rPr>
        <w:t>w</w:t>
      </w:r>
      <w:r w:rsidRPr="00B8097D">
        <w:rPr>
          <w:i/>
        </w:rPr>
        <w:t>i</w:t>
      </w:r>
      <w:r w:rsidRPr="00B8097D">
        <w:rPr>
          <w:i/>
          <w:spacing w:val="1"/>
        </w:rPr>
        <w:t>t</w:t>
      </w:r>
      <w:r w:rsidRPr="00B8097D">
        <w:rPr>
          <w:i/>
        </w:rPr>
        <w:t>h</w:t>
      </w:r>
      <w:r w:rsidRPr="00B8097D">
        <w:rPr>
          <w:i/>
          <w:spacing w:val="2"/>
        </w:rPr>
        <w:t xml:space="preserve"> </w:t>
      </w:r>
      <w:r w:rsidRPr="00B8097D">
        <w:rPr>
          <w:i/>
        </w:rPr>
        <w:t>a</w:t>
      </w:r>
      <w:r w:rsidRPr="00B8097D">
        <w:rPr>
          <w:i/>
          <w:spacing w:val="-2"/>
        </w:rPr>
        <w:t>s</w:t>
      </w:r>
      <w:r w:rsidRPr="00B8097D">
        <w:rPr>
          <w:i/>
        </w:rPr>
        <w:t>te</w:t>
      </w:r>
      <w:r w:rsidRPr="00B8097D">
        <w:rPr>
          <w:i/>
          <w:spacing w:val="-3"/>
        </w:rPr>
        <w:t>r</w:t>
      </w:r>
      <w:r w:rsidRPr="00B8097D">
        <w:rPr>
          <w:i/>
        </w:rPr>
        <w:t>i</w:t>
      </w:r>
      <w:r w:rsidRPr="00B8097D">
        <w:rPr>
          <w:i/>
          <w:spacing w:val="-2"/>
        </w:rPr>
        <w:t>s</w:t>
      </w:r>
      <w:r w:rsidRPr="00B8097D">
        <w:rPr>
          <w:i/>
        </w:rPr>
        <w:t>k</w:t>
      </w:r>
      <w:r w:rsidRPr="00B8097D">
        <w:rPr>
          <w:i/>
          <w:spacing w:val="1"/>
        </w:rPr>
        <w:t xml:space="preserve"> </w:t>
      </w:r>
      <w:r w:rsidRPr="00B8097D">
        <w:rPr>
          <w:i/>
          <w:spacing w:val="2"/>
        </w:rPr>
        <w:t>(</w:t>
      </w:r>
      <w:r w:rsidRPr="00B8097D">
        <w:rPr>
          <w:i/>
        </w:rPr>
        <w:t>*)</w:t>
      </w:r>
      <w:r w:rsidRPr="00B8097D">
        <w:rPr>
          <w:i/>
          <w:spacing w:val="4"/>
        </w:rPr>
        <w:t xml:space="preserve"> </w:t>
      </w:r>
      <w:r w:rsidRPr="00B8097D">
        <w:rPr>
          <w:i/>
        </w:rPr>
        <w:t>di</w:t>
      </w:r>
      <w:r w:rsidRPr="00B8097D">
        <w:rPr>
          <w:i/>
          <w:spacing w:val="1"/>
        </w:rPr>
        <w:t>f</w:t>
      </w:r>
      <w:r w:rsidRPr="00B8097D">
        <w:rPr>
          <w:i/>
          <w:spacing w:val="5"/>
        </w:rPr>
        <w:t>f</w:t>
      </w:r>
      <w:r w:rsidRPr="00B8097D">
        <w:rPr>
          <w:i/>
          <w:spacing w:val="-1"/>
        </w:rPr>
        <w:t>e</w:t>
      </w:r>
      <w:r w:rsidRPr="00B8097D">
        <w:rPr>
          <w:i/>
        </w:rPr>
        <w:t xml:space="preserve">r </w:t>
      </w:r>
      <w:r w:rsidRPr="00B8097D">
        <w:rPr>
          <w:i/>
          <w:spacing w:val="-2"/>
        </w:rPr>
        <w:t>s</w:t>
      </w:r>
      <w:r w:rsidRPr="00B8097D">
        <w:rPr>
          <w:i/>
        </w:rPr>
        <w:t>ign</w:t>
      </w:r>
      <w:r w:rsidRPr="00B8097D">
        <w:rPr>
          <w:i/>
          <w:spacing w:val="-4"/>
        </w:rPr>
        <w:t>i</w:t>
      </w:r>
      <w:r w:rsidRPr="00B8097D">
        <w:rPr>
          <w:i/>
          <w:spacing w:val="5"/>
        </w:rPr>
        <w:t>f</w:t>
      </w:r>
      <w:r w:rsidRPr="00B8097D">
        <w:rPr>
          <w:i/>
        </w:rPr>
        <w:t>icantly</w:t>
      </w:r>
      <w:r w:rsidRPr="00B8097D">
        <w:rPr>
          <w:i/>
          <w:spacing w:val="-3"/>
        </w:rPr>
        <w:t xml:space="preserve"> </w:t>
      </w:r>
      <w:r w:rsidRPr="00B8097D">
        <w:rPr>
          <w:i/>
          <w:spacing w:val="5"/>
        </w:rPr>
        <w:t>f</w:t>
      </w:r>
      <w:r w:rsidRPr="00B8097D">
        <w:rPr>
          <w:i/>
          <w:spacing w:val="-2"/>
        </w:rPr>
        <w:t>r</w:t>
      </w:r>
      <w:r w:rsidRPr="00B8097D">
        <w:rPr>
          <w:i/>
        </w:rPr>
        <w:t>om</w:t>
      </w:r>
      <w:r w:rsidRPr="00B8097D">
        <w:rPr>
          <w:i/>
          <w:spacing w:val="-1"/>
        </w:rPr>
        <w:t xml:space="preserve"> c</w:t>
      </w:r>
      <w:r w:rsidRPr="00B8097D">
        <w:rPr>
          <w:i/>
        </w:rPr>
        <w:t>ont</w:t>
      </w:r>
      <w:r w:rsidRPr="00B8097D">
        <w:rPr>
          <w:i/>
          <w:spacing w:val="-2"/>
        </w:rPr>
        <w:t>r</w:t>
      </w:r>
      <w:r w:rsidRPr="00B8097D">
        <w:rPr>
          <w:i/>
        </w:rPr>
        <w:t>ol</w:t>
      </w:r>
      <w:r w:rsidRPr="00B8097D">
        <w:rPr>
          <w:i/>
          <w:spacing w:val="3"/>
        </w:rPr>
        <w:t xml:space="preserve"> </w:t>
      </w:r>
      <w:r w:rsidRPr="00B8097D">
        <w:rPr>
          <w:i/>
          <w:spacing w:val="-1"/>
        </w:rPr>
        <w:t>v</w:t>
      </w:r>
      <w:r w:rsidRPr="00B8097D">
        <w:rPr>
          <w:i/>
        </w:rPr>
        <w:t>alue</w:t>
      </w:r>
      <w:r w:rsidRPr="00B8097D">
        <w:rPr>
          <w:i/>
          <w:spacing w:val="2"/>
        </w:rPr>
        <w:t xml:space="preserve"> </w:t>
      </w:r>
      <w:r w:rsidRPr="00B8097D">
        <w:rPr>
          <w:i/>
          <w:spacing w:val="-2"/>
        </w:rPr>
        <w:t>(</w:t>
      </w:r>
      <w:r w:rsidRPr="00B8097D">
        <w:rPr>
          <w:i/>
        </w:rPr>
        <w:t>*p</w:t>
      </w:r>
      <w:r w:rsidRPr="00B8097D">
        <w:rPr>
          <w:i/>
          <w:spacing w:val="2"/>
        </w:rPr>
        <w:t xml:space="preserve"> </w:t>
      </w:r>
      <w:r w:rsidRPr="00B8097D">
        <w:rPr>
          <w:i/>
        </w:rPr>
        <w:t>&lt;</w:t>
      </w:r>
      <w:r w:rsidRPr="00B8097D">
        <w:rPr>
          <w:i/>
          <w:spacing w:val="3"/>
        </w:rPr>
        <w:t xml:space="preserve"> </w:t>
      </w:r>
      <w:r w:rsidRPr="00B8097D">
        <w:rPr>
          <w:i/>
        </w:rPr>
        <w:t>0</w:t>
      </w:r>
      <w:r w:rsidRPr="00B8097D">
        <w:rPr>
          <w:i/>
          <w:spacing w:val="2"/>
        </w:rPr>
        <w:t>.</w:t>
      </w:r>
      <w:r w:rsidRPr="00B8097D">
        <w:rPr>
          <w:i/>
        </w:rPr>
        <w:t>0</w:t>
      </w:r>
      <w:r w:rsidRPr="00B8097D">
        <w:rPr>
          <w:i/>
          <w:spacing w:val="-5"/>
        </w:rPr>
        <w:t>5</w:t>
      </w:r>
      <w:r w:rsidRPr="00B8097D">
        <w:rPr>
          <w:i/>
        </w:rPr>
        <w:t>)</w:t>
      </w:r>
      <w:r w:rsidRPr="00B8097D">
        <w:rPr>
          <w:i/>
          <w:spacing w:val="4"/>
        </w:rPr>
        <w:t xml:space="preserve"> </w:t>
      </w:r>
      <w:r w:rsidRPr="00B8097D">
        <w:rPr>
          <w:i/>
          <w:spacing w:val="-11"/>
        </w:rPr>
        <w:t>w</w:t>
      </w:r>
      <w:r w:rsidRPr="00B8097D">
        <w:rPr>
          <w:i/>
        </w:rPr>
        <w:t>hi</w:t>
      </w:r>
      <w:r w:rsidRPr="00B8097D">
        <w:rPr>
          <w:i/>
          <w:spacing w:val="1"/>
        </w:rPr>
        <w:t>l</w:t>
      </w:r>
      <w:r w:rsidRPr="00B8097D">
        <w:rPr>
          <w:i/>
        </w:rPr>
        <w:t>e</w:t>
      </w:r>
      <w:r w:rsidRPr="00B8097D">
        <w:rPr>
          <w:i/>
          <w:spacing w:val="1"/>
        </w:rPr>
        <w:t xml:space="preserve"> </w:t>
      </w:r>
      <w:r w:rsidRPr="00B8097D">
        <w:rPr>
          <w:i/>
        </w:rPr>
        <w:t>tho</w:t>
      </w:r>
      <w:r w:rsidRPr="00B8097D">
        <w:rPr>
          <w:i/>
          <w:spacing w:val="-2"/>
        </w:rPr>
        <w:t>s</w:t>
      </w:r>
      <w:r w:rsidRPr="00B8097D">
        <w:rPr>
          <w:i/>
        </w:rPr>
        <w:t>e</w:t>
      </w:r>
      <w:r w:rsidRPr="00B8097D">
        <w:rPr>
          <w:i/>
          <w:spacing w:val="1"/>
        </w:rPr>
        <w:t xml:space="preserve"> </w:t>
      </w:r>
      <w:r w:rsidRPr="00B8097D">
        <w:rPr>
          <w:i/>
        </w:rPr>
        <w:t>ma</w:t>
      </w:r>
      <w:r w:rsidRPr="00B8097D">
        <w:rPr>
          <w:i/>
          <w:spacing w:val="-3"/>
        </w:rPr>
        <w:t>r</w:t>
      </w:r>
      <w:r w:rsidRPr="00B8097D">
        <w:rPr>
          <w:i/>
          <w:spacing w:val="-1"/>
        </w:rPr>
        <w:t>ke</w:t>
      </w:r>
      <w:r w:rsidRPr="00B8097D">
        <w:rPr>
          <w:i/>
        </w:rPr>
        <w:t>d</w:t>
      </w:r>
      <w:r w:rsidRPr="00B8097D">
        <w:rPr>
          <w:i/>
          <w:spacing w:val="7"/>
        </w:rPr>
        <w:t xml:space="preserve"> </w:t>
      </w:r>
      <w:r w:rsidRPr="00B8097D">
        <w:rPr>
          <w:i/>
          <w:spacing w:val="-6"/>
        </w:rPr>
        <w:t>w</w:t>
      </w:r>
      <w:r w:rsidRPr="00B8097D">
        <w:rPr>
          <w:i/>
        </w:rPr>
        <w:t>i</w:t>
      </w:r>
      <w:r w:rsidRPr="00B8097D">
        <w:rPr>
          <w:i/>
          <w:spacing w:val="1"/>
        </w:rPr>
        <w:t>t</w:t>
      </w:r>
      <w:r w:rsidRPr="00B8097D">
        <w:rPr>
          <w:i/>
        </w:rPr>
        <w:t>h</w:t>
      </w:r>
      <w:r w:rsidRPr="00B8097D">
        <w:rPr>
          <w:i/>
          <w:spacing w:val="7"/>
        </w:rPr>
        <w:t xml:space="preserve"> </w:t>
      </w:r>
      <w:r w:rsidRPr="00B8097D">
        <w:rPr>
          <w:i/>
          <w:spacing w:val="1"/>
        </w:rPr>
        <w:t>(</w:t>
      </w:r>
      <w:r w:rsidRPr="00B8097D">
        <w:rPr>
          <w:i/>
          <w:spacing w:val="5"/>
        </w:rPr>
        <w:t>#</w:t>
      </w:r>
      <w:r w:rsidRPr="00B8097D">
        <w:rPr>
          <w:i/>
        </w:rPr>
        <w:t>)</w:t>
      </w:r>
      <w:r w:rsidRPr="00B8097D">
        <w:rPr>
          <w:i/>
          <w:spacing w:val="4"/>
        </w:rPr>
        <w:t xml:space="preserve"> </w:t>
      </w:r>
      <w:r w:rsidRPr="00B8097D">
        <w:rPr>
          <w:i/>
        </w:rPr>
        <w:t>d</w:t>
      </w:r>
      <w:r w:rsidRPr="00B8097D">
        <w:rPr>
          <w:i/>
          <w:spacing w:val="-4"/>
        </w:rPr>
        <w:t>i</w:t>
      </w:r>
      <w:r w:rsidRPr="00B8097D">
        <w:rPr>
          <w:i/>
        </w:rPr>
        <w:t>f</w:t>
      </w:r>
      <w:r w:rsidRPr="00B8097D">
        <w:rPr>
          <w:i/>
          <w:spacing w:val="6"/>
        </w:rPr>
        <w:t>f</w:t>
      </w:r>
      <w:r w:rsidRPr="00B8097D">
        <w:rPr>
          <w:i/>
          <w:spacing w:val="-1"/>
        </w:rPr>
        <w:t>e</w:t>
      </w:r>
      <w:r w:rsidRPr="00B8097D">
        <w:rPr>
          <w:i/>
        </w:rPr>
        <w:t xml:space="preserve">r </w:t>
      </w:r>
      <w:r w:rsidRPr="00B8097D">
        <w:rPr>
          <w:i/>
          <w:spacing w:val="-2"/>
        </w:rPr>
        <w:t>s</w:t>
      </w:r>
      <w:r w:rsidRPr="00B8097D">
        <w:rPr>
          <w:i/>
        </w:rPr>
        <w:t>ign</w:t>
      </w:r>
      <w:r w:rsidRPr="00B8097D">
        <w:rPr>
          <w:i/>
          <w:spacing w:val="-4"/>
        </w:rPr>
        <w:t>i</w:t>
      </w:r>
      <w:r w:rsidRPr="00B8097D">
        <w:rPr>
          <w:i/>
          <w:spacing w:val="5"/>
        </w:rPr>
        <w:t>f</w:t>
      </w:r>
      <w:r w:rsidRPr="00B8097D">
        <w:rPr>
          <w:i/>
        </w:rPr>
        <w:t>icantly</w:t>
      </w:r>
      <w:r w:rsidRPr="00B8097D">
        <w:rPr>
          <w:i/>
          <w:spacing w:val="-8"/>
        </w:rPr>
        <w:t xml:space="preserve"> </w:t>
      </w:r>
      <w:r w:rsidRPr="00B8097D">
        <w:rPr>
          <w:i/>
          <w:spacing w:val="5"/>
        </w:rPr>
        <w:t>f</w:t>
      </w:r>
      <w:r w:rsidRPr="00B8097D">
        <w:rPr>
          <w:i/>
          <w:spacing w:val="-2"/>
        </w:rPr>
        <w:t>r</w:t>
      </w:r>
      <w:r w:rsidRPr="00B8097D">
        <w:rPr>
          <w:i/>
        </w:rPr>
        <w:t>om</w:t>
      </w:r>
      <w:r w:rsidRPr="00B8097D">
        <w:rPr>
          <w:i/>
          <w:spacing w:val="2"/>
        </w:rPr>
        <w:t xml:space="preserve"> </w:t>
      </w:r>
      <w:r w:rsidRPr="00B8097D">
        <w:rPr>
          <w:i/>
          <w:spacing w:val="-1"/>
        </w:rPr>
        <w:t>c</w:t>
      </w:r>
      <w:r w:rsidRPr="00B8097D">
        <w:rPr>
          <w:i/>
        </w:rPr>
        <w:t>a</w:t>
      </w:r>
      <w:r w:rsidRPr="00B8097D">
        <w:rPr>
          <w:i/>
          <w:spacing w:val="-2"/>
        </w:rPr>
        <w:t>ss</w:t>
      </w:r>
      <w:r w:rsidRPr="00B8097D">
        <w:rPr>
          <w:i/>
        </w:rPr>
        <w:t>a</w:t>
      </w:r>
      <w:r w:rsidRPr="00B8097D">
        <w:rPr>
          <w:i/>
          <w:spacing w:val="-1"/>
        </w:rPr>
        <w:t>v</w:t>
      </w:r>
      <w:r w:rsidRPr="00B8097D">
        <w:rPr>
          <w:i/>
        </w:rPr>
        <w:t>a</w:t>
      </w:r>
      <w:r w:rsidRPr="00B8097D">
        <w:rPr>
          <w:i/>
          <w:spacing w:val="2"/>
        </w:rPr>
        <w:t xml:space="preserve"> </w:t>
      </w:r>
      <w:r w:rsidRPr="00B8097D">
        <w:rPr>
          <w:i/>
        </w:rPr>
        <w:t>only g</w:t>
      </w:r>
      <w:r w:rsidRPr="00B8097D">
        <w:rPr>
          <w:i/>
          <w:spacing w:val="-2"/>
        </w:rPr>
        <w:t>r</w:t>
      </w:r>
      <w:r w:rsidRPr="00B8097D">
        <w:rPr>
          <w:i/>
        </w:rPr>
        <w:t>oup</w:t>
      </w:r>
      <w:r w:rsidRPr="00B8097D">
        <w:rPr>
          <w:i/>
          <w:spacing w:val="2"/>
        </w:rPr>
        <w:t xml:space="preserve"> </w:t>
      </w:r>
      <w:r w:rsidRPr="00B8097D">
        <w:rPr>
          <w:i/>
          <w:spacing w:val="-2"/>
        </w:rPr>
        <w:t>(</w:t>
      </w:r>
      <w:r w:rsidRPr="00B8097D">
        <w:rPr>
          <w:i/>
          <w:spacing w:val="5"/>
        </w:rPr>
        <w:t>#</w:t>
      </w:r>
      <w:r w:rsidRPr="00B8097D">
        <w:rPr>
          <w:i/>
        </w:rPr>
        <w:t>p</w:t>
      </w:r>
      <w:r w:rsidRPr="00B8097D">
        <w:rPr>
          <w:i/>
          <w:spacing w:val="2"/>
        </w:rPr>
        <w:t xml:space="preserve"> </w:t>
      </w:r>
      <w:r w:rsidRPr="00B8097D">
        <w:rPr>
          <w:i/>
        </w:rPr>
        <w:t>&lt;</w:t>
      </w:r>
      <w:r w:rsidRPr="00B8097D">
        <w:rPr>
          <w:i/>
          <w:spacing w:val="-1"/>
        </w:rPr>
        <w:t xml:space="preserve"> </w:t>
      </w:r>
      <w:r w:rsidRPr="00B8097D">
        <w:rPr>
          <w:i/>
        </w:rPr>
        <w:t>0</w:t>
      </w:r>
      <w:r w:rsidRPr="00B8097D">
        <w:rPr>
          <w:i/>
          <w:spacing w:val="2"/>
        </w:rPr>
        <w:t>.</w:t>
      </w:r>
      <w:r w:rsidRPr="00B8097D">
        <w:rPr>
          <w:i/>
        </w:rPr>
        <w:t>0</w:t>
      </w:r>
      <w:r w:rsidRPr="00B8097D">
        <w:rPr>
          <w:i/>
          <w:spacing w:val="-5"/>
        </w:rPr>
        <w:t>5</w:t>
      </w:r>
      <w:r w:rsidRPr="00B8097D">
        <w:rPr>
          <w:i/>
          <w:spacing w:val="1"/>
        </w:rPr>
        <w:t>)</w:t>
      </w:r>
      <w:r w:rsidRPr="00B8097D">
        <w:rPr>
          <w:i/>
        </w:rPr>
        <w:t>.</w:t>
      </w:r>
    </w:p>
    <w:p w14:paraId="1A70B60F" w14:textId="77777777" w:rsidR="00D030A9" w:rsidRPr="00B8097D" w:rsidRDefault="00D030A9" w:rsidP="00D030A9">
      <w:pPr>
        <w:spacing w:line="240" w:lineRule="exact"/>
        <w:jc w:val="both"/>
        <w:rPr>
          <w:sz w:val="24"/>
          <w:szCs w:val="24"/>
        </w:rPr>
      </w:pPr>
    </w:p>
    <w:p w14:paraId="710515B8" w14:textId="77777777" w:rsidR="00D030A9" w:rsidRDefault="00D030A9" w:rsidP="00D030A9">
      <w:pPr>
        <w:spacing w:line="240" w:lineRule="exact"/>
        <w:jc w:val="both"/>
        <w:rPr>
          <w:spacing w:val="2"/>
          <w:sz w:val="24"/>
          <w:szCs w:val="24"/>
        </w:rPr>
      </w:pPr>
    </w:p>
    <w:p w14:paraId="18BA88FA" w14:textId="393FD1AA" w:rsidR="00D030A9" w:rsidRPr="00B8097D" w:rsidRDefault="00B8097D" w:rsidP="00A82E3A">
      <w:pPr>
        <w:spacing w:line="480" w:lineRule="auto"/>
        <w:jc w:val="both"/>
        <w:rPr>
          <w:b/>
          <w:bCs/>
          <w:sz w:val="24"/>
          <w:szCs w:val="24"/>
        </w:rPr>
      </w:pPr>
      <w:r w:rsidRPr="00B8097D">
        <w:rPr>
          <w:b/>
          <w:bCs/>
          <w:sz w:val="24"/>
          <w:szCs w:val="24"/>
        </w:rPr>
        <w:t>Physical manifestations of cassava feeding and effects of dietary rehabilitation</w:t>
      </w:r>
    </w:p>
    <w:p w14:paraId="61E59A5B" w14:textId="69E56232" w:rsidR="00B8097D" w:rsidRDefault="00B8097D" w:rsidP="00A82E3A">
      <w:pPr>
        <w:spacing w:line="480" w:lineRule="auto"/>
        <w:jc w:val="both"/>
        <w:rPr>
          <w:sz w:val="24"/>
          <w:szCs w:val="24"/>
        </w:rPr>
      </w:pPr>
      <w:r w:rsidRPr="00B8097D">
        <w:rPr>
          <w:sz w:val="24"/>
          <w:szCs w:val="24"/>
        </w:rPr>
        <w:t>Figure 2 illustrates the observable physical changes in Wistar rats fed cassava and the subsequent recovery following dietary supplementation. During cassava feeding, animals developed noticeable pathological signs including swelling of the legs, particularly on the dorsum of the feet and interphalangeal regions (Panel A, yellow arrow), and hair loss on the back (Panel B, blue arrow), accompanied by generalized body weakness and weight loss. In some cases, swelling of the right jaw and alopecia on the forehead were also observed (Panel C, yellow arrow). Upon rehabilitation with methionine- and cysteine-rich diets (eggshell and brown beans feed), these pathological features gradually resolved. Specifically, there was a reduction of jaw swelling and regrowth of hair on the head (Panels D and E, green arrows), as well as a marked reduction of swelling in the feet (Panel F, yellow arrow).</w:t>
      </w:r>
    </w:p>
    <w:p w14:paraId="0B38B371" w14:textId="4BF1C399" w:rsidR="00E27F57" w:rsidRDefault="00B8097D" w:rsidP="00E27F57">
      <w:r w:rsidRPr="00B8097D">
        <w:rPr>
          <w:noProof/>
        </w:rPr>
        <w:lastRenderedPageBreak/>
        <w:drawing>
          <wp:inline distT="0" distB="0" distL="0" distR="0" wp14:anchorId="14E997E8" wp14:editId="48A23221">
            <wp:extent cx="5943600" cy="2785745"/>
            <wp:effectExtent l="0" t="0" r="0" b="0"/>
            <wp:docPr id="102932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32643" name=""/>
                    <pic:cNvPicPr/>
                  </pic:nvPicPr>
                  <pic:blipFill>
                    <a:blip r:embed="rId8"/>
                    <a:stretch>
                      <a:fillRect/>
                    </a:stretch>
                  </pic:blipFill>
                  <pic:spPr>
                    <a:xfrm>
                      <a:off x="0" y="0"/>
                      <a:ext cx="5943600" cy="2785745"/>
                    </a:xfrm>
                    <a:prstGeom prst="rect">
                      <a:avLst/>
                    </a:prstGeom>
                  </pic:spPr>
                </pic:pic>
              </a:graphicData>
            </a:graphic>
          </wp:inline>
        </w:drawing>
      </w:r>
    </w:p>
    <w:p w14:paraId="28A9BBF5" w14:textId="77777777" w:rsidR="00B8097D" w:rsidRDefault="00B8097D" w:rsidP="00E62D2B">
      <w:pPr>
        <w:spacing w:line="360" w:lineRule="auto"/>
        <w:jc w:val="both"/>
        <w:rPr>
          <w:b/>
          <w:sz w:val="24"/>
        </w:rPr>
      </w:pPr>
    </w:p>
    <w:p w14:paraId="41E1776A" w14:textId="42D89BF7" w:rsidR="00151DA1" w:rsidRDefault="00B8097D" w:rsidP="00B8097D">
      <w:pPr>
        <w:spacing w:line="360" w:lineRule="auto"/>
        <w:jc w:val="both"/>
        <w:rPr>
          <w:b/>
          <w:sz w:val="24"/>
          <w:szCs w:val="24"/>
        </w:rPr>
      </w:pPr>
      <w:r w:rsidRPr="00B8097D">
        <w:rPr>
          <w:b/>
          <w:sz w:val="24"/>
          <w:szCs w:val="24"/>
        </w:rPr>
        <w:t xml:space="preserve">Figure 2: </w:t>
      </w:r>
      <w:r w:rsidRPr="00B8097D">
        <w:rPr>
          <w:bCs/>
          <w:sz w:val="24"/>
          <w:szCs w:val="24"/>
        </w:rPr>
        <w:t>Physical manifestations of cassava toxicity and recovery following amino acid-rich dietary supplementation in Wistar rats</w:t>
      </w:r>
    </w:p>
    <w:p w14:paraId="6BF98C74" w14:textId="77777777" w:rsidR="00B8097D" w:rsidRDefault="00B8097D" w:rsidP="00B8097D">
      <w:pPr>
        <w:spacing w:line="360" w:lineRule="auto"/>
        <w:jc w:val="both"/>
        <w:rPr>
          <w:b/>
          <w:sz w:val="24"/>
          <w:szCs w:val="24"/>
        </w:rPr>
      </w:pPr>
    </w:p>
    <w:p w14:paraId="3CDF8E5C" w14:textId="77777777" w:rsidR="00ED3A0A" w:rsidRDefault="00ED3A0A" w:rsidP="00B8097D">
      <w:pPr>
        <w:spacing w:line="360" w:lineRule="auto"/>
        <w:jc w:val="both"/>
        <w:rPr>
          <w:b/>
          <w:sz w:val="24"/>
          <w:szCs w:val="24"/>
        </w:rPr>
      </w:pPr>
    </w:p>
    <w:p w14:paraId="79C487E8" w14:textId="77777777" w:rsidR="00ED3A0A" w:rsidRDefault="00ED3A0A" w:rsidP="00B8097D">
      <w:pPr>
        <w:spacing w:line="360" w:lineRule="auto"/>
        <w:jc w:val="both"/>
        <w:rPr>
          <w:b/>
          <w:sz w:val="24"/>
          <w:szCs w:val="24"/>
        </w:rPr>
        <w:sectPr w:rsidR="00ED3A0A" w:rsidSect="00D142D5">
          <w:headerReference w:type="even" r:id="rId9"/>
          <w:headerReference w:type="default" r:id="rId10"/>
          <w:headerReference w:type="first" r:id="rId11"/>
          <w:pgSz w:w="12240" w:h="15840"/>
          <w:pgMar w:top="1440" w:right="1440" w:bottom="1440" w:left="1440" w:header="720" w:footer="720" w:gutter="0"/>
          <w:cols w:space="720"/>
          <w:docGrid w:linePitch="360"/>
        </w:sectPr>
      </w:pPr>
    </w:p>
    <w:p w14:paraId="20310381" w14:textId="77777777" w:rsidR="00ED3A0A" w:rsidRDefault="00ED3A0A" w:rsidP="00ED3A0A">
      <w:pPr>
        <w:spacing w:before="29" w:line="480" w:lineRule="auto"/>
        <w:jc w:val="both"/>
        <w:rPr>
          <w:b/>
          <w:sz w:val="24"/>
        </w:rPr>
      </w:pPr>
      <w:r w:rsidRPr="00ED3A0A">
        <w:rPr>
          <w:b/>
          <w:sz w:val="24"/>
        </w:rPr>
        <w:lastRenderedPageBreak/>
        <w:t>Histopathological changes in the cerebral cortex following cassava feeding and dietary interventions</w:t>
      </w:r>
    </w:p>
    <w:p w14:paraId="74F10B4F" w14:textId="271D36EF" w:rsidR="00ED3A0A" w:rsidRPr="00ED3A0A" w:rsidRDefault="00ED3A0A" w:rsidP="00ED3A0A">
      <w:pPr>
        <w:spacing w:before="29" w:line="480" w:lineRule="auto"/>
        <w:jc w:val="both"/>
        <w:rPr>
          <w:bCs/>
          <w:sz w:val="24"/>
        </w:rPr>
      </w:pPr>
      <w:r w:rsidRPr="00ED3A0A">
        <w:rPr>
          <w:bCs/>
          <w:sz w:val="24"/>
        </w:rPr>
        <w:t xml:space="preserve">Figure 3 shows representative Nissl-stained photomicrographs of cerebral cortex sections across treatment groups, demonstrating the effects of cassava feeding and dietary rehabilitation. In the control group (Figures </w:t>
      </w:r>
      <w:r w:rsidR="0076205E" w:rsidRPr="0076205E">
        <w:rPr>
          <w:bCs/>
          <w:sz w:val="24"/>
        </w:rPr>
        <w:t>3</w:t>
      </w:r>
      <w:r w:rsidRPr="00ED3A0A">
        <w:rPr>
          <w:bCs/>
          <w:sz w:val="24"/>
        </w:rPr>
        <w:t>A–B), the cerebral cortex displayed a normal six-layer architecture comprising the molecular layer (OM), outer granular layer (OG), outer pyramidal layer (OP), inner granular layer (IG), inner pyramidal layer (IP), and pleomorphic layer (PL). At higher magnification, the cortical cytoarchitecture was organized, with clearly visible pyramidal cells (PC), astrocytes (AS), and microglial cells (MC), indicating normal neuronal morphology.</w:t>
      </w:r>
    </w:p>
    <w:p w14:paraId="1CB3439A" w14:textId="01B9A334" w:rsidR="00ED3A0A" w:rsidRPr="00ED3A0A" w:rsidRDefault="00ED3A0A" w:rsidP="00ED3A0A">
      <w:pPr>
        <w:spacing w:before="29" w:line="480" w:lineRule="auto"/>
        <w:jc w:val="both"/>
        <w:rPr>
          <w:bCs/>
          <w:sz w:val="24"/>
        </w:rPr>
      </w:pPr>
      <w:r w:rsidRPr="00ED3A0A">
        <w:rPr>
          <w:bCs/>
          <w:sz w:val="24"/>
        </w:rPr>
        <w:t xml:space="preserve">In the cassava-only group (Figures 3A–B), there was clear disruption of cortical organization. The six layers (OM, OG, OP, IG, IP, PL) appeared disorganized, and neuronal degeneration was evident. At ×400 magnification, numerous pyknotic pyramidal cells (PP) and neurocytes with chromatolysis (CH) were observed, along with enlarged perineuronal spaces, reflecting cassava-induced neurotoxicity. In animals treated with cassava plus animal feed (Figures </w:t>
      </w:r>
      <w:r w:rsidR="0076205E" w:rsidRPr="0076205E">
        <w:rPr>
          <w:bCs/>
          <w:sz w:val="24"/>
        </w:rPr>
        <w:t>3</w:t>
      </w:r>
      <w:r w:rsidR="0076205E">
        <w:rPr>
          <w:bCs/>
          <w:sz w:val="24"/>
          <w:lang w:val="en-IN"/>
        </w:rPr>
        <w:t xml:space="preserve"> </w:t>
      </w:r>
      <w:r w:rsidRPr="00ED3A0A">
        <w:rPr>
          <w:bCs/>
          <w:sz w:val="24"/>
        </w:rPr>
        <w:t>A–B), partial preservation of cortical structure was observed. Although the six cortical layers (OM, OG, OP, IG, IP, PL) could be identified, areas of distortion and disorganization were still present. At higher magnification, some pyramidal cells (PC) appeared preserved, but scattered degenerated pyramidal cells (DPC), disorganized areas (DA), and cortical neurocytes (CN) were noted, suggesting incomplete protection.</w:t>
      </w:r>
    </w:p>
    <w:p w14:paraId="71DD653F" w14:textId="62A1A1DA" w:rsidR="00ED3A0A" w:rsidRDefault="00ED3A0A" w:rsidP="00ED3A0A">
      <w:pPr>
        <w:spacing w:before="29" w:line="480" w:lineRule="auto"/>
        <w:jc w:val="both"/>
        <w:rPr>
          <w:bCs/>
          <w:sz w:val="24"/>
        </w:rPr>
        <w:sectPr w:rsidR="00ED3A0A" w:rsidSect="00ED3A0A">
          <w:pgSz w:w="12240" w:h="15840"/>
          <w:pgMar w:top="1440" w:right="1440" w:bottom="1440" w:left="1440" w:header="720" w:footer="720" w:gutter="0"/>
          <w:cols w:space="720"/>
          <w:docGrid w:linePitch="360"/>
        </w:sectPr>
      </w:pPr>
      <w:r w:rsidRPr="00ED3A0A">
        <w:rPr>
          <w:bCs/>
          <w:sz w:val="24"/>
        </w:rPr>
        <w:t xml:space="preserve">In the cassava plus eggshell and brown beans group (Figures </w:t>
      </w:r>
      <w:r w:rsidR="0076205E" w:rsidRPr="0076205E">
        <w:rPr>
          <w:bCs/>
          <w:sz w:val="24"/>
        </w:rPr>
        <w:t>3</w:t>
      </w:r>
      <w:r w:rsidRPr="00ED3A0A">
        <w:rPr>
          <w:bCs/>
          <w:sz w:val="24"/>
        </w:rPr>
        <w:t xml:space="preserve">A–B), cortical histoarchitecture appeared largely restored. The six cortical layers (OM, OG, OP, IG, IP, PL) were clearly defined, similar to control animals. At ×400 magnification, the cytoarchitecture showed normal pyramidal cells (PC), astrocytes (AS), and microglial cells (MC), indicating substantial neuronal protection </w:t>
      </w:r>
      <w:r w:rsidRPr="00ED3A0A">
        <w:rPr>
          <w:bCs/>
          <w:sz w:val="24"/>
        </w:rPr>
        <w:lastRenderedPageBreak/>
        <w:t xml:space="preserve">by the amino acid–rich diet. Finally, in the eggshell and brown beans only group (Figures </w:t>
      </w:r>
      <w:r w:rsidR="0076205E">
        <w:rPr>
          <w:bCs/>
          <w:sz w:val="24"/>
          <w:lang w:val="en-IN"/>
        </w:rPr>
        <w:t>3(</w:t>
      </w:r>
      <w:r w:rsidRPr="00ED3A0A">
        <w:rPr>
          <w:bCs/>
          <w:sz w:val="24"/>
        </w:rPr>
        <w:t>A–B), the cortex displayed generally preserved layering (OM, OG, OP, IG, IP, PL) but with some regions of distortion and disorganization. At higher magnification, many pyramidal cells (PC) appeared normal, but a few disorganized areas (DA) and regions of cortical gliosis (GS) were also evident, reflecting a protective but not completely restorative effect.</w:t>
      </w:r>
    </w:p>
    <w:p w14:paraId="1D45D115" w14:textId="1A72E700" w:rsidR="00ED3A0A" w:rsidRDefault="00ED3A0A" w:rsidP="00A82E3A">
      <w:pPr>
        <w:spacing w:before="29" w:line="480" w:lineRule="auto"/>
        <w:rPr>
          <w:b/>
          <w:sz w:val="24"/>
        </w:rPr>
      </w:pPr>
      <w:r w:rsidRPr="00ED3A0A">
        <w:rPr>
          <w:b/>
          <w:noProof/>
          <w:sz w:val="24"/>
        </w:rPr>
        <w:lastRenderedPageBreak/>
        <w:drawing>
          <wp:inline distT="0" distB="0" distL="0" distR="0" wp14:anchorId="4514B2B5" wp14:editId="210B6C81">
            <wp:extent cx="8229600" cy="4062095"/>
            <wp:effectExtent l="0" t="0" r="0" b="0"/>
            <wp:docPr id="1503822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22653" name=""/>
                    <pic:cNvPicPr/>
                  </pic:nvPicPr>
                  <pic:blipFill>
                    <a:blip r:embed="rId12"/>
                    <a:stretch>
                      <a:fillRect/>
                    </a:stretch>
                  </pic:blipFill>
                  <pic:spPr>
                    <a:xfrm>
                      <a:off x="0" y="0"/>
                      <a:ext cx="8229600" cy="4062095"/>
                    </a:xfrm>
                    <a:prstGeom prst="rect">
                      <a:avLst/>
                    </a:prstGeom>
                  </pic:spPr>
                </pic:pic>
              </a:graphicData>
            </a:graphic>
          </wp:inline>
        </w:drawing>
      </w:r>
    </w:p>
    <w:p w14:paraId="6A2E6110" w14:textId="6D7FC968" w:rsidR="00ED3A0A" w:rsidRPr="004465E8" w:rsidRDefault="004465E8" w:rsidP="004465E8">
      <w:pPr>
        <w:spacing w:line="276" w:lineRule="auto"/>
        <w:jc w:val="both"/>
        <w:rPr>
          <w:bCs/>
          <w:sz w:val="22"/>
          <w:szCs w:val="18"/>
        </w:rPr>
        <w:sectPr w:rsidR="00ED3A0A" w:rsidRPr="004465E8" w:rsidSect="00ED3A0A">
          <w:pgSz w:w="15840" w:h="12240" w:orient="landscape"/>
          <w:pgMar w:top="1440" w:right="1440" w:bottom="1440" w:left="1440" w:header="720" w:footer="720" w:gutter="0"/>
          <w:cols w:space="720"/>
          <w:docGrid w:linePitch="360"/>
        </w:sectPr>
      </w:pPr>
      <w:r w:rsidRPr="004465E8">
        <w:rPr>
          <w:b/>
          <w:sz w:val="22"/>
          <w:szCs w:val="18"/>
        </w:rPr>
        <w:t>Figure 3: Photomicrographs of Nissl-stained cerebral cortex of Wistar rats showing treatment effects</w:t>
      </w:r>
      <w:r w:rsidRPr="004465E8">
        <w:rPr>
          <w:bCs/>
          <w:sz w:val="22"/>
          <w:szCs w:val="18"/>
        </w:rPr>
        <w:t xml:space="preserve">. (4.12A–B) Control animals: intact six-layer organization (OM, OG, OP, IG, IP, PL) with normal pyramidal cells (PC), astrocytes (AS), and microglial cells (MC). (4.13A–B) Cassava-only group: disorganized cortical layers with pyknotic pyramidal cells (PP), chromatolysis (CH), and enlarged perineuronal spaces. (4.14A–B) Cassava + animal feed: partially preserved layering with degenerated pyramidal cells (DPC), disorganized areas (DA), and cortical neurocytes (CN). (4.15A–B) Cassava + eggshell and brown beans: restored six-layer structure with preserved PC, AS, and MC. (4.16A–B) Eggshell and brown beans only: generally preserved layering with some disorganized areas (DA) and cortical gliosis (GS). </w:t>
      </w:r>
    </w:p>
    <w:p w14:paraId="20C07437" w14:textId="4E4E6708" w:rsidR="008653F6" w:rsidRDefault="00EE53B7" w:rsidP="008653F6">
      <w:pPr>
        <w:pStyle w:val="BodyText"/>
        <w:spacing w:line="480" w:lineRule="auto"/>
        <w:jc w:val="both"/>
        <w:rPr>
          <w:b/>
        </w:rPr>
      </w:pPr>
      <w:r w:rsidRPr="008D45DB">
        <w:rPr>
          <w:b/>
        </w:rPr>
        <w:lastRenderedPageBreak/>
        <w:t>DISCUSSION</w:t>
      </w:r>
    </w:p>
    <w:p w14:paraId="2E1AC517" w14:textId="4FDF3619" w:rsidR="008C103D" w:rsidRPr="00814DAB" w:rsidRDefault="00E672FA" w:rsidP="00E672FA">
      <w:pPr>
        <w:pStyle w:val="BodyText"/>
        <w:spacing w:line="480" w:lineRule="auto"/>
        <w:jc w:val="both"/>
        <w:rPr>
          <w:color w:val="212121"/>
          <w:spacing w:val="-1"/>
        </w:rPr>
      </w:pPr>
      <w:r w:rsidRPr="00E672FA">
        <w:rPr>
          <w:color w:val="212121"/>
          <w:spacing w:val="-1"/>
        </w:rPr>
        <w:t>Konzo is a neurological disease linked to chronic consumption of inadequately processed cassava roots containing cyanogenic glycosides. Prolonged exposure to cyanide metabolites results in growth retardation, weight loss, neurological impairment, and in severe cases, mortality due to central nervous system (CNS) damage. This study sought to mimic Konzo disease in an experimental rat model, focusing on its neurotoxic effects on the cerebrum, motor coordination, and skeletal muscle function, while evaluating the potential ameliorative role of protein-rich diets.</w:t>
      </w:r>
    </w:p>
    <w:p w14:paraId="5A18FAB8" w14:textId="412B4F59" w:rsidR="008C103D" w:rsidRDefault="00E672FA" w:rsidP="00CD5E79">
      <w:pPr>
        <w:pStyle w:val="BodyText"/>
        <w:spacing w:line="480" w:lineRule="auto"/>
        <w:jc w:val="both"/>
        <w:rPr>
          <w:bCs/>
          <w:color w:val="212121"/>
          <w:spacing w:val="-1"/>
        </w:rPr>
      </w:pPr>
      <w:r w:rsidRPr="00E672FA">
        <w:rPr>
          <w:bCs/>
          <w:color w:val="212121"/>
          <w:spacing w:val="-1"/>
        </w:rPr>
        <w:t xml:space="preserve">In this study, rats in the control group demonstrated progressive weight gain from week 1 to week 4, while the cassava-only group showed progressive weight loss. Conversely, groups fed cassava supplemented with ordinary rat feed or with eggshell </w:t>
      </w:r>
      <w:r w:rsidR="007A0A75">
        <w:rPr>
          <w:bCs/>
          <w:color w:val="212121"/>
          <w:spacing w:val="-1"/>
        </w:rPr>
        <w:t>and</w:t>
      </w:r>
      <w:r w:rsidRPr="00E672FA">
        <w:rPr>
          <w:bCs/>
          <w:color w:val="212121"/>
          <w:spacing w:val="-1"/>
        </w:rPr>
        <w:t xml:space="preserve"> brown beans exhibited weight increases, and the eggshell </w:t>
      </w:r>
      <w:r w:rsidR="007A0A75">
        <w:rPr>
          <w:bCs/>
          <w:color w:val="212121"/>
          <w:spacing w:val="-1"/>
        </w:rPr>
        <w:t>and</w:t>
      </w:r>
      <w:r w:rsidRPr="00E672FA">
        <w:rPr>
          <w:bCs/>
          <w:color w:val="212121"/>
          <w:spacing w:val="-1"/>
        </w:rPr>
        <w:t xml:space="preserve"> brown beans–only group also showed a steady gain. Although the differences were not statistically significant, the direction of change was consistent</w:t>
      </w:r>
      <w:r w:rsidR="007A0A75">
        <w:rPr>
          <w:bCs/>
          <w:color w:val="212121"/>
          <w:spacing w:val="-1"/>
        </w:rPr>
        <w:t xml:space="preserve">, as feeding with </w:t>
      </w:r>
      <w:r w:rsidRPr="00E672FA">
        <w:rPr>
          <w:bCs/>
          <w:color w:val="212121"/>
          <w:spacing w:val="-1"/>
        </w:rPr>
        <w:t>cassava-only led to weight loss, while supplementation or replacement with protein-rich diets supported weight gain.</w:t>
      </w:r>
      <w:r w:rsidR="007A0A75">
        <w:rPr>
          <w:bCs/>
          <w:color w:val="212121"/>
          <w:spacing w:val="-1"/>
        </w:rPr>
        <w:t xml:space="preserve"> </w:t>
      </w:r>
      <w:r w:rsidRPr="00E672FA">
        <w:rPr>
          <w:bCs/>
          <w:color w:val="212121"/>
          <w:spacing w:val="-1"/>
        </w:rPr>
        <w:t xml:space="preserve">This finding suggests that poorly processed cassava containing cyanogenic glycosides interferes with normal growth and weight maintenance, </w:t>
      </w:r>
      <w:r w:rsidRPr="008C103D">
        <w:rPr>
          <w:bCs/>
          <w:color w:val="212121"/>
          <w:spacing w:val="-1"/>
        </w:rPr>
        <w:t xml:space="preserve">likely through its metabolic burden and interference with protein synthesis. </w:t>
      </w:r>
      <w:r w:rsidR="00CD5E79" w:rsidRPr="008C103D">
        <w:rPr>
          <w:bCs/>
          <w:color w:val="212121"/>
          <w:spacing w:val="-1"/>
        </w:rPr>
        <w:t xml:space="preserve"> These results align with findings by </w:t>
      </w:r>
      <w:proofErr w:type="spellStart"/>
      <w:r w:rsidR="00CD5E79" w:rsidRPr="008C103D">
        <w:rPr>
          <w:bCs/>
          <w:color w:val="212121"/>
          <w:spacing w:val="-1"/>
        </w:rPr>
        <w:t>Egbune</w:t>
      </w:r>
      <w:proofErr w:type="spellEnd"/>
      <w:r w:rsidR="00CD5E79" w:rsidRPr="008C103D">
        <w:rPr>
          <w:bCs/>
          <w:color w:val="212121"/>
          <w:spacing w:val="-1"/>
        </w:rPr>
        <w:t xml:space="preserve"> </w:t>
      </w:r>
      <w:r w:rsidR="008E7B62" w:rsidRPr="008C103D">
        <w:rPr>
          <w:bCs/>
          <w:i/>
          <w:iCs/>
          <w:color w:val="212121"/>
          <w:spacing w:val="-1"/>
        </w:rPr>
        <w:t>et al</w:t>
      </w:r>
      <w:r w:rsidR="00CD5E79" w:rsidRPr="008C103D">
        <w:rPr>
          <w:bCs/>
          <w:color w:val="212121"/>
          <w:spacing w:val="-1"/>
        </w:rPr>
        <w:t>. (2023), who reported that raw cassava at high cyanogenic glycoside levels caused substantial body weight</w:t>
      </w:r>
      <w:r w:rsidR="00CD5E79" w:rsidRPr="00CD5E79">
        <w:rPr>
          <w:bCs/>
          <w:color w:val="212121"/>
          <w:spacing w:val="-1"/>
        </w:rPr>
        <w:t xml:space="preserve"> decline in male albino rats over 60 days. </w:t>
      </w:r>
      <w:r w:rsidR="00CD5E79">
        <w:rPr>
          <w:bCs/>
          <w:color w:val="212121"/>
          <w:spacing w:val="-1"/>
        </w:rPr>
        <w:t xml:space="preserve">Also, </w:t>
      </w:r>
      <w:r w:rsidRPr="00E672FA">
        <w:rPr>
          <w:bCs/>
          <w:color w:val="212121"/>
          <w:spacing w:val="-1"/>
        </w:rPr>
        <w:t xml:space="preserve">Ebeye (2018) reported reduced weight in animals fed with </w:t>
      </w:r>
      <w:r w:rsidR="007A0A75" w:rsidRPr="00E672FA">
        <w:rPr>
          <w:bCs/>
          <w:color w:val="212121"/>
          <w:spacing w:val="-1"/>
        </w:rPr>
        <w:t>Garri</w:t>
      </w:r>
      <w:r w:rsidRPr="00E672FA">
        <w:rPr>
          <w:bCs/>
          <w:color w:val="212121"/>
          <w:spacing w:val="-1"/>
        </w:rPr>
        <w:t xml:space="preserve"> and tapioca (cassava-derived diets rich in cyanogenic glycosides) compared with controls. Similarly, </w:t>
      </w:r>
      <w:proofErr w:type="spellStart"/>
      <w:r w:rsidRPr="00E672FA">
        <w:rPr>
          <w:bCs/>
          <w:color w:val="212121"/>
          <w:spacing w:val="-1"/>
        </w:rPr>
        <w:t>Enefa</w:t>
      </w:r>
      <w:proofErr w:type="spellEnd"/>
      <w:r w:rsidRPr="00E672FA">
        <w:rPr>
          <w:bCs/>
          <w:color w:val="212121"/>
          <w:spacing w:val="-1"/>
        </w:rPr>
        <w:t xml:space="preserve"> </w:t>
      </w:r>
      <w:r w:rsidR="008E7B62" w:rsidRPr="008E7B62">
        <w:rPr>
          <w:bCs/>
          <w:i/>
          <w:iCs/>
          <w:color w:val="212121"/>
          <w:spacing w:val="-1"/>
        </w:rPr>
        <w:t>et al</w:t>
      </w:r>
      <w:r w:rsidRPr="00E672FA">
        <w:rPr>
          <w:bCs/>
          <w:color w:val="212121"/>
          <w:spacing w:val="-1"/>
        </w:rPr>
        <w:t xml:space="preserve">. (2020) found significant weight reduction in animals fed cassava due to cyanide exposure, while Shama and Wasma (2011) also noted weight reduction in Wistar rats fed unprocessed cassava. </w:t>
      </w:r>
      <w:r w:rsidR="00CD5E79" w:rsidRPr="00CD5E79">
        <w:rPr>
          <w:bCs/>
          <w:color w:val="212121"/>
          <w:spacing w:val="-1"/>
        </w:rPr>
        <w:t xml:space="preserve">In contrast, Rivadeneyra-Domínguez </w:t>
      </w:r>
      <w:r w:rsidR="008E7B62" w:rsidRPr="008E7B62">
        <w:rPr>
          <w:bCs/>
          <w:i/>
          <w:iCs/>
          <w:color w:val="212121"/>
          <w:spacing w:val="-1"/>
        </w:rPr>
        <w:t>et al</w:t>
      </w:r>
      <w:r w:rsidR="00CD5E79" w:rsidRPr="00CD5E79">
        <w:rPr>
          <w:bCs/>
          <w:color w:val="212121"/>
          <w:spacing w:val="-1"/>
        </w:rPr>
        <w:t xml:space="preserve">. (2020) observed motor impairments in rats fed cassava juice, with only modest weight changes, indicating that functional </w:t>
      </w:r>
      <w:r w:rsidR="00CD5E79" w:rsidRPr="00CD5E79">
        <w:rPr>
          <w:bCs/>
          <w:color w:val="212121"/>
          <w:spacing w:val="-1"/>
        </w:rPr>
        <w:lastRenderedPageBreak/>
        <w:t>deficits may appear even before large changes in weight</w:t>
      </w:r>
      <w:r w:rsidR="00CD5E79">
        <w:rPr>
          <w:bCs/>
          <w:color w:val="212121"/>
          <w:spacing w:val="-1"/>
        </w:rPr>
        <w:t xml:space="preserve">, while </w:t>
      </w:r>
      <w:r w:rsidRPr="00E672FA">
        <w:rPr>
          <w:bCs/>
          <w:color w:val="212121"/>
          <w:spacing w:val="-1"/>
        </w:rPr>
        <w:t xml:space="preserve">David </w:t>
      </w:r>
      <w:r w:rsidR="008E7B62" w:rsidRPr="008E7B62">
        <w:rPr>
          <w:bCs/>
          <w:i/>
          <w:iCs/>
          <w:color w:val="212121"/>
          <w:spacing w:val="-1"/>
        </w:rPr>
        <w:t>et al</w:t>
      </w:r>
      <w:r w:rsidRPr="00E672FA">
        <w:rPr>
          <w:bCs/>
          <w:color w:val="212121"/>
          <w:spacing w:val="-1"/>
        </w:rPr>
        <w:t xml:space="preserve">. (2022) reported that nutritional supplementation with </w:t>
      </w:r>
      <w:r w:rsidR="007A0A75" w:rsidRPr="00E672FA">
        <w:rPr>
          <w:bCs/>
          <w:color w:val="212121"/>
          <w:spacing w:val="-1"/>
        </w:rPr>
        <w:t xml:space="preserve">Complan </w:t>
      </w:r>
      <w:r w:rsidRPr="00E672FA">
        <w:rPr>
          <w:bCs/>
          <w:color w:val="212121"/>
          <w:spacing w:val="-1"/>
        </w:rPr>
        <w:t xml:space="preserve">milk and </w:t>
      </w:r>
      <w:r w:rsidR="007A0A75" w:rsidRPr="00E672FA">
        <w:rPr>
          <w:bCs/>
          <w:color w:val="212121"/>
          <w:spacing w:val="-1"/>
        </w:rPr>
        <w:t xml:space="preserve">Bambara </w:t>
      </w:r>
      <w:r w:rsidRPr="00E672FA">
        <w:rPr>
          <w:bCs/>
          <w:color w:val="212121"/>
          <w:spacing w:val="-1"/>
        </w:rPr>
        <w:t>nut partially ameliorated cassava-induced weight loss, echoing the rehabilitative effect observed in our protein-rich diet groups.</w:t>
      </w:r>
      <w:r w:rsidR="007A0A75">
        <w:rPr>
          <w:bCs/>
          <w:color w:val="212121"/>
          <w:spacing w:val="-1"/>
        </w:rPr>
        <w:t xml:space="preserve"> </w:t>
      </w:r>
      <w:r w:rsidR="00CD5E79" w:rsidRPr="00CD5E79">
        <w:rPr>
          <w:bCs/>
          <w:color w:val="212121"/>
          <w:spacing w:val="-1"/>
        </w:rPr>
        <w:t>According to those studies, the causes of weight loss are primarily attributed to cyanide-induced impairment of nutrient utilization, reduced feed intake, and interference with energy metabolism. In our study, we believe similar mechanisms are at work. In addition, the supplementation with sulphur-amino acid rich sources (eggshell, brown beans) likely supports detoxification of cyanide, maintains protein synthesis, and helps preserve gut function, thereby reducing weight loss.</w:t>
      </w:r>
    </w:p>
    <w:p w14:paraId="10642EBE" w14:textId="31EB3C42" w:rsidR="00814DAB" w:rsidRPr="00C516A7" w:rsidRDefault="00E672FA" w:rsidP="00814DAB">
      <w:pPr>
        <w:pStyle w:val="BodyText"/>
        <w:spacing w:line="480" w:lineRule="auto"/>
        <w:jc w:val="both"/>
        <w:rPr>
          <w:bCs/>
          <w:color w:val="212121"/>
          <w:spacing w:val="-1"/>
        </w:rPr>
      </w:pPr>
      <w:r w:rsidRPr="00E672FA">
        <w:rPr>
          <w:bCs/>
          <w:color w:val="212121"/>
          <w:spacing w:val="-1"/>
        </w:rPr>
        <w:t xml:space="preserve">Our results showed that rats in the cassava-only group had a progressive decline in success rate on the reach-to-grasp task, a finding that was statistically significant compared with the control group. By contrast, groups fed cassava </w:t>
      </w:r>
      <w:r w:rsidR="007A0A75">
        <w:rPr>
          <w:bCs/>
          <w:color w:val="212121"/>
          <w:spacing w:val="-1"/>
        </w:rPr>
        <w:t>and</w:t>
      </w:r>
      <w:r w:rsidRPr="00E672FA">
        <w:rPr>
          <w:bCs/>
          <w:color w:val="212121"/>
          <w:spacing w:val="-1"/>
        </w:rPr>
        <w:t xml:space="preserve"> animal feed, cassava </w:t>
      </w:r>
      <w:r w:rsidR="007A0A75">
        <w:rPr>
          <w:bCs/>
          <w:color w:val="212121"/>
          <w:spacing w:val="-1"/>
        </w:rPr>
        <w:t xml:space="preserve">and combination of </w:t>
      </w:r>
      <w:r w:rsidRPr="00E672FA">
        <w:rPr>
          <w:bCs/>
          <w:color w:val="212121"/>
          <w:spacing w:val="-1"/>
        </w:rPr>
        <w:t xml:space="preserve">eggshell and brown beans, or eggshell </w:t>
      </w:r>
      <w:r w:rsidR="007A0A75">
        <w:rPr>
          <w:bCs/>
          <w:color w:val="212121"/>
          <w:spacing w:val="-1"/>
        </w:rPr>
        <w:t>and</w:t>
      </w:r>
      <w:r w:rsidRPr="00E672FA">
        <w:rPr>
          <w:bCs/>
          <w:color w:val="212121"/>
          <w:spacing w:val="-1"/>
        </w:rPr>
        <w:t xml:space="preserve"> brown beans alone all demonstrated progressive improvements in success rate, with the eggshell </w:t>
      </w:r>
      <w:r w:rsidR="007A0A75">
        <w:rPr>
          <w:bCs/>
          <w:color w:val="212121"/>
          <w:spacing w:val="-1"/>
        </w:rPr>
        <w:t>and</w:t>
      </w:r>
      <w:r w:rsidRPr="00E672FA">
        <w:rPr>
          <w:bCs/>
          <w:color w:val="212121"/>
          <w:spacing w:val="-1"/>
        </w:rPr>
        <w:t xml:space="preserve"> brown beans group showing the most marked recovery.</w:t>
      </w:r>
      <w:r w:rsidR="007A0A75">
        <w:rPr>
          <w:bCs/>
          <w:color w:val="212121"/>
          <w:spacing w:val="-1"/>
        </w:rPr>
        <w:t xml:space="preserve"> </w:t>
      </w:r>
      <w:r w:rsidRPr="00E672FA">
        <w:rPr>
          <w:bCs/>
          <w:color w:val="212121"/>
          <w:spacing w:val="-1"/>
        </w:rPr>
        <w:t xml:space="preserve">This indicates </w:t>
      </w:r>
      <w:r w:rsidRPr="008C103D">
        <w:rPr>
          <w:bCs/>
          <w:color w:val="212121"/>
          <w:spacing w:val="-1"/>
        </w:rPr>
        <w:t xml:space="preserve">that cassava-only feeding led to motor dysfunction, likely via damage to the corticospinal tract, while supplementation with protein-rich diets promoted functional recovery. </w:t>
      </w:r>
      <w:r w:rsidR="00CD5E79" w:rsidRPr="008C103D">
        <w:rPr>
          <w:bCs/>
          <w:color w:val="212121"/>
          <w:spacing w:val="-1"/>
        </w:rPr>
        <w:t xml:space="preserve">These findings are comparable to Rivadeneyra-Domínguez </w:t>
      </w:r>
      <w:r w:rsidR="008E7B62" w:rsidRPr="008C103D">
        <w:rPr>
          <w:bCs/>
          <w:i/>
          <w:iCs/>
          <w:color w:val="212121"/>
          <w:spacing w:val="-1"/>
        </w:rPr>
        <w:t>et al</w:t>
      </w:r>
      <w:r w:rsidR="00CD5E79" w:rsidRPr="008C103D">
        <w:rPr>
          <w:bCs/>
          <w:color w:val="212121"/>
          <w:spacing w:val="-1"/>
        </w:rPr>
        <w:t xml:space="preserve">. (2020), who demonstrated that cassava juice causes motor impairments, and that antioxidants or protective agents can mitigate these effects. The review by Osman </w:t>
      </w:r>
      <w:r w:rsidR="008E7B62" w:rsidRPr="008C103D">
        <w:rPr>
          <w:bCs/>
          <w:i/>
          <w:iCs/>
          <w:color w:val="212121"/>
          <w:spacing w:val="-1"/>
        </w:rPr>
        <w:t>et al</w:t>
      </w:r>
      <w:r w:rsidR="00CD5E79" w:rsidRPr="008C103D">
        <w:rPr>
          <w:bCs/>
          <w:color w:val="212121"/>
          <w:spacing w:val="-1"/>
        </w:rPr>
        <w:t xml:space="preserve">. (2025) also emphasizes that in populations with low dietary protein (especially lacking in sulphur amino acids), neurological symptoms (like those paralleling Konzo) are more common. Rosas-Jarquín </w:t>
      </w:r>
      <w:r w:rsidR="008E7B62" w:rsidRPr="008C103D">
        <w:rPr>
          <w:bCs/>
          <w:i/>
          <w:iCs/>
          <w:color w:val="212121"/>
          <w:spacing w:val="-1"/>
        </w:rPr>
        <w:t>et</w:t>
      </w:r>
      <w:r w:rsidR="008E7B62" w:rsidRPr="008E7B62">
        <w:rPr>
          <w:bCs/>
          <w:i/>
          <w:iCs/>
          <w:color w:val="212121"/>
          <w:spacing w:val="-1"/>
        </w:rPr>
        <w:t xml:space="preserve"> al</w:t>
      </w:r>
      <w:r w:rsidR="00CD5E79" w:rsidRPr="00E672FA">
        <w:rPr>
          <w:bCs/>
          <w:color w:val="212121"/>
          <w:spacing w:val="-1"/>
        </w:rPr>
        <w:t xml:space="preserve">. (2020) reported similar findings of motor dysfunction in animals fed cassava juice and linamarin, supporting the idea that cyanogenic glycosides impair motor control. </w:t>
      </w:r>
      <w:proofErr w:type="spellStart"/>
      <w:r w:rsidR="00CD5E79" w:rsidRPr="00E672FA">
        <w:rPr>
          <w:bCs/>
          <w:color w:val="212121"/>
          <w:spacing w:val="-1"/>
        </w:rPr>
        <w:t>Enefa</w:t>
      </w:r>
      <w:proofErr w:type="spellEnd"/>
      <w:r w:rsidR="00CD5E79" w:rsidRPr="00E672FA">
        <w:rPr>
          <w:bCs/>
          <w:color w:val="212121"/>
          <w:spacing w:val="-1"/>
        </w:rPr>
        <w:t xml:space="preserve"> </w:t>
      </w:r>
      <w:r w:rsidR="008E7B62" w:rsidRPr="008E7B62">
        <w:rPr>
          <w:bCs/>
          <w:i/>
          <w:iCs/>
          <w:color w:val="212121"/>
          <w:spacing w:val="-1"/>
        </w:rPr>
        <w:t>et al</w:t>
      </w:r>
      <w:r w:rsidR="00CD5E79" w:rsidRPr="00E672FA">
        <w:rPr>
          <w:bCs/>
          <w:color w:val="212121"/>
          <w:spacing w:val="-1"/>
        </w:rPr>
        <w:t>. (2020) likewise demonstrated reduced gripping time in cassava-fed rats, while amino acid supplementation improved performance, directly paralleling our results.</w:t>
      </w:r>
      <w:r w:rsidR="00CD5E79">
        <w:rPr>
          <w:bCs/>
          <w:color w:val="212121"/>
          <w:spacing w:val="-1"/>
        </w:rPr>
        <w:t xml:space="preserve"> </w:t>
      </w:r>
      <w:r w:rsidR="00CD5E79" w:rsidRPr="00CD5E79">
        <w:rPr>
          <w:bCs/>
          <w:color w:val="212121"/>
          <w:spacing w:val="-1"/>
        </w:rPr>
        <w:t xml:space="preserve">Prior studies attribute </w:t>
      </w:r>
      <w:r w:rsidR="00CD5E79" w:rsidRPr="00CD5E79">
        <w:rPr>
          <w:bCs/>
          <w:color w:val="212121"/>
          <w:spacing w:val="-1"/>
        </w:rPr>
        <w:lastRenderedPageBreak/>
        <w:t xml:space="preserve">motor </w:t>
      </w:r>
      <w:r w:rsidR="00CD5E79" w:rsidRPr="008E7B62">
        <w:rPr>
          <w:bCs/>
          <w:color w:val="212121"/>
          <w:spacing w:val="-1"/>
        </w:rPr>
        <w:t>dysfunction largely to cyanide neurotoxicity, oxidative stress, mitochondrial dysfunction, and direct damage to the corticospinal tract. In our data, the improvements in supplemented groups suggest that addition of sulphur-amino acid-rich foods may help replenish glutathione or other detoxifying molecules, reduce oxidative damage, and support recovery of neuronal integrity.</w:t>
      </w:r>
    </w:p>
    <w:p w14:paraId="4475C18D" w14:textId="142374DD" w:rsidR="00814DAB" w:rsidRPr="00814DAB" w:rsidRDefault="00814DAB" w:rsidP="00814DAB">
      <w:pPr>
        <w:pStyle w:val="BodyText"/>
        <w:spacing w:line="480" w:lineRule="auto"/>
        <w:jc w:val="both"/>
        <w:rPr>
          <w:bCs/>
          <w:color w:val="212121"/>
          <w:spacing w:val="-1"/>
          <w:lang/>
        </w:rPr>
      </w:pPr>
      <w:r w:rsidRPr="00814DAB">
        <w:rPr>
          <w:bCs/>
          <w:color w:val="212121"/>
          <w:spacing w:val="-1"/>
        </w:rPr>
        <w:t xml:space="preserve">Hair loss (alopecia) was observed only </w:t>
      </w:r>
      <w:r w:rsidRPr="00C516A7">
        <w:rPr>
          <w:bCs/>
          <w:color w:val="212121"/>
          <w:spacing w:val="-1"/>
        </w:rPr>
        <w:t>in the cassava-fed rats, affecting the forehead and hind regions, whereas control and eggshell and brown beans supplemented groups showed no such signs. Alopecia has previously been linked to long-term feeding of inappropriately processed cassava in animal models, often attributed to nutritional imbalances, particularly deficiencies in sulfur amino acids required for cyanide detoxification (</w:t>
      </w:r>
      <w:proofErr w:type="spellStart"/>
      <w:r w:rsidRPr="00C516A7">
        <w:rPr>
          <w:bCs/>
          <w:color w:val="212121"/>
          <w:spacing w:val="-1"/>
        </w:rPr>
        <w:t>Osuntokun</w:t>
      </w:r>
      <w:proofErr w:type="spellEnd"/>
      <w:r w:rsidRPr="00C516A7">
        <w:rPr>
          <w:bCs/>
          <w:color w:val="212121"/>
          <w:spacing w:val="-1"/>
        </w:rPr>
        <w:t>, 1970).</w:t>
      </w:r>
      <w:r w:rsidR="00C516A7" w:rsidRPr="00C516A7">
        <w:rPr>
          <w:bCs/>
          <w:color w:val="212121"/>
          <w:spacing w:val="-1"/>
          <w:lang/>
        </w:rPr>
        <w:t xml:space="preserve"> </w:t>
      </w:r>
      <w:r w:rsidRPr="00814DAB">
        <w:rPr>
          <w:bCs/>
          <w:color w:val="212121"/>
          <w:spacing w:val="-1"/>
          <w:lang/>
        </w:rPr>
        <w:t>Other clinical signs in the cassava-only group included limb and jaw swelling, ocular bleeding, reduced activity, and motor weakness, consistent with systemic toxicity from cyanogenic glycosides (Rivadeneyra &amp; Rodriguez-Landa, 2019). The absence or milder expression of these symptoms in supplemented animals suggests a protective effect of the eggshell</w:t>
      </w:r>
      <w:r w:rsidR="00C516A7">
        <w:rPr>
          <w:bCs/>
          <w:color w:val="212121"/>
          <w:spacing w:val="-1"/>
          <w:lang/>
        </w:rPr>
        <w:t xml:space="preserve"> and </w:t>
      </w:r>
      <w:r w:rsidRPr="00814DAB">
        <w:rPr>
          <w:bCs/>
          <w:color w:val="212121"/>
          <w:spacing w:val="-1"/>
          <w:lang/>
        </w:rPr>
        <w:t>brown bean</w:t>
      </w:r>
      <w:r w:rsidR="00C516A7">
        <w:rPr>
          <w:bCs/>
          <w:color w:val="212121"/>
          <w:spacing w:val="-1"/>
          <w:lang/>
        </w:rPr>
        <w:t>s</w:t>
      </w:r>
      <w:r w:rsidRPr="00814DAB">
        <w:rPr>
          <w:bCs/>
          <w:color w:val="212121"/>
          <w:spacing w:val="-1"/>
          <w:lang/>
        </w:rPr>
        <w:t xml:space="preserve"> diet.</w:t>
      </w:r>
    </w:p>
    <w:p w14:paraId="625FA318" w14:textId="1CFF0D93" w:rsidR="008C103D" w:rsidRPr="00C516A7" w:rsidRDefault="00814DAB" w:rsidP="00CD5E79">
      <w:pPr>
        <w:pStyle w:val="BodyText"/>
        <w:spacing w:line="480" w:lineRule="auto"/>
        <w:jc w:val="both"/>
        <w:rPr>
          <w:bCs/>
          <w:color w:val="212121"/>
          <w:spacing w:val="-1"/>
          <w:lang/>
        </w:rPr>
      </w:pPr>
      <w:r w:rsidRPr="00814DAB">
        <w:rPr>
          <w:bCs/>
          <w:color w:val="212121"/>
          <w:spacing w:val="-1"/>
          <w:lang/>
        </w:rPr>
        <w:t>Muscle mass analysis reinforced these findings. The cassava-only group showed reductions in biceps and flexor carpi radialis weights compared to controls, indicating possible muscle atrophy, though differences were not significant. In contrast, rats rehabilitated with the eggshell</w:t>
      </w:r>
      <w:r w:rsidR="00C516A7">
        <w:rPr>
          <w:bCs/>
          <w:color w:val="212121"/>
          <w:spacing w:val="-1"/>
          <w:lang/>
        </w:rPr>
        <w:t xml:space="preserve"> and </w:t>
      </w:r>
      <w:r w:rsidRPr="00814DAB">
        <w:rPr>
          <w:bCs/>
          <w:color w:val="212121"/>
          <w:spacing w:val="-1"/>
          <w:lang/>
        </w:rPr>
        <w:t>brown bean</w:t>
      </w:r>
      <w:r w:rsidR="00C516A7">
        <w:rPr>
          <w:bCs/>
          <w:color w:val="212121"/>
          <w:spacing w:val="-1"/>
          <w:lang/>
        </w:rPr>
        <w:t>s</w:t>
      </w:r>
      <w:r w:rsidRPr="00814DAB">
        <w:rPr>
          <w:bCs/>
          <w:color w:val="212121"/>
          <w:spacing w:val="-1"/>
          <w:lang/>
        </w:rPr>
        <w:t xml:space="preserve"> supplement had significantly greater muscle mass, highlighting its restorative effect. Similar trends were observed in the cassava plus supplement group, though with muscle-specific differences. These results align with Ibebunjo </w:t>
      </w:r>
      <w:r w:rsidRPr="00814DAB">
        <w:rPr>
          <w:bCs/>
          <w:i/>
          <w:iCs/>
          <w:color w:val="212121"/>
          <w:spacing w:val="-1"/>
          <w:lang/>
        </w:rPr>
        <w:t>et al</w:t>
      </w:r>
      <w:r w:rsidRPr="00814DAB">
        <w:rPr>
          <w:bCs/>
          <w:color w:val="212121"/>
          <w:spacing w:val="-1"/>
          <w:lang/>
        </w:rPr>
        <w:t xml:space="preserve">. (1992), who reported reduced muscle mass indices in cassava-fed dogs. Taken together, the findings indicate that cassava consumption may induce early signs of muscle wasting and systemic toxicity, while </w:t>
      </w:r>
      <w:r w:rsidR="00C516A7" w:rsidRPr="00814DAB">
        <w:rPr>
          <w:bCs/>
          <w:color w:val="212121"/>
          <w:spacing w:val="-1"/>
          <w:lang/>
        </w:rPr>
        <w:t>sulphur</w:t>
      </w:r>
      <w:r w:rsidRPr="00814DAB">
        <w:rPr>
          <w:bCs/>
          <w:color w:val="212121"/>
          <w:spacing w:val="-1"/>
          <w:lang/>
        </w:rPr>
        <w:t xml:space="preserve"> amino acid–rich supplementation can mitigate these adverse effects.</w:t>
      </w:r>
    </w:p>
    <w:p w14:paraId="462418A5" w14:textId="04E7EE49" w:rsidR="00E672FA" w:rsidRPr="00E672FA" w:rsidRDefault="00E672FA" w:rsidP="00E672FA">
      <w:pPr>
        <w:pStyle w:val="BodyText"/>
        <w:spacing w:line="480" w:lineRule="auto"/>
        <w:jc w:val="both"/>
        <w:rPr>
          <w:bCs/>
          <w:color w:val="212121"/>
          <w:spacing w:val="-1"/>
        </w:rPr>
      </w:pPr>
      <w:r w:rsidRPr="008E7B62">
        <w:rPr>
          <w:bCs/>
          <w:color w:val="212121"/>
          <w:spacing w:val="-1"/>
        </w:rPr>
        <w:t xml:space="preserve">Histological analysis revealed that cassava-only rats exhibited pyknotic pyramidal cells (PP), </w:t>
      </w:r>
      <w:r w:rsidRPr="008E7B62">
        <w:rPr>
          <w:bCs/>
          <w:color w:val="212121"/>
          <w:spacing w:val="-1"/>
        </w:rPr>
        <w:lastRenderedPageBreak/>
        <w:t xml:space="preserve">chromatolysis (CH), and enlarged perineural spaces, consistent with neuronal injury. In contrast, rats fed eggshell </w:t>
      </w:r>
      <w:r w:rsidR="007A0A75" w:rsidRPr="008E7B62">
        <w:rPr>
          <w:bCs/>
          <w:color w:val="212121"/>
          <w:spacing w:val="-1"/>
        </w:rPr>
        <w:t>and</w:t>
      </w:r>
      <w:r w:rsidRPr="008E7B62">
        <w:rPr>
          <w:bCs/>
          <w:color w:val="212121"/>
          <w:spacing w:val="-1"/>
        </w:rPr>
        <w:t xml:space="preserve"> brown beans displayed largely preserved pyramidal cells with only minimal disorganization and cortical gliosis, suggesting protective or restorative effects.</w:t>
      </w:r>
      <w:r w:rsidR="007A0A75" w:rsidRPr="008E7B62">
        <w:rPr>
          <w:bCs/>
          <w:color w:val="212121"/>
          <w:spacing w:val="-1"/>
        </w:rPr>
        <w:t xml:space="preserve"> </w:t>
      </w:r>
      <w:r w:rsidR="00CD5E79" w:rsidRPr="008E7B62">
        <w:rPr>
          <w:bCs/>
          <w:color w:val="212121"/>
          <w:spacing w:val="-1"/>
        </w:rPr>
        <w:t xml:space="preserve">These findings confirm that cassava-rich diets are neurotoxic, while supplementation with sulphur amino acid–rich foods confer neuroprotection. This is consistent with </w:t>
      </w:r>
      <w:proofErr w:type="spellStart"/>
      <w:r w:rsidR="00CD5E79" w:rsidRPr="008E7B62">
        <w:rPr>
          <w:bCs/>
          <w:color w:val="212121"/>
          <w:spacing w:val="-1"/>
        </w:rPr>
        <w:t>Egbune</w:t>
      </w:r>
      <w:proofErr w:type="spellEnd"/>
      <w:r w:rsidR="00CD5E79" w:rsidRPr="008E7B62">
        <w:rPr>
          <w:bCs/>
          <w:color w:val="212121"/>
          <w:spacing w:val="-1"/>
        </w:rPr>
        <w:t xml:space="preserve"> </w:t>
      </w:r>
      <w:r w:rsidR="008E7B62" w:rsidRPr="008E7B62">
        <w:rPr>
          <w:bCs/>
          <w:i/>
          <w:iCs/>
          <w:color w:val="212121"/>
          <w:spacing w:val="-1"/>
        </w:rPr>
        <w:t>et al</w:t>
      </w:r>
      <w:r w:rsidR="00CD5E79" w:rsidRPr="008E7B62">
        <w:rPr>
          <w:bCs/>
          <w:color w:val="212121"/>
          <w:spacing w:val="-1"/>
        </w:rPr>
        <w:t xml:space="preserve">. (2023), who reported histological damage in reproductive tissues and general organ histology in cassava-fed rats, and also the review by Osman </w:t>
      </w:r>
      <w:r w:rsidR="008E7B62" w:rsidRPr="008E7B62">
        <w:rPr>
          <w:bCs/>
          <w:i/>
          <w:iCs/>
          <w:color w:val="212121"/>
          <w:spacing w:val="-1"/>
        </w:rPr>
        <w:t>et al</w:t>
      </w:r>
      <w:r w:rsidR="00CD5E79" w:rsidRPr="008E7B62">
        <w:rPr>
          <w:bCs/>
          <w:color w:val="212121"/>
          <w:spacing w:val="-1"/>
        </w:rPr>
        <w:t xml:space="preserve">. (2025), which highlights evidence of neuronal and brain‐tissue damage in contexts of high cassava/cyanide load. Rivadeneyra-Domínguez </w:t>
      </w:r>
      <w:r w:rsidR="008E7B62" w:rsidRPr="008E7B62">
        <w:rPr>
          <w:bCs/>
          <w:i/>
          <w:iCs/>
          <w:color w:val="212121"/>
          <w:spacing w:val="-1"/>
        </w:rPr>
        <w:t>et al</w:t>
      </w:r>
      <w:r w:rsidR="00CD5E79" w:rsidRPr="008E7B62">
        <w:rPr>
          <w:bCs/>
          <w:color w:val="212121"/>
          <w:spacing w:val="-1"/>
        </w:rPr>
        <w:t>. (2020) likewise demonstrated histopathological changes in liver and nervous tissues concurrent with functional deficits.</w:t>
      </w:r>
      <w:r w:rsidR="00357B91" w:rsidRPr="008E7B62">
        <w:rPr>
          <w:bCs/>
          <w:color w:val="212121"/>
          <w:spacing w:val="-1"/>
        </w:rPr>
        <w:t xml:space="preserve"> Furthermore, </w:t>
      </w:r>
      <w:r w:rsidRPr="008E7B62">
        <w:rPr>
          <w:bCs/>
          <w:color w:val="212121"/>
          <w:spacing w:val="-1"/>
        </w:rPr>
        <w:t xml:space="preserve">Rosas-Jarquín </w:t>
      </w:r>
      <w:r w:rsidR="008E7B62" w:rsidRPr="008E7B62">
        <w:rPr>
          <w:bCs/>
          <w:i/>
          <w:iCs/>
          <w:color w:val="212121"/>
          <w:spacing w:val="-1"/>
        </w:rPr>
        <w:t>et al</w:t>
      </w:r>
      <w:r w:rsidRPr="008E7B62">
        <w:rPr>
          <w:bCs/>
          <w:color w:val="212121"/>
          <w:spacing w:val="-1"/>
        </w:rPr>
        <w:t>. (2019) reported that cassava-fed rats displayed hypertrophy, atrophy, apoptosis, and microgliosis, which are consistent with the degenerative changes seen in our cassava-only group. Similarly, Osuntokun</w:t>
      </w:r>
      <w:r w:rsidRPr="00E672FA">
        <w:rPr>
          <w:bCs/>
          <w:color w:val="212121"/>
          <w:spacing w:val="-1"/>
        </w:rPr>
        <w:t xml:space="preserve"> (1970) and Makene &amp; Wilson (1972) linked chronic cassava consumption with neuronal degeneration and clinical Konzo symptoms in humans.</w:t>
      </w:r>
      <w:r w:rsidR="007A0A75">
        <w:rPr>
          <w:bCs/>
          <w:color w:val="212121"/>
          <w:spacing w:val="-1"/>
        </w:rPr>
        <w:t xml:space="preserve"> </w:t>
      </w:r>
      <w:r w:rsidRPr="00E672FA">
        <w:rPr>
          <w:bCs/>
          <w:color w:val="212121"/>
          <w:spacing w:val="-1"/>
        </w:rPr>
        <w:t xml:space="preserve">The prevailing explanation from prior studies is that cyanogenic glycosides trigger oxidative stress and neuronal degeneration by depleting </w:t>
      </w:r>
      <w:r w:rsidR="007A0A75" w:rsidRPr="00E672FA">
        <w:rPr>
          <w:bCs/>
          <w:color w:val="212121"/>
          <w:spacing w:val="-1"/>
        </w:rPr>
        <w:t>sulphur</w:t>
      </w:r>
      <w:r w:rsidRPr="00E672FA">
        <w:rPr>
          <w:bCs/>
          <w:color w:val="212121"/>
          <w:spacing w:val="-1"/>
        </w:rPr>
        <w:t xml:space="preserve"> amino acids required for detoxification. </w:t>
      </w:r>
      <w:r w:rsidR="00357B91" w:rsidRPr="00357B91">
        <w:rPr>
          <w:bCs/>
          <w:color w:val="212121"/>
          <w:spacing w:val="-1"/>
        </w:rPr>
        <w:t>Our findings support these mechanisms</w:t>
      </w:r>
      <w:r w:rsidR="00357B91">
        <w:rPr>
          <w:bCs/>
          <w:color w:val="212121"/>
          <w:spacing w:val="-1"/>
        </w:rPr>
        <w:t xml:space="preserve">, </w:t>
      </w:r>
      <w:r w:rsidRPr="00E672FA">
        <w:rPr>
          <w:bCs/>
          <w:color w:val="212121"/>
          <w:spacing w:val="-1"/>
        </w:rPr>
        <w:t xml:space="preserve">but adds that protein supplementation, particularly with eggshell and brown beans, may supply critical </w:t>
      </w:r>
      <w:r w:rsidR="007A0A75" w:rsidRPr="00E672FA">
        <w:rPr>
          <w:bCs/>
          <w:color w:val="212121"/>
          <w:spacing w:val="-1"/>
        </w:rPr>
        <w:t>sulphur</w:t>
      </w:r>
      <w:r w:rsidRPr="00E672FA">
        <w:rPr>
          <w:bCs/>
          <w:color w:val="212121"/>
          <w:spacing w:val="-1"/>
        </w:rPr>
        <w:t xml:space="preserve"> amino acids (methionine, cysteine) that facilitate cyanide detoxification and neuronal recovery. The presence of preserved pyramidal cells in the supplemented groups reinforces this hypothesis.</w:t>
      </w:r>
    </w:p>
    <w:p w14:paraId="4F6D3C78" w14:textId="77777777" w:rsidR="00E672FA" w:rsidRPr="00E672FA" w:rsidRDefault="00E672FA" w:rsidP="00B65D25">
      <w:pPr>
        <w:pStyle w:val="BodyText"/>
        <w:spacing w:line="480" w:lineRule="auto"/>
        <w:jc w:val="both"/>
        <w:rPr>
          <w:bCs/>
          <w:color w:val="212121"/>
          <w:spacing w:val="-1"/>
        </w:rPr>
      </w:pPr>
    </w:p>
    <w:p w14:paraId="5BC0DC87" w14:textId="228E7D64" w:rsidR="00B65D25" w:rsidRDefault="00FC1FA3" w:rsidP="00B65D25">
      <w:pPr>
        <w:pStyle w:val="BodyText"/>
        <w:spacing w:line="480" w:lineRule="auto"/>
        <w:jc w:val="both"/>
        <w:rPr>
          <w:b/>
        </w:rPr>
      </w:pPr>
      <w:r>
        <w:rPr>
          <w:b/>
          <w:color w:val="212121"/>
          <w:spacing w:val="-1"/>
        </w:rPr>
        <w:t>CONCLUSION</w:t>
      </w:r>
    </w:p>
    <w:p w14:paraId="486A2C0F" w14:textId="4BB640AC" w:rsidR="00803640" w:rsidRDefault="004C5B55" w:rsidP="004252A1">
      <w:pPr>
        <w:pStyle w:val="BodyText"/>
        <w:spacing w:line="480" w:lineRule="auto"/>
        <w:jc w:val="both"/>
      </w:pPr>
      <w:r w:rsidRPr="004C5B55">
        <w:t xml:space="preserve">This study has shown that poorly processed bitter cassava is neurotoxic and can induce neurodegenerative changes affecting upper motor neurons. Proper processing of cassava can </w:t>
      </w:r>
      <w:r w:rsidRPr="004C5B55">
        <w:lastRenderedPageBreak/>
        <w:t>substantially reduce this toxic effect. Furthermore, diets rich in sulfur-containing amino acids demonstrated a protective and restorative role, as evidenced by the regenerative processes observed in the cerebrum of treated rats. Nutritional imbalance may enhance cassava’s toxicity, but restoration is possible if symptoms are detected early and managed appropriately. Given cassava’s status as a staple food in Africa, it should be adequately processed to minimize cyanide, linamarin, and other toxic compounds. In addition, cassava products should be consumed alongside protein-rich diets to help counteract residual toxins and safeguard neurological health.</w:t>
      </w:r>
      <w:r>
        <w:t xml:space="preserve"> </w:t>
      </w:r>
      <w:r w:rsidRPr="004C5B55">
        <w:t>Further research should investigate the molecular pathways of cyanide neurotoxicity and evaluate scalable nutritional interventions to prevent konzo in vulnerable populations.</w:t>
      </w:r>
    </w:p>
    <w:p w14:paraId="4820A8FB" w14:textId="6EC7DAC2" w:rsidR="0031633C" w:rsidRDefault="0031633C" w:rsidP="0031633C">
      <w:pPr>
        <w:spacing w:before="62" w:line="480" w:lineRule="auto"/>
        <w:ind w:right="20"/>
        <w:jc w:val="both"/>
        <w:rPr>
          <w:bCs/>
          <w:sz w:val="24"/>
          <w:szCs w:val="24"/>
        </w:rPr>
      </w:pPr>
      <w:r w:rsidRPr="005D7F27">
        <w:rPr>
          <w:b/>
          <w:bCs/>
          <w:sz w:val="24"/>
          <w:szCs w:val="24"/>
        </w:rPr>
        <w:t xml:space="preserve">Ethical </w:t>
      </w:r>
      <w:r>
        <w:rPr>
          <w:b/>
          <w:bCs/>
          <w:sz w:val="24"/>
          <w:szCs w:val="24"/>
        </w:rPr>
        <w:t xml:space="preserve">Approval </w:t>
      </w:r>
    </w:p>
    <w:p w14:paraId="27FF9281" w14:textId="77777777" w:rsidR="0031633C" w:rsidRPr="005D7F27" w:rsidRDefault="0031633C" w:rsidP="0031633C">
      <w:pPr>
        <w:spacing w:before="62" w:line="480" w:lineRule="auto"/>
        <w:ind w:right="20"/>
        <w:jc w:val="both"/>
        <w:rPr>
          <w:bCs/>
          <w:sz w:val="24"/>
          <w:szCs w:val="24"/>
        </w:rPr>
      </w:pPr>
      <w:r w:rsidRPr="005D7F27">
        <w:rPr>
          <w:bCs/>
          <w:sz w:val="24"/>
          <w:szCs w:val="24"/>
        </w:rPr>
        <w:t>The experimental animals were sourced from the Animal House of the Department of Pharmacology, Faculty of Basic Clinical Sciences, University of Port Harcourt. All experimental procedures were conducted in compliance with the guiding principles for research involving animals, as approved by the Research Ethics Committee of the University of Port Harcourt (Approval Reference No.: UPH/CEREMAD/REC/MM80/023). Animals were housed under standard laboratory conditions in metal cages at normal room temperature, with appropriate care provided throughout the study.</w:t>
      </w:r>
    </w:p>
    <w:p w14:paraId="28CBA581" w14:textId="77777777" w:rsidR="0031633C" w:rsidRDefault="0031633C" w:rsidP="004252A1">
      <w:pPr>
        <w:pStyle w:val="BodyText"/>
        <w:spacing w:line="480" w:lineRule="auto"/>
        <w:jc w:val="both"/>
      </w:pPr>
    </w:p>
    <w:p w14:paraId="5DA8AC5A" w14:textId="77777777" w:rsidR="00D27D82" w:rsidRDefault="00D27D82" w:rsidP="00D27D82">
      <w:pPr>
        <w:pStyle w:val="BodyText"/>
        <w:jc w:val="both"/>
      </w:pPr>
    </w:p>
    <w:p w14:paraId="1C610514" w14:textId="77777777" w:rsidR="006B784B" w:rsidRPr="00D27D82" w:rsidRDefault="006B784B" w:rsidP="00FC1FA3">
      <w:pPr>
        <w:pStyle w:val="BodyText"/>
        <w:spacing w:line="480" w:lineRule="auto"/>
        <w:jc w:val="both"/>
        <w:rPr>
          <w:b/>
          <w:bCs/>
        </w:rPr>
      </w:pPr>
      <w:r w:rsidRPr="00D27D82">
        <w:rPr>
          <w:b/>
          <w:bCs/>
        </w:rPr>
        <w:t>DISCLAIMER (ARTIFICIAL INTELLIGENCE)</w:t>
      </w:r>
    </w:p>
    <w:p w14:paraId="699C90E1" w14:textId="187AB0DB" w:rsidR="006B784B" w:rsidRDefault="006B784B" w:rsidP="00D27D82">
      <w:pPr>
        <w:pStyle w:val="BodyText"/>
        <w:spacing w:after="240" w:line="480" w:lineRule="auto"/>
        <w:jc w:val="both"/>
      </w:pPr>
      <w:r w:rsidRPr="006B784B">
        <w:t>Author</w:t>
      </w:r>
      <w:r w:rsidR="00D27D82">
        <w:t xml:space="preserve"> </w:t>
      </w:r>
      <w:r w:rsidRPr="006B784B">
        <w:t>hereby</w:t>
      </w:r>
      <w:r w:rsidR="00D27D82">
        <w:t xml:space="preserve"> </w:t>
      </w:r>
      <w:r w:rsidRPr="006B784B">
        <w:t>declares</w:t>
      </w:r>
      <w:r w:rsidR="00D27D82">
        <w:t xml:space="preserve"> </w:t>
      </w:r>
      <w:r w:rsidRPr="006B784B">
        <w:t>that</w:t>
      </w:r>
      <w:r w:rsidR="00D27D82">
        <w:t xml:space="preserve"> </w:t>
      </w:r>
      <w:r w:rsidRPr="006B784B">
        <w:t>NO</w:t>
      </w:r>
      <w:r w:rsidR="00D27D82">
        <w:t xml:space="preserve"> </w:t>
      </w:r>
      <w:r w:rsidRPr="006B784B">
        <w:t>generative</w:t>
      </w:r>
      <w:r w:rsidR="00D27D82">
        <w:t xml:space="preserve"> </w:t>
      </w:r>
      <w:r w:rsidRPr="006B784B">
        <w:t>AI</w:t>
      </w:r>
      <w:r w:rsidR="00D27D82">
        <w:t xml:space="preserve"> </w:t>
      </w:r>
      <w:r w:rsidRPr="006B784B">
        <w:t xml:space="preserve">technologies such as Large Language Models (ChatGPT, COPILOT, etc.) and text-to-image generators have been used during the writing or editing of this manuscript. </w:t>
      </w:r>
    </w:p>
    <w:p w14:paraId="47946DFF" w14:textId="77777777" w:rsidR="006B784B" w:rsidRPr="00D27D82" w:rsidRDefault="006B784B" w:rsidP="00FC1FA3">
      <w:pPr>
        <w:pStyle w:val="BodyText"/>
        <w:spacing w:line="480" w:lineRule="auto"/>
        <w:jc w:val="both"/>
        <w:rPr>
          <w:b/>
          <w:bCs/>
        </w:rPr>
      </w:pPr>
      <w:r w:rsidRPr="00D27D82">
        <w:rPr>
          <w:b/>
          <w:bCs/>
        </w:rPr>
        <w:lastRenderedPageBreak/>
        <w:t>COMPETING INTERESTS</w:t>
      </w:r>
    </w:p>
    <w:p w14:paraId="490AFEB4" w14:textId="5E7F5A1D" w:rsidR="006B784B" w:rsidRDefault="006B784B" w:rsidP="00FC1FA3">
      <w:pPr>
        <w:pStyle w:val="BodyText"/>
        <w:spacing w:line="480" w:lineRule="auto"/>
        <w:jc w:val="both"/>
      </w:pPr>
      <w:r w:rsidRPr="006B784B">
        <w:t>Author ha</w:t>
      </w:r>
      <w:r w:rsidR="00D27D82">
        <w:t xml:space="preserve">s </w:t>
      </w:r>
      <w:r w:rsidRPr="006B784B">
        <w:t>declared that no competing interests exist</w:t>
      </w:r>
      <w:r w:rsidR="00D27D82">
        <w:t>.</w:t>
      </w:r>
    </w:p>
    <w:p w14:paraId="2A35364B" w14:textId="77777777" w:rsidR="003A0D9A" w:rsidRDefault="00803640" w:rsidP="003A0D9A">
      <w:pPr>
        <w:pStyle w:val="BodyText"/>
        <w:spacing w:line="480" w:lineRule="auto"/>
        <w:jc w:val="both"/>
        <w:rPr>
          <w:b/>
        </w:rPr>
      </w:pPr>
      <w:bookmarkStart w:id="0" w:name="_Hlk209355545"/>
      <w:r w:rsidRPr="00803640">
        <w:rPr>
          <w:b/>
        </w:rPr>
        <w:t>REFERENCES</w:t>
      </w:r>
    </w:p>
    <w:bookmarkEnd w:id="0"/>
    <w:p w14:paraId="6D0D3F3C" w14:textId="77777777" w:rsidR="00C516A7" w:rsidRDefault="00C516A7" w:rsidP="00853A64">
      <w:pPr>
        <w:pStyle w:val="BodyText"/>
        <w:spacing w:line="360" w:lineRule="auto"/>
        <w:ind w:left="709" w:hanging="709"/>
        <w:jc w:val="both"/>
        <w:rPr>
          <w:bCs/>
        </w:rPr>
      </w:pPr>
      <w:proofErr w:type="spellStart"/>
      <w:r w:rsidRPr="00765947">
        <w:rPr>
          <w:bCs/>
        </w:rPr>
        <w:t>Adamolekun</w:t>
      </w:r>
      <w:proofErr w:type="spellEnd"/>
      <w:r>
        <w:rPr>
          <w:bCs/>
        </w:rPr>
        <w:t>,</w:t>
      </w:r>
      <w:r w:rsidRPr="00765947">
        <w:rPr>
          <w:bCs/>
        </w:rPr>
        <w:t xml:space="preserve"> B. (2010). Etiology of Konzo, epidemic spastic paraparesis associated with cyanogenic glycosides in cassava: role of thiamine </w:t>
      </w:r>
      <w:proofErr w:type="gramStart"/>
      <w:r w:rsidRPr="00765947">
        <w:rPr>
          <w:bCs/>
        </w:rPr>
        <w:t>deficiency?.</w:t>
      </w:r>
      <w:proofErr w:type="gramEnd"/>
      <w:r w:rsidRPr="00765947">
        <w:rPr>
          <w:bCs/>
        </w:rPr>
        <w:t> </w:t>
      </w:r>
      <w:r w:rsidRPr="00765947">
        <w:rPr>
          <w:bCs/>
          <w:i/>
          <w:iCs/>
        </w:rPr>
        <w:t>Journal of the neurological sciences</w:t>
      </w:r>
      <w:r w:rsidRPr="00765947">
        <w:rPr>
          <w:bCs/>
        </w:rPr>
        <w:t>, </w:t>
      </w:r>
      <w:r w:rsidRPr="00765947">
        <w:rPr>
          <w:bCs/>
          <w:i/>
          <w:iCs/>
        </w:rPr>
        <w:t>296</w:t>
      </w:r>
      <w:r w:rsidRPr="00765947">
        <w:rPr>
          <w:bCs/>
        </w:rPr>
        <w:t xml:space="preserve">(1-2), 30–33. </w:t>
      </w:r>
      <w:hyperlink r:id="rId13" w:history="1">
        <w:r w:rsidRPr="00F94E69">
          <w:rPr>
            <w:rStyle w:val="Hyperlink"/>
            <w:bCs/>
          </w:rPr>
          <w:t>https://doi.org/10.1016/j.jns.2010.06.016</w:t>
        </w:r>
      </w:hyperlink>
    </w:p>
    <w:p w14:paraId="303FD9BC" w14:textId="77777777" w:rsidR="00C516A7" w:rsidRPr="00853A64" w:rsidRDefault="00C516A7" w:rsidP="00853A64">
      <w:pPr>
        <w:pStyle w:val="BodyText"/>
        <w:spacing w:line="360" w:lineRule="auto"/>
        <w:ind w:left="709" w:hanging="709"/>
        <w:jc w:val="both"/>
        <w:rPr>
          <w:bCs/>
        </w:rPr>
      </w:pPr>
      <w:r w:rsidRPr="00853A64">
        <w:rPr>
          <w:bCs/>
        </w:rPr>
        <w:t xml:space="preserve">Amadi, H., David, L. K., &amp; </w:t>
      </w:r>
      <w:proofErr w:type="spellStart"/>
      <w:r w:rsidRPr="00853A64">
        <w:rPr>
          <w:bCs/>
        </w:rPr>
        <w:t>Oghenemavwe</w:t>
      </w:r>
      <w:proofErr w:type="spellEnd"/>
      <w:r w:rsidRPr="00853A64">
        <w:rPr>
          <w:bCs/>
        </w:rPr>
        <w:t xml:space="preserve">, L. E. (2022). Compensatory mechanism of diet containing </w:t>
      </w:r>
      <w:proofErr w:type="spellStart"/>
      <w:r w:rsidRPr="00853A64">
        <w:rPr>
          <w:bCs/>
        </w:rPr>
        <w:t>sulphur</w:t>
      </w:r>
      <w:proofErr w:type="spellEnd"/>
      <w:r w:rsidRPr="00853A64">
        <w:rPr>
          <w:bCs/>
        </w:rPr>
        <w:t xml:space="preserve">-rich amino acids in restoring </w:t>
      </w:r>
      <w:proofErr w:type="spellStart"/>
      <w:r w:rsidRPr="00853A64">
        <w:rPr>
          <w:bCs/>
        </w:rPr>
        <w:t>neurotoxico</w:t>
      </w:r>
      <w:proofErr w:type="spellEnd"/>
      <w:r w:rsidRPr="00853A64">
        <w:rPr>
          <w:bCs/>
        </w:rPr>
        <w:t xml:space="preserve">-nutritional deficits in Konzo disease rat model. International Neuropsychiatric Disease Journal, 17(2), 22–31. </w:t>
      </w:r>
      <w:hyperlink r:id="rId14" w:history="1">
        <w:r w:rsidRPr="00F94E69">
          <w:rPr>
            <w:rStyle w:val="Hyperlink"/>
            <w:bCs/>
          </w:rPr>
          <w:t>https://doi.org/10.9734/indj/2022/v17i230197</w:t>
        </w:r>
      </w:hyperlink>
      <w:r>
        <w:rPr>
          <w:bCs/>
        </w:rPr>
        <w:t xml:space="preserve"> </w:t>
      </w:r>
    </w:p>
    <w:p w14:paraId="1C90BB5E" w14:textId="77777777" w:rsidR="00C516A7" w:rsidRPr="00853A64" w:rsidRDefault="00C516A7" w:rsidP="00853A64">
      <w:pPr>
        <w:pStyle w:val="BodyText"/>
        <w:spacing w:line="360" w:lineRule="auto"/>
        <w:ind w:left="709" w:hanging="709"/>
        <w:jc w:val="both"/>
        <w:rPr>
          <w:bCs/>
        </w:rPr>
      </w:pPr>
      <w:r w:rsidRPr="00853A64">
        <w:rPr>
          <w:bCs/>
        </w:rPr>
        <w:t>Ballermann, M., Metz, G. A., McKenna, J. E., Klassen, F., &amp; Whishaw, I. Q. (2001). The pasta matrix reaching task: A simple test for measuring skilled reaching distance, direction, and dexterity in rats. Journal of Neuroscience Methods, 106, 39–45.</w:t>
      </w:r>
    </w:p>
    <w:p w14:paraId="7770D638" w14:textId="77777777" w:rsidR="00C516A7" w:rsidRPr="00853A64" w:rsidRDefault="00C516A7" w:rsidP="00853A64">
      <w:pPr>
        <w:pStyle w:val="BodyText"/>
        <w:spacing w:line="360" w:lineRule="auto"/>
        <w:ind w:left="709" w:hanging="709"/>
        <w:jc w:val="both"/>
        <w:rPr>
          <w:bCs/>
        </w:rPr>
      </w:pPr>
      <w:r w:rsidRPr="00853A64">
        <w:rPr>
          <w:bCs/>
        </w:rPr>
        <w:t xml:space="preserve">David, L. K., </w:t>
      </w:r>
      <w:proofErr w:type="spellStart"/>
      <w:r w:rsidRPr="00853A64">
        <w:rPr>
          <w:bCs/>
        </w:rPr>
        <w:t>Idung</w:t>
      </w:r>
      <w:proofErr w:type="spellEnd"/>
      <w:r w:rsidRPr="00853A64">
        <w:rPr>
          <w:bCs/>
        </w:rPr>
        <w:t xml:space="preserve">, V. H., &amp; Uahomo, P. O. (2022). Neurobehavioral and ameliorative effect of </w:t>
      </w:r>
      <w:proofErr w:type="spellStart"/>
      <w:r w:rsidRPr="00853A64">
        <w:rPr>
          <w:bCs/>
        </w:rPr>
        <w:t>Complan</w:t>
      </w:r>
      <w:proofErr w:type="spellEnd"/>
      <w:r w:rsidRPr="00853A64">
        <w:rPr>
          <w:bCs/>
        </w:rPr>
        <w:t xml:space="preserve"> milk and Bambara nut on rats fed with bitter cassava – A nutritional approach. International Neuropsychiatric Disease Journal, 17(1), 7–17. </w:t>
      </w:r>
      <w:hyperlink r:id="rId15" w:history="1">
        <w:r w:rsidRPr="00F94E69">
          <w:rPr>
            <w:rStyle w:val="Hyperlink"/>
            <w:bCs/>
          </w:rPr>
          <w:t>https://doi.org/10.9734/indj/2022/v17i130190</w:t>
        </w:r>
      </w:hyperlink>
      <w:r>
        <w:rPr>
          <w:bCs/>
        </w:rPr>
        <w:t xml:space="preserve"> </w:t>
      </w:r>
    </w:p>
    <w:p w14:paraId="3ED710B7" w14:textId="77777777" w:rsidR="00C516A7" w:rsidRPr="00853A64" w:rsidRDefault="00C516A7" w:rsidP="00853A64">
      <w:pPr>
        <w:pStyle w:val="BodyText"/>
        <w:spacing w:line="360" w:lineRule="auto"/>
        <w:ind w:left="709" w:hanging="709"/>
        <w:jc w:val="both"/>
        <w:rPr>
          <w:bCs/>
        </w:rPr>
      </w:pPr>
      <w:r w:rsidRPr="00853A64">
        <w:rPr>
          <w:bCs/>
        </w:rPr>
        <w:t>Ebeye</w:t>
      </w:r>
      <w:r>
        <w:rPr>
          <w:bCs/>
        </w:rPr>
        <w:t>,</w:t>
      </w:r>
      <w:r w:rsidRPr="00853A64">
        <w:rPr>
          <w:bCs/>
        </w:rPr>
        <w:t xml:space="preserve"> O. A</w:t>
      </w:r>
      <w:r>
        <w:rPr>
          <w:bCs/>
        </w:rPr>
        <w:t>.</w:t>
      </w:r>
      <w:r w:rsidRPr="00853A64">
        <w:rPr>
          <w:bCs/>
        </w:rPr>
        <w:t xml:space="preserve"> (2018). The effect of processed cassava products (“Tapioca and Gari”) on weight and </w:t>
      </w:r>
      <w:proofErr w:type="spellStart"/>
      <w:r w:rsidRPr="00853A64">
        <w:rPr>
          <w:bCs/>
        </w:rPr>
        <w:t>haematological</w:t>
      </w:r>
      <w:proofErr w:type="spellEnd"/>
      <w:r w:rsidRPr="00853A64">
        <w:rPr>
          <w:bCs/>
        </w:rPr>
        <w:t xml:space="preserve"> indices of Wistar rats. International Journal of Basic, Applied and Innovative Research, 7(1): 35-40.</w:t>
      </w:r>
    </w:p>
    <w:p w14:paraId="5BA90562" w14:textId="77777777" w:rsidR="00C516A7" w:rsidRPr="00853A64" w:rsidRDefault="00C516A7" w:rsidP="00853A64">
      <w:pPr>
        <w:pStyle w:val="BodyText"/>
        <w:spacing w:line="360" w:lineRule="auto"/>
        <w:ind w:left="709" w:hanging="709"/>
        <w:jc w:val="both"/>
        <w:rPr>
          <w:bCs/>
        </w:rPr>
      </w:pPr>
      <w:r w:rsidRPr="00853A64">
        <w:rPr>
          <w:bCs/>
        </w:rPr>
        <w:t xml:space="preserve">Egbune, O. U., </w:t>
      </w:r>
      <w:proofErr w:type="spellStart"/>
      <w:r w:rsidRPr="00853A64">
        <w:rPr>
          <w:bCs/>
        </w:rPr>
        <w:t>Egbune</w:t>
      </w:r>
      <w:proofErr w:type="spellEnd"/>
      <w:r w:rsidRPr="00853A64">
        <w:rPr>
          <w:bCs/>
        </w:rPr>
        <w:t xml:space="preserve">, E. O., </w:t>
      </w:r>
      <w:proofErr w:type="spellStart"/>
      <w:r w:rsidRPr="00853A64">
        <w:rPr>
          <w:bCs/>
        </w:rPr>
        <w:t>Orororo</w:t>
      </w:r>
      <w:proofErr w:type="spellEnd"/>
      <w:r w:rsidRPr="00853A64">
        <w:rPr>
          <w:bCs/>
        </w:rPr>
        <w:t xml:space="preserve">, O. C., </w:t>
      </w:r>
      <w:proofErr w:type="spellStart"/>
      <w:r w:rsidRPr="00853A64">
        <w:rPr>
          <w:bCs/>
        </w:rPr>
        <w:t>Ezedom</w:t>
      </w:r>
      <w:proofErr w:type="spellEnd"/>
      <w:r w:rsidRPr="00853A64">
        <w:rPr>
          <w:bCs/>
        </w:rPr>
        <w:t xml:space="preserve">, T., </w:t>
      </w:r>
      <w:proofErr w:type="spellStart"/>
      <w:r w:rsidRPr="00853A64">
        <w:rPr>
          <w:bCs/>
        </w:rPr>
        <w:t>Onojakpor</w:t>
      </w:r>
      <w:proofErr w:type="spellEnd"/>
      <w:r w:rsidRPr="00853A64">
        <w:rPr>
          <w:bCs/>
        </w:rPr>
        <w:t xml:space="preserve">, O. S., Sabo, A. M., &amp; Amadi, K. (2023). Chronic cassava meal modulates body weight, histology and weight of reproductive organs in male albino rats. Toxicology and Environmental Health Sciences, 15(3), 257–266. </w:t>
      </w:r>
      <w:hyperlink r:id="rId16" w:history="1">
        <w:r w:rsidRPr="00F94E69">
          <w:rPr>
            <w:rStyle w:val="Hyperlink"/>
            <w:bCs/>
          </w:rPr>
          <w:t>https://doi.org/10.1007/s13530-023-00179-4</w:t>
        </w:r>
      </w:hyperlink>
      <w:r>
        <w:rPr>
          <w:bCs/>
        </w:rPr>
        <w:t xml:space="preserve"> </w:t>
      </w:r>
    </w:p>
    <w:p w14:paraId="7E4076AF" w14:textId="77777777" w:rsidR="00C516A7" w:rsidRPr="00853A64" w:rsidRDefault="00C516A7" w:rsidP="00853A64">
      <w:pPr>
        <w:pStyle w:val="BodyText"/>
        <w:spacing w:line="360" w:lineRule="auto"/>
        <w:ind w:left="709" w:hanging="709"/>
        <w:jc w:val="both"/>
        <w:rPr>
          <w:bCs/>
        </w:rPr>
      </w:pPr>
      <w:proofErr w:type="spellStart"/>
      <w:r w:rsidRPr="00853A64">
        <w:rPr>
          <w:bCs/>
        </w:rPr>
        <w:t>Enefa</w:t>
      </w:r>
      <w:proofErr w:type="spellEnd"/>
      <w:r w:rsidRPr="00853A64">
        <w:rPr>
          <w:bCs/>
        </w:rPr>
        <w:t xml:space="preserve">, S., </w:t>
      </w:r>
      <w:proofErr w:type="spellStart"/>
      <w:r w:rsidRPr="00853A64">
        <w:rPr>
          <w:bCs/>
        </w:rPr>
        <w:t>Chikwuogwo</w:t>
      </w:r>
      <w:proofErr w:type="spellEnd"/>
      <w:r w:rsidRPr="00853A64">
        <w:rPr>
          <w:bCs/>
        </w:rPr>
        <w:t>, W. P., &amp; David, L. K. (2020). Model of Konzo disease: Reviewing the effect of bitter cassava neurotoxicity on the motor neurons of cassava-induced Konzo disease in Wistar rats. Saudi Journal of Medicine, 5(11), 336–348.</w:t>
      </w:r>
    </w:p>
    <w:p w14:paraId="0A1621F8" w14:textId="77777777" w:rsidR="00C516A7" w:rsidRDefault="00C516A7" w:rsidP="00853A64">
      <w:pPr>
        <w:pStyle w:val="BodyText"/>
        <w:spacing w:line="360" w:lineRule="auto"/>
        <w:ind w:left="709" w:hanging="709"/>
        <w:jc w:val="both"/>
        <w:rPr>
          <w:bCs/>
        </w:rPr>
      </w:pPr>
      <w:proofErr w:type="spellStart"/>
      <w:r w:rsidRPr="00C516A7">
        <w:rPr>
          <w:bCs/>
        </w:rPr>
        <w:t>Ibebunjo</w:t>
      </w:r>
      <w:proofErr w:type="spellEnd"/>
      <w:r w:rsidRPr="00C516A7">
        <w:rPr>
          <w:bCs/>
        </w:rPr>
        <w:t xml:space="preserve">, C., Kamalu, B. P., &amp; </w:t>
      </w:r>
      <w:proofErr w:type="spellStart"/>
      <w:r w:rsidRPr="00C516A7">
        <w:rPr>
          <w:bCs/>
        </w:rPr>
        <w:t>Ihemelandu</w:t>
      </w:r>
      <w:proofErr w:type="spellEnd"/>
      <w:r w:rsidRPr="00C516A7">
        <w:rPr>
          <w:bCs/>
        </w:rPr>
        <w:t>, E. C. (1992). Comparison of the effects of cassava (Manihot esculenta Crantz) organic cyanide and inorganic cyanide on muscle and bone development in a Nigerian breed of dog. </w:t>
      </w:r>
      <w:r w:rsidRPr="00C516A7">
        <w:rPr>
          <w:bCs/>
          <w:i/>
          <w:iCs/>
        </w:rPr>
        <w:t>The British journal of nutrition</w:t>
      </w:r>
      <w:r w:rsidRPr="00C516A7">
        <w:rPr>
          <w:bCs/>
        </w:rPr>
        <w:t>, </w:t>
      </w:r>
      <w:r w:rsidRPr="00C516A7">
        <w:rPr>
          <w:bCs/>
          <w:i/>
          <w:iCs/>
        </w:rPr>
        <w:t>68</w:t>
      </w:r>
      <w:r w:rsidRPr="00C516A7">
        <w:rPr>
          <w:bCs/>
        </w:rPr>
        <w:t xml:space="preserve">(2), 483–491. </w:t>
      </w:r>
      <w:hyperlink r:id="rId17" w:history="1">
        <w:r w:rsidRPr="00AF7717">
          <w:rPr>
            <w:rStyle w:val="Hyperlink"/>
            <w:bCs/>
          </w:rPr>
          <w:t>https://doi.org/10.1079/bjn19920106</w:t>
        </w:r>
      </w:hyperlink>
    </w:p>
    <w:p w14:paraId="0E21ED74" w14:textId="77777777" w:rsidR="00C516A7" w:rsidRPr="00853A64" w:rsidRDefault="00C516A7" w:rsidP="00853A64">
      <w:pPr>
        <w:pStyle w:val="BodyText"/>
        <w:spacing w:line="360" w:lineRule="auto"/>
        <w:ind w:left="709" w:hanging="709"/>
        <w:jc w:val="both"/>
        <w:rPr>
          <w:bCs/>
        </w:rPr>
      </w:pPr>
      <w:r w:rsidRPr="00853A64">
        <w:rPr>
          <w:bCs/>
        </w:rPr>
        <w:t>Kashala-</w:t>
      </w:r>
      <w:proofErr w:type="spellStart"/>
      <w:r w:rsidRPr="00853A64">
        <w:rPr>
          <w:bCs/>
        </w:rPr>
        <w:t>Abotnes</w:t>
      </w:r>
      <w:proofErr w:type="spellEnd"/>
      <w:r w:rsidRPr="00853A64">
        <w:rPr>
          <w:bCs/>
        </w:rPr>
        <w:t xml:space="preserve">, E., </w:t>
      </w:r>
      <w:proofErr w:type="spellStart"/>
      <w:r w:rsidRPr="00853A64">
        <w:rPr>
          <w:bCs/>
        </w:rPr>
        <w:t>Okitundu</w:t>
      </w:r>
      <w:proofErr w:type="spellEnd"/>
      <w:r w:rsidRPr="00853A64">
        <w:rPr>
          <w:bCs/>
        </w:rPr>
        <w:t xml:space="preserve">, D., Mumba, D., Boivin, M. J., </w:t>
      </w:r>
      <w:proofErr w:type="spellStart"/>
      <w:r w:rsidRPr="00853A64">
        <w:rPr>
          <w:bCs/>
        </w:rPr>
        <w:t>Tylleskär</w:t>
      </w:r>
      <w:proofErr w:type="spellEnd"/>
      <w:r w:rsidRPr="00853A64">
        <w:rPr>
          <w:bCs/>
        </w:rPr>
        <w:t>, T., &amp; Tshala-</w:t>
      </w:r>
      <w:proofErr w:type="spellStart"/>
      <w:r w:rsidRPr="00853A64">
        <w:rPr>
          <w:bCs/>
        </w:rPr>
        <w:t>Katumbay</w:t>
      </w:r>
      <w:proofErr w:type="spellEnd"/>
      <w:r w:rsidRPr="00853A64">
        <w:rPr>
          <w:bCs/>
        </w:rPr>
        <w:t xml:space="preserve">, D. (2019). Konzo: a distinct neurological disease associated with food (cassava) cyanogenic poisoning. Brain research bulletin, 145, 87–91. </w:t>
      </w:r>
      <w:hyperlink r:id="rId18" w:history="1">
        <w:r w:rsidRPr="00F94E69">
          <w:rPr>
            <w:rStyle w:val="Hyperlink"/>
            <w:bCs/>
          </w:rPr>
          <w:t>https://doi.org/10.1016/j.brainresbull.2018.07.001</w:t>
        </w:r>
      </w:hyperlink>
      <w:r>
        <w:rPr>
          <w:bCs/>
        </w:rPr>
        <w:t xml:space="preserve"> </w:t>
      </w:r>
    </w:p>
    <w:p w14:paraId="469F441F" w14:textId="77777777" w:rsidR="00C516A7" w:rsidRDefault="00C516A7" w:rsidP="00853A64">
      <w:pPr>
        <w:pStyle w:val="BodyText"/>
        <w:spacing w:line="360" w:lineRule="auto"/>
        <w:ind w:left="709" w:hanging="709"/>
        <w:jc w:val="both"/>
        <w:rPr>
          <w:bCs/>
        </w:rPr>
      </w:pPr>
      <w:proofErr w:type="spellStart"/>
      <w:r w:rsidRPr="00853A64">
        <w:rPr>
          <w:bCs/>
        </w:rPr>
        <w:t>Makene</w:t>
      </w:r>
      <w:proofErr w:type="spellEnd"/>
      <w:r w:rsidRPr="00853A64">
        <w:rPr>
          <w:bCs/>
        </w:rPr>
        <w:t xml:space="preserve">, W. and Wilson, J. (1972) Biochemical Studies in Tanzanian Patients with Ataxic Tropical Neuropathy. Journal of Neurology Neurosurgery Psychiatry, 35, 31-33. </w:t>
      </w:r>
      <w:hyperlink r:id="rId19" w:history="1">
        <w:r w:rsidRPr="00F94E69">
          <w:rPr>
            <w:rStyle w:val="Hyperlink"/>
            <w:bCs/>
          </w:rPr>
          <w:t>http://dx.doi.org/10.1136/jnnp.35.1.31</w:t>
        </w:r>
      </w:hyperlink>
      <w:r>
        <w:rPr>
          <w:bCs/>
        </w:rPr>
        <w:t xml:space="preserve"> </w:t>
      </w:r>
    </w:p>
    <w:p w14:paraId="67052FF4" w14:textId="77777777" w:rsidR="00C516A7" w:rsidRPr="00853A64" w:rsidRDefault="00C516A7" w:rsidP="00853A64">
      <w:pPr>
        <w:pStyle w:val="BodyText"/>
        <w:spacing w:line="360" w:lineRule="auto"/>
        <w:ind w:left="709" w:hanging="709"/>
        <w:jc w:val="both"/>
        <w:rPr>
          <w:bCs/>
        </w:rPr>
      </w:pPr>
      <w:r w:rsidRPr="00853A64">
        <w:rPr>
          <w:bCs/>
        </w:rPr>
        <w:t xml:space="preserve">Manalo, R.V.M., Ong, </w:t>
      </w:r>
      <w:proofErr w:type="gramStart"/>
      <w:r w:rsidRPr="00853A64">
        <w:rPr>
          <w:bCs/>
        </w:rPr>
        <w:t>A.L.L,,</w:t>
      </w:r>
      <w:proofErr w:type="gramEnd"/>
      <w:r w:rsidRPr="00853A64">
        <w:rPr>
          <w:bCs/>
        </w:rPr>
        <w:t xml:space="preserve"> &amp; Medina, P.M.B. (2025). Neurotoxic and neuromotor implications of cyanate, an oxidative byproduct of cyanide derived from linamarin in cassava: A systematic review. The North African Journal of Food and Nutrition Research, 9 (19): 85 – 94. </w:t>
      </w:r>
      <w:hyperlink r:id="rId20" w:history="1">
        <w:r w:rsidRPr="00F94E69">
          <w:rPr>
            <w:rStyle w:val="Hyperlink"/>
            <w:bCs/>
          </w:rPr>
          <w:t>https://doi.org/10.51745/najfnr.9.19.85-94</w:t>
        </w:r>
      </w:hyperlink>
      <w:r>
        <w:rPr>
          <w:bCs/>
        </w:rPr>
        <w:t xml:space="preserve"> </w:t>
      </w:r>
    </w:p>
    <w:p w14:paraId="4D0D838C" w14:textId="77777777" w:rsidR="00C516A7" w:rsidRPr="00853A64" w:rsidRDefault="00C516A7" w:rsidP="00853A64">
      <w:pPr>
        <w:pStyle w:val="BodyText"/>
        <w:spacing w:line="360" w:lineRule="auto"/>
        <w:ind w:left="709" w:hanging="709"/>
        <w:jc w:val="both"/>
        <w:rPr>
          <w:bCs/>
        </w:rPr>
      </w:pPr>
      <w:r w:rsidRPr="00853A64">
        <w:rPr>
          <w:bCs/>
        </w:rPr>
        <w:t>Ndubuisi</w:t>
      </w:r>
      <w:r>
        <w:rPr>
          <w:bCs/>
        </w:rPr>
        <w:t>,</w:t>
      </w:r>
      <w:r w:rsidRPr="00853A64">
        <w:rPr>
          <w:bCs/>
        </w:rPr>
        <w:t xml:space="preserve"> N</w:t>
      </w:r>
      <w:r>
        <w:rPr>
          <w:bCs/>
        </w:rPr>
        <w:t xml:space="preserve">. </w:t>
      </w:r>
      <w:r w:rsidRPr="00853A64">
        <w:rPr>
          <w:bCs/>
        </w:rPr>
        <w:t>D</w:t>
      </w:r>
      <w:r>
        <w:rPr>
          <w:bCs/>
        </w:rPr>
        <w:t>.</w:t>
      </w:r>
      <w:r w:rsidRPr="00853A64">
        <w:rPr>
          <w:bCs/>
        </w:rPr>
        <w:t>, Chidiebere</w:t>
      </w:r>
      <w:r>
        <w:rPr>
          <w:bCs/>
        </w:rPr>
        <w:t>,</w:t>
      </w:r>
      <w:r w:rsidRPr="00853A64">
        <w:rPr>
          <w:bCs/>
        </w:rPr>
        <w:t xml:space="preserve"> A</w:t>
      </w:r>
      <w:r>
        <w:rPr>
          <w:bCs/>
        </w:rPr>
        <w:t xml:space="preserve">. </w:t>
      </w:r>
      <w:r w:rsidRPr="00853A64">
        <w:rPr>
          <w:bCs/>
        </w:rPr>
        <w:t>C</w:t>
      </w:r>
      <w:r>
        <w:rPr>
          <w:bCs/>
        </w:rPr>
        <w:t xml:space="preserve">. </w:t>
      </w:r>
      <w:r w:rsidRPr="00853A64">
        <w:rPr>
          <w:bCs/>
        </w:rPr>
        <w:t>U</w:t>
      </w:r>
      <w:r>
        <w:rPr>
          <w:bCs/>
        </w:rPr>
        <w:t>.</w:t>
      </w:r>
      <w:r w:rsidRPr="00853A64">
        <w:rPr>
          <w:bCs/>
        </w:rPr>
        <w:t xml:space="preserve"> (2018) Cyanide in Cassava: A Review. Int J </w:t>
      </w:r>
      <w:proofErr w:type="spellStart"/>
      <w:r w:rsidRPr="00853A64">
        <w:rPr>
          <w:bCs/>
        </w:rPr>
        <w:t>Genom</w:t>
      </w:r>
      <w:proofErr w:type="spellEnd"/>
      <w:r w:rsidRPr="00853A64">
        <w:rPr>
          <w:bCs/>
        </w:rPr>
        <w:t xml:space="preserve"> Data Min 2018: 118. DOI: </w:t>
      </w:r>
      <w:hyperlink r:id="rId21" w:history="1">
        <w:r w:rsidRPr="00F94E69">
          <w:rPr>
            <w:rStyle w:val="Hyperlink"/>
            <w:bCs/>
          </w:rPr>
          <w:t>https://doi.org/10.29011/2577-0616.000118</w:t>
        </w:r>
      </w:hyperlink>
      <w:r>
        <w:rPr>
          <w:bCs/>
        </w:rPr>
        <w:t xml:space="preserve"> </w:t>
      </w:r>
    </w:p>
    <w:p w14:paraId="1A7C7EE2" w14:textId="77777777" w:rsidR="00C516A7" w:rsidRPr="00853A64" w:rsidRDefault="00C516A7" w:rsidP="00853A64">
      <w:pPr>
        <w:pStyle w:val="BodyText"/>
        <w:spacing w:line="360" w:lineRule="auto"/>
        <w:ind w:left="709" w:hanging="709"/>
        <w:jc w:val="both"/>
        <w:rPr>
          <w:bCs/>
        </w:rPr>
      </w:pPr>
      <w:r w:rsidRPr="00853A64">
        <w:rPr>
          <w:bCs/>
        </w:rPr>
        <w:t xml:space="preserve">Neetu, P., Rajendran, E., </w:t>
      </w:r>
      <w:proofErr w:type="spellStart"/>
      <w:r w:rsidRPr="00853A64">
        <w:rPr>
          <w:bCs/>
        </w:rPr>
        <w:t>Sidharthan</w:t>
      </w:r>
      <w:proofErr w:type="spellEnd"/>
      <w:r w:rsidRPr="00853A64">
        <w:rPr>
          <w:bCs/>
        </w:rPr>
        <w:t xml:space="preserve">, A., </w:t>
      </w:r>
      <w:proofErr w:type="spellStart"/>
      <w:r w:rsidRPr="00853A64">
        <w:rPr>
          <w:bCs/>
        </w:rPr>
        <w:t>Amirtham</w:t>
      </w:r>
      <w:proofErr w:type="spellEnd"/>
      <w:r w:rsidRPr="00853A64">
        <w:rPr>
          <w:bCs/>
        </w:rPr>
        <w:t xml:space="preserve">, S. M., </w:t>
      </w:r>
      <w:proofErr w:type="spellStart"/>
      <w:r w:rsidRPr="00853A64">
        <w:rPr>
          <w:bCs/>
        </w:rPr>
        <w:t>Kanthakumar</w:t>
      </w:r>
      <w:proofErr w:type="spellEnd"/>
      <w:r w:rsidRPr="00853A64">
        <w:rPr>
          <w:bCs/>
        </w:rPr>
        <w:t xml:space="preserve">, P., Oommen, V., &amp; Bhaskar, A. (2021). Rat skeletal muscle-nerve preparation to teach skeletal muscle physiology. Advances in Physiology Education, 45, 869–879. </w:t>
      </w:r>
      <w:hyperlink r:id="rId22" w:history="1">
        <w:r w:rsidRPr="00F94E69">
          <w:rPr>
            <w:rStyle w:val="Hyperlink"/>
            <w:bCs/>
          </w:rPr>
          <w:t>https://doi.org/10.1152/advan.00143.2020</w:t>
        </w:r>
      </w:hyperlink>
      <w:r>
        <w:rPr>
          <w:bCs/>
        </w:rPr>
        <w:t xml:space="preserve"> </w:t>
      </w:r>
    </w:p>
    <w:p w14:paraId="351C6298" w14:textId="77777777" w:rsidR="00C516A7" w:rsidRPr="00853A64" w:rsidRDefault="00C516A7" w:rsidP="00853A64">
      <w:pPr>
        <w:pStyle w:val="BodyText"/>
        <w:spacing w:line="360" w:lineRule="auto"/>
        <w:ind w:left="709" w:hanging="709"/>
        <w:jc w:val="both"/>
        <w:rPr>
          <w:bCs/>
        </w:rPr>
      </w:pPr>
      <w:r w:rsidRPr="00853A64">
        <w:rPr>
          <w:bCs/>
        </w:rPr>
        <w:t>Newton</w:t>
      </w:r>
      <w:r>
        <w:rPr>
          <w:bCs/>
        </w:rPr>
        <w:t>,</w:t>
      </w:r>
      <w:r w:rsidRPr="00853A64">
        <w:rPr>
          <w:bCs/>
        </w:rPr>
        <w:t xml:space="preserve"> C. R. (2017). Cassava, konzo, and neurotoxicity. The Lancet. Global health, 5(9), e853–e854. </w:t>
      </w:r>
      <w:hyperlink r:id="rId23" w:history="1">
        <w:r w:rsidRPr="00F94E69">
          <w:rPr>
            <w:rStyle w:val="Hyperlink"/>
            <w:bCs/>
          </w:rPr>
          <w:t>https://doi.org/10.1016/S2214-109X(17)30306-6</w:t>
        </w:r>
      </w:hyperlink>
      <w:r>
        <w:rPr>
          <w:bCs/>
        </w:rPr>
        <w:t xml:space="preserve"> </w:t>
      </w:r>
    </w:p>
    <w:p w14:paraId="1CFF276E" w14:textId="77777777" w:rsidR="00C516A7" w:rsidRPr="00853A64" w:rsidRDefault="00C516A7" w:rsidP="00853A64">
      <w:pPr>
        <w:pStyle w:val="BodyText"/>
        <w:spacing w:line="360" w:lineRule="auto"/>
        <w:ind w:left="709" w:hanging="709"/>
        <w:jc w:val="both"/>
        <w:rPr>
          <w:bCs/>
        </w:rPr>
      </w:pPr>
      <w:r w:rsidRPr="00853A64">
        <w:rPr>
          <w:bCs/>
        </w:rPr>
        <w:t>Nzwalo</w:t>
      </w:r>
      <w:r>
        <w:rPr>
          <w:bCs/>
        </w:rPr>
        <w:t>,</w:t>
      </w:r>
      <w:r w:rsidRPr="00853A64">
        <w:rPr>
          <w:bCs/>
        </w:rPr>
        <w:t xml:space="preserve"> H</w:t>
      </w:r>
      <w:r>
        <w:rPr>
          <w:bCs/>
        </w:rPr>
        <w:t>.</w:t>
      </w:r>
      <w:r w:rsidRPr="00853A64">
        <w:rPr>
          <w:bCs/>
        </w:rPr>
        <w:t>, Cliff</w:t>
      </w:r>
      <w:r>
        <w:rPr>
          <w:bCs/>
        </w:rPr>
        <w:t>,</w:t>
      </w:r>
      <w:r w:rsidRPr="00853A64">
        <w:rPr>
          <w:bCs/>
        </w:rPr>
        <w:t xml:space="preserve"> J</w:t>
      </w:r>
      <w:r>
        <w:rPr>
          <w:bCs/>
        </w:rPr>
        <w:t>.</w:t>
      </w:r>
      <w:r w:rsidRPr="00853A64">
        <w:rPr>
          <w:bCs/>
        </w:rPr>
        <w:t xml:space="preserve"> (2011). Konzo: From Poverty, Cassava, and Cyanogen Intake to </w:t>
      </w:r>
      <w:proofErr w:type="spellStart"/>
      <w:r w:rsidRPr="00853A64">
        <w:rPr>
          <w:bCs/>
        </w:rPr>
        <w:t>Toxico</w:t>
      </w:r>
      <w:proofErr w:type="spellEnd"/>
      <w:r w:rsidRPr="00853A64">
        <w:rPr>
          <w:bCs/>
        </w:rPr>
        <w:t xml:space="preserve">-Nutritional Neurological Disease. PLOS Neglected Tropical Diseases 5(6): e1051. </w:t>
      </w:r>
      <w:hyperlink r:id="rId24" w:history="1">
        <w:r w:rsidRPr="00F94E69">
          <w:rPr>
            <w:rStyle w:val="Hyperlink"/>
            <w:bCs/>
          </w:rPr>
          <w:t>https://doi.org/10.1371/journal.pntd.0001051</w:t>
        </w:r>
      </w:hyperlink>
      <w:r>
        <w:rPr>
          <w:bCs/>
        </w:rPr>
        <w:t xml:space="preserve"> </w:t>
      </w:r>
    </w:p>
    <w:p w14:paraId="03986202" w14:textId="77777777" w:rsidR="00C516A7" w:rsidRDefault="00C516A7" w:rsidP="00853A64">
      <w:pPr>
        <w:pStyle w:val="BodyText"/>
        <w:spacing w:line="360" w:lineRule="auto"/>
        <w:ind w:left="709" w:hanging="709"/>
        <w:jc w:val="both"/>
        <w:rPr>
          <w:bCs/>
        </w:rPr>
      </w:pPr>
      <w:proofErr w:type="spellStart"/>
      <w:r w:rsidRPr="00853A64">
        <w:rPr>
          <w:bCs/>
        </w:rPr>
        <w:t>Okakpu</w:t>
      </w:r>
      <w:proofErr w:type="spellEnd"/>
      <w:r w:rsidRPr="00853A64">
        <w:rPr>
          <w:bCs/>
        </w:rPr>
        <w:t xml:space="preserve">, E. E., David, L. K., </w:t>
      </w:r>
      <w:proofErr w:type="spellStart"/>
      <w:r w:rsidRPr="00853A64">
        <w:rPr>
          <w:bCs/>
        </w:rPr>
        <w:t>Okoseimiema</w:t>
      </w:r>
      <w:proofErr w:type="spellEnd"/>
      <w:r w:rsidRPr="00853A64">
        <w:rPr>
          <w:bCs/>
        </w:rPr>
        <w:t xml:space="preserve">, S. C., &amp; Uahomo, P. O. (2024). Nutritional approach to ameliorate demyelinating changes expressed in spinal Olig2 immunoreactivity in a Konzo disease rat model. SAR Journal of Psychiatry and Neuroscience, 5(2), 23–31. </w:t>
      </w:r>
      <w:hyperlink r:id="rId25" w:history="1">
        <w:r w:rsidRPr="00F94E69">
          <w:rPr>
            <w:rStyle w:val="Hyperlink"/>
            <w:bCs/>
          </w:rPr>
          <w:t>https://doi.org/10.36346/sarjpn.2024.v05i02.001</w:t>
        </w:r>
      </w:hyperlink>
    </w:p>
    <w:p w14:paraId="07F49F4D" w14:textId="77777777" w:rsidR="00C516A7" w:rsidRDefault="00C516A7" w:rsidP="00853A64">
      <w:pPr>
        <w:pStyle w:val="BodyText"/>
        <w:spacing w:line="360" w:lineRule="auto"/>
        <w:ind w:left="709" w:hanging="709"/>
        <w:jc w:val="both"/>
        <w:rPr>
          <w:bCs/>
        </w:rPr>
      </w:pPr>
      <w:r w:rsidRPr="00853A64">
        <w:rPr>
          <w:bCs/>
        </w:rPr>
        <w:t xml:space="preserve">Osman, G., Maleta, W., Masamba, K., </w:t>
      </w:r>
      <w:proofErr w:type="spellStart"/>
      <w:r w:rsidRPr="00853A64">
        <w:rPr>
          <w:bCs/>
        </w:rPr>
        <w:t>Ng’ong’ola-Manani</w:t>
      </w:r>
      <w:proofErr w:type="spellEnd"/>
      <w:r w:rsidRPr="00853A64">
        <w:rPr>
          <w:bCs/>
        </w:rPr>
        <w:t xml:space="preserve">, T., &amp; </w:t>
      </w:r>
      <w:proofErr w:type="spellStart"/>
      <w:r w:rsidRPr="00853A64">
        <w:rPr>
          <w:bCs/>
        </w:rPr>
        <w:t>Kalimbira</w:t>
      </w:r>
      <w:proofErr w:type="spellEnd"/>
      <w:r w:rsidRPr="00853A64">
        <w:rPr>
          <w:bCs/>
        </w:rPr>
        <w:t xml:space="preserve">, A. A. (2025). Cyanide in cassava: Unveiling health risks in the lens of unsustainable food systems in Sub-Saharan Africa – A systematic review. Frontiers in Sustainable Food Systems, 9, 1636177. </w:t>
      </w:r>
      <w:hyperlink r:id="rId26" w:history="1">
        <w:r w:rsidRPr="00F94E69">
          <w:rPr>
            <w:rStyle w:val="Hyperlink"/>
            <w:bCs/>
          </w:rPr>
          <w:t>https://doi.org/10.3389/fsufs.2025.1636177</w:t>
        </w:r>
      </w:hyperlink>
    </w:p>
    <w:p w14:paraId="4E9005C5" w14:textId="77777777" w:rsidR="00C516A7" w:rsidRPr="00853A64" w:rsidRDefault="00C516A7" w:rsidP="00853A64">
      <w:pPr>
        <w:pStyle w:val="BodyText"/>
        <w:spacing w:line="360" w:lineRule="auto"/>
        <w:ind w:left="709" w:hanging="709"/>
        <w:jc w:val="both"/>
        <w:rPr>
          <w:bCs/>
        </w:rPr>
      </w:pPr>
      <w:proofErr w:type="spellStart"/>
      <w:r w:rsidRPr="00853A64">
        <w:rPr>
          <w:bCs/>
        </w:rPr>
        <w:lastRenderedPageBreak/>
        <w:t>Osuntokun</w:t>
      </w:r>
      <w:proofErr w:type="spellEnd"/>
      <w:r>
        <w:rPr>
          <w:bCs/>
        </w:rPr>
        <w:t>,</w:t>
      </w:r>
      <w:r w:rsidRPr="00853A64">
        <w:rPr>
          <w:bCs/>
        </w:rPr>
        <w:t xml:space="preserve"> B. O</w:t>
      </w:r>
      <w:r>
        <w:rPr>
          <w:bCs/>
        </w:rPr>
        <w:t>.</w:t>
      </w:r>
      <w:r w:rsidRPr="00853A64">
        <w:rPr>
          <w:bCs/>
        </w:rPr>
        <w:t xml:space="preserve"> (1970). Cassava diet and cyanide metabolism in Wistar rats. British Journal of Nutrition, 24:377.</w:t>
      </w:r>
    </w:p>
    <w:p w14:paraId="063A2445" w14:textId="77777777" w:rsidR="00C516A7" w:rsidRPr="00853A64" w:rsidRDefault="00C516A7" w:rsidP="00853A64">
      <w:pPr>
        <w:pStyle w:val="BodyText"/>
        <w:spacing w:line="360" w:lineRule="auto"/>
        <w:ind w:left="709" w:hanging="709"/>
        <w:jc w:val="both"/>
        <w:rPr>
          <w:bCs/>
        </w:rPr>
      </w:pPr>
      <w:r w:rsidRPr="00853A64">
        <w:rPr>
          <w:bCs/>
        </w:rPr>
        <w:t>Rosas-Jarquín, C. J., Rivadeneyra-Domínguez, E., León-Chávez, B. A., Nadella, R., Sánchez-García, A., Rembao-</w:t>
      </w:r>
      <w:proofErr w:type="spellStart"/>
      <w:r w:rsidRPr="00853A64">
        <w:rPr>
          <w:bCs/>
        </w:rPr>
        <w:t>Bojórquez</w:t>
      </w:r>
      <w:proofErr w:type="spellEnd"/>
      <w:r w:rsidRPr="00853A64">
        <w:rPr>
          <w:bCs/>
        </w:rPr>
        <w:t xml:space="preserve">, D., Rodríguez-Landa, J. F., &amp; Hernandez-Baltazar, D. (2020). Chronic consumption of cassava juice induces cellular stress in rat substantia nigra. Iranian journal of basic medical sciences, 23(1), 93–101. </w:t>
      </w:r>
      <w:hyperlink r:id="rId27" w:history="1">
        <w:r w:rsidRPr="00F94E69">
          <w:rPr>
            <w:rStyle w:val="Hyperlink"/>
            <w:bCs/>
          </w:rPr>
          <w:t>https://doi.org/10.22038/IJBMS.2019.38460.9131</w:t>
        </w:r>
      </w:hyperlink>
      <w:r>
        <w:rPr>
          <w:bCs/>
        </w:rPr>
        <w:t xml:space="preserve"> </w:t>
      </w:r>
    </w:p>
    <w:p w14:paraId="7F8E2C66" w14:textId="77777777" w:rsidR="00C516A7" w:rsidRPr="00853A64" w:rsidRDefault="00C516A7" w:rsidP="00853A64">
      <w:pPr>
        <w:pStyle w:val="BodyText"/>
        <w:spacing w:line="360" w:lineRule="auto"/>
        <w:ind w:left="709" w:hanging="709"/>
        <w:jc w:val="both"/>
        <w:rPr>
          <w:bCs/>
        </w:rPr>
      </w:pPr>
      <w:r w:rsidRPr="00853A64">
        <w:rPr>
          <w:bCs/>
        </w:rPr>
        <w:t>Rosas-Jarquín, C. J., Rivadeneyra-Domínguez, E., León-Chávez, B. A., Nadella, R., Sánchez-García, A., Rembao-</w:t>
      </w:r>
      <w:proofErr w:type="spellStart"/>
      <w:r w:rsidRPr="00853A64">
        <w:rPr>
          <w:bCs/>
        </w:rPr>
        <w:t>Bojórquez</w:t>
      </w:r>
      <w:proofErr w:type="spellEnd"/>
      <w:r w:rsidRPr="00853A64">
        <w:rPr>
          <w:bCs/>
        </w:rPr>
        <w:t xml:space="preserve">, D., Rodríguez-Landa, J. F., &amp; Hernandez-Baltazar, D. (2020). Chronic consumption of cassava juice induces cellular stress in rat substantia nigra. Iranian journal of basic medical sciences, 23(1), 93–101. </w:t>
      </w:r>
      <w:hyperlink r:id="rId28" w:history="1">
        <w:r w:rsidRPr="00F94E69">
          <w:rPr>
            <w:rStyle w:val="Hyperlink"/>
            <w:bCs/>
          </w:rPr>
          <w:t>https://doi.org/10.22038/IJBMS.2019.38460.9131</w:t>
        </w:r>
      </w:hyperlink>
      <w:r>
        <w:rPr>
          <w:bCs/>
        </w:rPr>
        <w:t xml:space="preserve"> </w:t>
      </w:r>
    </w:p>
    <w:p w14:paraId="0C4A543F" w14:textId="77777777" w:rsidR="00C516A7" w:rsidRDefault="00C516A7" w:rsidP="00853A64">
      <w:pPr>
        <w:pStyle w:val="BodyText"/>
        <w:spacing w:line="360" w:lineRule="auto"/>
        <w:ind w:left="709" w:hanging="709"/>
        <w:jc w:val="both"/>
        <w:rPr>
          <w:bCs/>
        </w:rPr>
      </w:pPr>
      <w:r w:rsidRPr="00853A64">
        <w:rPr>
          <w:bCs/>
        </w:rPr>
        <w:t xml:space="preserve">Shama, A. I. Y., &amp; </w:t>
      </w:r>
      <w:proofErr w:type="spellStart"/>
      <w:r w:rsidRPr="00853A64">
        <w:rPr>
          <w:bCs/>
        </w:rPr>
        <w:t>Wasma</w:t>
      </w:r>
      <w:proofErr w:type="spellEnd"/>
      <w:r w:rsidRPr="00853A64">
        <w:rPr>
          <w:bCs/>
        </w:rPr>
        <w:t xml:space="preserve">, A. A. A. (2011). Evaluation of the toxicity of Manihot esculenta on Wistar rats after traditional Sudanese processing. Journal of Pharmacology and Toxicology, 6(4), 418–426. </w:t>
      </w:r>
      <w:hyperlink r:id="rId29" w:history="1">
        <w:r w:rsidRPr="00F94E69">
          <w:rPr>
            <w:rStyle w:val="Hyperlink"/>
            <w:bCs/>
          </w:rPr>
          <w:t>https://doi.org/10.3923/jpt.2011.418.426</w:t>
        </w:r>
      </w:hyperlink>
    </w:p>
    <w:p w14:paraId="1A8EACDC" w14:textId="77777777" w:rsidR="00C516A7" w:rsidRPr="00853A64" w:rsidRDefault="00C516A7" w:rsidP="00853A64">
      <w:pPr>
        <w:pStyle w:val="BodyText"/>
        <w:spacing w:line="360" w:lineRule="auto"/>
        <w:ind w:left="709" w:hanging="709"/>
        <w:jc w:val="both"/>
        <w:rPr>
          <w:bCs/>
        </w:rPr>
      </w:pPr>
      <w:r w:rsidRPr="00853A64">
        <w:rPr>
          <w:bCs/>
        </w:rPr>
        <w:t xml:space="preserve">Whishaw, I. Q., Pellis, S. M. (1990). The structure of skilled forelimb reaching in the rat: A proximally driven movement with a single distal rotatory component. </w:t>
      </w:r>
      <w:proofErr w:type="spellStart"/>
      <w:r w:rsidRPr="00853A64">
        <w:rPr>
          <w:bCs/>
        </w:rPr>
        <w:t>Behavioural</w:t>
      </w:r>
      <w:proofErr w:type="spellEnd"/>
      <w:r w:rsidRPr="00853A64">
        <w:rPr>
          <w:bCs/>
        </w:rPr>
        <w:t xml:space="preserve"> Brain Research, 41(1), 49–59. </w:t>
      </w:r>
      <w:hyperlink r:id="rId30" w:history="1">
        <w:r w:rsidRPr="00F94E69">
          <w:rPr>
            <w:rStyle w:val="Hyperlink"/>
            <w:bCs/>
          </w:rPr>
          <w:t>https://doi.org/10.1016/0166-4328(90)90053-H</w:t>
        </w:r>
      </w:hyperlink>
      <w:r>
        <w:rPr>
          <w:bCs/>
        </w:rPr>
        <w:t xml:space="preserve"> </w:t>
      </w:r>
    </w:p>
    <w:p w14:paraId="6E8A41B2" w14:textId="77777777" w:rsidR="00C516A7" w:rsidRDefault="00C516A7" w:rsidP="00853A64">
      <w:pPr>
        <w:pStyle w:val="BodyText"/>
        <w:spacing w:line="360" w:lineRule="auto"/>
        <w:ind w:left="709" w:hanging="709"/>
        <w:jc w:val="both"/>
      </w:pPr>
      <w:r w:rsidRPr="00853A64">
        <w:rPr>
          <w:bCs/>
        </w:rPr>
        <w:t xml:space="preserve">Whishaw, I. Q., Suchowersky, O., Davis, L., Sarna, J., Metz, G. A., &amp; Pellis, S. M. (2002). Impairment of pronation, supination, and body coordination in reach-to-grasp tasks in human Parkinson’s disease (PD) reveals homology to deficits in animal models. </w:t>
      </w:r>
      <w:proofErr w:type="spellStart"/>
      <w:r w:rsidRPr="00853A64">
        <w:rPr>
          <w:bCs/>
        </w:rPr>
        <w:t>Behavioural</w:t>
      </w:r>
      <w:proofErr w:type="spellEnd"/>
      <w:r w:rsidRPr="00853A64">
        <w:rPr>
          <w:bCs/>
        </w:rPr>
        <w:t xml:space="preserve"> Brain Research, 133, 165–176. </w:t>
      </w:r>
      <w:hyperlink r:id="rId31" w:history="1">
        <w:r w:rsidRPr="00F94E69">
          <w:rPr>
            <w:rStyle w:val="Hyperlink"/>
            <w:bCs/>
          </w:rPr>
          <w:t>https://doi.org/10.1016/S0166-4328(01)00412-2</w:t>
        </w:r>
      </w:hyperlink>
    </w:p>
    <w:p w14:paraId="76108D69" w14:textId="77777777" w:rsidR="00C516A7" w:rsidRDefault="00C516A7" w:rsidP="00853A64">
      <w:pPr>
        <w:pStyle w:val="BodyText"/>
        <w:spacing w:line="360" w:lineRule="auto"/>
        <w:ind w:left="709" w:hanging="709"/>
        <w:jc w:val="both"/>
        <w:rPr>
          <w:bCs/>
        </w:rPr>
      </w:pPr>
    </w:p>
    <w:sectPr w:rsidR="00C516A7" w:rsidSect="00ED3A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128D6" w14:textId="77777777" w:rsidR="00141B3F" w:rsidRDefault="00141B3F" w:rsidP="00A03723">
      <w:r>
        <w:separator/>
      </w:r>
    </w:p>
  </w:endnote>
  <w:endnote w:type="continuationSeparator" w:id="0">
    <w:p w14:paraId="05997BCE" w14:textId="77777777" w:rsidR="00141B3F" w:rsidRDefault="00141B3F" w:rsidP="00A03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6447B" w14:textId="77777777" w:rsidR="00141B3F" w:rsidRDefault="00141B3F" w:rsidP="00A03723">
      <w:r>
        <w:separator/>
      </w:r>
    </w:p>
  </w:footnote>
  <w:footnote w:type="continuationSeparator" w:id="0">
    <w:p w14:paraId="32BF7ED3" w14:textId="77777777" w:rsidR="00141B3F" w:rsidRDefault="00141B3F" w:rsidP="00A037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512E2" w14:textId="3B05E661" w:rsidR="00A03723" w:rsidRDefault="00000000">
    <w:pPr>
      <w:pStyle w:val="Header"/>
    </w:pPr>
    <w:r>
      <w:rPr>
        <w:noProof/>
      </w:rPr>
      <w:pict w14:anchorId="677CD5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154688"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9BB44" w14:textId="41A0C938" w:rsidR="00A03723" w:rsidRPr="00BC2840" w:rsidRDefault="00BC2840" w:rsidP="00BC2840">
    <w:pPr>
      <w:pStyle w:val="Header"/>
      <w:jc w:val="right"/>
      <w:rPr>
        <w:i/>
        <w:iCs/>
      </w:rPr>
    </w:pPr>
    <w:r w:rsidRPr="00BC2840">
      <w:rPr>
        <w:i/>
        <w:iCs/>
        <w:sz w:val="44"/>
        <w:szCs w:val="44"/>
      </w:rPr>
      <w:t>Original Research Article</w:t>
    </w:r>
    <w:r w:rsidR="00000000">
      <w:rPr>
        <w:i/>
        <w:iCs/>
        <w:noProof/>
      </w:rPr>
      <w:pict w14:anchorId="6BF67C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154689" o:spid="_x0000_s1027"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B62EB" w14:textId="3E7C6E6E" w:rsidR="00A03723" w:rsidRDefault="00000000">
    <w:pPr>
      <w:pStyle w:val="Header"/>
    </w:pPr>
    <w:r>
      <w:rPr>
        <w:noProof/>
      </w:rPr>
      <w:pict w14:anchorId="21BBD8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154687"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D1A19"/>
    <w:multiLevelType w:val="hybridMultilevel"/>
    <w:tmpl w:val="C9321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80468"/>
    <w:multiLevelType w:val="hybridMultilevel"/>
    <w:tmpl w:val="83F6F5D0"/>
    <w:lvl w:ilvl="0" w:tplc="D346C09E">
      <w:start w:val="1"/>
      <w:numFmt w:val="decimal"/>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5B4407"/>
    <w:multiLevelType w:val="hybridMultilevel"/>
    <w:tmpl w:val="0C3E1DC8"/>
    <w:lvl w:ilvl="0" w:tplc="2940C564">
      <w:start w:val="1"/>
      <w:numFmt w:val="decimal"/>
      <w:lvlText w:val="%1."/>
      <w:lvlJc w:val="left"/>
      <w:pPr>
        <w:ind w:left="1070" w:hanging="71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0EB7DE4"/>
    <w:multiLevelType w:val="hybridMultilevel"/>
    <w:tmpl w:val="027EE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3902B6"/>
    <w:multiLevelType w:val="hybridMultilevel"/>
    <w:tmpl w:val="B0565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0D0ACB"/>
    <w:multiLevelType w:val="hybridMultilevel"/>
    <w:tmpl w:val="A224E35E"/>
    <w:lvl w:ilvl="0" w:tplc="4DB81CD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DC18F6"/>
    <w:multiLevelType w:val="hybridMultilevel"/>
    <w:tmpl w:val="E96C8B8C"/>
    <w:lvl w:ilvl="0" w:tplc="F7C2645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0A3E2E"/>
    <w:multiLevelType w:val="hybridMultilevel"/>
    <w:tmpl w:val="F1F27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DD1E44"/>
    <w:multiLevelType w:val="hybridMultilevel"/>
    <w:tmpl w:val="A7223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4A5830"/>
    <w:multiLevelType w:val="hybridMultilevel"/>
    <w:tmpl w:val="044A0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AC5CFA"/>
    <w:multiLevelType w:val="hybridMultilevel"/>
    <w:tmpl w:val="76C4E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555579"/>
    <w:multiLevelType w:val="multilevel"/>
    <w:tmpl w:val="7A58E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F45E4E"/>
    <w:multiLevelType w:val="hybridMultilevel"/>
    <w:tmpl w:val="35B24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092104"/>
    <w:multiLevelType w:val="hybridMultilevel"/>
    <w:tmpl w:val="D212B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183B33"/>
    <w:multiLevelType w:val="hybridMultilevel"/>
    <w:tmpl w:val="524A4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307820"/>
    <w:multiLevelType w:val="hybridMultilevel"/>
    <w:tmpl w:val="F4C84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516194"/>
    <w:multiLevelType w:val="hybridMultilevel"/>
    <w:tmpl w:val="815E7F6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6FA567C1"/>
    <w:multiLevelType w:val="hybridMultilevel"/>
    <w:tmpl w:val="2D186B18"/>
    <w:lvl w:ilvl="0" w:tplc="4EBCDB42">
      <w:start w:val="1"/>
      <w:numFmt w:val="decimal"/>
      <w:lvlText w:val="%1."/>
      <w:lvlJc w:val="left"/>
      <w:pPr>
        <w:ind w:left="720" w:hanging="360"/>
      </w:pPr>
      <w:rPr>
        <w:rFonts w:hint="default"/>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4B1A2A"/>
    <w:multiLevelType w:val="hybridMultilevel"/>
    <w:tmpl w:val="25D82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E36E13"/>
    <w:multiLevelType w:val="hybridMultilevel"/>
    <w:tmpl w:val="2978340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269629699">
    <w:abstractNumId w:val="14"/>
  </w:num>
  <w:num w:numId="2" w16cid:durableId="1022901394">
    <w:abstractNumId w:val="0"/>
  </w:num>
  <w:num w:numId="3" w16cid:durableId="263003815">
    <w:abstractNumId w:val="15"/>
  </w:num>
  <w:num w:numId="4" w16cid:durableId="2002200202">
    <w:abstractNumId w:val="5"/>
  </w:num>
  <w:num w:numId="5" w16cid:durableId="933128619">
    <w:abstractNumId w:val="4"/>
  </w:num>
  <w:num w:numId="6" w16cid:durableId="286357912">
    <w:abstractNumId w:val="7"/>
  </w:num>
  <w:num w:numId="7" w16cid:durableId="504134809">
    <w:abstractNumId w:val="12"/>
  </w:num>
  <w:num w:numId="8" w16cid:durableId="2115398049">
    <w:abstractNumId w:val="17"/>
  </w:num>
  <w:num w:numId="9" w16cid:durableId="1264411870">
    <w:abstractNumId w:val="18"/>
  </w:num>
  <w:num w:numId="10" w16cid:durableId="1728914645">
    <w:abstractNumId w:val="13"/>
  </w:num>
  <w:num w:numId="11" w16cid:durableId="435252491">
    <w:abstractNumId w:val="9"/>
  </w:num>
  <w:num w:numId="12" w16cid:durableId="640962745">
    <w:abstractNumId w:val="10"/>
  </w:num>
  <w:num w:numId="13" w16cid:durableId="576407439">
    <w:abstractNumId w:val="1"/>
  </w:num>
  <w:num w:numId="14" w16cid:durableId="805438539">
    <w:abstractNumId w:val="11"/>
  </w:num>
  <w:num w:numId="15" w16cid:durableId="815147333">
    <w:abstractNumId w:val="8"/>
  </w:num>
  <w:num w:numId="16" w16cid:durableId="418797850">
    <w:abstractNumId w:val="6"/>
  </w:num>
  <w:num w:numId="17" w16cid:durableId="712576154">
    <w:abstractNumId w:val="3"/>
  </w:num>
  <w:num w:numId="18" w16cid:durableId="1869835357">
    <w:abstractNumId w:val="19"/>
  </w:num>
  <w:num w:numId="19" w16cid:durableId="1901935906">
    <w:abstractNumId w:val="16"/>
  </w:num>
  <w:num w:numId="20" w16cid:durableId="13748451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1BB"/>
    <w:rsid w:val="00055C7D"/>
    <w:rsid w:val="00066A76"/>
    <w:rsid w:val="000768F7"/>
    <w:rsid w:val="00087A3F"/>
    <w:rsid w:val="000A4D03"/>
    <w:rsid w:val="000B0D31"/>
    <w:rsid w:val="000D31BB"/>
    <w:rsid w:val="000E445D"/>
    <w:rsid w:val="001126D0"/>
    <w:rsid w:val="0011458B"/>
    <w:rsid w:val="001158AE"/>
    <w:rsid w:val="00116A1C"/>
    <w:rsid w:val="0012151A"/>
    <w:rsid w:val="00141B3F"/>
    <w:rsid w:val="0014651B"/>
    <w:rsid w:val="00151DA1"/>
    <w:rsid w:val="001A39B1"/>
    <w:rsid w:val="001E180A"/>
    <w:rsid w:val="001E4D63"/>
    <w:rsid w:val="001F499F"/>
    <w:rsid w:val="00267DCB"/>
    <w:rsid w:val="00277051"/>
    <w:rsid w:val="00280519"/>
    <w:rsid w:val="00291C85"/>
    <w:rsid w:val="00297F3B"/>
    <w:rsid w:val="002C4B28"/>
    <w:rsid w:val="003158ED"/>
    <w:rsid w:val="0031633C"/>
    <w:rsid w:val="00332D4E"/>
    <w:rsid w:val="00357B91"/>
    <w:rsid w:val="00377FB3"/>
    <w:rsid w:val="003A0D9A"/>
    <w:rsid w:val="003A361D"/>
    <w:rsid w:val="003E362B"/>
    <w:rsid w:val="00416005"/>
    <w:rsid w:val="004252A1"/>
    <w:rsid w:val="004465E8"/>
    <w:rsid w:val="00452542"/>
    <w:rsid w:val="004B3332"/>
    <w:rsid w:val="004B3CE7"/>
    <w:rsid w:val="004C5B55"/>
    <w:rsid w:val="004E1FE2"/>
    <w:rsid w:val="004F55F2"/>
    <w:rsid w:val="00520EFD"/>
    <w:rsid w:val="00533AAA"/>
    <w:rsid w:val="0053712E"/>
    <w:rsid w:val="005664A3"/>
    <w:rsid w:val="00582357"/>
    <w:rsid w:val="005A725B"/>
    <w:rsid w:val="005D7F27"/>
    <w:rsid w:val="005E0FC3"/>
    <w:rsid w:val="006B12F5"/>
    <w:rsid w:val="006B784B"/>
    <w:rsid w:val="006C0F3E"/>
    <w:rsid w:val="006C1058"/>
    <w:rsid w:val="006F5376"/>
    <w:rsid w:val="00702123"/>
    <w:rsid w:val="007151A7"/>
    <w:rsid w:val="0076205E"/>
    <w:rsid w:val="0076513E"/>
    <w:rsid w:val="00776B3D"/>
    <w:rsid w:val="007940EF"/>
    <w:rsid w:val="007A0A75"/>
    <w:rsid w:val="00803640"/>
    <w:rsid w:val="008057EF"/>
    <w:rsid w:val="00814DAB"/>
    <w:rsid w:val="0084068F"/>
    <w:rsid w:val="00844505"/>
    <w:rsid w:val="008446E4"/>
    <w:rsid w:val="00853A64"/>
    <w:rsid w:val="008653F6"/>
    <w:rsid w:val="00871511"/>
    <w:rsid w:val="0087533F"/>
    <w:rsid w:val="008B2B8C"/>
    <w:rsid w:val="008C103D"/>
    <w:rsid w:val="008E7B62"/>
    <w:rsid w:val="008F4272"/>
    <w:rsid w:val="00922923"/>
    <w:rsid w:val="00956CBF"/>
    <w:rsid w:val="009961A9"/>
    <w:rsid w:val="00A03723"/>
    <w:rsid w:val="00A82E3A"/>
    <w:rsid w:val="00B11B10"/>
    <w:rsid w:val="00B11E65"/>
    <w:rsid w:val="00B307AE"/>
    <w:rsid w:val="00B6354D"/>
    <w:rsid w:val="00B65D25"/>
    <w:rsid w:val="00B8097D"/>
    <w:rsid w:val="00B82B70"/>
    <w:rsid w:val="00B94AE4"/>
    <w:rsid w:val="00BA63F4"/>
    <w:rsid w:val="00BC2840"/>
    <w:rsid w:val="00BE1960"/>
    <w:rsid w:val="00BF2026"/>
    <w:rsid w:val="00C26EF1"/>
    <w:rsid w:val="00C34073"/>
    <w:rsid w:val="00C43C73"/>
    <w:rsid w:val="00C516A7"/>
    <w:rsid w:val="00C80240"/>
    <w:rsid w:val="00CA04FC"/>
    <w:rsid w:val="00CA2650"/>
    <w:rsid w:val="00CA496F"/>
    <w:rsid w:val="00CC7F3A"/>
    <w:rsid w:val="00CD5E79"/>
    <w:rsid w:val="00D030A9"/>
    <w:rsid w:val="00D142D5"/>
    <w:rsid w:val="00D27D82"/>
    <w:rsid w:val="00D97431"/>
    <w:rsid w:val="00DC59B3"/>
    <w:rsid w:val="00E04287"/>
    <w:rsid w:val="00E27F57"/>
    <w:rsid w:val="00E62D2B"/>
    <w:rsid w:val="00E672FA"/>
    <w:rsid w:val="00EA4F44"/>
    <w:rsid w:val="00EC0256"/>
    <w:rsid w:val="00ED3A0A"/>
    <w:rsid w:val="00ED5DD1"/>
    <w:rsid w:val="00EE53B7"/>
    <w:rsid w:val="00F03EBF"/>
    <w:rsid w:val="00F26D17"/>
    <w:rsid w:val="00F7212D"/>
    <w:rsid w:val="00F7610E"/>
    <w:rsid w:val="00F86B8D"/>
    <w:rsid w:val="00FC1F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98F19B"/>
  <w15:docId w15:val="{941CC3C9-E4C0-D642-A0FA-8A76B18E8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20" w:line="480"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1BB"/>
    <w:pPr>
      <w:spacing w:after="0" w:line="240" w:lineRule="auto"/>
      <w:jc w:val="left"/>
    </w:pPr>
    <w:rPr>
      <w:rFonts w:ascii="Times New Roman" w:eastAsia="Times New Roman" w:hAnsi="Times New Roman" w:cs="Times New Roman"/>
      <w:sz w:val="20"/>
      <w:szCs w:val="20"/>
    </w:rPr>
  </w:style>
  <w:style w:type="paragraph" w:styleId="Heading1">
    <w:name w:val="heading 1"/>
    <w:basedOn w:val="Normal"/>
    <w:next w:val="Normal"/>
    <w:link w:val="Heading1Char"/>
    <w:uiPriority w:val="1"/>
    <w:qFormat/>
    <w:rsid w:val="000D31BB"/>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0D31BB"/>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0D31BB"/>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0D31BB"/>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0D31BB"/>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0D31BB"/>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0D31BB"/>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0D31BB"/>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0D31BB"/>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D31BB"/>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0D31B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D31B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0D31BB"/>
    <w:rPr>
      <w:rFonts w:eastAsiaTheme="minorEastAsia"/>
      <w:b/>
      <w:bCs/>
      <w:sz w:val="28"/>
      <w:szCs w:val="28"/>
    </w:rPr>
  </w:style>
  <w:style w:type="character" w:customStyle="1" w:styleId="Heading5Char">
    <w:name w:val="Heading 5 Char"/>
    <w:basedOn w:val="DefaultParagraphFont"/>
    <w:link w:val="Heading5"/>
    <w:uiPriority w:val="9"/>
    <w:semiHidden/>
    <w:rsid w:val="000D31BB"/>
    <w:rPr>
      <w:rFonts w:eastAsiaTheme="minorEastAsia"/>
      <w:b/>
      <w:bCs/>
      <w:i/>
      <w:iCs/>
      <w:sz w:val="26"/>
      <w:szCs w:val="26"/>
    </w:rPr>
  </w:style>
  <w:style w:type="character" w:customStyle="1" w:styleId="Heading6Char">
    <w:name w:val="Heading 6 Char"/>
    <w:basedOn w:val="DefaultParagraphFont"/>
    <w:link w:val="Heading6"/>
    <w:rsid w:val="000D31BB"/>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0D31BB"/>
    <w:rPr>
      <w:rFonts w:eastAsiaTheme="minorEastAsia"/>
      <w:sz w:val="24"/>
      <w:szCs w:val="24"/>
    </w:rPr>
  </w:style>
  <w:style w:type="character" w:customStyle="1" w:styleId="Heading8Char">
    <w:name w:val="Heading 8 Char"/>
    <w:basedOn w:val="DefaultParagraphFont"/>
    <w:link w:val="Heading8"/>
    <w:uiPriority w:val="9"/>
    <w:semiHidden/>
    <w:rsid w:val="000D31BB"/>
    <w:rPr>
      <w:rFonts w:eastAsiaTheme="minorEastAsia"/>
      <w:i/>
      <w:iCs/>
      <w:sz w:val="24"/>
      <w:szCs w:val="24"/>
    </w:rPr>
  </w:style>
  <w:style w:type="character" w:customStyle="1" w:styleId="Heading9Char">
    <w:name w:val="Heading 9 Char"/>
    <w:basedOn w:val="DefaultParagraphFont"/>
    <w:link w:val="Heading9"/>
    <w:uiPriority w:val="9"/>
    <w:semiHidden/>
    <w:rsid w:val="000D31BB"/>
    <w:rPr>
      <w:rFonts w:asciiTheme="majorHAnsi" w:eastAsiaTheme="majorEastAsia" w:hAnsiTheme="majorHAnsi" w:cstheme="majorBidi"/>
    </w:rPr>
  </w:style>
  <w:style w:type="paragraph" w:styleId="BalloonText">
    <w:name w:val="Balloon Text"/>
    <w:basedOn w:val="Normal"/>
    <w:link w:val="BalloonTextChar"/>
    <w:uiPriority w:val="99"/>
    <w:semiHidden/>
    <w:unhideWhenUsed/>
    <w:rsid w:val="000D31BB"/>
    <w:rPr>
      <w:rFonts w:ascii="Tahoma" w:hAnsi="Tahoma" w:cs="Tahoma"/>
      <w:sz w:val="16"/>
      <w:szCs w:val="16"/>
    </w:rPr>
  </w:style>
  <w:style w:type="character" w:customStyle="1" w:styleId="BalloonTextChar">
    <w:name w:val="Balloon Text Char"/>
    <w:basedOn w:val="DefaultParagraphFont"/>
    <w:link w:val="BalloonText"/>
    <w:uiPriority w:val="99"/>
    <w:semiHidden/>
    <w:rsid w:val="000D31BB"/>
    <w:rPr>
      <w:rFonts w:ascii="Tahoma" w:eastAsia="Times New Roman" w:hAnsi="Tahoma" w:cs="Tahoma"/>
      <w:sz w:val="16"/>
      <w:szCs w:val="16"/>
    </w:rPr>
  </w:style>
  <w:style w:type="paragraph" w:styleId="ListParagraph">
    <w:name w:val="List Paragraph"/>
    <w:basedOn w:val="Normal"/>
    <w:uiPriority w:val="34"/>
    <w:qFormat/>
    <w:rsid w:val="000D31BB"/>
    <w:pPr>
      <w:spacing w:after="160" w:line="259" w:lineRule="auto"/>
      <w:ind w:left="720"/>
      <w:contextualSpacing/>
    </w:pPr>
    <w:rPr>
      <w:rFonts w:ascii="Calibri" w:eastAsia="Calibri" w:hAnsi="Calibri" w:cs="SimSun"/>
      <w:sz w:val="22"/>
      <w:szCs w:val="22"/>
    </w:rPr>
  </w:style>
  <w:style w:type="table" w:styleId="TableGrid">
    <w:name w:val="Table Grid"/>
    <w:basedOn w:val="TableNormal"/>
    <w:uiPriority w:val="39"/>
    <w:rsid w:val="000D31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0D31BB"/>
    <w:pPr>
      <w:spacing w:after="0" w:line="240" w:lineRule="auto"/>
      <w:jc w:val="left"/>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0D31BB"/>
    <w:pPr>
      <w:tabs>
        <w:tab w:val="center" w:pos="4680"/>
        <w:tab w:val="right" w:pos="9360"/>
      </w:tabs>
    </w:pPr>
  </w:style>
  <w:style w:type="character" w:customStyle="1" w:styleId="HeaderChar">
    <w:name w:val="Header Char"/>
    <w:basedOn w:val="DefaultParagraphFont"/>
    <w:link w:val="Header"/>
    <w:uiPriority w:val="99"/>
    <w:rsid w:val="000D31BB"/>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0D31BB"/>
    <w:pPr>
      <w:tabs>
        <w:tab w:val="center" w:pos="4680"/>
        <w:tab w:val="right" w:pos="9360"/>
      </w:tabs>
    </w:pPr>
  </w:style>
  <w:style w:type="character" w:customStyle="1" w:styleId="FooterChar">
    <w:name w:val="Footer Char"/>
    <w:basedOn w:val="DefaultParagraphFont"/>
    <w:link w:val="Footer"/>
    <w:uiPriority w:val="99"/>
    <w:rsid w:val="000D31BB"/>
    <w:rPr>
      <w:rFonts w:ascii="Times New Roman" w:eastAsia="Times New Roman" w:hAnsi="Times New Roman" w:cs="Times New Roman"/>
      <w:sz w:val="20"/>
      <w:szCs w:val="20"/>
    </w:rPr>
  </w:style>
  <w:style w:type="paragraph" w:styleId="BodyText">
    <w:name w:val="Body Text"/>
    <w:basedOn w:val="Normal"/>
    <w:link w:val="BodyTextChar"/>
    <w:uiPriority w:val="1"/>
    <w:qFormat/>
    <w:rsid w:val="000D31BB"/>
    <w:pPr>
      <w:widowControl w:val="0"/>
      <w:autoSpaceDE w:val="0"/>
      <w:autoSpaceDN w:val="0"/>
    </w:pPr>
    <w:rPr>
      <w:sz w:val="24"/>
      <w:szCs w:val="24"/>
    </w:rPr>
  </w:style>
  <w:style w:type="character" w:customStyle="1" w:styleId="BodyTextChar">
    <w:name w:val="Body Text Char"/>
    <w:basedOn w:val="DefaultParagraphFont"/>
    <w:link w:val="BodyText"/>
    <w:uiPriority w:val="1"/>
    <w:rsid w:val="000D31BB"/>
    <w:rPr>
      <w:rFonts w:ascii="Times New Roman" w:eastAsia="Times New Roman" w:hAnsi="Times New Roman" w:cs="Times New Roman"/>
      <w:sz w:val="24"/>
      <w:szCs w:val="24"/>
    </w:rPr>
  </w:style>
  <w:style w:type="paragraph" w:styleId="Title">
    <w:name w:val="Title"/>
    <w:basedOn w:val="Normal"/>
    <w:link w:val="TitleChar"/>
    <w:uiPriority w:val="1"/>
    <w:qFormat/>
    <w:rsid w:val="000D31BB"/>
    <w:pPr>
      <w:widowControl w:val="0"/>
      <w:autoSpaceDE w:val="0"/>
      <w:autoSpaceDN w:val="0"/>
      <w:spacing w:before="60"/>
      <w:ind w:left="120" w:right="734"/>
      <w:jc w:val="both"/>
    </w:pPr>
    <w:rPr>
      <w:b/>
      <w:bCs/>
      <w:sz w:val="36"/>
      <w:szCs w:val="36"/>
    </w:rPr>
  </w:style>
  <w:style w:type="character" w:customStyle="1" w:styleId="TitleChar">
    <w:name w:val="Title Char"/>
    <w:basedOn w:val="DefaultParagraphFont"/>
    <w:link w:val="Title"/>
    <w:uiPriority w:val="1"/>
    <w:rsid w:val="000D31BB"/>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0D31BB"/>
    <w:pPr>
      <w:widowControl w:val="0"/>
      <w:autoSpaceDE w:val="0"/>
      <w:autoSpaceDN w:val="0"/>
      <w:spacing w:before="218"/>
      <w:ind w:left="112"/>
    </w:pPr>
    <w:rPr>
      <w:sz w:val="22"/>
      <w:szCs w:val="22"/>
    </w:rPr>
  </w:style>
  <w:style w:type="character" w:styleId="Hyperlink">
    <w:name w:val="Hyperlink"/>
    <w:basedOn w:val="DefaultParagraphFont"/>
    <w:uiPriority w:val="99"/>
    <w:unhideWhenUsed/>
    <w:rsid w:val="000D31BB"/>
    <w:rPr>
      <w:color w:val="0000FF"/>
      <w:u w:val="single"/>
    </w:rPr>
  </w:style>
  <w:style w:type="paragraph" w:customStyle="1" w:styleId="Default">
    <w:name w:val="Default"/>
    <w:rsid w:val="00377FB3"/>
    <w:pPr>
      <w:autoSpaceDE w:val="0"/>
      <w:autoSpaceDN w:val="0"/>
      <w:adjustRightInd w:val="0"/>
      <w:spacing w:after="0" w:line="240" w:lineRule="auto"/>
      <w:jc w:val="left"/>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B11E65"/>
    <w:rPr>
      <w:sz w:val="16"/>
      <w:szCs w:val="16"/>
    </w:rPr>
  </w:style>
  <w:style w:type="paragraph" w:styleId="CommentText">
    <w:name w:val="annotation text"/>
    <w:basedOn w:val="Normal"/>
    <w:link w:val="CommentTextChar"/>
    <w:uiPriority w:val="99"/>
    <w:semiHidden/>
    <w:unhideWhenUsed/>
    <w:rsid w:val="00B11E65"/>
  </w:style>
  <w:style w:type="character" w:customStyle="1" w:styleId="CommentTextChar">
    <w:name w:val="Comment Text Char"/>
    <w:basedOn w:val="DefaultParagraphFont"/>
    <w:link w:val="CommentText"/>
    <w:uiPriority w:val="99"/>
    <w:semiHidden/>
    <w:rsid w:val="00B11E6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11E65"/>
    <w:rPr>
      <w:b/>
      <w:bCs/>
    </w:rPr>
  </w:style>
  <w:style w:type="character" w:customStyle="1" w:styleId="CommentSubjectChar">
    <w:name w:val="Comment Subject Char"/>
    <w:basedOn w:val="CommentTextChar"/>
    <w:link w:val="CommentSubject"/>
    <w:uiPriority w:val="99"/>
    <w:semiHidden/>
    <w:rsid w:val="00B11E65"/>
    <w:rPr>
      <w:rFonts w:ascii="Times New Roman" w:eastAsia="Times New Roman" w:hAnsi="Times New Roman" w:cs="Times New Roman"/>
      <w:b/>
      <w:bCs/>
      <w:sz w:val="20"/>
      <w:szCs w:val="20"/>
    </w:rPr>
  </w:style>
  <w:style w:type="character" w:styleId="PlaceholderText">
    <w:name w:val="Placeholder Text"/>
    <w:basedOn w:val="DefaultParagraphFont"/>
    <w:uiPriority w:val="99"/>
    <w:semiHidden/>
    <w:rsid w:val="00F86B8D"/>
    <w:rPr>
      <w:color w:val="666666"/>
    </w:rPr>
  </w:style>
  <w:style w:type="paragraph" w:styleId="NormalWeb">
    <w:name w:val="Normal (Web)"/>
    <w:basedOn w:val="Normal"/>
    <w:uiPriority w:val="99"/>
    <w:semiHidden/>
    <w:unhideWhenUsed/>
    <w:rsid w:val="004C5B55"/>
    <w:rPr>
      <w:sz w:val="24"/>
      <w:szCs w:val="24"/>
    </w:rPr>
  </w:style>
  <w:style w:type="paragraph" w:styleId="IntenseQuote">
    <w:name w:val="Intense Quote"/>
    <w:basedOn w:val="Normal"/>
    <w:next w:val="Normal"/>
    <w:link w:val="IntenseQuoteChar"/>
    <w:uiPriority w:val="30"/>
    <w:qFormat/>
    <w:rsid w:val="001A39B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A39B1"/>
    <w:rPr>
      <w:rFonts w:ascii="Times New Roman" w:eastAsia="Times New Roman" w:hAnsi="Times New Roman" w:cs="Times New Roman"/>
      <w:i/>
      <w:iCs/>
      <w:color w:val="2F5496" w:themeColor="accent1" w:themeShade="BF"/>
      <w:sz w:val="20"/>
      <w:szCs w:val="20"/>
    </w:rPr>
  </w:style>
  <w:style w:type="character" w:styleId="UnresolvedMention">
    <w:name w:val="Unresolved Mention"/>
    <w:basedOn w:val="DefaultParagraphFont"/>
    <w:uiPriority w:val="99"/>
    <w:semiHidden/>
    <w:unhideWhenUsed/>
    <w:rsid w:val="004E1F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31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16/j.jns.2010.06.016" TargetMode="External"/><Relationship Id="rId18" Type="http://schemas.openxmlformats.org/officeDocument/2006/relationships/hyperlink" Target="https://doi.org/10.1016/j.brainresbull.2018.07.001" TargetMode="External"/><Relationship Id="rId26" Type="http://schemas.openxmlformats.org/officeDocument/2006/relationships/hyperlink" Target="https://doi.org/10.3389/fsufs.2025.1636177" TargetMode="External"/><Relationship Id="rId3" Type="http://schemas.openxmlformats.org/officeDocument/2006/relationships/settings" Target="settings.xml"/><Relationship Id="rId21" Type="http://schemas.openxmlformats.org/officeDocument/2006/relationships/hyperlink" Target="https://doi.org/10.29011/2577-0616.000118" TargetMode="External"/><Relationship Id="rId7" Type="http://schemas.openxmlformats.org/officeDocument/2006/relationships/image" Target="media/image1.gif"/><Relationship Id="rId12" Type="http://schemas.openxmlformats.org/officeDocument/2006/relationships/image" Target="media/image3.png"/><Relationship Id="rId17" Type="http://schemas.openxmlformats.org/officeDocument/2006/relationships/hyperlink" Target="https://doi.org/10.1079/bjn19920106" TargetMode="External"/><Relationship Id="rId25" Type="http://schemas.openxmlformats.org/officeDocument/2006/relationships/hyperlink" Target="https://doi.org/10.36346/sarjpn.2024.v05i02.001"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07/s13530-023-00179-4" TargetMode="External"/><Relationship Id="rId20" Type="http://schemas.openxmlformats.org/officeDocument/2006/relationships/hyperlink" Target="https://doi.org/10.51745/najfnr.9.19.85-94" TargetMode="External"/><Relationship Id="rId29" Type="http://schemas.openxmlformats.org/officeDocument/2006/relationships/hyperlink" Target="https://doi.org/10.3923/jpt.2011.418.42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1371/journal.pntd.0001051"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9734/indj/2022/v17i130190" TargetMode="External"/><Relationship Id="rId23" Type="http://schemas.openxmlformats.org/officeDocument/2006/relationships/hyperlink" Target="https://doi.org/10.1016/S2214-109X(17)30306-6" TargetMode="External"/><Relationship Id="rId28" Type="http://schemas.openxmlformats.org/officeDocument/2006/relationships/hyperlink" Target="https://doi.org/10.22038/IJBMS.2019.38460.9131" TargetMode="External"/><Relationship Id="rId10" Type="http://schemas.openxmlformats.org/officeDocument/2006/relationships/header" Target="header2.xml"/><Relationship Id="rId19" Type="http://schemas.openxmlformats.org/officeDocument/2006/relationships/hyperlink" Target="http://dx.doi.org/10.1136/jnnp.35.1.31" TargetMode="External"/><Relationship Id="rId31" Type="http://schemas.openxmlformats.org/officeDocument/2006/relationships/hyperlink" Target="https://doi.org/10.1016/S0166-4328(01)00412-2"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doi.org/10.9734/indj/2022/v17i230197" TargetMode="External"/><Relationship Id="rId22" Type="http://schemas.openxmlformats.org/officeDocument/2006/relationships/hyperlink" Target="https://doi.org/10.1152/advan.00143.2020" TargetMode="External"/><Relationship Id="rId27" Type="http://schemas.openxmlformats.org/officeDocument/2006/relationships/hyperlink" Target="https://doi.org/10.22038/IJBMS.2019.38460.9131" TargetMode="External"/><Relationship Id="rId30" Type="http://schemas.openxmlformats.org/officeDocument/2006/relationships/hyperlink" Target="https://doi.org/10.1016/0166-4328(90)90053-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TotalTime>
  <Pages>24</Pages>
  <Words>6618</Words>
  <Characters>37728</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lol</dc:creator>
  <cp:lastModifiedBy>Editor GP 005</cp:lastModifiedBy>
  <cp:revision>12</cp:revision>
  <dcterms:created xsi:type="dcterms:W3CDTF">2025-09-21T11:51:00Z</dcterms:created>
  <dcterms:modified xsi:type="dcterms:W3CDTF">2025-10-07T07:16:00Z</dcterms:modified>
</cp:coreProperties>
</file>