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543F1" w14:textId="5FC16742" w:rsidR="00754C9A" w:rsidRDefault="00D56EB8" w:rsidP="00441B6F">
      <w:pPr>
        <w:pStyle w:val="Title"/>
        <w:spacing w:after="0"/>
        <w:jc w:val="both"/>
        <w:rPr>
          <w:rFonts w:ascii="Arial" w:hAnsi="Arial" w:cs="Arial"/>
          <w:bCs/>
          <w:i/>
          <w:iCs/>
          <w:u w:val="single"/>
        </w:rPr>
      </w:pPr>
      <w:r w:rsidRPr="00D56EB8">
        <w:rPr>
          <w:rFonts w:ascii="Arial" w:hAnsi="Arial" w:cs="Arial"/>
          <w:bCs/>
          <w:i/>
          <w:iCs/>
          <w:u w:val="single"/>
        </w:rPr>
        <w:t>Original Research Article</w:t>
      </w:r>
    </w:p>
    <w:p w14:paraId="6D940C4E" w14:textId="77777777" w:rsidR="00D56EB8" w:rsidRDefault="00D56EB8" w:rsidP="00441B6F">
      <w:pPr>
        <w:pStyle w:val="Title"/>
        <w:spacing w:after="0"/>
        <w:jc w:val="both"/>
        <w:rPr>
          <w:rFonts w:ascii="Arial" w:hAnsi="Arial" w:cs="Arial"/>
        </w:rPr>
      </w:pPr>
    </w:p>
    <w:p w14:paraId="64FC32F7" w14:textId="5593F020" w:rsidR="00163BC4" w:rsidRPr="00163BC4" w:rsidRDefault="006F7103" w:rsidP="00441B6F">
      <w:pPr>
        <w:pStyle w:val="Author"/>
        <w:spacing w:line="240" w:lineRule="auto"/>
        <w:rPr>
          <w:rFonts w:ascii="Arial" w:hAnsi="Arial" w:cs="Arial"/>
          <w:bCs/>
          <w:iCs/>
          <w:kern w:val="28"/>
          <w:sz w:val="36"/>
        </w:rPr>
      </w:pPr>
      <w:r w:rsidRPr="006F7103">
        <w:rPr>
          <w:rFonts w:ascii="Arial" w:hAnsi="Arial" w:cs="Arial"/>
          <w:bCs/>
          <w:sz w:val="36"/>
          <w:szCs w:val="36"/>
        </w:rPr>
        <w:t xml:space="preserve">Study on the Efficacy of Seaweed and Guava Leaf Extracts </w:t>
      </w:r>
      <w:proofErr w:type="gramStart"/>
      <w:r w:rsidRPr="006F7103">
        <w:rPr>
          <w:rFonts w:ascii="Arial" w:hAnsi="Arial" w:cs="Arial"/>
          <w:bCs/>
          <w:sz w:val="36"/>
          <w:szCs w:val="36"/>
        </w:rPr>
        <w:t>Against</w:t>
      </w:r>
      <w:proofErr w:type="gramEnd"/>
      <w:r w:rsidRPr="006F7103">
        <w:rPr>
          <w:rFonts w:ascii="Arial" w:hAnsi="Arial" w:cs="Arial"/>
          <w:bCs/>
          <w:sz w:val="36"/>
          <w:szCs w:val="36"/>
        </w:rPr>
        <w:t xml:space="preserve"> </w:t>
      </w:r>
      <w:r w:rsidRPr="006F7103">
        <w:rPr>
          <w:rFonts w:ascii="Arial" w:hAnsi="Arial" w:cs="Arial"/>
          <w:bCs/>
          <w:i/>
          <w:iCs/>
          <w:sz w:val="36"/>
          <w:szCs w:val="36"/>
        </w:rPr>
        <w:t>Aphis</w:t>
      </w:r>
      <w:r w:rsidRPr="006F7103">
        <w:rPr>
          <w:rFonts w:ascii="Arial" w:hAnsi="Arial" w:cs="Arial"/>
          <w:bCs/>
          <w:sz w:val="36"/>
          <w:szCs w:val="36"/>
        </w:rPr>
        <w:t xml:space="preserve"> </w:t>
      </w:r>
      <w:r w:rsidRPr="006F7103">
        <w:rPr>
          <w:rFonts w:ascii="Arial" w:hAnsi="Arial" w:cs="Arial"/>
          <w:bCs/>
          <w:i/>
          <w:iCs/>
          <w:sz w:val="36"/>
          <w:szCs w:val="36"/>
        </w:rPr>
        <w:t>gossypii</w:t>
      </w:r>
      <w:r w:rsidRPr="006F7103">
        <w:rPr>
          <w:rFonts w:ascii="Arial" w:hAnsi="Arial" w:cs="Arial"/>
          <w:bCs/>
          <w:sz w:val="36"/>
          <w:szCs w:val="36"/>
        </w:rPr>
        <w:t xml:space="preserve"> </w:t>
      </w:r>
    </w:p>
    <w:p w14:paraId="3A3C1355" w14:textId="77777777" w:rsidR="00A258C3" w:rsidRPr="00790ADA" w:rsidRDefault="00A258C3" w:rsidP="00441B6F">
      <w:pPr>
        <w:pStyle w:val="Author"/>
        <w:spacing w:line="240" w:lineRule="auto"/>
        <w:jc w:val="both"/>
        <w:rPr>
          <w:rFonts w:ascii="Arial" w:hAnsi="Arial" w:cs="Arial"/>
          <w:sz w:val="36"/>
        </w:rPr>
      </w:pPr>
    </w:p>
    <w:p w14:paraId="70D1E4B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40AC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EC098AF" w14:textId="77777777" w:rsidTr="001E44FE">
        <w:tc>
          <w:tcPr>
            <w:tcW w:w="9576" w:type="dxa"/>
            <w:shd w:val="clear" w:color="auto" w:fill="F2F2F2"/>
          </w:tcPr>
          <w:p w14:paraId="59CD9456" w14:textId="7772125B" w:rsidR="00505F06" w:rsidRPr="006F2CFA" w:rsidRDefault="00090716" w:rsidP="003B4C3F">
            <w:pPr>
              <w:spacing w:line="360" w:lineRule="auto"/>
              <w:jc w:val="both"/>
              <w:rPr>
                <w:rFonts w:ascii="Arial" w:eastAsia="Calibri" w:hAnsi="Arial" w:cs="Arial"/>
                <w:b/>
                <w:sz w:val="24"/>
                <w:szCs w:val="24"/>
                <w:lang w:val="en-PH"/>
              </w:rPr>
            </w:pPr>
            <w:r w:rsidRPr="0029425F">
              <w:rPr>
                <w:rFonts w:ascii="Arial" w:eastAsia="Calibri" w:hAnsi="Arial" w:cs="Arial"/>
                <w:bCs/>
                <w:sz w:val="24"/>
                <w:szCs w:val="24"/>
              </w:rPr>
              <w:t>Aphids</w:t>
            </w:r>
            <w:r w:rsidR="00606118">
              <w:rPr>
                <w:rFonts w:ascii="Arial" w:eastAsia="Calibri" w:hAnsi="Arial" w:cs="Arial"/>
                <w:bCs/>
                <w:sz w:val="24"/>
                <w:szCs w:val="24"/>
              </w:rPr>
              <w:t xml:space="preserve"> (</w:t>
            </w:r>
            <w:r w:rsidR="00606118">
              <w:rPr>
                <w:rFonts w:ascii="Arial" w:eastAsia="Calibri" w:hAnsi="Arial" w:cs="Arial"/>
                <w:bCs/>
                <w:i/>
                <w:iCs/>
                <w:sz w:val="24"/>
                <w:szCs w:val="24"/>
              </w:rPr>
              <w:t xml:space="preserve">Aphis </w:t>
            </w:r>
            <w:r w:rsidR="003120F3">
              <w:rPr>
                <w:rFonts w:ascii="Arial" w:eastAsia="Calibri" w:hAnsi="Arial" w:cs="Arial"/>
                <w:bCs/>
                <w:i/>
                <w:iCs/>
                <w:sz w:val="24"/>
                <w:szCs w:val="24"/>
              </w:rPr>
              <w:t>gossypii</w:t>
            </w:r>
            <w:r w:rsidR="003120F3" w:rsidRPr="00E54200">
              <w:rPr>
                <w:rFonts w:ascii="Arial" w:eastAsia="Calibri" w:hAnsi="Arial" w:cs="Arial"/>
                <w:bCs/>
                <w:sz w:val="24"/>
                <w:szCs w:val="24"/>
              </w:rPr>
              <w:t>)</w:t>
            </w:r>
            <w:r w:rsidRPr="00E54200">
              <w:rPr>
                <w:rFonts w:ascii="Arial" w:eastAsia="Calibri" w:hAnsi="Arial" w:cs="Arial"/>
                <w:bCs/>
                <w:sz w:val="24"/>
                <w:szCs w:val="24"/>
              </w:rPr>
              <w:t xml:space="preserve">, </w:t>
            </w:r>
            <w:r w:rsidR="00E54200" w:rsidRPr="00E54200">
              <w:rPr>
                <w:rFonts w:ascii="Arial" w:eastAsia="Calibri" w:hAnsi="Arial" w:cs="Arial"/>
                <w:bCs/>
                <w:sz w:val="24"/>
                <w:szCs w:val="24"/>
                <w:lang w:val="en-PH"/>
              </w:rPr>
              <w:t>a persistent agricultural pest, cause significant damage to crops by sucking phloem sap.</w:t>
            </w:r>
            <w:r w:rsidR="00E54200" w:rsidRPr="00E54200">
              <w:rPr>
                <w:rFonts w:ascii="Arial" w:eastAsia="Calibri" w:hAnsi="Arial" w:cs="Arial"/>
                <w:b/>
                <w:sz w:val="24"/>
                <w:szCs w:val="24"/>
                <w:lang w:val="en-PH"/>
              </w:rPr>
              <w:t xml:space="preserve"> </w:t>
            </w:r>
            <w:r w:rsidR="00627BA6" w:rsidRPr="0029425F">
              <w:rPr>
                <w:rFonts w:ascii="Arial" w:eastAsia="Calibri" w:hAnsi="Arial" w:cs="Arial"/>
                <w:sz w:val="24"/>
                <w:szCs w:val="24"/>
              </w:rPr>
              <w:t>This study</w:t>
            </w:r>
            <w:bookmarkStart w:id="0" w:name="_GoBack"/>
            <w:bookmarkEnd w:id="0"/>
            <w:r w:rsidR="00627BA6" w:rsidRPr="0029425F">
              <w:rPr>
                <w:rFonts w:ascii="Arial" w:eastAsia="Calibri" w:hAnsi="Arial" w:cs="Arial"/>
                <w:sz w:val="24"/>
                <w:szCs w:val="24"/>
              </w:rPr>
              <w:t xml:space="preserve"> </w:t>
            </w:r>
            <w:r w:rsidR="00E8546D">
              <w:rPr>
                <w:rFonts w:ascii="Arial" w:eastAsia="Calibri" w:hAnsi="Arial" w:cs="Arial"/>
                <w:sz w:val="24"/>
                <w:szCs w:val="24"/>
              </w:rPr>
              <w:t xml:space="preserve">aimed to evaluate the effect of ethanolic seaweed and guava leaf extracts on the population suppression of </w:t>
            </w:r>
            <w:r w:rsidR="00E8546D">
              <w:rPr>
                <w:rFonts w:ascii="Arial" w:eastAsia="Calibri" w:hAnsi="Arial" w:cs="Arial"/>
                <w:bCs/>
                <w:i/>
                <w:iCs/>
                <w:sz w:val="24"/>
                <w:szCs w:val="24"/>
              </w:rPr>
              <w:t xml:space="preserve">Aphis gossypii </w:t>
            </w:r>
            <w:r w:rsidR="00E8546D">
              <w:rPr>
                <w:rFonts w:ascii="Arial" w:eastAsia="Calibri" w:hAnsi="Arial" w:cs="Arial"/>
                <w:bCs/>
                <w:sz w:val="24"/>
                <w:szCs w:val="24"/>
              </w:rPr>
              <w:t>under laboratory conditions</w:t>
            </w:r>
            <w:r w:rsidR="00627BA6" w:rsidRPr="0029425F">
              <w:rPr>
                <w:rFonts w:ascii="Arial" w:eastAsia="Calibri" w:hAnsi="Arial" w:cs="Arial"/>
                <w:sz w:val="24"/>
                <w:szCs w:val="24"/>
              </w:rPr>
              <w:t>.</w:t>
            </w:r>
            <w:r w:rsidR="006F2CFA">
              <w:rPr>
                <w:rFonts w:ascii="Arial" w:eastAsia="Calibri" w:hAnsi="Arial" w:cs="Arial"/>
                <w:sz w:val="24"/>
                <w:szCs w:val="24"/>
              </w:rPr>
              <w:t xml:space="preserve"> Moreover, the</w:t>
            </w:r>
            <w:r w:rsidR="00E8546D" w:rsidRPr="0029425F">
              <w:rPr>
                <w:rFonts w:ascii="Arial" w:eastAsia="Calibri" w:hAnsi="Arial" w:cs="Arial"/>
                <w:sz w:val="24"/>
                <w:szCs w:val="24"/>
              </w:rPr>
              <w:t xml:space="preserve"> experimental trial was conducted </w:t>
            </w:r>
            <w:r w:rsidR="00E8546D">
              <w:rPr>
                <w:rFonts w:ascii="Arial" w:eastAsia="Calibri" w:hAnsi="Arial" w:cs="Arial"/>
                <w:sz w:val="24"/>
                <w:szCs w:val="24"/>
              </w:rPr>
              <w:t>during the month of November, 2024 (</w:t>
            </w:r>
            <w:r w:rsidR="008453BD">
              <w:rPr>
                <w:rFonts w:ascii="Arial" w:eastAsia="Calibri" w:hAnsi="Arial" w:cs="Arial"/>
                <w:sz w:val="24"/>
                <w:szCs w:val="24"/>
              </w:rPr>
              <w:t xml:space="preserve">rainy season). </w:t>
            </w:r>
            <w:r w:rsidR="008453BD" w:rsidRPr="0029425F">
              <w:rPr>
                <w:rFonts w:ascii="Arial" w:eastAsia="Calibri" w:hAnsi="Arial" w:cs="Arial"/>
                <w:sz w:val="24"/>
                <w:szCs w:val="24"/>
              </w:rPr>
              <w:t>A Completely Randomized Block Design (CRBD) was employed, using seven treatments with three replications each, to thoroughly analyze the effectiveness of the extracts.</w:t>
            </w:r>
            <w:r w:rsidR="008453BD">
              <w:rPr>
                <w:rFonts w:ascii="Arial" w:eastAsia="Calibri" w:hAnsi="Arial" w:cs="Arial"/>
                <w:sz w:val="24"/>
                <w:szCs w:val="24"/>
              </w:rPr>
              <w:t xml:space="preserve"> </w:t>
            </w:r>
            <w:r w:rsidR="008453BD" w:rsidRPr="0029425F">
              <w:rPr>
                <w:rFonts w:ascii="Arial" w:eastAsia="Calibri" w:hAnsi="Arial" w:cs="Arial"/>
                <w:sz w:val="24"/>
                <w:szCs w:val="24"/>
              </w:rPr>
              <w:t xml:space="preserve">The experiment consisted of treatments using three different concentrations (100%, 75%, and 50%) of guava leaf extract and ethanolic seaweed extract. The control treatment consisted of a </w:t>
            </w:r>
            <w:r w:rsidR="008453BD">
              <w:rPr>
                <w:rFonts w:ascii="Arial" w:eastAsia="Calibri" w:hAnsi="Arial" w:cs="Arial"/>
                <w:sz w:val="24"/>
                <w:szCs w:val="24"/>
              </w:rPr>
              <w:t>chemical</w:t>
            </w:r>
            <w:r w:rsidR="008453BD" w:rsidRPr="0029425F">
              <w:rPr>
                <w:rFonts w:ascii="Arial" w:eastAsia="Calibri" w:hAnsi="Arial" w:cs="Arial"/>
                <w:sz w:val="24"/>
                <w:szCs w:val="24"/>
              </w:rPr>
              <w:t xml:space="preserve"> pesticide containing methomyl, applied at a concentration of 20–35 grams per 16 liters of water.</w:t>
            </w:r>
            <w:r w:rsidR="008453BD">
              <w:rPr>
                <w:rFonts w:ascii="Arial" w:eastAsia="Calibri" w:hAnsi="Arial" w:cs="Arial"/>
                <w:sz w:val="24"/>
                <w:szCs w:val="24"/>
              </w:rPr>
              <w:t xml:space="preserve"> The study</w:t>
            </w:r>
            <w:r w:rsidR="008453BD" w:rsidRPr="0029425F">
              <w:rPr>
                <w:rFonts w:ascii="Arial" w:eastAsia="Calibri" w:hAnsi="Arial" w:cs="Arial"/>
                <w:sz w:val="24"/>
                <w:szCs w:val="24"/>
              </w:rPr>
              <w:t xml:space="preserve"> quantified the percentage of aphid mortality at 24, 48, and 72-hour intervals post-treatment and compared the influence of botanical insecticides and the extraction methods on the extracts' efficacy.</w:t>
            </w:r>
            <w:r w:rsidR="008453BD">
              <w:rPr>
                <w:rFonts w:ascii="Arial" w:eastAsia="Calibri" w:hAnsi="Arial" w:cs="Arial"/>
                <w:sz w:val="24"/>
                <w:szCs w:val="24"/>
              </w:rPr>
              <w:t xml:space="preserve"> </w:t>
            </w:r>
            <w:r w:rsidR="00E553FD" w:rsidRPr="0029425F">
              <w:rPr>
                <w:rFonts w:ascii="Arial" w:hAnsi="Arial" w:cs="Arial"/>
                <w:bCs/>
                <w:sz w:val="24"/>
                <w:szCs w:val="24"/>
              </w:rPr>
              <w:t xml:space="preserve">The results showed a significant increase in mortality rates with time, with SE100 obtaining </w:t>
            </w:r>
            <w:r w:rsidR="00D56C37" w:rsidRPr="0029425F">
              <w:rPr>
                <w:rFonts w:ascii="Arial" w:hAnsi="Arial" w:cs="Arial"/>
                <w:bCs/>
                <w:sz w:val="24"/>
                <w:szCs w:val="24"/>
              </w:rPr>
              <w:t xml:space="preserve">10 </w:t>
            </w:r>
            <m:oMath>
              <m:r>
                <w:rPr>
                  <w:rFonts w:ascii="Cambria Math" w:hAnsi="Cambria Math" w:cs="Arial"/>
                  <w:sz w:val="24"/>
                  <w:szCs w:val="24"/>
                </w:rPr>
                <m:t>±</m:t>
              </m:r>
            </m:oMath>
            <w:r w:rsidR="00D56C37" w:rsidRPr="0029425F">
              <w:rPr>
                <w:rFonts w:ascii="Arial" w:eastAsiaTheme="minorEastAsia" w:hAnsi="Arial" w:cs="Arial"/>
                <w:bCs/>
                <w:sz w:val="24"/>
                <w:szCs w:val="24"/>
              </w:rPr>
              <w:t xml:space="preserve"> 0 (100%)</w:t>
            </w:r>
            <w:r w:rsidR="00E553FD" w:rsidRPr="0029425F">
              <w:rPr>
                <w:rFonts w:ascii="Arial" w:hAnsi="Arial" w:cs="Arial"/>
                <w:bCs/>
                <w:sz w:val="24"/>
                <w:szCs w:val="24"/>
              </w:rPr>
              <w:t xml:space="preserve"> mortality within 72 hours, suggesting the maximum efficacy</w:t>
            </w:r>
            <w:r w:rsidR="00A656F9">
              <w:rPr>
                <w:rFonts w:ascii="Arial" w:hAnsi="Arial" w:cs="Arial"/>
                <w:bCs/>
                <w:sz w:val="24"/>
                <w:szCs w:val="24"/>
              </w:rPr>
              <w:t xml:space="preserve"> and is comparable to the control group</w:t>
            </w:r>
            <w:r w:rsidR="00E553FD" w:rsidRPr="0029425F">
              <w:rPr>
                <w:rFonts w:ascii="Arial" w:hAnsi="Arial" w:cs="Arial"/>
                <w:bCs/>
                <w:sz w:val="24"/>
                <w:szCs w:val="24"/>
              </w:rPr>
              <w:t xml:space="preserve">. In contrast, GLE100 had a mortality rate of </w:t>
            </w:r>
            <w:r w:rsidR="00F90A9F" w:rsidRPr="0029425F">
              <w:rPr>
                <w:rFonts w:ascii="Arial" w:hAnsi="Arial" w:cs="Arial"/>
                <w:bCs/>
                <w:sz w:val="24"/>
                <w:szCs w:val="24"/>
              </w:rPr>
              <w:t xml:space="preserve">6.33 </w:t>
            </w:r>
            <m:oMath>
              <m:r>
                <w:rPr>
                  <w:rFonts w:ascii="Cambria Math" w:hAnsi="Cambria Math" w:cs="Arial"/>
                  <w:sz w:val="24"/>
                  <w:szCs w:val="24"/>
                </w:rPr>
                <m:t>±</m:t>
              </m:r>
            </m:oMath>
            <w:r w:rsidR="00F90A9F" w:rsidRPr="0029425F">
              <w:rPr>
                <w:rFonts w:ascii="Arial" w:eastAsiaTheme="minorEastAsia" w:hAnsi="Arial" w:cs="Arial"/>
                <w:bCs/>
                <w:sz w:val="24"/>
                <w:szCs w:val="24"/>
              </w:rPr>
              <w:t xml:space="preserve"> 0.58</w:t>
            </w:r>
            <w:r w:rsidR="00F90A9F" w:rsidRPr="0029425F">
              <w:rPr>
                <w:rFonts w:ascii="Arial" w:hAnsi="Arial" w:cs="Arial"/>
                <w:bCs/>
                <w:sz w:val="24"/>
                <w:szCs w:val="24"/>
              </w:rPr>
              <w:t xml:space="preserve"> (</w:t>
            </w:r>
            <w:r w:rsidR="00E553FD" w:rsidRPr="0029425F">
              <w:rPr>
                <w:rFonts w:ascii="Arial" w:hAnsi="Arial" w:cs="Arial"/>
                <w:bCs/>
                <w:sz w:val="24"/>
                <w:szCs w:val="24"/>
              </w:rPr>
              <w:t>63.3%</w:t>
            </w:r>
            <w:r w:rsidR="00F90A9F" w:rsidRPr="0029425F">
              <w:rPr>
                <w:rFonts w:ascii="Arial" w:hAnsi="Arial" w:cs="Arial"/>
                <w:bCs/>
                <w:sz w:val="24"/>
                <w:szCs w:val="24"/>
              </w:rPr>
              <w:t>)</w:t>
            </w:r>
            <w:r w:rsidR="00E553FD" w:rsidRPr="0029425F">
              <w:rPr>
                <w:rFonts w:ascii="Arial" w:hAnsi="Arial" w:cs="Arial"/>
                <w:bCs/>
                <w:sz w:val="24"/>
                <w:szCs w:val="24"/>
              </w:rPr>
              <w:t xml:space="preserve"> after 72 hours. </w:t>
            </w:r>
            <w:r w:rsidR="008453BD">
              <w:rPr>
                <w:rFonts w:ascii="Arial" w:hAnsi="Arial" w:cs="Arial"/>
                <w:bCs/>
                <w:sz w:val="24"/>
                <w:szCs w:val="24"/>
              </w:rPr>
              <w:t>Hence, t</w:t>
            </w:r>
            <w:r w:rsidR="00E553FD" w:rsidRPr="0029425F">
              <w:rPr>
                <w:rFonts w:ascii="Arial" w:hAnsi="Arial" w:cs="Arial"/>
                <w:bCs/>
                <w:sz w:val="24"/>
                <w:szCs w:val="24"/>
              </w:rPr>
              <w:t xml:space="preserve">he data demonstrate that </w:t>
            </w:r>
            <w:proofErr w:type="spellStart"/>
            <w:r w:rsidR="00E553FD" w:rsidRPr="0029425F">
              <w:rPr>
                <w:rFonts w:ascii="Arial" w:hAnsi="Arial" w:cs="Arial"/>
                <w:bCs/>
                <w:i/>
                <w:iCs/>
                <w:sz w:val="24"/>
                <w:szCs w:val="24"/>
              </w:rPr>
              <w:t>Sargassum</w:t>
            </w:r>
            <w:proofErr w:type="spellEnd"/>
            <w:r w:rsidR="00E553FD" w:rsidRPr="0029425F">
              <w:rPr>
                <w:rFonts w:ascii="Arial" w:hAnsi="Arial" w:cs="Arial"/>
                <w:bCs/>
                <w:i/>
                <w:iCs/>
                <w:sz w:val="24"/>
                <w:szCs w:val="24"/>
              </w:rPr>
              <w:t xml:space="preserve"> </w:t>
            </w:r>
            <w:proofErr w:type="spellStart"/>
            <w:r w:rsidR="00E553FD" w:rsidRPr="0029425F">
              <w:rPr>
                <w:rFonts w:ascii="Arial" w:hAnsi="Arial" w:cs="Arial"/>
                <w:bCs/>
                <w:i/>
                <w:iCs/>
                <w:sz w:val="24"/>
                <w:szCs w:val="24"/>
              </w:rPr>
              <w:t>polycystum</w:t>
            </w:r>
            <w:proofErr w:type="spellEnd"/>
            <w:r w:rsidR="00E553FD" w:rsidRPr="0029425F">
              <w:rPr>
                <w:rFonts w:ascii="Arial" w:hAnsi="Arial" w:cs="Arial"/>
                <w:bCs/>
                <w:sz w:val="24"/>
                <w:szCs w:val="24"/>
              </w:rPr>
              <w:t xml:space="preserve"> and </w:t>
            </w:r>
            <w:proofErr w:type="spellStart"/>
            <w:r w:rsidR="00E553FD" w:rsidRPr="0029425F">
              <w:rPr>
                <w:rFonts w:ascii="Arial" w:hAnsi="Arial" w:cs="Arial"/>
                <w:bCs/>
                <w:i/>
                <w:iCs/>
                <w:sz w:val="24"/>
                <w:szCs w:val="24"/>
              </w:rPr>
              <w:t>Psidium</w:t>
            </w:r>
            <w:proofErr w:type="spellEnd"/>
            <w:r w:rsidR="00E553FD" w:rsidRPr="0029425F">
              <w:rPr>
                <w:rFonts w:ascii="Arial" w:hAnsi="Arial" w:cs="Arial"/>
                <w:bCs/>
                <w:i/>
                <w:iCs/>
                <w:sz w:val="24"/>
                <w:szCs w:val="24"/>
              </w:rPr>
              <w:t xml:space="preserve"> </w:t>
            </w:r>
            <w:proofErr w:type="spellStart"/>
            <w:r w:rsidR="00E553FD" w:rsidRPr="0029425F">
              <w:rPr>
                <w:rFonts w:ascii="Arial" w:hAnsi="Arial" w:cs="Arial"/>
                <w:bCs/>
                <w:i/>
                <w:iCs/>
                <w:sz w:val="24"/>
                <w:szCs w:val="24"/>
              </w:rPr>
              <w:t>guajava</w:t>
            </w:r>
            <w:proofErr w:type="spellEnd"/>
            <w:r w:rsidR="00E553FD" w:rsidRPr="0029425F">
              <w:rPr>
                <w:rFonts w:ascii="Arial" w:hAnsi="Arial" w:cs="Arial"/>
                <w:bCs/>
                <w:sz w:val="24"/>
                <w:szCs w:val="24"/>
              </w:rPr>
              <w:t xml:space="preserve"> have significant insecticidal activities, with seaweed extracts outperforming them. </w:t>
            </w:r>
            <w:r w:rsidR="00AB3D8E" w:rsidRPr="00AB3D8E">
              <w:rPr>
                <w:rFonts w:ascii="Arial" w:hAnsi="Arial" w:cs="Arial"/>
                <w:bCs/>
                <w:sz w:val="24"/>
                <w:szCs w:val="24"/>
              </w:rPr>
              <w:t xml:space="preserve">The study confirms the superiority of ethanol extracts and establishes botanical pesticides as an environmentally acceptable, sustainable pest management alternative to ecosystem-damaging synthetic </w:t>
            </w:r>
            <w:r w:rsidR="00D9580F">
              <w:rPr>
                <w:rFonts w:ascii="Arial" w:hAnsi="Arial" w:cs="Arial"/>
                <w:bCs/>
                <w:sz w:val="24"/>
                <w:szCs w:val="24"/>
              </w:rPr>
              <w:t>pesticides.</w:t>
            </w:r>
          </w:p>
        </w:tc>
      </w:tr>
    </w:tbl>
    <w:p w14:paraId="7DAE4B8F" w14:textId="77777777" w:rsidR="00636EB2" w:rsidRDefault="00636EB2" w:rsidP="00441B6F">
      <w:pPr>
        <w:pStyle w:val="Body"/>
        <w:spacing w:after="0"/>
        <w:rPr>
          <w:rFonts w:ascii="Arial" w:hAnsi="Arial" w:cs="Arial"/>
          <w:i/>
        </w:rPr>
      </w:pPr>
    </w:p>
    <w:p w14:paraId="42972E7E" w14:textId="3CE48F22" w:rsidR="00730146" w:rsidRPr="003B4C3F" w:rsidRDefault="00A24E7E" w:rsidP="003B4C3F">
      <w:pPr>
        <w:pStyle w:val="Body"/>
        <w:spacing w:after="0"/>
        <w:rPr>
          <w:rFonts w:ascii="Arial" w:hAnsi="Arial" w:cs="Arial"/>
          <w:bCs/>
          <w:i/>
          <w:iCs/>
        </w:rPr>
      </w:pPr>
      <w:r>
        <w:rPr>
          <w:rFonts w:ascii="Arial" w:hAnsi="Arial" w:cs="Arial"/>
          <w:i/>
        </w:rPr>
        <w:t>Keywords</w:t>
      </w:r>
      <w:r w:rsidR="00282B79">
        <w:rPr>
          <w:rFonts w:ascii="Arial" w:hAnsi="Arial" w:cs="Arial"/>
          <w:i/>
        </w:rPr>
        <w:t xml:space="preserve">: </w:t>
      </w:r>
      <w:r w:rsidR="00B13E23">
        <w:rPr>
          <w:rFonts w:ascii="Arial" w:hAnsi="Arial" w:cs="Arial"/>
          <w:bCs/>
          <w:i/>
          <w:iCs/>
        </w:rPr>
        <w:t>Botanical pesticides</w:t>
      </w:r>
      <w:r w:rsidR="00282B79" w:rsidRPr="00282B79">
        <w:rPr>
          <w:rFonts w:ascii="Arial" w:hAnsi="Arial" w:cs="Arial"/>
          <w:bCs/>
          <w:i/>
          <w:iCs/>
        </w:rPr>
        <w:t>, Seaweed</w:t>
      </w:r>
      <w:r w:rsidR="00282B79">
        <w:rPr>
          <w:rFonts w:ascii="Arial" w:hAnsi="Arial" w:cs="Arial"/>
          <w:bCs/>
          <w:i/>
          <w:iCs/>
        </w:rPr>
        <w:t xml:space="preserve"> extract</w:t>
      </w:r>
      <w:r w:rsidR="00282B79" w:rsidRPr="00282B79">
        <w:rPr>
          <w:rFonts w:ascii="Arial" w:hAnsi="Arial" w:cs="Arial"/>
          <w:bCs/>
          <w:i/>
          <w:iCs/>
        </w:rPr>
        <w:t>, Guava Le</w:t>
      </w:r>
      <w:r w:rsidR="00282B79">
        <w:rPr>
          <w:rFonts w:ascii="Arial" w:hAnsi="Arial" w:cs="Arial"/>
          <w:bCs/>
          <w:i/>
          <w:iCs/>
        </w:rPr>
        <w:t>af e</w:t>
      </w:r>
      <w:r w:rsidR="00F833B3">
        <w:rPr>
          <w:rFonts w:ascii="Arial" w:hAnsi="Arial" w:cs="Arial"/>
          <w:bCs/>
          <w:i/>
          <w:iCs/>
        </w:rPr>
        <w:t>x</w:t>
      </w:r>
      <w:r w:rsidR="00282B79">
        <w:rPr>
          <w:rFonts w:ascii="Arial" w:hAnsi="Arial" w:cs="Arial"/>
          <w:bCs/>
          <w:i/>
          <w:iCs/>
        </w:rPr>
        <w:t>tract</w:t>
      </w:r>
      <w:r w:rsidR="008B452A">
        <w:rPr>
          <w:rFonts w:ascii="Arial" w:hAnsi="Arial" w:cs="Arial"/>
          <w:bCs/>
          <w:i/>
          <w:iCs/>
        </w:rPr>
        <w:t xml:space="preserve">, </w:t>
      </w:r>
      <w:r w:rsidR="00282B79" w:rsidRPr="00282B79">
        <w:rPr>
          <w:rFonts w:ascii="Arial" w:hAnsi="Arial" w:cs="Arial"/>
          <w:bCs/>
          <w:i/>
          <w:iCs/>
        </w:rPr>
        <w:t>Aphids</w:t>
      </w:r>
      <w:r w:rsidR="00320241">
        <w:rPr>
          <w:rFonts w:ascii="Arial" w:hAnsi="Arial" w:cs="Arial"/>
          <w:bCs/>
          <w:i/>
          <w:iCs/>
        </w:rPr>
        <w:t xml:space="preserve">, </w:t>
      </w:r>
      <w:r w:rsidR="00DD55D5">
        <w:rPr>
          <w:rFonts w:ascii="Arial" w:hAnsi="Arial" w:cs="Arial"/>
          <w:bCs/>
          <w:i/>
          <w:iCs/>
        </w:rPr>
        <w:t>Ethanolic Extraction</w:t>
      </w:r>
      <w:r w:rsidR="00566908">
        <w:rPr>
          <w:rFonts w:ascii="Arial" w:hAnsi="Arial" w:cs="Arial"/>
          <w:bCs/>
          <w:i/>
          <w:iCs/>
        </w:rPr>
        <w:t xml:space="preserve">, </w:t>
      </w:r>
      <w:proofErr w:type="gramStart"/>
      <w:r w:rsidR="006456A8">
        <w:rPr>
          <w:rFonts w:ascii="Arial" w:hAnsi="Arial" w:cs="Arial"/>
          <w:bCs/>
          <w:i/>
          <w:iCs/>
        </w:rPr>
        <w:t>Aqueous</w:t>
      </w:r>
      <w:proofErr w:type="gramEnd"/>
      <w:r w:rsidR="006456A8">
        <w:rPr>
          <w:rFonts w:ascii="Arial" w:hAnsi="Arial" w:cs="Arial"/>
          <w:bCs/>
          <w:i/>
          <w:iCs/>
        </w:rPr>
        <w:t xml:space="preserve"> Extraction</w:t>
      </w:r>
    </w:p>
    <w:p w14:paraId="521B9FC3" w14:textId="77777777" w:rsidR="00D9580F" w:rsidRDefault="00D9580F" w:rsidP="00441B6F">
      <w:pPr>
        <w:pStyle w:val="AbstHead"/>
        <w:spacing w:after="0"/>
        <w:jc w:val="both"/>
        <w:rPr>
          <w:rFonts w:ascii="Arial" w:hAnsi="Arial" w:cs="Arial"/>
          <w:sz w:val="24"/>
          <w:szCs w:val="24"/>
        </w:rPr>
      </w:pPr>
    </w:p>
    <w:p w14:paraId="38C05CC2" w14:textId="77777777" w:rsidR="00D9580F" w:rsidRDefault="00D9580F" w:rsidP="00441B6F">
      <w:pPr>
        <w:pStyle w:val="AbstHead"/>
        <w:spacing w:after="0"/>
        <w:jc w:val="both"/>
        <w:rPr>
          <w:rFonts w:ascii="Arial" w:hAnsi="Arial" w:cs="Arial"/>
          <w:sz w:val="24"/>
          <w:szCs w:val="24"/>
        </w:rPr>
      </w:pPr>
    </w:p>
    <w:p w14:paraId="1C762514" w14:textId="08CCED82" w:rsidR="00790ADA" w:rsidRPr="0029425F" w:rsidRDefault="00902823" w:rsidP="00441B6F">
      <w:pPr>
        <w:pStyle w:val="AbstHead"/>
        <w:spacing w:after="0"/>
        <w:jc w:val="both"/>
        <w:rPr>
          <w:rFonts w:ascii="Arial" w:hAnsi="Arial" w:cs="Arial"/>
          <w:sz w:val="24"/>
          <w:szCs w:val="24"/>
        </w:rPr>
      </w:pPr>
      <w:r w:rsidRPr="0029425F">
        <w:rPr>
          <w:rFonts w:ascii="Arial" w:hAnsi="Arial" w:cs="Arial"/>
          <w:sz w:val="24"/>
          <w:szCs w:val="24"/>
        </w:rPr>
        <w:t xml:space="preserve">1. </w:t>
      </w:r>
      <w:r w:rsidR="00B01FCD" w:rsidRPr="0029425F">
        <w:rPr>
          <w:rFonts w:ascii="Arial" w:hAnsi="Arial" w:cs="Arial"/>
          <w:sz w:val="24"/>
          <w:szCs w:val="24"/>
        </w:rPr>
        <w:t>INTRODUCTION</w:t>
      </w:r>
      <w:r w:rsidR="007F7B32" w:rsidRPr="0029425F">
        <w:rPr>
          <w:rFonts w:ascii="Arial" w:hAnsi="Arial" w:cs="Arial"/>
          <w:sz w:val="24"/>
          <w:szCs w:val="24"/>
        </w:rPr>
        <w:t xml:space="preserve"> </w:t>
      </w:r>
    </w:p>
    <w:p w14:paraId="7B7934F9" w14:textId="77777777" w:rsidR="00B01FCD" w:rsidRPr="0029425F" w:rsidRDefault="00B01FCD" w:rsidP="00090716">
      <w:pPr>
        <w:pStyle w:val="Body"/>
        <w:spacing w:after="0"/>
        <w:rPr>
          <w:rFonts w:ascii="Arial" w:hAnsi="Arial" w:cs="Arial"/>
          <w:sz w:val="24"/>
          <w:szCs w:val="24"/>
        </w:rPr>
      </w:pPr>
    </w:p>
    <w:p w14:paraId="095E9E1C" w14:textId="54697AB9" w:rsidR="00D50768" w:rsidRPr="00D11B7F" w:rsidRDefault="00D50768" w:rsidP="00884358">
      <w:pPr>
        <w:pStyle w:val="Body"/>
        <w:ind w:firstLine="720"/>
        <w:rPr>
          <w:rFonts w:ascii="Arial" w:hAnsi="Arial" w:cs="Arial"/>
          <w:sz w:val="24"/>
          <w:szCs w:val="24"/>
          <w:lang w:val="en-PH"/>
        </w:rPr>
      </w:pPr>
      <w:r w:rsidRPr="000F1943">
        <w:rPr>
          <w:rFonts w:ascii="Arial" w:hAnsi="Arial" w:cs="Arial"/>
          <w:sz w:val="24"/>
          <w:szCs w:val="24"/>
        </w:rPr>
        <w:t xml:space="preserve">Aphids (superfamily Aphidoidea) are small insects notorious for causing substantial crop damage by feeding on the plant's phloem sap </w:t>
      </w:r>
      <w:r w:rsidR="0081104E" w:rsidRPr="00D11B7F">
        <w:rPr>
          <w:rFonts w:ascii="Arial" w:hAnsi="Arial" w:cs="Arial"/>
          <w:sz w:val="24"/>
          <w:szCs w:val="24"/>
          <w:lang w:val="en-PH"/>
        </w:rPr>
        <w:t>(Åhman et al., 2019</w:t>
      </w:r>
      <w:r w:rsidR="00CF7971">
        <w:rPr>
          <w:rFonts w:ascii="Arial" w:hAnsi="Arial" w:cs="Arial"/>
          <w:sz w:val="24"/>
          <w:szCs w:val="24"/>
          <w:lang w:val="en-PH"/>
        </w:rPr>
        <w:t xml:space="preserve">; </w:t>
      </w:r>
      <w:r w:rsidR="00CF7971" w:rsidRPr="00CF7971">
        <w:rPr>
          <w:rFonts w:ascii="Arial" w:hAnsi="Arial" w:cs="Arial"/>
          <w:sz w:val="24"/>
          <w:szCs w:val="24"/>
        </w:rPr>
        <w:t>Kumaraswamy</w:t>
      </w:r>
      <w:r w:rsidR="00FA5CB3">
        <w:rPr>
          <w:rFonts w:ascii="Arial" w:hAnsi="Arial" w:cs="Arial"/>
          <w:sz w:val="24"/>
          <w:szCs w:val="24"/>
        </w:rPr>
        <w:t xml:space="preserve"> and Huang, 2024</w:t>
      </w:r>
      <w:r w:rsidR="0081104E" w:rsidRPr="00D11B7F">
        <w:rPr>
          <w:rFonts w:ascii="Arial" w:hAnsi="Arial" w:cs="Arial"/>
          <w:sz w:val="24"/>
          <w:szCs w:val="24"/>
          <w:lang w:val="en-PH"/>
        </w:rPr>
        <w:t xml:space="preserve">). Their high reproductive potential, effective dispersal </w:t>
      </w:r>
      <w:proofErr w:type="gramStart"/>
      <w:r w:rsidR="0081104E" w:rsidRPr="00D11B7F">
        <w:rPr>
          <w:rFonts w:ascii="Arial" w:hAnsi="Arial" w:cs="Arial"/>
          <w:sz w:val="24"/>
          <w:szCs w:val="24"/>
          <w:lang w:val="en-PH"/>
        </w:rPr>
        <w:t>abilities,</w:t>
      </w:r>
      <w:proofErr w:type="gramEnd"/>
      <w:r w:rsidR="0081104E" w:rsidRPr="00D11B7F">
        <w:rPr>
          <w:rFonts w:ascii="Arial" w:hAnsi="Arial" w:cs="Arial"/>
          <w:sz w:val="24"/>
          <w:szCs w:val="24"/>
          <w:lang w:val="en-PH"/>
        </w:rPr>
        <w:t xml:space="preserve"> and adaptability to local conditions enable them to quickly exploit temporary habitats, making them serious pests in agricultural fields. Unlike the majority of insects, aphids exhibit parthenogenetic viviparity and skip the egg stage, leading to overlapping generations and rapid maturity, with some reaching adulthood in five days (Kumar, 2019). </w:t>
      </w:r>
      <w:r w:rsidRPr="00D11B7F">
        <w:rPr>
          <w:rFonts w:ascii="Arial" w:hAnsi="Arial" w:cs="Arial"/>
          <w:sz w:val="24"/>
          <w:szCs w:val="24"/>
          <w:lang w:val="en-PH"/>
        </w:rPr>
        <w:t xml:space="preserve">Furthermore, </w:t>
      </w:r>
      <w:r w:rsidR="0081104E" w:rsidRPr="00D11B7F">
        <w:rPr>
          <w:rFonts w:ascii="Arial" w:hAnsi="Arial" w:cs="Arial"/>
          <w:sz w:val="24"/>
          <w:szCs w:val="24"/>
          <w:lang w:val="en-PH"/>
        </w:rPr>
        <w:t>Nietupski et al. (2022) emphasize that aphid populations severely impact photosynthesis in host plants by causing morphological changes (such as leaf deformation), metabolic changes (such as loss of chlorophyll a and b), and mechanical changes (such as clogging stomata with honeydew).</w:t>
      </w:r>
      <w:r w:rsidR="00642C2D" w:rsidRPr="00D11B7F">
        <w:rPr>
          <w:rFonts w:ascii="Arial" w:hAnsi="Arial" w:cs="Arial"/>
          <w:sz w:val="24"/>
          <w:szCs w:val="24"/>
          <w:lang w:val="en-PH"/>
        </w:rPr>
        <w:t xml:space="preserve"> </w:t>
      </w:r>
    </w:p>
    <w:p w14:paraId="73F223F3" w14:textId="1D418B30" w:rsidR="00090716" w:rsidRPr="00D11B7F" w:rsidRDefault="007774F9" w:rsidP="00884358">
      <w:pPr>
        <w:pStyle w:val="Body"/>
        <w:ind w:firstLine="720"/>
        <w:rPr>
          <w:rFonts w:ascii="Arial" w:hAnsi="Arial" w:cs="Arial"/>
          <w:sz w:val="24"/>
          <w:szCs w:val="24"/>
        </w:rPr>
      </w:pPr>
      <w:r w:rsidRPr="00D11B7F">
        <w:rPr>
          <w:rFonts w:ascii="Arial" w:hAnsi="Arial" w:cs="Arial"/>
          <w:sz w:val="24"/>
          <w:szCs w:val="24"/>
        </w:rPr>
        <w:t>The cotton aphid (</w:t>
      </w:r>
      <w:r w:rsidRPr="00D11B7F">
        <w:rPr>
          <w:rFonts w:ascii="Arial" w:hAnsi="Arial" w:cs="Arial"/>
          <w:i/>
          <w:iCs/>
          <w:sz w:val="24"/>
          <w:szCs w:val="24"/>
        </w:rPr>
        <w:t>Aphis gossypii</w:t>
      </w:r>
      <w:r w:rsidRPr="00D11B7F">
        <w:rPr>
          <w:rFonts w:ascii="Arial" w:hAnsi="Arial" w:cs="Arial"/>
          <w:sz w:val="24"/>
          <w:szCs w:val="24"/>
        </w:rPr>
        <w:t>) causes crop losses that vary significantly, from partial to complete destruction, depending on the host plant and infestation levels. For instance, infestations in brinjal plants have been observed from the early vegetative stage, with some infestation rates reaching 100% and leading to significant crop loss (Mollah and Khatun, 2024). A major concern is the overall impact of </w:t>
      </w:r>
      <w:r w:rsidRPr="00D11B7F">
        <w:rPr>
          <w:rFonts w:ascii="Arial" w:hAnsi="Arial" w:cs="Arial"/>
          <w:i/>
          <w:iCs/>
          <w:sz w:val="24"/>
          <w:szCs w:val="24"/>
        </w:rPr>
        <w:t>A. gossypii</w:t>
      </w:r>
      <w:r w:rsidRPr="00D11B7F">
        <w:rPr>
          <w:rFonts w:ascii="Arial" w:hAnsi="Arial" w:cs="Arial"/>
          <w:sz w:val="24"/>
          <w:szCs w:val="24"/>
        </w:rPr>
        <w:t> on various crops, with statistics showing losses of over 10% from both direct feeding and indirect damage (Ding et al., 2024). In Pakistan and India, some cotton crops have experienced more severe losses, with figures initially reported at up to 40% ultimately escalating to 100% (Ali et al., 2022)</w:t>
      </w:r>
      <w:r w:rsidR="00B341AB" w:rsidRPr="00D11B7F">
        <w:rPr>
          <w:rFonts w:ascii="Arial" w:hAnsi="Arial" w:cs="Arial"/>
          <w:sz w:val="24"/>
          <w:szCs w:val="24"/>
        </w:rPr>
        <w:t xml:space="preserve">. </w:t>
      </w:r>
      <w:r w:rsidR="00064B89" w:rsidRPr="00D11B7F">
        <w:rPr>
          <w:rFonts w:ascii="Arial" w:hAnsi="Arial" w:cs="Arial"/>
          <w:sz w:val="24"/>
          <w:szCs w:val="24"/>
        </w:rPr>
        <w:t>Consequently, conventional control relies heavily on synthetic pesticides, an approach that presents significant environmental and health risks that must be considered.</w:t>
      </w:r>
    </w:p>
    <w:p w14:paraId="2B5A05E8" w14:textId="087BD9ED" w:rsidR="00090716" w:rsidRPr="00D11B7F" w:rsidRDefault="00E709C4" w:rsidP="00057B3F">
      <w:pPr>
        <w:pStyle w:val="Body"/>
        <w:ind w:firstLine="720"/>
        <w:rPr>
          <w:rFonts w:ascii="Arial" w:hAnsi="Arial" w:cs="Arial"/>
          <w:sz w:val="24"/>
          <w:szCs w:val="24"/>
          <w:lang w:val="en-PH"/>
        </w:rPr>
      </w:pPr>
      <w:r>
        <w:rPr>
          <w:rFonts w:ascii="Arial" w:hAnsi="Arial" w:cs="Arial"/>
          <w:sz w:val="24"/>
          <w:szCs w:val="24"/>
          <w:lang w:val="en-PH"/>
        </w:rPr>
        <w:t>E</w:t>
      </w:r>
      <w:r w:rsidR="009F58B1" w:rsidRPr="009F58B1">
        <w:rPr>
          <w:rFonts w:ascii="Arial" w:hAnsi="Arial" w:cs="Arial"/>
          <w:sz w:val="24"/>
          <w:szCs w:val="24"/>
          <w:lang w:val="en-PH"/>
        </w:rPr>
        <w:t>xposure to synthetic pesticides has been frequently linked to a range of acute health issues</w:t>
      </w:r>
      <w:r>
        <w:rPr>
          <w:rFonts w:ascii="Arial" w:hAnsi="Arial" w:cs="Arial"/>
          <w:sz w:val="24"/>
          <w:szCs w:val="24"/>
          <w:lang w:val="en-PH"/>
        </w:rPr>
        <w:t xml:space="preserve"> </w:t>
      </w:r>
      <w:r w:rsidRPr="00E709C4">
        <w:rPr>
          <w:rFonts w:ascii="Arial" w:hAnsi="Arial" w:cs="Arial"/>
          <w:sz w:val="24"/>
          <w:szCs w:val="24"/>
          <w:lang w:val="en-PH"/>
        </w:rPr>
        <w:t>(Zhou et al., 2024)</w:t>
      </w:r>
      <w:r w:rsidR="009F58B1" w:rsidRPr="009F58B1">
        <w:rPr>
          <w:rFonts w:ascii="Arial" w:hAnsi="Arial" w:cs="Arial"/>
          <w:sz w:val="24"/>
          <w:szCs w:val="24"/>
          <w:lang w:val="en-PH"/>
        </w:rPr>
        <w:t xml:space="preserve">. </w:t>
      </w:r>
      <w:r>
        <w:rPr>
          <w:rFonts w:ascii="Arial" w:hAnsi="Arial" w:cs="Arial"/>
          <w:sz w:val="24"/>
          <w:szCs w:val="24"/>
          <w:lang w:val="en-PH"/>
        </w:rPr>
        <w:t>In the Philippines, t</w:t>
      </w:r>
      <w:r w:rsidR="009F58B1" w:rsidRPr="009F58B1">
        <w:rPr>
          <w:rFonts w:ascii="Arial" w:hAnsi="Arial" w:cs="Arial"/>
          <w:sz w:val="24"/>
          <w:szCs w:val="24"/>
          <w:lang w:val="en-PH"/>
        </w:rPr>
        <w:t>he most commonly reported symptoms include skin irritation (50%) and dry throat (35%), followed by less frequent complaints such as headache (16%), eye irritation (11%), and general symptoms like dizziness (4%) and weakness or fatigue (1%)</w:t>
      </w:r>
      <w:r w:rsidR="0057566B" w:rsidRPr="00D11B7F">
        <w:rPr>
          <w:rFonts w:ascii="Arial" w:hAnsi="Arial" w:cs="Arial"/>
          <w:sz w:val="24"/>
          <w:szCs w:val="24"/>
          <w:lang w:val="en-PH"/>
        </w:rPr>
        <w:t xml:space="preserve"> </w:t>
      </w:r>
      <w:proofErr w:type="gramStart"/>
      <w:r w:rsidR="00A5131A" w:rsidRPr="00D11B7F">
        <w:rPr>
          <w:rFonts w:ascii="Arial" w:hAnsi="Arial" w:cs="Arial"/>
          <w:sz w:val="24"/>
          <w:szCs w:val="24"/>
        </w:rPr>
        <w:t>(</w:t>
      </w:r>
      <w:r w:rsidR="00FD28D7" w:rsidRPr="00D11B7F">
        <w:rPr>
          <w:rFonts w:ascii="Arial" w:hAnsi="Arial" w:cs="Arial"/>
          <w:sz w:val="24"/>
          <w:szCs w:val="24"/>
        </w:rPr>
        <w:t>Anode et al., 2025</w:t>
      </w:r>
      <w:r w:rsidR="00A2770C">
        <w:rPr>
          <w:rFonts w:ascii="Arial" w:hAnsi="Arial" w:cs="Arial"/>
          <w:sz w:val="24"/>
          <w:szCs w:val="24"/>
        </w:rPr>
        <w:t>;</w:t>
      </w:r>
      <w:r w:rsidR="00A2770C" w:rsidRPr="00A2770C">
        <w:rPr>
          <w:rFonts w:ascii="Times New Roman" w:hAnsi="Times New Roman"/>
          <w:sz w:val="24"/>
          <w:szCs w:val="24"/>
          <w:lang w:val="en-PH" w:eastAsia="en-PH"/>
        </w:rPr>
        <w:t xml:space="preserve"> </w:t>
      </w:r>
      <w:r w:rsidR="00A2770C" w:rsidRPr="00A2770C">
        <w:rPr>
          <w:rFonts w:ascii="Arial" w:hAnsi="Arial" w:cs="Arial"/>
          <w:sz w:val="24"/>
          <w:szCs w:val="24"/>
          <w:lang w:val="en-PH"/>
        </w:rPr>
        <w:t>Shekhar et al., 2024</w:t>
      </w:r>
      <w:r w:rsidR="00FD28D7" w:rsidRPr="00D11B7F">
        <w:rPr>
          <w:rFonts w:ascii="Arial" w:hAnsi="Arial" w:cs="Arial"/>
          <w:sz w:val="24"/>
          <w:szCs w:val="24"/>
        </w:rPr>
        <w:t>)</w:t>
      </w:r>
      <w:r w:rsidR="00090716" w:rsidRPr="00D11B7F">
        <w:rPr>
          <w:rFonts w:ascii="Arial" w:hAnsi="Arial" w:cs="Arial"/>
          <w:sz w:val="24"/>
          <w:szCs w:val="24"/>
        </w:rPr>
        <w:t>.</w:t>
      </w:r>
      <w:proofErr w:type="gramEnd"/>
      <w:r w:rsidR="00090716" w:rsidRPr="00D11B7F">
        <w:rPr>
          <w:rFonts w:ascii="Arial" w:hAnsi="Arial" w:cs="Arial"/>
          <w:sz w:val="24"/>
          <w:szCs w:val="24"/>
        </w:rPr>
        <w:t xml:space="preserve"> For Filipino farmers, pesticide poisoning is a serious concern, often stemming from prolonged exposure, unsafe storage practices, improper disposal of empty containers, and washing backpack sprayers in irrigation canals and near public water supplies (Perez et al., 2015). Based on observation and latest research from </w:t>
      </w:r>
      <w:r w:rsidR="00057B3F" w:rsidRPr="00057B3F">
        <w:rPr>
          <w:rFonts w:ascii="Arial" w:hAnsi="Arial" w:cs="Arial"/>
          <w:sz w:val="24"/>
          <w:szCs w:val="24"/>
          <w:lang w:val="en-PH"/>
        </w:rPr>
        <w:t xml:space="preserve">Yami et al., </w:t>
      </w:r>
      <w:r w:rsidR="00057B3F">
        <w:rPr>
          <w:rFonts w:ascii="Arial" w:hAnsi="Arial" w:cs="Arial"/>
          <w:sz w:val="24"/>
          <w:szCs w:val="24"/>
          <w:lang w:val="en-PH"/>
        </w:rPr>
        <w:t>(</w:t>
      </w:r>
      <w:r w:rsidR="00057B3F" w:rsidRPr="00057B3F">
        <w:rPr>
          <w:rFonts w:ascii="Arial" w:hAnsi="Arial" w:cs="Arial"/>
          <w:sz w:val="24"/>
          <w:szCs w:val="24"/>
          <w:lang w:val="en-PH"/>
        </w:rPr>
        <w:t>2025)</w:t>
      </w:r>
      <w:r w:rsidR="00057B3F">
        <w:rPr>
          <w:rFonts w:ascii="Arial" w:hAnsi="Arial" w:cs="Arial"/>
          <w:sz w:val="24"/>
          <w:szCs w:val="24"/>
          <w:lang w:val="en-PH"/>
        </w:rPr>
        <w:t xml:space="preserve"> and </w:t>
      </w:r>
      <w:r w:rsidR="00090716" w:rsidRPr="00D11B7F">
        <w:rPr>
          <w:rFonts w:ascii="Arial" w:hAnsi="Arial" w:cs="Arial"/>
          <w:sz w:val="24"/>
          <w:szCs w:val="24"/>
        </w:rPr>
        <w:t xml:space="preserve">Lu (2022), farmers do not have adequate knowledge of pesticides and their proper management from use to disposal. </w:t>
      </w:r>
      <w:r w:rsidR="00C74155" w:rsidRPr="00D11B7F">
        <w:rPr>
          <w:rFonts w:ascii="Arial" w:hAnsi="Arial" w:cs="Arial"/>
          <w:sz w:val="24"/>
          <w:szCs w:val="24"/>
        </w:rPr>
        <w:t>Furthermore</w:t>
      </w:r>
      <w:r w:rsidR="006B3D1A" w:rsidRPr="00D11B7F">
        <w:rPr>
          <w:rFonts w:ascii="Arial" w:hAnsi="Arial" w:cs="Arial"/>
          <w:sz w:val="24"/>
          <w:szCs w:val="24"/>
        </w:rPr>
        <w:t xml:space="preserve">, </w:t>
      </w:r>
      <w:r w:rsidR="00832003" w:rsidRPr="00D11B7F">
        <w:rPr>
          <w:rFonts w:ascii="Arial" w:hAnsi="Arial" w:cs="Arial"/>
          <w:sz w:val="24"/>
          <w:szCs w:val="24"/>
        </w:rPr>
        <w:t>Pesticide misuse, overuse, and poor management often lead to their accumulation in areas beyond the targeted crops, resulting in significant negative consequences for surrounding ecosystems (Pathak et al., 2022)</w:t>
      </w:r>
      <w:r w:rsidR="003222B4" w:rsidRPr="00D11B7F">
        <w:rPr>
          <w:rFonts w:ascii="Arial" w:hAnsi="Arial" w:cs="Arial"/>
          <w:sz w:val="24"/>
          <w:szCs w:val="24"/>
        </w:rPr>
        <w:t>.</w:t>
      </w:r>
      <w:r w:rsidR="0057566B" w:rsidRPr="00D11B7F">
        <w:rPr>
          <w:rFonts w:ascii="Arial" w:hAnsi="Arial" w:cs="Arial"/>
          <w:sz w:val="24"/>
          <w:szCs w:val="24"/>
        </w:rPr>
        <w:t xml:space="preserve"> </w:t>
      </w:r>
      <w:r w:rsidR="00D04909" w:rsidRPr="00D11B7F">
        <w:rPr>
          <w:rFonts w:ascii="Arial" w:hAnsi="Arial" w:cs="Arial"/>
          <w:sz w:val="24"/>
          <w:szCs w:val="24"/>
        </w:rPr>
        <w:t>Nevertheless</w:t>
      </w:r>
      <w:r w:rsidR="00090716" w:rsidRPr="00D11B7F">
        <w:rPr>
          <w:rFonts w:ascii="Arial" w:hAnsi="Arial" w:cs="Arial"/>
          <w:sz w:val="24"/>
          <w:szCs w:val="24"/>
        </w:rPr>
        <w:t xml:space="preserve">, pesticides are seen as necessary instruments for safeguarding plants and increasing crop productivity. </w:t>
      </w:r>
      <w:r w:rsidR="00F226B4" w:rsidRPr="00D11B7F">
        <w:rPr>
          <w:rFonts w:ascii="Arial" w:hAnsi="Arial" w:cs="Arial"/>
          <w:sz w:val="24"/>
          <w:szCs w:val="24"/>
          <w:lang w:val="en-PH"/>
        </w:rPr>
        <w:t>The risks associated with the inappropriate application of synthetic pesticides have strongly driven the search for safer pest control methods (</w:t>
      </w:r>
      <w:proofErr w:type="spellStart"/>
      <w:r w:rsidR="00F226B4" w:rsidRPr="00D11B7F">
        <w:rPr>
          <w:rFonts w:ascii="Arial" w:hAnsi="Arial" w:cs="Arial"/>
          <w:sz w:val="24"/>
          <w:szCs w:val="24"/>
          <w:lang w:val="en-PH"/>
        </w:rPr>
        <w:t>Ngegba</w:t>
      </w:r>
      <w:proofErr w:type="spellEnd"/>
      <w:r w:rsidR="00F226B4" w:rsidRPr="00D11B7F">
        <w:rPr>
          <w:rFonts w:ascii="Arial" w:hAnsi="Arial" w:cs="Arial"/>
          <w:sz w:val="24"/>
          <w:szCs w:val="24"/>
          <w:lang w:val="en-PH"/>
        </w:rPr>
        <w:t xml:space="preserve"> et al., 2022). However, given the substantial 45% annual food loss attributed to pests (</w:t>
      </w:r>
      <w:proofErr w:type="spellStart"/>
      <w:r w:rsidR="0047387E" w:rsidRPr="00D11B7F">
        <w:rPr>
          <w:rFonts w:ascii="Arial" w:hAnsi="Arial" w:cs="Arial"/>
          <w:sz w:val="24"/>
          <w:szCs w:val="24"/>
          <w:lang w:val="en-PH"/>
        </w:rPr>
        <w:t>Anket</w:t>
      </w:r>
      <w:proofErr w:type="spellEnd"/>
      <w:r w:rsidR="00F226B4" w:rsidRPr="00D11B7F">
        <w:rPr>
          <w:rFonts w:ascii="Arial" w:hAnsi="Arial" w:cs="Arial"/>
          <w:sz w:val="24"/>
          <w:szCs w:val="24"/>
          <w:lang w:val="en-PH"/>
        </w:rPr>
        <w:t xml:space="preserve"> et al., 2019), the need for effective intervention is mandatory. </w:t>
      </w:r>
      <w:r w:rsidR="00F226B4" w:rsidRPr="00D11B7F">
        <w:rPr>
          <w:rFonts w:ascii="Arial" w:hAnsi="Arial" w:cs="Arial"/>
          <w:sz w:val="24"/>
          <w:szCs w:val="24"/>
          <w:lang w:val="en-PH"/>
        </w:rPr>
        <w:lastRenderedPageBreak/>
        <w:t>Therefore, researchers are increasingly focusing on sustainable and safer alternatives, such as the development and investigation of botanical extracts</w:t>
      </w:r>
      <w:r w:rsidR="00A544A0">
        <w:rPr>
          <w:rFonts w:ascii="Arial" w:hAnsi="Arial" w:cs="Arial"/>
          <w:sz w:val="24"/>
          <w:szCs w:val="24"/>
          <w:lang w:val="en-PH"/>
        </w:rPr>
        <w:t xml:space="preserve"> </w:t>
      </w:r>
      <w:r w:rsidR="00A544A0" w:rsidRPr="00A544A0">
        <w:rPr>
          <w:rFonts w:ascii="Arial" w:hAnsi="Arial" w:cs="Arial"/>
          <w:sz w:val="24"/>
          <w:szCs w:val="24"/>
          <w:lang w:val="en-PH"/>
        </w:rPr>
        <w:t>(Bhattacharjee, 2022</w:t>
      </w:r>
      <w:r w:rsidR="00A544A0">
        <w:rPr>
          <w:rFonts w:ascii="Arial" w:hAnsi="Arial" w:cs="Arial"/>
          <w:sz w:val="24"/>
          <w:szCs w:val="24"/>
          <w:lang w:val="en-PH"/>
        </w:rPr>
        <w:t xml:space="preserve">). </w:t>
      </w:r>
    </w:p>
    <w:p w14:paraId="37A16D06" w14:textId="1D1977E8" w:rsidR="00090716" w:rsidRPr="00F5269C" w:rsidRDefault="009213FF" w:rsidP="00F5269C">
      <w:pPr>
        <w:pStyle w:val="Body"/>
        <w:ind w:firstLine="720"/>
        <w:rPr>
          <w:rFonts w:ascii="Arial" w:hAnsi="Arial" w:cs="Arial"/>
          <w:sz w:val="24"/>
          <w:szCs w:val="24"/>
        </w:rPr>
      </w:pPr>
      <w:r w:rsidRPr="00276DA1">
        <w:rPr>
          <w:rFonts w:ascii="Arial" w:hAnsi="Arial" w:cs="Arial"/>
          <w:sz w:val="24"/>
          <w:szCs w:val="24"/>
        </w:rPr>
        <w:t>Recently, the focus on botanical pesticides (or biopesticides) has intensified. These alternatives are becoming popular because of their efficacy, low toxicity, biodegradability, varied modes of action, and the accessibility of source materials</w:t>
      </w:r>
      <w:r w:rsidR="00276DA1" w:rsidRPr="00276DA1">
        <w:rPr>
          <w:rFonts w:ascii="Arial" w:hAnsi="Arial" w:cs="Arial"/>
          <w:sz w:val="24"/>
          <w:szCs w:val="24"/>
        </w:rPr>
        <w:t xml:space="preserve"> </w:t>
      </w:r>
      <w:r w:rsidR="00DA3502" w:rsidRPr="00DA3502">
        <w:rPr>
          <w:rFonts w:ascii="Arial" w:hAnsi="Arial" w:cs="Arial"/>
          <w:sz w:val="24"/>
          <w:szCs w:val="24"/>
          <w:lang w:val="en-PH"/>
        </w:rPr>
        <w:t>(Lengai et al., 2019)</w:t>
      </w:r>
      <w:r w:rsidR="00DA3502">
        <w:rPr>
          <w:rFonts w:ascii="Arial" w:hAnsi="Arial" w:cs="Arial"/>
          <w:sz w:val="24"/>
          <w:szCs w:val="24"/>
          <w:lang w:val="en-PH"/>
        </w:rPr>
        <w:t xml:space="preserve">. </w:t>
      </w:r>
      <w:r w:rsidR="00090716" w:rsidRPr="00D11B7F">
        <w:rPr>
          <w:rFonts w:ascii="Arial" w:hAnsi="Arial" w:cs="Arial"/>
          <w:sz w:val="24"/>
          <w:szCs w:val="24"/>
        </w:rPr>
        <w:t xml:space="preserve">These natural pesticides are created from various plant parts and can be processed into extracts or essential oils (El </w:t>
      </w:r>
      <w:proofErr w:type="spellStart"/>
      <w:r w:rsidR="00090716" w:rsidRPr="00D11B7F">
        <w:rPr>
          <w:rFonts w:ascii="Arial" w:hAnsi="Arial" w:cs="Arial"/>
          <w:sz w:val="24"/>
          <w:szCs w:val="24"/>
        </w:rPr>
        <w:t>Khetabi</w:t>
      </w:r>
      <w:proofErr w:type="spellEnd"/>
      <w:r w:rsidR="00090716" w:rsidRPr="00D11B7F">
        <w:rPr>
          <w:rFonts w:ascii="Arial" w:hAnsi="Arial" w:cs="Arial"/>
          <w:sz w:val="24"/>
          <w:szCs w:val="24"/>
        </w:rPr>
        <w:t xml:space="preserve"> et al., 2022). When producing these natural protectors, different parts of the plant, such as leaves, flowers, fruits, seeds, roots, stems, and rhizomes, are used based on the bioactive compounds they offer and their availability in a given environment (</w:t>
      </w:r>
      <w:proofErr w:type="spellStart"/>
      <w:r w:rsidR="00090716" w:rsidRPr="00D11B7F">
        <w:rPr>
          <w:rFonts w:ascii="Arial" w:hAnsi="Arial" w:cs="Arial"/>
          <w:sz w:val="24"/>
          <w:szCs w:val="24"/>
        </w:rPr>
        <w:t>Ogunnupebi</w:t>
      </w:r>
      <w:proofErr w:type="spellEnd"/>
      <w:r w:rsidR="00090716" w:rsidRPr="00D11B7F">
        <w:rPr>
          <w:rFonts w:ascii="Arial" w:hAnsi="Arial" w:cs="Arial"/>
          <w:sz w:val="24"/>
          <w:szCs w:val="24"/>
        </w:rPr>
        <w:t xml:space="preserve"> et al., 2020). By utilizing nature's resources, farmers can implement pest control solutions that are safe for human health and kind to the environment, representing a significant move towards sustainable and eco-friendly agricultural practices.</w:t>
      </w:r>
      <w:r w:rsidR="00F5269C">
        <w:rPr>
          <w:rFonts w:ascii="Arial" w:hAnsi="Arial" w:cs="Arial"/>
          <w:sz w:val="24"/>
          <w:szCs w:val="24"/>
        </w:rPr>
        <w:t xml:space="preserve"> </w:t>
      </w:r>
      <w:r w:rsidR="00F5269C" w:rsidRPr="00D656B1">
        <w:rPr>
          <w:rFonts w:ascii="Arial" w:hAnsi="Arial" w:cs="Arial"/>
          <w:sz w:val="24"/>
          <w:szCs w:val="24"/>
          <w:lang w:val="en-PH"/>
        </w:rPr>
        <w:t xml:space="preserve">Furthermore, </w:t>
      </w:r>
      <w:r w:rsidR="007D472C" w:rsidRPr="007D472C">
        <w:rPr>
          <w:rFonts w:ascii="Arial" w:hAnsi="Arial" w:cs="Arial"/>
          <w:sz w:val="24"/>
          <w:szCs w:val="24"/>
        </w:rPr>
        <w:t>the ability to produce these extracts using simple, accessible solvents like ethanol and/or water offers a more environmentally friendly approach, utilizing reagents that could potentially be replicated by farmers themselves (Tavares et al., 2021).</w:t>
      </w:r>
    </w:p>
    <w:p w14:paraId="65277A2B" w14:textId="5D64EB41" w:rsidR="00525D81" w:rsidRPr="00C96D09" w:rsidRDefault="00090716" w:rsidP="00C96D09">
      <w:pPr>
        <w:pStyle w:val="Body"/>
        <w:ind w:firstLine="720"/>
        <w:rPr>
          <w:rFonts w:ascii="Arial" w:hAnsi="Arial" w:cs="Arial"/>
          <w:sz w:val="24"/>
          <w:szCs w:val="24"/>
        </w:rPr>
      </w:pPr>
      <w:r w:rsidRPr="00D11B7F">
        <w:rPr>
          <w:rFonts w:ascii="Arial" w:hAnsi="Arial" w:cs="Arial"/>
          <w:sz w:val="24"/>
          <w:szCs w:val="24"/>
        </w:rPr>
        <w:t>Micro and macroalgae are vital sources of chemical compounds that have the potential to be used as biopesticides (Poveda and Díez Méndez, 2022</w:t>
      </w:r>
      <w:r w:rsidR="001E43A0">
        <w:rPr>
          <w:rFonts w:ascii="Arial" w:hAnsi="Arial" w:cs="Arial"/>
          <w:sz w:val="24"/>
          <w:szCs w:val="24"/>
        </w:rPr>
        <w:t>; Asimakis et al., 2022</w:t>
      </w:r>
      <w:r w:rsidRPr="00D11B7F">
        <w:rPr>
          <w:rFonts w:ascii="Arial" w:hAnsi="Arial" w:cs="Arial"/>
          <w:sz w:val="24"/>
          <w:szCs w:val="24"/>
        </w:rPr>
        <w:t xml:space="preserve">). The reduction and restraint of synthetic products in agriculture </w:t>
      </w:r>
      <w:r w:rsidR="0004750B" w:rsidRPr="00D11B7F">
        <w:rPr>
          <w:rFonts w:ascii="Arial" w:hAnsi="Arial" w:cs="Arial"/>
          <w:sz w:val="24"/>
          <w:szCs w:val="24"/>
        </w:rPr>
        <w:t>have</w:t>
      </w:r>
      <w:r w:rsidRPr="00D11B7F">
        <w:rPr>
          <w:rFonts w:ascii="Arial" w:hAnsi="Arial" w:cs="Arial"/>
          <w:sz w:val="24"/>
          <w:szCs w:val="24"/>
        </w:rPr>
        <w:t xml:space="preserve"> led to the rise of seaweeds as a new commodity (Chanthini et al., 2024).</w:t>
      </w:r>
      <w:r w:rsidR="001B1DB7">
        <w:rPr>
          <w:rFonts w:ascii="Arial" w:hAnsi="Arial" w:cs="Arial"/>
          <w:sz w:val="24"/>
          <w:szCs w:val="24"/>
        </w:rPr>
        <w:t xml:space="preserve"> </w:t>
      </w:r>
      <w:proofErr w:type="spellStart"/>
      <w:r w:rsidR="001B1DB7" w:rsidRPr="001B1DB7">
        <w:rPr>
          <w:rFonts w:ascii="Arial" w:hAnsi="Arial" w:cs="Arial"/>
          <w:i/>
          <w:iCs/>
          <w:sz w:val="24"/>
          <w:szCs w:val="24"/>
        </w:rPr>
        <w:t>Sargassum</w:t>
      </w:r>
      <w:proofErr w:type="spellEnd"/>
      <w:r w:rsidR="001B1DB7" w:rsidRPr="001B1DB7">
        <w:rPr>
          <w:rFonts w:ascii="Arial" w:hAnsi="Arial" w:cs="Arial"/>
          <w:i/>
          <w:iCs/>
          <w:sz w:val="24"/>
          <w:szCs w:val="24"/>
        </w:rPr>
        <w:t xml:space="preserve"> </w:t>
      </w:r>
      <w:proofErr w:type="spellStart"/>
      <w:r w:rsidR="001B1DB7" w:rsidRPr="001B1DB7">
        <w:rPr>
          <w:rFonts w:ascii="Arial" w:hAnsi="Arial" w:cs="Arial"/>
          <w:i/>
          <w:iCs/>
          <w:sz w:val="24"/>
          <w:szCs w:val="24"/>
        </w:rPr>
        <w:t>polycystum</w:t>
      </w:r>
      <w:proofErr w:type="spellEnd"/>
      <w:r w:rsidR="001B1DB7">
        <w:rPr>
          <w:rFonts w:ascii="Arial" w:hAnsi="Arial" w:cs="Arial"/>
          <w:sz w:val="24"/>
          <w:szCs w:val="24"/>
        </w:rPr>
        <w:t xml:space="preserve"> </w:t>
      </w:r>
      <w:r w:rsidR="00A41155" w:rsidRPr="00A41155">
        <w:rPr>
          <w:rFonts w:ascii="Arial" w:hAnsi="Arial" w:cs="Arial"/>
          <w:sz w:val="24"/>
          <w:szCs w:val="24"/>
          <w:lang w:val="en-PH"/>
        </w:rPr>
        <w:t>is characterized by a disc-shaped holdfast and a rough, textured stipe (stem). Its thallus can reach up to 7 meters in height, bearing long, wide, and often serrated blades and bubble-like, spherical air bladders</w:t>
      </w:r>
      <w:r w:rsidR="00A41155">
        <w:rPr>
          <w:rFonts w:ascii="Arial" w:hAnsi="Arial" w:cs="Arial"/>
          <w:sz w:val="24"/>
          <w:szCs w:val="24"/>
          <w:lang w:val="en-PH"/>
        </w:rPr>
        <w:t xml:space="preserve"> </w:t>
      </w:r>
      <w:r w:rsidR="001D56B9" w:rsidRPr="001D56B9">
        <w:rPr>
          <w:rFonts w:ascii="Arial" w:hAnsi="Arial" w:cs="Arial"/>
          <w:sz w:val="24"/>
          <w:szCs w:val="24"/>
          <w:lang w:val="en-PH"/>
        </w:rPr>
        <w:t>(</w:t>
      </w:r>
      <w:proofErr w:type="spellStart"/>
      <w:r w:rsidR="001D56B9" w:rsidRPr="001D56B9">
        <w:rPr>
          <w:rFonts w:ascii="Arial" w:hAnsi="Arial" w:cs="Arial"/>
          <w:sz w:val="24"/>
          <w:szCs w:val="24"/>
          <w:lang w:val="en-PH"/>
        </w:rPr>
        <w:t>Meinita</w:t>
      </w:r>
      <w:proofErr w:type="spellEnd"/>
      <w:r w:rsidR="001D56B9" w:rsidRPr="001D56B9">
        <w:rPr>
          <w:rFonts w:ascii="Arial" w:hAnsi="Arial" w:cs="Arial"/>
          <w:sz w:val="24"/>
          <w:szCs w:val="24"/>
          <w:lang w:val="en-PH"/>
        </w:rPr>
        <w:t xml:space="preserve"> et al., 2024)</w:t>
      </w:r>
      <w:r w:rsidR="002E43DC">
        <w:rPr>
          <w:rFonts w:ascii="Arial" w:hAnsi="Arial" w:cs="Arial"/>
          <w:sz w:val="24"/>
          <w:szCs w:val="24"/>
          <w:lang w:val="en-PH"/>
        </w:rPr>
        <w:t xml:space="preserve">. </w:t>
      </w:r>
      <w:r w:rsidRPr="00D11B7F">
        <w:rPr>
          <w:rFonts w:ascii="Arial" w:hAnsi="Arial" w:cs="Arial"/>
          <w:sz w:val="24"/>
          <w:szCs w:val="24"/>
        </w:rPr>
        <w:t>Several reviews have discussed the genus Sargassum's efficacy as an insecticide, but only a few have been tested on insects</w:t>
      </w:r>
      <w:r w:rsidR="009A21D2" w:rsidRPr="00D11B7F">
        <w:rPr>
          <w:rFonts w:ascii="Arial" w:hAnsi="Arial" w:cs="Arial"/>
          <w:sz w:val="24"/>
          <w:szCs w:val="24"/>
        </w:rPr>
        <w:t xml:space="preserve"> (</w:t>
      </w:r>
      <w:proofErr w:type="spellStart"/>
      <w:r w:rsidR="009A21D2" w:rsidRPr="00D11B7F">
        <w:rPr>
          <w:rFonts w:ascii="Arial" w:hAnsi="Arial" w:cs="Arial"/>
          <w:sz w:val="24"/>
          <w:szCs w:val="24"/>
        </w:rPr>
        <w:t>Petchidurai</w:t>
      </w:r>
      <w:proofErr w:type="spellEnd"/>
      <w:r w:rsidR="009A21D2" w:rsidRPr="00D11B7F">
        <w:rPr>
          <w:rFonts w:ascii="Arial" w:hAnsi="Arial" w:cs="Arial"/>
          <w:sz w:val="24"/>
          <w:szCs w:val="24"/>
        </w:rPr>
        <w:t xml:space="preserve"> </w:t>
      </w:r>
      <w:r w:rsidR="000307C2" w:rsidRPr="00D11B7F">
        <w:rPr>
          <w:rFonts w:ascii="Arial" w:hAnsi="Arial" w:cs="Arial"/>
          <w:sz w:val="24"/>
          <w:szCs w:val="24"/>
        </w:rPr>
        <w:t>et al., 2023</w:t>
      </w:r>
      <w:r w:rsidR="001442BE" w:rsidRPr="00D11B7F">
        <w:rPr>
          <w:rFonts w:ascii="Arial" w:hAnsi="Arial" w:cs="Arial"/>
          <w:sz w:val="24"/>
          <w:szCs w:val="24"/>
        </w:rPr>
        <w:t>;</w:t>
      </w:r>
      <w:r w:rsidR="001442BE" w:rsidRPr="00D11B7F">
        <w:rPr>
          <w:rFonts w:ascii="Times New Roman" w:hAnsi="Times New Roman"/>
          <w:sz w:val="24"/>
          <w:szCs w:val="24"/>
          <w:lang w:val="en-PH" w:eastAsia="en-PH"/>
        </w:rPr>
        <w:t xml:space="preserve"> </w:t>
      </w:r>
      <w:r w:rsidR="001442BE" w:rsidRPr="00D11B7F">
        <w:rPr>
          <w:rFonts w:ascii="Arial" w:hAnsi="Arial" w:cs="Arial"/>
          <w:sz w:val="24"/>
          <w:szCs w:val="24"/>
          <w:lang w:val="en-PH"/>
        </w:rPr>
        <w:t>El-Aziz et al., 2023</w:t>
      </w:r>
      <w:r w:rsidR="000307C2" w:rsidRPr="00D11B7F">
        <w:rPr>
          <w:rFonts w:ascii="Arial" w:hAnsi="Arial" w:cs="Arial"/>
          <w:sz w:val="24"/>
          <w:szCs w:val="24"/>
        </w:rPr>
        <w:t>)</w:t>
      </w:r>
      <w:r w:rsidRPr="00D11B7F">
        <w:rPr>
          <w:rFonts w:ascii="Arial" w:hAnsi="Arial" w:cs="Arial"/>
          <w:sz w:val="24"/>
          <w:szCs w:val="24"/>
        </w:rPr>
        <w:t xml:space="preserve">. The </w:t>
      </w:r>
      <w:proofErr w:type="spellStart"/>
      <w:r w:rsidRPr="00D11B7F">
        <w:rPr>
          <w:rFonts w:ascii="Arial" w:hAnsi="Arial" w:cs="Arial"/>
          <w:i/>
          <w:iCs/>
          <w:sz w:val="24"/>
          <w:szCs w:val="24"/>
        </w:rPr>
        <w:t>Sargassum</w:t>
      </w:r>
      <w:proofErr w:type="spellEnd"/>
      <w:r w:rsidRPr="00D11B7F">
        <w:rPr>
          <w:rFonts w:ascii="Arial" w:hAnsi="Arial" w:cs="Arial"/>
          <w:i/>
          <w:iCs/>
          <w:sz w:val="24"/>
          <w:szCs w:val="24"/>
        </w:rPr>
        <w:t xml:space="preserve"> </w:t>
      </w:r>
      <w:proofErr w:type="spellStart"/>
      <w:r w:rsidRPr="00D11B7F">
        <w:rPr>
          <w:rFonts w:ascii="Arial" w:hAnsi="Arial" w:cs="Arial"/>
          <w:i/>
          <w:iCs/>
          <w:sz w:val="24"/>
          <w:szCs w:val="24"/>
        </w:rPr>
        <w:t>polycystum</w:t>
      </w:r>
      <w:proofErr w:type="spellEnd"/>
      <w:r w:rsidRPr="00D11B7F">
        <w:rPr>
          <w:rFonts w:ascii="Arial" w:hAnsi="Arial" w:cs="Arial"/>
          <w:sz w:val="24"/>
          <w:szCs w:val="24"/>
        </w:rPr>
        <w:t xml:space="preserve"> phytochemical examination covers phenolic compounds (such as phenolic acids and flavonoids), alkaloids, terpenoids, and saponins (Sakira et al., 2024</w:t>
      </w:r>
      <w:r w:rsidR="006C4460">
        <w:rPr>
          <w:rFonts w:ascii="Arial" w:hAnsi="Arial" w:cs="Arial"/>
          <w:sz w:val="24"/>
          <w:szCs w:val="24"/>
        </w:rPr>
        <w:t>; Kanimozhi</w:t>
      </w:r>
      <w:r w:rsidR="00A150B5">
        <w:rPr>
          <w:rFonts w:ascii="Arial" w:hAnsi="Arial" w:cs="Arial"/>
          <w:sz w:val="24"/>
          <w:szCs w:val="24"/>
        </w:rPr>
        <w:t xml:space="preserve"> et al., 2015</w:t>
      </w:r>
      <w:r w:rsidRPr="00D11B7F">
        <w:rPr>
          <w:rFonts w:ascii="Arial" w:hAnsi="Arial" w:cs="Arial"/>
          <w:sz w:val="24"/>
          <w:szCs w:val="24"/>
        </w:rPr>
        <w:t>). These secondary metabolites are one of the most promising compounds in the management of insect pests (</w:t>
      </w:r>
      <w:proofErr w:type="spellStart"/>
      <w:r w:rsidRPr="00D11B7F">
        <w:rPr>
          <w:rFonts w:ascii="Arial" w:hAnsi="Arial" w:cs="Arial"/>
          <w:sz w:val="24"/>
          <w:szCs w:val="24"/>
        </w:rPr>
        <w:t>Tlak</w:t>
      </w:r>
      <w:proofErr w:type="spellEnd"/>
      <w:r w:rsidRPr="00D11B7F">
        <w:rPr>
          <w:rFonts w:ascii="Arial" w:hAnsi="Arial" w:cs="Arial"/>
          <w:sz w:val="24"/>
          <w:szCs w:val="24"/>
        </w:rPr>
        <w:t xml:space="preserve"> </w:t>
      </w:r>
      <w:proofErr w:type="spellStart"/>
      <w:r w:rsidRPr="00D11B7F">
        <w:rPr>
          <w:rFonts w:ascii="Arial" w:hAnsi="Arial" w:cs="Arial"/>
          <w:sz w:val="24"/>
          <w:szCs w:val="24"/>
        </w:rPr>
        <w:t>Gajge</w:t>
      </w:r>
      <w:proofErr w:type="spellEnd"/>
      <w:r w:rsidRPr="00D11B7F">
        <w:rPr>
          <w:rFonts w:ascii="Arial" w:hAnsi="Arial" w:cs="Arial"/>
          <w:sz w:val="24"/>
          <w:szCs w:val="24"/>
        </w:rPr>
        <w:t xml:space="preserve"> and Dar, 2021). </w:t>
      </w:r>
      <w:r w:rsidR="008543B2" w:rsidRPr="00D11B7F">
        <w:rPr>
          <w:rFonts w:ascii="Arial" w:hAnsi="Arial" w:cs="Arial"/>
          <w:sz w:val="24"/>
          <w:szCs w:val="24"/>
        </w:rPr>
        <w:t>A</w:t>
      </w:r>
      <w:r w:rsidRPr="00D11B7F">
        <w:rPr>
          <w:rFonts w:ascii="Arial" w:hAnsi="Arial" w:cs="Arial"/>
          <w:sz w:val="24"/>
          <w:szCs w:val="24"/>
        </w:rPr>
        <w:t>nother</w:t>
      </w:r>
      <w:r w:rsidR="008543B2" w:rsidRPr="00D11B7F">
        <w:rPr>
          <w:rFonts w:ascii="Arial" w:hAnsi="Arial" w:cs="Arial"/>
          <w:sz w:val="24"/>
          <w:szCs w:val="24"/>
        </w:rPr>
        <w:t xml:space="preserve"> promising</w:t>
      </w:r>
      <w:r w:rsidRPr="00D11B7F">
        <w:rPr>
          <w:rFonts w:ascii="Arial" w:hAnsi="Arial" w:cs="Arial"/>
          <w:sz w:val="24"/>
          <w:szCs w:val="24"/>
        </w:rPr>
        <w:t xml:space="preserve"> botanical pesticide is the leaves</w:t>
      </w:r>
      <w:r w:rsidR="001F2617" w:rsidRPr="00D11B7F">
        <w:rPr>
          <w:rFonts w:ascii="Arial" w:hAnsi="Arial" w:cs="Arial"/>
          <w:sz w:val="24"/>
          <w:szCs w:val="24"/>
        </w:rPr>
        <w:t xml:space="preserve"> of guava</w:t>
      </w:r>
      <w:r w:rsidRPr="00D11B7F">
        <w:rPr>
          <w:rFonts w:ascii="Arial" w:hAnsi="Arial" w:cs="Arial"/>
          <w:sz w:val="24"/>
          <w:szCs w:val="24"/>
        </w:rPr>
        <w:t xml:space="preserve">. </w:t>
      </w:r>
      <w:r w:rsidR="00015F3D" w:rsidRPr="00015F3D">
        <w:rPr>
          <w:rFonts w:ascii="Arial" w:hAnsi="Arial" w:cs="Arial"/>
          <w:i/>
          <w:iCs/>
          <w:sz w:val="24"/>
          <w:szCs w:val="24"/>
        </w:rPr>
        <w:t>Psidium guajava</w:t>
      </w:r>
      <w:r w:rsidR="00015F3D" w:rsidRPr="00015F3D">
        <w:rPr>
          <w:rFonts w:ascii="Arial" w:hAnsi="Arial" w:cs="Arial"/>
          <w:sz w:val="24"/>
          <w:szCs w:val="24"/>
        </w:rPr>
        <w:t> L</w:t>
      </w:r>
      <w:proofErr w:type="gramStart"/>
      <w:r w:rsidR="00015F3D" w:rsidRPr="00015F3D">
        <w:rPr>
          <w:rFonts w:ascii="Arial" w:hAnsi="Arial" w:cs="Arial"/>
          <w:sz w:val="24"/>
          <w:szCs w:val="24"/>
        </w:rPr>
        <w:t>.,</w:t>
      </w:r>
      <w:proofErr w:type="gramEnd"/>
      <w:r w:rsidR="00015F3D" w:rsidRPr="00015F3D">
        <w:rPr>
          <w:rFonts w:ascii="Arial" w:hAnsi="Arial" w:cs="Arial"/>
          <w:sz w:val="24"/>
          <w:szCs w:val="24"/>
        </w:rPr>
        <w:t xml:space="preserve"> </w:t>
      </w:r>
      <w:r w:rsidR="005B4B74" w:rsidRPr="005B4B74">
        <w:rPr>
          <w:rFonts w:ascii="Arial" w:hAnsi="Arial" w:cs="Arial"/>
          <w:sz w:val="24"/>
          <w:szCs w:val="24"/>
        </w:rPr>
        <w:t>is a fruit-bearing tree belonging to the myrtle family (</w:t>
      </w:r>
      <w:proofErr w:type="spellStart"/>
      <w:r w:rsidR="005B4B74" w:rsidRPr="005B4B74">
        <w:rPr>
          <w:rFonts w:ascii="Arial" w:hAnsi="Arial" w:cs="Arial"/>
          <w:i/>
          <w:iCs/>
          <w:sz w:val="24"/>
          <w:szCs w:val="24"/>
        </w:rPr>
        <w:t>Myrtaceae</w:t>
      </w:r>
      <w:proofErr w:type="spellEnd"/>
      <w:r w:rsidR="005B4B74" w:rsidRPr="005B4B74">
        <w:rPr>
          <w:rFonts w:ascii="Arial" w:hAnsi="Arial" w:cs="Arial"/>
          <w:sz w:val="24"/>
          <w:szCs w:val="24"/>
        </w:rPr>
        <w:t>)</w:t>
      </w:r>
      <w:r w:rsidR="00015F3D">
        <w:rPr>
          <w:rFonts w:ascii="Arial" w:hAnsi="Arial" w:cs="Arial"/>
          <w:sz w:val="24"/>
          <w:szCs w:val="24"/>
        </w:rPr>
        <w:t xml:space="preserve"> </w:t>
      </w:r>
      <w:r w:rsidR="00A17F61">
        <w:rPr>
          <w:rFonts w:ascii="Arial" w:hAnsi="Arial" w:cs="Arial"/>
          <w:sz w:val="24"/>
          <w:szCs w:val="24"/>
        </w:rPr>
        <w:t>(Huyn</w:t>
      </w:r>
      <w:r w:rsidR="00CE45AE">
        <w:rPr>
          <w:rFonts w:ascii="Arial" w:hAnsi="Arial" w:cs="Arial"/>
          <w:sz w:val="24"/>
          <w:szCs w:val="24"/>
        </w:rPr>
        <w:t>h</w:t>
      </w:r>
      <w:r w:rsidR="00A17F61">
        <w:rPr>
          <w:rFonts w:ascii="Arial" w:hAnsi="Arial" w:cs="Arial"/>
          <w:sz w:val="24"/>
          <w:szCs w:val="24"/>
        </w:rPr>
        <w:t xml:space="preserve"> et al., 2025)</w:t>
      </w:r>
      <w:r w:rsidR="00CE45AE">
        <w:rPr>
          <w:rFonts w:ascii="Arial" w:hAnsi="Arial" w:cs="Arial"/>
          <w:sz w:val="24"/>
          <w:szCs w:val="24"/>
        </w:rPr>
        <w:t>.</w:t>
      </w:r>
      <w:r w:rsidR="00A17F61">
        <w:rPr>
          <w:rFonts w:ascii="Arial" w:hAnsi="Arial" w:cs="Arial"/>
          <w:sz w:val="24"/>
          <w:szCs w:val="24"/>
        </w:rPr>
        <w:t xml:space="preserve"> </w:t>
      </w:r>
      <w:r w:rsidRPr="00D11B7F">
        <w:rPr>
          <w:rFonts w:ascii="Arial" w:hAnsi="Arial" w:cs="Arial"/>
          <w:sz w:val="24"/>
          <w:szCs w:val="24"/>
        </w:rPr>
        <w:t>The chemical composition of guava leaves is particularly rich in phenolic compounds, flavonoids, carotenoids, terpenoids, triterpenes, and essential vitamins and minerals (Corzo-Gómez et al., 2024</w:t>
      </w:r>
      <w:r w:rsidR="003440E9">
        <w:rPr>
          <w:rFonts w:ascii="Arial" w:hAnsi="Arial" w:cs="Arial"/>
          <w:sz w:val="24"/>
          <w:szCs w:val="24"/>
        </w:rPr>
        <w:t>; Kumar et al., 2021</w:t>
      </w:r>
      <w:r w:rsidRPr="00D11B7F">
        <w:rPr>
          <w:rFonts w:ascii="Arial" w:hAnsi="Arial" w:cs="Arial"/>
          <w:sz w:val="24"/>
          <w:szCs w:val="24"/>
        </w:rPr>
        <w:t xml:space="preserve">). In a study by </w:t>
      </w:r>
      <w:proofErr w:type="spellStart"/>
      <w:r w:rsidRPr="00D11B7F">
        <w:rPr>
          <w:rFonts w:ascii="Arial" w:hAnsi="Arial" w:cs="Arial"/>
          <w:sz w:val="24"/>
          <w:szCs w:val="24"/>
        </w:rPr>
        <w:t>Rwang</w:t>
      </w:r>
      <w:proofErr w:type="spellEnd"/>
      <w:r w:rsidRPr="00D11B7F">
        <w:rPr>
          <w:rFonts w:ascii="Arial" w:hAnsi="Arial" w:cs="Arial"/>
          <w:sz w:val="24"/>
          <w:szCs w:val="24"/>
        </w:rPr>
        <w:t xml:space="preserve"> et al. (2016) guava leaf extract, has shown effectiveness in the control of mosquito larvae, while </w:t>
      </w:r>
      <w:r w:rsidR="00484B40" w:rsidRPr="00D11B7F">
        <w:rPr>
          <w:rFonts w:ascii="Arial" w:hAnsi="Arial" w:cs="Arial"/>
          <w:sz w:val="24"/>
          <w:szCs w:val="24"/>
          <w:lang w:val="en-PH"/>
        </w:rPr>
        <w:t>Soomro et al. (2024)</w:t>
      </w:r>
      <w:r w:rsidRPr="00D11B7F">
        <w:rPr>
          <w:rFonts w:ascii="Arial" w:hAnsi="Arial" w:cs="Arial"/>
          <w:sz w:val="24"/>
          <w:szCs w:val="24"/>
        </w:rPr>
        <w:t xml:space="preserve">, </w:t>
      </w:r>
      <w:r w:rsidR="0067736D" w:rsidRPr="00D11B7F">
        <w:rPr>
          <w:rFonts w:ascii="Arial" w:hAnsi="Arial" w:cs="Arial"/>
          <w:sz w:val="24"/>
          <w:szCs w:val="24"/>
        </w:rPr>
        <w:t xml:space="preserve">reported that guava leaf extracts are </w:t>
      </w:r>
      <w:r w:rsidR="00AE34C5" w:rsidRPr="00D11B7F">
        <w:rPr>
          <w:rFonts w:ascii="Arial" w:hAnsi="Arial" w:cs="Arial"/>
          <w:sz w:val="24"/>
          <w:szCs w:val="24"/>
        </w:rPr>
        <w:t xml:space="preserve">effective in controlling </w:t>
      </w:r>
      <w:proofErr w:type="spellStart"/>
      <w:r w:rsidR="00AE34C5" w:rsidRPr="00D11B7F">
        <w:rPr>
          <w:rFonts w:ascii="Arial" w:hAnsi="Arial" w:cs="Arial"/>
          <w:i/>
          <w:iCs/>
          <w:sz w:val="24"/>
          <w:szCs w:val="24"/>
        </w:rPr>
        <w:t>Spodoptera</w:t>
      </w:r>
      <w:proofErr w:type="spellEnd"/>
      <w:r w:rsidR="00AE34C5" w:rsidRPr="00D11B7F">
        <w:rPr>
          <w:rFonts w:ascii="Arial" w:hAnsi="Arial" w:cs="Arial"/>
          <w:i/>
          <w:iCs/>
          <w:sz w:val="24"/>
          <w:szCs w:val="24"/>
        </w:rPr>
        <w:t xml:space="preserve"> </w:t>
      </w:r>
      <w:proofErr w:type="spellStart"/>
      <w:r w:rsidR="00AE34C5" w:rsidRPr="00D11B7F">
        <w:rPr>
          <w:rFonts w:ascii="Arial" w:hAnsi="Arial" w:cs="Arial"/>
          <w:i/>
          <w:iCs/>
          <w:sz w:val="24"/>
          <w:szCs w:val="24"/>
        </w:rPr>
        <w:t>frugiperda</w:t>
      </w:r>
      <w:proofErr w:type="spellEnd"/>
      <w:r w:rsidR="004B2EBD" w:rsidRPr="00D11B7F">
        <w:rPr>
          <w:rFonts w:ascii="Arial" w:hAnsi="Arial" w:cs="Arial"/>
          <w:sz w:val="24"/>
          <w:szCs w:val="24"/>
        </w:rPr>
        <w:t>.</w:t>
      </w:r>
    </w:p>
    <w:p w14:paraId="27193128" w14:textId="049DF75C" w:rsidR="00304022" w:rsidRDefault="005318D8" w:rsidP="00D9580F">
      <w:pPr>
        <w:pStyle w:val="Body"/>
        <w:ind w:firstLine="720"/>
        <w:rPr>
          <w:rFonts w:ascii="Arial" w:hAnsi="Arial" w:cs="Arial"/>
          <w:sz w:val="24"/>
          <w:szCs w:val="24"/>
        </w:rPr>
      </w:pPr>
      <w:r w:rsidRPr="00D11B7F">
        <w:rPr>
          <w:rFonts w:ascii="Arial" w:hAnsi="Arial" w:cs="Arial"/>
          <w:sz w:val="24"/>
          <w:szCs w:val="24"/>
        </w:rPr>
        <w:t>Given the documented potential of both marine and terrestrial bio-pesticides</w:t>
      </w:r>
      <w:r w:rsidR="00A1269F" w:rsidRPr="00D11B7F">
        <w:rPr>
          <w:rFonts w:ascii="Arial" w:hAnsi="Arial" w:cs="Arial"/>
          <w:sz w:val="24"/>
          <w:szCs w:val="24"/>
        </w:rPr>
        <w:t xml:space="preserve">, this study utilizes the brown </w:t>
      </w:r>
      <w:proofErr w:type="spellStart"/>
      <w:r w:rsidR="00A1269F" w:rsidRPr="00D11B7F">
        <w:rPr>
          <w:rFonts w:ascii="Arial" w:hAnsi="Arial" w:cs="Arial"/>
          <w:sz w:val="24"/>
          <w:szCs w:val="24"/>
        </w:rPr>
        <w:t>macroalga</w:t>
      </w:r>
      <w:proofErr w:type="spellEnd"/>
      <w:r w:rsidR="00A1269F" w:rsidRPr="00D11B7F">
        <w:rPr>
          <w:rFonts w:ascii="Arial" w:hAnsi="Arial" w:cs="Arial"/>
          <w:sz w:val="24"/>
          <w:szCs w:val="24"/>
        </w:rPr>
        <w:t xml:space="preserve">, </w:t>
      </w:r>
      <w:proofErr w:type="spellStart"/>
      <w:r w:rsidR="00A1269F" w:rsidRPr="00D11B7F">
        <w:rPr>
          <w:rFonts w:ascii="Arial" w:hAnsi="Arial" w:cs="Arial"/>
          <w:i/>
          <w:iCs/>
          <w:sz w:val="24"/>
          <w:szCs w:val="24"/>
        </w:rPr>
        <w:t>Sargassum</w:t>
      </w:r>
      <w:proofErr w:type="spellEnd"/>
      <w:r w:rsidR="00A1269F" w:rsidRPr="00D11B7F">
        <w:rPr>
          <w:rFonts w:ascii="Arial" w:hAnsi="Arial" w:cs="Arial"/>
          <w:i/>
          <w:iCs/>
          <w:sz w:val="24"/>
          <w:szCs w:val="24"/>
        </w:rPr>
        <w:t xml:space="preserve"> </w:t>
      </w:r>
      <w:proofErr w:type="spellStart"/>
      <w:r w:rsidR="00A1269F" w:rsidRPr="00D11B7F">
        <w:rPr>
          <w:rFonts w:ascii="Arial" w:hAnsi="Arial" w:cs="Arial"/>
          <w:i/>
          <w:iCs/>
          <w:sz w:val="24"/>
          <w:szCs w:val="24"/>
        </w:rPr>
        <w:t>polycystum</w:t>
      </w:r>
      <w:proofErr w:type="spellEnd"/>
      <w:r w:rsidR="00A1269F" w:rsidRPr="00D11B7F">
        <w:rPr>
          <w:rFonts w:ascii="Arial" w:hAnsi="Arial" w:cs="Arial"/>
          <w:sz w:val="24"/>
          <w:szCs w:val="24"/>
        </w:rPr>
        <w:t xml:space="preserve">, and </w:t>
      </w:r>
      <w:proofErr w:type="spellStart"/>
      <w:r w:rsidR="00A1269F" w:rsidRPr="00D11B7F">
        <w:rPr>
          <w:rFonts w:ascii="Arial" w:hAnsi="Arial" w:cs="Arial"/>
          <w:i/>
          <w:iCs/>
          <w:sz w:val="24"/>
          <w:szCs w:val="24"/>
        </w:rPr>
        <w:t>Psidium</w:t>
      </w:r>
      <w:proofErr w:type="spellEnd"/>
      <w:r w:rsidR="00A1269F" w:rsidRPr="00D11B7F">
        <w:rPr>
          <w:rFonts w:ascii="Arial" w:hAnsi="Arial" w:cs="Arial"/>
          <w:i/>
          <w:iCs/>
          <w:sz w:val="24"/>
          <w:szCs w:val="24"/>
        </w:rPr>
        <w:t xml:space="preserve"> </w:t>
      </w:r>
      <w:proofErr w:type="spellStart"/>
      <w:r w:rsidR="00A1269F" w:rsidRPr="00D11B7F">
        <w:rPr>
          <w:rFonts w:ascii="Arial" w:hAnsi="Arial" w:cs="Arial"/>
          <w:i/>
          <w:iCs/>
          <w:sz w:val="24"/>
          <w:szCs w:val="24"/>
        </w:rPr>
        <w:t>guajava</w:t>
      </w:r>
      <w:proofErr w:type="spellEnd"/>
      <w:r w:rsidR="00A1269F" w:rsidRPr="00D11B7F">
        <w:rPr>
          <w:rFonts w:ascii="Arial" w:hAnsi="Arial" w:cs="Arial"/>
          <w:sz w:val="24"/>
          <w:szCs w:val="24"/>
        </w:rPr>
        <w:t xml:space="preserve"> (guava) leaf extracts to systematically evaluate and compare their effectiveness against the aphid population, specifically exploring how varying their distinct chemical profiles and extraction methodologies influence their overall </w:t>
      </w:r>
      <w:r w:rsidR="00723BE3" w:rsidRPr="00D11B7F">
        <w:rPr>
          <w:rFonts w:ascii="Arial" w:hAnsi="Arial" w:cs="Arial"/>
          <w:sz w:val="24"/>
          <w:szCs w:val="24"/>
        </w:rPr>
        <w:t>bio-pesticidal</w:t>
      </w:r>
      <w:r w:rsidR="00A1269F" w:rsidRPr="00D11B7F">
        <w:rPr>
          <w:rFonts w:ascii="Arial" w:hAnsi="Arial" w:cs="Arial"/>
          <w:sz w:val="24"/>
          <w:szCs w:val="24"/>
        </w:rPr>
        <w:t xml:space="preserve"> efficacy.</w:t>
      </w:r>
      <w:r w:rsidR="000F5464" w:rsidRPr="00D11B7F">
        <w:rPr>
          <w:rFonts w:ascii="Arial" w:hAnsi="Arial" w:cs="Arial"/>
          <w:sz w:val="24"/>
          <w:szCs w:val="24"/>
        </w:rPr>
        <w:t xml:space="preserve"> </w:t>
      </w:r>
    </w:p>
    <w:p w14:paraId="6A0B6A90" w14:textId="77777777" w:rsidR="00D9580F" w:rsidRPr="0029425F" w:rsidRDefault="00D9580F" w:rsidP="00D9580F">
      <w:pPr>
        <w:pStyle w:val="Body"/>
        <w:ind w:firstLine="720"/>
        <w:rPr>
          <w:rFonts w:ascii="Arial" w:hAnsi="Arial" w:cs="Arial"/>
          <w:sz w:val="24"/>
          <w:szCs w:val="24"/>
        </w:rPr>
      </w:pPr>
    </w:p>
    <w:p w14:paraId="260C1A47" w14:textId="422C6A76" w:rsidR="00E66E10" w:rsidRPr="0029425F" w:rsidRDefault="00902823" w:rsidP="00090716">
      <w:pPr>
        <w:pStyle w:val="AbstHead"/>
        <w:spacing w:after="0"/>
        <w:jc w:val="both"/>
        <w:rPr>
          <w:rFonts w:ascii="Arial" w:hAnsi="Arial" w:cs="Arial"/>
          <w:sz w:val="24"/>
          <w:szCs w:val="24"/>
        </w:rPr>
      </w:pPr>
      <w:r w:rsidRPr="0029425F">
        <w:rPr>
          <w:rFonts w:ascii="Arial" w:hAnsi="Arial" w:cs="Arial"/>
          <w:sz w:val="24"/>
          <w:szCs w:val="24"/>
        </w:rPr>
        <w:lastRenderedPageBreak/>
        <w:t>2. material and method</w:t>
      </w:r>
      <w:r w:rsidR="00000F8F" w:rsidRPr="0029425F">
        <w:rPr>
          <w:rFonts w:ascii="Arial" w:hAnsi="Arial" w:cs="Arial"/>
          <w:sz w:val="24"/>
          <w:szCs w:val="24"/>
        </w:rPr>
        <w:t xml:space="preserve">s </w:t>
      </w:r>
    </w:p>
    <w:p w14:paraId="5C136CA5" w14:textId="553FB889" w:rsidR="006C3416" w:rsidRPr="0029425F" w:rsidRDefault="006C3416" w:rsidP="00090716">
      <w:pPr>
        <w:jc w:val="both"/>
        <w:rPr>
          <w:rFonts w:ascii="Arial" w:hAnsi="Arial" w:cs="Arial"/>
          <w:b/>
          <w:caps/>
          <w:sz w:val="24"/>
          <w:szCs w:val="24"/>
        </w:rPr>
      </w:pPr>
    </w:p>
    <w:p w14:paraId="20B7397F" w14:textId="4AC9D590" w:rsidR="001844C7" w:rsidRPr="0029425F" w:rsidRDefault="001844C7" w:rsidP="00090716">
      <w:pPr>
        <w:jc w:val="both"/>
        <w:rPr>
          <w:rFonts w:ascii="Arial" w:hAnsi="Arial" w:cs="Arial"/>
          <w:b/>
          <w:caps/>
          <w:sz w:val="24"/>
          <w:szCs w:val="24"/>
        </w:rPr>
      </w:pPr>
      <w:r w:rsidRPr="0029425F">
        <w:rPr>
          <w:rFonts w:ascii="Arial" w:hAnsi="Arial" w:cs="Arial"/>
          <w:b/>
          <w:caps/>
          <w:sz w:val="24"/>
          <w:szCs w:val="24"/>
        </w:rPr>
        <w:t xml:space="preserve">2.1 </w:t>
      </w:r>
      <w:r w:rsidR="009E34E8" w:rsidRPr="0029425F">
        <w:rPr>
          <w:rFonts w:ascii="Arial" w:hAnsi="Arial" w:cs="Arial"/>
          <w:b/>
          <w:caps/>
          <w:sz w:val="24"/>
          <w:szCs w:val="24"/>
        </w:rPr>
        <w:t>LO</w:t>
      </w:r>
      <w:r w:rsidR="007F31D4" w:rsidRPr="0029425F">
        <w:rPr>
          <w:rFonts w:ascii="Arial" w:hAnsi="Arial" w:cs="Arial"/>
          <w:b/>
          <w:caps/>
          <w:sz w:val="24"/>
          <w:szCs w:val="24"/>
        </w:rPr>
        <w:t>CATION OF THE STUDY</w:t>
      </w:r>
    </w:p>
    <w:p w14:paraId="39E3CE5B" w14:textId="77777777" w:rsidR="007F31D4" w:rsidRPr="0029425F" w:rsidRDefault="007F31D4" w:rsidP="00090716">
      <w:pPr>
        <w:jc w:val="both"/>
        <w:rPr>
          <w:rFonts w:ascii="Arial" w:hAnsi="Arial" w:cs="Arial"/>
          <w:b/>
          <w:caps/>
          <w:sz w:val="24"/>
          <w:szCs w:val="24"/>
        </w:rPr>
      </w:pPr>
    </w:p>
    <w:p w14:paraId="537B0964" w14:textId="56C947FF" w:rsidR="006C3416" w:rsidRPr="00B0259A" w:rsidRDefault="007F31D4" w:rsidP="00090716">
      <w:pPr>
        <w:jc w:val="both"/>
        <w:rPr>
          <w:rFonts w:ascii="Arial" w:hAnsi="Arial" w:cs="Arial"/>
          <w:bCs/>
          <w:caps/>
          <w:sz w:val="24"/>
          <w:szCs w:val="24"/>
        </w:rPr>
      </w:pPr>
      <w:r w:rsidRPr="0029425F">
        <w:rPr>
          <w:rFonts w:ascii="Arial" w:hAnsi="Arial" w:cs="Arial"/>
          <w:b/>
          <w:caps/>
          <w:sz w:val="24"/>
          <w:szCs w:val="24"/>
        </w:rPr>
        <w:tab/>
      </w:r>
      <w:r w:rsidR="00B0259A" w:rsidRPr="00B0259A">
        <w:rPr>
          <w:rFonts w:ascii="Arial" w:hAnsi="Arial" w:cs="Arial"/>
          <w:bCs/>
          <w:sz w:val="24"/>
          <w:szCs w:val="24"/>
        </w:rPr>
        <w:t>The research was performed under controlled laboratory conditions at Cebu Technological University</w:t>
      </w:r>
      <w:r w:rsidR="00884FDF">
        <w:rPr>
          <w:rFonts w:ascii="Arial" w:hAnsi="Arial" w:cs="Arial"/>
          <w:bCs/>
          <w:sz w:val="24"/>
          <w:szCs w:val="24"/>
        </w:rPr>
        <w:t xml:space="preserve"> (</w:t>
      </w:r>
      <w:r w:rsidR="00133D55" w:rsidRPr="00133D55">
        <w:rPr>
          <w:rFonts w:ascii="Arial" w:hAnsi="Arial" w:cs="Arial"/>
          <w:bCs/>
          <w:sz w:val="24"/>
          <w:szCs w:val="24"/>
        </w:rPr>
        <w:t>10° 7′ 54″</w:t>
      </w:r>
      <w:r w:rsidR="00884FDF" w:rsidRPr="00884FDF">
        <w:rPr>
          <w:rFonts w:ascii="Arial" w:hAnsi="Arial" w:cs="Arial"/>
          <w:bCs/>
          <w:sz w:val="24"/>
          <w:szCs w:val="24"/>
        </w:rPr>
        <w:t xml:space="preserve"> N, </w:t>
      </w:r>
      <w:r w:rsidR="00955E76" w:rsidRPr="00955E76">
        <w:rPr>
          <w:rFonts w:ascii="Arial" w:hAnsi="Arial" w:cs="Arial"/>
          <w:bCs/>
          <w:sz w:val="24"/>
          <w:szCs w:val="24"/>
        </w:rPr>
        <w:t>123° 32′ 4</w:t>
      </w:r>
      <w:r w:rsidR="00955E76">
        <w:rPr>
          <w:rFonts w:ascii="Arial" w:hAnsi="Arial" w:cs="Arial"/>
          <w:bCs/>
          <w:sz w:val="24"/>
          <w:szCs w:val="24"/>
        </w:rPr>
        <w:t>1</w:t>
      </w:r>
      <w:r w:rsidR="00884FDF" w:rsidRPr="00884FDF">
        <w:rPr>
          <w:rFonts w:ascii="Arial" w:hAnsi="Arial" w:cs="Arial"/>
          <w:bCs/>
          <w:sz w:val="24"/>
          <w:szCs w:val="24"/>
        </w:rPr>
        <w:t xml:space="preserve"> E</w:t>
      </w:r>
      <w:r w:rsidR="00884FDF">
        <w:rPr>
          <w:rFonts w:ascii="Arial" w:hAnsi="Arial" w:cs="Arial"/>
          <w:bCs/>
          <w:sz w:val="24"/>
          <w:szCs w:val="24"/>
        </w:rPr>
        <w:t>)</w:t>
      </w:r>
      <w:r w:rsidR="00B0259A" w:rsidRPr="00B0259A">
        <w:rPr>
          <w:rFonts w:ascii="Arial" w:hAnsi="Arial" w:cs="Arial"/>
          <w:bCs/>
          <w:sz w:val="24"/>
          <w:szCs w:val="24"/>
        </w:rPr>
        <w:t xml:space="preserve"> to prevent interference from outside pests and weather fluctuations. This work occurred in November 2024, corresponding to the rainy season.</w:t>
      </w:r>
    </w:p>
    <w:p w14:paraId="2D66FB7A" w14:textId="77777777" w:rsidR="006C3416" w:rsidRPr="0029425F" w:rsidRDefault="006C3416" w:rsidP="00090716">
      <w:pPr>
        <w:jc w:val="both"/>
        <w:rPr>
          <w:rFonts w:ascii="Arial" w:hAnsi="Arial" w:cs="Arial"/>
          <w:b/>
          <w:caps/>
          <w:sz w:val="24"/>
          <w:szCs w:val="24"/>
        </w:rPr>
      </w:pPr>
    </w:p>
    <w:p w14:paraId="209DF1AD" w14:textId="322415D9" w:rsidR="00090716" w:rsidRPr="0029425F" w:rsidRDefault="00AA74E0" w:rsidP="00090716">
      <w:pPr>
        <w:jc w:val="both"/>
        <w:rPr>
          <w:rFonts w:ascii="Arial" w:hAnsi="Arial" w:cs="Arial"/>
          <w:b/>
          <w:sz w:val="24"/>
          <w:szCs w:val="24"/>
        </w:rPr>
      </w:pPr>
      <w:r w:rsidRPr="0029425F">
        <w:rPr>
          <w:rFonts w:ascii="Arial" w:hAnsi="Arial" w:cs="Arial"/>
          <w:b/>
          <w:caps/>
          <w:sz w:val="24"/>
          <w:szCs w:val="24"/>
        </w:rPr>
        <w:t>2.</w:t>
      </w:r>
      <w:r w:rsidR="00D212EB" w:rsidRPr="0029425F">
        <w:rPr>
          <w:rFonts w:ascii="Arial" w:hAnsi="Arial" w:cs="Arial"/>
          <w:b/>
          <w:caps/>
          <w:sz w:val="24"/>
          <w:szCs w:val="24"/>
        </w:rPr>
        <w:t>2</w:t>
      </w:r>
      <w:r w:rsidRPr="0029425F">
        <w:rPr>
          <w:rFonts w:ascii="Arial" w:hAnsi="Arial" w:cs="Arial"/>
          <w:b/>
          <w:caps/>
          <w:sz w:val="24"/>
          <w:szCs w:val="24"/>
        </w:rPr>
        <w:t xml:space="preserve"> </w:t>
      </w:r>
      <w:r w:rsidR="00090716" w:rsidRPr="0029425F">
        <w:rPr>
          <w:rFonts w:ascii="Arial" w:hAnsi="Arial" w:cs="Arial"/>
          <w:b/>
          <w:sz w:val="24"/>
          <w:szCs w:val="24"/>
        </w:rPr>
        <w:t>Experimental Design</w:t>
      </w:r>
      <w:r w:rsidR="00D212EB" w:rsidRPr="0029425F">
        <w:rPr>
          <w:rFonts w:ascii="Arial" w:hAnsi="Arial" w:cs="Arial"/>
          <w:b/>
          <w:sz w:val="24"/>
          <w:szCs w:val="24"/>
        </w:rPr>
        <w:t xml:space="preserve"> and Treatments</w:t>
      </w:r>
    </w:p>
    <w:p w14:paraId="664D4752" w14:textId="77777777" w:rsidR="00B769BB" w:rsidRPr="0029425F" w:rsidRDefault="00B769BB" w:rsidP="00090716">
      <w:pPr>
        <w:ind w:firstLine="720"/>
        <w:jc w:val="both"/>
        <w:rPr>
          <w:rFonts w:ascii="Arial" w:hAnsi="Arial" w:cs="Arial"/>
          <w:bCs/>
          <w:sz w:val="24"/>
          <w:szCs w:val="24"/>
        </w:rPr>
      </w:pPr>
    </w:p>
    <w:p w14:paraId="4AD62E36" w14:textId="04CF3E78" w:rsidR="004E6CF8" w:rsidRDefault="00090716" w:rsidP="008A11A9">
      <w:pPr>
        <w:ind w:firstLine="720"/>
        <w:jc w:val="both"/>
        <w:rPr>
          <w:rFonts w:ascii="Arial" w:hAnsi="Arial" w:cs="Arial"/>
          <w:bCs/>
          <w:sz w:val="24"/>
          <w:szCs w:val="24"/>
        </w:rPr>
      </w:pPr>
      <w:r w:rsidRPr="0029425F">
        <w:rPr>
          <w:rFonts w:ascii="Arial" w:hAnsi="Arial" w:cs="Arial"/>
          <w:bCs/>
          <w:sz w:val="24"/>
          <w:szCs w:val="24"/>
        </w:rPr>
        <w:t xml:space="preserve">The study was laid out in a Completely Randomized Design (CRD), with seven treatments replicated three times. The control treatment </w:t>
      </w:r>
      <w:r w:rsidR="00002153" w:rsidRPr="0029425F">
        <w:rPr>
          <w:rFonts w:ascii="Arial" w:hAnsi="Arial" w:cs="Arial"/>
          <w:bCs/>
          <w:sz w:val="24"/>
          <w:szCs w:val="24"/>
        </w:rPr>
        <w:t>(T</w:t>
      </w:r>
      <w:r w:rsidR="00002153" w:rsidRPr="0029425F">
        <w:rPr>
          <w:rFonts w:ascii="Arial" w:hAnsi="Arial" w:cs="Arial"/>
          <w:bCs/>
          <w:sz w:val="24"/>
          <w:szCs w:val="24"/>
          <w:vertAlign w:val="subscript"/>
        </w:rPr>
        <w:t>0</w:t>
      </w:r>
      <w:r w:rsidR="00002153" w:rsidRPr="0029425F">
        <w:rPr>
          <w:rFonts w:ascii="Arial" w:hAnsi="Arial" w:cs="Arial"/>
          <w:bCs/>
          <w:sz w:val="24"/>
          <w:szCs w:val="24"/>
        </w:rPr>
        <w:t xml:space="preserve">) </w:t>
      </w:r>
      <w:r w:rsidRPr="0029425F">
        <w:rPr>
          <w:rFonts w:ascii="Arial" w:hAnsi="Arial" w:cs="Arial"/>
          <w:bCs/>
          <w:sz w:val="24"/>
          <w:szCs w:val="24"/>
        </w:rPr>
        <w:t>consisted of a commercial pesticide containing methomyl as the active ingredient, applied at a concentration of 20-35 grams per 16 liters of water</w:t>
      </w:r>
      <w:r w:rsidR="00313E20" w:rsidRPr="0029425F">
        <w:rPr>
          <w:rFonts w:ascii="Arial" w:hAnsi="Arial" w:cs="Arial"/>
          <w:bCs/>
          <w:sz w:val="24"/>
          <w:szCs w:val="24"/>
        </w:rPr>
        <w:t xml:space="preserve">. </w:t>
      </w:r>
      <w:r w:rsidR="00646465" w:rsidRPr="00646465">
        <w:rPr>
          <w:rFonts w:ascii="Arial" w:hAnsi="Arial" w:cs="Arial"/>
          <w:bCs/>
          <w:sz w:val="24"/>
          <w:szCs w:val="24"/>
        </w:rPr>
        <w:t>The botanical insecticides were tested at a total of six concentrations, with three treatments (T) dedicated to each extract type. The pure stock extract (100% concentration) was defined as the un-diluted material obtained after primary processing (sieving for Guava</w:t>
      </w:r>
      <w:r w:rsidR="002621CA">
        <w:rPr>
          <w:rFonts w:ascii="Arial" w:hAnsi="Arial" w:cs="Arial"/>
          <w:bCs/>
          <w:sz w:val="24"/>
          <w:szCs w:val="24"/>
        </w:rPr>
        <w:t xml:space="preserve"> leaves</w:t>
      </w:r>
      <w:r w:rsidR="00646465" w:rsidRPr="00646465">
        <w:rPr>
          <w:rFonts w:ascii="Arial" w:hAnsi="Arial" w:cs="Arial"/>
          <w:bCs/>
          <w:sz w:val="24"/>
          <w:szCs w:val="24"/>
        </w:rPr>
        <w:t xml:space="preserve"> and solvent evaporation for Seaweed).</w:t>
      </w:r>
    </w:p>
    <w:p w14:paraId="1A4E5872" w14:textId="77777777" w:rsidR="005301E7" w:rsidRPr="008A11A9" w:rsidRDefault="005301E7" w:rsidP="008A11A9">
      <w:pPr>
        <w:ind w:firstLine="720"/>
        <w:jc w:val="both"/>
        <w:rPr>
          <w:rFonts w:ascii="Arial" w:hAnsi="Arial" w:cs="Arial"/>
          <w:bCs/>
          <w:sz w:val="24"/>
          <w:szCs w:val="24"/>
        </w:rPr>
      </w:pPr>
    </w:p>
    <w:p w14:paraId="409D50D1" w14:textId="66A4363A" w:rsidR="004E6CF8" w:rsidRPr="00D92D3C" w:rsidRDefault="00FC69E0" w:rsidP="00090716">
      <w:pPr>
        <w:jc w:val="both"/>
        <w:rPr>
          <w:rFonts w:ascii="Arial" w:hAnsi="Arial" w:cs="Arial"/>
          <w:bCs/>
          <w:sz w:val="24"/>
          <w:szCs w:val="24"/>
        </w:rPr>
      </w:pPr>
      <w:proofErr w:type="gramStart"/>
      <w:r>
        <w:rPr>
          <w:rFonts w:ascii="Arial" w:hAnsi="Arial" w:cs="Arial"/>
          <w:b/>
          <w:sz w:val="24"/>
          <w:szCs w:val="24"/>
        </w:rPr>
        <w:t>Table 1.</w:t>
      </w:r>
      <w:proofErr w:type="gramEnd"/>
      <w:r>
        <w:rPr>
          <w:rFonts w:ascii="Arial" w:hAnsi="Arial" w:cs="Arial"/>
          <w:b/>
          <w:sz w:val="24"/>
          <w:szCs w:val="24"/>
        </w:rPr>
        <w:t xml:space="preserve"> </w:t>
      </w:r>
      <w:r w:rsidR="004B0365" w:rsidRPr="004B0365">
        <w:rPr>
          <w:rFonts w:ascii="Arial" w:hAnsi="Arial" w:cs="Arial"/>
          <w:bCs/>
          <w:sz w:val="24"/>
          <w:szCs w:val="24"/>
        </w:rPr>
        <w:t xml:space="preserve">Experimental Treatments and Concentrations </w:t>
      </w:r>
    </w:p>
    <w:tbl>
      <w:tblPr>
        <w:tblStyle w:val="TableGrid"/>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3138"/>
        <w:gridCol w:w="3138"/>
      </w:tblGrid>
      <w:tr w:rsidR="004E6CF8" w14:paraId="5B524216" w14:textId="77777777" w:rsidTr="0095118A">
        <w:trPr>
          <w:trHeight w:val="528"/>
        </w:trPr>
        <w:tc>
          <w:tcPr>
            <w:tcW w:w="3137" w:type="dxa"/>
            <w:tcBorders>
              <w:top w:val="single" w:sz="4" w:space="0" w:color="auto"/>
              <w:bottom w:val="single" w:sz="4" w:space="0" w:color="auto"/>
            </w:tcBorders>
            <w:vAlign w:val="center"/>
          </w:tcPr>
          <w:p w14:paraId="29EFC6B0" w14:textId="376C4215" w:rsidR="004E6CF8" w:rsidRDefault="004E6CF8" w:rsidP="0095118A">
            <w:pPr>
              <w:jc w:val="center"/>
              <w:rPr>
                <w:rFonts w:ascii="Arial" w:hAnsi="Arial" w:cs="Arial"/>
                <w:b/>
                <w:sz w:val="24"/>
                <w:szCs w:val="24"/>
              </w:rPr>
            </w:pPr>
            <w:r>
              <w:rPr>
                <w:rFonts w:ascii="Arial" w:hAnsi="Arial" w:cs="Arial"/>
                <w:b/>
                <w:sz w:val="24"/>
                <w:szCs w:val="24"/>
              </w:rPr>
              <w:t>Treatment</w:t>
            </w:r>
          </w:p>
        </w:tc>
        <w:tc>
          <w:tcPr>
            <w:tcW w:w="3138" w:type="dxa"/>
            <w:tcBorders>
              <w:top w:val="single" w:sz="4" w:space="0" w:color="auto"/>
              <w:bottom w:val="single" w:sz="4" w:space="0" w:color="auto"/>
            </w:tcBorders>
            <w:vAlign w:val="center"/>
          </w:tcPr>
          <w:p w14:paraId="6EA606CC" w14:textId="40A4E80A" w:rsidR="004E6CF8" w:rsidRDefault="00E255D0" w:rsidP="0095118A">
            <w:pPr>
              <w:jc w:val="center"/>
              <w:rPr>
                <w:rFonts w:ascii="Arial" w:hAnsi="Arial" w:cs="Arial"/>
                <w:b/>
                <w:sz w:val="24"/>
                <w:szCs w:val="24"/>
              </w:rPr>
            </w:pPr>
            <w:r>
              <w:rPr>
                <w:rFonts w:ascii="Arial" w:hAnsi="Arial" w:cs="Arial"/>
                <w:b/>
                <w:sz w:val="24"/>
                <w:szCs w:val="24"/>
              </w:rPr>
              <w:t>Botanical Insecticide</w:t>
            </w:r>
          </w:p>
        </w:tc>
        <w:tc>
          <w:tcPr>
            <w:tcW w:w="3138" w:type="dxa"/>
            <w:tcBorders>
              <w:top w:val="single" w:sz="4" w:space="0" w:color="auto"/>
              <w:bottom w:val="single" w:sz="4" w:space="0" w:color="auto"/>
            </w:tcBorders>
            <w:vAlign w:val="center"/>
          </w:tcPr>
          <w:p w14:paraId="725FABE4" w14:textId="300B2A8D" w:rsidR="004E6CF8" w:rsidRDefault="00E255D0" w:rsidP="0095118A">
            <w:pPr>
              <w:jc w:val="center"/>
              <w:rPr>
                <w:rFonts w:ascii="Arial" w:hAnsi="Arial" w:cs="Arial"/>
                <w:b/>
                <w:sz w:val="24"/>
                <w:szCs w:val="24"/>
              </w:rPr>
            </w:pPr>
            <w:r>
              <w:rPr>
                <w:rFonts w:ascii="Arial" w:hAnsi="Arial" w:cs="Arial"/>
                <w:b/>
                <w:sz w:val="24"/>
                <w:szCs w:val="24"/>
              </w:rPr>
              <w:t>Concentration</w:t>
            </w:r>
          </w:p>
        </w:tc>
      </w:tr>
      <w:tr w:rsidR="004E6CF8" w14:paraId="13FF1A52" w14:textId="77777777" w:rsidTr="0095118A">
        <w:trPr>
          <w:trHeight w:val="528"/>
        </w:trPr>
        <w:tc>
          <w:tcPr>
            <w:tcW w:w="3137" w:type="dxa"/>
            <w:tcBorders>
              <w:top w:val="single" w:sz="4" w:space="0" w:color="auto"/>
            </w:tcBorders>
            <w:vAlign w:val="center"/>
          </w:tcPr>
          <w:p w14:paraId="7DBE345C" w14:textId="525BF68F" w:rsidR="004E6CF8" w:rsidRDefault="00E255D0" w:rsidP="0095118A">
            <w:pPr>
              <w:jc w:val="center"/>
              <w:rPr>
                <w:rFonts w:ascii="Arial" w:hAnsi="Arial" w:cs="Arial"/>
                <w:b/>
                <w:sz w:val="24"/>
                <w:szCs w:val="24"/>
              </w:rPr>
            </w:pPr>
            <w:r>
              <w:rPr>
                <w:rFonts w:ascii="Arial" w:hAnsi="Arial" w:cs="Arial"/>
                <w:b/>
                <w:sz w:val="24"/>
                <w:szCs w:val="24"/>
              </w:rPr>
              <w:t>T0</w:t>
            </w:r>
          </w:p>
        </w:tc>
        <w:tc>
          <w:tcPr>
            <w:tcW w:w="3138" w:type="dxa"/>
            <w:tcBorders>
              <w:top w:val="single" w:sz="4" w:space="0" w:color="auto"/>
            </w:tcBorders>
            <w:vAlign w:val="center"/>
          </w:tcPr>
          <w:p w14:paraId="04EB9C9F" w14:textId="31B1ED57" w:rsidR="004E6CF8" w:rsidRPr="00777F5D" w:rsidRDefault="00777F5D" w:rsidP="0095118A">
            <w:pPr>
              <w:jc w:val="center"/>
              <w:rPr>
                <w:rFonts w:ascii="Arial" w:hAnsi="Arial" w:cs="Arial"/>
                <w:bCs/>
                <w:sz w:val="24"/>
                <w:szCs w:val="24"/>
              </w:rPr>
            </w:pPr>
            <w:r w:rsidRPr="00777F5D">
              <w:rPr>
                <w:rFonts w:ascii="Arial" w:hAnsi="Arial" w:cs="Arial"/>
                <w:bCs/>
                <w:sz w:val="24"/>
                <w:szCs w:val="24"/>
              </w:rPr>
              <w:t>Chemical pesticide</w:t>
            </w:r>
          </w:p>
        </w:tc>
        <w:tc>
          <w:tcPr>
            <w:tcW w:w="3138" w:type="dxa"/>
            <w:tcBorders>
              <w:top w:val="single" w:sz="4" w:space="0" w:color="auto"/>
            </w:tcBorders>
            <w:vAlign w:val="center"/>
          </w:tcPr>
          <w:p w14:paraId="5DE42227" w14:textId="3C35D12C" w:rsidR="004E6CF8" w:rsidRPr="00777F5D" w:rsidRDefault="00777F5D" w:rsidP="0095118A">
            <w:pPr>
              <w:jc w:val="center"/>
              <w:rPr>
                <w:rFonts w:ascii="Arial" w:hAnsi="Arial" w:cs="Arial"/>
                <w:bCs/>
                <w:sz w:val="24"/>
                <w:szCs w:val="24"/>
              </w:rPr>
            </w:pPr>
            <w:r w:rsidRPr="00777F5D">
              <w:rPr>
                <w:rFonts w:ascii="Arial" w:hAnsi="Arial" w:cs="Arial"/>
                <w:bCs/>
                <w:sz w:val="24"/>
                <w:szCs w:val="24"/>
              </w:rPr>
              <w:t>Recommended Rate</w:t>
            </w:r>
          </w:p>
        </w:tc>
      </w:tr>
      <w:tr w:rsidR="00777F5D" w14:paraId="34A299CF" w14:textId="77777777" w:rsidTr="0095118A">
        <w:trPr>
          <w:trHeight w:val="506"/>
        </w:trPr>
        <w:tc>
          <w:tcPr>
            <w:tcW w:w="3137" w:type="dxa"/>
            <w:vAlign w:val="center"/>
          </w:tcPr>
          <w:p w14:paraId="3CA181B3" w14:textId="250992EC" w:rsidR="00777F5D" w:rsidRDefault="00777F5D" w:rsidP="0095118A">
            <w:pPr>
              <w:jc w:val="center"/>
              <w:rPr>
                <w:rFonts w:ascii="Arial" w:hAnsi="Arial" w:cs="Arial"/>
                <w:b/>
                <w:sz w:val="24"/>
                <w:szCs w:val="24"/>
              </w:rPr>
            </w:pPr>
            <w:r>
              <w:rPr>
                <w:rFonts w:ascii="Arial" w:hAnsi="Arial" w:cs="Arial"/>
                <w:b/>
                <w:sz w:val="24"/>
                <w:szCs w:val="24"/>
              </w:rPr>
              <w:t>T1</w:t>
            </w:r>
          </w:p>
        </w:tc>
        <w:tc>
          <w:tcPr>
            <w:tcW w:w="3138" w:type="dxa"/>
            <w:vAlign w:val="center"/>
          </w:tcPr>
          <w:p w14:paraId="1AF97590" w14:textId="26611738" w:rsidR="00777F5D" w:rsidRDefault="00777F5D" w:rsidP="0095118A">
            <w:pPr>
              <w:jc w:val="center"/>
              <w:rPr>
                <w:rFonts w:ascii="Arial" w:hAnsi="Arial" w:cs="Arial"/>
                <w:b/>
                <w:sz w:val="24"/>
                <w:szCs w:val="24"/>
              </w:rPr>
            </w:pPr>
            <w:r w:rsidRPr="001A7773">
              <w:rPr>
                <w:rFonts w:ascii="Arial" w:hAnsi="Arial" w:cs="Arial"/>
                <w:bCs/>
                <w:sz w:val="24"/>
                <w:szCs w:val="24"/>
                <w:lang w:val="en-PH"/>
              </w:rPr>
              <w:t>Guava Leaf Extract (GLE)</w:t>
            </w:r>
          </w:p>
        </w:tc>
        <w:tc>
          <w:tcPr>
            <w:tcW w:w="3138" w:type="dxa"/>
            <w:vAlign w:val="center"/>
          </w:tcPr>
          <w:p w14:paraId="6F1FDE5D" w14:textId="05E7FFDE" w:rsidR="00777F5D" w:rsidRPr="00777F5D" w:rsidRDefault="00777F5D" w:rsidP="0095118A">
            <w:pPr>
              <w:jc w:val="center"/>
              <w:rPr>
                <w:rFonts w:ascii="Arial" w:hAnsi="Arial" w:cs="Arial"/>
                <w:bCs/>
                <w:sz w:val="24"/>
                <w:szCs w:val="24"/>
              </w:rPr>
            </w:pPr>
            <w:r w:rsidRPr="001A7773">
              <w:rPr>
                <w:rFonts w:ascii="Arial" w:hAnsi="Arial" w:cs="Arial"/>
                <w:bCs/>
                <w:sz w:val="24"/>
                <w:szCs w:val="24"/>
                <w:lang w:val="en-PH"/>
              </w:rPr>
              <w:t>50%</w:t>
            </w:r>
          </w:p>
        </w:tc>
      </w:tr>
      <w:tr w:rsidR="00777F5D" w14:paraId="522D1579" w14:textId="77777777" w:rsidTr="0095118A">
        <w:trPr>
          <w:trHeight w:val="528"/>
        </w:trPr>
        <w:tc>
          <w:tcPr>
            <w:tcW w:w="3137" w:type="dxa"/>
            <w:vAlign w:val="center"/>
          </w:tcPr>
          <w:p w14:paraId="5CF37623" w14:textId="316FF784" w:rsidR="00777F5D" w:rsidRDefault="00777F5D" w:rsidP="0095118A">
            <w:pPr>
              <w:jc w:val="center"/>
              <w:rPr>
                <w:rFonts w:ascii="Arial" w:hAnsi="Arial" w:cs="Arial"/>
                <w:b/>
                <w:sz w:val="24"/>
                <w:szCs w:val="24"/>
              </w:rPr>
            </w:pPr>
            <w:r>
              <w:rPr>
                <w:rFonts w:ascii="Arial" w:hAnsi="Arial" w:cs="Arial"/>
                <w:b/>
                <w:sz w:val="24"/>
                <w:szCs w:val="24"/>
              </w:rPr>
              <w:t>T2</w:t>
            </w:r>
          </w:p>
        </w:tc>
        <w:tc>
          <w:tcPr>
            <w:tcW w:w="3138" w:type="dxa"/>
            <w:vAlign w:val="center"/>
          </w:tcPr>
          <w:p w14:paraId="0307F1B0" w14:textId="75C4962F" w:rsidR="00777F5D" w:rsidRDefault="00777F5D" w:rsidP="0095118A">
            <w:pPr>
              <w:jc w:val="center"/>
              <w:rPr>
                <w:rFonts w:ascii="Arial" w:hAnsi="Arial" w:cs="Arial"/>
                <w:b/>
                <w:sz w:val="24"/>
                <w:szCs w:val="24"/>
              </w:rPr>
            </w:pPr>
            <w:r w:rsidRPr="001A7773">
              <w:rPr>
                <w:rFonts w:ascii="Arial" w:hAnsi="Arial" w:cs="Arial"/>
                <w:bCs/>
                <w:sz w:val="24"/>
                <w:szCs w:val="24"/>
                <w:lang w:val="en-PH"/>
              </w:rPr>
              <w:t>Guava Leaf Extract (GLE)</w:t>
            </w:r>
          </w:p>
        </w:tc>
        <w:tc>
          <w:tcPr>
            <w:tcW w:w="3138" w:type="dxa"/>
            <w:vAlign w:val="center"/>
          </w:tcPr>
          <w:p w14:paraId="62CF9FAA" w14:textId="304FAD8F" w:rsidR="00777F5D" w:rsidRPr="00777F5D" w:rsidRDefault="00777F5D" w:rsidP="0095118A">
            <w:pPr>
              <w:jc w:val="center"/>
              <w:rPr>
                <w:rFonts w:ascii="Arial" w:hAnsi="Arial" w:cs="Arial"/>
                <w:bCs/>
                <w:sz w:val="24"/>
                <w:szCs w:val="24"/>
              </w:rPr>
            </w:pPr>
            <w:r w:rsidRPr="001A7773">
              <w:rPr>
                <w:rFonts w:ascii="Arial" w:hAnsi="Arial" w:cs="Arial"/>
                <w:bCs/>
                <w:sz w:val="24"/>
                <w:szCs w:val="24"/>
                <w:lang w:val="en-PH"/>
              </w:rPr>
              <w:t>75%</w:t>
            </w:r>
          </w:p>
        </w:tc>
      </w:tr>
      <w:tr w:rsidR="00777F5D" w14:paraId="63F2E052" w14:textId="77777777" w:rsidTr="0095118A">
        <w:trPr>
          <w:trHeight w:val="528"/>
        </w:trPr>
        <w:tc>
          <w:tcPr>
            <w:tcW w:w="3137" w:type="dxa"/>
            <w:vAlign w:val="center"/>
          </w:tcPr>
          <w:p w14:paraId="269DB633" w14:textId="0D69D4E0" w:rsidR="00777F5D" w:rsidRDefault="00777F5D" w:rsidP="0095118A">
            <w:pPr>
              <w:jc w:val="center"/>
              <w:rPr>
                <w:rFonts w:ascii="Arial" w:hAnsi="Arial" w:cs="Arial"/>
                <w:b/>
                <w:sz w:val="24"/>
                <w:szCs w:val="24"/>
              </w:rPr>
            </w:pPr>
            <w:r>
              <w:rPr>
                <w:rFonts w:ascii="Arial" w:hAnsi="Arial" w:cs="Arial"/>
                <w:b/>
                <w:sz w:val="24"/>
                <w:szCs w:val="24"/>
              </w:rPr>
              <w:t>T3</w:t>
            </w:r>
          </w:p>
        </w:tc>
        <w:tc>
          <w:tcPr>
            <w:tcW w:w="3138" w:type="dxa"/>
            <w:vAlign w:val="center"/>
          </w:tcPr>
          <w:p w14:paraId="0B6383F1" w14:textId="11C276EC" w:rsidR="00777F5D" w:rsidRDefault="00777F5D" w:rsidP="0095118A">
            <w:pPr>
              <w:jc w:val="center"/>
              <w:rPr>
                <w:rFonts w:ascii="Arial" w:hAnsi="Arial" w:cs="Arial"/>
                <w:b/>
                <w:sz w:val="24"/>
                <w:szCs w:val="24"/>
              </w:rPr>
            </w:pPr>
            <w:r w:rsidRPr="001A7773">
              <w:rPr>
                <w:rFonts w:ascii="Arial" w:hAnsi="Arial" w:cs="Arial"/>
                <w:bCs/>
                <w:sz w:val="24"/>
                <w:szCs w:val="24"/>
                <w:lang w:val="en-PH"/>
              </w:rPr>
              <w:t>Guava Leaf Extract (GLE)</w:t>
            </w:r>
          </w:p>
        </w:tc>
        <w:tc>
          <w:tcPr>
            <w:tcW w:w="3138" w:type="dxa"/>
            <w:vAlign w:val="center"/>
          </w:tcPr>
          <w:p w14:paraId="03C97DFC" w14:textId="7BC20C7B" w:rsidR="00777F5D" w:rsidRPr="00777F5D" w:rsidRDefault="00777F5D" w:rsidP="0095118A">
            <w:pPr>
              <w:jc w:val="center"/>
              <w:rPr>
                <w:rFonts w:ascii="Arial" w:hAnsi="Arial" w:cs="Arial"/>
                <w:bCs/>
                <w:sz w:val="24"/>
                <w:szCs w:val="24"/>
              </w:rPr>
            </w:pPr>
            <w:r w:rsidRPr="001A7773">
              <w:rPr>
                <w:rFonts w:ascii="Arial" w:hAnsi="Arial" w:cs="Arial"/>
                <w:bCs/>
                <w:sz w:val="24"/>
                <w:szCs w:val="24"/>
                <w:lang w:val="en-PH"/>
              </w:rPr>
              <w:t>100% (Pure Stock)</w:t>
            </w:r>
          </w:p>
        </w:tc>
      </w:tr>
      <w:tr w:rsidR="00777F5D" w14:paraId="2005DAF2" w14:textId="77777777" w:rsidTr="0095118A">
        <w:trPr>
          <w:trHeight w:val="528"/>
        </w:trPr>
        <w:tc>
          <w:tcPr>
            <w:tcW w:w="3137" w:type="dxa"/>
            <w:vAlign w:val="center"/>
          </w:tcPr>
          <w:p w14:paraId="77949755" w14:textId="2F285F70" w:rsidR="00777F5D" w:rsidRDefault="00777F5D" w:rsidP="0095118A">
            <w:pPr>
              <w:jc w:val="center"/>
              <w:rPr>
                <w:rFonts w:ascii="Arial" w:hAnsi="Arial" w:cs="Arial"/>
                <w:b/>
                <w:sz w:val="24"/>
                <w:szCs w:val="24"/>
              </w:rPr>
            </w:pPr>
            <w:r>
              <w:rPr>
                <w:rFonts w:ascii="Arial" w:hAnsi="Arial" w:cs="Arial"/>
                <w:b/>
                <w:sz w:val="24"/>
                <w:szCs w:val="24"/>
              </w:rPr>
              <w:t>T4</w:t>
            </w:r>
          </w:p>
        </w:tc>
        <w:tc>
          <w:tcPr>
            <w:tcW w:w="3138" w:type="dxa"/>
            <w:vAlign w:val="center"/>
          </w:tcPr>
          <w:p w14:paraId="1A7E8726" w14:textId="63325C41" w:rsidR="00777F5D" w:rsidRDefault="00777F5D" w:rsidP="0095118A">
            <w:pPr>
              <w:jc w:val="center"/>
              <w:rPr>
                <w:rFonts w:ascii="Arial" w:hAnsi="Arial" w:cs="Arial"/>
                <w:b/>
                <w:sz w:val="24"/>
                <w:szCs w:val="24"/>
              </w:rPr>
            </w:pPr>
            <w:r w:rsidRPr="001A7773">
              <w:rPr>
                <w:rFonts w:ascii="Arial" w:hAnsi="Arial" w:cs="Arial"/>
                <w:bCs/>
                <w:sz w:val="24"/>
                <w:szCs w:val="24"/>
                <w:lang w:val="en-PH"/>
              </w:rPr>
              <w:t>Seaweed Extract (SE)</w:t>
            </w:r>
          </w:p>
        </w:tc>
        <w:tc>
          <w:tcPr>
            <w:tcW w:w="3138" w:type="dxa"/>
            <w:vAlign w:val="center"/>
          </w:tcPr>
          <w:p w14:paraId="03138C9B" w14:textId="5E65BA1A" w:rsidR="00777F5D" w:rsidRPr="00777F5D" w:rsidRDefault="00777F5D" w:rsidP="0095118A">
            <w:pPr>
              <w:jc w:val="center"/>
              <w:rPr>
                <w:rFonts w:ascii="Arial" w:hAnsi="Arial" w:cs="Arial"/>
                <w:bCs/>
                <w:sz w:val="24"/>
                <w:szCs w:val="24"/>
              </w:rPr>
            </w:pPr>
            <w:r w:rsidRPr="001A7773">
              <w:rPr>
                <w:rFonts w:ascii="Arial" w:hAnsi="Arial" w:cs="Arial"/>
                <w:bCs/>
                <w:sz w:val="24"/>
                <w:szCs w:val="24"/>
                <w:lang w:val="en-PH"/>
              </w:rPr>
              <w:t>50%</w:t>
            </w:r>
          </w:p>
        </w:tc>
      </w:tr>
      <w:tr w:rsidR="00777F5D" w14:paraId="69FA595B" w14:textId="77777777" w:rsidTr="0095118A">
        <w:trPr>
          <w:trHeight w:val="528"/>
        </w:trPr>
        <w:tc>
          <w:tcPr>
            <w:tcW w:w="3137" w:type="dxa"/>
            <w:vAlign w:val="center"/>
          </w:tcPr>
          <w:p w14:paraId="7A1B1E06" w14:textId="5826D4EA" w:rsidR="00777F5D" w:rsidRDefault="00777F5D" w:rsidP="0095118A">
            <w:pPr>
              <w:jc w:val="center"/>
              <w:rPr>
                <w:rFonts w:ascii="Arial" w:hAnsi="Arial" w:cs="Arial"/>
                <w:b/>
                <w:sz w:val="24"/>
                <w:szCs w:val="24"/>
              </w:rPr>
            </w:pPr>
            <w:r>
              <w:rPr>
                <w:rFonts w:ascii="Arial" w:hAnsi="Arial" w:cs="Arial"/>
                <w:b/>
                <w:sz w:val="24"/>
                <w:szCs w:val="24"/>
              </w:rPr>
              <w:t>T5</w:t>
            </w:r>
          </w:p>
        </w:tc>
        <w:tc>
          <w:tcPr>
            <w:tcW w:w="3138" w:type="dxa"/>
            <w:vAlign w:val="center"/>
          </w:tcPr>
          <w:p w14:paraId="7D5BCE07" w14:textId="1E0A1B95" w:rsidR="00777F5D" w:rsidRDefault="00777F5D" w:rsidP="0095118A">
            <w:pPr>
              <w:jc w:val="center"/>
              <w:rPr>
                <w:rFonts w:ascii="Arial" w:hAnsi="Arial" w:cs="Arial"/>
                <w:b/>
                <w:sz w:val="24"/>
                <w:szCs w:val="24"/>
              </w:rPr>
            </w:pPr>
            <w:r w:rsidRPr="001A7773">
              <w:rPr>
                <w:rFonts w:ascii="Arial" w:hAnsi="Arial" w:cs="Arial"/>
                <w:bCs/>
                <w:sz w:val="24"/>
                <w:szCs w:val="24"/>
                <w:lang w:val="en-PH"/>
              </w:rPr>
              <w:t>Seaweed Extract (SE)</w:t>
            </w:r>
          </w:p>
        </w:tc>
        <w:tc>
          <w:tcPr>
            <w:tcW w:w="3138" w:type="dxa"/>
            <w:vAlign w:val="center"/>
          </w:tcPr>
          <w:p w14:paraId="45FBDA81" w14:textId="7FA1552D" w:rsidR="00777F5D" w:rsidRPr="00777F5D" w:rsidRDefault="00777F5D" w:rsidP="0095118A">
            <w:pPr>
              <w:jc w:val="center"/>
              <w:rPr>
                <w:rFonts w:ascii="Arial" w:hAnsi="Arial" w:cs="Arial"/>
                <w:bCs/>
                <w:sz w:val="24"/>
                <w:szCs w:val="24"/>
              </w:rPr>
            </w:pPr>
            <w:r w:rsidRPr="001A7773">
              <w:rPr>
                <w:rFonts w:ascii="Arial" w:hAnsi="Arial" w:cs="Arial"/>
                <w:bCs/>
                <w:sz w:val="24"/>
                <w:szCs w:val="24"/>
                <w:lang w:val="en-PH"/>
              </w:rPr>
              <w:t>75%</w:t>
            </w:r>
          </w:p>
        </w:tc>
      </w:tr>
      <w:tr w:rsidR="00777F5D" w14:paraId="010C8EBE" w14:textId="77777777" w:rsidTr="0095118A">
        <w:trPr>
          <w:trHeight w:val="506"/>
        </w:trPr>
        <w:tc>
          <w:tcPr>
            <w:tcW w:w="3137" w:type="dxa"/>
            <w:tcBorders>
              <w:bottom w:val="single" w:sz="4" w:space="0" w:color="auto"/>
            </w:tcBorders>
            <w:vAlign w:val="center"/>
          </w:tcPr>
          <w:p w14:paraId="3B6989E0" w14:textId="29933B7E" w:rsidR="00777F5D" w:rsidRDefault="00777F5D" w:rsidP="0095118A">
            <w:pPr>
              <w:jc w:val="center"/>
              <w:rPr>
                <w:rFonts w:ascii="Arial" w:hAnsi="Arial" w:cs="Arial"/>
                <w:b/>
                <w:sz w:val="24"/>
                <w:szCs w:val="24"/>
              </w:rPr>
            </w:pPr>
            <w:r>
              <w:rPr>
                <w:rFonts w:ascii="Arial" w:hAnsi="Arial" w:cs="Arial"/>
                <w:b/>
                <w:sz w:val="24"/>
                <w:szCs w:val="24"/>
              </w:rPr>
              <w:t>T6</w:t>
            </w:r>
          </w:p>
        </w:tc>
        <w:tc>
          <w:tcPr>
            <w:tcW w:w="3138" w:type="dxa"/>
            <w:tcBorders>
              <w:bottom w:val="single" w:sz="4" w:space="0" w:color="auto"/>
            </w:tcBorders>
            <w:vAlign w:val="center"/>
          </w:tcPr>
          <w:p w14:paraId="5ADB22BA" w14:textId="04D0E12C" w:rsidR="00777F5D" w:rsidRDefault="00777F5D" w:rsidP="0095118A">
            <w:pPr>
              <w:jc w:val="center"/>
              <w:rPr>
                <w:rFonts w:ascii="Arial" w:hAnsi="Arial" w:cs="Arial"/>
                <w:b/>
                <w:sz w:val="24"/>
                <w:szCs w:val="24"/>
              </w:rPr>
            </w:pPr>
            <w:r w:rsidRPr="001A7773">
              <w:rPr>
                <w:rFonts w:ascii="Arial" w:hAnsi="Arial" w:cs="Arial"/>
                <w:bCs/>
                <w:sz w:val="24"/>
                <w:szCs w:val="24"/>
                <w:lang w:val="en-PH"/>
              </w:rPr>
              <w:t>Seaweed Extract (SE)</w:t>
            </w:r>
          </w:p>
        </w:tc>
        <w:tc>
          <w:tcPr>
            <w:tcW w:w="3138" w:type="dxa"/>
            <w:tcBorders>
              <w:bottom w:val="single" w:sz="4" w:space="0" w:color="auto"/>
            </w:tcBorders>
            <w:vAlign w:val="center"/>
          </w:tcPr>
          <w:p w14:paraId="23D016EF" w14:textId="6B4DA877" w:rsidR="00777F5D" w:rsidRPr="00777F5D" w:rsidRDefault="00777F5D" w:rsidP="0095118A">
            <w:pPr>
              <w:jc w:val="center"/>
              <w:rPr>
                <w:rFonts w:ascii="Arial" w:hAnsi="Arial" w:cs="Arial"/>
                <w:bCs/>
                <w:sz w:val="24"/>
                <w:szCs w:val="24"/>
              </w:rPr>
            </w:pPr>
            <w:r w:rsidRPr="001A7773">
              <w:rPr>
                <w:rFonts w:ascii="Arial" w:hAnsi="Arial" w:cs="Arial"/>
                <w:bCs/>
                <w:sz w:val="24"/>
                <w:szCs w:val="24"/>
                <w:lang w:val="en-PH"/>
              </w:rPr>
              <w:t>100% (Pure Stock)</w:t>
            </w:r>
          </w:p>
        </w:tc>
      </w:tr>
    </w:tbl>
    <w:p w14:paraId="1631B6A4" w14:textId="77777777" w:rsidR="004E6CF8" w:rsidRPr="0029425F" w:rsidRDefault="004E6CF8" w:rsidP="00090716">
      <w:pPr>
        <w:jc w:val="both"/>
        <w:rPr>
          <w:rFonts w:ascii="Arial" w:hAnsi="Arial" w:cs="Arial"/>
          <w:b/>
          <w:sz w:val="24"/>
          <w:szCs w:val="24"/>
        </w:rPr>
      </w:pPr>
    </w:p>
    <w:p w14:paraId="58F1AC94" w14:textId="29546BF2" w:rsidR="00090716" w:rsidRPr="0029425F" w:rsidRDefault="00090716" w:rsidP="00090716">
      <w:pPr>
        <w:jc w:val="both"/>
        <w:rPr>
          <w:rFonts w:ascii="Arial" w:hAnsi="Arial" w:cs="Arial"/>
          <w:b/>
          <w:sz w:val="24"/>
          <w:szCs w:val="24"/>
        </w:rPr>
      </w:pPr>
      <w:r w:rsidRPr="0029425F">
        <w:rPr>
          <w:rFonts w:ascii="Arial" w:hAnsi="Arial" w:cs="Arial"/>
          <w:b/>
          <w:sz w:val="24"/>
          <w:szCs w:val="24"/>
        </w:rPr>
        <w:t>2.2 Preparation of Guava Leaves Extracts</w:t>
      </w:r>
    </w:p>
    <w:p w14:paraId="4A76A180" w14:textId="77777777" w:rsidR="00B769BB" w:rsidRPr="0029425F" w:rsidRDefault="00B769BB" w:rsidP="00090716">
      <w:pPr>
        <w:ind w:firstLine="720"/>
        <w:jc w:val="both"/>
        <w:rPr>
          <w:rFonts w:ascii="Arial" w:hAnsi="Arial" w:cs="Arial"/>
          <w:bCs/>
          <w:sz w:val="24"/>
          <w:szCs w:val="24"/>
        </w:rPr>
      </w:pPr>
    </w:p>
    <w:p w14:paraId="09A0D154" w14:textId="70A58CF4" w:rsidR="00412CE6" w:rsidRPr="00D11B7F" w:rsidRDefault="00090716" w:rsidP="00C661CB">
      <w:pPr>
        <w:ind w:firstLine="720"/>
        <w:jc w:val="both"/>
        <w:rPr>
          <w:rFonts w:ascii="Arial" w:hAnsi="Arial" w:cs="Arial"/>
          <w:bCs/>
          <w:sz w:val="24"/>
          <w:szCs w:val="24"/>
        </w:rPr>
      </w:pPr>
      <w:r w:rsidRPr="0029425F">
        <w:rPr>
          <w:rFonts w:ascii="Arial" w:hAnsi="Arial" w:cs="Arial"/>
          <w:bCs/>
          <w:sz w:val="24"/>
          <w:szCs w:val="24"/>
        </w:rPr>
        <w:t>Guava leaves (</w:t>
      </w:r>
      <w:r w:rsidRPr="0029425F">
        <w:rPr>
          <w:rFonts w:ascii="Arial" w:hAnsi="Arial" w:cs="Arial"/>
          <w:bCs/>
          <w:i/>
          <w:iCs/>
          <w:sz w:val="24"/>
          <w:szCs w:val="24"/>
        </w:rPr>
        <w:t>Psidium guajava</w:t>
      </w:r>
      <w:r w:rsidRPr="0029425F">
        <w:rPr>
          <w:rFonts w:ascii="Arial" w:hAnsi="Arial" w:cs="Arial"/>
          <w:bCs/>
          <w:sz w:val="24"/>
          <w:szCs w:val="24"/>
        </w:rPr>
        <w:t>) were collected from various locations in the vicinity of Cebu Technological University-</w:t>
      </w:r>
      <w:proofErr w:type="spellStart"/>
      <w:r w:rsidRPr="0029425F">
        <w:rPr>
          <w:rFonts w:ascii="Arial" w:hAnsi="Arial" w:cs="Arial"/>
          <w:bCs/>
          <w:sz w:val="24"/>
          <w:szCs w:val="24"/>
        </w:rPr>
        <w:t>Barili</w:t>
      </w:r>
      <w:proofErr w:type="spellEnd"/>
      <w:r w:rsidRPr="0029425F">
        <w:rPr>
          <w:rFonts w:ascii="Arial" w:hAnsi="Arial" w:cs="Arial"/>
          <w:bCs/>
          <w:sz w:val="24"/>
          <w:szCs w:val="24"/>
        </w:rPr>
        <w:t xml:space="preserve"> Campus</w:t>
      </w:r>
      <w:r w:rsidR="003F67B1" w:rsidRPr="0029425F">
        <w:rPr>
          <w:rFonts w:ascii="Arial" w:hAnsi="Arial" w:cs="Arial"/>
          <w:bCs/>
          <w:sz w:val="24"/>
          <w:szCs w:val="24"/>
        </w:rPr>
        <w:t>, Philippines</w:t>
      </w:r>
      <w:r w:rsidRPr="0029425F">
        <w:rPr>
          <w:rFonts w:ascii="Arial" w:hAnsi="Arial" w:cs="Arial"/>
          <w:bCs/>
          <w:sz w:val="24"/>
          <w:szCs w:val="24"/>
        </w:rPr>
        <w:t xml:space="preserve">. To ensure the leaves were disease-free, only healthy leaves were picked from different guava plants. A total of </w:t>
      </w:r>
      <w:r w:rsidR="0010122A" w:rsidRPr="0029425F">
        <w:rPr>
          <w:rFonts w:ascii="Arial" w:hAnsi="Arial" w:cs="Arial"/>
          <w:bCs/>
          <w:sz w:val="24"/>
          <w:szCs w:val="24"/>
        </w:rPr>
        <w:t>200</w:t>
      </w:r>
      <w:r w:rsidRPr="0029425F">
        <w:rPr>
          <w:rFonts w:ascii="Arial" w:hAnsi="Arial" w:cs="Arial"/>
          <w:bCs/>
          <w:sz w:val="24"/>
          <w:szCs w:val="24"/>
        </w:rPr>
        <w:t xml:space="preserve"> grams of guava leaves were gathered. The leaves were washed with tap water to remove debris, followed by rinsing with distilled water. The cleaned leaves were then oven-dried at 60</w:t>
      </w:r>
      <w:r w:rsidRPr="0029425F">
        <w:rPr>
          <w:rFonts w:ascii="Cambria Math" w:hAnsi="Cambria Math" w:cs="Cambria Math"/>
          <w:bCs/>
          <w:sz w:val="24"/>
          <w:szCs w:val="24"/>
        </w:rPr>
        <w:t>℃</w:t>
      </w:r>
      <w:r w:rsidRPr="0029425F">
        <w:rPr>
          <w:rFonts w:ascii="Arial" w:hAnsi="Arial" w:cs="Arial"/>
          <w:bCs/>
          <w:sz w:val="24"/>
          <w:szCs w:val="24"/>
        </w:rPr>
        <w:t xml:space="preserve"> until a constant weight was achieved. Once dried, the guava leaves were powdered using an electric blender. The powdered leaves were placed in a 1000 ml Erlenmeyer flask and mixed with 600 ml of hot distilled water. The </w:t>
      </w:r>
      <w:r w:rsidRPr="0029425F">
        <w:rPr>
          <w:rFonts w:ascii="Arial" w:hAnsi="Arial" w:cs="Arial"/>
          <w:bCs/>
          <w:sz w:val="24"/>
          <w:szCs w:val="24"/>
        </w:rPr>
        <w:lastRenderedPageBreak/>
        <w:t xml:space="preserve">mixture was allowed to steep for an hour. Following this, the mixture was sieved to obtain the extracted supernatant, which was considered the 100% </w:t>
      </w:r>
      <w:r w:rsidRPr="00D11B7F">
        <w:rPr>
          <w:rFonts w:ascii="Arial" w:hAnsi="Arial" w:cs="Arial"/>
          <w:bCs/>
          <w:sz w:val="24"/>
          <w:szCs w:val="24"/>
        </w:rPr>
        <w:t>concentration of the pure extract.</w:t>
      </w:r>
      <w:r w:rsidR="00545A82" w:rsidRPr="00D11B7F">
        <w:rPr>
          <w:rFonts w:ascii="Arial" w:hAnsi="Arial" w:cs="Arial"/>
          <w:bCs/>
          <w:sz w:val="24"/>
          <w:szCs w:val="24"/>
        </w:rPr>
        <w:t xml:space="preserve"> </w:t>
      </w:r>
      <w:r w:rsidR="00412CE6" w:rsidRPr="00D11B7F">
        <w:rPr>
          <w:rFonts w:ascii="Arial" w:hAnsi="Arial" w:cs="Arial"/>
          <w:bCs/>
          <w:sz w:val="24"/>
          <w:szCs w:val="24"/>
          <w:lang w:val="en-PH"/>
        </w:rPr>
        <w:t xml:space="preserve">The aqueous extraction method was modified from the procedure described by </w:t>
      </w:r>
      <w:r w:rsidR="00F62964" w:rsidRPr="00D11B7F">
        <w:rPr>
          <w:rFonts w:ascii="Arial" w:hAnsi="Arial" w:cs="Arial"/>
          <w:bCs/>
          <w:sz w:val="24"/>
          <w:szCs w:val="24"/>
          <w:lang w:val="en-PH"/>
        </w:rPr>
        <w:t>Sampath et al., (2021</w:t>
      </w:r>
      <w:r w:rsidR="00141C95" w:rsidRPr="00D11B7F">
        <w:rPr>
          <w:rFonts w:ascii="Arial" w:hAnsi="Arial" w:cs="Arial"/>
          <w:bCs/>
          <w:sz w:val="24"/>
          <w:szCs w:val="24"/>
          <w:lang w:val="en-PH"/>
        </w:rPr>
        <w:t>)</w:t>
      </w:r>
      <w:r w:rsidR="00F31537" w:rsidRPr="00D11B7F">
        <w:rPr>
          <w:rFonts w:ascii="Arial" w:hAnsi="Arial" w:cs="Arial"/>
          <w:bCs/>
          <w:sz w:val="24"/>
          <w:szCs w:val="24"/>
          <w:lang w:val="en-PH"/>
        </w:rPr>
        <w:t xml:space="preserve"> and </w:t>
      </w:r>
      <w:proofErr w:type="spellStart"/>
      <w:r w:rsidR="00F31537" w:rsidRPr="00D11B7F">
        <w:rPr>
          <w:rFonts w:ascii="Arial" w:hAnsi="Arial" w:cs="Arial"/>
          <w:bCs/>
          <w:sz w:val="24"/>
          <w:szCs w:val="24"/>
          <w:lang w:val="en-PH"/>
        </w:rPr>
        <w:t>Jagadish</w:t>
      </w:r>
      <w:proofErr w:type="spellEnd"/>
      <w:r w:rsidR="00F31537" w:rsidRPr="00D11B7F">
        <w:rPr>
          <w:rFonts w:ascii="Arial" w:hAnsi="Arial" w:cs="Arial"/>
          <w:bCs/>
          <w:sz w:val="24"/>
          <w:szCs w:val="24"/>
          <w:lang w:val="en-PH"/>
        </w:rPr>
        <w:t xml:space="preserve"> and </w:t>
      </w:r>
      <w:proofErr w:type="spellStart"/>
      <w:r w:rsidR="00F31537" w:rsidRPr="00D11B7F">
        <w:rPr>
          <w:rFonts w:ascii="Arial" w:hAnsi="Arial" w:cs="Arial"/>
          <w:bCs/>
          <w:sz w:val="24"/>
          <w:szCs w:val="24"/>
          <w:lang w:val="en-PH"/>
        </w:rPr>
        <w:t>Xinnian</w:t>
      </w:r>
      <w:proofErr w:type="spellEnd"/>
      <w:r w:rsidR="00F31537" w:rsidRPr="00D11B7F">
        <w:rPr>
          <w:rFonts w:ascii="Arial" w:hAnsi="Arial" w:cs="Arial"/>
          <w:bCs/>
          <w:sz w:val="24"/>
          <w:szCs w:val="24"/>
          <w:lang w:val="en-PH"/>
        </w:rPr>
        <w:t xml:space="preserve"> (2014).</w:t>
      </w:r>
    </w:p>
    <w:p w14:paraId="08C5B986" w14:textId="77777777" w:rsidR="00412CE6" w:rsidRPr="00C661CB" w:rsidRDefault="00412CE6" w:rsidP="00090716">
      <w:pPr>
        <w:ind w:firstLine="720"/>
        <w:jc w:val="both"/>
        <w:rPr>
          <w:rFonts w:ascii="Arial" w:hAnsi="Arial" w:cs="Arial"/>
          <w:bCs/>
          <w:sz w:val="24"/>
          <w:szCs w:val="24"/>
        </w:rPr>
      </w:pPr>
    </w:p>
    <w:p w14:paraId="636F5AF2" w14:textId="77777777" w:rsidR="00090716" w:rsidRPr="0029425F" w:rsidRDefault="00090716" w:rsidP="00090716">
      <w:pPr>
        <w:jc w:val="both"/>
        <w:rPr>
          <w:rFonts w:ascii="Arial" w:hAnsi="Arial" w:cs="Arial"/>
          <w:b/>
          <w:sz w:val="24"/>
          <w:szCs w:val="24"/>
        </w:rPr>
      </w:pPr>
    </w:p>
    <w:p w14:paraId="4200E688" w14:textId="77777777" w:rsidR="00090716" w:rsidRPr="0029425F" w:rsidRDefault="00090716" w:rsidP="00090716">
      <w:pPr>
        <w:jc w:val="both"/>
        <w:rPr>
          <w:rFonts w:ascii="Arial" w:hAnsi="Arial" w:cs="Arial"/>
          <w:b/>
          <w:sz w:val="24"/>
          <w:szCs w:val="24"/>
        </w:rPr>
      </w:pPr>
      <w:r w:rsidRPr="0029425F">
        <w:rPr>
          <w:rFonts w:ascii="Arial" w:hAnsi="Arial" w:cs="Arial"/>
          <w:b/>
          <w:sz w:val="24"/>
          <w:szCs w:val="24"/>
        </w:rPr>
        <w:t>2.3 Preparation of Seaweed Extracts</w:t>
      </w:r>
    </w:p>
    <w:p w14:paraId="3798C979" w14:textId="77777777" w:rsidR="00B769BB" w:rsidRPr="0029425F" w:rsidRDefault="00B769BB" w:rsidP="00090716">
      <w:pPr>
        <w:ind w:firstLine="425"/>
        <w:jc w:val="both"/>
        <w:rPr>
          <w:rFonts w:ascii="Arial" w:hAnsi="Arial" w:cs="Arial"/>
          <w:sz w:val="24"/>
          <w:szCs w:val="24"/>
        </w:rPr>
      </w:pPr>
    </w:p>
    <w:p w14:paraId="3DD1D074" w14:textId="73DDADA2" w:rsidR="009E03A6" w:rsidRPr="00D11B7F" w:rsidRDefault="00090716" w:rsidP="009E03A6">
      <w:pPr>
        <w:ind w:firstLine="720"/>
        <w:jc w:val="both"/>
        <w:rPr>
          <w:rFonts w:ascii="Arial" w:hAnsi="Arial" w:cs="Arial"/>
          <w:bCs/>
          <w:sz w:val="24"/>
          <w:szCs w:val="24"/>
        </w:rPr>
      </w:pPr>
      <w:r w:rsidRPr="0029425F">
        <w:rPr>
          <w:rFonts w:ascii="Arial" w:hAnsi="Arial" w:cs="Arial"/>
          <w:sz w:val="24"/>
          <w:szCs w:val="24"/>
        </w:rPr>
        <w:t xml:space="preserve">The seaweed, </w:t>
      </w:r>
      <w:proofErr w:type="spellStart"/>
      <w:r w:rsidRPr="0029425F">
        <w:rPr>
          <w:rFonts w:ascii="Arial" w:hAnsi="Arial" w:cs="Arial"/>
          <w:i/>
          <w:iCs/>
          <w:sz w:val="24"/>
          <w:szCs w:val="24"/>
        </w:rPr>
        <w:t>Sargassum</w:t>
      </w:r>
      <w:proofErr w:type="spellEnd"/>
      <w:r w:rsidRPr="0029425F">
        <w:rPr>
          <w:rFonts w:ascii="Arial" w:hAnsi="Arial" w:cs="Arial"/>
          <w:i/>
          <w:iCs/>
          <w:sz w:val="24"/>
          <w:szCs w:val="24"/>
        </w:rPr>
        <w:t xml:space="preserve"> </w:t>
      </w:r>
      <w:proofErr w:type="spellStart"/>
      <w:r w:rsidRPr="0029425F">
        <w:rPr>
          <w:rFonts w:ascii="Arial" w:hAnsi="Arial" w:cs="Arial"/>
          <w:i/>
          <w:iCs/>
          <w:sz w:val="24"/>
          <w:szCs w:val="24"/>
        </w:rPr>
        <w:t>polycystum</w:t>
      </w:r>
      <w:proofErr w:type="spellEnd"/>
      <w:r w:rsidRPr="0029425F">
        <w:rPr>
          <w:rFonts w:ascii="Arial" w:hAnsi="Arial" w:cs="Arial"/>
          <w:sz w:val="24"/>
          <w:szCs w:val="24"/>
        </w:rPr>
        <w:t xml:space="preserve">, was collected from the seashore in the coastal areas at </w:t>
      </w:r>
      <w:proofErr w:type="spellStart"/>
      <w:r w:rsidRPr="0029425F">
        <w:rPr>
          <w:rFonts w:ascii="Arial" w:hAnsi="Arial" w:cs="Arial"/>
          <w:sz w:val="24"/>
          <w:szCs w:val="24"/>
        </w:rPr>
        <w:t>Balamban</w:t>
      </w:r>
      <w:proofErr w:type="spellEnd"/>
      <w:r w:rsidRPr="0029425F">
        <w:rPr>
          <w:rFonts w:ascii="Arial" w:hAnsi="Arial" w:cs="Arial"/>
          <w:sz w:val="24"/>
          <w:szCs w:val="24"/>
        </w:rPr>
        <w:t>, Cebu</w:t>
      </w:r>
      <w:r w:rsidR="001F2617" w:rsidRPr="0029425F">
        <w:rPr>
          <w:rFonts w:ascii="Arial" w:hAnsi="Arial" w:cs="Arial"/>
          <w:sz w:val="24"/>
          <w:szCs w:val="24"/>
        </w:rPr>
        <w:t>, Philippines</w:t>
      </w:r>
      <w:r w:rsidRPr="0029425F">
        <w:rPr>
          <w:rFonts w:ascii="Arial" w:hAnsi="Arial" w:cs="Arial"/>
          <w:sz w:val="24"/>
          <w:szCs w:val="24"/>
        </w:rPr>
        <w:t xml:space="preserve">. A total of 200 grams of seaweed were gathered for the study. The collected seaweed was initially washed with seawater to remove sand and other debris. Subsequently, it was washed three times with tap water and once with distilled water to ensure the complete removal of dirt and salt. The clean seaweed </w:t>
      </w:r>
      <w:r w:rsidRPr="00D11B7F">
        <w:rPr>
          <w:rFonts w:ascii="Arial" w:hAnsi="Arial" w:cs="Arial"/>
          <w:sz w:val="24"/>
          <w:szCs w:val="24"/>
        </w:rPr>
        <w:t>was oven-dried at 60</w:t>
      </w:r>
      <w:r w:rsidRPr="00D11B7F">
        <w:rPr>
          <w:rFonts w:ascii="Cambria Math" w:hAnsi="Cambria Math" w:cs="Cambria Math"/>
          <w:sz w:val="24"/>
          <w:szCs w:val="24"/>
        </w:rPr>
        <w:t>℃</w:t>
      </w:r>
      <w:r w:rsidRPr="00D11B7F">
        <w:rPr>
          <w:rFonts w:ascii="Arial" w:hAnsi="Arial" w:cs="Arial"/>
          <w:sz w:val="24"/>
          <w:szCs w:val="24"/>
        </w:rPr>
        <w:t xml:space="preserve"> until a constant weight was achieved</w:t>
      </w:r>
      <w:r w:rsidR="00750D71" w:rsidRPr="00D11B7F">
        <w:rPr>
          <w:rFonts w:ascii="Arial" w:hAnsi="Arial" w:cs="Arial"/>
          <w:sz w:val="24"/>
          <w:szCs w:val="24"/>
        </w:rPr>
        <w:t xml:space="preserve"> (following the method of </w:t>
      </w:r>
      <w:r w:rsidR="00750D71" w:rsidRPr="00D11B7F">
        <w:rPr>
          <w:rFonts w:ascii="Arial" w:hAnsi="Arial" w:cs="Arial"/>
          <w:sz w:val="24"/>
          <w:szCs w:val="24"/>
          <w:lang w:val="en-PH"/>
        </w:rPr>
        <w:t>Badmus et al.</w:t>
      </w:r>
      <w:r w:rsidR="00560666" w:rsidRPr="00D11B7F">
        <w:rPr>
          <w:rFonts w:ascii="Arial" w:hAnsi="Arial" w:cs="Arial"/>
          <w:sz w:val="24"/>
          <w:szCs w:val="24"/>
          <w:lang w:val="en-PH"/>
        </w:rPr>
        <w:t xml:space="preserve"> (</w:t>
      </w:r>
      <w:r w:rsidR="00750D71" w:rsidRPr="00D11B7F">
        <w:rPr>
          <w:rFonts w:ascii="Arial" w:hAnsi="Arial" w:cs="Arial"/>
          <w:sz w:val="24"/>
          <w:szCs w:val="24"/>
          <w:lang w:val="en-PH"/>
        </w:rPr>
        <w:t>2019)</w:t>
      </w:r>
      <w:r w:rsidR="00560666" w:rsidRPr="00D11B7F">
        <w:rPr>
          <w:rFonts w:ascii="Arial" w:hAnsi="Arial" w:cs="Arial"/>
          <w:sz w:val="24"/>
          <w:szCs w:val="24"/>
          <w:lang w:val="en-PH"/>
        </w:rPr>
        <w:t xml:space="preserve">. </w:t>
      </w:r>
      <w:r w:rsidRPr="00D11B7F">
        <w:rPr>
          <w:rFonts w:ascii="Arial" w:hAnsi="Arial" w:cs="Arial"/>
          <w:sz w:val="24"/>
          <w:szCs w:val="24"/>
        </w:rPr>
        <w:t>The dried seaweed was then pulverized using an electric blender to obtain a fine powder. The powdered seaweed was placed in a 500 ml Erlenmeyer flask. An ethanol solution (300 ml) was added to the flask, which was then sealed and placed in a shaker for 24 hours to ensure thorough mixing and extraction. Following the extraction period, the mixture was sieved to separate the solid residue from the liquid extract. The liquid extract was then heated on a hot plate at 60</w:t>
      </w:r>
      <w:r w:rsidRPr="00D11B7F">
        <w:rPr>
          <w:rFonts w:ascii="Cambria Math" w:hAnsi="Cambria Math" w:cs="Cambria Math"/>
          <w:sz w:val="24"/>
          <w:szCs w:val="24"/>
        </w:rPr>
        <w:t>℃</w:t>
      </w:r>
      <w:r w:rsidRPr="00D11B7F">
        <w:rPr>
          <w:rFonts w:ascii="Arial" w:hAnsi="Arial" w:cs="Arial"/>
          <w:sz w:val="24"/>
          <w:szCs w:val="24"/>
        </w:rPr>
        <w:t xml:space="preserve"> until all ethanol was evaporated. The remaining seaweed extract was divided into three concentrations: </w:t>
      </w:r>
      <w:r w:rsidR="00A23C45" w:rsidRPr="00D11B7F">
        <w:rPr>
          <w:rFonts w:ascii="Arial" w:hAnsi="Arial" w:cs="Arial"/>
          <w:sz w:val="24"/>
          <w:szCs w:val="24"/>
        </w:rPr>
        <w:t>50</w:t>
      </w:r>
      <w:r w:rsidRPr="00D11B7F">
        <w:rPr>
          <w:rFonts w:ascii="Arial" w:hAnsi="Arial" w:cs="Arial"/>
          <w:sz w:val="24"/>
          <w:szCs w:val="24"/>
        </w:rPr>
        <w:t xml:space="preserve">%, 75%, and </w:t>
      </w:r>
      <w:r w:rsidR="00A23C45" w:rsidRPr="00D11B7F">
        <w:rPr>
          <w:rFonts w:ascii="Arial" w:hAnsi="Arial" w:cs="Arial"/>
          <w:sz w:val="24"/>
          <w:szCs w:val="24"/>
        </w:rPr>
        <w:t>100</w:t>
      </w:r>
      <w:r w:rsidRPr="00D11B7F">
        <w:rPr>
          <w:rFonts w:ascii="Arial" w:hAnsi="Arial" w:cs="Arial"/>
          <w:sz w:val="24"/>
          <w:szCs w:val="24"/>
        </w:rPr>
        <w:t>%, for use in subsequent analyses.</w:t>
      </w:r>
      <w:r w:rsidR="003508F0" w:rsidRPr="00D11B7F">
        <w:rPr>
          <w:rFonts w:ascii="Arial" w:hAnsi="Arial" w:cs="Arial"/>
          <w:sz w:val="24"/>
          <w:szCs w:val="24"/>
        </w:rPr>
        <w:t xml:space="preserve"> </w:t>
      </w:r>
      <w:r w:rsidR="009E03A6" w:rsidRPr="00D11B7F">
        <w:rPr>
          <w:rFonts w:ascii="Arial" w:hAnsi="Arial" w:cs="Arial"/>
          <w:bCs/>
          <w:sz w:val="24"/>
          <w:szCs w:val="24"/>
          <w:lang w:val="en-PH"/>
        </w:rPr>
        <w:t>The ethanolic extraction method was modified from the procedure described by Mohammad et al., (2024).</w:t>
      </w:r>
    </w:p>
    <w:p w14:paraId="7B75E72B" w14:textId="3536B5CD" w:rsidR="00090716" w:rsidRPr="00D11B7F" w:rsidRDefault="00090716" w:rsidP="003508F0">
      <w:pPr>
        <w:ind w:firstLine="425"/>
        <w:jc w:val="both"/>
        <w:rPr>
          <w:rFonts w:ascii="Arial" w:hAnsi="Arial" w:cs="Arial"/>
          <w:sz w:val="24"/>
          <w:szCs w:val="24"/>
          <w:lang w:val="en-PH"/>
        </w:rPr>
      </w:pPr>
    </w:p>
    <w:p w14:paraId="75325002" w14:textId="77777777" w:rsidR="00090716" w:rsidRPr="0029425F" w:rsidRDefault="00090716" w:rsidP="00090716">
      <w:pPr>
        <w:jc w:val="both"/>
        <w:rPr>
          <w:rFonts w:ascii="Arial" w:hAnsi="Arial" w:cs="Arial"/>
          <w:b/>
          <w:sz w:val="24"/>
          <w:szCs w:val="24"/>
        </w:rPr>
      </w:pPr>
    </w:p>
    <w:p w14:paraId="26345271" w14:textId="77777777" w:rsidR="00090716" w:rsidRPr="0029425F" w:rsidRDefault="00090716" w:rsidP="00090716">
      <w:pPr>
        <w:jc w:val="both"/>
        <w:rPr>
          <w:rFonts w:ascii="Arial" w:hAnsi="Arial" w:cs="Arial"/>
          <w:b/>
          <w:sz w:val="24"/>
          <w:szCs w:val="24"/>
        </w:rPr>
      </w:pPr>
      <w:r w:rsidRPr="0029425F">
        <w:rPr>
          <w:rFonts w:ascii="Arial" w:hAnsi="Arial" w:cs="Arial"/>
          <w:b/>
          <w:sz w:val="24"/>
          <w:szCs w:val="24"/>
        </w:rPr>
        <w:t xml:space="preserve">2.4 Aphids Collection </w:t>
      </w:r>
    </w:p>
    <w:p w14:paraId="404B7A50" w14:textId="77777777" w:rsidR="00B769BB" w:rsidRPr="0029425F" w:rsidRDefault="00B769BB" w:rsidP="00090716">
      <w:pPr>
        <w:ind w:firstLine="425"/>
        <w:jc w:val="both"/>
        <w:rPr>
          <w:rFonts w:ascii="Arial" w:hAnsi="Arial" w:cs="Arial"/>
          <w:bCs/>
          <w:sz w:val="24"/>
          <w:szCs w:val="24"/>
        </w:rPr>
      </w:pPr>
    </w:p>
    <w:p w14:paraId="2AA030EC" w14:textId="0C580D0B" w:rsidR="00090716" w:rsidRPr="0029425F" w:rsidRDefault="00090716" w:rsidP="00090716">
      <w:pPr>
        <w:ind w:firstLine="425"/>
        <w:jc w:val="both"/>
        <w:rPr>
          <w:rFonts w:ascii="Arial" w:hAnsi="Arial" w:cs="Arial"/>
          <w:b/>
          <w:sz w:val="24"/>
          <w:szCs w:val="24"/>
        </w:rPr>
      </w:pPr>
      <w:r w:rsidRPr="0029425F">
        <w:rPr>
          <w:rFonts w:ascii="Arial" w:hAnsi="Arial" w:cs="Arial"/>
          <w:bCs/>
          <w:sz w:val="24"/>
          <w:szCs w:val="24"/>
        </w:rPr>
        <w:t>Adult aphids were gathered from the infested eggplant farm at the Cebu Technological University-</w:t>
      </w:r>
      <w:proofErr w:type="spellStart"/>
      <w:r w:rsidRPr="0029425F">
        <w:rPr>
          <w:rFonts w:ascii="Arial" w:hAnsi="Arial" w:cs="Arial"/>
          <w:bCs/>
          <w:sz w:val="24"/>
          <w:szCs w:val="24"/>
        </w:rPr>
        <w:t>Barili</w:t>
      </w:r>
      <w:proofErr w:type="spellEnd"/>
      <w:r w:rsidRPr="0029425F">
        <w:rPr>
          <w:rFonts w:ascii="Arial" w:hAnsi="Arial" w:cs="Arial"/>
          <w:bCs/>
          <w:sz w:val="24"/>
          <w:szCs w:val="24"/>
        </w:rPr>
        <w:t xml:space="preserve"> Campus. Most of the aphids were seen under the leaves of the plant. Identification of the adult aphids was done based on morphological characteristics such as body shape, color, and the presence of cornicles</w:t>
      </w:r>
      <w:r w:rsidR="00F12E4B" w:rsidRPr="0029425F">
        <w:rPr>
          <w:rFonts w:ascii="Arial" w:hAnsi="Arial" w:cs="Arial"/>
          <w:bCs/>
          <w:sz w:val="24"/>
          <w:szCs w:val="24"/>
        </w:rPr>
        <w:t xml:space="preserve">, and </w:t>
      </w:r>
      <w:r w:rsidR="00F9128A" w:rsidRPr="0029425F">
        <w:rPr>
          <w:rFonts w:ascii="Arial" w:hAnsi="Arial" w:cs="Arial"/>
          <w:bCs/>
          <w:sz w:val="24"/>
          <w:szCs w:val="24"/>
        </w:rPr>
        <w:t xml:space="preserve">confirming the pest to be </w:t>
      </w:r>
      <w:r w:rsidR="00F9128A" w:rsidRPr="0029425F">
        <w:rPr>
          <w:rFonts w:ascii="Arial" w:hAnsi="Arial" w:cs="Arial"/>
          <w:i/>
          <w:iCs/>
          <w:sz w:val="24"/>
          <w:szCs w:val="24"/>
        </w:rPr>
        <w:t>Aphis gossypii</w:t>
      </w:r>
      <w:r w:rsidR="00E73E28" w:rsidRPr="0029425F">
        <w:rPr>
          <w:rFonts w:ascii="Arial" w:hAnsi="Arial" w:cs="Arial"/>
          <w:sz w:val="24"/>
          <w:szCs w:val="24"/>
        </w:rPr>
        <w:t>.</w:t>
      </w:r>
      <w:r w:rsidR="00F9128A" w:rsidRPr="0029425F">
        <w:rPr>
          <w:rFonts w:ascii="Arial" w:hAnsi="Arial" w:cs="Arial"/>
          <w:bCs/>
          <w:sz w:val="24"/>
          <w:szCs w:val="24"/>
        </w:rPr>
        <w:t xml:space="preserve"> Only apterous (wingless) adult aphids were collected and used for the subsequent experimental setup.</w:t>
      </w:r>
    </w:p>
    <w:p w14:paraId="522C23B6" w14:textId="32E87281" w:rsidR="00E70CBE" w:rsidRPr="0029425F" w:rsidRDefault="003A5811" w:rsidP="00090716">
      <w:pPr>
        <w:jc w:val="both"/>
        <w:rPr>
          <w:rFonts w:ascii="Arial" w:hAnsi="Arial" w:cs="Arial"/>
          <w:b/>
          <w:sz w:val="24"/>
          <w:szCs w:val="24"/>
        </w:rPr>
      </w:pPr>
      <w:r w:rsidRPr="0029425F">
        <w:rPr>
          <w:rFonts w:ascii="Arial" w:hAnsi="Arial" w:cs="Arial"/>
          <w:b/>
          <w:sz w:val="24"/>
          <w:szCs w:val="24"/>
        </w:rPr>
        <w:t xml:space="preserve"> </w:t>
      </w:r>
    </w:p>
    <w:p w14:paraId="286B6DDA" w14:textId="77777777" w:rsidR="00090716" w:rsidRPr="0029425F" w:rsidRDefault="00090716" w:rsidP="00090716">
      <w:pPr>
        <w:jc w:val="both"/>
        <w:rPr>
          <w:rFonts w:ascii="Arial" w:hAnsi="Arial" w:cs="Arial"/>
          <w:b/>
          <w:sz w:val="24"/>
          <w:szCs w:val="24"/>
        </w:rPr>
      </w:pPr>
      <w:r w:rsidRPr="0029425F">
        <w:rPr>
          <w:rFonts w:ascii="Arial" w:hAnsi="Arial" w:cs="Arial"/>
          <w:b/>
          <w:sz w:val="24"/>
          <w:szCs w:val="24"/>
        </w:rPr>
        <w:t>2.5</w:t>
      </w:r>
      <w:r w:rsidR="00B769BB" w:rsidRPr="0029425F">
        <w:rPr>
          <w:rFonts w:ascii="Arial" w:hAnsi="Arial" w:cs="Arial"/>
          <w:b/>
          <w:sz w:val="24"/>
          <w:szCs w:val="24"/>
        </w:rPr>
        <w:t xml:space="preserve"> </w:t>
      </w:r>
      <w:r w:rsidRPr="0029425F">
        <w:rPr>
          <w:rFonts w:ascii="Arial" w:hAnsi="Arial" w:cs="Arial"/>
          <w:b/>
          <w:sz w:val="24"/>
          <w:szCs w:val="24"/>
        </w:rPr>
        <w:t>Experimental Set-up</w:t>
      </w:r>
    </w:p>
    <w:p w14:paraId="3C620755" w14:textId="77777777" w:rsidR="005D2DD1" w:rsidRPr="0029425F" w:rsidRDefault="005D2DD1" w:rsidP="00090716">
      <w:pPr>
        <w:ind w:firstLine="425"/>
        <w:jc w:val="both"/>
        <w:rPr>
          <w:rFonts w:ascii="Arial" w:hAnsi="Arial" w:cs="Arial"/>
          <w:bCs/>
          <w:sz w:val="24"/>
          <w:szCs w:val="24"/>
        </w:rPr>
      </w:pPr>
    </w:p>
    <w:p w14:paraId="3F6A7212" w14:textId="506D2A92" w:rsidR="00090716" w:rsidRPr="00476B8F" w:rsidRDefault="00090716" w:rsidP="009566BC">
      <w:pPr>
        <w:ind w:firstLine="425"/>
        <w:jc w:val="both"/>
        <w:rPr>
          <w:rFonts w:ascii="Arial" w:hAnsi="Arial" w:cs="Arial"/>
          <w:bCs/>
          <w:sz w:val="24"/>
          <w:szCs w:val="24"/>
        </w:rPr>
      </w:pPr>
      <w:r w:rsidRPr="0029425F">
        <w:rPr>
          <w:rFonts w:ascii="Arial" w:hAnsi="Arial" w:cs="Arial"/>
          <w:bCs/>
          <w:sz w:val="24"/>
          <w:szCs w:val="24"/>
        </w:rPr>
        <w:t>Three concentrations of guava lea</w:t>
      </w:r>
      <w:r w:rsidR="00E70CBE" w:rsidRPr="0029425F">
        <w:rPr>
          <w:rFonts w:ascii="Arial" w:hAnsi="Arial" w:cs="Arial"/>
          <w:bCs/>
          <w:sz w:val="24"/>
          <w:szCs w:val="24"/>
        </w:rPr>
        <w:t>f</w:t>
      </w:r>
      <w:r w:rsidRPr="0029425F">
        <w:rPr>
          <w:rFonts w:ascii="Arial" w:hAnsi="Arial" w:cs="Arial"/>
          <w:bCs/>
          <w:sz w:val="24"/>
          <w:szCs w:val="24"/>
        </w:rPr>
        <w:t xml:space="preserve"> extracts and ethanolic extracts of </w:t>
      </w:r>
      <w:proofErr w:type="spellStart"/>
      <w:r w:rsidRPr="0029425F">
        <w:rPr>
          <w:rFonts w:ascii="Arial" w:hAnsi="Arial" w:cs="Arial"/>
          <w:bCs/>
          <w:i/>
          <w:iCs/>
          <w:sz w:val="24"/>
          <w:szCs w:val="24"/>
        </w:rPr>
        <w:t>Sargassum</w:t>
      </w:r>
      <w:proofErr w:type="spellEnd"/>
      <w:r w:rsidRPr="0029425F">
        <w:rPr>
          <w:rFonts w:ascii="Arial" w:hAnsi="Arial" w:cs="Arial"/>
          <w:bCs/>
          <w:i/>
          <w:iCs/>
          <w:sz w:val="24"/>
          <w:szCs w:val="24"/>
        </w:rPr>
        <w:t xml:space="preserve"> </w:t>
      </w:r>
      <w:proofErr w:type="spellStart"/>
      <w:r w:rsidRPr="0029425F">
        <w:rPr>
          <w:rFonts w:ascii="Arial" w:hAnsi="Arial" w:cs="Arial"/>
          <w:bCs/>
          <w:i/>
          <w:iCs/>
          <w:sz w:val="24"/>
          <w:szCs w:val="24"/>
        </w:rPr>
        <w:t>polycystum</w:t>
      </w:r>
      <w:proofErr w:type="spellEnd"/>
      <w:r w:rsidRPr="0029425F">
        <w:rPr>
          <w:rFonts w:ascii="Arial" w:hAnsi="Arial" w:cs="Arial"/>
          <w:bCs/>
          <w:sz w:val="24"/>
          <w:szCs w:val="24"/>
        </w:rPr>
        <w:t xml:space="preserve"> were prepared for the study. </w:t>
      </w:r>
      <w:r w:rsidR="0095182D" w:rsidRPr="0095182D">
        <w:rPr>
          <w:rFonts w:ascii="Arial" w:hAnsi="Arial" w:cs="Arial"/>
          <w:bCs/>
          <w:sz w:val="24"/>
          <w:szCs w:val="24"/>
        </w:rPr>
        <w:t xml:space="preserve">The experiment included </w:t>
      </w:r>
      <w:proofErr w:type="spellStart"/>
      <w:r w:rsidR="0095182D" w:rsidRPr="00BB6A15">
        <w:rPr>
          <w:rFonts w:ascii="Arial" w:hAnsi="Arial" w:cs="Arial"/>
          <w:sz w:val="24"/>
          <w:szCs w:val="24"/>
        </w:rPr>
        <w:t>Lannate</w:t>
      </w:r>
      <w:proofErr w:type="spellEnd"/>
      <w:r w:rsidR="0095182D" w:rsidRPr="00BB6A15">
        <w:rPr>
          <w:rFonts w:ascii="Arial" w:hAnsi="Arial" w:cs="Arial"/>
          <w:sz w:val="24"/>
          <w:szCs w:val="24"/>
        </w:rPr>
        <w:t>, a broad-spectrum chemical pesticide, as a control to evaluate the relative efficacy</w:t>
      </w:r>
      <w:r w:rsidR="0095182D" w:rsidRPr="0095182D">
        <w:rPr>
          <w:rFonts w:ascii="Arial" w:hAnsi="Arial" w:cs="Arial"/>
          <w:bCs/>
          <w:sz w:val="24"/>
          <w:szCs w:val="24"/>
        </w:rPr>
        <w:t xml:space="preserve"> of the </w:t>
      </w:r>
      <w:r w:rsidR="00BB6A15">
        <w:rPr>
          <w:rFonts w:ascii="Arial" w:hAnsi="Arial" w:cs="Arial"/>
          <w:bCs/>
          <w:sz w:val="24"/>
          <w:szCs w:val="24"/>
        </w:rPr>
        <w:t xml:space="preserve">botanical </w:t>
      </w:r>
      <w:r w:rsidR="0095182D" w:rsidRPr="0095182D">
        <w:rPr>
          <w:rFonts w:ascii="Arial" w:hAnsi="Arial" w:cs="Arial"/>
          <w:bCs/>
          <w:sz w:val="24"/>
          <w:szCs w:val="24"/>
        </w:rPr>
        <w:t>extracts</w:t>
      </w:r>
      <w:r w:rsidRPr="0029425F">
        <w:rPr>
          <w:rFonts w:ascii="Arial" w:hAnsi="Arial" w:cs="Arial"/>
          <w:bCs/>
          <w:sz w:val="24"/>
          <w:szCs w:val="24"/>
        </w:rPr>
        <w:t>. Eggplant leaf discs</w:t>
      </w:r>
      <w:r w:rsidR="00F3295B">
        <w:rPr>
          <w:rFonts w:ascii="Arial" w:hAnsi="Arial" w:cs="Arial"/>
          <w:bCs/>
          <w:sz w:val="24"/>
          <w:szCs w:val="24"/>
        </w:rPr>
        <w:t>, measuring 8mm</w:t>
      </w:r>
      <w:r w:rsidR="0078350A">
        <w:rPr>
          <w:rFonts w:ascii="Arial" w:hAnsi="Arial" w:cs="Arial"/>
          <w:bCs/>
          <w:sz w:val="24"/>
          <w:szCs w:val="24"/>
        </w:rPr>
        <w:t>,</w:t>
      </w:r>
      <w:r w:rsidRPr="0029425F">
        <w:rPr>
          <w:rFonts w:ascii="Arial" w:hAnsi="Arial" w:cs="Arial"/>
          <w:bCs/>
          <w:sz w:val="24"/>
          <w:szCs w:val="24"/>
        </w:rPr>
        <w:t xml:space="preserve"> were surface sterilized and immersed in the different concentrations of extracts and the </w:t>
      </w:r>
      <w:r w:rsidR="00C502FD">
        <w:rPr>
          <w:rFonts w:ascii="Arial" w:hAnsi="Arial" w:cs="Arial"/>
          <w:bCs/>
          <w:sz w:val="24"/>
          <w:szCs w:val="24"/>
        </w:rPr>
        <w:t>chemical</w:t>
      </w:r>
      <w:r w:rsidRPr="0029425F">
        <w:rPr>
          <w:rFonts w:ascii="Arial" w:hAnsi="Arial" w:cs="Arial"/>
          <w:bCs/>
          <w:sz w:val="24"/>
          <w:szCs w:val="24"/>
        </w:rPr>
        <w:t xml:space="preserve"> pesticide for 10 minutes, then shade dried. Treated leaf discs were placed inside Petri plates with wet filter paper to maintain turgidity. For each treatment, ten aphids were placed in a Petri plate containing the dipped leaf, and the experiment was replicated three times. Aphid mortality was recorded at 24, 48, and 72 hours after treatment. An aphid was </w:t>
      </w:r>
      <w:r w:rsidRPr="0029425F">
        <w:rPr>
          <w:rFonts w:ascii="Arial" w:hAnsi="Arial" w:cs="Arial"/>
          <w:bCs/>
          <w:sz w:val="24"/>
          <w:szCs w:val="24"/>
        </w:rPr>
        <w:lastRenderedPageBreak/>
        <w:t xml:space="preserve">considered dead if no movement </w:t>
      </w:r>
      <w:r w:rsidRPr="00D11B7F">
        <w:rPr>
          <w:rFonts w:ascii="Arial" w:hAnsi="Arial" w:cs="Arial"/>
          <w:bCs/>
          <w:sz w:val="24"/>
          <w:szCs w:val="24"/>
        </w:rPr>
        <w:t xml:space="preserve">was visible after several seconds of touching with a stick. </w:t>
      </w:r>
      <w:r w:rsidR="009566BC" w:rsidRPr="00D11B7F">
        <w:rPr>
          <w:rFonts w:ascii="Arial" w:hAnsi="Arial" w:cs="Arial"/>
          <w:bCs/>
          <w:sz w:val="24"/>
          <w:szCs w:val="24"/>
        </w:rPr>
        <w:t>This method was adapted from Nawaz et al. (2020)</w:t>
      </w:r>
    </w:p>
    <w:p w14:paraId="6E36DC76" w14:textId="77777777" w:rsidR="009566BC" w:rsidRDefault="009566BC" w:rsidP="009566BC">
      <w:pPr>
        <w:ind w:firstLine="425"/>
        <w:jc w:val="both"/>
        <w:rPr>
          <w:rFonts w:ascii="Arial" w:hAnsi="Arial" w:cs="Arial"/>
          <w:b/>
          <w:bCs/>
          <w:sz w:val="24"/>
          <w:szCs w:val="24"/>
        </w:rPr>
      </w:pPr>
    </w:p>
    <w:p w14:paraId="302C792F" w14:textId="77777777" w:rsidR="009566BC" w:rsidRPr="0029425F" w:rsidRDefault="009566BC" w:rsidP="009566BC">
      <w:pPr>
        <w:ind w:firstLine="425"/>
        <w:jc w:val="both"/>
        <w:rPr>
          <w:rFonts w:ascii="Arial" w:hAnsi="Arial" w:cs="Arial"/>
          <w:b/>
          <w:sz w:val="24"/>
          <w:szCs w:val="24"/>
        </w:rPr>
      </w:pPr>
    </w:p>
    <w:p w14:paraId="71A6EC56" w14:textId="77777777" w:rsidR="00090716" w:rsidRPr="0029425F" w:rsidRDefault="00090716" w:rsidP="00090716">
      <w:pPr>
        <w:jc w:val="both"/>
        <w:rPr>
          <w:rFonts w:ascii="Arial" w:hAnsi="Arial" w:cs="Arial"/>
          <w:b/>
          <w:sz w:val="24"/>
          <w:szCs w:val="24"/>
        </w:rPr>
      </w:pPr>
      <w:r w:rsidRPr="0029425F">
        <w:rPr>
          <w:rFonts w:ascii="Arial" w:hAnsi="Arial" w:cs="Arial"/>
          <w:b/>
          <w:sz w:val="24"/>
          <w:szCs w:val="24"/>
        </w:rPr>
        <w:t>2.6 Data Collection</w:t>
      </w:r>
    </w:p>
    <w:p w14:paraId="2BC58A3E" w14:textId="77777777" w:rsidR="005D2DD1" w:rsidRPr="0029425F" w:rsidRDefault="005D2DD1" w:rsidP="00090716">
      <w:pPr>
        <w:ind w:firstLine="720"/>
        <w:jc w:val="both"/>
        <w:rPr>
          <w:rFonts w:ascii="Arial" w:hAnsi="Arial" w:cs="Arial"/>
          <w:bCs/>
          <w:sz w:val="24"/>
          <w:szCs w:val="24"/>
        </w:rPr>
      </w:pPr>
    </w:p>
    <w:p w14:paraId="54552EAF" w14:textId="77777777" w:rsidR="00090716" w:rsidRPr="0029425F" w:rsidRDefault="00090716" w:rsidP="00090716">
      <w:pPr>
        <w:ind w:firstLine="720"/>
        <w:jc w:val="both"/>
        <w:rPr>
          <w:rFonts w:ascii="Arial" w:hAnsi="Arial" w:cs="Arial"/>
          <w:b/>
          <w:sz w:val="24"/>
          <w:szCs w:val="24"/>
        </w:rPr>
      </w:pPr>
      <w:r w:rsidRPr="0029425F">
        <w:rPr>
          <w:rFonts w:ascii="Arial" w:hAnsi="Arial" w:cs="Arial"/>
          <w:bCs/>
          <w:sz w:val="24"/>
          <w:szCs w:val="24"/>
        </w:rPr>
        <w:t>The percentage of aphid mortality was calculated by the ratio of dead aphids to the total number of aphids after 24, 48, and 72 hours.</w:t>
      </w:r>
    </w:p>
    <w:p w14:paraId="00A1B45D" w14:textId="77777777" w:rsidR="000515AC" w:rsidRPr="0029425F" w:rsidRDefault="000515AC" w:rsidP="00090716">
      <w:pPr>
        <w:jc w:val="both"/>
        <w:rPr>
          <w:rFonts w:ascii="Arial" w:hAnsi="Arial" w:cs="Arial"/>
          <w:bCs/>
          <w:sz w:val="24"/>
          <w:szCs w:val="24"/>
        </w:rPr>
      </w:pPr>
    </w:p>
    <w:p w14:paraId="62ECD852" w14:textId="42BDA64D" w:rsidR="00090716" w:rsidRPr="0029425F" w:rsidRDefault="00090716" w:rsidP="00090716">
      <w:pPr>
        <w:jc w:val="both"/>
        <w:rPr>
          <w:rFonts w:ascii="Arial" w:hAnsi="Arial" w:cs="Arial"/>
          <w:bCs/>
          <w:sz w:val="24"/>
          <w:szCs w:val="24"/>
        </w:rPr>
      </w:pPr>
      <w:r w:rsidRPr="0029425F">
        <w:rPr>
          <w:rFonts w:ascii="Arial" w:hAnsi="Arial" w:cs="Arial"/>
          <w:bCs/>
          <w:sz w:val="24"/>
          <w:szCs w:val="24"/>
        </w:rPr>
        <w:t>Formula:</w:t>
      </w:r>
    </w:p>
    <w:p w14:paraId="0D348F61" w14:textId="77777777" w:rsidR="00F833B3" w:rsidRPr="0029425F" w:rsidRDefault="00F833B3" w:rsidP="00F833B3">
      <w:pPr>
        <w:ind w:left="1440" w:firstLine="720"/>
        <w:jc w:val="both"/>
        <w:rPr>
          <w:rFonts w:ascii="Arial" w:hAnsi="Arial" w:cs="Arial"/>
          <w:bCs/>
          <w:sz w:val="24"/>
          <w:szCs w:val="24"/>
        </w:rPr>
      </w:pPr>
    </w:p>
    <w:p w14:paraId="3333BF72" w14:textId="4BF83C77" w:rsidR="00090716" w:rsidRPr="0029425F" w:rsidRDefault="00090716" w:rsidP="00F833B3">
      <w:pPr>
        <w:ind w:left="1440" w:firstLine="720"/>
        <w:jc w:val="both"/>
        <w:rPr>
          <w:rFonts w:ascii="Arial" w:hAnsi="Arial" w:cs="Arial"/>
          <w:bCs/>
          <w:sz w:val="24"/>
          <w:szCs w:val="24"/>
        </w:rPr>
      </w:pPr>
      <w:r w:rsidRPr="0029425F">
        <w:rPr>
          <w:rFonts w:ascii="Arial" w:hAnsi="Arial" w:cs="Arial"/>
          <w:bCs/>
          <w:sz w:val="24"/>
          <w:szCs w:val="24"/>
        </w:rPr>
        <w:t>Mortality Percentage =</w:t>
      </w:r>
      <m:oMath>
        <m:f>
          <m:fPr>
            <m:ctrlPr>
              <w:rPr>
                <w:rFonts w:ascii="Cambria Math" w:hAnsi="Cambria Math" w:cs="Arial"/>
                <w:bCs/>
                <w:i/>
                <w:sz w:val="24"/>
                <w:szCs w:val="24"/>
              </w:rPr>
            </m:ctrlPr>
          </m:fPr>
          <m:num>
            <m:r>
              <w:rPr>
                <w:rFonts w:ascii="Cambria Math" w:hAnsi="Cambria Math" w:cs="Arial"/>
                <w:sz w:val="24"/>
                <w:szCs w:val="24"/>
              </w:rPr>
              <m:t>Number of Dead Aphids</m:t>
            </m:r>
          </m:num>
          <m:den>
            <m:r>
              <w:rPr>
                <w:rFonts w:ascii="Cambria Math" w:hAnsi="Cambria Math" w:cs="Arial"/>
                <w:sz w:val="24"/>
                <w:szCs w:val="24"/>
              </w:rPr>
              <m:t>Total Number of Aphids</m:t>
            </m:r>
          </m:den>
        </m:f>
      </m:oMath>
      <w:r w:rsidRPr="0029425F">
        <w:rPr>
          <w:rFonts w:ascii="Arial" w:eastAsiaTheme="minorEastAsia" w:hAnsi="Arial" w:cs="Arial"/>
          <w:bCs/>
          <w:sz w:val="24"/>
          <w:szCs w:val="24"/>
        </w:rPr>
        <w:t xml:space="preserve"> x 100</w:t>
      </w:r>
    </w:p>
    <w:p w14:paraId="35A4411C" w14:textId="77777777" w:rsidR="001F2617" w:rsidRPr="0029425F" w:rsidRDefault="001F2617" w:rsidP="00090716">
      <w:pPr>
        <w:jc w:val="both"/>
        <w:rPr>
          <w:rFonts w:ascii="Arial" w:hAnsi="Arial" w:cs="Arial"/>
          <w:b/>
          <w:sz w:val="24"/>
          <w:szCs w:val="24"/>
        </w:rPr>
      </w:pPr>
    </w:p>
    <w:p w14:paraId="0784D87F" w14:textId="77777777" w:rsidR="005301E7" w:rsidRDefault="005301E7" w:rsidP="00090716">
      <w:pPr>
        <w:jc w:val="both"/>
        <w:rPr>
          <w:rFonts w:ascii="Arial" w:hAnsi="Arial" w:cs="Arial"/>
          <w:b/>
          <w:sz w:val="24"/>
          <w:szCs w:val="24"/>
        </w:rPr>
      </w:pPr>
    </w:p>
    <w:p w14:paraId="4C3BD657" w14:textId="77777777" w:rsidR="005301E7" w:rsidRDefault="005301E7" w:rsidP="00090716">
      <w:pPr>
        <w:jc w:val="both"/>
        <w:rPr>
          <w:rFonts w:ascii="Arial" w:hAnsi="Arial" w:cs="Arial"/>
          <w:b/>
          <w:sz w:val="24"/>
          <w:szCs w:val="24"/>
        </w:rPr>
      </w:pPr>
    </w:p>
    <w:p w14:paraId="7BF7122E" w14:textId="77777777" w:rsidR="005301E7" w:rsidRDefault="005301E7" w:rsidP="00090716">
      <w:pPr>
        <w:jc w:val="both"/>
        <w:rPr>
          <w:rFonts w:ascii="Arial" w:hAnsi="Arial" w:cs="Arial"/>
          <w:b/>
          <w:sz w:val="24"/>
          <w:szCs w:val="24"/>
        </w:rPr>
      </w:pPr>
    </w:p>
    <w:p w14:paraId="4CD85305" w14:textId="2E9A9947" w:rsidR="00090716" w:rsidRPr="0029425F" w:rsidRDefault="00090716" w:rsidP="00090716">
      <w:pPr>
        <w:jc w:val="both"/>
        <w:rPr>
          <w:rFonts w:ascii="Arial" w:hAnsi="Arial" w:cs="Arial"/>
          <w:b/>
          <w:sz w:val="24"/>
          <w:szCs w:val="24"/>
        </w:rPr>
      </w:pPr>
      <w:r w:rsidRPr="0029425F">
        <w:rPr>
          <w:rFonts w:ascii="Arial" w:hAnsi="Arial" w:cs="Arial"/>
          <w:b/>
          <w:sz w:val="24"/>
          <w:szCs w:val="24"/>
        </w:rPr>
        <w:t>2.7 Statistical Analysis</w:t>
      </w:r>
    </w:p>
    <w:p w14:paraId="21F5CEAB" w14:textId="77777777" w:rsidR="005D2DD1" w:rsidRPr="0029425F" w:rsidRDefault="005D2DD1" w:rsidP="00090716">
      <w:pPr>
        <w:ind w:firstLine="720"/>
        <w:jc w:val="both"/>
        <w:rPr>
          <w:rFonts w:ascii="Arial" w:hAnsi="Arial" w:cs="Arial"/>
          <w:bCs/>
          <w:sz w:val="24"/>
          <w:szCs w:val="24"/>
        </w:rPr>
      </w:pPr>
    </w:p>
    <w:p w14:paraId="11B3D4CD" w14:textId="00DD055F" w:rsidR="00790ADA" w:rsidRPr="008A11A9" w:rsidRDefault="00090716" w:rsidP="008A11A9">
      <w:pPr>
        <w:ind w:firstLine="720"/>
        <w:jc w:val="both"/>
        <w:rPr>
          <w:rFonts w:ascii="Arial" w:hAnsi="Arial" w:cs="Arial"/>
          <w:bCs/>
          <w:sz w:val="24"/>
          <w:szCs w:val="24"/>
        </w:rPr>
      </w:pPr>
      <w:r w:rsidRPr="0029425F">
        <w:rPr>
          <w:rFonts w:ascii="Arial" w:hAnsi="Arial" w:cs="Arial"/>
          <w:bCs/>
          <w:sz w:val="24"/>
          <w:szCs w:val="24"/>
        </w:rPr>
        <w:t>The obtained experimental data were analyzed using Minitab statistical software. A comparison of solvents and samples was carried out using analysis of variance (ANOVA) and the Tukey technique as a post-hoc test to determine the degree of significance among treatments. A p-value of less than 0.05 was used to signify significant differences.</w:t>
      </w:r>
    </w:p>
    <w:p w14:paraId="0ECB4CBA" w14:textId="77777777" w:rsidR="005301E7" w:rsidRDefault="005301E7" w:rsidP="00441B6F">
      <w:pPr>
        <w:pStyle w:val="Head1"/>
        <w:spacing w:after="0"/>
        <w:jc w:val="both"/>
        <w:rPr>
          <w:rFonts w:ascii="Arial" w:hAnsi="Arial" w:cs="Arial"/>
          <w:sz w:val="24"/>
          <w:szCs w:val="24"/>
        </w:rPr>
      </w:pPr>
    </w:p>
    <w:p w14:paraId="6B04A6BD" w14:textId="77777777" w:rsidR="005301E7" w:rsidRDefault="005301E7" w:rsidP="00441B6F">
      <w:pPr>
        <w:pStyle w:val="Head1"/>
        <w:spacing w:after="0"/>
        <w:jc w:val="both"/>
        <w:rPr>
          <w:rFonts w:ascii="Arial" w:hAnsi="Arial" w:cs="Arial"/>
          <w:sz w:val="24"/>
          <w:szCs w:val="24"/>
        </w:rPr>
      </w:pPr>
    </w:p>
    <w:p w14:paraId="3AF781DC" w14:textId="284B478D" w:rsidR="00902823" w:rsidRPr="0029425F" w:rsidRDefault="00000F8F" w:rsidP="00441B6F">
      <w:pPr>
        <w:pStyle w:val="Head1"/>
        <w:spacing w:after="0"/>
        <w:jc w:val="both"/>
        <w:rPr>
          <w:rFonts w:ascii="Arial" w:hAnsi="Arial" w:cs="Arial"/>
          <w:sz w:val="24"/>
          <w:szCs w:val="24"/>
        </w:rPr>
      </w:pPr>
      <w:r w:rsidRPr="0029425F">
        <w:rPr>
          <w:rFonts w:ascii="Arial" w:hAnsi="Arial" w:cs="Arial"/>
          <w:sz w:val="24"/>
          <w:szCs w:val="24"/>
        </w:rPr>
        <w:t>3</w:t>
      </w:r>
      <w:r w:rsidR="00902823" w:rsidRPr="0029425F">
        <w:rPr>
          <w:rFonts w:ascii="Arial" w:hAnsi="Arial" w:cs="Arial"/>
          <w:sz w:val="24"/>
          <w:szCs w:val="24"/>
        </w:rPr>
        <w:t xml:space="preserve">. </w:t>
      </w:r>
      <w:r w:rsidRPr="0029425F">
        <w:rPr>
          <w:rFonts w:ascii="Arial" w:hAnsi="Arial" w:cs="Arial"/>
          <w:sz w:val="24"/>
          <w:szCs w:val="24"/>
        </w:rPr>
        <w:t>results and discussion</w:t>
      </w:r>
    </w:p>
    <w:p w14:paraId="443DA70B" w14:textId="77777777" w:rsidR="00790ADA" w:rsidRPr="0029425F" w:rsidRDefault="00790ADA" w:rsidP="00441B6F">
      <w:pPr>
        <w:pStyle w:val="Head1"/>
        <w:spacing w:after="0"/>
        <w:jc w:val="both"/>
        <w:rPr>
          <w:rFonts w:ascii="Arial" w:hAnsi="Arial" w:cs="Arial"/>
          <w:sz w:val="24"/>
          <w:szCs w:val="24"/>
        </w:rPr>
      </w:pPr>
    </w:p>
    <w:p w14:paraId="0C3E2DD6" w14:textId="3E29A3E7" w:rsidR="005D2DD1" w:rsidRPr="0029425F" w:rsidRDefault="00322B6D" w:rsidP="004F03C3">
      <w:pPr>
        <w:ind w:firstLine="720"/>
        <w:jc w:val="both"/>
        <w:rPr>
          <w:rFonts w:ascii="Arial" w:hAnsi="Arial" w:cs="Arial"/>
          <w:bCs/>
          <w:sz w:val="24"/>
          <w:szCs w:val="24"/>
        </w:rPr>
      </w:pPr>
      <w:r w:rsidRPr="0029425F">
        <w:rPr>
          <w:rFonts w:ascii="Arial" w:hAnsi="Arial" w:cs="Arial"/>
          <w:bCs/>
          <w:sz w:val="24"/>
          <w:szCs w:val="24"/>
        </w:rPr>
        <w:t xml:space="preserve">Generally, there was a significant shift in the insect population's mortality rate as time progresses across all treatment groups (including the control) (Table </w:t>
      </w:r>
      <w:r w:rsidR="002E3064">
        <w:rPr>
          <w:rFonts w:ascii="Arial" w:hAnsi="Arial" w:cs="Arial"/>
          <w:bCs/>
          <w:sz w:val="24"/>
          <w:szCs w:val="24"/>
        </w:rPr>
        <w:t>2</w:t>
      </w:r>
      <w:r w:rsidRPr="0029425F">
        <w:rPr>
          <w:rFonts w:ascii="Arial" w:hAnsi="Arial" w:cs="Arial"/>
          <w:bCs/>
          <w:sz w:val="24"/>
          <w:szCs w:val="24"/>
        </w:rPr>
        <w:t xml:space="preserve">). The data revealed a progressive increase in mortality rates, illustrating the success of the measures implemented, but also indicating </w:t>
      </w:r>
      <w:proofErr w:type="gramStart"/>
      <w:r w:rsidRPr="0029425F">
        <w:rPr>
          <w:rFonts w:ascii="Arial" w:hAnsi="Arial" w:cs="Arial"/>
          <w:bCs/>
          <w:sz w:val="24"/>
          <w:szCs w:val="24"/>
        </w:rPr>
        <w:t>a high</w:t>
      </w:r>
      <w:proofErr w:type="gramEnd"/>
      <w:r w:rsidRPr="0029425F">
        <w:rPr>
          <w:rFonts w:ascii="Arial" w:hAnsi="Arial" w:cs="Arial"/>
          <w:bCs/>
          <w:sz w:val="24"/>
          <w:szCs w:val="24"/>
        </w:rPr>
        <w:t xml:space="preserve"> baseline mortality over time, which must be considered when evaluating treatment efficacy. </w:t>
      </w:r>
      <w:r w:rsidR="005D2DD1" w:rsidRPr="0029425F">
        <w:rPr>
          <w:rFonts w:ascii="Arial" w:hAnsi="Arial" w:cs="Arial"/>
          <w:bCs/>
          <w:sz w:val="24"/>
          <w:szCs w:val="24"/>
        </w:rPr>
        <w:t xml:space="preserve">At 24 hours, the mean mortality rate was 39.0571, which increased to 62.8714 at 48 hours, and further to 75.2429 at 72 hours. This result emphasizes the success of the measures implemented to manage and reduce the insect numbers.  </w:t>
      </w:r>
      <w:r w:rsidR="00382291" w:rsidRPr="0029425F">
        <w:rPr>
          <w:rFonts w:ascii="Arial" w:hAnsi="Arial" w:cs="Arial"/>
          <w:bCs/>
          <w:sz w:val="24"/>
          <w:szCs w:val="24"/>
        </w:rPr>
        <w:t xml:space="preserve"> </w:t>
      </w:r>
    </w:p>
    <w:p w14:paraId="4871203E" w14:textId="77777777" w:rsidR="005D2DD1" w:rsidRPr="0029425F" w:rsidRDefault="005D2DD1" w:rsidP="005D2DD1">
      <w:pPr>
        <w:ind w:firstLine="720"/>
        <w:rPr>
          <w:rFonts w:ascii="Arial" w:hAnsi="Arial" w:cs="Arial"/>
          <w:b/>
          <w:sz w:val="24"/>
          <w:szCs w:val="24"/>
        </w:rPr>
      </w:pPr>
    </w:p>
    <w:p w14:paraId="36EEB886" w14:textId="5AF0494B" w:rsidR="005D2DD1" w:rsidRPr="0029425F" w:rsidRDefault="005D2DD1" w:rsidP="005D2DD1">
      <w:pPr>
        <w:jc w:val="both"/>
        <w:rPr>
          <w:rFonts w:ascii="Arial" w:hAnsi="Arial" w:cs="Arial"/>
          <w:b/>
          <w:bCs/>
          <w:sz w:val="24"/>
          <w:szCs w:val="24"/>
        </w:rPr>
      </w:pPr>
      <w:proofErr w:type="gramStart"/>
      <w:r w:rsidRPr="0029425F">
        <w:rPr>
          <w:rFonts w:ascii="Arial" w:hAnsi="Arial" w:cs="Arial"/>
          <w:b/>
          <w:bCs/>
          <w:sz w:val="24"/>
          <w:szCs w:val="24"/>
        </w:rPr>
        <w:t xml:space="preserve">Table </w:t>
      </w:r>
      <w:r w:rsidR="002E3064">
        <w:rPr>
          <w:rFonts w:ascii="Arial" w:hAnsi="Arial" w:cs="Arial"/>
          <w:b/>
          <w:bCs/>
          <w:sz w:val="24"/>
          <w:szCs w:val="24"/>
        </w:rPr>
        <w:t>2</w:t>
      </w:r>
      <w:r w:rsidRPr="0029425F">
        <w:rPr>
          <w:rFonts w:ascii="Arial" w:hAnsi="Arial" w:cs="Arial"/>
          <w:b/>
          <w:bCs/>
          <w:sz w:val="24"/>
          <w:szCs w:val="24"/>
        </w:rPr>
        <w:t>.</w:t>
      </w:r>
      <w:proofErr w:type="gramEnd"/>
      <w:r w:rsidRPr="0029425F">
        <w:rPr>
          <w:rFonts w:ascii="Arial" w:hAnsi="Arial" w:cs="Arial"/>
          <w:b/>
          <w:bCs/>
          <w:sz w:val="24"/>
          <w:szCs w:val="24"/>
        </w:rPr>
        <w:t xml:space="preserve"> Grouping Information Using the Tukey Method and 95% Confidence – Time Intervals</w:t>
      </w:r>
    </w:p>
    <w:tbl>
      <w:tblPr>
        <w:tblStyle w:val="TableGrid"/>
        <w:tblW w:w="95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3182"/>
        <w:gridCol w:w="3182"/>
      </w:tblGrid>
      <w:tr w:rsidR="005D2DD1" w:rsidRPr="0029425F" w14:paraId="6521FD31" w14:textId="77777777" w:rsidTr="00334A81">
        <w:trPr>
          <w:trHeight w:val="370"/>
        </w:trPr>
        <w:tc>
          <w:tcPr>
            <w:tcW w:w="3181" w:type="dxa"/>
            <w:tcBorders>
              <w:top w:val="single" w:sz="4" w:space="0" w:color="auto"/>
              <w:bottom w:val="single" w:sz="4" w:space="0" w:color="auto"/>
            </w:tcBorders>
          </w:tcPr>
          <w:p w14:paraId="7F29C9E3"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Time</w:t>
            </w:r>
          </w:p>
        </w:tc>
        <w:tc>
          <w:tcPr>
            <w:tcW w:w="3182" w:type="dxa"/>
            <w:tcBorders>
              <w:top w:val="single" w:sz="4" w:space="0" w:color="auto"/>
              <w:bottom w:val="single" w:sz="4" w:space="0" w:color="auto"/>
            </w:tcBorders>
          </w:tcPr>
          <w:p w14:paraId="0133082C" w14:textId="661DDA31" w:rsidR="005D2DD1" w:rsidRPr="0029425F" w:rsidRDefault="005D2DD1" w:rsidP="00334A81">
            <w:pPr>
              <w:jc w:val="center"/>
              <w:rPr>
                <w:rFonts w:ascii="Arial" w:hAnsi="Arial" w:cs="Arial"/>
                <w:bCs/>
                <w:sz w:val="24"/>
                <w:szCs w:val="24"/>
              </w:rPr>
            </w:pPr>
            <w:r w:rsidRPr="0029425F">
              <w:rPr>
                <w:rFonts w:ascii="Arial" w:hAnsi="Arial" w:cs="Arial"/>
                <w:bCs/>
                <w:sz w:val="24"/>
                <w:szCs w:val="24"/>
              </w:rPr>
              <w:t>N</w:t>
            </w:r>
            <w:r w:rsidR="00E47C95">
              <w:rPr>
                <w:rFonts w:ascii="Arial" w:hAnsi="Arial" w:cs="Arial"/>
                <w:bCs/>
                <w:sz w:val="24"/>
                <w:szCs w:val="24"/>
              </w:rPr>
              <w:t>o. of Replicates</w:t>
            </w:r>
          </w:p>
        </w:tc>
        <w:tc>
          <w:tcPr>
            <w:tcW w:w="3182" w:type="dxa"/>
            <w:tcBorders>
              <w:top w:val="single" w:sz="4" w:space="0" w:color="auto"/>
              <w:bottom w:val="single" w:sz="4" w:space="0" w:color="auto"/>
            </w:tcBorders>
          </w:tcPr>
          <w:p w14:paraId="1DCD3975"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Mean</w:t>
            </w:r>
          </w:p>
        </w:tc>
      </w:tr>
      <w:tr w:rsidR="005D2DD1" w:rsidRPr="0029425F" w14:paraId="27AD75D5" w14:textId="77777777" w:rsidTr="00334A81">
        <w:trPr>
          <w:trHeight w:val="370"/>
        </w:trPr>
        <w:tc>
          <w:tcPr>
            <w:tcW w:w="3181" w:type="dxa"/>
            <w:tcBorders>
              <w:top w:val="single" w:sz="4" w:space="0" w:color="auto"/>
            </w:tcBorders>
          </w:tcPr>
          <w:p w14:paraId="63FB3546"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72</w:t>
            </w:r>
          </w:p>
        </w:tc>
        <w:tc>
          <w:tcPr>
            <w:tcW w:w="3182" w:type="dxa"/>
            <w:tcBorders>
              <w:top w:val="single" w:sz="4" w:space="0" w:color="auto"/>
            </w:tcBorders>
          </w:tcPr>
          <w:p w14:paraId="3737B950"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7</w:t>
            </w:r>
          </w:p>
        </w:tc>
        <w:tc>
          <w:tcPr>
            <w:tcW w:w="3182" w:type="dxa"/>
            <w:tcBorders>
              <w:top w:val="single" w:sz="4" w:space="0" w:color="auto"/>
            </w:tcBorders>
          </w:tcPr>
          <w:p w14:paraId="6FCD07B4" w14:textId="77777777" w:rsidR="005D2DD1" w:rsidRPr="0029425F" w:rsidRDefault="005D2DD1" w:rsidP="00334A81">
            <w:pPr>
              <w:jc w:val="center"/>
              <w:rPr>
                <w:rFonts w:ascii="Arial" w:hAnsi="Arial" w:cs="Arial"/>
                <w:bCs/>
                <w:sz w:val="24"/>
                <w:szCs w:val="24"/>
                <w:vertAlign w:val="superscript"/>
              </w:rPr>
            </w:pPr>
            <w:r w:rsidRPr="0029425F">
              <w:rPr>
                <w:rFonts w:ascii="Arial" w:hAnsi="Arial" w:cs="Arial"/>
                <w:bCs/>
                <w:sz w:val="24"/>
                <w:szCs w:val="24"/>
              </w:rPr>
              <w:t>75.2429</w:t>
            </w:r>
            <w:r w:rsidRPr="0029425F">
              <w:rPr>
                <w:rFonts w:ascii="Arial" w:hAnsi="Arial" w:cs="Arial"/>
                <w:bCs/>
                <w:sz w:val="24"/>
                <w:szCs w:val="24"/>
                <w:vertAlign w:val="superscript"/>
              </w:rPr>
              <w:t>A</w:t>
            </w:r>
          </w:p>
        </w:tc>
      </w:tr>
      <w:tr w:rsidR="005D2DD1" w:rsidRPr="0029425F" w14:paraId="61299B81" w14:textId="77777777" w:rsidTr="00334A81">
        <w:trPr>
          <w:trHeight w:val="370"/>
        </w:trPr>
        <w:tc>
          <w:tcPr>
            <w:tcW w:w="3181" w:type="dxa"/>
          </w:tcPr>
          <w:p w14:paraId="448E4685"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48</w:t>
            </w:r>
          </w:p>
        </w:tc>
        <w:tc>
          <w:tcPr>
            <w:tcW w:w="3182" w:type="dxa"/>
          </w:tcPr>
          <w:p w14:paraId="21342380"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7</w:t>
            </w:r>
          </w:p>
        </w:tc>
        <w:tc>
          <w:tcPr>
            <w:tcW w:w="3182" w:type="dxa"/>
          </w:tcPr>
          <w:p w14:paraId="6842AE67" w14:textId="77777777" w:rsidR="005D2DD1" w:rsidRPr="0029425F" w:rsidRDefault="005D2DD1" w:rsidP="00334A81">
            <w:pPr>
              <w:jc w:val="center"/>
              <w:rPr>
                <w:rFonts w:ascii="Arial" w:hAnsi="Arial" w:cs="Arial"/>
                <w:bCs/>
                <w:sz w:val="24"/>
                <w:szCs w:val="24"/>
                <w:vertAlign w:val="superscript"/>
              </w:rPr>
            </w:pPr>
            <w:r w:rsidRPr="0029425F">
              <w:rPr>
                <w:rFonts w:ascii="Arial" w:hAnsi="Arial" w:cs="Arial"/>
                <w:bCs/>
                <w:sz w:val="24"/>
                <w:szCs w:val="24"/>
              </w:rPr>
              <w:t>62.8714</w:t>
            </w:r>
            <w:r w:rsidRPr="0029425F">
              <w:rPr>
                <w:rFonts w:ascii="Arial" w:hAnsi="Arial" w:cs="Arial"/>
                <w:bCs/>
                <w:sz w:val="24"/>
                <w:szCs w:val="24"/>
                <w:vertAlign w:val="superscript"/>
              </w:rPr>
              <w:t>B</w:t>
            </w:r>
          </w:p>
        </w:tc>
      </w:tr>
      <w:tr w:rsidR="005D2DD1" w:rsidRPr="0029425F" w14:paraId="2185EBB2" w14:textId="77777777" w:rsidTr="00334A81">
        <w:trPr>
          <w:trHeight w:val="370"/>
        </w:trPr>
        <w:tc>
          <w:tcPr>
            <w:tcW w:w="3181" w:type="dxa"/>
            <w:tcBorders>
              <w:bottom w:val="single" w:sz="4" w:space="0" w:color="auto"/>
            </w:tcBorders>
          </w:tcPr>
          <w:p w14:paraId="143F87E5"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24</w:t>
            </w:r>
          </w:p>
        </w:tc>
        <w:tc>
          <w:tcPr>
            <w:tcW w:w="3182" w:type="dxa"/>
            <w:tcBorders>
              <w:bottom w:val="single" w:sz="4" w:space="0" w:color="auto"/>
            </w:tcBorders>
          </w:tcPr>
          <w:p w14:paraId="644D2279"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7</w:t>
            </w:r>
          </w:p>
        </w:tc>
        <w:tc>
          <w:tcPr>
            <w:tcW w:w="3182" w:type="dxa"/>
            <w:tcBorders>
              <w:bottom w:val="single" w:sz="4" w:space="0" w:color="auto"/>
            </w:tcBorders>
          </w:tcPr>
          <w:p w14:paraId="7E306454" w14:textId="77777777" w:rsidR="005D2DD1" w:rsidRPr="0029425F" w:rsidRDefault="005D2DD1" w:rsidP="00334A81">
            <w:pPr>
              <w:jc w:val="center"/>
              <w:rPr>
                <w:rFonts w:ascii="Arial" w:hAnsi="Arial" w:cs="Arial"/>
                <w:bCs/>
                <w:sz w:val="24"/>
                <w:szCs w:val="24"/>
                <w:vertAlign w:val="superscript"/>
              </w:rPr>
            </w:pPr>
            <w:r w:rsidRPr="0029425F">
              <w:rPr>
                <w:rFonts w:ascii="Arial" w:hAnsi="Arial" w:cs="Arial"/>
                <w:bCs/>
                <w:sz w:val="24"/>
                <w:szCs w:val="24"/>
              </w:rPr>
              <w:t>39.0571</w:t>
            </w:r>
            <w:r w:rsidRPr="0029425F">
              <w:rPr>
                <w:rFonts w:ascii="Arial" w:hAnsi="Arial" w:cs="Arial"/>
                <w:bCs/>
                <w:sz w:val="24"/>
                <w:szCs w:val="24"/>
                <w:vertAlign w:val="superscript"/>
              </w:rPr>
              <w:t>C</w:t>
            </w:r>
          </w:p>
        </w:tc>
      </w:tr>
    </w:tbl>
    <w:p w14:paraId="29AFC4D6" w14:textId="77777777" w:rsidR="005D2DD1" w:rsidRPr="0029425F" w:rsidRDefault="005D2DD1" w:rsidP="005D2DD1">
      <w:pPr>
        <w:jc w:val="both"/>
        <w:rPr>
          <w:rFonts w:ascii="Arial" w:hAnsi="Arial" w:cs="Arial"/>
          <w:bCs/>
          <w:i/>
          <w:iCs/>
          <w:sz w:val="24"/>
          <w:szCs w:val="24"/>
        </w:rPr>
      </w:pPr>
      <w:r w:rsidRPr="0029425F">
        <w:rPr>
          <w:rFonts w:ascii="Arial" w:hAnsi="Arial" w:cs="Arial"/>
          <w:bCs/>
          <w:i/>
          <w:iCs/>
          <w:sz w:val="24"/>
          <w:szCs w:val="24"/>
        </w:rPr>
        <w:t>*Means that do not share a letter are significantly different.</w:t>
      </w:r>
    </w:p>
    <w:p w14:paraId="571F0FEC" w14:textId="77777777" w:rsidR="005D2DD1" w:rsidRPr="0029425F" w:rsidRDefault="005D2DD1" w:rsidP="005D2DD1">
      <w:pPr>
        <w:ind w:firstLine="720"/>
        <w:jc w:val="both"/>
        <w:rPr>
          <w:rFonts w:ascii="Arial" w:hAnsi="Arial" w:cs="Arial"/>
          <w:bCs/>
          <w:sz w:val="24"/>
          <w:szCs w:val="24"/>
        </w:rPr>
      </w:pPr>
    </w:p>
    <w:p w14:paraId="2F02374F" w14:textId="4BEC96C7" w:rsidR="008827A1" w:rsidRDefault="005D2DD1" w:rsidP="00D11B7F">
      <w:pPr>
        <w:ind w:firstLine="720"/>
        <w:jc w:val="both"/>
        <w:rPr>
          <w:rFonts w:ascii="Arial" w:hAnsi="Arial" w:cs="Arial"/>
          <w:bCs/>
          <w:sz w:val="24"/>
          <w:szCs w:val="24"/>
        </w:rPr>
      </w:pPr>
      <w:r w:rsidRPr="0029425F">
        <w:rPr>
          <w:rFonts w:ascii="Arial" w:hAnsi="Arial" w:cs="Arial"/>
          <w:bCs/>
          <w:sz w:val="24"/>
          <w:szCs w:val="24"/>
        </w:rPr>
        <w:lastRenderedPageBreak/>
        <w:t>In 24-hour observation, the treatments demonstrated varying levels of effectiveness. The results indicate that neither the Guava Lea</w:t>
      </w:r>
      <w:r w:rsidR="009E3DC4" w:rsidRPr="0029425F">
        <w:rPr>
          <w:rFonts w:ascii="Arial" w:hAnsi="Arial" w:cs="Arial"/>
          <w:bCs/>
          <w:sz w:val="24"/>
          <w:szCs w:val="24"/>
        </w:rPr>
        <w:t>f</w:t>
      </w:r>
      <w:r w:rsidRPr="0029425F">
        <w:rPr>
          <w:rFonts w:ascii="Arial" w:hAnsi="Arial" w:cs="Arial"/>
          <w:bCs/>
          <w:sz w:val="24"/>
          <w:szCs w:val="24"/>
        </w:rPr>
        <w:t xml:space="preserve"> Extracts (GLE) nor the Seaweed Extracts (SE) were comparable to the control after 24 hours. In figure 1, it shows that both GLE100 and GLE50 have a mortality rate of 26</w:t>
      </w:r>
      <w:r w:rsidR="00382068">
        <w:rPr>
          <w:rFonts w:ascii="Arial" w:hAnsi="Arial" w:cs="Arial"/>
          <w:bCs/>
          <w:sz w:val="24"/>
          <w:szCs w:val="24"/>
        </w:rPr>
        <w:t>.</w:t>
      </w:r>
      <w:r w:rsidRPr="0029425F">
        <w:rPr>
          <w:rFonts w:ascii="Arial" w:hAnsi="Arial" w:cs="Arial"/>
          <w:bCs/>
          <w:sz w:val="24"/>
          <w:szCs w:val="24"/>
        </w:rPr>
        <w:t>7</w:t>
      </w:r>
      <w:r w:rsidR="002A4B96">
        <w:rPr>
          <w:rFonts w:ascii="Arial" w:hAnsi="Arial" w:cs="Arial"/>
          <w:bCs/>
          <w:sz w:val="24"/>
          <w:szCs w:val="24"/>
        </w:rPr>
        <w:t>%</w:t>
      </w:r>
      <w:r w:rsidRPr="0029425F">
        <w:rPr>
          <w:rFonts w:ascii="Arial" w:hAnsi="Arial" w:cs="Arial"/>
          <w:bCs/>
          <w:sz w:val="24"/>
          <w:szCs w:val="24"/>
        </w:rPr>
        <w:t>, while GLE75 exhibits the lowest rate at 13</w:t>
      </w:r>
      <w:r w:rsidR="002A4B96">
        <w:rPr>
          <w:rFonts w:ascii="Arial" w:hAnsi="Arial" w:cs="Arial"/>
          <w:bCs/>
          <w:sz w:val="24"/>
          <w:szCs w:val="24"/>
        </w:rPr>
        <w:t>.</w:t>
      </w:r>
      <w:r w:rsidRPr="0029425F">
        <w:rPr>
          <w:rFonts w:ascii="Arial" w:hAnsi="Arial" w:cs="Arial"/>
          <w:bCs/>
          <w:sz w:val="24"/>
          <w:szCs w:val="24"/>
        </w:rPr>
        <w:t>3</w:t>
      </w:r>
      <w:r w:rsidR="008B6F07">
        <w:rPr>
          <w:rFonts w:ascii="Arial" w:hAnsi="Arial" w:cs="Arial"/>
          <w:bCs/>
          <w:sz w:val="24"/>
          <w:szCs w:val="24"/>
        </w:rPr>
        <w:t>%</w:t>
      </w:r>
      <w:r w:rsidRPr="0029425F">
        <w:rPr>
          <w:rFonts w:ascii="Arial" w:hAnsi="Arial" w:cs="Arial"/>
          <w:bCs/>
          <w:sz w:val="24"/>
          <w:szCs w:val="24"/>
        </w:rPr>
        <w:t>. Conversely, the highest concentration of seaweed resulted in the highest mortality rate of 53</w:t>
      </w:r>
      <w:r w:rsidR="002A4B96">
        <w:rPr>
          <w:rFonts w:ascii="Arial" w:hAnsi="Arial" w:cs="Arial"/>
          <w:bCs/>
          <w:sz w:val="24"/>
          <w:szCs w:val="24"/>
        </w:rPr>
        <w:t>.</w:t>
      </w:r>
      <w:r w:rsidRPr="0029425F">
        <w:rPr>
          <w:rFonts w:ascii="Arial" w:hAnsi="Arial" w:cs="Arial"/>
          <w:bCs/>
          <w:sz w:val="24"/>
          <w:szCs w:val="24"/>
        </w:rPr>
        <w:t>3</w:t>
      </w:r>
      <w:r w:rsidR="005204A8">
        <w:rPr>
          <w:rFonts w:ascii="Arial" w:hAnsi="Arial" w:cs="Arial"/>
          <w:bCs/>
          <w:sz w:val="24"/>
          <w:szCs w:val="24"/>
        </w:rPr>
        <w:t>%</w:t>
      </w:r>
      <w:r w:rsidRPr="0029425F">
        <w:rPr>
          <w:rFonts w:ascii="Arial" w:hAnsi="Arial" w:cs="Arial"/>
          <w:bCs/>
          <w:sz w:val="24"/>
          <w:szCs w:val="24"/>
        </w:rPr>
        <w:t>, which exceeds half of the control group's mortality rate. This was followed by SE75 and SE50, each with a mortality rate of 26.7</w:t>
      </w:r>
      <w:r w:rsidR="005204A8">
        <w:rPr>
          <w:rFonts w:ascii="Arial" w:hAnsi="Arial" w:cs="Arial"/>
          <w:bCs/>
          <w:sz w:val="24"/>
          <w:szCs w:val="24"/>
        </w:rPr>
        <w:t>%</w:t>
      </w:r>
      <w:r w:rsidRPr="0029425F">
        <w:rPr>
          <w:rFonts w:ascii="Arial" w:hAnsi="Arial" w:cs="Arial"/>
          <w:bCs/>
          <w:sz w:val="24"/>
          <w:szCs w:val="24"/>
        </w:rPr>
        <w:t xml:space="preserve">. These findings suggest that the SE treatment possesses insecticidal properties capable of effectively killing aphids within 24 hours. </w:t>
      </w:r>
    </w:p>
    <w:p w14:paraId="7FA01745" w14:textId="77777777" w:rsidR="00D11B7F" w:rsidRPr="00D11B7F" w:rsidRDefault="00D11B7F" w:rsidP="00D11B7F">
      <w:pPr>
        <w:ind w:firstLine="720"/>
        <w:jc w:val="both"/>
        <w:rPr>
          <w:rFonts w:ascii="Arial" w:hAnsi="Arial" w:cs="Arial"/>
          <w:bCs/>
          <w:sz w:val="24"/>
          <w:szCs w:val="24"/>
        </w:rPr>
      </w:pPr>
    </w:p>
    <w:p w14:paraId="3B1545DA" w14:textId="77777777" w:rsidR="00F863E4" w:rsidRDefault="00F863E4" w:rsidP="005D2DD1">
      <w:pPr>
        <w:jc w:val="both"/>
        <w:rPr>
          <w:rFonts w:ascii="Arial" w:hAnsi="Arial" w:cs="Arial"/>
          <w:b/>
        </w:rPr>
      </w:pPr>
    </w:p>
    <w:p w14:paraId="4F446594" w14:textId="77777777" w:rsidR="00F863E4" w:rsidRDefault="00F863E4" w:rsidP="005D2DD1">
      <w:pPr>
        <w:jc w:val="both"/>
        <w:rPr>
          <w:rFonts w:ascii="Arial" w:hAnsi="Arial" w:cs="Arial"/>
          <w:b/>
        </w:rPr>
      </w:pPr>
    </w:p>
    <w:p w14:paraId="414B570C" w14:textId="77777777" w:rsidR="00F863E4" w:rsidRDefault="00F863E4" w:rsidP="005D2DD1">
      <w:pPr>
        <w:jc w:val="both"/>
        <w:rPr>
          <w:rFonts w:ascii="Arial" w:hAnsi="Arial" w:cs="Arial"/>
          <w:b/>
        </w:rPr>
      </w:pPr>
    </w:p>
    <w:p w14:paraId="69D742E7" w14:textId="77777777" w:rsidR="00F863E4" w:rsidRDefault="00F863E4" w:rsidP="005D2DD1">
      <w:pPr>
        <w:jc w:val="both"/>
        <w:rPr>
          <w:rFonts w:ascii="Arial" w:hAnsi="Arial" w:cs="Arial"/>
          <w:b/>
        </w:rPr>
      </w:pPr>
    </w:p>
    <w:p w14:paraId="4D69EA26" w14:textId="77777777" w:rsidR="00F863E4" w:rsidRDefault="00F863E4" w:rsidP="005D2DD1">
      <w:pPr>
        <w:jc w:val="both"/>
        <w:rPr>
          <w:rFonts w:ascii="Arial" w:hAnsi="Arial" w:cs="Arial"/>
          <w:b/>
        </w:rPr>
      </w:pPr>
    </w:p>
    <w:p w14:paraId="4074C6DE" w14:textId="77777777" w:rsidR="00F863E4" w:rsidRDefault="00F863E4" w:rsidP="005D2DD1">
      <w:pPr>
        <w:jc w:val="both"/>
        <w:rPr>
          <w:rFonts w:ascii="Arial" w:hAnsi="Arial" w:cs="Arial"/>
          <w:b/>
        </w:rPr>
      </w:pPr>
    </w:p>
    <w:p w14:paraId="5FC7625B" w14:textId="77777777" w:rsidR="00F863E4" w:rsidRDefault="00F863E4" w:rsidP="005D2DD1">
      <w:pPr>
        <w:jc w:val="both"/>
        <w:rPr>
          <w:rFonts w:ascii="Arial" w:hAnsi="Arial" w:cs="Arial"/>
          <w:b/>
        </w:rPr>
      </w:pPr>
    </w:p>
    <w:p w14:paraId="696C6C95" w14:textId="77777777" w:rsidR="00F863E4" w:rsidRDefault="00F863E4" w:rsidP="005D2DD1">
      <w:pPr>
        <w:jc w:val="both"/>
        <w:rPr>
          <w:rFonts w:ascii="Arial" w:hAnsi="Arial" w:cs="Arial"/>
          <w:b/>
        </w:rPr>
      </w:pPr>
    </w:p>
    <w:p w14:paraId="1A74E7DD" w14:textId="77777777" w:rsidR="00F863E4" w:rsidRDefault="00F863E4" w:rsidP="005D2DD1">
      <w:pPr>
        <w:jc w:val="both"/>
        <w:rPr>
          <w:rFonts w:ascii="Arial" w:hAnsi="Arial" w:cs="Arial"/>
          <w:b/>
        </w:rPr>
      </w:pPr>
    </w:p>
    <w:p w14:paraId="3956A667" w14:textId="77777777" w:rsidR="00F863E4" w:rsidRDefault="00F863E4" w:rsidP="005D2DD1">
      <w:pPr>
        <w:jc w:val="both"/>
        <w:rPr>
          <w:rFonts w:ascii="Arial" w:hAnsi="Arial" w:cs="Arial"/>
          <w:b/>
        </w:rPr>
      </w:pPr>
    </w:p>
    <w:p w14:paraId="7EF1CED6" w14:textId="77777777" w:rsidR="00F863E4" w:rsidRDefault="00F863E4" w:rsidP="005D2DD1">
      <w:pPr>
        <w:jc w:val="both"/>
        <w:rPr>
          <w:rFonts w:ascii="Arial" w:hAnsi="Arial" w:cs="Arial"/>
          <w:b/>
        </w:rPr>
      </w:pPr>
    </w:p>
    <w:p w14:paraId="0B1022CE" w14:textId="77777777" w:rsidR="00F863E4" w:rsidRDefault="00F863E4" w:rsidP="005D2DD1">
      <w:pPr>
        <w:jc w:val="both"/>
        <w:rPr>
          <w:rFonts w:ascii="Arial" w:hAnsi="Arial" w:cs="Arial"/>
          <w:b/>
        </w:rPr>
      </w:pPr>
    </w:p>
    <w:p w14:paraId="6B6887AF" w14:textId="77777777" w:rsidR="00F863E4" w:rsidRDefault="00F863E4" w:rsidP="005D2DD1">
      <w:pPr>
        <w:jc w:val="both"/>
        <w:rPr>
          <w:rFonts w:ascii="Arial" w:hAnsi="Arial" w:cs="Arial"/>
          <w:b/>
        </w:rPr>
      </w:pPr>
    </w:p>
    <w:p w14:paraId="03E8401E" w14:textId="77777777" w:rsidR="00F863E4" w:rsidRDefault="00F863E4" w:rsidP="005D2DD1">
      <w:pPr>
        <w:jc w:val="both"/>
        <w:rPr>
          <w:rFonts w:ascii="Arial" w:hAnsi="Arial" w:cs="Arial"/>
          <w:b/>
        </w:rPr>
      </w:pPr>
    </w:p>
    <w:p w14:paraId="44F94EB6" w14:textId="77777777" w:rsidR="00F863E4" w:rsidRDefault="00F863E4" w:rsidP="005D2DD1">
      <w:pPr>
        <w:jc w:val="both"/>
        <w:rPr>
          <w:rFonts w:ascii="Arial" w:hAnsi="Arial" w:cs="Arial"/>
          <w:b/>
        </w:rPr>
      </w:pPr>
    </w:p>
    <w:p w14:paraId="581A2E00" w14:textId="77777777" w:rsidR="00F863E4" w:rsidRDefault="00F863E4" w:rsidP="005D2DD1">
      <w:pPr>
        <w:jc w:val="both"/>
        <w:rPr>
          <w:rFonts w:ascii="Arial" w:hAnsi="Arial" w:cs="Arial"/>
          <w:b/>
        </w:rPr>
      </w:pPr>
    </w:p>
    <w:p w14:paraId="2991FCC7" w14:textId="77777777" w:rsidR="00F863E4" w:rsidRDefault="00F863E4" w:rsidP="005D2DD1">
      <w:pPr>
        <w:jc w:val="both"/>
        <w:rPr>
          <w:rFonts w:ascii="Arial" w:hAnsi="Arial" w:cs="Arial"/>
          <w:b/>
        </w:rPr>
      </w:pPr>
    </w:p>
    <w:p w14:paraId="3DB9C28B" w14:textId="77777777" w:rsidR="00F863E4" w:rsidRDefault="00F863E4" w:rsidP="005D2DD1">
      <w:pPr>
        <w:jc w:val="both"/>
        <w:rPr>
          <w:rFonts w:ascii="Arial" w:hAnsi="Arial" w:cs="Arial"/>
          <w:b/>
        </w:rPr>
      </w:pPr>
    </w:p>
    <w:p w14:paraId="4BE4A374" w14:textId="77777777" w:rsidR="00F863E4" w:rsidRDefault="00F863E4" w:rsidP="005D2DD1">
      <w:pPr>
        <w:jc w:val="both"/>
        <w:rPr>
          <w:rFonts w:ascii="Arial" w:hAnsi="Arial" w:cs="Arial"/>
          <w:b/>
        </w:rPr>
      </w:pPr>
    </w:p>
    <w:p w14:paraId="71CAD8DA" w14:textId="77777777" w:rsidR="00F863E4" w:rsidRDefault="00F863E4" w:rsidP="005D2DD1">
      <w:pPr>
        <w:jc w:val="both"/>
        <w:rPr>
          <w:rFonts w:ascii="Arial" w:hAnsi="Arial" w:cs="Arial"/>
          <w:b/>
        </w:rPr>
      </w:pPr>
    </w:p>
    <w:p w14:paraId="03BF9295" w14:textId="77777777" w:rsidR="00F863E4" w:rsidRDefault="00F863E4" w:rsidP="005D2DD1">
      <w:pPr>
        <w:jc w:val="both"/>
        <w:rPr>
          <w:rFonts w:ascii="Arial" w:hAnsi="Arial" w:cs="Arial"/>
          <w:b/>
        </w:rPr>
      </w:pPr>
    </w:p>
    <w:p w14:paraId="770A2543" w14:textId="77777777" w:rsidR="00F863E4" w:rsidRDefault="00F863E4" w:rsidP="005D2DD1">
      <w:pPr>
        <w:jc w:val="both"/>
        <w:rPr>
          <w:rFonts w:ascii="Arial" w:hAnsi="Arial" w:cs="Arial"/>
          <w:b/>
        </w:rPr>
      </w:pPr>
    </w:p>
    <w:p w14:paraId="6E60E883" w14:textId="77777777" w:rsidR="00F863E4" w:rsidRDefault="00F863E4" w:rsidP="005D2DD1">
      <w:pPr>
        <w:jc w:val="both"/>
        <w:rPr>
          <w:rFonts w:ascii="Arial" w:hAnsi="Arial" w:cs="Arial"/>
          <w:b/>
        </w:rPr>
      </w:pPr>
    </w:p>
    <w:p w14:paraId="19A91553" w14:textId="77777777" w:rsidR="00F863E4" w:rsidRDefault="00F863E4" w:rsidP="005D2DD1">
      <w:pPr>
        <w:jc w:val="both"/>
        <w:rPr>
          <w:rFonts w:ascii="Arial" w:hAnsi="Arial" w:cs="Arial"/>
          <w:b/>
        </w:rPr>
      </w:pPr>
    </w:p>
    <w:p w14:paraId="5350CAF2" w14:textId="77777777" w:rsidR="00F863E4" w:rsidRDefault="00F863E4" w:rsidP="005D2DD1">
      <w:pPr>
        <w:jc w:val="both"/>
        <w:rPr>
          <w:rFonts w:ascii="Arial" w:hAnsi="Arial" w:cs="Arial"/>
          <w:b/>
        </w:rPr>
      </w:pPr>
    </w:p>
    <w:p w14:paraId="0BA9433F" w14:textId="77777777" w:rsidR="00F863E4" w:rsidRDefault="00F863E4" w:rsidP="005D2DD1">
      <w:pPr>
        <w:jc w:val="both"/>
        <w:rPr>
          <w:rFonts w:ascii="Arial" w:hAnsi="Arial" w:cs="Arial"/>
          <w:b/>
        </w:rPr>
      </w:pPr>
    </w:p>
    <w:p w14:paraId="57058E84" w14:textId="77777777" w:rsidR="00F863E4" w:rsidRDefault="00F863E4" w:rsidP="005D2DD1">
      <w:pPr>
        <w:jc w:val="both"/>
        <w:rPr>
          <w:rFonts w:ascii="Arial" w:hAnsi="Arial" w:cs="Arial"/>
          <w:b/>
        </w:rPr>
      </w:pPr>
    </w:p>
    <w:p w14:paraId="2F4BDF54" w14:textId="77777777" w:rsidR="00F863E4" w:rsidRDefault="00F863E4" w:rsidP="005D2DD1">
      <w:pPr>
        <w:jc w:val="both"/>
        <w:rPr>
          <w:rFonts w:ascii="Arial" w:hAnsi="Arial" w:cs="Arial"/>
          <w:b/>
        </w:rPr>
      </w:pPr>
    </w:p>
    <w:p w14:paraId="4207B1E7" w14:textId="77777777" w:rsidR="00F863E4" w:rsidRDefault="00F863E4" w:rsidP="005D2DD1">
      <w:pPr>
        <w:jc w:val="both"/>
        <w:rPr>
          <w:rFonts w:ascii="Arial" w:hAnsi="Arial" w:cs="Arial"/>
          <w:b/>
        </w:rPr>
      </w:pPr>
    </w:p>
    <w:p w14:paraId="1AC663CA" w14:textId="77777777" w:rsidR="00F863E4" w:rsidRDefault="00F863E4" w:rsidP="005D2DD1">
      <w:pPr>
        <w:jc w:val="both"/>
        <w:rPr>
          <w:rFonts w:ascii="Arial" w:hAnsi="Arial" w:cs="Arial"/>
          <w:b/>
        </w:rPr>
      </w:pPr>
    </w:p>
    <w:p w14:paraId="383A7124" w14:textId="77777777" w:rsidR="00F863E4" w:rsidRDefault="00F863E4" w:rsidP="005D2DD1">
      <w:pPr>
        <w:jc w:val="both"/>
        <w:rPr>
          <w:rFonts w:ascii="Arial" w:hAnsi="Arial" w:cs="Arial"/>
          <w:b/>
        </w:rPr>
      </w:pPr>
    </w:p>
    <w:p w14:paraId="3FB90F07" w14:textId="77777777" w:rsidR="00F863E4" w:rsidRDefault="00F863E4" w:rsidP="005D2DD1">
      <w:pPr>
        <w:jc w:val="both"/>
        <w:rPr>
          <w:rFonts w:ascii="Arial" w:hAnsi="Arial" w:cs="Arial"/>
          <w:b/>
        </w:rPr>
      </w:pPr>
    </w:p>
    <w:p w14:paraId="5775643D" w14:textId="77777777" w:rsidR="00F863E4" w:rsidRDefault="00F863E4" w:rsidP="005D2DD1">
      <w:pPr>
        <w:jc w:val="both"/>
        <w:rPr>
          <w:rFonts w:ascii="Arial" w:hAnsi="Arial" w:cs="Arial"/>
          <w:b/>
        </w:rPr>
      </w:pPr>
    </w:p>
    <w:p w14:paraId="2B21B49E" w14:textId="77777777" w:rsidR="00F863E4" w:rsidRDefault="00F863E4" w:rsidP="005D2DD1">
      <w:pPr>
        <w:jc w:val="both"/>
        <w:rPr>
          <w:rFonts w:ascii="Arial" w:hAnsi="Arial" w:cs="Arial"/>
          <w:b/>
        </w:rPr>
      </w:pPr>
    </w:p>
    <w:p w14:paraId="6C2472D5" w14:textId="77777777" w:rsidR="00F863E4" w:rsidRDefault="00F863E4" w:rsidP="005D2DD1">
      <w:pPr>
        <w:jc w:val="both"/>
        <w:rPr>
          <w:rFonts w:ascii="Arial" w:hAnsi="Arial" w:cs="Arial"/>
          <w:b/>
        </w:rPr>
      </w:pPr>
    </w:p>
    <w:p w14:paraId="0399CCD4" w14:textId="77777777" w:rsidR="00F863E4" w:rsidRDefault="00F863E4" w:rsidP="005D2DD1">
      <w:pPr>
        <w:jc w:val="both"/>
        <w:rPr>
          <w:rFonts w:ascii="Arial" w:hAnsi="Arial" w:cs="Arial"/>
          <w:b/>
        </w:rPr>
      </w:pPr>
    </w:p>
    <w:p w14:paraId="28185013" w14:textId="77777777" w:rsidR="00F863E4" w:rsidRDefault="00F863E4" w:rsidP="005D2DD1">
      <w:pPr>
        <w:jc w:val="both"/>
        <w:rPr>
          <w:rFonts w:ascii="Arial" w:hAnsi="Arial" w:cs="Arial"/>
          <w:b/>
        </w:rPr>
      </w:pPr>
    </w:p>
    <w:p w14:paraId="61A96D9E" w14:textId="77777777" w:rsidR="00F863E4" w:rsidRDefault="00F863E4" w:rsidP="005D2DD1">
      <w:pPr>
        <w:jc w:val="both"/>
        <w:rPr>
          <w:rFonts w:ascii="Arial" w:hAnsi="Arial" w:cs="Arial"/>
          <w:b/>
        </w:rPr>
      </w:pPr>
    </w:p>
    <w:p w14:paraId="7C31DB51" w14:textId="77777777" w:rsidR="00F863E4" w:rsidRDefault="00F863E4" w:rsidP="005D2DD1">
      <w:pPr>
        <w:jc w:val="both"/>
        <w:rPr>
          <w:rFonts w:ascii="Arial" w:hAnsi="Arial" w:cs="Arial"/>
          <w:b/>
        </w:rPr>
      </w:pPr>
    </w:p>
    <w:p w14:paraId="6D5656E8" w14:textId="77777777" w:rsidR="00F863E4" w:rsidRDefault="00F863E4" w:rsidP="005D2DD1">
      <w:pPr>
        <w:jc w:val="both"/>
        <w:rPr>
          <w:rFonts w:ascii="Arial" w:hAnsi="Arial" w:cs="Arial"/>
          <w:b/>
        </w:rPr>
      </w:pPr>
    </w:p>
    <w:p w14:paraId="4E9C057C" w14:textId="77777777" w:rsidR="00D9169C" w:rsidRDefault="00D9169C" w:rsidP="005D2DD1">
      <w:pPr>
        <w:jc w:val="both"/>
        <w:rPr>
          <w:rFonts w:ascii="Arial" w:hAnsi="Arial" w:cs="Arial"/>
          <w:b/>
        </w:rPr>
      </w:pPr>
    </w:p>
    <w:p w14:paraId="4F7DA763" w14:textId="77777777" w:rsidR="00F863E4" w:rsidRDefault="00F863E4" w:rsidP="005D2DD1">
      <w:pPr>
        <w:jc w:val="both"/>
        <w:rPr>
          <w:rFonts w:ascii="Arial" w:hAnsi="Arial" w:cs="Arial"/>
          <w:b/>
        </w:rPr>
      </w:pPr>
    </w:p>
    <w:p w14:paraId="57C57B65" w14:textId="77777777" w:rsidR="00F863E4" w:rsidRDefault="00F863E4" w:rsidP="005D2DD1">
      <w:pPr>
        <w:jc w:val="both"/>
        <w:rPr>
          <w:rFonts w:ascii="Arial" w:hAnsi="Arial" w:cs="Arial"/>
          <w:b/>
        </w:rPr>
      </w:pPr>
    </w:p>
    <w:p w14:paraId="51E3528E" w14:textId="77777777" w:rsidR="00F863E4" w:rsidRDefault="00F863E4" w:rsidP="005D2DD1">
      <w:pPr>
        <w:jc w:val="both"/>
        <w:rPr>
          <w:rFonts w:ascii="Arial" w:hAnsi="Arial" w:cs="Arial"/>
          <w:b/>
        </w:rPr>
      </w:pPr>
    </w:p>
    <w:p w14:paraId="0E1F25FA" w14:textId="60EF2821" w:rsidR="00877EF8" w:rsidRDefault="009231B7" w:rsidP="005D2DD1">
      <w:pPr>
        <w:jc w:val="both"/>
        <w:rPr>
          <w:rFonts w:ascii="Arial" w:hAnsi="Arial" w:cs="Arial"/>
          <w:b/>
        </w:rPr>
      </w:pPr>
      <w:r w:rsidRPr="005D2DD1">
        <w:rPr>
          <w:rFonts w:ascii="Arial" w:hAnsi="Arial" w:cs="Arial"/>
          <w:noProof/>
          <w:lang w:val="en-IN" w:eastAsia="en-IN"/>
        </w:rPr>
        <w:lastRenderedPageBreak/>
        <w:drawing>
          <wp:anchor distT="0" distB="0" distL="114300" distR="114300" simplePos="0" relativeHeight="251658240" behindDoc="1" locked="0" layoutInCell="1" allowOverlap="1" wp14:anchorId="622BB69C" wp14:editId="0D88F596">
            <wp:simplePos x="0" y="0"/>
            <wp:positionH relativeFrom="margin">
              <wp:posOffset>763772</wp:posOffset>
            </wp:positionH>
            <wp:positionV relativeFrom="paragraph">
              <wp:posOffset>-9023</wp:posOffset>
            </wp:positionV>
            <wp:extent cx="4557395" cy="2747645"/>
            <wp:effectExtent l="0" t="0" r="14605" b="14605"/>
            <wp:wrapNone/>
            <wp:docPr id="123923613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CF48C6-1D29-3C68-B507-6BF153861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C589B0C" w14:textId="3A9741F0" w:rsidR="00877EF8" w:rsidRDefault="00877EF8" w:rsidP="005D2DD1">
      <w:pPr>
        <w:jc w:val="both"/>
        <w:rPr>
          <w:rFonts w:ascii="Arial" w:hAnsi="Arial" w:cs="Arial"/>
          <w:b/>
        </w:rPr>
      </w:pPr>
    </w:p>
    <w:p w14:paraId="3271DAC4" w14:textId="79DC6A33" w:rsidR="00BA16F1" w:rsidRDefault="00BA16F1" w:rsidP="005D2DD1">
      <w:pPr>
        <w:jc w:val="both"/>
        <w:rPr>
          <w:rFonts w:ascii="Arial" w:hAnsi="Arial" w:cs="Arial"/>
          <w:b/>
        </w:rPr>
      </w:pPr>
    </w:p>
    <w:p w14:paraId="53F2748F" w14:textId="626F6413" w:rsidR="00BA16F1" w:rsidRDefault="00BA16F1" w:rsidP="005D2DD1">
      <w:pPr>
        <w:jc w:val="both"/>
        <w:rPr>
          <w:rFonts w:ascii="Arial" w:hAnsi="Arial" w:cs="Arial"/>
          <w:b/>
        </w:rPr>
      </w:pPr>
    </w:p>
    <w:p w14:paraId="061DC889" w14:textId="5C11454B" w:rsidR="00BA16F1" w:rsidRDefault="00BA16F1" w:rsidP="005D2DD1">
      <w:pPr>
        <w:jc w:val="both"/>
        <w:rPr>
          <w:rFonts w:ascii="Arial" w:hAnsi="Arial" w:cs="Arial"/>
          <w:b/>
        </w:rPr>
      </w:pPr>
    </w:p>
    <w:p w14:paraId="67F76DEB" w14:textId="77777777" w:rsidR="00BA16F1" w:rsidRDefault="00BA16F1" w:rsidP="005D2DD1">
      <w:pPr>
        <w:jc w:val="both"/>
        <w:rPr>
          <w:rFonts w:ascii="Arial" w:hAnsi="Arial" w:cs="Arial"/>
          <w:b/>
        </w:rPr>
      </w:pPr>
    </w:p>
    <w:p w14:paraId="3FA61614" w14:textId="24C50C46" w:rsidR="00BA16F1" w:rsidRDefault="00BA16F1" w:rsidP="005D2DD1">
      <w:pPr>
        <w:jc w:val="both"/>
        <w:rPr>
          <w:rFonts w:ascii="Arial" w:hAnsi="Arial" w:cs="Arial"/>
          <w:b/>
        </w:rPr>
      </w:pPr>
    </w:p>
    <w:p w14:paraId="4DD01FE8" w14:textId="281FB286" w:rsidR="00BA16F1" w:rsidRDefault="00BA16F1" w:rsidP="005D2DD1">
      <w:pPr>
        <w:jc w:val="both"/>
        <w:rPr>
          <w:rFonts w:ascii="Arial" w:hAnsi="Arial" w:cs="Arial"/>
          <w:b/>
        </w:rPr>
      </w:pPr>
    </w:p>
    <w:p w14:paraId="7331785C" w14:textId="77777777" w:rsidR="008827A1" w:rsidRDefault="008827A1" w:rsidP="005D2DD1">
      <w:pPr>
        <w:jc w:val="both"/>
        <w:rPr>
          <w:rFonts w:ascii="Arial" w:hAnsi="Arial" w:cs="Arial"/>
          <w:b/>
        </w:rPr>
      </w:pPr>
    </w:p>
    <w:p w14:paraId="70700DA7" w14:textId="75020390" w:rsidR="00BA16F1" w:rsidRDefault="00BA16F1" w:rsidP="005D2DD1">
      <w:pPr>
        <w:jc w:val="both"/>
        <w:rPr>
          <w:rFonts w:ascii="Arial" w:hAnsi="Arial" w:cs="Arial"/>
          <w:b/>
        </w:rPr>
      </w:pPr>
    </w:p>
    <w:p w14:paraId="4CCF954D" w14:textId="77777777" w:rsidR="00BA16F1" w:rsidRDefault="00BA16F1" w:rsidP="005D2DD1">
      <w:pPr>
        <w:jc w:val="both"/>
        <w:rPr>
          <w:rFonts w:ascii="Arial" w:hAnsi="Arial" w:cs="Arial"/>
          <w:b/>
        </w:rPr>
      </w:pPr>
    </w:p>
    <w:p w14:paraId="4AA8E8E7" w14:textId="23D62F00" w:rsidR="00BA16F1" w:rsidRDefault="00BA16F1" w:rsidP="005D2DD1">
      <w:pPr>
        <w:jc w:val="both"/>
        <w:rPr>
          <w:rFonts w:ascii="Arial" w:hAnsi="Arial" w:cs="Arial"/>
          <w:b/>
        </w:rPr>
      </w:pPr>
    </w:p>
    <w:p w14:paraId="12796BF6" w14:textId="77777777" w:rsidR="00BA16F1" w:rsidRDefault="00BA16F1" w:rsidP="005D2DD1">
      <w:pPr>
        <w:jc w:val="both"/>
        <w:rPr>
          <w:rFonts w:ascii="Arial" w:hAnsi="Arial" w:cs="Arial"/>
          <w:b/>
        </w:rPr>
      </w:pPr>
    </w:p>
    <w:p w14:paraId="504D294D" w14:textId="77777777" w:rsidR="00BA16F1" w:rsidRDefault="00BA16F1" w:rsidP="005D2DD1">
      <w:pPr>
        <w:jc w:val="both"/>
        <w:rPr>
          <w:rFonts w:ascii="Arial" w:hAnsi="Arial" w:cs="Arial"/>
          <w:b/>
        </w:rPr>
      </w:pPr>
    </w:p>
    <w:p w14:paraId="30349B77" w14:textId="7215C602" w:rsidR="00BA16F1" w:rsidRDefault="00BA16F1" w:rsidP="005D2DD1">
      <w:pPr>
        <w:jc w:val="both"/>
        <w:rPr>
          <w:rFonts w:ascii="Arial" w:hAnsi="Arial" w:cs="Arial"/>
          <w:b/>
        </w:rPr>
      </w:pPr>
    </w:p>
    <w:p w14:paraId="53D85928" w14:textId="42893408" w:rsidR="00BA16F1" w:rsidRDefault="00BA16F1" w:rsidP="005D2DD1">
      <w:pPr>
        <w:jc w:val="both"/>
        <w:rPr>
          <w:rFonts w:ascii="Arial" w:hAnsi="Arial" w:cs="Arial"/>
          <w:b/>
        </w:rPr>
      </w:pPr>
    </w:p>
    <w:p w14:paraId="327F6838" w14:textId="3F70775D" w:rsidR="00BA16F1" w:rsidRDefault="00BA16F1" w:rsidP="005D2DD1">
      <w:pPr>
        <w:jc w:val="both"/>
        <w:rPr>
          <w:rFonts w:ascii="Arial" w:hAnsi="Arial" w:cs="Arial"/>
          <w:b/>
        </w:rPr>
      </w:pPr>
    </w:p>
    <w:p w14:paraId="65EFD4D5" w14:textId="5FE26579" w:rsidR="00BA16F1" w:rsidRDefault="008827A1" w:rsidP="005D2DD1">
      <w:pPr>
        <w:jc w:val="both"/>
        <w:rPr>
          <w:rFonts w:ascii="Arial" w:hAnsi="Arial" w:cs="Arial"/>
          <w:b/>
        </w:rPr>
      </w:pPr>
      <w:r w:rsidRPr="005D2DD1">
        <w:rPr>
          <w:rFonts w:ascii="Arial" w:hAnsi="Arial" w:cs="Arial"/>
          <w:noProof/>
          <w:lang w:val="en-IN" w:eastAsia="en-IN"/>
        </w:rPr>
        <mc:AlternateContent>
          <mc:Choice Requires="wps">
            <w:drawing>
              <wp:anchor distT="0" distB="0" distL="114300" distR="114300" simplePos="0" relativeHeight="251658241" behindDoc="0" locked="0" layoutInCell="1" allowOverlap="1" wp14:anchorId="74006ACD" wp14:editId="34ACFD24">
                <wp:simplePos x="0" y="0"/>
                <wp:positionH relativeFrom="margin">
                  <wp:posOffset>764540</wp:posOffset>
                </wp:positionH>
                <wp:positionV relativeFrom="paragraph">
                  <wp:posOffset>292784</wp:posOffset>
                </wp:positionV>
                <wp:extent cx="4557395" cy="419100"/>
                <wp:effectExtent l="0" t="0" r="0" b="0"/>
                <wp:wrapTopAndBottom/>
                <wp:docPr id="1468532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7395" cy="419100"/>
                        </a:xfrm>
                        <a:prstGeom prst="rect">
                          <a:avLst/>
                        </a:prstGeom>
                        <a:solidFill>
                          <a:prstClr val="white"/>
                        </a:solidFill>
                        <a:ln>
                          <a:noFill/>
                        </a:ln>
                      </wps:spPr>
                      <wps:txbx>
                        <w:txbxContent>
                          <w:p w14:paraId="72A21A8D" w14:textId="45E4D080" w:rsidR="005D2DD1" w:rsidRPr="0024637C" w:rsidRDefault="005D2DD1" w:rsidP="005D2DD1">
                            <w:pPr>
                              <w:pStyle w:val="Caption"/>
                              <w:rPr>
                                <w:rFonts w:ascii="Arial" w:hAnsi="Arial" w:cs="Arial"/>
                                <w:i w:val="0"/>
                                <w:iCs w:val="0"/>
                                <w:noProof/>
                                <w:color w:val="auto"/>
                                <w:sz w:val="20"/>
                                <w:szCs w:val="20"/>
                              </w:rPr>
                            </w:pPr>
                            <w:proofErr w:type="gramStart"/>
                            <w:r w:rsidRPr="00232B0A">
                              <w:rPr>
                                <w:rFonts w:ascii="Arial" w:hAnsi="Arial" w:cs="Arial"/>
                                <w:i w:val="0"/>
                                <w:iCs w:val="0"/>
                                <w:color w:val="auto"/>
                                <w:sz w:val="20"/>
                                <w:szCs w:val="20"/>
                              </w:rPr>
                              <w:t>Figure</w:t>
                            </w:r>
                            <w:r w:rsidR="00386E7C">
                              <w:rPr>
                                <w:rFonts w:ascii="Arial" w:hAnsi="Arial" w:cs="Arial"/>
                                <w:i w:val="0"/>
                                <w:iCs w:val="0"/>
                                <w:color w:val="auto"/>
                                <w:sz w:val="20"/>
                                <w:szCs w:val="20"/>
                              </w:rPr>
                              <w:t xml:space="preserve"> 1</w:t>
                            </w:r>
                            <w:r w:rsidRPr="00232B0A">
                              <w:rPr>
                                <w:rFonts w:ascii="Arial" w:hAnsi="Arial" w:cs="Arial"/>
                                <w:i w:val="0"/>
                                <w:iCs w:val="0"/>
                                <w:color w:val="auto"/>
                                <w:sz w:val="20"/>
                                <w:szCs w:val="20"/>
                              </w:rPr>
                              <w:t>.</w:t>
                            </w:r>
                            <w:proofErr w:type="gramEnd"/>
                            <w:r w:rsidRPr="00232B0A">
                              <w:rPr>
                                <w:rFonts w:ascii="Arial" w:hAnsi="Arial" w:cs="Arial"/>
                                <w:i w:val="0"/>
                                <w:iCs w:val="0"/>
                                <w:color w:val="auto"/>
                                <w:sz w:val="20"/>
                                <w:szCs w:val="20"/>
                              </w:rPr>
                              <w:t xml:space="preserve"> </w:t>
                            </w:r>
                            <w:r w:rsidRPr="00FA0963">
                              <w:rPr>
                                <w:rFonts w:ascii="Arial" w:hAnsi="Arial" w:cs="Arial"/>
                                <w:i w:val="0"/>
                                <w:iCs w:val="0"/>
                                <w:color w:val="auto"/>
                                <w:sz w:val="20"/>
                                <w:szCs w:val="20"/>
                              </w:rPr>
                              <w:t>Aphid mortality rate within 24 hours: 100% significance (p-value = 0.000).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006ACD" id="_x0000_t202" coordsize="21600,21600" o:spt="202" path="m,l,21600r21600,l21600,xe">
                <v:stroke joinstyle="miter"/>
                <v:path gradientshapeok="t" o:connecttype="rect"/>
              </v:shapetype>
              <v:shape id="Text Box 5" o:spid="_x0000_s1026" type="#_x0000_t202" style="position:absolute;left:0;text-align:left;margin-left:60.2pt;margin-top:23.05pt;width:358.85pt;height: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" stroked="f">
                <v:textbox style="mso-fit-shape-to-text:t" inset="0,0,0,0">
                  <w:txbxContent>
                    <w:p w14:paraId="72A21A8D" w14:textId="45E4D080" w:rsidR="005D2DD1" w:rsidRPr="0024637C" w:rsidRDefault="005D2DD1" w:rsidP="005D2DD1">
                      <w:pPr>
                        <w:pStyle w:val="Caption"/>
                        <w:rPr>
                          <w:rFonts w:ascii="Arial" w:hAnsi="Arial" w:cs="Arial"/>
                          <w:i w:val="0"/>
                          <w:iCs w:val="0"/>
                          <w:noProof/>
                          <w:color w:val="auto"/>
                          <w:sz w:val="20"/>
                          <w:szCs w:val="20"/>
                        </w:rPr>
                      </w:pPr>
                      <w:r w:rsidRPr="00232B0A">
                        <w:rPr>
                          <w:rFonts w:ascii="Arial" w:hAnsi="Arial" w:cs="Arial"/>
                          <w:i w:val="0"/>
                          <w:iCs w:val="0"/>
                          <w:color w:val="auto"/>
                          <w:sz w:val="20"/>
                          <w:szCs w:val="20"/>
                        </w:rPr>
                        <w:t>Figure</w:t>
                      </w:r>
                      <w:r w:rsidR="00386E7C">
                        <w:rPr>
                          <w:rFonts w:ascii="Arial" w:hAnsi="Arial" w:cs="Arial"/>
                          <w:i w:val="0"/>
                          <w:iCs w:val="0"/>
                          <w:color w:val="auto"/>
                          <w:sz w:val="20"/>
                          <w:szCs w:val="20"/>
                        </w:rPr>
                        <w:t xml:space="preserve"> 1</w:t>
                      </w:r>
                      <w:r w:rsidRPr="00232B0A">
                        <w:rPr>
                          <w:rFonts w:ascii="Arial" w:hAnsi="Arial" w:cs="Arial"/>
                          <w:i w:val="0"/>
                          <w:iCs w:val="0"/>
                          <w:color w:val="auto"/>
                          <w:sz w:val="20"/>
                          <w:szCs w:val="20"/>
                        </w:rPr>
                        <w:t xml:space="preserve">. </w:t>
                      </w:r>
                      <w:r w:rsidRPr="00FA0963">
                        <w:rPr>
                          <w:rFonts w:ascii="Arial" w:hAnsi="Arial" w:cs="Arial"/>
                          <w:i w:val="0"/>
                          <w:iCs w:val="0"/>
                          <w:color w:val="auto"/>
                          <w:sz w:val="20"/>
                          <w:szCs w:val="20"/>
                        </w:rPr>
                        <w:t>Aphid mortality rate within 24 hours: 100% significance (p-value = 0.000).</w:t>
                      </w:r>
                    </w:p>
                  </w:txbxContent>
                </v:textbox>
                <w10:wrap type="topAndBottom" anchorx="margin"/>
              </v:shape>
            </w:pict>
          </mc:Fallback>
        </mc:AlternateContent>
      </w:r>
    </w:p>
    <w:p w14:paraId="579913B5" w14:textId="6F699168" w:rsidR="00502E51" w:rsidRDefault="00502E51" w:rsidP="005D2DD1">
      <w:pPr>
        <w:jc w:val="both"/>
        <w:rPr>
          <w:rFonts w:ascii="Arial" w:hAnsi="Arial" w:cs="Arial"/>
          <w:b/>
        </w:rPr>
      </w:pPr>
    </w:p>
    <w:p w14:paraId="4C63C928" w14:textId="3FFC3220" w:rsidR="00BA16F1" w:rsidRDefault="00E44E19" w:rsidP="005D2DD1">
      <w:pPr>
        <w:jc w:val="both"/>
        <w:rPr>
          <w:rFonts w:ascii="Arial" w:hAnsi="Arial" w:cs="Arial"/>
          <w:b/>
        </w:rPr>
      </w:pPr>
      <w:r w:rsidRPr="005D2DD1">
        <w:rPr>
          <w:rFonts w:ascii="Arial" w:hAnsi="Arial" w:cs="Arial"/>
          <w:noProof/>
          <w:lang w:val="en-IN" w:eastAsia="en-IN"/>
        </w:rPr>
        <mc:AlternateContent>
          <mc:Choice Requires="wps">
            <w:drawing>
              <wp:anchor distT="0" distB="0" distL="114300" distR="114300" simplePos="0" relativeHeight="251658242" behindDoc="0" locked="0" layoutInCell="1" allowOverlap="1" wp14:anchorId="4F0E3BB9" wp14:editId="3FF781B9">
                <wp:simplePos x="0" y="0"/>
                <wp:positionH relativeFrom="margin">
                  <wp:posOffset>796925</wp:posOffset>
                </wp:positionH>
                <wp:positionV relativeFrom="paragraph">
                  <wp:posOffset>3428951</wp:posOffset>
                </wp:positionV>
                <wp:extent cx="4563110" cy="495300"/>
                <wp:effectExtent l="0" t="0" r="8890" b="0"/>
                <wp:wrapTopAndBottom/>
                <wp:docPr id="1352552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3110" cy="495300"/>
                        </a:xfrm>
                        <a:prstGeom prst="rect">
                          <a:avLst/>
                        </a:prstGeom>
                        <a:solidFill>
                          <a:prstClr val="white"/>
                        </a:solidFill>
                        <a:ln>
                          <a:noFill/>
                        </a:ln>
                      </wps:spPr>
                      <wps:txbx>
                        <w:txbxContent>
                          <w:p w14:paraId="239D4943" w14:textId="38FB2184" w:rsidR="005D2DD1" w:rsidRPr="008827A1" w:rsidRDefault="005D2DD1" w:rsidP="005D2DD1">
                            <w:pPr>
                              <w:pStyle w:val="Caption"/>
                              <w:rPr>
                                <w:rFonts w:ascii="Arial" w:hAnsi="Arial" w:cs="Arial"/>
                                <w:i w:val="0"/>
                                <w:iCs w:val="0"/>
                                <w:noProof/>
                                <w:color w:val="auto"/>
                                <w:sz w:val="20"/>
                                <w:szCs w:val="20"/>
                              </w:rPr>
                            </w:pPr>
                            <w:proofErr w:type="gramStart"/>
                            <w:r w:rsidRPr="00D11B6F">
                              <w:rPr>
                                <w:rFonts w:ascii="Arial" w:hAnsi="Arial" w:cs="Arial"/>
                                <w:i w:val="0"/>
                                <w:iCs w:val="0"/>
                                <w:color w:val="auto"/>
                                <w:sz w:val="22"/>
                                <w:szCs w:val="22"/>
                              </w:rPr>
                              <w:t xml:space="preserve">Figure </w:t>
                            </w:r>
                            <w:r w:rsidR="00386E7C">
                              <w:rPr>
                                <w:rFonts w:ascii="Arial" w:hAnsi="Arial" w:cs="Arial"/>
                                <w:i w:val="0"/>
                                <w:iCs w:val="0"/>
                                <w:color w:val="auto"/>
                                <w:sz w:val="22"/>
                                <w:szCs w:val="22"/>
                              </w:rPr>
                              <w:t>2</w:t>
                            </w:r>
                            <w:r w:rsidRPr="00D11B6F">
                              <w:rPr>
                                <w:rFonts w:ascii="Arial" w:hAnsi="Arial" w:cs="Arial"/>
                                <w:i w:val="0"/>
                                <w:iCs w:val="0"/>
                                <w:color w:val="auto"/>
                                <w:sz w:val="22"/>
                                <w:szCs w:val="22"/>
                              </w:rPr>
                              <w:t>.</w:t>
                            </w:r>
                            <w:proofErr w:type="gramEnd"/>
                            <w:r>
                              <w:rPr>
                                <w:rFonts w:ascii="Arial" w:hAnsi="Arial" w:cs="Arial"/>
                                <w:i w:val="0"/>
                                <w:iCs w:val="0"/>
                                <w:color w:val="auto"/>
                                <w:sz w:val="22"/>
                                <w:szCs w:val="22"/>
                              </w:rPr>
                              <w:t xml:space="preserve"> </w:t>
                            </w:r>
                            <w:r w:rsidRPr="00FA0963">
                              <w:rPr>
                                <w:rFonts w:ascii="Arial" w:hAnsi="Arial" w:cs="Arial"/>
                                <w:i w:val="0"/>
                                <w:iCs w:val="0"/>
                                <w:color w:val="auto"/>
                                <w:sz w:val="20"/>
                                <w:szCs w:val="20"/>
                              </w:rPr>
                              <w:t xml:space="preserve">Aphid mortality rate within </w:t>
                            </w:r>
                            <w:r>
                              <w:rPr>
                                <w:rFonts w:ascii="Arial" w:hAnsi="Arial" w:cs="Arial"/>
                                <w:i w:val="0"/>
                                <w:iCs w:val="0"/>
                                <w:color w:val="auto"/>
                                <w:sz w:val="20"/>
                                <w:szCs w:val="20"/>
                              </w:rPr>
                              <w:t>48</w:t>
                            </w:r>
                            <w:r w:rsidRPr="00FA0963">
                              <w:rPr>
                                <w:rFonts w:ascii="Arial" w:hAnsi="Arial" w:cs="Arial"/>
                                <w:i w:val="0"/>
                                <w:iCs w:val="0"/>
                                <w:color w:val="auto"/>
                                <w:sz w:val="20"/>
                                <w:szCs w:val="20"/>
                              </w:rPr>
                              <w:t xml:space="preserve"> hours: </w:t>
                            </w:r>
                            <w:r w:rsidRPr="00CB69BE">
                              <w:rPr>
                                <w:rFonts w:ascii="Arial" w:hAnsi="Arial" w:cs="Arial"/>
                                <w:i w:val="0"/>
                                <w:iCs w:val="0"/>
                                <w:color w:val="auto"/>
                                <w:sz w:val="20"/>
                                <w:szCs w:val="20"/>
                              </w:rPr>
                              <w:t>Statistically significant (p-value = 0.001)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E3BB9" id="Text Box 3" o:spid="_x0000_s1027" type="#_x0000_t202" style="position:absolute;left:0;text-align:left;margin-left:62.75pt;margin-top:270pt;width:359.3pt;height:3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" stroked="f">
                <v:textbox inset="0,0,0,0">
                  <w:txbxContent>
                    <w:p w14:paraId="239D4943" w14:textId="38FB2184" w:rsidR="005D2DD1" w:rsidRPr="008827A1" w:rsidRDefault="005D2DD1" w:rsidP="005D2DD1">
                      <w:pPr>
                        <w:pStyle w:val="Caption"/>
                        <w:rPr>
                          <w:rFonts w:ascii="Arial" w:hAnsi="Arial" w:cs="Arial"/>
                          <w:i w:val="0"/>
                          <w:iCs w:val="0"/>
                          <w:noProof/>
                          <w:color w:val="auto"/>
                          <w:sz w:val="20"/>
                          <w:szCs w:val="20"/>
                        </w:rPr>
                      </w:pPr>
                      <w:r w:rsidRPr="00D11B6F">
                        <w:rPr>
                          <w:rFonts w:ascii="Arial" w:hAnsi="Arial" w:cs="Arial"/>
                          <w:i w:val="0"/>
                          <w:iCs w:val="0"/>
                          <w:color w:val="auto"/>
                          <w:sz w:val="22"/>
                          <w:szCs w:val="22"/>
                        </w:rPr>
                        <w:t xml:space="preserve">Figure </w:t>
                      </w:r>
                      <w:r w:rsidR="00386E7C">
                        <w:rPr>
                          <w:rFonts w:ascii="Arial" w:hAnsi="Arial" w:cs="Arial"/>
                          <w:i w:val="0"/>
                          <w:iCs w:val="0"/>
                          <w:color w:val="auto"/>
                          <w:sz w:val="22"/>
                          <w:szCs w:val="22"/>
                        </w:rPr>
                        <w:t>2</w:t>
                      </w:r>
                      <w:r w:rsidRPr="00D11B6F">
                        <w:rPr>
                          <w:rFonts w:ascii="Arial" w:hAnsi="Arial" w:cs="Arial"/>
                          <w:i w:val="0"/>
                          <w:iCs w:val="0"/>
                          <w:color w:val="auto"/>
                          <w:sz w:val="22"/>
                          <w:szCs w:val="22"/>
                        </w:rPr>
                        <w:t>.</w:t>
                      </w:r>
                      <w:r>
                        <w:rPr>
                          <w:rFonts w:ascii="Arial" w:hAnsi="Arial" w:cs="Arial"/>
                          <w:i w:val="0"/>
                          <w:iCs w:val="0"/>
                          <w:color w:val="auto"/>
                          <w:sz w:val="22"/>
                          <w:szCs w:val="22"/>
                        </w:rPr>
                        <w:t xml:space="preserve"> </w:t>
                      </w:r>
                      <w:r w:rsidRPr="00FA0963">
                        <w:rPr>
                          <w:rFonts w:ascii="Arial" w:hAnsi="Arial" w:cs="Arial"/>
                          <w:i w:val="0"/>
                          <w:iCs w:val="0"/>
                          <w:color w:val="auto"/>
                          <w:sz w:val="20"/>
                          <w:szCs w:val="20"/>
                        </w:rPr>
                        <w:t xml:space="preserve">Aphid mortality rate within </w:t>
                      </w:r>
                      <w:r>
                        <w:rPr>
                          <w:rFonts w:ascii="Arial" w:hAnsi="Arial" w:cs="Arial"/>
                          <w:i w:val="0"/>
                          <w:iCs w:val="0"/>
                          <w:color w:val="auto"/>
                          <w:sz w:val="20"/>
                          <w:szCs w:val="20"/>
                        </w:rPr>
                        <w:t>48</w:t>
                      </w:r>
                      <w:r w:rsidRPr="00FA0963">
                        <w:rPr>
                          <w:rFonts w:ascii="Arial" w:hAnsi="Arial" w:cs="Arial"/>
                          <w:i w:val="0"/>
                          <w:iCs w:val="0"/>
                          <w:color w:val="auto"/>
                          <w:sz w:val="20"/>
                          <w:szCs w:val="20"/>
                        </w:rPr>
                        <w:t xml:space="preserve"> hours: </w:t>
                      </w:r>
                      <w:r w:rsidRPr="00CB69BE">
                        <w:rPr>
                          <w:rFonts w:ascii="Arial" w:hAnsi="Arial" w:cs="Arial"/>
                          <w:i w:val="0"/>
                          <w:iCs w:val="0"/>
                          <w:color w:val="auto"/>
                          <w:sz w:val="20"/>
                          <w:szCs w:val="20"/>
                        </w:rPr>
                        <w:t>Statistically significant (p-value = 0.001)</w:t>
                      </w:r>
                    </w:p>
                  </w:txbxContent>
                </v:textbox>
                <w10:wrap type="topAndBottom" anchorx="margin"/>
              </v:shape>
            </w:pict>
          </mc:Fallback>
        </mc:AlternateContent>
      </w:r>
      <w:r w:rsidRPr="005D2DD1">
        <w:rPr>
          <w:rFonts w:ascii="Arial" w:hAnsi="Arial" w:cs="Arial"/>
          <w:noProof/>
          <w:lang w:val="en-IN" w:eastAsia="en-IN"/>
        </w:rPr>
        <w:drawing>
          <wp:anchor distT="0" distB="0" distL="114300" distR="114300" simplePos="0" relativeHeight="251658245" behindDoc="1" locked="0" layoutInCell="1" allowOverlap="1" wp14:anchorId="2D3412EF" wp14:editId="2A7EB3BE">
            <wp:simplePos x="0" y="0"/>
            <wp:positionH relativeFrom="margin">
              <wp:posOffset>784860</wp:posOffset>
            </wp:positionH>
            <wp:positionV relativeFrom="margin">
              <wp:posOffset>3437939</wp:posOffset>
            </wp:positionV>
            <wp:extent cx="4563110" cy="2759075"/>
            <wp:effectExtent l="0" t="0" r="8890" b="3175"/>
            <wp:wrapTopAndBottom/>
            <wp:docPr id="42548725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8C99EC-E12D-EE43-97CA-56212B6821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B37065F" w14:textId="6B1DFB29" w:rsidR="00BA16F1" w:rsidRDefault="00BA16F1" w:rsidP="005D2DD1">
      <w:pPr>
        <w:jc w:val="both"/>
        <w:rPr>
          <w:rFonts w:ascii="Arial" w:hAnsi="Arial" w:cs="Arial"/>
          <w:b/>
        </w:rPr>
      </w:pPr>
    </w:p>
    <w:p w14:paraId="7EF6F082" w14:textId="77777777" w:rsidR="00386E7C" w:rsidRDefault="00386E7C" w:rsidP="00386E7C">
      <w:pPr>
        <w:jc w:val="both"/>
        <w:rPr>
          <w:rFonts w:ascii="Arial" w:hAnsi="Arial" w:cs="Arial"/>
          <w:bCs/>
        </w:rPr>
      </w:pPr>
    </w:p>
    <w:p w14:paraId="07CEECF8" w14:textId="01BB4CCE" w:rsidR="005D2DD1" w:rsidRPr="0029425F" w:rsidRDefault="005D2DD1" w:rsidP="00386E7C">
      <w:pPr>
        <w:ind w:firstLine="720"/>
        <w:jc w:val="both"/>
        <w:rPr>
          <w:rFonts w:ascii="Arial" w:hAnsi="Arial" w:cs="Arial"/>
          <w:bCs/>
          <w:sz w:val="24"/>
          <w:szCs w:val="24"/>
        </w:rPr>
      </w:pPr>
      <w:r w:rsidRPr="0029425F">
        <w:rPr>
          <w:rFonts w:ascii="Arial" w:hAnsi="Arial" w:cs="Arial"/>
          <w:bCs/>
          <w:sz w:val="24"/>
          <w:szCs w:val="24"/>
        </w:rPr>
        <w:t>After 48 hours, GLE100 reaches a mortality rate of 53</w:t>
      </w:r>
      <w:r w:rsidR="002A4B96">
        <w:rPr>
          <w:rFonts w:ascii="Arial" w:hAnsi="Arial" w:cs="Arial"/>
          <w:bCs/>
          <w:sz w:val="24"/>
          <w:szCs w:val="24"/>
        </w:rPr>
        <w:t>.</w:t>
      </w:r>
      <w:r w:rsidRPr="0029425F">
        <w:rPr>
          <w:rFonts w:ascii="Arial" w:hAnsi="Arial" w:cs="Arial"/>
          <w:bCs/>
          <w:sz w:val="24"/>
          <w:szCs w:val="24"/>
        </w:rPr>
        <w:t>4</w:t>
      </w:r>
      <w:r w:rsidR="00480BC8">
        <w:rPr>
          <w:rFonts w:ascii="Arial" w:hAnsi="Arial" w:cs="Arial"/>
          <w:bCs/>
          <w:sz w:val="24"/>
          <w:szCs w:val="24"/>
        </w:rPr>
        <w:t>%</w:t>
      </w:r>
      <w:r w:rsidRPr="0029425F">
        <w:rPr>
          <w:rFonts w:ascii="Arial" w:hAnsi="Arial" w:cs="Arial"/>
          <w:bCs/>
          <w:sz w:val="24"/>
          <w:szCs w:val="24"/>
        </w:rPr>
        <w:t>, making it the highest among the GLE treatments. On the other hand, SE100 shows a significant increase to 86</w:t>
      </w:r>
      <w:r w:rsidR="00480BC8">
        <w:rPr>
          <w:rFonts w:ascii="Arial" w:hAnsi="Arial" w:cs="Arial"/>
          <w:bCs/>
          <w:sz w:val="24"/>
          <w:szCs w:val="24"/>
        </w:rPr>
        <w:t>.</w:t>
      </w:r>
      <w:r w:rsidRPr="0029425F">
        <w:rPr>
          <w:rFonts w:ascii="Arial" w:hAnsi="Arial" w:cs="Arial"/>
          <w:bCs/>
          <w:sz w:val="24"/>
          <w:szCs w:val="24"/>
        </w:rPr>
        <w:t>7</w:t>
      </w:r>
      <w:r w:rsidR="00480BC8">
        <w:rPr>
          <w:rFonts w:ascii="Arial" w:hAnsi="Arial" w:cs="Arial"/>
          <w:bCs/>
          <w:sz w:val="24"/>
          <w:szCs w:val="24"/>
        </w:rPr>
        <w:t>%</w:t>
      </w:r>
      <w:r w:rsidRPr="0029425F">
        <w:rPr>
          <w:rFonts w:ascii="Arial" w:hAnsi="Arial" w:cs="Arial"/>
          <w:bCs/>
          <w:sz w:val="24"/>
          <w:szCs w:val="24"/>
        </w:rPr>
        <w:t xml:space="preserve"> mortality, indicating high effectiveness as an insecticide. A comparison of all treatments revealed a statistically significant aphid mortality rate within 48 hours (p-value = 0.001).</w:t>
      </w:r>
    </w:p>
    <w:p w14:paraId="255B9F36" w14:textId="46BDE3A3" w:rsidR="00386E7C" w:rsidRDefault="00386E7C" w:rsidP="00E44E19">
      <w:pPr>
        <w:jc w:val="both"/>
        <w:rPr>
          <w:rFonts w:ascii="Arial" w:hAnsi="Arial" w:cs="Arial"/>
          <w:bCs/>
        </w:rPr>
      </w:pPr>
    </w:p>
    <w:p w14:paraId="5BCFD293" w14:textId="5145114D" w:rsidR="005D2DD1" w:rsidRPr="0029425F" w:rsidRDefault="005D2DD1" w:rsidP="005D2DD1">
      <w:pPr>
        <w:ind w:firstLine="720"/>
        <w:jc w:val="both"/>
        <w:rPr>
          <w:rFonts w:ascii="Arial" w:hAnsi="Arial" w:cs="Arial"/>
          <w:bCs/>
          <w:sz w:val="24"/>
          <w:szCs w:val="24"/>
        </w:rPr>
      </w:pPr>
      <w:r w:rsidRPr="0029425F">
        <w:rPr>
          <w:rFonts w:ascii="Arial" w:hAnsi="Arial" w:cs="Arial"/>
          <w:bCs/>
          <w:sz w:val="24"/>
          <w:szCs w:val="24"/>
        </w:rPr>
        <w:lastRenderedPageBreak/>
        <w:t>In 72 hours, GLE100 slightly increases to 63</w:t>
      </w:r>
      <w:r w:rsidR="00480BC8">
        <w:rPr>
          <w:rFonts w:ascii="Arial" w:hAnsi="Arial" w:cs="Arial"/>
          <w:bCs/>
          <w:sz w:val="24"/>
          <w:szCs w:val="24"/>
        </w:rPr>
        <w:t>.</w:t>
      </w:r>
      <w:r w:rsidRPr="0029425F">
        <w:rPr>
          <w:rFonts w:ascii="Arial" w:hAnsi="Arial" w:cs="Arial"/>
          <w:bCs/>
          <w:sz w:val="24"/>
          <w:szCs w:val="24"/>
        </w:rPr>
        <w:t>3</w:t>
      </w:r>
      <w:r w:rsidR="00047D40">
        <w:rPr>
          <w:rFonts w:ascii="Arial" w:hAnsi="Arial" w:cs="Arial"/>
          <w:bCs/>
          <w:sz w:val="24"/>
          <w:szCs w:val="24"/>
        </w:rPr>
        <w:t>%</w:t>
      </w:r>
      <w:r w:rsidRPr="0029425F">
        <w:rPr>
          <w:rFonts w:ascii="Arial" w:hAnsi="Arial" w:cs="Arial"/>
          <w:bCs/>
          <w:sz w:val="24"/>
          <w:szCs w:val="24"/>
        </w:rPr>
        <w:t>, while GLE75 shows a mortality rate of 5</w:t>
      </w:r>
      <w:r w:rsidR="00047D40">
        <w:rPr>
          <w:rFonts w:ascii="Arial" w:hAnsi="Arial" w:cs="Arial"/>
          <w:bCs/>
          <w:sz w:val="24"/>
          <w:szCs w:val="24"/>
        </w:rPr>
        <w:t>0%</w:t>
      </w:r>
      <w:r w:rsidRPr="0029425F">
        <w:rPr>
          <w:rFonts w:ascii="Arial" w:hAnsi="Arial" w:cs="Arial"/>
          <w:bCs/>
          <w:sz w:val="24"/>
          <w:szCs w:val="24"/>
        </w:rPr>
        <w:t>, and GLE50 peaks at 56</w:t>
      </w:r>
      <w:r w:rsidR="00047D40">
        <w:rPr>
          <w:rFonts w:ascii="Arial" w:hAnsi="Arial" w:cs="Arial"/>
          <w:bCs/>
          <w:sz w:val="24"/>
          <w:szCs w:val="24"/>
        </w:rPr>
        <w:t>.</w:t>
      </w:r>
      <w:r w:rsidRPr="0029425F">
        <w:rPr>
          <w:rFonts w:ascii="Arial" w:hAnsi="Arial" w:cs="Arial"/>
          <w:bCs/>
          <w:sz w:val="24"/>
          <w:szCs w:val="24"/>
        </w:rPr>
        <w:t>7</w:t>
      </w:r>
      <w:r w:rsidR="00047D40">
        <w:rPr>
          <w:rFonts w:ascii="Arial" w:hAnsi="Arial" w:cs="Arial"/>
          <w:bCs/>
          <w:sz w:val="24"/>
          <w:szCs w:val="24"/>
        </w:rPr>
        <w:t>%</w:t>
      </w:r>
      <w:r w:rsidRPr="0029425F">
        <w:rPr>
          <w:rFonts w:ascii="Arial" w:hAnsi="Arial" w:cs="Arial"/>
          <w:bCs/>
          <w:sz w:val="24"/>
          <w:szCs w:val="24"/>
        </w:rPr>
        <w:t xml:space="preserve">. SE100 reaches 100% mortality, equal to the </w:t>
      </w:r>
      <w:r w:rsidR="008A0A4D" w:rsidRPr="0029425F">
        <w:rPr>
          <w:rFonts w:ascii="Arial" w:hAnsi="Arial" w:cs="Arial"/>
          <w:bCs/>
          <w:sz w:val="24"/>
          <w:szCs w:val="24"/>
        </w:rPr>
        <w:t>control</w:t>
      </w:r>
      <w:r w:rsidRPr="0029425F">
        <w:rPr>
          <w:rFonts w:ascii="Arial" w:hAnsi="Arial" w:cs="Arial"/>
          <w:bCs/>
          <w:sz w:val="24"/>
          <w:szCs w:val="24"/>
        </w:rPr>
        <w:t xml:space="preserve"> group, making it the most effective treatment in terms of mortality with a 100% significant difference</w:t>
      </w:r>
      <w:r w:rsidR="00846B25">
        <w:rPr>
          <w:rFonts w:ascii="Arial" w:hAnsi="Arial" w:cs="Arial"/>
          <w:bCs/>
          <w:sz w:val="24"/>
          <w:szCs w:val="24"/>
        </w:rPr>
        <w:t xml:space="preserve">, followed by </w:t>
      </w:r>
      <w:r w:rsidR="00846B25">
        <w:rPr>
          <w:rFonts w:ascii="Arial" w:hAnsi="Arial" w:cs="Arial"/>
          <w:sz w:val="24"/>
          <w:szCs w:val="24"/>
        </w:rPr>
        <w:t>SE75</w:t>
      </w:r>
      <w:r w:rsidR="00846B25" w:rsidRPr="004B1B9D">
        <w:rPr>
          <w:rFonts w:ascii="Arial" w:hAnsi="Arial" w:cs="Arial"/>
          <w:sz w:val="24"/>
          <w:szCs w:val="24"/>
        </w:rPr>
        <w:t xml:space="preserve"> (90%) and </w:t>
      </w:r>
      <w:r w:rsidR="00846B25">
        <w:rPr>
          <w:rFonts w:ascii="Arial" w:hAnsi="Arial" w:cs="Arial"/>
          <w:sz w:val="24"/>
          <w:szCs w:val="24"/>
        </w:rPr>
        <w:t>SE50</w:t>
      </w:r>
      <w:r w:rsidR="00846B25" w:rsidRPr="004B1B9D">
        <w:rPr>
          <w:rFonts w:ascii="Arial" w:hAnsi="Arial" w:cs="Arial"/>
          <w:sz w:val="24"/>
          <w:szCs w:val="24"/>
        </w:rPr>
        <w:t xml:space="preserve"> (66.7%)</w:t>
      </w:r>
      <w:r w:rsidR="00846B25" w:rsidRPr="0029425F">
        <w:rPr>
          <w:rFonts w:ascii="Arial" w:hAnsi="Arial" w:cs="Arial"/>
          <w:sz w:val="24"/>
          <w:szCs w:val="24"/>
        </w:rPr>
        <w:t>.</w:t>
      </w:r>
    </w:p>
    <w:p w14:paraId="4ECE2BB1" w14:textId="7058D013" w:rsidR="005D2DD1" w:rsidRPr="0029425F" w:rsidRDefault="005D2DD1" w:rsidP="005D2DD1">
      <w:pPr>
        <w:ind w:firstLine="720"/>
        <w:jc w:val="both"/>
        <w:rPr>
          <w:rFonts w:ascii="Arial" w:hAnsi="Arial" w:cs="Arial"/>
          <w:bCs/>
          <w:sz w:val="24"/>
          <w:szCs w:val="24"/>
        </w:rPr>
      </w:pPr>
    </w:p>
    <w:p w14:paraId="566EFA6B" w14:textId="7731379F" w:rsidR="005D2DD1" w:rsidRDefault="005D2DD1" w:rsidP="005D2DD1">
      <w:pPr>
        <w:ind w:firstLine="720"/>
        <w:jc w:val="both"/>
        <w:rPr>
          <w:rFonts w:ascii="Arial" w:hAnsi="Arial" w:cs="Arial"/>
          <w:bCs/>
        </w:rPr>
      </w:pPr>
    </w:p>
    <w:p w14:paraId="7A89C1E5" w14:textId="2D6458CE" w:rsidR="005D2DD1" w:rsidRDefault="004273F5" w:rsidP="005D2DD1">
      <w:pPr>
        <w:ind w:firstLine="720"/>
        <w:jc w:val="both"/>
        <w:rPr>
          <w:rFonts w:ascii="Arial" w:hAnsi="Arial" w:cs="Arial"/>
          <w:bCs/>
        </w:rPr>
      </w:pPr>
      <w:r w:rsidRPr="005D2DD1">
        <w:rPr>
          <w:rFonts w:ascii="Arial" w:hAnsi="Arial" w:cs="Arial"/>
          <w:noProof/>
          <w:lang w:val="en-IN" w:eastAsia="en-IN"/>
        </w:rPr>
        <w:drawing>
          <wp:anchor distT="0" distB="0" distL="114300" distR="114300" simplePos="0" relativeHeight="251660293" behindDoc="1" locked="0" layoutInCell="1" allowOverlap="1" wp14:anchorId="7DAF9925" wp14:editId="29EB1C0A">
            <wp:simplePos x="0" y="0"/>
            <wp:positionH relativeFrom="column">
              <wp:posOffset>1016000</wp:posOffset>
            </wp:positionH>
            <wp:positionV relativeFrom="paragraph">
              <wp:posOffset>160020</wp:posOffset>
            </wp:positionV>
            <wp:extent cx="4561840" cy="2760345"/>
            <wp:effectExtent l="0" t="0" r="10160" b="1905"/>
            <wp:wrapNone/>
            <wp:docPr id="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F9C26E-6236-48B4-58DC-29DA82479C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386E7C" w:rsidRPr="005D2DD1">
        <w:rPr>
          <w:rFonts w:ascii="Arial" w:hAnsi="Arial" w:cs="Arial"/>
          <w:noProof/>
          <w:lang w:val="en-IN" w:eastAsia="en-IN"/>
        </w:rPr>
        <w:drawing>
          <wp:anchor distT="0" distB="0" distL="114300" distR="114300" simplePos="0" relativeHeight="251658244" behindDoc="1" locked="0" layoutInCell="1" allowOverlap="1" wp14:anchorId="1A0B339A" wp14:editId="506769F4">
            <wp:simplePos x="0" y="0"/>
            <wp:positionH relativeFrom="column">
              <wp:posOffset>863600</wp:posOffset>
            </wp:positionH>
            <wp:positionV relativeFrom="paragraph">
              <wp:posOffset>7620</wp:posOffset>
            </wp:positionV>
            <wp:extent cx="4561840" cy="2760345"/>
            <wp:effectExtent l="0" t="0" r="10160" b="1905"/>
            <wp:wrapNone/>
            <wp:docPr id="97293436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F9C26E-6236-48B4-58DC-29DA82479C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11E06508" w14:textId="6524B56F" w:rsidR="005D2DD1" w:rsidRDefault="005D2DD1" w:rsidP="005D2DD1">
      <w:pPr>
        <w:ind w:firstLine="720"/>
        <w:jc w:val="both"/>
        <w:rPr>
          <w:rFonts w:ascii="Arial" w:hAnsi="Arial" w:cs="Arial"/>
          <w:bCs/>
        </w:rPr>
      </w:pPr>
    </w:p>
    <w:p w14:paraId="3451408C" w14:textId="77777777" w:rsidR="00482A51" w:rsidRDefault="00482A51" w:rsidP="005D2DD1">
      <w:pPr>
        <w:ind w:firstLine="720"/>
        <w:jc w:val="both"/>
        <w:rPr>
          <w:rFonts w:ascii="Arial" w:hAnsi="Arial" w:cs="Arial"/>
          <w:bCs/>
        </w:rPr>
      </w:pPr>
    </w:p>
    <w:p w14:paraId="47EA1742" w14:textId="77777777" w:rsidR="00482A51" w:rsidRDefault="00482A51" w:rsidP="005D2DD1">
      <w:pPr>
        <w:ind w:firstLine="720"/>
        <w:jc w:val="both"/>
        <w:rPr>
          <w:rFonts w:ascii="Arial" w:hAnsi="Arial" w:cs="Arial"/>
          <w:bCs/>
        </w:rPr>
      </w:pPr>
    </w:p>
    <w:p w14:paraId="434FB21A" w14:textId="77777777" w:rsidR="00482A51" w:rsidRDefault="00482A51" w:rsidP="005D2DD1">
      <w:pPr>
        <w:ind w:firstLine="720"/>
        <w:jc w:val="both"/>
        <w:rPr>
          <w:rFonts w:ascii="Arial" w:hAnsi="Arial" w:cs="Arial"/>
          <w:bCs/>
        </w:rPr>
      </w:pPr>
    </w:p>
    <w:p w14:paraId="68AC7C66" w14:textId="4A5D253D" w:rsidR="00482A51" w:rsidRDefault="00482A51" w:rsidP="005D2DD1">
      <w:pPr>
        <w:ind w:firstLine="720"/>
        <w:jc w:val="both"/>
        <w:rPr>
          <w:rFonts w:ascii="Arial" w:hAnsi="Arial" w:cs="Arial"/>
          <w:bCs/>
        </w:rPr>
      </w:pPr>
    </w:p>
    <w:p w14:paraId="2FE7F0C6" w14:textId="50268295" w:rsidR="00482A51" w:rsidRDefault="00482A51" w:rsidP="005D2DD1">
      <w:pPr>
        <w:ind w:firstLine="720"/>
        <w:jc w:val="both"/>
        <w:rPr>
          <w:rFonts w:ascii="Arial" w:hAnsi="Arial" w:cs="Arial"/>
          <w:bCs/>
        </w:rPr>
      </w:pPr>
    </w:p>
    <w:p w14:paraId="68909AAD" w14:textId="41EB94EB" w:rsidR="005D2DD1" w:rsidRDefault="005D2DD1" w:rsidP="005D2DD1">
      <w:pPr>
        <w:ind w:firstLine="720"/>
        <w:jc w:val="both"/>
        <w:rPr>
          <w:rFonts w:ascii="Arial" w:hAnsi="Arial" w:cs="Arial"/>
          <w:bCs/>
        </w:rPr>
      </w:pPr>
    </w:p>
    <w:p w14:paraId="0E8AD696" w14:textId="0D8AFF4D" w:rsidR="005D2DD1" w:rsidRDefault="005D2DD1" w:rsidP="005D2DD1">
      <w:pPr>
        <w:ind w:firstLine="720"/>
        <w:jc w:val="both"/>
        <w:rPr>
          <w:rFonts w:ascii="Arial" w:hAnsi="Arial" w:cs="Arial"/>
          <w:bCs/>
        </w:rPr>
      </w:pPr>
    </w:p>
    <w:p w14:paraId="7F56F601" w14:textId="23BDF314" w:rsidR="005D2DD1" w:rsidRDefault="005D2DD1" w:rsidP="005D2DD1">
      <w:pPr>
        <w:ind w:firstLine="720"/>
        <w:jc w:val="both"/>
        <w:rPr>
          <w:rFonts w:ascii="Arial" w:hAnsi="Arial" w:cs="Arial"/>
          <w:bCs/>
        </w:rPr>
      </w:pPr>
    </w:p>
    <w:p w14:paraId="46288970" w14:textId="77777777" w:rsidR="005D2DD1" w:rsidRDefault="005D2DD1" w:rsidP="005D2DD1">
      <w:pPr>
        <w:ind w:firstLine="720"/>
        <w:jc w:val="both"/>
        <w:rPr>
          <w:rFonts w:ascii="Arial" w:hAnsi="Arial" w:cs="Arial"/>
          <w:bCs/>
        </w:rPr>
      </w:pPr>
    </w:p>
    <w:p w14:paraId="1C2D57F2" w14:textId="4F9607AC" w:rsidR="005D2DD1" w:rsidRDefault="005D2DD1" w:rsidP="005D2DD1">
      <w:pPr>
        <w:ind w:firstLine="720"/>
        <w:jc w:val="both"/>
        <w:rPr>
          <w:rFonts w:ascii="Arial" w:hAnsi="Arial" w:cs="Arial"/>
          <w:bCs/>
        </w:rPr>
      </w:pPr>
    </w:p>
    <w:p w14:paraId="1293929E" w14:textId="77777777" w:rsidR="005D2DD1" w:rsidRDefault="005D2DD1" w:rsidP="005D2DD1">
      <w:pPr>
        <w:ind w:firstLine="720"/>
        <w:jc w:val="both"/>
        <w:rPr>
          <w:rFonts w:ascii="Arial" w:hAnsi="Arial" w:cs="Arial"/>
          <w:bCs/>
        </w:rPr>
      </w:pPr>
    </w:p>
    <w:p w14:paraId="426C779D" w14:textId="720B7AC7" w:rsidR="005D2DD1" w:rsidRDefault="005D2DD1" w:rsidP="005D2DD1">
      <w:pPr>
        <w:ind w:firstLine="720"/>
        <w:jc w:val="both"/>
        <w:rPr>
          <w:rFonts w:ascii="Arial" w:hAnsi="Arial" w:cs="Arial"/>
          <w:bCs/>
        </w:rPr>
      </w:pPr>
    </w:p>
    <w:p w14:paraId="56358F0F" w14:textId="6E05BF2A" w:rsidR="005D2DD1" w:rsidRDefault="005D2DD1" w:rsidP="005D2DD1">
      <w:pPr>
        <w:ind w:firstLine="720"/>
        <w:jc w:val="both"/>
        <w:rPr>
          <w:rFonts w:ascii="Arial" w:hAnsi="Arial" w:cs="Arial"/>
          <w:bCs/>
        </w:rPr>
      </w:pPr>
    </w:p>
    <w:p w14:paraId="5FBE2829" w14:textId="307198B8" w:rsidR="005D2DD1" w:rsidRDefault="005D2DD1" w:rsidP="005D2DD1">
      <w:pPr>
        <w:ind w:firstLine="720"/>
        <w:jc w:val="both"/>
        <w:rPr>
          <w:rFonts w:ascii="Arial" w:hAnsi="Arial" w:cs="Arial"/>
          <w:bCs/>
        </w:rPr>
      </w:pPr>
    </w:p>
    <w:p w14:paraId="1D179473" w14:textId="77777777" w:rsidR="005D2DD1" w:rsidRDefault="005D2DD1" w:rsidP="005D2DD1">
      <w:pPr>
        <w:ind w:firstLine="720"/>
        <w:jc w:val="both"/>
        <w:rPr>
          <w:rFonts w:ascii="Arial" w:hAnsi="Arial" w:cs="Arial"/>
          <w:bCs/>
        </w:rPr>
      </w:pPr>
    </w:p>
    <w:p w14:paraId="2CA6B44E" w14:textId="77777777" w:rsidR="005D2DD1" w:rsidRDefault="005D2DD1" w:rsidP="005D2DD1">
      <w:pPr>
        <w:ind w:firstLine="720"/>
        <w:jc w:val="both"/>
        <w:rPr>
          <w:rFonts w:ascii="Arial" w:hAnsi="Arial" w:cs="Arial"/>
          <w:bCs/>
        </w:rPr>
      </w:pPr>
    </w:p>
    <w:p w14:paraId="125FD47A" w14:textId="7C474884" w:rsidR="005D2DD1" w:rsidRDefault="00E44E19" w:rsidP="005D2DD1">
      <w:pPr>
        <w:ind w:firstLine="720"/>
        <w:jc w:val="both"/>
        <w:rPr>
          <w:rFonts w:ascii="Arial" w:hAnsi="Arial" w:cs="Arial"/>
          <w:bCs/>
        </w:rPr>
      </w:pPr>
      <w:r w:rsidRPr="005D2DD1">
        <w:rPr>
          <w:rFonts w:ascii="Arial" w:hAnsi="Arial" w:cs="Arial"/>
          <w:noProof/>
          <w:lang w:val="en-IN" w:eastAsia="en-IN"/>
        </w:rPr>
        <mc:AlternateContent>
          <mc:Choice Requires="wps">
            <w:drawing>
              <wp:anchor distT="0" distB="0" distL="114300" distR="114300" simplePos="0" relativeHeight="251658243" behindDoc="0" locked="0" layoutInCell="1" allowOverlap="1" wp14:anchorId="4B6DD339" wp14:editId="542D65A3">
                <wp:simplePos x="0" y="0"/>
                <wp:positionH relativeFrom="column">
                  <wp:posOffset>862037</wp:posOffset>
                </wp:positionH>
                <wp:positionV relativeFrom="paragraph">
                  <wp:posOffset>246722</wp:posOffset>
                </wp:positionV>
                <wp:extent cx="4561840" cy="433705"/>
                <wp:effectExtent l="0" t="0" r="0" b="0"/>
                <wp:wrapTopAndBottom/>
                <wp:docPr id="9630251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1840" cy="433705"/>
                        </a:xfrm>
                        <a:prstGeom prst="rect">
                          <a:avLst/>
                        </a:prstGeom>
                        <a:solidFill>
                          <a:prstClr val="white"/>
                        </a:solidFill>
                        <a:ln>
                          <a:noFill/>
                        </a:ln>
                      </wps:spPr>
                      <wps:txbx>
                        <w:txbxContent>
                          <w:p w14:paraId="6266B4FD" w14:textId="5AA68BC9" w:rsidR="005D2DD1" w:rsidRPr="003C133F" w:rsidRDefault="005D2DD1" w:rsidP="005D2DD1">
                            <w:pPr>
                              <w:pStyle w:val="Caption"/>
                              <w:rPr>
                                <w:rFonts w:ascii="Arial" w:hAnsi="Arial" w:cs="Arial"/>
                                <w:i w:val="0"/>
                                <w:iCs w:val="0"/>
                                <w:noProof/>
                                <w:color w:val="auto"/>
                                <w:sz w:val="22"/>
                                <w:szCs w:val="22"/>
                              </w:rPr>
                            </w:pPr>
                            <w:proofErr w:type="gramStart"/>
                            <w:r w:rsidRPr="003C133F">
                              <w:rPr>
                                <w:rFonts w:ascii="Arial" w:hAnsi="Arial" w:cs="Arial"/>
                                <w:i w:val="0"/>
                                <w:iCs w:val="0"/>
                                <w:color w:val="auto"/>
                                <w:sz w:val="22"/>
                                <w:szCs w:val="22"/>
                              </w:rPr>
                              <w:t xml:space="preserve">Figure </w:t>
                            </w:r>
                            <w:r w:rsidR="00386E7C">
                              <w:rPr>
                                <w:rFonts w:ascii="Arial" w:hAnsi="Arial" w:cs="Arial"/>
                                <w:i w:val="0"/>
                                <w:iCs w:val="0"/>
                                <w:color w:val="auto"/>
                                <w:sz w:val="22"/>
                                <w:szCs w:val="22"/>
                              </w:rPr>
                              <w:t>3</w:t>
                            </w:r>
                            <w:r w:rsidRPr="003C133F">
                              <w:rPr>
                                <w:rFonts w:ascii="Arial" w:hAnsi="Arial" w:cs="Arial"/>
                                <w:i w:val="0"/>
                                <w:iCs w:val="0"/>
                                <w:color w:val="auto"/>
                                <w:sz w:val="22"/>
                                <w:szCs w:val="22"/>
                              </w:rPr>
                              <w:t>.</w:t>
                            </w:r>
                            <w:proofErr w:type="gramEnd"/>
                            <w:r w:rsidRPr="003C133F">
                              <w:rPr>
                                <w:rFonts w:ascii="Arial" w:hAnsi="Arial" w:cs="Arial"/>
                                <w:i w:val="0"/>
                                <w:iCs w:val="0"/>
                                <w:color w:val="auto"/>
                                <w:sz w:val="22"/>
                                <w:szCs w:val="22"/>
                              </w:rPr>
                              <w:t xml:space="preserve"> </w:t>
                            </w:r>
                            <w:r w:rsidRPr="00FA0963">
                              <w:rPr>
                                <w:rFonts w:ascii="Arial" w:hAnsi="Arial" w:cs="Arial"/>
                                <w:i w:val="0"/>
                                <w:iCs w:val="0"/>
                                <w:color w:val="auto"/>
                                <w:sz w:val="20"/>
                                <w:szCs w:val="20"/>
                              </w:rPr>
                              <w:t xml:space="preserve">Aphid mortality rate within </w:t>
                            </w:r>
                            <w:r>
                              <w:rPr>
                                <w:rFonts w:ascii="Arial" w:hAnsi="Arial" w:cs="Arial"/>
                                <w:i w:val="0"/>
                                <w:iCs w:val="0"/>
                                <w:color w:val="auto"/>
                                <w:sz w:val="20"/>
                                <w:szCs w:val="20"/>
                              </w:rPr>
                              <w:t>72</w:t>
                            </w:r>
                            <w:r w:rsidRPr="00FA0963">
                              <w:rPr>
                                <w:rFonts w:ascii="Arial" w:hAnsi="Arial" w:cs="Arial"/>
                                <w:i w:val="0"/>
                                <w:iCs w:val="0"/>
                                <w:color w:val="auto"/>
                                <w:sz w:val="20"/>
                                <w:szCs w:val="20"/>
                              </w:rPr>
                              <w:t xml:space="preserve"> hours: 100% significance (p-value = 0.000).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DD339" id="Text Box 1" o:spid="_x0000_s1028" type="#_x0000_t202" style="position:absolute;left:0;text-align:left;margin-left:67.9pt;margin-top:19.45pt;width:359.2pt;height:3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" stroked="f">
                <v:textbox style="mso-fit-shape-to-text:t" inset="0,0,0,0">
                  <w:txbxContent>
                    <w:p w14:paraId="6266B4FD" w14:textId="5AA68BC9" w:rsidR="005D2DD1" w:rsidRPr="003C133F" w:rsidRDefault="005D2DD1" w:rsidP="005D2DD1">
                      <w:pPr>
                        <w:pStyle w:val="Caption"/>
                        <w:rPr>
                          <w:rFonts w:ascii="Arial" w:hAnsi="Arial" w:cs="Arial"/>
                          <w:i w:val="0"/>
                          <w:iCs w:val="0"/>
                          <w:noProof/>
                          <w:color w:val="auto"/>
                          <w:sz w:val="22"/>
                          <w:szCs w:val="22"/>
                        </w:rPr>
                      </w:pPr>
                      <w:r w:rsidRPr="003C133F">
                        <w:rPr>
                          <w:rFonts w:ascii="Arial" w:hAnsi="Arial" w:cs="Arial"/>
                          <w:i w:val="0"/>
                          <w:iCs w:val="0"/>
                          <w:color w:val="auto"/>
                          <w:sz w:val="22"/>
                          <w:szCs w:val="22"/>
                        </w:rPr>
                        <w:t xml:space="preserve">Figure </w:t>
                      </w:r>
                      <w:r w:rsidR="00386E7C">
                        <w:rPr>
                          <w:rFonts w:ascii="Arial" w:hAnsi="Arial" w:cs="Arial"/>
                          <w:i w:val="0"/>
                          <w:iCs w:val="0"/>
                          <w:color w:val="auto"/>
                          <w:sz w:val="22"/>
                          <w:szCs w:val="22"/>
                        </w:rPr>
                        <w:t>3</w:t>
                      </w:r>
                      <w:r w:rsidRPr="003C133F">
                        <w:rPr>
                          <w:rFonts w:ascii="Arial" w:hAnsi="Arial" w:cs="Arial"/>
                          <w:i w:val="0"/>
                          <w:iCs w:val="0"/>
                          <w:color w:val="auto"/>
                          <w:sz w:val="22"/>
                          <w:szCs w:val="22"/>
                        </w:rPr>
                        <w:t xml:space="preserve">. </w:t>
                      </w:r>
                      <w:r w:rsidRPr="00FA0963">
                        <w:rPr>
                          <w:rFonts w:ascii="Arial" w:hAnsi="Arial" w:cs="Arial"/>
                          <w:i w:val="0"/>
                          <w:iCs w:val="0"/>
                          <w:color w:val="auto"/>
                          <w:sz w:val="20"/>
                          <w:szCs w:val="20"/>
                        </w:rPr>
                        <w:t xml:space="preserve">Aphid mortality rate within </w:t>
                      </w:r>
                      <w:r>
                        <w:rPr>
                          <w:rFonts w:ascii="Arial" w:hAnsi="Arial" w:cs="Arial"/>
                          <w:i w:val="0"/>
                          <w:iCs w:val="0"/>
                          <w:color w:val="auto"/>
                          <w:sz w:val="20"/>
                          <w:szCs w:val="20"/>
                        </w:rPr>
                        <w:t>72</w:t>
                      </w:r>
                      <w:r w:rsidRPr="00FA0963">
                        <w:rPr>
                          <w:rFonts w:ascii="Arial" w:hAnsi="Arial" w:cs="Arial"/>
                          <w:i w:val="0"/>
                          <w:iCs w:val="0"/>
                          <w:color w:val="auto"/>
                          <w:sz w:val="20"/>
                          <w:szCs w:val="20"/>
                        </w:rPr>
                        <w:t xml:space="preserve"> hours: 100% significance (p-value = 0.000).</w:t>
                      </w:r>
                    </w:p>
                  </w:txbxContent>
                </v:textbox>
                <w10:wrap type="topAndBottom"/>
              </v:shape>
            </w:pict>
          </mc:Fallback>
        </mc:AlternateContent>
      </w:r>
    </w:p>
    <w:p w14:paraId="71C271B4" w14:textId="6233E78F" w:rsidR="00304022" w:rsidRDefault="00304022" w:rsidP="0029425F">
      <w:pPr>
        <w:jc w:val="both"/>
        <w:rPr>
          <w:rFonts w:ascii="Arial" w:hAnsi="Arial" w:cs="Arial"/>
          <w:bCs/>
        </w:rPr>
      </w:pPr>
    </w:p>
    <w:p w14:paraId="3CB483C5" w14:textId="77777777" w:rsidR="00E44E19" w:rsidRPr="0029425F" w:rsidRDefault="00E44E19" w:rsidP="0029425F">
      <w:pPr>
        <w:jc w:val="both"/>
        <w:rPr>
          <w:rFonts w:ascii="Arial" w:hAnsi="Arial" w:cs="Arial"/>
          <w:bCs/>
        </w:rPr>
      </w:pPr>
    </w:p>
    <w:p w14:paraId="45C0CB7F" w14:textId="42982E65" w:rsidR="005D2DD1" w:rsidRPr="005D2DD1" w:rsidRDefault="005D2DD1" w:rsidP="005D2DD1">
      <w:pPr>
        <w:jc w:val="both"/>
        <w:rPr>
          <w:rFonts w:ascii="Arial" w:hAnsi="Arial" w:cs="Arial"/>
          <w:b/>
          <w:bCs/>
        </w:rPr>
      </w:pPr>
      <w:proofErr w:type="gramStart"/>
      <w:r w:rsidRPr="005D2DD1">
        <w:rPr>
          <w:rFonts w:ascii="Arial" w:hAnsi="Arial" w:cs="Arial"/>
          <w:b/>
          <w:bCs/>
        </w:rPr>
        <w:t>Table 3.</w:t>
      </w:r>
      <w:proofErr w:type="gramEnd"/>
      <w:r w:rsidRPr="005D2DD1">
        <w:rPr>
          <w:rFonts w:ascii="Arial" w:hAnsi="Arial" w:cs="Arial"/>
          <w:b/>
          <w:bCs/>
        </w:rPr>
        <w:t xml:space="preserve"> Grouping Information Using the Tukey Method and 95% Confidence – Treatments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D2DD1" w:rsidRPr="005D2DD1" w14:paraId="4152BAF9" w14:textId="77777777" w:rsidTr="00334A81">
        <w:trPr>
          <w:jc w:val="center"/>
        </w:trPr>
        <w:tc>
          <w:tcPr>
            <w:tcW w:w="3116" w:type="dxa"/>
            <w:tcBorders>
              <w:top w:val="single" w:sz="4" w:space="0" w:color="auto"/>
              <w:bottom w:val="single" w:sz="4" w:space="0" w:color="auto"/>
            </w:tcBorders>
          </w:tcPr>
          <w:p w14:paraId="104B931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Treatments</w:t>
            </w:r>
          </w:p>
        </w:tc>
        <w:tc>
          <w:tcPr>
            <w:tcW w:w="3117" w:type="dxa"/>
            <w:tcBorders>
              <w:top w:val="single" w:sz="4" w:space="0" w:color="auto"/>
              <w:bottom w:val="single" w:sz="4" w:space="0" w:color="auto"/>
            </w:tcBorders>
          </w:tcPr>
          <w:p w14:paraId="3E57A06B" w14:textId="029EEDE8" w:rsidR="005D2DD1" w:rsidRPr="005D2DD1" w:rsidRDefault="005D2DD1" w:rsidP="00334A81">
            <w:pPr>
              <w:jc w:val="center"/>
              <w:rPr>
                <w:rFonts w:ascii="Arial" w:hAnsi="Arial" w:cs="Arial"/>
                <w:bCs/>
                <w:sz w:val="20"/>
                <w:szCs w:val="20"/>
              </w:rPr>
            </w:pPr>
            <w:r w:rsidRPr="005D2DD1">
              <w:rPr>
                <w:rFonts w:ascii="Arial" w:hAnsi="Arial" w:cs="Arial"/>
                <w:bCs/>
                <w:sz w:val="20"/>
                <w:szCs w:val="20"/>
              </w:rPr>
              <w:t>N</w:t>
            </w:r>
            <w:r w:rsidR="00563F12">
              <w:rPr>
                <w:rFonts w:ascii="Arial" w:hAnsi="Arial" w:cs="Arial"/>
                <w:bCs/>
                <w:sz w:val="20"/>
                <w:szCs w:val="20"/>
              </w:rPr>
              <w:t xml:space="preserve">umber </w:t>
            </w:r>
            <w:r w:rsidR="00A7337D">
              <w:rPr>
                <w:rFonts w:ascii="Arial" w:hAnsi="Arial" w:cs="Arial"/>
                <w:bCs/>
                <w:sz w:val="20"/>
                <w:szCs w:val="20"/>
              </w:rPr>
              <w:t>of replicates</w:t>
            </w:r>
          </w:p>
        </w:tc>
        <w:tc>
          <w:tcPr>
            <w:tcW w:w="3117" w:type="dxa"/>
            <w:tcBorders>
              <w:top w:val="single" w:sz="4" w:space="0" w:color="auto"/>
              <w:bottom w:val="single" w:sz="4" w:space="0" w:color="auto"/>
            </w:tcBorders>
          </w:tcPr>
          <w:p w14:paraId="42B1FD64"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Mean</w:t>
            </w:r>
          </w:p>
        </w:tc>
      </w:tr>
      <w:tr w:rsidR="005D2DD1" w:rsidRPr="005D2DD1" w14:paraId="4F7D9124" w14:textId="77777777" w:rsidTr="00334A81">
        <w:trPr>
          <w:jc w:val="center"/>
        </w:trPr>
        <w:tc>
          <w:tcPr>
            <w:tcW w:w="3116" w:type="dxa"/>
            <w:tcBorders>
              <w:top w:val="single" w:sz="4" w:space="0" w:color="auto"/>
            </w:tcBorders>
          </w:tcPr>
          <w:p w14:paraId="1DDBAD8A"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Control</w:t>
            </w:r>
          </w:p>
        </w:tc>
        <w:tc>
          <w:tcPr>
            <w:tcW w:w="3117" w:type="dxa"/>
            <w:tcBorders>
              <w:top w:val="single" w:sz="4" w:space="0" w:color="auto"/>
            </w:tcBorders>
          </w:tcPr>
          <w:p w14:paraId="0F9D3AC3"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Borders>
              <w:top w:val="single" w:sz="4" w:space="0" w:color="auto"/>
            </w:tcBorders>
          </w:tcPr>
          <w:p w14:paraId="1DE40416"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96.6667</w:t>
            </w:r>
            <w:r w:rsidRPr="005D2DD1">
              <w:rPr>
                <w:rFonts w:ascii="Arial" w:hAnsi="Arial" w:cs="Arial"/>
                <w:bCs/>
                <w:sz w:val="20"/>
                <w:szCs w:val="20"/>
                <w:vertAlign w:val="superscript"/>
              </w:rPr>
              <w:t>A</w:t>
            </w:r>
          </w:p>
        </w:tc>
      </w:tr>
      <w:tr w:rsidR="005D2DD1" w:rsidRPr="005D2DD1" w14:paraId="2B0201CA" w14:textId="77777777" w:rsidTr="00334A81">
        <w:trPr>
          <w:jc w:val="center"/>
        </w:trPr>
        <w:tc>
          <w:tcPr>
            <w:tcW w:w="3116" w:type="dxa"/>
          </w:tcPr>
          <w:p w14:paraId="1F35E10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SE100</w:t>
            </w:r>
          </w:p>
        </w:tc>
        <w:tc>
          <w:tcPr>
            <w:tcW w:w="3117" w:type="dxa"/>
          </w:tcPr>
          <w:p w14:paraId="71079ACB"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4BCA4D3D"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80.0000</w:t>
            </w:r>
            <w:r w:rsidRPr="005D2DD1">
              <w:rPr>
                <w:rFonts w:ascii="Arial" w:hAnsi="Arial" w:cs="Arial"/>
                <w:bCs/>
                <w:sz w:val="20"/>
                <w:szCs w:val="20"/>
                <w:vertAlign w:val="superscript"/>
              </w:rPr>
              <w:t>AB</w:t>
            </w:r>
          </w:p>
        </w:tc>
      </w:tr>
      <w:tr w:rsidR="005D2DD1" w:rsidRPr="005D2DD1" w14:paraId="21C91AD6" w14:textId="77777777" w:rsidTr="00334A81">
        <w:trPr>
          <w:jc w:val="center"/>
        </w:trPr>
        <w:tc>
          <w:tcPr>
            <w:tcW w:w="3116" w:type="dxa"/>
          </w:tcPr>
          <w:p w14:paraId="070B7A0D"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SE75</w:t>
            </w:r>
          </w:p>
        </w:tc>
        <w:tc>
          <w:tcPr>
            <w:tcW w:w="3117" w:type="dxa"/>
          </w:tcPr>
          <w:p w14:paraId="5E560C21"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261C2BCD"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62.2333</w:t>
            </w:r>
            <w:r w:rsidRPr="005D2DD1">
              <w:rPr>
                <w:rFonts w:ascii="Arial" w:hAnsi="Arial" w:cs="Arial"/>
                <w:bCs/>
                <w:sz w:val="20"/>
                <w:szCs w:val="20"/>
                <w:vertAlign w:val="superscript"/>
              </w:rPr>
              <w:t>BC</w:t>
            </w:r>
          </w:p>
        </w:tc>
      </w:tr>
      <w:tr w:rsidR="005D2DD1" w:rsidRPr="005D2DD1" w14:paraId="35F05E50" w14:textId="77777777" w:rsidTr="00334A81">
        <w:trPr>
          <w:jc w:val="center"/>
        </w:trPr>
        <w:tc>
          <w:tcPr>
            <w:tcW w:w="3116" w:type="dxa"/>
          </w:tcPr>
          <w:p w14:paraId="3B174288"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SE50</w:t>
            </w:r>
          </w:p>
        </w:tc>
        <w:tc>
          <w:tcPr>
            <w:tcW w:w="3117" w:type="dxa"/>
          </w:tcPr>
          <w:p w14:paraId="06603D7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3523B555"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47.8000</w:t>
            </w:r>
            <w:r w:rsidRPr="005D2DD1">
              <w:rPr>
                <w:rFonts w:ascii="Arial" w:hAnsi="Arial" w:cs="Arial"/>
                <w:bCs/>
                <w:sz w:val="20"/>
                <w:szCs w:val="20"/>
                <w:vertAlign w:val="superscript"/>
              </w:rPr>
              <w:t>CD</w:t>
            </w:r>
          </w:p>
        </w:tc>
      </w:tr>
      <w:tr w:rsidR="005D2DD1" w:rsidRPr="005D2DD1" w14:paraId="3720FC64" w14:textId="77777777" w:rsidTr="00334A81">
        <w:trPr>
          <w:jc w:val="center"/>
        </w:trPr>
        <w:tc>
          <w:tcPr>
            <w:tcW w:w="3116" w:type="dxa"/>
          </w:tcPr>
          <w:p w14:paraId="615EF422"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GLE100</w:t>
            </w:r>
          </w:p>
        </w:tc>
        <w:tc>
          <w:tcPr>
            <w:tcW w:w="3117" w:type="dxa"/>
          </w:tcPr>
          <w:p w14:paraId="12C8AAB9"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374A440A"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47.8000</w:t>
            </w:r>
            <w:r w:rsidRPr="005D2DD1">
              <w:rPr>
                <w:rFonts w:ascii="Arial" w:hAnsi="Arial" w:cs="Arial"/>
                <w:bCs/>
                <w:sz w:val="20"/>
                <w:szCs w:val="20"/>
                <w:vertAlign w:val="superscript"/>
              </w:rPr>
              <w:t>CD</w:t>
            </w:r>
          </w:p>
        </w:tc>
      </w:tr>
      <w:tr w:rsidR="005D2DD1" w:rsidRPr="005D2DD1" w14:paraId="4B1C2D5A" w14:textId="77777777" w:rsidTr="00334A81">
        <w:trPr>
          <w:jc w:val="center"/>
        </w:trPr>
        <w:tc>
          <w:tcPr>
            <w:tcW w:w="3116" w:type="dxa"/>
          </w:tcPr>
          <w:p w14:paraId="077F4A1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GLE50</w:t>
            </w:r>
          </w:p>
        </w:tc>
        <w:tc>
          <w:tcPr>
            <w:tcW w:w="3117" w:type="dxa"/>
          </w:tcPr>
          <w:p w14:paraId="394B26CF"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131C98BC"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43.3667</w:t>
            </w:r>
            <w:r w:rsidRPr="005D2DD1">
              <w:rPr>
                <w:rFonts w:ascii="Arial" w:hAnsi="Arial" w:cs="Arial"/>
                <w:bCs/>
                <w:sz w:val="20"/>
                <w:szCs w:val="20"/>
                <w:vertAlign w:val="superscript"/>
              </w:rPr>
              <w:t>CD</w:t>
            </w:r>
          </w:p>
        </w:tc>
      </w:tr>
      <w:tr w:rsidR="005D2DD1" w:rsidRPr="005D2DD1" w14:paraId="2086AB9F" w14:textId="77777777" w:rsidTr="00334A81">
        <w:trPr>
          <w:jc w:val="center"/>
        </w:trPr>
        <w:tc>
          <w:tcPr>
            <w:tcW w:w="3116" w:type="dxa"/>
            <w:tcBorders>
              <w:bottom w:val="single" w:sz="4" w:space="0" w:color="auto"/>
            </w:tcBorders>
          </w:tcPr>
          <w:p w14:paraId="1304B35C"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GLE75</w:t>
            </w:r>
          </w:p>
        </w:tc>
        <w:tc>
          <w:tcPr>
            <w:tcW w:w="3117" w:type="dxa"/>
            <w:tcBorders>
              <w:bottom w:val="single" w:sz="4" w:space="0" w:color="auto"/>
            </w:tcBorders>
          </w:tcPr>
          <w:p w14:paraId="366185D9"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Borders>
              <w:bottom w:val="single" w:sz="4" w:space="0" w:color="auto"/>
            </w:tcBorders>
          </w:tcPr>
          <w:p w14:paraId="56589CDD"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35.5333</w:t>
            </w:r>
            <w:r w:rsidRPr="005D2DD1">
              <w:rPr>
                <w:rFonts w:ascii="Arial" w:hAnsi="Arial" w:cs="Arial"/>
                <w:bCs/>
                <w:sz w:val="20"/>
                <w:szCs w:val="20"/>
                <w:vertAlign w:val="superscript"/>
              </w:rPr>
              <w:t>D</w:t>
            </w:r>
          </w:p>
        </w:tc>
      </w:tr>
    </w:tbl>
    <w:p w14:paraId="6972A45D" w14:textId="77777777" w:rsidR="005D2DD1" w:rsidRPr="005D2DD1" w:rsidRDefault="005D2DD1" w:rsidP="005D2DD1">
      <w:pPr>
        <w:jc w:val="both"/>
        <w:rPr>
          <w:rFonts w:ascii="Arial" w:hAnsi="Arial" w:cs="Arial"/>
          <w:bCs/>
          <w:i/>
          <w:iCs/>
        </w:rPr>
      </w:pPr>
      <w:r>
        <w:rPr>
          <w:rFonts w:ascii="Arial" w:hAnsi="Arial" w:cs="Arial"/>
          <w:bCs/>
          <w:i/>
          <w:iCs/>
        </w:rPr>
        <w:t>*</w:t>
      </w:r>
      <w:r w:rsidRPr="005D2DD1">
        <w:rPr>
          <w:rFonts w:ascii="Arial" w:hAnsi="Arial" w:cs="Arial"/>
          <w:bCs/>
          <w:i/>
          <w:iCs/>
        </w:rPr>
        <w:t>Means that do not share a letter are significantly different.</w:t>
      </w:r>
    </w:p>
    <w:p w14:paraId="6E186710" w14:textId="77777777" w:rsidR="005D2DD1" w:rsidRDefault="005D2DD1" w:rsidP="005D2DD1">
      <w:pPr>
        <w:ind w:firstLine="720"/>
        <w:jc w:val="both"/>
        <w:rPr>
          <w:rFonts w:ascii="Arial" w:hAnsi="Arial" w:cs="Arial"/>
          <w:bCs/>
        </w:rPr>
      </w:pPr>
    </w:p>
    <w:p w14:paraId="3936C481" w14:textId="4BCDACFF" w:rsidR="005D2DD1" w:rsidRPr="0029425F" w:rsidRDefault="005D2DD1" w:rsidP="005D2DD1">
      <w:pPr>
        <w:ind w:firstLine="720"/>
        <w:jc w:val="both"/>
        <w:rPr>
          <w:rFonts w:ascii="Arial" w:hAnsi="Arial" w:cs="Arial"/>
          <w:bCs/>
          <w:i/>
          <w:iCs/>
          <w:sz w:val="24"/>
          <w:szCs w:val="24"/>
        </w:rPr>
      </w:pPr>
      <w:r w:rsidRPr="0029425F">
        <w:rPr>
          <w:rFonts w:ascii="Arial" w:hAnsi="Arial" w:cs="Arial"/>
          <w:bCs/>
          <w:sz w:val="24"/>
          <w:szCs w:val="24"/>
        </w:rPr>
        <w:t xml:space="preserve">Among all the treatments, SE100 is the only botanical pesticide that is comparable to the control group. It presents a high mortality and a promising result that can be a great alternative to </w:t>
      </w:r>
      <w:r w:rsidR="00947AA8">
        <w:rPr>
          <w:rFonts w:ascii="Arial" w:hAnsi="Arial" w:cs="Arial"/>
          <w:bCs/>
          <w:sz w:val="24"/>
          <w:szCs w:val="24"/>
        </w:rPr>
        <w:t>chemical</w:t>
      </w:r>
      <w:r w:rsidRPr="0029425F">
        <w:rPr>
          <w:rFonts w:ascii="Arial" w:hAnsi="Arial" w:cs="Arial"/>
          <w:bCs/>
          <w:sz w:val="24"/>
          <w:szCs w:val="24"/>
        </w:rPr>
        <w:t xml:space="preserve"> insecticides.</w:t>
      </w:r>
      <w:r w:rsidR="00947AA8">
        <w:rPr>
          <w:rFonts w:ascii="Arial" w:hAnsi="Arial" w:cs="Arial"/>
          <w:bCs/>
          <w:sz w:val="24"/>
          <w:szCs w:val="24"/>
        </w:rPr>
        <w:t xml:space="preserve"> </w:t>
      </w:r>
    </w:p>
    <w:p w14:paraId="051D4DBA" w14:textId="77777777" w:rsidR="005D2DD1" w:rsidRPr="0029425F" w:rsidRDefault="005D2DD1" w:rsidP="005D2DD1">
      <w:pPr>
        <w:jc w:val="center"/>
        <w:rPr>
          <w:rFonts w:ascii="Arial" w:hAnsi="Arial" w:cs="Arial"/>
          <w:b/>
          <w:sz w:val="24"/>
          <w:szCs w:val="24"/>
        </w:rPr>
      </w:pPr>
    </w:p>
    <w:p w14:paraId="503B8946" w14:textId="77777777" w:rsidR="005D2DD1" w:rsidRPr="0029425F" w:rsidRDefault="005D2DD1" w:rsidP="005D2DD1">
      <w:pPr>
        <w:rPr>
          <w:rFonts w:ascii="Arial" w:hAnsi="Arial" w:cs="Arial"/>
          <w:bCs/>
          <w:sz w:val="24"/>
          <w:szCs w:val="24"/>
        </w:rPr>
      </w:pPr>
    </w:p>
    <w:p w14:paraId="170E1ED2" w14:textId="6E0D03EE" w:rsidR="005D2DD1" w:rsidRPr="0029425F" w:rsidRDefault="005D2DD1" w:rsidP="005D2DD1">
      <w:pPr>
        <w:jc w:val="both"/>
        <w:rPr>
          <w:rFonts w:ascii="Arial" w:hAnsi="Arial" w:cs="Arial"/>
          <w:b/>
          <w:bCs/>
          <w:sz w:val="24"/>
          <w:szCs w:val="24"/>
        </w:rPr>
      </w:pPr>
      <w:r w:rsidRPr="0029425F">
        <w:rPr>
          <w:rFonts w:ascii="Arial" w:hAnsi="Arial" w:cs="Arial"/>
          <w:b/>
          <w:bCs/>
          <w:sz w:val="24"/>
          <w:szCs w:val="24"/>
        </w:rPr>
        <w:t>3.1 Effect</w:t>
      </w:r>
      <w:r w:rsidR="00F833B3" w:rsidRPr="0029425F">
        <w:rPr>
          <w:rFonts w:ascii="Arial" w:hAnsi="Arial" w:cs="Arial"/>
          <w:b/>
          <w:bCs/>
          <w:sz w:val="24"/>
          <w:szCs w:val="24"/>
        </w:rPr>
        <w:t>s</w:t>
      </w:r>
      <w:r w:rsidRPr="0029425F">
        <w:rPr>
          <w:rFonts w:ascii="Arial" w:hAnsi="Arial" w:cs="Arial"/>
          <w:b/>
          <w:bCs/>
          <w:sz w:val="24"/>
          <w:szCs w:val="24"/>
        </w:rPr>
        <w:t xml:space="preserve"> of Seaweed Extract and Guava Leaf Extract on Aphid Mortality</w:t>
      </w:r>
    </w:p>
    <w:p w14:paraId="13C11058" w14:textId="77777777" w:rsidR="005D2DD1" w:rsidRPr="0029425F" w:rsidRDefault="005D2DD1" w:rsidP="005D2DD1">
      <w:pPr>
        <w:jc w:val="both"/>
        <w:rPr>
          <w:rFonts w:ascii="Arial" w:hAnsi="Arial" w:cs="Arial"/>
          <w:b/>
          <w:bCs/>
          <w:sz w:val="24"/>
          <w:szCs w:val="24"/>
        </w:rPr>
      </w:pPr>
    </w:p>
    <w:p w14:paraId="42D4951C" w14:textId="5C2FE5ED" w:rsidR="00D01D06" w:rsidRPr="00E260FB" w:rsidRDefault="004B1B9D" w:rsidP="00E260FB">
      <w:pPr>
        <w:ind w:firstLine="360"/>
        <w:jc w:val="both"/>
        <w:rPr>
          <w:rFonts w:ascii="Arial" w:hAnsi="Arial" w:cs="Arial"/>
          <w:sz w:val="24"/>
          <w:szCs w:val="24"/>
          <w:lang w:val="en-PH"/>
        </w:rPr>
      </w:pPr>
      <w:r w:rsidRPr="004B1B9D">
        <w:rPr>
          <w:rFonts w:ascii="Arial" w:hAnsi="Arial" w:cs="Arial"/>
          <w:sz w:val="24"/>
          <w:szCs w:val="24"/>
        </w:rPr>
        <w:t xml:space="preserve">The SE exhibited rapid insecticidal activity, with its highest concentration </w:t>
      </w:r>
      <w:r>
        <w:rPr>
          <w:rFonts w:ascii="Arial" w:hAnsi="Arial" w:cs="Arial"/>
          <w:sz w:val="24"/>
          <w:szCs w:val="24"/>
        </w:rPr>
        <w:t>SE100</w:t>
      </w:r>
      <w:r w:rsidRPr="004B1B9D">
        <w:rPr>
          <w:rFonts w:ascii="Arial" w:hAnsi="Arial" w:cs="Arial"/>
          <w:sz w:val="24"/>
          <w:szCs w:val="24"/>
        </w:rPr>
        <w:t xml:space="preserve"> achieving </w:t>
      </w:r>
      <w:r>
        <w:rPr>
          <w:rFonts w:ascii="Arial" w:hAnsi="Arial" w:cs="Arial"/>
          <w:sz w:val="24"/>
          <w:szCs w:val="24"/>
        </w:rPr>
        <w:t>100%</w:t>
      </w:r>
      <w:r w:rsidRPr="004B1B9D">
        <w:rPr>
          <w:rFonts w:ascii="Arial" w:hAnsi="Arial" w:cs="Arial"/>
          <w:sz w:val="24"/>
          <w:szCs w:val="24"/>
        </w:rPr>
        <w:t xml:space="preserve"> mortality by </w:t>
      </w:r>
      <w:r>
        <w:rPr>
          <w:rFonts w:ascii="Arial" w:hAnsi="Arial" w:cs="Arial"/>
          <w:sz w:val="24"/>
          <w:szCs w:val="24"/>
        </w:rPr>
        <w:t>72</w:t>
      </w:r>
      <w:r w:rsidRPr="004B1B9D">
        <w:rPr>
          <w:rFonts w:ascii="Arial" w:hAnsi="Arial" w:cs="Arial"/>
          <w:sz w:val="24"/>
          <w:szCs w:val="24"/>
        </w:rPr>
        <w:t xml:space="preserve"> hours. Mortality rates decreased proportionally at lower concentrations: </w:t>
      </w:r>
      <w:r w:rsidR="00771655">
        <w:rPr>
          <w:rFonts w:ascii="Arial" w:hAnsi="Arial" w:cs="Arial"/>
          <w:sz w:val="24"/>
          <w:szCs w:val="24"/>
        </w:rPr>
        <w:t>SE75</w:t>
      </w:r>
      <w:r w:rsidRPr="004B1B9D">
        <w:rPr>
          <w:rFonts w:ascii="Arial" w:hAnsi="Arial" w:cs="Arial"/>
          <w:sz w:val="24"/>
          <w:szCs w:val="24"/>
        </w:rPr>
        <w:t xml:space="preserve"> (90%) and </w:t>
      </w:r>
      <w:r w:rsidR="00771655">
        <w:rPr>
          <w:rFonts w:ascii="Arial" w:hAnsi="Arial" w:cs="Arial"/>
          <w:sz w:val="24"/>
          <w:szCs w:val="24"/>
        </w:rPr>
        <w:t>SE50</w:t>
      </w:r>
      <w:r w:rsidRPr="004B1B9D">
        <w:rPr>
          <w:rFonts w:ascii="Arial" w:hAnsi="Arial" w:cs="Arial"/>
          <w:sz w:val="24"/>
          <w:szCs w:val="24"/>
        </w:rPr>
        <w:t xml:space="preserve"> (66.7%)</w:t>
      </w:r>
      <w:r w:rsidR="005D2DD1" w:rsidRPr="0029425F">
        <w:rPr>
          <w:rFonts w:ascii="Arial" w:hAnsi="Arial" w:cs="Arial"/>
          <w:sz w:val="24"/>
          <w:szCs w:val="24"/>
        </w:rPr>
        <w:t xml:space="preserve">. Research has shown that </w:t>
      </w:r>
      <w:proofErr w:type="spellStart"/>
      <w:r w:rsidR="005D2DD1" w:rsidRPr="0029425F">
        <w:rPr>
          <w:rFonts w:ascii="Arial" w:hAnsi="Arial" w:cs="Arial"/>
          <w:i/>
          <w:iCs/>
          <w:sz w:val="24"/>
          <w:szCs w:val="24"/>
        </w:rPr>
        <w:t>Sargassum</w:t>
      </w:r>
      <w:proofErr w:type="spellEnd"/>
      <w:r w:rsidR="005D2DD1" w:rsidRPr="0029425F">
        <w:rPr>
          <w:rFonts w:ascii="Arial" w:hAnsi="Arial" w:cs="Arial"/>
          <w:i/>
          <w:iCs/>
          <w:sz w:val="24"/>
          <w:szCs w:val="24"/>
        </w:rPr>
        <w:t xml:space="preserve"> </w:t>
      </w:r>
      <w:proofErr w:type="spellStart"/>
      <w:proofErr w:type="gramStart"/>
      <w:r w:rsidR="005D2DD1" w:rsidRPr="0029425F">
        <w:rPr>
          <w:rFonts w:ascii="Arial" w:hAnsi="Arial" w:cs="Arial"/>
          <w:i/>
          <w:iCs/>
          <w:sz w:val="24"/>
          <w:szCs w:val="24"/>
        </w:rPr>
        <w:t>polycystum</w:t>
      </w:r>
      <w:proofErr w:type="spellEnd"/>
      <w:r w:rsidR="005D2DD1" w:rsidRPr="0029425F">
        <w:rPr>
          <w:rFonts w:ascii="Arial" w:hAnsi="Arial" w:cs="Arial"/>
          <w:sz w:val="24"/>
          <w:szCs w:val="24"/>
        </w:rPr>
        <w:t>,</w:t>
      </w:r>
      <w:proofErr w:type="gramEnd"/>
      <w:r w:rsidR="005D2DD1" w:rsidRPr="0029425F">
        <w:rPr>
          <w:rFonts w:ascii="Arial" w:hAnsi="Arial" w:cs="Arial"/>
          <w:sz w:val="24"/>
          <w:szCs w:val="24"/>
        </w:rPr>
        <w:t xml:space="preserve"> contains several secondary metabolites with insecticidal properties. </w:t>
      </w:r>
      <w:r w:rsidR="005D2DD1" w:rsidRPr="0029425F">
        <w:rPr>
          <w:rFonts w:ascii="Arial" w:hAnsi="Arial" w:cs="Arial"/>
          <w:sz w:val="24"/>
          <w:szCs w:val="24"/>
        </w:rPr>
        <w:lastRenderedPageBreak/>
        <w:t xml:space="preserve">According to </w:t>
      </w:r>
      <w:r w:rsidR="0096419C" w:rsidRPr="0096419C">
        <w:rPr>
          <w:rFonts w:ascii="Arial" w:hAnsi="Arial" w:cs="Arial"/>
          <w:sz w:val="24"/>
          <w:szCs w:val="24"/>
        </w:rPr>
        <w:t>research,</w:t>
      </w:r>
      <w:r w:rsidR="005D2DD1" w:rsidRPr="0029425F">
        <w:rPr>
          <w:rFonts w:ascii="Arial" w:hAnsi="Arial" w:cs="Arial"/>
          <w:sz w:val="24"/>
          <w:szCs w:val="24"/>
        </w:rPr>
        <w:t xml:space="preserve"> the ethanolic crude extracts of </w:t>
      </w:r>
      <w:r w:rsidR="005D2DD1" w:rsidRPr="0029425F">
        <w:rPr>
          <w:rFonts w:ascii="Arial" w:hAnsi="Arial" w:cs="Arial"/>
          <w:i/>
          <w:iCs/>
          <w:sz w:val="24"/>
          <w:szCs w:val="24"/>
        </w:rPr>
        <w:t xml:space="preserve">S. </w:t>
      </w:r>
      <w:proofErr w:type="spellStart"/>
      <w:r w:rsidR="005D2DD1" w:rsidRPr="0029425F">
        <w:rPr>
          <w:rFonts w:ascii="Arial" w:hAnsi="Arial" w:cs="Arial"/>
          <w:i/>
          <w:iCs/>
          <w:sz w:val="24"/>
          <w:szCs w:val="24"/>
        </w:rPr>
        <w:t>polycystum</w:t>
      </w:r>
      <w:proofErr w:type="spellEnd"/>
      <w:r w:rsidR="005D2DD1" w:rsidRPr="0029425F">
        <w:rPr>
          <w:rFonts w:ascii="Arial" w:hAnsi="Arial" w:cs="Arial"/>
          <w:sz w:val="24"/>
          <w:szCs w:val="24"/>
        </w:rPr>
        <w:t xml:space="preserve"> include </w:t>
      </w:r>
      <w:proofErr w:type="spellStart"/>
      <w:r w:rsidR="005D2DD1" w:rsidRPr="0029425F">
        <w:rPr>
          <w:rFonts w:ascii="Arial" w:hAnsi="Arial" w:cs="Arial"/>
          <w:sz w:val="24"/>
          <w:szCs w:val="24"/>
        </w:rPr>
        <w:t>saponins</w:t>
      </w:r>
      <w:proofErr w:type="spellEnd"/>
      <w:r w:rsidR="005D2DD1" w:rsidRPr="0029425F">
        <w:rPr>
          <w:rFonts w:ascii="Arial" w:hAnsi="Arial" w:cs="Arial"/>
          <w:sz w:val="24"/>
          <w:szCs w:val="24"/>
        </w:rPr>
        <w:t xml:space="preserve">, </w:t>
      </w:r>
      <w:proofErr w:type="spellStart"/>
      <w:r w:rsidR="005D2DD1" w:rsidRPr="0029425F">
        <w:rPr>
          <w:rFonts w:ascii="Arial" w:hAnsi="Arial" w:cs="Arial"/>
          <w:sz w:val="24"/>
          <w:szCs w:val="24"/>
        </w:rPr>
        <w:t>terpenoids</w:t>
      </w:r>
      <w:proofErr w:type="spellEnd"/>
      <w:r w:rsidR="005D2DD1" w:rsidRPr="0029425F">
        <w:rPr>
          <w:rFonts w:ascii="Arial" w:hAnsi="Arial" w:cs="Arial"/>
          <w:sz w:val="24"/>
          <w:szCs w:val="24"/>
        </w:rPr>
        <w:t>, phenols, flavonoids</w:t>
      </w:r>
      <w:r w:rsidR="0096419C">
        <w:rPr>
          <w:rFonts w:ascii="Arial" w:hAnsi="Arial" w:cs="Arial"/>
          <w:sz w:val="24"/>
          <w:szCs w:val="24"/>
        </w:rPr>
        <w:t xml:space="preserve">, </w:t>
      </w:r>
      <w:r w:rsidR="0096419C" w:rsidRPr="00D11B7F">
        <w:rPr>
          <w:rFonts w:ascii="Arial" w:hAnsi="Arial" w:cs="Arial"/>
          <w:sz w:val="24"/>
          <w:szCs w:val="24"/>
        </w:rPr>
        <w:t xml:space="preserve">and alkaloids (Mohammad et al., 2024; </w:t>
      </w:r>
      <w:proofErr w:type="spellStart"/>
      <w:r w:rsidR="005D2DD1" w:rsidRPr="00D11B7F">
        <w:rPr>
          <w:rFonts w:ascii="Arial" w:hAnsi="Arial" w:cs="Arial"/>
          <w:sz w:val="24"/>
          <w:szCs w:val="24"/>
        </w:rPr>
        <w:t>Widyaswari</w:t>
      </w:r>
      <w:proofErr w:type="spellEnd"/>
      <w:r w:rsidR="005D2DD1" w:rsidRPr="00D11B7F">
        <w:rPr>
          <w:rFonts w:ascii="Arial" w:hAnsi="Arial" w:cs="Arial"/>
          <w:sz w:val="24"/>
          <w:szCs w:val="24"/>
        </w:rPr>
        <w:t xml:space="preserve"> et al.</w:t>
      </w:r>
      <w:r w:rsidR="0096419C" w:rsidRPr="00D11B7F">
        <w:rPr>
          <w:rFonts w:ascii="Arial" w:hAnsi="Arial" w:cs="Arial"/>
          <w:sz w:val="24"/>
          <w:szCs w:val="24"/>
        </w:rPr>
        <w:t xml:space="preserve">, </w:t>
      </w:r>
      <w:r w:rsidR="005D2DD1" w:rsidRPr="00D11B7F">
        <w:rPr>
          <w:rFonts w:ascii="Arial" w:hAnsi="Arial" w:cs="Arial"/>
          <w:sz w:val="24"/>
          <w:szCs w:val="24"/>
        </w:rPr>
        <w:t xml:space="preserve">2024) These metabolites are known for their insecticidal properties. For </w:t>
      </w:r>
      <w:r w:rsidR="00766C1B" w:rsidRPr="00D11B7F">
        <w:rPr>
          <w:rFonts w:ascii="Arial" w:hAnsi="Arial" w:cs="Arial"/>
          <w:sz w:val="24"/>
          <w:szCs w:val="24"/>
        </w:rPr>
        <w:t>instance</w:t>
      </w:r>
      <w:r w:rsidR="005D2DD1" w:rsidRPr="00D11B7F">
        <w:rPr>
          <w:rFonts w:ascii="Arial" w:hAnsi="Arial" w:cs="Arial"/>
          <w:sz w:val="24"/>
          <w:szCs w:val="24"/>
        </w:rPr>
        <w:t xml:space="preserve">, </w:t>
      </w:r>
      <w:r w:rsidR="006F7A23" w:rsidRPr="00D11B7F">
        <w:rPr>
          <w:rFonts w:ascii="Arial" w:hAnsi="Arial" w:cs="Arial"/>
          <w:sz w:val="24"/>
          <w:szCs w:val="24"/>
        </w:rPr>
        <w:t xml:space="preserve">tannins </w:t>
      </w:r>
      <w:r w:rsidR="00D956F7" w:rsidRPr="00D11B7F">
        <w:rPr>
          <w:rFonts w:ascii="Arial" w:hAnsi="Arial" w:cs="Arial"/>
          <w:sz w:val="24"/>
          <w:szCs w:val="24"/>
        </w:rPr>
        <w:t xml:space="preserve">were shown to act as insecticides, reduce the food consumption of fifteen species of </w:t>
      </w:r>
      <w:proofErr w:type="spellStart"/>
      <w:r w:rsidR="00D956F7" w:rsidRPr="00D11B7F">
        <w:rPr>
          <w:rFonts w:ascii="Arial" w:hAnsi="Arial" w:cs="Arial"/>
          <w:sz w:val="24"/>
          <w:szCs w:val="24"/>
        </w:rPr>
        <w:t>Acridoidea</w:t>
      </w:r>
      <w:proofErr w:type="spellEnd"/>
      <w:r w:rsidR="00D956F7" w:rsidRPr="00D11B7F">
        <w:rPr>
          <w:rFonts w:ascii="Arial" w:hAnsi="Arial" w:cs="Arial"/>
          <w:sz w:val="24"/>
          <w:szCs w:val="24"/>
        </w:rPr>
        <w:t>, and cause death by disrupting the digestive tract’s cellular constituents</w:t>
      </w:r>
      <w:r w:rsidR="00993B4D" w:rsidRPr="00D11B7F">
        <w:rPr>
          <w:rFonts w:ascii="Arial" w:hAnsi="Arial" w:cs="Arial"/>
          <w:sz w:val="24"/>
          <w:szCs w:val="24"/>
        </w:rPr>
        <w:t xml:space="preserve"> (</w:t>
      </w:r>
      <w:proofErr w:type="spellStart"/>
      <w:r w:rsidR="00993B4D" w:rsidRPr="00D11B7F">
        <w:rPr>
          <w:rFonts w:ascii="Arial" w:hAnsi="Arial" w:cs="Arial"/>
          <w:sz w:val="24"/>
          <w:szCs w:val="24"/>
        </w:rPr>
        <w:t>Petchidurai</w:t>
      </w:r>
      <w:proofErr w:type="spellEnd"/>
      <w:r w:rsidR="00993B4D" w:rsidRPr="00D11B7F">
        <w:rPr>
          <w:rFonts w:ascii="Arial" w:hAnsi="Arial" w:cs="Arial"/>
          <w:sz w:val="24"/>
          <w:szCs w:val="24"/>
        </w:rPr>
        <w:t xml:space="preserve"> et al., 2023).</w:t>
      </w:r>
      <w:r w:rsidR="005D2DD1" w:rsidRPr="00D11B7F">
        <w:rPr>
          <w:rFonts w:ascii="Arial" w:hAnsi="Arial" w:cs="Arial"/>
          <w:sz w:val="24"/>
          <w:szCs w:val="24"/>
        </w:rPr>
        <w:t xml:space="preserve"> Similar reports shows that saponins also possess repellent or deterrent activity, induce molting defects, and cause cellular toxicity in insect pests</w:t>
      </w:r>
      <w:r w:rsidR="00982EE9">
        <w:rPr>
          <w:rFonts w:ascii="Arial" w:hAnsi="Arial" w:cs="Arial"/>
          <w:sz w:val="24"/>
          <w:szCs w:val="24"/>
        </w:rPr>
        <w:t xml:space="preserve"> </w:t>
      </w:r>
      <w:r w:rsidR="007F4C69" w:rsidRPr="007F4C69">
        <w:rPr>
          <w:rFonts w:ascii="Arial" w:hAnsi="Arial" w:cs="Arial"/>
          <w:sz w:val="24"/>
          <w:szCs w:val="24"/>
          <w:lang w:val="en-PH"/>
        </w:rPr>
        <w:t>(Singh et al., 2025)</w:t>
      </w:r>
      <w:r w:rsidR="007F4C69">
        <w:rPr>
          <w:rFonts w:ascii="Arial" w:hAnsi="Arial" w:cs="Arial"/>
          <w:sz w:val="24"/>
          <w:szCs w:val="24"/>
          <w:lang w:val="en-PH"/>
        </w:rPr>
        <w:t>.</w:t>
      </w:r>
      <w:r w:rsidR="00E260FB">
        <w:rPr>
          <w:rFonts w:ascii="Arial" w:hAnsi="Arial" w:cs="Arial"/>
          <w:sz w:val="24"/>
          <w:szCs w:val="24"/>
          <w:lang w:val="en-PH"/>
        </w:rPr>
        <w:t xml:space="preserve"> </w:t>
      </w:r>
      <w:r w:rsidR="005D2DD1" w:rsidRPr="00D11B7F">
        <w:rPr>
          <w:rFonts w:ascii="Arial" w:hAnsi="Arial" w:cs="Arial"/>
          <w:sz w:val="24"/>
          <w:szCs w:val="24"/>
        </w:rPr>
        <w:t>They have shown insecticidal effects against aphids, beetles, weevils, leafhoppers, worms, and moths (Singh and Kaur, 201</w:t>
      </w:r>
      <w:r w:rsidR="00252090" w:rsidRPr="00D11B7F">
        <w:rPr>
          <w:rFonts w:ascii="Arial" w:hAnsi="Arial" w:cs="Arial"/>
          <w:sz w:val="24"/>
          <w:szCs w:val="24"/>
        </w:rPr>
        <w:t>7</w:t>
      </w:r>
      <w:r w:rsidR="005D2DD1" w:rsidRPr="00D11B7F">
        <w:rPr>
          <w:rFonts w:ascii="Arial" w:hAnsi="Arial" w:cs="Arial"/>
          <w:sz w:val="24"/>
          <w:szCs w:val="24"/>
        </w:rPr>
        <w:t xml:space="preserve">). </w:t>
      </w:r>
      <w:r w:rsidR="00586D00" w:rsidRPr="00D11B7F">
        <w:rPr>
          <w:rFonts w:ascii="Arial" w:hAnsi="Arial" w:cs="Arial"/>
          <w:sz w:val="24"/>
          <w:szCs w:val="24"/>
        </w:rPr>
        <w:t>Moreover,</w:t>
      </w:r>
      <w:r w:rsidR="00586D00" w:rsidRPr="00D11B7F">
        <w:rPr>
          <w:rFonts w:ascii="Arial" w:hAnsi="Arial" w:cs="Arial"/>
          <w:bCs/>
          <w:sz w:val="24"/>
          <w:szCs w:val="24"/>
        </w:rPr>
        <w:t xml:space="preserve"> alkaloid compounds caused 100% mortality, while phenolic compounds resulted in 96.25% mortality after 72 hours of treatment at an 8% concentration (Hassan et al., 2019). Furthermore, flavonoids, though less extensively studied, can influence the nervous system of insects by affecting crucial enzymes such as </w:t>
      </w:r>
      <w:proofErr w:type="spellStart"/>
      <w:r w:rsidR="00586D00" w:rsidRPr="00D11B7F">
        <w:rPr>
          <w:rFonts w:ascii="Arial" w:hAnsi="Arial" w:cs="Arial"/>
          <w:bCs/>
          <w:sz w:val="24"/>
          <w:szCs w:val="24"/>
        </w:rPr>
        <w:t>AChE</w:t>
      </w:r>
      <w:proofErr w:type="spellEnd"/>
      <w:r w:rsidR="00586D00" w:rsidRPr="00D11B7F">
        <w:rPr>
          <w:rFonts w:ascii="Arial" w:hAnsi="Arial" w:cs="Arial"/>
          <w:bCs/>
          <w:sz w:val="24"/>
          <w:szCs w:val="24"/>
        </w:rPr>
        <w:t xml:space="preserve"> and neuronal channels (Pereira et al., 2024).</w:t>
      </w:r>
      <w:r w:rsidR="005D2DD1" w:rsidRPr="00D11B7F">
        <w:rPr>
          <w:rFonts w:ascii="Arial" w:hAnsi="Arial" w:cs="Arial"/>
          <w:sz w:val="24"/>
          <w:szCs w:val="24"/>
        </w:rPr>
        <w:t xml:space="preserve"> </w:t>
      </w:r>
      <w:r w:rsidR="005D2DD1" w:rsidRPr="00D11B7F">
        <w:rPr>
          <w:rFonts w:ascii="Arial" w:hAnsi="Arial" w:cs="Arial"/>
          <w:bCs/>
          <w:sz w:val="24"/>
          <w:szCs w:val="24"/>
        </w:rPr>
        <w:t>Th</w:t>
      </w:r>
      <w:r w:rsidR="0047388A" w:rsidRPr="00D11B7F">
        <w:rPr>
          <w:rFonts w:ascii="Arial" w:hAnsi="Arial" w:cs="Arial"/>
          <w:bCs/>
          <w:sz w:val="24"/>
          <w:szCs w:val="24"/>
        </w:rPr>
        <w:t xml:space="preserve">e abovementioned studies coincide </w:t>
      </w:r>
      <w:r w:rsidR="005D2DD1" w:rsidRPr="00D11B7F">
        <w:rPr>
          <w:rFonts w:ascii="Arial" w:hAnsi="Arial" w:cs="Arial"/>
          <w:bCs/>
          <w:sz w:val="24"/>
          <w:szCs w:val="24"/>
        </w:rPr>
        <w:t>with the current study, where a 100% seaweed extract achieved the highest mortality rate.</w:t>
      </w:r>
      <w:r w:rsidR="00D01D06" w:rsidRPr="00D11B7F">
        <w:rPr>
          <w:rFonts w:ascii="Arial" w:hAnsi="Arial" w:cs="Arial"/>
          <w:bCs/>
          <w:sz w:val="24"/>
          <w:szCs w:val="24"/>
        </w:rPr>
        <w:t xml:space="preserve"> </w:t>
      </w:r>
      <w:r w:rsidR="00D01D06" w:rsidRPr="00D11B7F">
        <w:rPr>
          <w:rFonts w:ascii="Arial" w:hAnsi="Arial" w:cs="Arial"/>
          <w:bCs/>
          <w:sz w:val="24"/>
          <w:szCs w:val="24"/>
          <w:lang w:val="en-PH"/>
        </w:rPr>
        <w:t>The rapid and complete efficacy of SE (100%</w:t>
      </w:r>
      <w:r w:rsidR="00924BCE" w:rsidRPr="00D11B7F">
        <w:rPr>
          <w:rFonts w:ascii="Arial" w:hAnsi="Arial" w:cs="Arial"/>
          <w:bCs/>
          <w:sz w:val="24"/>
          <w:szCs w:val="24"/>
          <w:lang w:val="en-PH"/>
        </w:rPr>
        <w:t>)</w:t>
      </w:r>
      <w:r w:rsidR="00D01D06" w:rsidRPr="00D11B7F">
        <w:rPr>
          <w:rFonts w:ascii="Arial" w:hAnsi="Arial" w:cs="Arial"/>
          <w:bCs/>
          <w:sz w:val="24"/>
          <w:szCs w:val="24"/>
          <w:lang w:val="en-PH"/>
        </w:rPr>
        <w:t xml:space="preserve"> is potentially attributable to the synergistic action of these multiple, diverse active compounds (alkaloids, saponins, and phenols)</w:t>
      </w:r>
      <w:r w:rsidR="008C0A70">
        <w:rPr>
          <w:rFonts w:ascii="Arial" w:hAnsi="Arial" w:cs="Arial"/>
          <w:bCs/>
          <w:sz w:val="24"/>
          <w:szCs w:val="24"/>
          <w:lang w:val="en-PH"/>
        </w:rPr>
        <w:t xml:space="preserve"> (</w:t>
      </w:r>
      <w:proofErr w:type="spellStart"/>
      <w:r w:rsidR="008C0A70" w:rsidRPr="008C0A70">
        <w:rPr>
          <w:rFonts w:ascii="Arial" w:hAnsi="Arial" w:cs="Arial"/>
          <w:bCs/>
          <w:sz w:val="24"/>
          <w:szCs w:val="24"/>
          <w:lang w:val="en-PH"/>
        </w:rPr>
        <w:t>Beev</w:t>
      </w:r>
      <w:proofErr w:type="spellEnd"/>
      <w:r w:rsidR="008C0A70" w:rsidRPr="008C0A70">
        <w:rPr>
          <w:rFonts w:ascii="Arial" w:hAnsi="Arial" w:cs="Arial"/>
          <w:bCs/>
          <w:sz w:val="24"/>
          <w:szCs w:val="24"/>
          <w:lang w:val="en-PH"/>
        </w:rPr>
        <w:t xml:space="preserve"> et al., 2025)</w:t>
      </w:r>
      <w:r w:rsidR="00D01D06" w:rsidRPr="00D11B7F">
        <w:rPr>
          <w:rFonts w:ascii="Arial" w:hAnsi="Arial" w:cs="Arial"/>
          <w:bCs/>
          <w:sz w:val="24"/>
          <w:szCs w:val="24"/>
          <w:lang w:val="en-PH"/>
        </w:rPr>
        <w:t xml:space="preserve">. This rapid </w:t>
      </w:r>
      <w:r w:rsidR="00171FC5" w:rsidRPr="00D11B7F">
        <w:rPr>
          <w:rFonts w:ascii="Arial" w:hAnsi="Arial" w:cs="Arial"/>
          <w:bCs/>
          <w:sz w:val="24"/>
          <w:szCs w:val="24"/>
          <w:lang w:val="en-PH"/>
        </w:rPr>
        <w:t xml:space="preserve">death of </w:t>
      </w:r>
      <w:r w:rsidR="0084655F" w:rsidRPr="00D11B7F">
        <w:rPr>
          <w:rFonts w:ascii="Arial" w:hAnsi="Arial" w:cs="Arial"/>
          <w:bCs/>
          <w:sz w:val="24"/>
          <w:szCs w:val="24"/>
          <w:lang w:val="en-PH"/>
        </w:rPr>
        <w:t>aphids</w:t>
      </w:r>
      <w:r w:rsidR="00D01D06" w:rsidRPr="00D11B7F">
        <w:rPr>
          <w:rFonts w:ascii="Arial" w:hAnsi="Arial" w:cs="Arial"/>
          <w:bCs/>
          <w:sz w:val="24"/>
          <w:szCs w:val="24"/>
          <w:lang w:val="en-PH"/>
        </w:rPr>
        <w:t xml:space="preserve"> is a crucial characteristic for a promising biopesticide, offering an advantage over many slow-acting botanicals</w:t>
      </w:r>
      <w:r w:rsidR="009F2A1F" w:rsidRPr="00D11B7F">
        <w:rPr>
          <w:rFonts w:ascii="Arial" w:hAnsi="Arial" w:cs="Arial"/>
          <w:bCs/>
          <w:sz w:val="24"/>
          <w:szCs w:val="24"/>
          <w:lang w:val="en-PH"/>
        </w:rPr>
        <w:t>.</w:t>
      </w:r>
    </w:p>
    <w:p w14:paraId="23D75946" w14:textId="77777777" w:rsidR="00627C34" w:rsidRPr="00D11B7F" w:rsidRDefault="00627C34" w:rsidP="00EC094E">
      <w:pPr>
        <w:jc w:val="both"/>
        <w:rPr>
          <w:rFonts w:ascii="Arial" w:hAnsi="Arial" w:cs="Arial"/>
          <w:bCs/>
          <w:sz w:val="24"/>
          <w:szCs w:val="24"/>
        </w:rPr>
      </w:pPr>
    </w:p>
    <w:p w14:paraId="24B5C0BA" w14:textId="48F0FCBF" w:rsidR="005D2DD1" w:rsidRPr="00D11B7F" w:rsidRDefault="005D2DD1" w:rsidP="005D2DD1">
      <w:pPr>
        <w:ind w:firstLine="360"/>
        <w:jc w:val="both"/>
        <w:rPr>
          <w:rFonts w:ascii="Arial" w:hAnsi="Arial" w:cs="Arial"/>
          <w:bCs/>
          <w:sz w:val="24"/>
          <w:szCs w:val="24"/>
        </w:rPr>
      </w:pPr>
      <w:r w:rsidRPr="00D11B7F">
        <w:rPr>
          <w:rFonts w:ascii="Arial" w:hAnsi="Arial" w:cs="Arial"/>
          <w:bCs/>
          <w:sz w:val="24"/>
          <w:szCs w:val="24"/>
        </w:rPr>
        <w:t>Conversely, GLE100 exhibited the highest mortality rate among guava leaf extract concentrations, with 63.3% of insects dead after 72 hours. This finding is consistent with the study by Shuaibu (2017) on adult maize weevils (</w:t>
      </w:r>
      <w:proofErr w:type="spellStart"/>
      <w:r w:rsidRPr="00D11B7F">
        <w:rPr>
          <w:rFonts w:ascii="Arial" w:hAnsi="Arial" w:cs="Arial"/>
          <w:bCs/>
          <w:i/>
          <w:iCs/>
          <w:sz w:val="24"/>
          <w:szCs w:val="24"/>
        </w:rPr>
        <w:t>Sitophilus</w:t>
      </w:r>
      <w:proofErr w:type="spellEnd"/>
      <w:r w:rsidRPr="00D11B7F">
        <w:rPr>
          <w:rFonts w:ascii="Arial" w:hAnsi="Arial" w:cs="Arial"/>
          <w:bCs/>
          <w:i/>
          <w:iCs/>
          <w:sz w:val="24"/>
          <w:szCs w:val="24"/>
        </w:rPr>
        <w:t xml:space="preserve"> </w:t>
      </w:r>
      <w:proofErr w:type="spellStart"/>
      <w:r w:rsidRPr="00D11B7F">
        <w:rPr>
          <w:rFonts w:ascii="Arial" w:hAnsi="Arial" w:cs="Arial"/>
          <w:bCs/>
          <w:i/>
          <w:iCs/>
          <w:sz w:val="24"/>
          <w:szCs w:val="24"/>
        </w:rPr>
        <w:t>zeamais</w:t>
      </w:r>
      <w:proofErr w:type="spellEnd"/>
      <w:r w:rsidRPr="00D11B7F">
        <w:rPr>
          <w:rFonts w:ascii="Arial" w:hAnsi="Arial" w:cs="Arial"/>
          <w:bCs/>
          <w:sz w:val="24"/>
          <w:szCs w:val="24"/>
        </w:rPr>
        <w:t xml:space="preserve"> M.), which showed that the highest concentration (0.4 ml) of guava leaf oil extract resulted in the highest mean mortality of adult </w:t>
      </w:r>
      <w:r w:rsidRPr="00D11B7F">
        <w:rPr>
          <w:rFonts w:ascii="Arial" w:hAnsi="Arial" w:cs="Arial"/>
          <w:bCs/>
          <w:i/>
          <w:iCs/>
          <w:sz w:val="24"/>
          <w:szCs w:val="24"/>
        </w:rPr>
        <w:t xml:space="preserve">S. </w:t>
      </w:r>
      <w:proofErr w:type="spellStart"/>
      <w:r w:rsidRPr="00D11B7F">
        <w:rPr>
          <w:rFonts w:ascii="Arial" w:hAnsi="Arial" w:cs="Arial"/>
          <w:bCs/>
          <w:i/>
          <w:iCs/>
          <w:sz w:val="24"/>
          <w:szCs w:val="24"/>
        </w:rPr>
        <w:t>zeamais</w:t>
      </w:r>
      <w:proofErr w:type="spellEnd"/>
      <w:r w:rsidRPr="00D11B7F">
        <w:rPr>
          <w:rFonts w:ascii="Arial" w:hAnsi="Arial" w:cs="Arial"/>
          <w:bCs/>
          <w:sz w:val="24"/>
          <w:szCs w:val="24"/>
        </w:rPr>
        <w:t xml:space="preserve"> (80.00 and 100, respectively), significantly surpassing the control (6.66 ± 0.33) after 6 days of exposure. Similarly, Musa and Olaniran (2014) reported that groundnut seeds treated with 0.5 ml (highest concentration) of guava leaf oil had significantly higher (p&lt;0.05) adult mortality of 80.0% compared to lower rates. Thus, GLE has the potential to be an effective botanical insecticide depending on its concentration. </w:t>
      </w:r>
    </w:p>
    <w:p w14:paraId="44533404" w14:textId="5B94BC0E" w:rsidR="005D2DD1" w:rsidRPr="00D11B7F" w:rsidRDefault="005D2DD1" w:rsidP="002132CD">
      <w:pPr>
        <w:ind w:firstLine="360"/>
        <w:jc w:val="both"/>
        <w:rPr>
          <w:rFonts w:ascii="Arial" w:hAnsi="Arial" w:cs="Arial"/>
          <w:bCs/>
          <w:sz w:val="24"/>
          <w:szCs w:val="24"/>
        </w:rPr>
      </w:pPr>
      <w:r w:rsidRPr="00D11B7F">
        <w:rPr>
          <w:rFonts w:ascii="Arial" w:hAnsi="Arial" w:cs="Arial"/>
          <w:bCs/>
          <w:sz w:val="24"/>
          <w:szCs w:val="24"/>
        </w:rPr>
        <w:t xml:space="preserve">On the other hand, the mortality rate of GLE50 was nearly equivalent to GLE100. </w:t>
      </w:r>
      <w:r w:rsidR="00886CF2" w:rsidRPr="00D11B7F">
        <w:rPr>
          <w:rFonts w:ascii="Arial" w:hAnsi="Arial" w:cs="Arial"/>
          <w:bCs/>
          <w:sz w:val="24"/>
          <w:szCs w:val="24"/>
          <w:lang w:val="en-PH"/>
        </w:rPr>
        <w:t xml:space="preserve">This lack of a strong dose-dependent response at higher concentrations suggests that the bioactive compounds responsible for the </w:t>
      </w:r>
      <w:proofErr w:type="spellStart"/>
      <w:r w:rsidR="00886CF2" w:rsidRPr="00D11B7F">
        <w:rPr>
          <w:rFonts w:ascii="Arial" w:hAnsi="Arial" w:cs="Arial"/>
          <w:bCs/>
          <w:sz w:val="24"/>
          <w:szCs w:val="24"/>
          <w:lang w:val="en-PH"/>
        </w:rPr>
        <w:t>aphicidal</w:t>
      </w:r>
      <w:proofErr w:type="spellEnd"/>
      <w:r w:rsidR="00886CF2" w:rsidRPr="00D11B7F">
        <w:rPr>
          <w:rFonts w:ascii="Arial" w:hAnsi="Arial" w:cs="Arial"/>
          <w:bCs/>
          <w:sz w:val="24"/>
          <w:szCs w:val="24"/>
          <w:lang w:val="en-PH"/>
        </w:rPr>
        <w:t xml:space="preserve"> activity may have reached their maximum solubility or saturation point in the aqueous extraction solvent, preventing further increase in efficacy beyond the </w:t>
      </w:r>
      <w:r w:rsidR="009A1643" w:rsidRPr="00D11B7F">
        <w:rPr>
          <w:rFonts w:ascii="Arial" w:hAnsi="Arial" w:cs="Arial"/>
          <w:bCs/>
          <w:sz w:val="24"/>
          <w:szCs w:val="24"/>
          <w:lang w:val="en-PH"/>
        </w:rPr>
        <w:t xml:space="preserve">50% </w:t>
      </w:r>
      <w:r w:rsidR="00886CF2" w:rsidRPr="00D11B7F">
        <w:rPr>
          <w:rFonts w:ascii="Arial" w:hAnsi="Arial" w:cs="Arial"/>
          <w:bCs/>
          <w:sz w:val="24"/>
          <w:szCs w:val="24"/>
          <w:lang w:val="en-PH"/>
        </w:rPr>
        <w:t>concentration.</w:t>
      </w:r>
      <w:r w:rsidR="007262AF" w:rsidRPr="00D11B7F">
        <w:rPr>
          <w:rFonts w:ascii="Arial" w:hAnsi="Arial" w:cs="Arial"/>
          <w:bCs/>
          <w:sz w:val="24"/>
          <w:szCs w:val="24"/>
          <w:lang w:val="en-PH"/>
        </w:rPr>
        <w:t xml:space="preserve"> </w:t>
      </w:r>
      <w:r w:rsidRPr="00D11B7F">
        <w:rPr>
          <w:rFonts w:ascii="Arial" w:hAnsi="Arial" w:cs="Arial"/>
          <w:bCs/>
          <w:sz w:val="24"/>
          <w:szCs w:val="24"/>
        </w:rPr>
        <w:t>These results are in agreement with Gupta et al. (2017), where a 1% concentration achieved higher aphid mortality than 3% after 9 days of treatment (DAT). Also, 7 DAT of a terpenoid mixture application showed that the 1% and 3% concentrations had similar results, with the 2% concentration exhibiting the lowest mortality. The result is similar in the current study after 24 hours where both GLE50 and GLE100 obtained the same result of aphid mortality (26.7%).  The findings indicate that toxicity varies with different concentrations.</w:t>
      </w:r>
    </w:p>
    <w:p w14:paraId="266ACA3D" w14:textId="77777777" w:rsidR="002132CD" w:rsidRPr="00D11B7F" w:rsidRDefault="002132CD" w:rsidP="002132CD">
      <w:pPr>
        <w:ind w:firstLine="360"/>
        <w:jc w:val="both"/>
        <w:rPr>
          <w:rFonts w:ascii="Arial" w:hAnsi="Arial" w:cs="Arial"/>
          <w:bCs/>
          <w:sz w:val="24"/>
          <w:szCs w:val="24"/>
        </w:rPr>
      </w:pPr>
    </w:p>
    <w:p w14:paraId="4B781713" w14:textId="19328E57" w:rsidR="000A1BCF" w:rsidRDefault="002132CD" w:rsidP="00487B8F">
      <w:pPr>
        <w:ind w:firstLine="360"/>
        <w:jc w:val="both"/>
        <w:rPr>
          <w:rFonts w:ascii="Arial" w:hAnsi="Arial" w:cs="Arial"/>
          <w:bCs/>
          <w:sz w:val="24"/>
          <w:szCs w:val="24"/>
        </w:rPr>
      </w:pPr>
      <w:r w:rsidRPr="002132CD">
        <w:rPr>
          <w:rFonts w:ascii="Arial" w:hAnsi="Arial" w:cs="Arial"/>
          <w:bCs/>
          <w:sz w:val="24"/>
          <w:szCs w:val="24"/>
          <w:lang w:val="en-PH"/>
        </w:rPr>
        <w:t xml:space="preserve">In summary, this research validates the potential of </w:t>
      </w:r>
      <w:proofErr w:type="spellStart"/>
      <w:r w:rsidRPr="002132CD">
        <w:rPr>
          <w:rFonts w:ascii="Arial" w:hAnsi="Arial" w:cs="Arial"/>
          <w:bCs/>
          <w:i/>
          <w:iCs/>
          <w:sz w:val="24"/>
          <w:szCs w:val="24"/>
          <w:lang w:val="en-PH"/>
        </w:rPr>
        <w:t>Sargassum</w:t>
      </w:r>
      <w:proofErr w:type="spellEnd"/>
      <w:r w:rsidRPr="002132CD">
        <w:rPr>
          <w:rFonts w:ascii="Arial" w:hAnsi="Arial" w:cs="Arial"/>
          <w:bCs/>
          <w:i/>
          <w:iCs/>
          <w:sz w:val="24"/>
          <w:szCs w:val="24"/>
          <w:lang w:val="en-PH"/>
        </w:rPr>
        <w:t xml:space="preserve"> </w:t>
      </w:r>
      <w:proofErr w:type="spellStart"/>
      <w:r w:rsidRPr="002132CD">
        <w:rPr>
          <w:rFonts w:ascii="Arial" w:hAnsi="Arial" w:cs="Arial"/>
          <w:bCs/>
          <w:i/>
          <w:iCs/>
          <w:sz w:val="24"/>
          <w:szCs w:val="24"/>
          <w:lang w:val="en-PH"/>
        </w:rPr>
        <w:t>polycystum</w:t>
      </w:r>
      <w:proofErr w:type="spellEnd"/>
      <w:r w:rsidRPr="002132CD">
        <w:rPr>
          <w:rFonts w:ascii="Arial" w:hAnsi="Arial" w:cs="Arial"/>
          <w:bCs/>
          <w:sz w:val="24"/>
          <w:szCs w:val="24"/>
          <w:lang w:val="en-PH"/>
        </w:rPr>
        <w:t xml:space="preserve"> seaweed extract as a highly effective, fast-acting, naturally derived aphicide, and recommends its development as a sustainable alternative in integrated pest management strategies. Future research should focus on isolating and identifying the primary active ingredients </w:t>
      </w:r>
      <w:r w:rsidRPr="002132CD">
        <w:rPr>
          <w:rFonts w:ascii="Arial" w:hAnsi="Arial" w:cs="Arial"/>
          <w:bCs/>
          <w:sz w:val="24"/>
          <w:szCs w:val="24"/>
          <w:lang w:val="en-PH"/>
        </w:rPr>
        <w:lastRenderedPageBreak/>
        <w:t xml:space="preserve">in </w:t>
      </w:r>
      <w:r w:rsidR="00601990" w:rsidRPr="00D11B7F">
        <w:rPr>
          <w:rFonts w:ascii="Arial" w:hAnsi="Arial" w:cs="Arial"/>
          <w:bCs/>
          <w:sz w:val="24"/>
          <w:szCs w:val="24"/>
          <w:lang w:val="en-PH"/>
        </w:rPr>
        <w:t xml:space="preserve">SE </w:t>
      </w:r>
      <w:r w:rsidRPr="002132CD">
        <w:rPr>
          <w:rFonts w:ascii="Arial" w:hAnsi="Arial" w:cs="Arial"/>
          <w:bCs/>
          <w:sz w:val="24"/>
          <w:szCs w:val="24"/>
          <w:lang w:val="en-PH"/>
        </w:rPr>
        <w:t>to standardize the formulation and confirm its field-level effectiveness.</w:t>
      </w:r>
      <w:r w:rsidR="000A1BCF">
        <w:rPr>
          <w:rFonts w:ascii="Arial" w:hAnsi="Arial" w:cs="Arial"/>
          <w:bCs/>
          <w:sz w:val="24"/>
          <w:szCs w:val="24"/>
          <w:lang w:val="en-PH"/>
        </w:rPr>
        <w:t xml:space="preserve"> </w:t>
      </w:r>
      <w:r w:rsidR="00CC0D23">
        <w:rPr>
          <w:rFonts w:ascii="Arial" w:hAnsi="Arial" w:cs="Arial"/>
          <w:bCs/>
          <w:sz w:val="24"/>
          <w:szCs w:val="24"/>
          <w:lang w:val="en-PH"/>
        </w:rPr>
        <w:t xml:space="preserve">Moreover, </w:t>
      </w:r>
      <w:r w:rsidR="00CC0D23">
        <w:rPr>
          <w:rFonts w:ascii="Arial" w:hAnsi="Arial" w:cs="Arial"/>
          <w:bCs/>
          <w:sz w:val="24"/>
          <w:szCs w:val="24"/>
        </w:rPr>
        <w:t>r</w:t>
      </w:r>
      <w:r w:rsidR="005E28B6" w:rsidRPr="005E28B6">
        <w:rPr>
          <w:rFonts w:ascii="Arial" w:hAnsi="Arial" w:cs="Arial"/>
          <w:bCs/>
          <w:sz w:val="24"/>
          <w:szCs w:val="24"/>
        </w:rPr>
        <w:t>eliability of the treatments and observed aphid mortality should be strengthened by including a minimum of two additional repetitions</w:t>
      </w:r>
      <w:r w:rsidR="008138AB">
        <w:rPr>
          <w:rFonts w:ascii="Arial" w:hAnsi="Arial" w:cs="Arial"/>
          <w:bCs/>
          <w:sz w:val="24"/>
          <w:szCs w:val="24"/>
        </w:rPr>
        <w:t xml:space="preserve">, </w:t>
      </w:r>
      <w:r w:rsidR="0002304A">
        <w:rPr>
          <w:rFonts w:ascii="Arial" w:hAnsi="Arial" w:cs="Arial"/>
          <w:bCs/>
          <w:sz w:val="24"/>
          <w:szCs w:val="24"/>
        </w:rPr>
        <w:t>rather than</w:t>
      </w:r>
      <w:r w:rsidR="008138AB">
        <w:rPr>
          <w:rFonts w:ascii="Arial" w:hAnsi="Arial" w:cs="Arial"/>
          <w:bCs/>
          <w:sz w:val="24"/>
          <w:szCs w:val="24"/>
        </w:rPr>
        <w:t xml:space="preserve"> relying</w:t>
      </w:r>
      <w:r w:rsidR="0002304A">
        <w:rPr>
          <w:rFonts w:ascii="Arial" w:hAnsi="Arial" w:cs="Arial"/>
          <w:bCs/>
          <w:sz w:val="24"/>
          <w:szCs w:val="24"/>
        </w:rPr>
        <w:t xml:space="preserve"> solely</w:t>
      </w:r>
      <w:r w:rsidR="008138AB">
        <w:rPr>
          <w:rFonts w:ascii="Arial" w:hAnsi="Arial" w:cs="Arial"/>
          <w:bCs/>
          <w:sz w:val="24"/>
          <w:szCs w:val="24"/>
        </w:rPr>
        <w:t xml:space="preserve"> on a single experiment event.</w:t>
      </w:r>
    </w:p>
    <w:p w14:paraId="1ED19818" w14:textId="77777777" w:rsidR="00CC0D23" w:rsidRPr="00487B8F" w:rsidRDefault="00CC0D23" w:rsidP="00487B8F">
      <w:pPr>
        <w:ind w:firstLine="360"/>
        <w:jc w:val="both"/>
        <w:rPr>
          <w:rFonts w:ascii="Arial" w:hAnsi="Arial" w:cs="Arial"/>
          <w:bCs/>
          <w:sz w:val="24"/>
          <w:szCs w:val="24"/>
          <w:lang w:val="en-PH"/>
        </w:rPr>
      </w:pPr>
    </w:p>
    <w:p w14:paraId="4E5CD78E" w14:textId="77777777" w:rsidR="005D2DD1" w:rsidRPr="00D11B7F" w:rsidRDefault="005D2DD1" w:rsidP="005D2DD1">
      <w:pPr>
        <w:jc w:val="both"/>
        <w:rPr>
          <w:rFonts w:ascii="Arial" w:hAnsi="Arial" w:cs="Arial"/>
          <w:b/>
          <w:sz w:val="24"/>
          <w:szCs w:val="24"/>
        </w:rPr>
      </w:pPr>
      <w:r w:rsidRPr="00D11B7F">
        <w:rPr>
          <w:rFonts w:ascii="Arial" w:hAnsi="Arial" w:cs="Arial"/>
          <w:b/>
          <w:sz w:val="24"/>
          <w:szCs w:val="24"/>
        </w:rPr>
        <w:t>3.2 Effects of Ethanol and Aqueous Solutions as Extraction Solvents</w:t>
      </w:r>
    </w:p>
    <w:p w14:paraId="5AC6323C" w14:textId="77777777" w:rsidR="005D2DD1" w:rsidRPr="00D11B7F" w:rsidRDefault="005D2DD1" w:rsidP="005D2DD1">
      <w:pPr>
        <w:jc w:val="both"/>
        <w:rPr>
          <w:rFonts w:ascii="Arial" w:hAnsi="Arial" w:cs="Arial"/>
          <w:b/>
          <w:sz w:val="24"/>
          <w:szCs w:val="24"/>
        </w:rPr>
      </w:pPr>
    </w:p>
    <w:p w14:paraId="458F3BCD" w14:textId="09ECD7C1" w:rsidR="00D656B1" w:rsidRPr="00D11B7F" w:rsidRDefault="005D2DD1" w:rsidP="00D656B1">
      <w:pPr>
        <w:jc w:val="both"/>
        <w:rPr>
          <w:rFonts w:ascii="Arial" w:hAnsi="Arial" w:cs="Arial"/>
          <w:sz w:val="24"/>
          <w:szCs w:val="24"/>
          <w:lang w:val="en-PH"/>
        </w:rPr>
      </w:pPr>
      <w:r w:rsidRPr="00D11B7F">
        <w:rPr>
          <w:rFonts w:ascii="Arial" w:hAnsi="Arial" w:cs="Arial"/>
          <w:b/>
          <w:sz w:val="24"/>
          <w:szCs w:val="24"/>
        </w:rPr>
        <w:tab/>
      </w:r>
      <w:r w:rsidR="00D656B1" w:rsidRPr="00D11B7F">
        <w:rPr>
          <w:rFonts w:ascii="Arial" w:hAnsi="Arial" w:cs="Arial"/>
          <w:sz w:val="24"/>
          <w:szCs w:val="24"/>
          <w:lang w:val="en-PH"/>
        </w:rPr>
        <w:t>When the two plant extracts were evaluated, the GLE (extracted using an aqueous solvent) showed delayed and ultimately lower mortality compared to the SE (extracted using ethanol). Although both extracts contain compounds with insecticidal properties, this difference in efficacy is likely attributable to the differential extraction efficiency dictated by solvent polarity (</w:t>
      </w:r>
      <w:proofErr w:type="spellStart"/>
      <w:r w:rsidR="00D656B1" w:rsidRPr="00D11B7F">
        <w:rPr>
          <w:rFonts w:ascii="Arial" w:hAnsi="Arial" w:cs="Arial"/>
          <w:sz w:val="24"/>
          <w:szCs w:val="24"/>
          <w:lang w:val="en-PH"/>
        </w:rPr>
        <w:t>Azwanida</w:t>
      </w:r>
      <w:proofErr w:type="spellEnd"/>
      <w:r w:rsidR="00D656B1" w:rsidRPr="00D11B7F">
        <w:rPr>
          <w:rFonts w:ascii="Arial" w:hAnsi="Arial" w:cs="Arial"/>
          <w:sz w:val="24"/>
          <w:szCs w:val="24"/>
          <w:lang w:val="en-PH"/>
        </w:rPr>
        <w:t>, 2015). Specifically, non-polar insecticidal agents, such as certain terpenes or alkaloids, are often better dissolved and recovered by ethanol (</w:t>
      </w:r>
      <w:proofErr w:type="spellStart"/>
      <w:r w:rsidR="00D656B1" w:rsidRPr="00D11B7F">
        <w:rPr>
          <w:rFonts w:ascii="Arial" w:hAnsi="Arial" w:cs="Arial"/>
          <w:sz w:val="24"/>
          <w:szCs w:val="24"/>
          <w:lang w:val="en-PH"/>
        </w:rPr>
        <w:t>Gberikon</w:t>
      </w:r>
      <w:proofErr w:type="spellEnd"/>
      <w:r w:rsidR="00D656B1" w:rsidRPr="00D11B7F">
        <w:rPr>
          <w:rFonts w:ascii="Arial" w:hAnsi="Arial" w:cs="Arial"/>
          <w:sz w:val="24"/>
          <w:szCs w:val="24"/>
          <w:lang w:val="en-PH"/>
        </w:rPr>
        <w:t xml:space="preserve"> et al., 2015</w:t>
      </w:r>
      <w:r w:rsidR="00D76AF0">
        <w:rPr>
          <w:rFonts w:ascii="Arial" w:hAnsi="Arial" w:cs="Arial"/>
          <w:sz w:val="24"/>
          <w:szCs w:val="24"/>
          <w:lang w:val="en-PH"/>
        </w:rPr>
        <w:t xml:space="preserve">; </w:t>
      </w:r>
      <w:proofErr w:type="spellStart"/>
      <w:r w:rsidR="00D76AF0" w:rsidRPr="0072612C">
        <w:rPr>
          <w:rFonts w:ascii="Arial" w:hAnsi="Arial" w:cs="Arial"/>
          <w:sz w:val="24"/>
          <w:szCs w:val="24"/>
        </w:rPr>
        <w:t>Cieniak</w:t>
      </w:r>
      <w:proofErr w:type="spellEnd"/>
      <w:r w:rsidR="00D76AF0">
        <w:rPr>
          <w:rFonts w:ascii="Arial" w:hAnsi="Arial" w:cs="Arial"/>
          <w:sz w:val="24"/>
          <w:szCs w:val="24"/>
        </w:rPr>
        <w:t xml:space="preserve"> et al., 2015</w:t>
      </w:r>
      <w:r w:rsidR="00D656B1" w:rsidRPr="00D11B7F">
        <w:rPr>
          <w:rFonts w:ascii="Arial" w:hAnsi="Arial" w:cs="Arial"/>
          <w:sz w:val="24"/>
          <w:szCs w:val="24"/>
          <w:lang w:val="en-PH"/>
        </w:rPr>
        <w:t>).</w:t>
      </w:r>
    </w:p>
    <w:p w14:paraId="22F60882" w14:textId="41D52C00" w:rsidR="00D656B1" w:rsidRPr="00D656B1" w:rsidRDefault="00D656B1" w:rsidP="00D95A09">
      <w:pPr>
        <w:ind w:firstLine="720"/>
        <w:jc w:val="both"/>
        <w:rPr>
          <w:rFonts w:ascii="Arial" w:hAnsi="Arial" w:cs="Arial"/>
          <w:sz w:val="24"/>
          <w:szCs w:val="24"/>
          <w:lang w:val="en-PH"/>
        </w:rPr>
      </w:pPr>
      <w:r w:rsidRPr="00D656B1">
        <w:rPr>
          <w:rFonts w:ascii="Arial" w:hAnsi="Arial" w:cs="Arial"/>
          <w:sz w:val="24"/>
          <w:szCs w:val="24"/>
          <w:lang w:val="en-PH"/>
        </w:rPr>
        <w:t>Experimental data supports this distinction. For instance, ethanol extracts demonstrated potent antibacterial action</w:t>
      </w:r>
      <w:r w:rsidR="00E64CF3">
        <w:rPr>
          <w:rFonts w:ascii="Arial" w:hAnsi="Arial" w:cs="Arial"/>
          <w:sz w:val="24"/>
          <w:szCs w:val="24"/>
          <w:lang w:val="en-PH"/>
        </w:rPr>
        <w:t>,</w:t>
      </w:r>
      <w:r w:rsidRPr="00D656B1">
        <w:rPr>
          <w:rFonts w:ascii="Arial" w:hAnsi="Arial" w:cs="Arial"/>
          <w:sz w:val="24"/>
          <w:szCs w:val="24"/>
          <w:lang w:val="en-PH"/>
        </w:rPr>
        <w:t xml:space="preserve"> where aqueous extracts were ineffective against test organisms (</w:t>
      </w:r>
      <w:proofErr w:type="spellStart"/>
      <w:r w:rsidRPr="00D656B1">
        <w:rPr>
          <w:rFonts w:ascii="Arial" w:hAnsi="Arial" w:cs="Arial"/>
          <w:sz w:val="24"/>
          <w:szCs w:val="24"/>
          <w:lang w:val="en-PH"/>
        </w:rPr>
        <w:t>Gberikon</w:t>
      </w:r>
      <w:proofErr w:type="spellEnd"/>
      <w:r w:rsidRPr="00D656B1">
        <w:rPr>
          <w:rFonts w:ascii="Arial" w:hAnsi="Arial" w:cs="Arial"/>
          <w:sz w:val="24"/>
          <w:szCs w:val="24"/>
          <w:lang w:val="en-PH"/>
        </w:rPr>
        <w:t xml:space="preserve"> et al., 2015). Similarly, Ugwu et al. (2023) found that ethanolic extracts from various plants resulted in a higher mortality rate against </w:t>
      </w:r>
      <w:proofErr w:type="spellStart"/>
      <w:r w:rsidRPr="00D656B1">
        <w:rPr>
          <w:rFonts w:ascii="Arial" w:hAnsi="Arial" w:cs="Arial"/>
          <w:i/>
          <w:iCs/>
          <w:sz w:val="24"/>
          <w:szCs w:val="24"/>
          <w:lang w:val="en-PH"/>
        </w:rPr>
        <w:t>Bactrocera</w:t>
      </w:r>
      <w:proofErr w:type="spellEnd"/>
      <w:r w:rsidRPr="00D656B1">
        <w:rPr>
          <w:rFonts w:ascii="Arial" w:hAnsi="Arial" w:cs="Arial"/>
          <w:i/>
          <w:iCs/>
          <w:sz w:val="24"/>
          <w:szCs w:val="24"/>
          <w:lang w:val="en-PH"/>
        </w:rPr>
        <w:t xml:space="preserve"> </w:t>
      </w:r>
      <w:proofErr w:type="spellStart"/>
      <w:r w:rsidRPr="00D656B1">
        <w:rPr>
          <w:rFonts w:ascii="Arial" w:hAnsi="Arial" w:cs="Arial"/>
          <w:i/>
          <w:iCs/>
          <w:sz w:val="24"/>
          <w:szCs w:val="24"/>
          <w:lang w:val="en-PH"/>
        </w:rPr>
        <w:t>dorsalis</w:t>
      </w:r>
      <w:proofErr w:type="spellEnd"/>
      <w:r w:rsidRPr="00D656B1">
        <w:rPr>
          <w:rFonts w:ascii="Arial" w:hAnsi="Arial" w:cs="Arial"/>
          <w:sz w:val="24"/>
          <w:szCs w:val="24"/>
          <w:lang w:val="en-PH"/>
        </w:rPr>
        <w:t xml:space="preserve"> larvae than did aqueous extracts. Furthermore, the ethanolic extract of </w:t>
      </w:r>
      <w:r w:rsidRPr="00D656B1">
        <w:rPr>
          <w:rFonts w:ascii="Arial" w:hAnsi="Arial" w:cs="Arial"/>
          <w:i/>
          <w:iCs/>
          <w:sz w:val="24"/>
          <w:szCs w:val="24"/>
          <w:lang w:val="en-PH"/>
        </w:rPr>
        <w:t>Euphorbia balsamifera</w:t>
      </w:r>
      <w:r w:rsidRPr="00D656B1">
        <w:rPr>
          <w:rFonts w:ascii="Arial" w:hAnsi="Arial" w:cs="Arial"/>
          <w:sz w:val="24"/>
          <w:szCs w:val="24"/>
          <w:lang w:val="en-PH"/>
        </w:rPr>
        <w:t xml:space="preserve"> achieved high adult mortality of </w:t>
      </w:r>
      <w:proofErr w:type="spellStart"/>
      <w:r w:rsidRPr="00D656B1">
        <w:rPr>
          <w:rFonts w:ascii="Arial" w:hAnsi="Arial" w:cs="Arial"/>
          <w:i/>
          <w:iCs/>
          <w:sz w:val="24"/>
          <w:szCs w:val="24"/>
          <w:lang w:val="en-PH"/>
        </w:rPr>
        <w:t>Sitophilus</w:t>
      </w:r>
      <w:proofErr w:type="spellEnd"/>
      <w:r w:rsidRPr="00D656B1">
        <w:rPr>
          <w:rFonts w:ascii="Arial" w:hAnsi="Arial" w:cs="Arial"/>
          <w:i/>
          <w:iCs/>
          <w:sz w:val="24"/>
          <w:szCs w:val="24"/>
          <w:lang w:val="en-PH"/>
        </w:rPr>
        <w:t xml:space="preserve"> </w:t>
      </w:r>
      <w:proofErr w:type="spellStart"/>
      <w:r w:rsidRPr="00D656B1">
        <w:rPr>
          <w:rFonts w:ascii="Arial" w:hAnsi="Arial" w:cs="Arial"/>
          <w:i/>
          <w:iCs/>
          <w:sz w:val="24"/>
          <w:szCs w:val="24"/>
          <w:lang w:val="en-PH"/>
        </w:rPr>
        <w:t>zeamais</w:t>
      </w:r>
      <w:proofErr w:type="spellEnd"/>
      <w:r w:rsidRPr="00D656B1">
        <w:rPr>
          <w:rFonts w:ascii="Arial" w:hAnsi="Arial" w:cs="Arial"/>
          <w:sz w:val="24"/>
          <w:szCs w:val="24"/>
          <w:lang w:val="en-PH"/>
        </w:rPr>
        <w:t>, even at low concentrations after three days of exposure (Suleiman, 2019).</w:t>
      </w:r>
    </w:p>
    <w:p w14:paraId="53B11F51" w14:textId="7BEE329F" w:rsidR="00D656B1" w:rsidRPr="00D656B1" w:rsidRDefault="00D656B1" w:rsidP="003658CD">
      <w:pPr>
        <w:ind w:firstLine="720"/>
        <w:jc w:val="both"/>
        <w:rPr>
          <w:rFonts w:ascii="Arial" w:hAnsi="Arial" w:cs="Arial"/>
          <w:sz w:val="24"/>
          <w:szCs w:val="24"/>
          <w:lang w:val="en-PH"/>
        </w:rPr>
      </w:pPr>
      <w:r w:rsidRPr="00D656B1">
        <w:rPr>
          <w:rFonts w:ascii="Arial" w:hAnsi="Arial" w:cs="Arial"/>
          <w:sz w:val="24"/>
          <w:szCs w:val="24"/>
          <w:lang w:val="en-PH"/>
        </w:rPr>
        <w:t>For greater insight, while water is the sustainable solvent of excellence, its high polarity restricts the solubility of non-polar compounds (</w:t>
      </w:r>
      <w:proofErr w:type="spellStart"/>
      <w:r w:rsidRPr="00D656B1">
        <w:rPr>
          <w:rFonts w:ascii="Arial" w:hAnsi="Arial" w:cs="Arial"/>
          <w:sz w:val="24"/>
          <w:szCs w:val="24"/>
          <w:lang w:val="en-PH"/>
        </w:rPr>
        <w:t>Breynaert</w:t>
      </w:r>
      <w:proofErr w:type="spellEnd"/>
      <w:r w:rsidRPr="00D656B1">
        <w:rPr>
          <w:rFonts w:ascii="Arial" w:hAnsi="Arial" w:cs="Arial"/>
          <w:sz w:val="24"/>
          <w:szCs w:val="24"/>
          <w:lang w:val="en-PH"/>
        </w:rPr>
        <w:t xml:space="preserve"> et al., 2020). Conversely, ethanol is effective for natural product extraction due to its broad solubility range as a neutral solvent, allowing it to recover a wide variety of compounds, including both hydrophilic (water-soluble) and lipophilic (fat-soluble) components (Lee et al., 2024).</w:t>
      </w:r>
      <w:r w:rsidR="00992744">
        <w:rPr>
          <w:rFonts w:ascii="Arial" w:hAnsi="Arial" w:cs="Arial"/>
          <w:sz w:val="24"/>
          <w:szCs w:val="24"/>
          <w:lang w:val="en-PH"/>
        </w:rPr>
        <w:t xml:space="preserve"> </w:t>
      </w:r>
      <w:r w:rsidR="009E1596">
        <w:rPr>
          <w:rFonts w:ascii="Arial" w:hAnsi="Arial" w:cs="Arial"/>
          <w:sz w:val="24"/>
          <w:szCs w:val="24"/>
          <w:lang w:val="en-PH"/>
        </w:rPr>
        <w:t xml:space="preserve">Hence, </w:t>
      </w:r>
      <w:r w:rsidR="009E1596" w:rsidRPr="009E1596">
        <w:rPr>
          <w:rFonts w:ascii="Arial" w:hAnsi="Arial" w:cs="Arial"/>
          <w:sz w:val="24"/>
          <w:szCs w:val="24"/>
        </w:rPr>
        <w:t>the selectivity of a solvent for extracting a target compound from plant material is directly related to the compatibility of their polarities</w:t>
      </w:r>
      <w:r w:rsidR="009E1596">
        <w:rPr>
          <w:rFonts w:ascii="Arial" w:hAnsi="Arial" w:cs="Arial"/>
          <w:sz w:val="24"/>
          <w:szCs w:val="24"/>
        </w:rPr>
        <w:t xml:space="preserve"> </w:t>
      </w:r>
      <w:r w:rsidR="003658CD" w:rsidRPr="003658CD">
        <w:rPr>
          <w:rFonts w:ascii="Arial" w:hAnsi="Arial" w:cs="Arial"/>
          <w:sz w:val="24"/>
          <w:szCs w:val="24"/>
          <w:lang w:val="en-PH"/>
        </w:rPr>
        <w:t>(</w:t>
      </w:r>
      <w:proofErr w:type="spellStart"/>
      <w:r w:rsidR="003658CD" w:rsidRPr="003658CD">
        <w:rPr>
          <w:rFonts w:ascii="Arial" w:hAnsi="Arial" w:cs="Arial"/>
          <w:sz w:val="24"/>
          <w:szCs w:val="24"/>
          <w:lang w:val="en-PH"/>
        </w:rPr>
        <w:t>Hikmawanti</w:t>
      </w:r>
      <w:proofErr w:type="spellEnd"/>
      <w:r w:rsidR="003658CD" w:rsidRPr="003658CD">
        <w:rPr>
          <w:rFonts w:ascii="Arial" w:hAnsi="Arial" w:cs="Arial"/>
          <w:sz w:val="24"/>
          <w:szCs w:val="24"/>
          <w:lang w:val="en-PH"/>
        </w:rPr>
        <w:t xml:space="preserve"> et al., 2021)</w:t>
      </w:r>
      <w:r w:rsidR="003658CD">
        <w:rPr>
          <w:rFonts w:ascii="Arial" w:hAnsi="Arial" w:cs="Arial"/>
          <w:sz w:val="24"/>
          <w:szCs w:val="24"/>
          <w:lang w:val="en-PH"/>
        </w:rPr>
        <w:t xml:space="preserve">. </w:t>
      </w:r>
    </w:p>
    <w:p w14:paraId="4D0B5A31" w14:textId="160FB38B" w:rsidR="00D656B1" w:rsidRPr="00D656B1" w:rsidRDefault="00D656B1" w:rsidP="00D95A09">
      <w:pPr>
        <w:ind w:firstLine="720"/>
        <w:jc w:val="both"/>
        <w:rPr>
          <w:rFonts w:ascii="Arial" w:hAnsi="Arial" w:cs="Arial"/>
          <w:sz w:val="22"/>
          <w:szCs w:val="22"/>
          <w:lang w:val="en-PH"/>
        </w:rPr>
      </w:pPr>
      <w:r w:rsidRPr="00D656B1">
        <w:rPr>
          <w:rFonts w:ascii="Arial" w:hAnsi="Arial" w:cs="Arial"/>
          <w:sz w:val="24"/>
          <w:szCs w:val="24"/>
          <w:lang w:val="en-PH"/>
        </w:rPr>
        <w:t xml:space="preserve">This body of evidence strongly suggests that while aqueous extraction is simple and safe, it limited the yield of the more potent, non-polar </w:t>
      </w:r>
      <w:proofErr w:type="spellStart"/>
      <w:r w:rsidRPr="00D656B1">
        <w:rPr>
          <w:rFonts w:ascii="Arial" w:hAnsi="Arial" w:cs="Arial"/>
          <w:sz w:val="24"/>
          <w:szCs w:val="24"/>
          <w:lang w:val="en-PH"/>
        </w:rPr>
        <w:t>aphicidal</w:t>
      </w:r>
      <w:proofErr w:type="spellEnd"/>
      <w:r w:rsidRPr="00D656B1">
        <w:rPr>
          <w:rFonts w:ascii="Arial" w:hAnsi="Arial" w:cs="Arial"/>
          <w:sz w:val="24"/>
          <w:szCs w:val="24"/>
          <w:lang w:val="en-PH"/>
        </w:rPr>
        <w:t xml:space="preserve"> agents in the Guava leaves. In contrast, the ethanol solvent successfully maximized the recovery of highly bioactive metabolites from the seaweed, leading to the rapid </w:t>
      </w:r>
      <w:r w:rsidR="00E90B98" w:rsidRPr="00D11B7F">
        <w:rPr>
          <w:rFonts w:ascii="Arial" w:hAnsi="Arial" w:cs="Arial"/>
          <w:sz w:val="24"/>
          <w:szCs w:val="24"/>
          <w:lang w:val="en-PH"/>
        </w:rPr>
        <w:t>100%</w:t>
      </w:r>
      <w:r w:rsidRPr="00D656B1">
        <w:rPr>
          <w:rFonts w:ascii="Arial" w:hAnsi="Arial" w:cs="Arial"/>
          <w:sz w:val="24"/>
          <w:szCs w:val="24"/>
          <w:lang w:val="en-PH"/>
        </w:rPr>
        <w:t xml:space="preserve"> mortality observed with the </w:t>
      </w:r>
      <w:r w:rsidR="00E90B98" w:rsidRPr="00D11B7F">
        <w:rPr>
          <w:rFonts w:ascii="Arial" w:hAnsi="Arial" w:cs="Arial"/>
          <w:sz w:val="24"/>
          <w:szCs w:val="24"/>
          <w:lang w:val="en-PH"/>
        </w:rPr>
        <w:t>SE.</w:t>
      </w:r>
      <w:r w:rsidRPr="00D656B1">
        <w:rPr>
          <w:rFonts w:ascii="Arial" w:hAnsi="Arial" w:cs="Arial"/>
          <w:sz w:val="24"/>
          <w:szCs w:val="24"/>
          <w:lang w:val="en-PH"/>
        </w:rPr>
        <w:t xml:space="preserve"> This outcome underscores the critical role of solvent selection in determining the final biological efficacy of a biopesticide</w:t>
      </w:r>
      <w:r w:rsidRPr="00D656B1">
        <w:rPr>
          <w:rFonts w:ascii="Arial" w:hAnsi="Arial" w:cs="Arial"/>
          <w:sz w:val="22"/>
          <w:szCs w:val="22"/>
          <w:lang w:val="en-PH"/>
        </w:rPr>
        <w:t xml:space="preserve">. </w:t>
      </w:r>
    </w:p>
    <w:p w14:paraId="008204DD" w14:textId="478FD5A1" w:rsidR="005D2DD1" w:rsidRPr="00BE7A66" w:rsidRDefault="005D2DD1" w:rsidP="00D656B1">
      <w:pPr>
        <w:jc w:val="both"/>
        <w:rPr>
          <w:rFonts w:ascii="Arial" w:hAnsi="Arial" w:cs="Arial"/>
          <w:bCs/>
          <w:sz w:val="24"/>
          <w:szCs w:val="24"/>
          <w:lang w:val="en-PH"/>
        </w:rPr>
      </w:pPr>
    </w:p>
    <w:p w14:paraId="17013654" w14:textId="77777777" w:rsidR="00790ADA" w:rsidRPr="0029425F" w:rsidRDefault="00790ADA" w:rsidP="00441B6F">
      <w:pPr>
        <w:pStyle w:val="Body"/>
        <w:spacing w:after="0"/>
        <w:rPr>
          <w:rFonts w:ascii="Arial" w:hAnsi="Arial" w:cs="Arial"/>
          <w:sz w:val="24"/>
          <w:szCs w:val="24"/>
        </w:rPr>
      </w:pPr>
    </w:p>
    <w:p w14:paraId="248DF628" w14:textId="77777777" w:rsidR="00B01FCD" w:rsidRPr="0029425F" w:rsidRDefault="00000F8F" w:rsidP="00441B6F">
      <w:pPr>
        <w:pStyle w:val="ConcHead"/>
        <w:spacing w:after="0"/>
        <w:jc w:val="both"/>
        <w:rPr>
          <w:rFonts w:ascii="Arial" w:hAnsi="Arial" w:cs="Arial"/>
          <w:sz w:val="24"/>
          <w:szCs w:val="24"/>
        </w:rPr>
      </w:pPr>
      <w:r w:rsidRPr="0029425F">
        <w:rPr>
          <w:rFonts w:ascii="Arial" w:hAnsi="Arial" w:cs="Arial"/>
          <w:sz w:val="24"/>
          <w:szCs w:val="24"/>
        </w:rPr>
        <w:t xml:space="preserve">4. </w:t>
      </w:r>
      <w:r w:rsidR="00B01FCD" w:rsidRPr="0029425F">
        <w:rPr>
          <w:rFonts w:ascii="Arial" w:hAnsi="Arial" w:cs="Arial"/>
          <w:sz w:val="24"/>
          <w:szCs w:val="24"/>
        </w:rPr>
        <w:t>Conclusion</w:t>
      </w:r>
    </w:p>
    <w:p w14:paraId="75292000" w14:textId="77777777" w:rsidR="00790ADA" w:rsidRPr="0029425F" w:rsidRDefault="00790ADA" w:rsidP="00441B6F">
      <w:pPr>
        <w:pStyle w:val="ConcHead"/>
        <w:spacing w:after="0"/>
        <w:jc w:val="both"/>
        <w:rPr>
          <w:rFonts w:ascii="Arial" w:hAnsi="Arial" w:cs="Arial"/>
          <w:sz w:val="24"/>
          <w:szCs w:val="24"/>
        </w:rPr>
      </w:pPr>
    </w:p>
    <w:p w14:paraId="2CE6AEAF" w14:textId="74D0E88D" w:rsidR="007F7EC2" w:rsidRPr="0029425F" w:rsidRDefault="005D2DD1" w:rsidP="00B85CCD">
      <w:pPr>
        <w:ind w:firstLine="720"/>
        <w:jc w:val="both"/>
        <w:rPr>
          <w:rFonts w:ascii="Arial" w:hAnsi="Arial" w:cs="Arial"/>
          <w:bCs/>
          <w:sz w:val="24"/>
          <w:szCs w:val="24"/>
        </w:rPr>
      </w:pPr>
      <w:r w:rsidRPr="0029425F">
        <w:rPr>
          <w:rFonts w:ascii="Arial" w:hAnsi="Arial" w:cs="Arial"/>
          <w:bCs/>
          <w:sz w:val="24"/>
          <w:szCs w:val="24"/>
        </w:rPr>
        <w:t>This study demonstrates the efficiency of extracts from seaweed (</w:t>
      </w:r>
      <w:proofErr w:type="spellStart"/>
      <w:r w:rsidRPr="0029425F">
        <w:rPr>
          <w:rFonts w:ascii="Arial" w:hAnsi="Arial" w:cs="Arial"/>
          <w:bCs/>
          <w:i/>
          <w:iCs/>
          <w:sz w:val="24"/>
          <w:szCs w:val="24"/>
        </w:rPr>
        <w:t>Sargassum</w:t>
      </w:r>
      <w:proofErr w:type="spellEnd"/>
      <w:r w:rsidRPr="0029425F">
        <w:rPr>
          <w:rFonts w:ascii="Arial" w:hAnsi="Arial" w:cs="Arial"/>
          <w:bCs/>
          <w:i/>
          <w:iCs/>
          <w:sz w:val="24"/>
          <w:szCs w:val="24"/>
        </w:rPr>
        <w:t xml:space="preserve"> </w:t>
      </w:r>
      <w:proofErr w:type="spellStart"/>
      <w:r w:rsidRPr="0029425F">
        <w:rPr>
          <w:rFonts w:ascii="Arial" w:hAnsi="Arial" w:cs="Arial"/>
          <w:bCs/>
          <w:i/>
          <w:iCs/>
          <w:sz w:val="24"/>
          <w:szCs w:val="24"/>
        </w:rPr>
        <w:t>polycystum</w:t>
      </w:r>
      <w:proofErr w:type="spellEnd"/>
      <w:r w:rsidRPr="0029425F">
        <w:rPr>
          <w:rFonts w:ascii="Arial" w:hAnsi="Arial" w:cs="Arial"/>
          <w:bCs/>
          <w:sz w:val="24"/>
          <w:szCs w:val="24"/>
        </w:rPr>
        <w:t>) and guava leaves (</w:t>
      </w:r>
      <w:r w:rsidRPr="0029425F">
        <w:rPr>
          <w:rFonts w:ascii="Arial" w:hAnsi="Arial" w:cs="Arial"/>
          <w:bCs/>
          <w:i/>
          <w:iCs/>
          <w:sz w:val="24"/>
          <w:szCs w:val="24"/>
        </w:rPr>
        <w:t>Psidium guajava</w:t>
      </w:r>
      <w:r w:rsidRPr="0029425F">
        <w:rPr>
          <w:rFonts w:ascii="Arial" w:hAnsi="Arial" w:cs="Arial"/>
          <w:bCs/>
          <w:sz w:val="24"/>
          <w:szCs w:val="24"/>
        </w:rPr>
        <w:t xml:space="preserve">) to suppress aphid populations. Seaweed extract, particularly when concentrated at 100%, showed rapid and effective results, achieving 100% aphid mortality in 72 hours, due to its abundance of secondary metabolites, including as terpenoids, flavonoids, phenols, and saponins. With a 63.3% mortality rate after 72 hours, the highest concentration of guava leaf extract (GLE100) also shown significant insecticidal effects, which is in line with prior studies on the </w:t>
      </w:r>
      <w:r w:rsidRPr="0029425F">
        <w:rPr>
          <w:rFonts w:ascii="Arial" w:hAnsi="Arial" w:cs="Arial"/>
          <w:bCs/>
          <w:sz w:val="24"/>
          <w:szCs w:val="24"/>
        </w:rPr>
        <w:lastRenderedPageBreak/>
        <w:t>extract's effectiveness against other pests. The study highlights the importance of extraction methods by demonstrating the superiority of ethanol extracts over aqueous extracts. In general, both extracts support environmentally friendly, competitive alternatives to synthetic pesticides, which promote sustainable pest management practices</w:t>
      </w:r>
      <w:r w:rsidR="001B1889" w:rsidRPr="0029425F">
        <w:rPr>
          <w:rFonts w:ascii="Arial" w:hAnsi="Arial" w:cs="Arial"/>
          <w:bCs/>
          <w:sz w:val="24"/>
          <w:szCs w:val="24"/>
        </w:rPr>
        <w:t>.</w:t>
      </w:r>
      <w:r w:rsidR="00A252B0">
        <w:rPr>
          <w:rFonts w:ascii="Arial" w:hAnsi="Arial" w:cs="Arial"/>
          <w:bCs/>
          <w:sz w:val="24"/>
          <w:szCs w:val="24"/>
        </w:rPr>
        <w:t xml:space="preserve"> </w:t>
      </w:r>
    </w:p>
    <w:p w14:paraId="3E1459D7" w14:textId="77777777" w:rsidR="003C65AB" w:rsidRDefault="003C65AB" w:rsidP="003C65AB">
      <w:pPr>
        <w:rPr>
          <w:rFonts w:ascii="Calibri" w:eastAsia="Calibri" w:hAnsi="Calibri"/>
          <w:kern w:val="2"/>
          <w:highlight w:val="yellow"/>
        </w:rPr>
      </w:pPr>
      <w:bookmarkStart w:id="1" w:name="_Hlk204003461"/>
    </w:p>
    <w:p w14:paraId="31DC46F3" w14:textId="77777777" w:rsidR="00755B1E" w:rsidRDefault="00755B1E" w:rsidP="003C65AB">
      <w:pPr>
        <w:rPr>
          <w:rFonts w:ascii="Arial" w:eastAsia="Calibri" w:hAnsi="Arial" w:cs="Arial"/>
          <w:kern w:val="2"/>
          <w:sz w:val="24"/>
          <w:szCs w:val="24"/>
        </w:rPr>
      </w:pPr>
      <w:bookmarkStart w:id="2" w:name="_Hlk211509776"/>
    </w:p>
    <w:p w14:paraId="2DC75078" w14:textId="4D3CD5A0" w:rsidR="003C65AB" w:rsidRPr="00447DE1" w:rsidRDefault="003C65AB" w:rsidP="003C65AB">
      <w:pPr>
        <w:rPr>
          <w:rFonts w:ascii="Arial" w:eastAsia="Calibri" w:hAnsi="Arial" w:cs="Arial"/>
          <w:kern w:val="2"/>
          <w:sz w:val="24"/>
          <w:szCs w:val="24"/>
        </w:rPr>
      </w:pPr>
      <w:r w:rsidRPr="00755B1E">
        <w:rPr>
          <w:rFonts w:ascii="Arial" w:eastAsia="Calibri" w:hAnsi="Arial" w:cs="Arial"/>
          <w:kern w:val="2"/>
          <w:sz w:val="24"/>
          <w:szCs w:val="24"/>
          <w:highlight w:val="yellow"/>
        </w:rPr>
        <w:t>Disclaimer (Artificial intelligence)</w:t>
      </w:r>
    </w:p>
    <w:p w14:paraId="6E247C19" w14:textId="77777777" w:rsidR="00447DE1" w:rsidRDefault="00447DE1" w:rsidP="003C65AB">
      <w:pPr>
        <w:rPr>
          <w:rFonts w:ascii="Arial" w:eastAsia="Calibri" w:hAnsi="Arial" w:cs="Arial"/>
          <w:kern w:val="2"/>
          <w:sz w:val="24"/>
          <w:szCs w:val="24"/>
        </w:rPr>
      </w:pPr>
    </w:p>
    <w:p w14:paraId="4C6EF3AF" w14:textId="188CD718" w:rsidR="003C65AB" w:rsidRPr="00447DE1" w:rsidRDefault="003C65AB" w:rsidP="003C65AB">
      <w:pPr>
        <w:rPr>
          <w:rFonts w:ascii="Arial" w:eastAsia="Calibri" w:hAnsi="Arial" w:cs="Arial"/>
          <w:kern w:val="2"/>
          <w:sz w:val="24"/>
          <w:szCs w:val="24"/>
        </w:rPr>
      </w:pPr>
      <w:r w:rsidRPr="00755B1E">
        <w:rPr>
          <w:rFonts w:ascii="Arial" w:eastAsia="Calibri" w:hAnsi="Arial" w:cs="Arial"/>
          <w:kern w:val="2"/>
          <w:sz w:val="24"/>
          <w:szCs w:val="24"/>
          <w:highlight w:val="yellow"/>
        </w:rPr>
        <w:t xml:space="preserve">Author(s) hereby </w:t>
      </w:r>
      <w:r w:rsidR="00447DE1" w:rsidRPr="00755B1E">
        <w:rPr>
          <w:rFonts w:ascii="Arial" w:eastAsia="Calibri" w:hAnsi="Arial" w:cs="Arial"/>
          <w:kern w:val="2"/>
          <w:sz w:val="24"/>
          <w:szCs w:val="24"/>
          <w:highlight w:val="yellow"/>
        </w:rPr>
        <w:t>declares</w:t>
      </w:r>
      <w:r w:rsidRPr="00755B1E">
        <w:rPr>
          <w:rFonts w:ascii="Arial" w:eastAsia="Calibri" w:hAnsi="Arial" w:cs="Arial"/>
          <w:kern w:val="2"/>
          <w:sz w:val="24"/>
          <w:szCs w:val="24"/>
          <w:highlight w:val="yellow"/>
        </w:rPr>
        <w:t xml:space="preserve"> that NO generative AI technologies such as Large Language Models (ChatGPT, COPILOT, etc.) and text-to-image generators have been used during the writing or editing of this manuscript.</w:t>
      </w:r>
      <w:r w:rsidRPr="00447DE1">
        <w:rPr>
          <w:rFonts w:ascii="Arial" w:eastAsia="Calibri" w:hAnsi="Arial" w:cs="Arial"/>
          <w:kern w:val="2"/>
          <w:sz w:val="24"/>
          <w:szCs w:val="24"/>
        </w:rPr>
        <w:t xml:space="preserve"> </w:t>
      </w:r>
    </w:p>
    <w:bookmarkEnd w:id="1"/>
    <w:bookmarkEnd w:id="2"/>
    <w:p w14:paraId="00B32B08" w14:textId="77777777" w:rsidR="00A258B7" w:rsidRDefault="00A258B7" w:rsidP="00A258B7">
      <w:pPr>
        <w:ind w:left="851" w:hanging="851"/>
        <w:jc w:val="both"/>
        <w:rPr>
          <w:rFonts w:ascii="Arial" w:hAnsi="Arial" w:cs="Arial"/>
          <w:sz w:val="24"/>
          <w:szCs w:val="24"/>
        </w:rPr>
      </w:pPr>
    </w:p>
    <w:p w14:paraId="5627F556" w14:textId="77777777" w:rsidR="00755B1E" w:rsidRDefault="00755B1E" w:rsidP="00A258B7">
      <w:pPr>
        <w:ind w:left="851" w:hanging="851"/>
        <w:jc w:val="both"/>
        <w:rPr>
          <w:rFonts w:ascii="Arial" w:hAnsi="Arial" w:cs="Arial"/>
          <w:sz w:val="24"/>
          <w:szCs w:val="24"/>
        </w:rPr>
      </w:pPr>
    </w:p>
    <w:p w14:paraId="437EE229" w14:textId="77777777" w:rsidR="001965D0" w:rsidRDefault="001965D0" w:rsidP="00A258B7">
      <w:pPr>
        <w:ind w:left="851" w:hanging="851"/>
        <w:jc w:val="both"/>
        <w:rPr>
          <w:rFonts w:ascii="Arial" w:hAnsi="Arial" w:cs="Arial"/>
          <w:sz w:val="24"/>
          <w:szCs w:val="24"/>
        </w:rPr>
      </w:pPr>
    </w:p>
    <w:p w14:paraId="2165D34F" w14:textId="77777777" w:rsidR="00755B1E" w:rsidRPr="0050170F" w:rsidRDefault="00755B1E" w:rsidP="00755B1E">
      <w:pPr>
        <w:pStyle w:val="ReferHead"/>
        <w:spacing w:after="0"/>
        <w:jc w:val="both"/>
        <w:rPr>
          <w:rFonts w:ascii="Arial" w:hAnsi="Arial" w:cs="Arial"/>
          <w:sz w:val="24"/>
          <w:szCs w:val="24"/>
        </w:rPr>
      </w:pPr>
      <w:r w:rsidRPr="0050170F">
        <w:rPr>
          <w:rFonts w:ascii="Arial" w:hAnsi="Arial" w:cs="Arial"/>
          <w:sz w:val="24"/>
          <w:szCs w:val="24"/>
        </w:rPr>
        <w:t>References</w:t>
      </w:r>
    </w:p>
    <w:p w14:paraId="5A6839A4" w14:textId="77777777" w:rsidR="00755B1E" w:rsidRPr="0050170F" w:rsidRDefault="00755B1E" w:rsidP="00755B1E">
      <w:pPr>
        <w:pStyle w:val="ReferHead"/>
        <w:spacing w:after="0"/>
        <w:jc w:val="both"/>
        <w:rPr>
          <w:rFonts w:ascii="Arial" w:hAnsi="Arial" w:cs="Arial"/>
          <w:sz w:val="24"/>
          <w:szCs w:val="24"/>
        </w:rPr>
      </w:pPr>
    </w:p>
    <w:p w14:paraId="7C991FD9" w14:textId="79464F8F" w:rsidR="00755B1E" w:rsidRPr="00247EA1" w:rsidRDefault="00755B1E" w:rsidP="003E428A">
      <w:pPr>
        <w:ind w:left="851" w:hanging="851"/>
        <w:jc w:val="both"/>
        <w:rPr>
          <w:rFonts w:ascii="Arial" w:hAnsi="Arial" w:cs="Arial"/>
          <w:sz w:val="24"/>
          <w:szCs w:val="24"/>
        </w:rPr>
      </w:pPr>
      <w:proofErr w:type="gramStart"/>
      <w:r w:rsidRPr="00247EA1">
        <w:rPr>
          <w:rFonts w:ascii="Arial" w:hAnsi="Arial" w:cs="Arial"/>
          <w:sz w:val="24"/>
          <w:szCs w:val="24"/>
        </w:rPr>
        <w:t>Åhman, I., Kim, S. Y., and Zhu, L. H. (2019).</w:t>
      </w:r>
      <w:proofErr w:type="gramEnd"/>
      <w:r w:rsidRPr="00247EA1">
        <w:rPr>
          <w:rFonts w:ascii="Arial" w:hAnsi="Arial" w:cs="Arial"/>
          <w:sz w:val="24"/>
          <w:szCs w:val="24"/>
        </w:rPr>
        <w:t xml:space="preserve"> </w:t>
      </w:r>
      <w:proofErr w:type="gramStart"/>
      <w:r w:rsidRPr="00247EA1">
        <w:rPr>
          <w:rFonts w:ascii="Arial" w:hAnsi="Arial" w:cs="Arial"/>
          <w:sz w:val="24"/>
          <w:szCs w:val="24"/>
        </w:rPr>
        <w:t>Plant Genes Benefitting Aphids-Potential for Exploitation in Resistance Breeding.</w:t>
      </w:r>
      <w:proofErr w:type="gramEnd"/>
      <w:r w:rsidRPr="00247EA1">
        <w:rPr>
          <w:rFonts w:ascii="Arial" w:hAnsi="Arial" w:cs="Arial"/>
          <w:sz w:val="24"/>
          <w:szCs w:val="24"/>
        </w:rPr>
        <w:t> </w:t>
      </w:r>
      <w:proofErr w:type="gramStart"/>
      <w:r w:rsidRPr="00247EA1">
        <w:rPr>
          <w:rFonts w:ascii="Arial" w:hAnsi="Arial" w:cs="Arial"/>
          <w:i/>
          <w:iCs/>
          <w:sz w:val="24"/>
          <w:szCs w:val="24"/>
        </w:rPr>
        <w:t>Frontiers in plant science</w:t>
      </w:r>
      <w:r w:rsidRPr="00247EA1">
        <w:rPr>
          <w:rFonts w:ascii="Arial" w:hAnsi="Arial" w:cs="Arial"/>
          <w:sz w:val="24"/>
          <w:szCs w:val="24"/>
        </w:rPr>
        <w:t>, </w:t>
      </w:r>
      <w:r w:rsidRPr="00247EA1">
        <w:rPr>
          <w:rFonts w:ascii="Arial" w:hAnsi="Arial" w:cs="Arial"/>
          <w:i/>
          <w:iCs/>
          <w:sz w:val="24"/>
          <w:szCs w:val="24"/>
        </w:rPr>
        <w:t>10</w:t>
      </w:r>
      <w:r w:rsidRPr="00247EA1">
        <w:rPr>
          <w:rFonts w:ascii="Arial" w:hAnsi="Arial" w:cs="Arial"/>
          <w:sz w:val="24"/>
          <w:szCs w:val="24"/>
        </w:rPr>
        <w:t>, 1452.</w:t>
      </w:r>
      <w:proofErr w:type="gramEnd"/>
      <w:r w:rsidRPr="00247EA1">
        <w:rPr>
          <w:rFonts w:ascii="Arial" w:hAnsi="Arial" w:cs="Arial"/>
          <w:sz w:val="24"/>
          <w:szCs w:val="24"/>
        </w:rPr>
        <w:t xml:space="preserve"> </w:t>
      </w:r>
      <w:hyperlink r:id="rId13" w:history="1">
        <w:r w:rsidRPr="00247EA1">
          <w:rPr>
            <w:rStyle w:val="Hyperlink"/>
            <w:rFonts w:ascii="Arial" w:hAnsi="Arial" w:cs="Arial"/>
            <w:color w:val="auto"/>
            <w:sz w:val="24"/>
            <w:szCs w:val="24"/>
            <w:u w:val="none"/>
          </w:rPr>
          <w:t>https://doi.org/10.3389/fpls.2019.01452</w:t>
        </w:r>
      </w:hyperlink>
    </w:p>
    <w:p w14:paraId="3C525FF3" w14:textId="13A75504" w:rsidR="00755B1E" w:rsidRPr="00247EA1" w:rsidRDefault="00755B1E" w:rsidP="003E428A">
      <w:pPr>
        <w:ind w:left="851" w:hanging="851"/>
        <w:jc w:val="both"/>
        <w:rPr>
          <w:rFonts w:ascii="Arial" w:hAnsi="Arial" w:cs="Arial"/>
          <w:sz w:val="24"/>
          <w:szCs w:val="24"/>
        </w:rPr>
      </w:pPr>
      <w:r w:rsidRPr="00247EA1">
        <w:rPr>
          <w:rFonts w:ascii="Arial" w:hAnsi="Arial" w:cs="Arial"/>
          <w:sz w:val="24"/>
          <w:szCs w:val="24"/>
        </w:rPr>
        <w:t xml:space="preserve">Ali, H., Ameer, S., Qasim, M., Fiaz, S., Ali, S., Noor shah, A., Zaheer, S., ALI, B., Nawaz, M., Ali, Y., and Ahmad, N. (2022). </w:t>
      </w:r>
      <w:proofErr w:type="gramStart"/>
      <w:r w:rsidRPr="00247EA1">
        <w:rPr>
          <w:rFonts w:ascii="Arial" w:hAnsi="Arial" w:cs="Arial"/>
          <w:sz w:val="24"/>
          <w:szCs w:val="24"/>
        </w:rPr>
        <w:t>Efficacy of Botanical Plant Extracts on the Population Dynamics of Cotton Aphid, Aphis gossypii Glover (Hemiptera; Aphididae), Journal of Bioresource Management, 9 (2).</w:t>
      </w:r>
      <w:proofErr w:type="gramEnd"/>
    </w:p>
    <w:p w14:paraId="382D163F" w14:textId="26110147" w:rsidR="00755B1E" w:rsidRPr="00247EA1" w:rsidRDefault="00755B1E" w:rsidP="003E428A">
      <w:pPr>
        <w:ind w:left="851" w:hanging="851"/>
        <w:jc w:val="both"/>
        <w:rPr>
          <w:rFonts w:ascii="Arial" w:hAnsi="Arial" w:cs="Arial"/>
          <w:sz w:val="24"/>
          <w:szCs w:val="24"/>
        </w:rPr>
      </w:pPr>
      <w:proofErr w:type="spellStart"/>
      <w:r w:rsidRPr="00247EA1">
        <w:rPr>
          <w:rFonts w:ascii="Arial" w:hAnsi="Arial" w:cs="Arial"/>
          <w:sz w:val="24"/>
          <w:szCs w:val="24"/>
        </w:rPr>
        <w:t>Anket</w:t>
      </w:r>
      <w:proofErr w:type="spellEnd"/>
      <w:r w:rsidRPr="00247EA1">
        <w:rPr>
          <w:rFonts w:ascii="Arial" w:hAnsi="Arial" w:cs="Arial"/>
          <w:sz w:val="24"/>
          <w:szCs w:val="24"/>
        </w:rPr>
        <w:t xml:space="preserve"> Sharma, </w:t>
      </w:r>
      <w:proofErr w:type="spellStart"/>
      <w:r w:rsidRPr="00247EA1">
        <w:rPr>
          <w:rFonts w:ascii="Arial" w:hAnsi="Arial" w:cs="Arial"/>
          <w:sz w:val="24"/>
          <w:szCs w:val="24"/>
        </w:rPr>
        <w:t>Vinod</w:t>
      </w:r>
      <w:proofErr w:type="spellEnd"/>
      <w:r w:rsidRPr="00247EA1">
        <w:rPr>
          <w:rFonts w:ascii="Arial" w:hAnsi="Arial" w:cs="Arial"/>
          <w:sz w:val="24"/>
          <w:szCs w:val="24"/>
        </w:rPr>
        <w:t xml:space="preserve"> </w:t>
      </w:r>
      <w:proofErr w:type="spellStart"/>
      <w:r w:rsidRPr="00247EA1">
        <w:rPr>
          <w:rFonts w:ascii="Arial" w:hAnsi="Arial" w:cs="Arial"/>
          <w:sz w:val="24"/>
          <w:szCs w:val="24"/>
        </w:rPr>
        <w:t>Kuumar</w:t>
      </w:r>
      <w:proofErr w:type="spellEnd"/>
      <w:r w:rsidRPr="00247EA1">
        <w:rPr>
          <w:rFonts w:ascii="Arial" w:hAnsi="Arial" w:cs="Arial"/>
          <w:sz w:val="24"/>
          <w:szCs w:val="24"/>
        </w:rPr>
        <w:t xml:space="preserve">, Babar Shahzad, Mohsin Tanveer, Gagan Preet Singh </w:t>
      </w:r>
      <w:proofErr w:type="spellStart"/>
      <w:r w:rsidRPr="00247EA1">
        <w:rPr>
          <w:rFonts w:ascii="Arial" w:hAnsi="Arial" w:cs="Arial"/>
          <w:sz w:val="24"/>
          <w:szCs w:val="24"/>
        </w:rPr>
        <w:t>Sidhu</w:t>
      </w:r>
      <w:proofErr w:type="spellEnd"/>
      <w:r w:rsidRPr="00247EA1">
        <w:rPr>
          <w:rFonts w:ascii="Arial" w:hAnsi="Arial" w:cs="Arial"/>
          <w:sz w:val="24"/>
          <w:szCs w:val="24"/>
        </w:rPr>
        <w:t xml:space="preserve">, </w:t>
      </w:r>
      <w:proofErr w:type="spellStart"/>
      <w:r w:rsidRPr="00247EA1">
        <w:rPr>
          <w:rFonts w:ascii="Arial" w:hAnsi="Arial" w:cs="Arial"/>
          <w:sz w:val="24"/>
          <w:szCs w:val="24"/>
        </w:rPr>
        <w:t>Neha</w:t>
      </w:r>
      <w:proofErr w:type="spellEnd"/>
      <w:r w:rsidRPr="00247EA1">
        <w:rPr>
          <w:rFonts w:ascii="Arial" w:hAnsi="Arial" w:cs="Arial"/>
          <w:sz w:val="24"/>
          <w:szCs w:val="24"/>
        </w:rPr>
        <w:t xml:space="preserve"> </w:t>
      </w:r>
      <w:proofErr w:type="spellStart"/>
      <w:r w:rsidRPr="00247EA1">
        <w:rPr>
          <w:rFonts w:ascii="Arial" w:hAnsi="Arial" w:cs="Arial"/>
          <w:sz w:val="24"/>
          <w:szCs w:val="24"/>
        </w:rPr>
        <w:t>Handa</w:t>
      </w:r>
      <w:proofErr w:type="spellEnd"/>
      <w:r w:rsidRPr="00247EA1">
        <w:rPr>
          <w:rFonts w:ascii="Arial" w:hAnsi="Arial" w:cs="Arial"/>
          <w:sz w:val="24"/>
          <w:szCs w:val="24"/>
        </w:rPr>
        <w:t xml:space="preserve">, </w:t>
      </w:r>
      <w:proofErr w:type="spellStart"/>
      <w:r w:rsidRPr="00247EA1">
        <w:rPr>
          <w:rFonts w:ascii="Arial" w:hAnsi="Arial" w:cs="Arial"/>
          <w:sz w:val="24"/>
          <w:szCs w:val="24"/>
        </w:rPr>
        <w:t>Sukhmeen</w:t>
      </w:r>
      <w:proofErr w:type="spellEnd"/>
      <w:r w:rsidRPr="00247EA1">
        <w:rPr>
          <w:rFonts w:ascii="Arial" w:hAnsi="Arial" w:cs="Arial"/>
          <w:sz w:val="24"/>
          <w:szCs w:val="24"/>
        </w:rPr>
        <w:t xml:space="preserve"> </w:t>
      </w:r>
      <w:proofErr w:type="spellStart"/>
      <w:r w:rsidRPr="00247EA1">
        <w:rPr>
          <w:rFonts w:ascii="Arial" w:hAnsi="Arial" w:cs="Arial"/>
          <w:sz w:val="24"/>
          <w:szCs w:val="24"/>
        </w:rPr>
        <w:t>Kaur</w:t>
      </w:r>
      <w:proofErr w:type="spellEnd"/>
      <w:r w:rsidRPr="00247EA1">
        <w:rPr>
          <w:rFonts w:ascii="Arial" w:hAnsi="Arial" w:cs="Arial"/>
          <w:sz w:val="24"/>
          <w:szCs w:val="24"/>
        </w:rPr>
        <w:t xml:space="preserve"> </w:t>
      </w:r>
      <w:proofErr w:type="spellStart"/>
      <w:r w:rsidRPr="00247EA1">
        <w:rPr>
          <w:rFonts w:ascii="Arial" w:hAnsi="Arial" w:cs="Arial"/>
          <w:sz w:val="24"/>
          <w:szCs w:val="24"/>
        </w:rPr>
        <w:t>Kohli</w:t>
      </w:r>
      <w:proofErr w:type="spellEnd"/>
      <w:r w:rsidRPr="00247EA1">
        <w:rPr>
          <w:rFonts w:ascii="Arial" w:hAnsi="Arial" w:cs="Arial"/>
          <w:sz w:val="24"/>
          <w:szCs w:val="24"/>
        </w:rPr>
        <w:t xml:space="preserve">, </w:t>
      </w:r>
      <w:proofErr w:type="spellStart"/>
      <w:r w:rsidRPr="00247EA1">
        <w:rPr>
          <w:rFonts w:ascii="Arial" w:hAnsi="Arial" w:cs="Arial"/>
          <w:sz w:val="24"/>
          <w:szCs w:val="24"/>
        </w:rPr>
        <w:t>Poonam</w:t>
      </w:r>
      <w:proofErr w:type="spellEnd"/>
      <w:r w:rsidRPr="00247EA1">
        <w:rPr>
          <w:rFonts w:ascii="Arial" w:hAnsi="Arial" w:cs="Arial"/>
          <w:sz w:val="24"/>
          <w:szCs w:val="24"/>
        </w:rPr>
        <w:t xml:space="preserve"> Yadav, Aditi Shreeya Bali, </w:t>
      </w:r>
      <w:proofErr w:type="spellStart"/>
      <w:r w:rsidRPr="00247EA1">
        <w:rPr>
          <w:rFonts w:ascii="Arial" w:hAnsi="Arial" w:cs="Arial"/>
          <w:sz w:val="24"/>
          <w:szCs w:val="24"/>
        </w:rPr>
        <w:t>Ripu</w:t>
      </w:r>
      <w:proofErr w:type="spellEnd"/>
      <w:r w:rsidRPr="00247EA1">
        <w:rPr>
          <w:rFonts w:ascii="Arial" w:hAnsi="Arial" w:cs="Arial"/>
          <w:sz w:val="24"/>
          <w:szCs w:val="24"/>
        </w:rPr>
        <w:t xml:space="preserve"> Daman </w:t>
      </w:r>
      <w:proofErr w:type="spellStart"/>
      <w:r w:rsidRPr="00247EA1">
        <w:rPr>
          <w:rFonts w:ascii="Arial" w:hAnsi="Arial" w:cs="Arial"/>
          <w:sz w:val="24"/>
          <w:szCs w:val="24"/>
        </w:rPr>
        <w:t>Parihar</w:t>
      </w:r>
      <w:proofErr w:type="spellEnd"/>
      <w:r w:rsidRPr="00247EA1">
        <w:rPr>
          <w:rFonts w:ascii="Arial" w:hAnsi="Arial" w:cs="Arial"/>
          <w:sz w:val="24"/>
          <w:szCs w:val="24"/>
        </w:rPr>
        <w:t xml:space="preserve">, </w:t>
      </w:r>
      <w:proofErr w:type="spellStart"/>
      <w:r w:rsidRPr="00247EA1">
        <w:rPr>
          <w:rFonts w:ascii="Arial" w:hAnsi="Arial" w:cs="Arial"/>
          <w:sz w:val="24"/>
          <w:szCs w:val="24"/>
        </w:rPr>
        <w:t>Owias</w:t>
      </w:r>
      <w:proofErr w:type="spellEnd"/>
      <w:r w:rsidRPr="00247EA1">
        <w:rPr>
          <w:rFonts w:ascii="Arial" w:hAnsi="Arial" w:cs="Arial"/>
          <w:sz w:val="24"/>
          <w:szCs w:val="24"/>
        </w:rPr>
        <w:t xml:space="preserve"> </w:t>
      </w:r>
      <w:proofErr w:type="spellStart"/>
      <w:r w:rsidRPr="00247EA1">
        <w:rPr>
          <w:rFonts w:ascii="Arial" w:hAnsi="Arial" w:cs="Arial"/>
          <w:sz w:val="24"/>
          <w:szCs w:val="24"/>
        </w:rPr>
        <w:t>Iqbal</w:t>
      </w:r>
      <w:proofErr w:type="spellEnd"/>
      <w:r w:rsidRPr="00247EA1">
        <w:rPr>
          <w:rFonts w:ascii="Arial" w:hAnsi="Arial" w:cs="Arial"/>
          <w:sz w:val="24"/>
          <w:szCs w:val="24"/>
        </w:rPr>
        <w:t xml:space="preserve"> Dar, </w:t>
      </w:r>
      <w:proofErr w:type="spellStart"/>
      <w:r w:rsidRPr="00247EA1">
        <w:rPr>
          <w:rFonts w:ascii="Arial" w:hAnsi="Arial" w:cs="Arial"/>
          <w:sz w:val="24"/>
          <w:szCs w:val="24"/>
        </w:rPr>
        <w:t>Kirpal</w:t>
      </w:r>
      <w:proofErr w:type="spellEnd"/>
      <w:r w:rsidRPr="00247EA1">
        <w:rPr>
          <w:rFonts w:ascii="Arial" w:hAnsi="Arial" w:cs="Arial"/>
          <w:sz w:val="24"/>
          <w:szCs w:val="24"/>
        </w:rPr>
        <w:t xml:space="preserve"> Singh, Shivam Jasrotia, Palak Bakshhi, M. Ramakrishnan, Sandeep Kumar, Renu Bhardwaj, and Ashwani Kumar Thukral. </w:t>
      </w:r>
      <w:proofErr w:type="gramStart"/>
      <w:r w:rsidRPr="00247EA1">
        <w:rPr>
          <w:rFonts w:ascii="Arial" w:hAnsi="Arial" w:cs="Arial"/>
          <w:sz w:val="24"/>
          <w:szCs w:val="24"/>
        </w:rPr>
        <w:t>(2019). Worldwide pesticide usage and its impacts on ecosystem.</w:t>
      </w:r>
      <w:proofErr w:type="gramEnd"/>
      <w:r w:rsidRPr="00247EA1">
        <w:rPr>
          <w:rFonts w:ascii="Arial" w:hAnsi="Arial" w:cs="Arial"/>
          <w:sz w:val="24"/>
          <w:szCs w:val="24"/>
        </w:rPr>
        <w:t xml:space="preserve"> Volume 1, article number 1446. </w:t>
      </w:r>
      <w:hyperlink r:id="rId14" w:history="1">
        <w:r w:rsidRPr="00247EA1">
          <w:rPr>
            <w:rStyle w:val="Hyperlink"/>
            <w:rFonts w:ascii="Arial" w:hAnsi="Arial" w:cs="Arial"/>
            <w:color w:val="auto"/>
            <w:sz w:val="24"/>
            <w:szCs w:val="24"/>
            <w:u w:val="none"/>
          </w:rPr>
          <w:t>https://doi.org/10.1007/s42452-019-1485-1</w:t>
        </w:r>
      </w:hyperlink>
    </w:p>
    <w:p w14:paraId="69A26C59" w14:textId="5456736B" w:rsidR="00755B1E" w:rsidRPr="00247EA1" w:rsidRDefault="00755B1E" w:rsidP="003E428A">
      <w:pPr>
        <w:ind w:left="851" w:hanging="851"/>
        <w:jc w:val="both"/>
        <w:rPr>
          <w:rFonts w:ascii="Arial" w:hAnsi="Arial" w:cs="Arial"/>
          <w:sz w:val="24"/>
          <w:szCs w:val="24"/>
          <w:lang w:val="en-PH"/>
        </w:rPr>
      </w:pPr>
      <w:proofErr w:type="gramStart"/>
      <w:r w:rsidRPr="001F31FC">
        <w:rPr>
          <w:rFonts w:ascii="Arial" w:hAnsi="Arial" w:cs="Arial"/>
          <w:sz w:val="24"/>
          <w:szCs w:val="24"/>
          <w:lang w:val="en-PH"/>
        </w:rPr>
        <w:t xml:space="preserve">Anode, A. T., Taer, E. C., </w:t>
      </w:r>
      <w:r w:rsidRPr="00247EA1">
        <w:rPr>
          <w:rFonts w:ascii="Arial" w:hAnsi="Arial" w:cs="Arial"/>
          <w:sz w:val="24"/>
          <w:szCs w:val="24"/>
          <w:lang w:val="en-PH"/>
        </w:rPr>
        <w:t>and</w:t>
      </w:r>
      <w:r w:rsidRPr="001F31FC">
        <w:rPr>
          <w:rFonts w:ascii="Arial" w:hAnsi="Arial" w:cs="Arial"/>
          <w:sz w:val="24"/>
          <w:szCs w:val="24"/>
          <w:lang w:val="en-PH"/>
        </w:rPr>
        <w:t xml:space="preserve"> Taer, A. T. (2025).</w:t>
      </w:r>
      <w:proofErr w:type="gramEnd"/>
      <w:r w:rsidRPr="001F31FC">
        <w:rPr>
          <w:rFonts w:ascii="Arial" w:hAnsi="Arial" w:cs="Arial"/>
          <w:sz w:val="24"/>
          <w:szCs w:val="24"/>
          <w:lang w:val="en-PH"/>
        </w:rPr>
        <w:t xml:space="preserve"> </w:t>
      </w:r>
      <w:proofErr w:type="gramStart"/>
      <w:r w:rsidRPr="001F31FC">
        <w:rPr>
          <w:rFonts w:ascii="Arial" w:hAnsi="Arial" w:cs="Arial"/>
          <w:sz w:val="24"/>
          <w:szCs w:val="24"/>
          <w:lang w:val="en-PH"/>
        </w:rPr>
        <w:t>Synthetic Pesticides and Farmer Health Awareness in Alegria, Surigao del Norte, Philippines.</w:t>
      </w:r>
      <w:proofErr w:type="gramEnd"/>
      <w:r w:rsidRPr="001F31FC">
        <w:rPr>
          <w:rFonts w:ascii="Arial" w:hAnsi="Arial" w:cs="Arial"/>
          <w:sz w:val="24"/>
          <w:szCs w:val="24"/>
          <w:lang w:val="en-PH"/>
        </w:rPr>
        <w:t xml:space="preserve"> </w:t>
      </w:r>
      <w:r w:rsidRPr="001F31FC">
        <w:rPr>
          <w:rFonts w:ascii="Arial" w:hAnsi="Arial" w:cs="Arial"/>
          <w:i/>
          <w:iCs/>
          <w:sz w:val="24"/>
          <w:szCs w:val="24"/>
          <w:lang w:val="en-PH"/>
        </w:rPr>
        <w:t>Journal of Agricultural Sciences – Sri Lanka</w:t>
      </w:r>
      <w:r w:rsidRPr="001F31FC">
        <w:rPr>
          <w:rFonts w:ascii="Arial" w:hAnsi="Arial" w:cs="Arial"/>
          <w:sz w:val="24"/>
          <w:szCs w:val="24"/>
          <w:lang w:val="en-PH"/>
        </w:rPr>
        <w:t xml:space="preserve">, </w:t>
      </w:r>
      <w:r w:rsidRPr="001F31FC">
        <w:rPr>
          <w:rFonts w:ascii="Arial" w:hAnsi="Arial" w:cs="Arial"/>
          <w:i/>
          <w:iCs/>
          <w:sz w:val="24"/>
          <w:szCs w:val="24"/>
          <w:lang w:val="en-PH"/>
        </w:rPr>
        <w:t>20</w:t>
      </w:r>
      <w:r w:rsidRPr="001F31FC">
        <w:rPr>
          <w:rFonts w:ascii="Arial" w:hAnsi="Arial" w:cs="Arial"/>
          <w:sz w:val="24"/>
          <w:szCs w:val="24"/>
          <w:lang w:val="en-PH"/>
        </w:rPr>
        <w:t xml:space="preserve">(1), 74–87. </w:t>
      </w:r>
      <w:hyperlink r:id="rId15" w:history="1">
        <w:r w:rsidR="00DB0B2E" w:rsidRPr="001F31FC">
          <w:rPr>
            <w:rStyle w:val="Hyperlink"/>
            <w:rFonts w:ascii="Arial" w:hAnsi="Arial" w:cs="Arial"/>
            <w:color w:val="auto"/>
            <w:sz w:val="24"/>
            <w:szCs w:val="24"/>
            <w:u w:val="none"/>
            <w:lang w:val="en-PH"/>
          </w:rPr>
          <w:t>https://doi.org/10.4038/jas.v20i1.10190</w:t>
        </w:r>
      </w:hyperlink>
    </w:p>
    <w:p w14:paraId="15FD7298" w14:textId="6195AC30" w:rsidR="00DB0B2E" w:rsidRPr="00247EA1" w:rsidRDefault="00DB0B2E" w:rsidP="003E428A">
      <w:pPr>
        <w:ind w:left="851" w:hanging="851"/>
        <w:jc w:val="both"/>
        <w:rPr>
          <w:rFonts w:ascii="Arial" w:hAnsi="Arial" w:cs="Arial"/>
          <w:sz w:val="24"/>
          <w:szCs w:val="24"/>
          <w:lang w:val="en-PH"/>
        </w:rPr>
      </w:pPr>
      <w:r w:rsidRPr="00247EA1">
        <w:rPr>
          <w:rFonts w:ascii="Arial" w:hAnsi="Arial" w:cs="Arial"/>
          <w:sz w:val="24"/>
          <w:szCs w:val="24"/>
        </w:rPr>
        <w:t xml:space="preserve">Asimakis, E., Shehata, A. A., Eisenreich, W., </w:t>
      </w:r>
      <w:proofErr w:type="spellStart"/>
      <w:r w:rsidRPr="00247EA1">
        <w:rPr>
          <w:rFonts w:ascii="Arial" w:hAnsi="Arial" w:cs="Arial"/>
          <w:sz w:val="24"/>
          <w:szCs w:val="24"/>
        </w:rPr>
        <w:t>Acheuk</w:t>
      </w:r>
      <w:proofErr w:type="spellEnd"/>
      <w:r w:rsidRPr="00247EA1">
        <w:rPr>
          <w:rFonts w:ascii="Arial" w:hAnsi="Arial" w:cs="Arial"/>
          <w:sz w:val="24"/>
          <w:szCs w:val="24"/>
        </w:rPr>
        <w:t xml:space="preserve">, F., </w:t>
      </w:r>
      <w:proofErr w:type="spellStart"/>
      <w:r w:rsidRPr="00247EA1">
        <w:rPr>
          <w:rFonts w:ascii="Arial" w:hAnsi="Arial" w:cs="Arial"/>
          <w:sz w:val="24"/>
          <w:szCs w:val="24"/>
        </w:rPr>
        <w:t>Lasram</w:t>
      </w:r>
      <w:proofErr w:type="spellEnd"/>
      <w:r w:rsidRPr="00247EA1">
        <w:rPr>
          <w:rFonts w:ascii="Arial" w:hAnsi="Arial" w:cs="Arial"/>
          <w:sz w:val="24"/>
          <w:szCs w:val="24"/>
        </w:rPr>
        <w:t xml:space="preserve">, S., </w:t>
      </w:r>
      <w:proofErr w:type="spellStart"/>
      <w:r w:rsidRPr="00247EA1">
        <w:rPr>
          <w:rFonts w:ascii="Arial" w:hAnsi="Arial" w:cs="Arial"/>
          <w:sz w:val="24"/>
          <w:szCs w:val="24"/>
        </w:rPr>
        <w:t>Basiouni</w:t>
      </w:r>
      <w:proofErr w:type="spellEnd"/>
      <w:r w:rsidRPr="00247EA1">
        <w:rPr>
          <w:rFonts w:ascii="Arial" w:hAnsi="Arial" w:cs="Arial"/>
          <w:sz w:val="24"/>
          <w:szCs w:val="24"/>
        </w:rPr>
        <w:t xml:space="preserve">, S., </w:t>
      </w:r>
      <w:proofErr w:type="spellStart"/>
      <w:r w:rsidRPr="00247EA1">
        <w:rPr>
          <w:rFonts w:ascii="Arial" w:hAnsi="Arial" w:cs="Arial"/>
          <w:sz w:val="24"/>
          <w:szCs w:val="24"/>
        </w:rPr>
        <w:t>Emekci</w:t>
      </w:r>
      <w:proofErr w:type="spellEnd"/>
      <w:r w:rsidRPr="00247EA1">
        <w:rPr>
          <w:rFonts w:ascii="Arial" w:hAnsi="Arial" w:cs="Arial"/>
          <w:sz w:val="24"/>
          <w:szCs w:val="24"/>
        </w:rPr>
        <w:t xml:space="preserve">, M., Ntougias, S., Taner, G., May-Simera, H., Yilmaz, M., and Tsiamis, G. (2022). </w:t>
      </w:r>
      <w:proofErr w:type="gramStart"/>
      <w:r w:rsidRPr="00247EA1">
        <w:rPr>
          <w:rFonts w:ascii="Arial" w:hAnsi="Arial" w:cs="Arial"/>
          <w:sz w:val="24"/>
          <w:szCs w:val="24"/>
        </w:rPr>
        <w:t>Algae and Their Metabolites as Potential Bio-Pesticides.</w:t>
      </w:r>
      <w:proofErr w:type="gramEnd"/>
      <w:r w:rsidRPr="00247EA1">
        <w:rPr>
          <w:rFonts w:ascii="Arial" w:hAnsi="Arial" w:cs="Arial"/>
          <w:sz w:val="24"/>
          <w:szCs w:val="24"/>
        </w:rPr>
        <w:t> </w:t>
      </w:r>
      <w:proofErr w:type="gramStart"/>
      <w:r w:rsidRPr="00247EA1">
        <w:rPr>
          <w:rFonts w:ascii="Arial" w:hAnsi="Arial" w:cs="Arial"/>
          <w:i/>
          <w:iCs/>
          <w:sz w:val="24"/>
          <w:szCs w:val="24"/>
        </w:rPr>
        <w:t>Microorganisms</w:t>
      </w:r>
      <w:r w:rsidRPr="00247EA1">
        <w:rPr>
          <w:rFonts w:ascii="Arial" w:hAnsi="Arial" w:cs="Arial"/>
          <w:sz w:val="24"/>
          <w:szCs w:val="24"/>
        </w:rPr>
        <w:t>, </w:t>
      </w:r>
      <w:r w:rsidRPr="00247EA1">
        <w:rPr>
          <w:rFonts w:ascii="Arial" w:hAnsi="Arial" w:cs="Arial"/>
          <w:i/>
          <w:iCs/>
          <w:sz w:val="24"/>
          <w:szCs w:val="24"/>
        </w:rPr>
        <w:t>10</w:t>
      </w:r>
      <w:r w:rsidRPr="00247EA1">
        <w:rPr>
          <w:rFonts w:ascii="Arial" w:hAnsi="Arial" w:cs="Arial"/>
          <w:sz w:val="24"/>
          <w:szCs w:val="24"/>
        </w:rPr>
        <w:t>(2), 307.</w:t>
      </w:r>
      <w:proofErr w:type="gramEnd"/>
      <w:r w:rsidRPr="00247EA1">
        <w:rPr>
          <w:rFonts w:ascii="Arial" w:hAnsi="Arial" w:cs="Arial"/>
          <w:sz w:val="24"/>
          <w:szCs w:val="24"/>
        </w:rPr>
        <w:t xml:space="preserve"> https://doi.org/10.3390/microorganisms10020307</w:t>
      </w:r>
    </w:p>
    <w:p w14:paraId="0FDC8A5C" w14:textId="75767DB4" w:rsidR="00755B1E" w:rsidRPr="00247EA1" w:rsidRDefault="00755B1E" w:rsidP="003E428A">
      <w:pPr>
        <w:ind w:left="851" w:hanging="851"/>
        <w:jc w:val="both"/>
        <w:rPr>
          <w:rFonts w:ascii="Arial" w:hAnsi="Arial" w:cs="Arial"/>
          <w:sz w:val="24"/>
          <w:szCs w:val="24"/>
          <w:lang w:val="en-PH"/>
        </w:rPr>
      </w:pPr>
      <w:proofErr w:type="spellStart"/>
      <w:r w:rsidRPr="00247EA1">
        <w:rPr>
          <w:rFonts w:ascii="Arial" w:hAnsi="Arial" w:cs="Arial"/>
          <w:sz w:val="24"/>
          <w:szCs w:val="24"/>
        </w:rPr>
        <w:t>Azwanida</w:t>
      </w:r>
      <w:proofErr w:type="spellEnd"/>
      <w:r w:rsidRPr="00247EA1">
        <w:rPr>
          <w:rFonts w:ascii="Arial" w:hAnsi="Arial" w:cs="Arial"/>
          <w:sz w:val="24"/>
          <w:szCs w:val="24"/>
        </w:rPr>
        <w:t xml:space="preserve">, N. (2015). </w:t>
      </w:r>
      <w:proofErr w:type="gramStart"/>
      <w:r w:rsidRPr="00247EA1">
        <w:rPr>
          <w:rFonts w:ascii="Arial" w:hAnsi="Arial" w:cs="Arial"/>
          <w:sz w:val="24"/>
          <w:szCs w:val="24"/>
          <w:lang w:val="en-PH"/>
        </w:rPr>
        <w:t>A review on the extraction methods use in medicinal plants, principle, strength and limitation.</w:t>
      </w:r>
      <w:proofErr w:type="gramEnd"/>
      <w:r w:rsidRPr="00247EA1">
        <w:rPr>
          <w:rFonts w:ascii="Arial" w:hAnsi="Arial" w:cs="Arial"/>
          <w:sz w:val="24"/>
          <w:szCs w:val="24"/>
          <w:lang w:val="en-PH"/>
        </w:rPr>
        <w:t xml:space="preserve"> </w:t>
      </w:r>
      <w:proofErr w:type="gramStart"/>
      <w:r w:rsidRPr="00247EA1">
        <w:rPr>
          <w:rFonts w:ascii="Arial" w:hAnsi="Arial" w:cs="Arial"/>
          <w:sz w:val="24"/>
          <w:szCs w:val="24"/>
          <w:lang w:val="en-PH"/>
        </w:rPr>
        <w:t xml:space="preserve">(2015). </w:t>
      </w:r>
      <w:r w:rsidRPr="00247EA1">
        <w:rPr>
          <w:rFonts w:ascii="Arial" w:hAnsi="Arial" w:cs="Arial"/>
          <w:i/>
          <w:iCs/>
          <w:sz w:val="24"/>
          <w:szCs w:val="24"/>
          <w:lang w:val="en-PH"/>
        </w:rPr>
        <w:t>Medicinal &amp; Aromatic Plants</w:t>
      </w:r>
      <w:r w:rsidRPr="00247EA1">
        <w:rPr>
          <w:rFonts w:ascii="Arial" w:hAnsi="Arial" w:cs="Arial"/>
          <w:sz w:val="24"/>
          <w:szCs w:val="24"/>
          <w:lang w:val="en-PH"/>
        </w:rPr>
        <w:t xml:space="preserve">, </w:t>
      </w:r>
      <w:r w:rsidRPr="00247EA1">
        <w:rPr>
          <w:rFonts w:ascii="Arial" w:hAnsi="Arial" w:cs="Arial"/>
          <w:i/>
          <w:iCs/>
          <w:sz w:val="24"/>
          <w:szCs w:val="24"/>
          <w:lang w:val="en-PH"/>
        </w:rPr>
        <w:t>04</w:t>
      </w:r>
      <w:r w:rsidRPr="00247EA1">
        <w:rPr>
          <w:rFonts w:ascii="Arial" w:hAnsi="Arial" w:cs="Arial"/>
          <w:sz w:val="24"/>
          <w:szCs w:val="24"/>
          <w:lang w:val="en-PH"/>
        </w:rPr>
        <w:t>(03).</w:t>
      </w:r>
      <w:proofErr w:type="gramEnd"/>
      <w:r w:rsidRPr="00247EA1">
        <w:rPr>
          <w:rFonts w:ascii="Arial" w:hAnsi="Arial" w:cs="Arial"/>
          <w:sz w:val="24"/>
          <w:szCs w:val="24"/>
          <w:lang w:val="en-PH"/>
        </w:rPr>
        <w:t xml:space="preserve"> </w:t>
      </w:r>
      <w:hyperlink r:id="rId16" w:history="1">
        <w:r w:rsidRPr="00247EA1">
          <w:rPr>
            <w:rStyle w:val="Hyperlink"/>
            <w:rFonts w:ascii="Arial" w:hAnsi="Arial" w:cs="Arial"/>
            <w:color w:val="auto"/>
            <w:sz w:val="24"/>
            <w:szCs w:val="24"/>
            <w:u w:val="none"/>
            <w:lang w:val="en-PH"/>
          </w:rPr>
          <w:t>https://doi.org/10.4172/2167-0412.1000196</w:t>
        </w:r>
      </w:hyperlink>
    </w:p>
    <w:p w14:paraId="14A390FE" w14:textId="29C05EE1" w:rsidR="00755B1E" w:rsidRDefault="00755B1E" w:rsidP="003E428A">
      <w:pPr>
        <w:ind w:left="851" w:hanging="851"/>
        <w:jc w:val="both"/>
      </w:pPr>
      <w:proofErr w:type="gramStart"/>
      <w:r w:rsidRPr="002265B6">
        <w:rPr>
          <w:rFonts w:ascii="Arial" w:hAnsi="Arial" w:cs="Arial"/>
          <w:sz w:val="24"/>
          <w:szCs w:val="24"/>
          <w:lang w:val="en-PH"/>
        </w:rPr>
        <w:t xml:space="preserve">Badmus, U. O., Taggart, M. A., </w:t>
      </w:r>
      <w:r w:rsidRPr="00247EA1">
        <w:rPr>
          <w:rFonts w:ascii="Arial" w:hAnsi="Arial" w:cs="Arial"/>
          <w:sz w:val="24"/>
          <w:szCs w:val="24"/>
          <w:lang w:val="en-PH"/>
        </w:rPr>
        <w:t>and</w:t>
      </w:r>
      <w:r w:rsidRPr="002265B6">
        <w:rPr>
          <w:rFonts w:ascii="Arial" w:hAnsi="Arial" w:cs="Arial"/>
          <w:sz w:val="24"/>
          <w:szCs w:val="24"/>
          <w:lang w:val="en-PH"/>
        </w:rPr>
        <w:t xml:space="preserve"> Boyd, K. G. (2019).</w:t>
      </w:r>
      <w:proofErr w:type="gramEnd"/>
      <w:r w:rsidRPr="002265B6">
        <w:rPr>
          <w:rFonts w:ascii="Arial" w:hAnsi="Arial" w:cs="Arial"/>
          <w:sz w:val="24"/>
          <w:szCs w:val="24"/>
          <w:lang w:val="en-PH"/>
        </w:rPr>
        <w:t xml:space="preserve"> </w:t>
      </w:r>
      <w:proofErr w:type="gramStart"/>
      <w:r w:rsidRPr="002265B6">
        <w:rPr>
          <w:rFonts w:ascii="Arial" w:hAnsi="Arial" w:cs="Arial"/>
          <w:sz w:val="24"/>
          <w:szCs w:val="24"/>
          <w:lang w:val="en-PH"/>
        </w:rPr>
        <w:t>The effect of different drying methods on certain nutritionally important chemical constituents in edible brown seaweeds.</w:t>
      </w:r>
      <w:proofErr w:type="gramEnd"/>
      <w:r w:rsidRPr="002265B6">
        <w:rPr>
          <w:rFonts w:ascii="Arial" w:hAnsi="Arial" w:cs="Arial"/>
          <w:sz w:val="24"/>
          <w:szCs w:val="24"/>
          <w:lang w:val="en-PH"/>
        </w:rPr>
        <w:t xml:space="preserve"> </w:t>
      </w:r>
      <w:proofErr w:type="gramStart"/>
      <w:r w:rsidRPr="002265B6">
        <w:rPr>
          <w:rFonts w:ascii="Arial" w:hAnsi="Arial" w:cs="Arial"/>
          <w:i/>
          <w:iCs/>
          <w:sz w:val="24"/>
          <w:szCs w:val="24"/>
          <w:lang w:val="en-PH"/>
        </w:rPr>
        <w:t>Journal of Applied Phycology</w:t>
      </w:r>
      <w:r w:rsidRPr="002265B6">
        <w:rPr>
          <w:rFonts w:ascii="Arial" w:hAnsi="Arial" w:cs="Arial"/>
          <w:sz w:val="24"/>
          <w:szCs w:val="24"/>
          <w:lang w:val="en-PH"/>
        </w:rPr>
        <w:t xml:space="preserve">, </w:t>
      </w:r>
      <w:r w:rsidRPr="002265B6">
        <w:rPr>
          <w:rFonts w:ascii="Arial" w:hAnsi="Arial" w:cs="Arial"/>
          <w:i/>
          <w:iCs/>
          <w:sz w:val="24"/>
          <w:szCs w:val="24"/>
          <w:lang w:val="en-PH"/>
        </w:rPr>
        <w:t>31</w:t>
      </w:r>
      <w:r w:rsidRPr="002265B6">
        <w:rPr>
          <w:rFonts w:ascii="Arial" w:hAnsi="Arial" w:cs="Arial"/>
          <w:sz w:val="24"/>
          <w:szCs w:val="24"/>
          <w:lang w:val="en-PH"/>
        </w:rPr>
        <w:t>(6), 3883–3897.</w:t>
      </w:r>
      <w:proofErr w:type="gramEnd"/>
      <w:r w:rsidRPr="002265B6">
        <w:rPr>
          <w:rFonts w:ascii="Arial" w:hAnsi="Arial" w:cs="Arial"/>
          <w:sz w:val="24"/>
          <w:szCs w:val="24"/>
          <w:lang w:val="en-PH"/>
        </w:rPr>
        <w:t xml:space="preserve"> </w:t>
      </w:r>
      <w:hyperlink r:id="rId17" w:history="1">
        <w:r w:rsidR="00A544A0" w:rsidRPr="002265B6">
          <w:rPr>
            <w:rStyle w:val="Hyperlink"/>
            <w:rFonts w:ascii="Arial" w:hAnsi="Arial" w:cs="Arial"/>
            <w:color w:val="auto"/>
            <w:sz w:val="24"/>
            <w:szCs w:val="24"/>
            <w:u w:val="none"/>
            <w:lang w:val="en-PH"/>
          </w:rPr>
          <w:t>https://doi.org/10.1007/s10811-019-01846-1</w:t>
        </w:r>
      </w:hyperlink>
    </w:p>
    <w:p w14:paraId="4BF5F7E9" w14:textId="29021CBA" w:rsidR="001F47FC" w:rsidRPr="00247EA1" w:rsidRDefault="001F47FC" w:rsidP="001F47FC">
      <w:pPr>
        <w:ind w:left="851" w:hanging="851"/>
        <w:jc w:val="both"/>
        <w:rPr>
          <w:rFonts w:ascii="Arial" w:hAnsi="Arial" w:cs="Arial"/>
          <w:sz w:val="24"/>
          <w:szCs w:val="24"/>
          <w:lang w:val="en-PH"/>
        </w:rPr>
      </w:pPr>
      <w:proofErr w:type="gramStart"/>
      <w:r w:rsidRPr="001F47FC">
        <w:rPr>
          <w:rFonts w:ascii="Arial" w:hAnsi="Arial" w:cs="Arial"/>
          <w:sz w:val="24"/>
          <w:szCs w:val="24"/>
          <w:lang w:val="en-PH"/>
        </w:rPr>
        <w:lastRenderedPageBreak/>
        <w:t xml:space="preserve">Beev, G., </w:t>
      </w:r>
      <w:proofErr w:type="spellStart"/>
      <w:r w:rsidRPr="001F47FC">
        <w:rPr>
          <w:rFonts w:ascii="Arial" w:hAnsi="Arial" w:cs="Arial"/>
          <w:sz w:val="24"/>
          <w:szCs w:val="24"/>
          <w:lang w:val="en-PH"/>
        </w:rPr>
        <w:t>Dermendzhieva</w:t>
      </w:r>
      <w:proofErr w:type="spellEnd"/>
      <w:r w:rsidRPr="001F47FC">
        <w:rPr>
          <w:rFonts w:ascii="Arial" w:hAnsi="Arial" w:cs="Arial"/>
          <w:sz w:val="24"/>
          <w:szCs w:val="24"/>
          <w:lang w:val="en-PH"/>
        </w:rPr>
        <w:t xml:space="preserve">, D., Yaneva, Z., </w:t>
      </w:r>
      <w:proofErr w:type="spellStart"/>
      <w:r w:rsidRPr="001F47FC">
        <w:rPr>
          <w:rFonts w:ascii="Arial" w:hAnsi="Arial" w:cs="Arial"/>
          <w:sz w:val="24"/>
          <w:szCs w:val="24"/>
          <w:lang w:val="en-PH"/>
        </w:rPr>
        <w:t>Kalaydzhiev</w:t>
      </w:r>
      <w:proofErr w:type="spellEnd"/>
      <w:r w:rsidRPr="001F47FC">
        <w:rPr>
          <w:rFonts w:ascii="Arial" w:hAnsi="Arial" w:cs="Arial"/>
          <w:sz w:val="24"/>
          <w:szCs w:val="24"/>
          <w:lang w:val="en-PH"/>
        </w:rPr>
        <w:t xml:space="preserve">, G., Naydenova, N., </w:t>
      </w:r>
      <w:proofErr w:type="spellStart"/>
      <w:r w:rsidRPr="001F47FC">
        <w:rPr>
          <w:rFonts w:ascii="Arial" w:hAnsi="Arial" w:cs="Arial"/>
          <w:sz w:val="24"/>
          <w:szCs w:val="24"/>
          <w:lang w:val="en-PH"/>
        </w:rPr>
        <w:t>Stoeva</w:t>
      </w:r>
      <w:proofErr w:type="spellEnd"/>
      <w:r w:rsidRPr="001F47FC">
        <w:rPr>
          <w:rFonts w:ascii="Arial" w:hAnsi="Arial" w:cs="Arial"/>
          <w:sz w:val="24"/>
          <w:szCs w:val="24"/>
          <w:lang w:val="en-PH"/>
        </w:rPr>
        <w:t xml:space="preserve">, D., Georgieva, D., Hristova, S., </w:t>
      </w:r>
      <w:proofErr w:type="spellStart"/>
      <w:r w:rsidRPr="001F47FC">
        <w:rPr>
          <w:rFonts w:ascii="Arial" w:hAnsi="Arial" w:cs="Arial"/>
          <w:sz w:val="24"/>
          <w:szCs w:val="24"/>
          <w:lang w:val="en-PH"/>
        </w:rPr>
        <w:t>Beeva</w:t>
      </w:r>
      <w:proofErr w:type="spellEnd"/>
      <w:r w:rsidRPr="001F47FC">
        <w:rPr>
          <w:rFonts w:ascii="Arial" w:hAnsi="Arial" w:cs="Arial"/>
          <w:sz w:val="24"/>
          <w:szCs w:val="24"/>
          <w:lang w:val="en-PH"/>
        </w:rPr>
        <w:t xml:space="preserve">, Z., </w:t>
      </w:r>
      <w:r>
        <w:rPr>
          <w:rFonts w:ascii="Arial" w:hAnsi="Arial" w:cs="Arial"/>
          <w:sz w:val="24"/>
          <w:szCs w:val="24"/>
          <w:lang w:val="en-PH"/>
        </w:rPr>
        <w:t>and</w:t>
      </w:r>
      <w:r w:rsidRPr="001F47FC">
        <w:rPr>
          <w:rFonts w:ascii="Arial" w:hAnsi="Arial" w:cs="Arial"/>
          <w:sz w:val="24"/>
          <w:szCs w:val="24"/>
          <w:lang w:val="en-PH"/>
        </w:rPr>
        <w:t xml:space="preserve"> Petrov, N. (2025).</w:t>
      </w:r>
      <w:proofErr w:type="gramEnd"/>
      <w:r w:rsidRPr="001F47FC">
        <w:rPr>
          <w:rFonts w:ascii="Arial" w:hAnsi="Arial" w:cs="Arial"/>
          <w:sz w:val="24"/>
          <w:szCs w:val="24"/>
          <w:lang w:val="en-PH"/>
        </w:rPr>
        <w:t xml:space="preserve"> </w:t>
      </w:r>
      <w:proofErr w:type="gramStart"/>
      <w:r w:rsidRPr="001F47FC">
        <w:rPr>
          <w:rFonts w:ascii="Arial" w:hAnsi="Arial" w:cs="Arial"/>
          <w:sz w:val="24"/>
          <w:szCs w:val="24"/>
          <w:lang w:val="en-PH"/>
        </w:rPr>
        <w:t>Harnessing marine algae for sustainable agriculture: natural bioactive compounds as Eco-Friendly pesticidal Agents.</w:t>
      </w:r>
      <w:proofErr w:type="gramEnd"/>
      <w:r w:rsidRPr="001F47FC">
        <w:rPr>
          <w:rFonts w:ascii="Arial" w:hAnsi="Arial" w:cs="Arial"/>
          <w:sz w:val="24"/>
          <w:szCs w:val="24"/>
          <w:lang w:val="en-PH"/>
        </w:rPr>
        <w:t xml:space="preserve"> </w:t>
      </w:r>
      <w:proofErr w:type="gramStart"/>
      <w:r w:rsidRPr="001F47FC">
        <w:rPr>
          <w:rFonts w:ascii="Arial" w:hAnsi="Arial" w:cs="Arial"/>
          <w:i/>
          <w:iCs/>
          <w:sz w:val="24"/>
          <w:szCs w:val="24"/>
          <w:lang w:val="en-PH"/>
        </w:rPr>
        <w:t>Marine Drugs</w:t>
      </w:r>
      <w:r w:rsidRPr="001F47FC">
        <w:rPr>
          <w:rFonts w:ascii="Arial" w:hAnsi="Arial" w:cs="Arial"/>
          <w:sz w:val="24"/>
          <w:szCs w:val="24"/>
          <w:lang w:val="en-PH"/>
        </w:rPr>
        <w:t xml:space="preserve">, </w:t>
      </w:r>
      <w:r w:rsidRPr="001F47FC">
        <w:rPr>
          <w:rFonts w:ascii="Arial" w:hAnsi="Arial" w:cs="Arial"/>
          <w:i/>
          <w:iCs/>
          <w:sz w:val="24"/>
          <w:szCs w:val="24"/>
          <w:lang w:val="en-PH"/>
        </w:rPr>
        <w:t>23</w:t>
      </w:r>
      <w:r w:rsidRPr="001F47FC">
        <w:rPr>
          <w:rFonts w:ascii="Arial" w:hAnsi="Arial" w:cs="Arial"/>
          <w:sz w:val="24"/>
          <w:szCs w:val="24"/>
          <w:lang w:val="en-PH"/>
        </w:rPr>
        <w:t>(9), 346.</w:t>
      </w:r>
      <w:proofErr w:type="gramEnd"/>
      <w:r w:rsidRPr="001F47FC">
        <w:rPr>
          <w:rFonts w:ascii="Arial" w:hAnsi="Arial" w:cs="Arial"/>
          <w:sz w:val="24"/>
          <w:szCs w:val="24"/>
          <w:lang w:val="en-PH"/>
        </w:rPr>
        <w:t xml:space="preserve"> https://doi.org/10.3390/md23090346</w:t>
      </w:r>
    </w:p>
    <w:p w14:paraId="663A26D4" w14:textId="0F422A76" w:rsidR="00A544A0" w:rsidRPr="00247EA1" w:rsidRDefault="00A544A0" w:rsidP="00A544A0">
      <w:pPr>
        <w:ind w:left="851" w:hanging="851"/>
        <w:jc w:val="both"/>
        <w:rPr>
          <w:rFonts w:ascii="Arial" w:hAnsi="Arial" w:cs="Arial"/>
          <w:sz w:val="24"/>
          <w:szCs w:val="24"/>
          <w:lang w:val="en-PH"/>
        </w:rPr>
      </w:pPr>
      <w:r w:rsidRPr="00A544A0">
        <w:rPr>
          <w:rFonts w:ascii="Arial" w:hAnsi="Arial" w:cs="Arial"/>
          <w:sz w:val="24"/>
          <w:szCs w:val="24"/>
          <w:lang w:val="en-PH"/>
        </w:rPr>
        <w:t xml:space="preserve">Bhattacharjee, N. M. B. (2022). </w:t>
      </w:r>
      <w:proofErr w:type="gramStart"/>
      <w:r w:rsidRPr="00A544A0">
        <w:rPr>
          <w:rFonts w:ascii="Arial" w:hAnsi="Arial" w:cs="Arial"/>
          <w:sz w:val="24"/>
          <w:szCs w:val="24"/>
          <w:lang w:val="en-PH"/>
        </w:rPr>
        <w:t>Biopesticides from algae and their potential for sustainable agriculture and environmental protection.</w:t>
      </w:r>
      <w:proofErr w:type="gramEnd"/>
      <w:r w:rsidRPr="00A544A0">
        <w:rPr>
          <w:rFonts w:ascii="Arial" w:hAnsi="Arial" w:cs="Arial"/>
          <w:sz w:val="24"/>
          <w:szCs w:val="24"/>
          <w:lang w:val="en-PH"/>
        </w:rPr>
        <w:t xml:space="preserve"> </w:t>
      </w:r>
      <w:r w:rsidRPr="00A544A0">
        <w:rPr>
          <w:rFonts w:ascii="Arial" w:hAnsi="Arial" w:cs="Arial"/>
          <w:i/>
          <w:iCs/>
          <w:sz w:val="24"/>
          <w:szCs w:val="24"/>
          <w:lang w:val="en-PH"/>
        </w:rPr>
        <w:t>Open Access Research Journal of Biology and Pharmacy</w:t>
      </w:r>
      <w:r w:rsidRPr="00A544A0">
        <w:rPr>
          <w:rFonts w:ascii="Arial" w:hAnsi="Arial" w:cs="Arial"/>
          <w:sz w:val="24"/>
          <w:szCs w:val="24"/>
          <w:lang w:val="en-PH"/>
        </w:rPr>
        <w:t xml:space="preserve">, </w:t>
      </w:r>
      <w:r w:rsidRPr="00A544A0">
        <w:rPr>
          <w:rFonts w:ascii="Arial" w:hAnsi="Arial" w:cs="Arial"/>
          <w:i/>
          <w:iCs/>
          <w:sz w:val="24"/>
          <w:szCs w:val="24"/>
          <w:lang w:val="en-PH"/>
        </w:rPr>
        <w:t>6</w:t>
      </w:r>
      <w:r w:rsidRPr="00A544A0">
        <w:rPr>
          <w:rFonts w:ascii="Arial" w:hAnsi="Arial" w:cs="Arial"/>
          <w:sz w:val="24"/>
          <w:szCs w:val="24"/>
          <w:lang w:val="en-PH"/>
        </w:rPr>
        <w:t>(2), 029–034. https://doi.org/10.53022/oarjbp.2022.6.2.0080</w:t>
      </w:r>
    </w:p>
    <w:p w14:paraId="61FE1339" w14:textId="160BC2B5" w:rsidR="00755B1E" w:rsidRPr="00247EA1" w:rsidRDefault="00755B1E" w:rsidP="00755B1E">
      <w:pPr>
        <w:ind w:left="851" w:hanging="851"/>
        <w:jc w:val="both"/>
        <w:rPr>
          <w:rFonts w:ascii="Arial" w:hAnsi="Arial" w:cs="Arial"/>
          <w:sz w:val="24"/>
          <w:szCs w:val="24"/>
        </w:rPr>
      </w:pPr>
      <w:bookmarkStart w:id="3" w:name="_Hlk212224012"/>
      <w:proofErr w:type="spellStart"/>
      <w:proofErr w:type="gramStart"/>
      <w:r w:rsidRPr="00247EA1">
        <w:rPr>
          <w:rFonts w:ascii="Arial" w:hAnsi="Arial" w:cs="Arial"/>
          <w:sz w:val="24"/>
          <w:szCs w:val="24"/>
        </w:rPr>
        <w:t>Breynaert</w:t>
      </w:r>
      <w:bookmarkEnd w:id="3"/>
      <w:proofErr w:type="spellEnd"/>
      <w:r w:rsidRPr="00247EA1">
        <w:rPr>
          <w:rFonts w:ascii="Arial" w:hAnsi="Arial" w:cs="Arial"/>
          <w:sz w:val="24"/>
          <w:szCs w:val="24"/>
        </w:rPr>
        <w:t xml:space="preserve">, Eric and </w:t>
      </w:r>
      <w:proofErr w:type="spellStart"/>
      <w:r w:rsidRPr="00247EA1">
        <w:rPr>
          <w:rFonts w:ascii="Arial" w:hAnsi="Arial" w:cs="Arial"/>
          <w:sz w:val="24"/>
          <w:szCs w:val="24"/>
        </w:rPr>
        <w:t>Houlleberghs</w:t>
      </w:r>
      <w:proofErr w:type="spellEnd"/>
      <w:r w:rsidRPr="00247EA1">
        <w:rPr>
          <w:rFonts w:ascii="Arial" w:hAnsi="Arial" w:cs="Arial"/>
          <w:sz w:val="24"/>
          <w:szCs w:val="24"/>
        </w:rPr>
        <w:t xml:space="preserve">, Maarten &amp; </w:t>
      </w:r>
      <w:proofErr w:type="spellStart"/>
      <w:r w:rsidRPr="00247EA1">
        <w:rPr>
          <w:rFonts w:ascii="Arial" w:hAnsi="Arial" w:cs="Arial"/>
          <w:sz w:val="24"/>
          <w:szCs w:val="24"/>
        </w:rPr>
        <w:t>Radhakrishnan</w:t>
      </w:r>
      <w:proofErr w:type="spellEnd"/>
      <w:r w:rsidRPr="00247EA1">
        <w:rPr>
          <w:rFonts w:ascii="Arial" w:hAnsi="Arial" w:cs="Arial"/>
          <w:sz w:val="24"/>
          <w:szCs w:val="24"/>
        </w:rPr>
        <w:t xml:space="preserve">, </w:t>
      </w:r>
      <w:proofErr w:type="spellStart"/>
      <w:r w:rsidRPr="00247EA1">
        <w:rPr>
          <w:rFonts w:ascii="Arial" w:hAnsi="Arial" w:cs="Arial"/>
          <w:sz w:val="24"/>
          <w:szCs w:val="24"/>
        </w:rPr>
        <w:t>Sambhu</w:t>
      </w:r>
      <w:proofErr w:type="spellEnd"/>
      <w:r w:rsidRPr="00247EA1">
        <w:rPr>
          <w:rFonts w:ascii="Arial" w:hAnsi="Arial" w:cs="Arial"/>
          <w:sz w:val="24"/>
          <w:szCs w:val="24"/>
        </w:rPr>
        <w:t xml:space="preserve"> &amp; </w:t>
      </w:r>
      <w:proofErr w:type="spellStart"/>
      <w:r w:rsidRPr="00247EA1">
        <w:rPr>
          <w:rFonts w:ascii="Arial" w:hAnsi="Arial" w:cs="Arial"/>
          <w:sz w:val="24"/>
          <w:szCs w:val="24"/>
        </w:rPr>
        <w:t>Grübel</w:t>
      </w:r>
      <w:proofErr w:type="spellEnd"/>
      <w:r w:rsidRPr="00247EA1">
        <w:rPr>
          <w:rFonts w:ascii="Arial" w:hAnsi="Arial" w:cs="Arial"/>
          <w:sz w:val="24"/>
          <w:szCs w:val="24"/>
        </w:rPr>
        <w:t xml:space="preserve">, Gerhard &amp; </w:t>
      </w:r>
      <w:proofErr w:type="spellStart"/>
      <w:r w:rsidRPr="00247EA1">
        <w:rPr>
          <w:rFonts w:ascii="Arial" w:hAnsi="Arial" w:cs="Arial"/>
          <w:sz w:val="24"/>
          <w:szCs w:val="24"/>
        </w:rPr>
        <w:t>Taulelle</w:t>
      </w:r>
      <w:proofErr w:type="spellEnd"/>
      <w:r w:rsidRPr="00247EA1">
        <w:rPr>
          <w:rFonts w:ascii="Arial" w:hAnsi="Arial" w:cs="Arial"/>
          <w:sz w:val="24"/>
          <w:szCs w:val="24"/>
        </w:rPr>
        <w:t>, Francis &amp; Martens, Johan.</w:t>
      </w:r>
      <w:proofErr w:type="gramEnd"/>
      <w:r w:rsidRPr="00247EA1">
        <w:rPr>
          <w:rFonts w:ascii="Arial" w:hAnsi="Arial" w:cs="Arial"/>
          <w:sz w:val="24"/>
          <w:szCs w:val="24"/>
        </w:rPr>
        <w:t xml:space="preserve"> (2020). Chemical Society Reviews Cover: Water as a </w:t>
      </w:r>
      <w:proofErr w:type="spellStart"/>
      <w:r w:rsidRPr="00247EA1">
        <w:rPr>
          <w:rFonts w:ascii="Arial" w:hAnsi="Arial" w:cs="Arial"/>
          <w:sz w:val="24"/>
          <w:szCs w:val="24"/>
        </w:rPr>
        <w:t>tuneable</w:t>
      </w:r>
      <w:proofErr w:type="spellEnd"/>
      <w:r w:rsidRPr="00247EA1">
        <w:rPr>
          <w:rFonts w:ascii="Arial" w:hAnsi="Arial" w:cs="Arial"/>
          <w:sz w:val="24"/>
          <w:szCs w:val="24"/>
        </w:rPr>
        <w:t xml:space="preserve"> solvent: a perspective. </w:t>
      </w:r>
      <w:proofErr w:type="gramStart"/>
      <w:r w:rsidRPr="00247EA1">
        <w:rPr>
          <w:rFonts w:ascii="Arial" w:hAnsi="Arial" w:cs="Arial"/>
          <w:sz w:val="24"/>
          <w:szCs w:val="24"/>
        </w:rPr>
        <w:t>10.1039/D0CS90037K.</w:t>
      </w:r>
      <w:proofErr w:type="gramEnd"/>
    </w:p>
    <w:p w14:paraId="5339E963" w14:textId="20147E30" w:rsidR="00755B1E" w:rsidRDefault="00755B1E" w:rsidP="00AB1BA3">
      <w:pPr>
        <w:ind w:left="851" w:hanging="851"/>
        <w:jc w:val="both"/>
        <w:rPr>
          <w:rFonts w:ascii="Arial" w:hAnsi="Arial" w:cs="Arial"/>
          <w:sz w:val="24"/>
          <w:szCs w:val="24"/>
          <w:lang w:val="en-PH"/>
        </w:rPr>
      </w:pPr>
      <w:r w:rsidRPr="00614E6E">
        <w:rPr>
          <w:rFonts w:ascii="Arial" w:hAnsi="Arial" w:cs="Arial"/>
          <w:sz w:val="24"/>
          <w:szCs w:val="24"/>
          <w:lang w:val="en-PH"/>
        </w:rPr>
        <w:t xml:space="preserve">Chanthini, K. M., Rajan, P. K., Abdel-Megeed, A., </w:t>
      </w:r>
      <w:r w:rsidRPr="00247EA1">
        <w:rPr>
          <w:rFonts w:ascii="Arial" w:hAnsi="Arial" w:cs="Arial"/>
          <w:sz w:val="24"/>
          <w:szCs w:val="24"/>
        </w:rPr>
        <w:t xml:space="preserve">and </w:t>
      </w:r>
      <w:r w:rsidRPr="00614E6E">
        <w:rPr>
          <w:rFonts w:ascii="Arial" w:hAnsi="Arial" w:cs="Arial"/>
          <w:sz w:val="24"/>
          <w:szCs w:val="24"/>
          <w:lang w:val="en-PH"/>
        </w:rPr>
        <w:t xml:space="preserve">Senthil-Nathan, S. (2024). Mechanistic perceptions of the </w:t>
      </w:r>
      <w:proofErr w:type="spellStart"/>
      <w:r w:rsidRPr="00614E6E">
        <w:rPr>
          <w:rFonts w:ascii="Arial" w:hAnsi="Arial" w:cs="Arial"/>
          <w:sz w:val="24"/>
          <w:szCs w:val="24"/>
          <w:lang w:val="en-PH"/>
        </w:rPr>
        <w:t>elicitorial</w:t>
      </w:r>
      <w:proofErr w:type="spellEnd"/>
      <w:r w:rsidRPr="00614E6E">
        <w:rPr>
          <w:rFonts w:ascii="Arial" w:hAnsi="Arial" w:cs="Arial"/>
          <w:sz w:val="24"/>
          <w:szCs w:val="24"/>
          <w:lang w:val="en-PH"/>
        </w:rPr>
        <w:t xml:space="preserve"> resources from the marine kingdom - A paradigm shift in plant defense against insect pests. </w:t>
      </w:r>
      <w:proofErr w:type="gramStart"/>
      <w:r w:rsidRPr="00614E6E">
        <w:rPr>
          <w:rFonts w:ascii="Arial" w:hAnsi="Arial" w:cs="Arial"/>
          <w:i/>
          <w:iCs/>
          <w:sz w:val="24"/>
          <w:szCs w:val="24"/>
          <w:lang w:val="en-PH"/>
        </w:rPr>
        <w:t>Biocatalysis and Agricultural Biotechnology</w:t>
      </w:r>
      <w:r w:rsidRPr="00614E6E">
        <w:rPr>
          <w:rFonts w:ascii="Arial" w:hAnsi="Arial" w:cs="Arial"/>
          <w:sz w:val="24"/>
          <w:szCs w:val="24"/>
          <w:lang w:val="en-PH"/>
        </w:rPr>
        <w:t xml:space="preserve">, </w:t>
      </w:r>
      <w:r w:rsidRPr="00614E6E">
        <w:rPr>
          <w:rFonts w:ascii="Arial" w:hAnsi="Arial" w:cs="Arial"/>
          <w:i/>
          <w:iCs/>
          <w:sz w:val="24"/>
          <w:szCs w:val="24"/>
          <w:lang w:val="en-PH"/>
        </w:rPr>
        <w:t>58</w:t>
      </w:r>
      <w:r w:rsidRPr="00614E6E">
        <w:rPr>
          <w:rFonts w:ascii="Arial" w:hAnsi="Arial" w:cs="Arial"/>
          <w:sz w:val="24"/>
          <w:szCs w:val="24"/>
          <w:lang w:val="en-PH"/>
        </w:rPr>
        <w:t>, 103141.</w:t>
      </w:r>
      <w:proofErr w:type="gramEnd"/>
      <w:r w:rsidRPr="00614E6E">
        <w:rPr>
          <w:rFonts w:ascii="Arial" w:hAnsi="Arial" w:cs="Arial"/>
          <w:sz w:val="24"/>
          <w:szCs w:val="24"/>
          <w:lang w:val="en-PH"/>
        </w:rPr>
        <w:t xml:space="preserve"> </w:t>
      </w:r>
      <w:hyperlink r:id="rId18" w:history="1">
        <w:r w:rsidR="0072612C" w:rsidRPr="00B2661C">
          <w:rPr>
            <w:rStyle w:val="Hyperlink"/>
            <w:rFonts w:ascii="Arial" w:hAnsi="Arial" w:cs="Arial"/>
            <w:sz w:val="24"/>
            <w:szCs w:val="24"/>
            <w:lang w:val="en-PH"/>
          </w:rPr>
          <w:t>https://doi.org/10.1016/j.bcab.2024.103141</w:t>
        </w:r>
      </w:hyperlink>
    </w:p>
    <w:p w14:paraId="6DC23A55" w14:textId="3E7FC7F6" w:rsidR="0072612C" w:rsidRPr="00247EA1" w:rsidRDefault="0072612C" w:rsidP="00AB1BA3">
      <w:pPr>
        <w:ind w:left="851" w:hanging="851"/>
        <w:jc w:val="both"/>
        <w:rPr>
          <w:rFonts w:ascii="Arial" w:hAnsi="Arial" w:cs="Arial"/>
          <w:sz w:val="24"/>
          <w:szCs w:val="24"/>
          <w:lang w:val="en-PH"/>
        </w:rPr>
      </w:pPr>
      <w:proofErr w:type="spellStart"/>
      <w:r w:rsidRPr="0072612C">
        <w:rPr>
          <w:rFonts w:ascii="Arial" w:hAnsi="Arial" w:cs="Arial"/>
          <w:sz w:val="24"/>
          <w:szCs w:val="24"/>
        </w:rPr>
        <w:t>Cieniak</w:t>
      </w:r>
      <w:proofErr w:type="spellEnd"/>
      <w:r w:rsidRPr="0072612C">
        <w:rPr>
          <w:rFonts w:ascii="Arial" w:hAnsi="Arial" w:cs="Arial"/>
          <w:sz w:val="24"/>
          <w:szCs w:val="24"/>
        </w:rPr>
        <w:t xml:space="preserve">, C., Walshe-Roussel, B., Liu, R., Muhammad, A., Saleem, A., Haddad, P. S., </w:t>
      </w:r>
      <w:proofErr w:type="spellStart"/>
      <w:r w:rsidRPr="0072612C">
        <w:rPr>
          <w:rFonts w:ascii="Arial" w:hAnsi="Arial" w:cs="Arial"/>
          <w:sz w:val="24"/>
          <w:szCs w:val="24"/>
        </w:rPr>
        <w:t>Cuerrier</w:t>
      </w:r>
      <w:proofErr w:type="spellEnd"/>
      <w:r w:rsidRPr="0072612C">
        <w:rPr>
          <w:rFonts w:ascii="Arial" w:hAnsi="Arial" w:cs="Arial"/>
          <w:sz w:val="24"/>
          <w:szCs w:val="24"/>
        </w:rPr>
        <w:t xml:space="preserve">, A., Foster, B. C., </w:t>
      </w:r>
      <w:r>
        <w:rPr>
          <w:rFonts w:ascii="Arial" w:hAnsi="Arial" w:cs="Arial"/>
          <w:sz w:val="24"/>
          <w:szCs w:val="24"/>
        </w:rPr>
        <w:t>and</w:t>
      </w:r>
      <w:r w:rsidRPr="0072612C">
        <w:rPr>
          <w:rFonts w:ascii="Arial" w:hAnsi="Arial" w:cs="Arial"/>
          <w:sz w:val="24"/>
          <w:szCs w:val="24"/>
        </w:rPr>
        <w:t xml:space="preserve"> Arnason, J. T. (2015). </w:t>
      </w:r>
      <w:proofErr w:type="gramStart"/>
      <w:r w:rsidRPr="0072612C">
        <w:rPr>
          <w:rFonts w:ascii="Arial" w:hAnsi="Arial" w:cs="Arial"/>
          <w:sz w:val="24"/>
          <w:szCs w:val="24"/>
        </w:rPr>
        <w:t>Phytochemical Comparison of the Water and Ethanol Leaf Extracts of the Cree medicinal plant, Sarracenia purpurea L. (Sarraceniaceae).</w:t>
      </w:r>
      <w:proofErr w:type="gramEnd"/>
      <w:r w:rsidRPr="0072612C">
        <w:rPr>
          <w:rFonts w:ascii="Arial" w:hAnsi="Arial" w:cs="Arial"/>
          <w:sz w:val="24"/>
          <w:szCs w:val="24"/>
        </w:rPr>
        <w:t> </w:t>
      </w:r>
      <w:r w:rsidRPr="0072612C">
        <w:rPr>
          <w:rFonts w:ascii="Arial" w:hAnsi="Arial" w:cs="Arial"/>
          <w:i/>
          <w:iCs/>
          <w:sz w:val="24"/>
          <w:szCs w:val="24"/>
        </w:rPr>
        <w:t xml:space="preserve">Journal of pharmacy &amp; pharmaceutical sciences: a publication of the Canadian Society for Pharmaceutical Sciences, Societe </w:t>
      </w:r>
      <w:proofErr w:type="spellStart"/>
      <w:r w:rsidRPr="0072612C">
        <w:rPr>
          <w:rFonts w:ascii="Arial" w:hAnsi="Arial" w:cs="Arial"/>
          <w:i/>
          <w:iCs/>
          <w:sz w:val="24"/>
          <w:szCs w:val="24"/>
        </w:rPr>
        <w:t>canadienne</w:t>
      </w:r>
      <w:proofErr w:type="spellEnd"/>
      <w:r w:rsidRPr="0072612C">
        <w:rPr>
          <w:rFonts w:ascii="Arial" w:hAnsi="Arial" w:cs="Arial"/>
          <w:i/>
          <w:iCs/>
          <w:sz w:val="24"/>
          <w:szCs w:val="24"/>
        </w:rPr>
        <w:t xml:space="preserve"> des sciences </w:t>
      </w:r>
      <w:proofErr w:type="spellStart"/>
      <w:r w:rsidRPr="0072612C">
        <w:rPr>
          <w:rFonts w:ascii="Arial" w:hAnsi="Arial" w:cs="Arial"/>
          <w:i/>
          <w:iCs/>
          <w:sz w:val="24"/>
          <w:szCs w:val="24"/>
        </w:rPr>
        <w:t>pharmaceutiques</w:t>
      </w:r>
      <w:proofErr w:type="spellEnd"/>
      <w:r w:rsidRPr="0072612C">
        <w:rPr>
          <w:rFonts w:ascii="Arial" w:hAnsi="Arial" w:cs="Arial"/>
          <w:sz w:val="24"/>
          <w:szCs w:val="24"/>
        </w:rPr>
        <w:t>, </w:t>
      </w:r>
      <w:r w:rsidRPr="0072612C">
        <w:rPr>
          <w:rFonts w:ascii="Arial" w:hAnsi="Arial" w:cs="Arial"/>
          <w:i/>
          <w:iCs/>
          <w:sz w:val="24"/>
          <w:szCs w:val="24"/>
        </w:rPr>
        <w:t>18</w:t>
      </w:r>
      <w:r w:rsidRPr="0072612C">
        <w:rPr>
          <w:rFonts w:ascii="Arial" w:hAnsi="Arial" w:cs="Arial"/>
          <w:sz w:val="24"/>
          <w:szCs w:val="24"/>
        </w:rPr>
        <w:t>(4), 484–493. https://doi.org/10.18433/j35w27</w:t>
      </w:r>
    </w:p>
    <w:p w14:paraId="6FBB6D14" w14:textId="77777777"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t>Corzo-Gómez, J. C., Espinosa-Juárez, J. V., Ovando-Zambrano, J. C., Briones-Aranda, A., Cruz-Salomón, A., and Esquinca-Avilés, H. A. (2024). A Review of Botanical Extracts with Repellent and Insecticidal Activity and Their Suitability for Managing Mosquito-Borne Disease Risk in Mexico. </w:t>
      </w:r>
      <w:proofErr w:type="gramStart"/>
      <w:r w:rsidRPr="00247EA1">
        <w:rPr>
          <w:rFonts w:ascii="Arial" w:hAnsi="Arial" w:cs="Arial"/>
          <w:i/>
          <w:iCs/>
          <w:sz w:val="24"/>
          <w:szCs w:val="24"/>
        </w:rPr>
        <w:t>Pathogens</w:t>
      </w:r>
      <w:r w:rsidRPr="00247EA1">
        <w:rPr>
          <w:rFonts w:ascii="Arial" w:hAnsi="Arial" w:cs="Arial"/>
          <w:sz w:val="24"/>
          <w:szCs w:val="24"/>
        </w:rPr>
        <w:t>, </w:t>
      </w:r>
      <w:r w:rsidRPr="00247EA1">
        <w:rPr>
          <w:rFonts w:ascii="Arial" w:hAnsi="Arial" w:cs="Arial"/>
          <w:i/>
          <w:iCs/>
          <w:sz w:val="24"/>
          <w:szCs w:val="24"/>
        </w:rPr>
        <w:t>13</w:t>
      </w:r>
      <w:r w:rsidRPr="00247EA1">
        <w:rPr>
          <w:rFonts w:ascii="Arial" w:hAnsi="Arial" w:cs="Arial"/>
          <w:sz w:val="24"/>
          <w:szCs w:val="24"/>
        </w:rPr>
        <w:t>(9), 737.</w:t>
      </w:r>
      <w:proofErr w:type="gramEnd"/>
      <w:r w:rsidRPr="00247EA1">
        <w:rPr>
          <w:rFonts w:ascii="Arial" w:hAnsi="Arial" w:cs="Arial"/>
          <w:sz w:val="24"/>
          <w:szCs w:val="24"/>
        </w:rPr>
        <w:t xml:space="preserve"> </w:t>
      </w:r>
      <w:hyperlink r:id="rId19" w:history="1">
        <w:r w:rsidRPr="00247EA1">
          <w:rPr>
            <w:rStyle w:val="Hyperlink"/>
            <w:rFonts w:ascii="Arial" w:hAnsi="Arial" w:cs="Arial"/>
            <w:color w:val="auto"/>
            <w:sz w:val="24"/>
            <w:szCs w:val="24"/>
            <w:u w:val="none"/>
          </w:rPr>
          <w:t>https://doi.org/10.3390/pathogens13090737</w:t>
        </w:r>
      </w:hyperlink>
    </w:p>
    <w:p w14:paraId="04548A9C" w14:textId="7588D608"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t xml:space="preserve">Ding, W., Guo, L., Xue, Y., Wang, M., Li, C., Zhang, R., Zhang, S., </w:t>
      </w:r>
      <w:r w:rsidR="003E428A" w:rsidRPr="00247EA1">
        <w:rPr>
          <w:rFonts w:ascii="Arial" w:hAnsi="Arial" w:cs="Arial"/>
          <w:sz w:val="24"/>
          <w:szCs w:val="24"/>
        </w:rPr>
        <w:t>and</w:t>
      </w:r>
      <w:r w:rsidRPr="00247EA1">
        <w:rPr>
          <w:rFonts w:ascii="Arial" w:hAnsi="Arial" w:cs="Arial"/>
          <w:sz w:val="24"/>
          <w:szCs w:val="24"/>
        </w:rPr>
        <w:t xml:space="preserve"> Xia, X. (2024). Life Parameters and Physiological Reactions of Cotton Aphids </w:t>
      </w:r>
      <w:r w:rsidRPr="00247EA1">
        <w:rPr>
          <w:rFonts w:ascii="Arial" w:hAnsi="Arial" w:cs="Arial"/>
          <w:i/>
          <w:iCs/>
          <w:sz w:val="24"/>
          <w:szCs w:val="24"/>
        </w:rPr>
        <w:t>Aphis gossypii</w:t>
      </w:r>
      <w:r w:rsidRPr="00247EA1">
        <w:rPr>
          <w:rFonts w:ascii="Arial" w:hAnsi="Arial" w:cs="Arial"/>
          <w:sz w:val="24"/>
          <w:szCs w:val="24"/>
        </w:rPr>
        <w:t xml:space="preserve"> (Hemiptera: Aphididae) to </w:t>
      </w:r>
      <w:proofErr w:type="spellStart"/>
      <w:r w:rsidRPr="00247EA1">
        <w:rPr>
          <w:rFonts w:ascii="Arial" w:hAnsi="Arial" w:cs="Arial"/>
          <w:sz w:val="24"/>
          <w:szCs w:val="24"/>
        </w:rPr>
        <w:t>Sublethal</w:t>
      </w:r>
      <w:proofErr w:type="spellEnd"/>
      <w:r w:rsidRPr="00247EA1">
        <w:rPr>
          <w:rFonts w:ascii="Arial" w:hAnsi="Arial" w:cs="Arial"/>
          <w:sz w:val="24"/>
          <w:szCs w:val="24"/>
        </w:rPr>
        <w:t xml:space="preserve"> Concentrations of </w:t>
      </w:r>
      <w:proofErr w:type="spellStart"/>
      <w:r w:rsidRPr="00247EA1">
        <w:rPr>
          <w:rFonts w:ascii="Arial" w:hAnsi="Arial" w:cs="Arial"/>
          <w:sz w:val="24"/>
          <w:szCs w:val="24"/>
        </w:rPr>
        <w:t>Afidopyropen</w:t>
      </w:r>
      <w:proofErr w:type="spellEnd"/>
      <w:r w:rsidRPr="00247EA1">
        <w:rPr>
          <w:rFonts w:ascii="Arial" w:hAnsi="Arial" w:cs="Arial"/>
          <w:sz w:val="24"/>
          <w:szCs w:val="24"/>
        </w:rPr>
        <w:t>. </w:t>
      </w:r>
      <w:proofErr w:type="gramStart"/>
      <w:r w:rsidRPr="00247EA1">
        <w:rPr>
          <w:rFonts w:ascii="Arial" w:eastAsiaTheme="majorEastAsia" w:hAnsi="Arial" w:cs="Arial"/>
          <w:i/>
          <w:iCs/>
          <w:sz w:val="24"/>
          <w:szCs w:val="24"/>
        </w:rPr>
        <w:t>Agronomy</w:t>
      </w:r>
      <w:r w:rsidRPr="00247EA1">
        <w:rPr>
          <w:rFonts w:ascii="Arial" w:hAnsi="Arial" w:cs="Arial"/>
          <w:sz w:val="24"/>
          <w:szCs w:val="24"/>
        </w:rPr>
        <w:t>, </w:t>
      </w:r>
      <w:r w:rsidRPr="00247EA1">
        <w:rPr>
          <w:rFonts w:ascii="Arial" w:eastAsiaTheme="majorEastAsia" w:hAnsi="Arial" w:cs="Arial"/>
          <w:i/>
          <w:iCs/>
          <w:sz w:val="24"/>
          <w:szCs w:val="24"/>
        </w:rPr>
        <w:t>14</w:t>
      </w:r>
      <w:r w:rsidRPr="00247EA1">
        <w:rPr>
          <w:rFonts w:ascii="Arial" w:hAnsi="Arial" w:cs="Arial"/>
          <w:sz w:val="24"/>
          <w:szCs w:val="24"/>
        </w:rPr>
        <w:t>(2), 258.</w:t>
      </w:r>
      <w:proofErr w:type="gramEnd"/>
      <w:r w:rsidRPr="00247EA1">
        <w:rPr>
          <w:rFonts w:ascii="Arial" w:hAnsi="Arial" w:cs="Arial"/>
          <w:sz w:val="24"/>
          <w:szCs w:val="24"/>
        </w:rPr>
        <w:t xml:space="preserve"> </w:t>
      </w:r>
      <w:hyperlink r:id="rId20" w:history="1">
        <w:r w:rsidRPr="00247EA1">
          <w:rPr>
            <w:rStyle w:val="Hyperlink"/>
            <w:rFonts w:ascii="Arial" w:hAnsi="Arial" w:cs="Arial"/>
            <w:color w:val="auto"/>
            <w:sz w:val="24"/>
            <w:szCs w:val="24"/>
            <w:u w:val="none"/>
          </w:rPr>
          <w:t>https://doi.org/10.3390/agronomy14020258</w:t>
        </w:r>
      </w:hyperlink>
    </w:p>
    <w:p w14:paraId="3A563D57" w14:textId="22D2B485" w:rsidR="00755B1E" w:rsidRPr="00247EA1" w:rsidRDefault="00755B1E" w:rsidP="00755B1E">
      <w:pPr>
        <w:ind w:left="851" w:hanging="851"/>
        <w:jc w:val="both"/>
        <w:rPr>
          <w:rFonts w:ascii="Arial" w:hAnsi="Arial" w:cs="Arial"/>
          <w:sz w:val="24"/>
          <w:szCs w:val="24"/>
          <w:lang w:val="en-PH"/>
        </w:rPr>
      </w:pPr>
      <w:proofErr w:type="gramStart"/>
      <w:r w:rsidRPr="00247EA1">
        <w:rPr>
          <w:rFonts w:ascii="Arial" w:hAnsi="Arial" w:cs="Arial"/>
          <w:sz w:val="24"/>
          <w:szCs w:val="24"/>
          <w:lang w:val="en-PH"/>
        </w:rPr>
        <w:t xml:space="preserve">El-Aziz, F. E. a. A., Hifney, A. F., </w:t>
      </w:r>
      <w:proofErr w:type="spellStart"/>
      <w:r w:rsidRPr="00247EA1">
        <w:rPr>
          <w:rFonts w:ascii="Arial" w:hAnsi="Arial" w:cs="Arial"/>
          <w:sz w:val="24"/>
          <w:szCs w:val="24"/>
          <w:lang w:val="en-PH"/>
        </w:rPr>
        <w:t>Mohany</w:t>
      </w:r>
      <w:proofErr w:type="spellEnd"/>
      <w:r w:rsidRPr="00247EA1">
        <w:rPr>
          <w:rFonts w:ascii="Arial" w:hAnsi="Arial" w:cs="Arial"/>
          <w:sz w:val="24"/>
          <w:szCs w:val="24"/>
          <w:lang w:val="en-PH"/>
        </w:rPr>
        <w:t xml:space="preserve">, M., Al-Rejaie, S. S., Banach, A., </w:t>
      </w:r>
      <w:r w:rsidR="003E428A" w:rsidRPr="00247EA1">
        <w:rPr>
          <w:rFonts w:ascii="Arial" w:hAnsi="Arial" w:cs="Arial"/>
          <w:sz w:val="24"/>
          <w:szCs w:val="24"/>
        </w:rPr>
        <w:t>and</w:t>
      </w:r>
      <w:r w:rsidRPr="00247EA1">
        <w:rPr>
          <w:rFonts w:ascii="Arial" w:hAnsi="Arial" w:cs="Arial"/>
          <w:sz w:val="24"/>
          <w:szCs w:val="24"/>
          <w:lang w:val="en-PH"/>
        </w:rPr>
        <w:t xml:space="preserve"> Sayed, A. M. (2023).</w:t>
      </w:r>
      <w:proofErr w:type="gramEnd"/>
      <w:r w:rsidRPr="00247EA1">
        <w:rPr>
          <w:rFonts w:ascii="Arial" w:hAnsi="Arial" w:cs="Arial"/>
          <w:sz w:val="24"/>
          <w:szCs w:val="24"/>
          <w:lang w:val="en-PH"/>
        </w:rPr>
        <w:t xml:space="preserve"> Insecticidal </w:t>
      </w:r>
      <w:proofErr w:type="gramStart"/>
      <w:r w:rsidRPr="00247EA1">
        <w:rPr>
          <w:rFonts w:ascii="Arial" w:hAnsi="Arial" w:cs="Arial"/>
          <w:sz w:val="24"/>
          <w:szCs w:val="24"/>
          <w:lang w:val="en-PH"/>
        </w:rPr>
        <w:t>activity of brown seaweed (</w:t>
      </w:r>
      <w:proofErr w:type="spellStart"/>
      <w:r w:rsidRPr="00247EA1">
        <w:rPr>
          <w:rFonts w:ascii="Arial" w:hAnsi="Arial" w:cs="Arial"/>
          <w:sz w:val="24"/>
          <w:szCs w:val="24"/>
          <w:lang w:val="en-PH"/>
        </w:rPr>
        <w:t>Sargassum</w:t>
      </w:r>
      <w:proofErr w:type="spellEnd"/>
      <w:r w:rsidRPr="00247EA1">
        <w:rPr>
          <w:rFonts w:ascii="Arial" w:hAnsi="Arial" w:cs="Arial"/>
          <w:sz w:val="24"/>
          <w:szCs w:val="24"/>
          <w:lang w:val="en-PH"/>
        </w:rPr>
        <w:t xml:space="preserve"> </w:t>
      </w:r>
      <w:proofErr w:type="spellStart"/>
      <w:r w:rsidRPr="00247EA1">
        <w:rPr>
          <w:rFonts w:ascii="Arial" w:hAnsi="Arial" w:cs="Arial"/>
          <w:sz w:val="24"/>
          <w:szCs w:val="24"/>
          <w:lang w:val="en-PH"/>
        </w:rPr>
        <w:t>latifolium</w:t>
      </w:r>
      <w:proofErr w:type="spellEnd"/>
      <w:r w:rsidRPr="00247EA1">
        <w:rPr>
          <w:rFonts w:ascii="Arial" w:hAnsi="Arial" w:cs="Arial"/>
          <w:sz w:val="24"/>
          <w:szCs w:val="24"/>
          <w:lang w:val="en-PH"/>
        </w:rPr>
        <w:t>) extract</w:t>
      </w:r>
      <w:proofErr w:type="gramEnd"/>
      <w:r w:rsidRPr="00247EA1">
        <w:rPr>
          <w:rFonts w:ascii="Arial" w:hAnsi="Arial" w:cs="Arial"/>
          <w:sz w:val="24"/>
          <w:szCs w:val="24"/>
          <w:lang w:val="en-PH"/>
        </w:rPr>
        <w:t xml:space="preserve"> as potential chitin synthase inhibitors: Toxicokinetic and molecular docking approaches. </w:t>
      </w:r>
      <w:r w:rsidRPr="00247EA1">
        <w:rPr>
          <w:rFonts w:ascii="Arial" w:hAnsi="Arial" w:cs="Arial"/>
          <w:i/>
          <w:iCs/>
          <w:sz w:val="24"/>
          <w:szCs w:val="24"/>
          <w:lang w:val="en-PH"/>
        </w:rPr>
        <w:t>South African Journal of Botany</w:t>
      </w:r>
      <w:r w:rsidRPr="00247EA1">
        <w:rPr>
          <w:rFonts w:ascii="Arial" w:hAnsi="Arial" w:cs="Arial"/>
          <w:sz w:val="24"/>
          <w:szCs w:val="24"/>
          <w:lang w:val="en-PH"/>
        </w:rPr>
        <w:t xml:space="preserve">, </w:t>
      </w:r>
      <w:r w:rsidRPr="00247EA1">
        <w:rPr>
          <w:rFonts w:ascii="Arial" w:hAnsi="Arial" w:cs="Arial"/>
          <w:i/>
          <w:iCs/>
          <w:sz w:val="24"/>
          <w:szCs w:val="24"/>
          <w:lang w:val="en-PH"/>
        </w:rPr>
        <w:t>160</w:t>
      </w:r>
      <w:r w:rsidRPr="00247EA1">
        <w:rPr>
          <w:rFonts w:ascii="Arial" w:hAnsi="Arial" w:cs="Arial"/>
          <w:sz w:val="24"/>
          <w:szCs w:val="24"/>
          <w:lang w:val="en-PH"/>
        </w:rPr>
        <w:t xml:space="preserve">, 645–656. </w:t>
      </w:r>
      <w:r w:rsidRPr="00247EA1">
        <w:rPr>
          <w:rFonts w:ascii="Arial" w:eastAsiaTheme="majorEastAsia" w:hAnsi="Arial" w:cs="Arial"/>
          <w:sz w:val="24"/>
          <w:szCs w:val="24"/>
          <w:lang w:val="en-PH"/>
        </w:rPr>
        <w:t>https://doi.org/10.1016/j.sajb.2023.07.058</w:t>
      </w:r>
    </w:p>
    <w:p w14:paraId="197C1510" w14:textId="77777777"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 xml:space="preserve">El </w:t>
      </w:r>
      <w:proofErr w:type="spellStart"/>
      <w:r w:rsidRPr="00247EA1">
        <w:rPr>
          <w:rFonts w:ascii="Arial" w:hAnsi="Arial" w:cs="Arial"/>
          <w:sz w:val="24"/>
          <w:szCs w:val="24"/>
        </w:rPr>
        <w:t>Khetabi</w:t>
      </w:r>
      <w:proofErr w:type="spellEnd"/>
      <w:r w:rsidRPr="00247EA1">
        <w:rPr>
          <w:rFonts w:ascii="Arial" w:hAnsi="Arial" w:cs="Arial"/>
          <w:sz w:val="24"/>
          <w:szCs w:val="24"/>
        </w:rPr>
        <w:t xml:space="preserve">, A., </w:t>
      </w:r>
      <w:proofErr w:type="spellStart"/>
      <w:r w:rsidRPr="00247EA1">
        <w:rPr>
          <w:rFonts w:ascii="Arial" w:hAnsi="Arial" w:cs="Arial"/>
          <w:sz w:val="24"/>
          <w:szCs w:val="24"/>
        </w:rPr>
        <w:t>Lahlali</w:t>
      </w:r>
      <w:proofErr w:type="spellEnd"/>
      <w:r w:rsidRPr="00247EA1">
        <w:rPr>
          <w:rFonts w:ascii="Arial" w:hAnsi="Arial" w:cs="Arial"/>
          <w:sz w:val="24"/>
          <w:szCs w:val="24"/>
        </w:rPr>
        <w:t xml:space="preserve">, R., </w:t>
      </w:r>
      <w:proofErr w:type="spellStart"/>
      <w:r w:rsidRPr="00247EA1">
        <w:rPr>
          <w:rFonts w:ascii="Arial" w:hAnsi="Arial" w:cs="Arial"/>
          <w:sz w:val="24"/>
          <w:szCs w:val="24"/>
        </w:rPr>
        <w:t>Ezrari</w:t>
      </w:r>
      <w:proofErr w:type="spellEnd"/>
      <w:r w:rsidRPr="00247EA1">
        <w:rPr>
          <w:rFonts w:ascii="Arial" w:hAnsi="Arial" w:cs="Arial"/>
          <w:sz w:val="24"/>
          <w:szCs w:val="24"/>
        </w:rPr>
        <w:t xml:space="preserve">, S., </w:t>
      </w:r>
      <w:proofErr w:type="spellStart"/>
      <w:r w:rsidRPr="00247EA1">
        <w:rPr>
          <w:rFonts w:ascii="Arial" w:hAnsi="Arial" w:cs="Arial"/>
          <w:sz w:val="24"/>
          <w:szCs w:val="24"/>
        </w:rPr>
        <w:t>Radouane</w:t>
      </w:r>
      <w:proofErr w:type="spellEnd"/>
      <w:r w:rsidRPr="00247EA1">
        <w:rPr>
          <w:rFonts w:ascii="Arial" w:hAnsi="Arial" w:cs="Arial"/>
          <w:sz w:val="24"/>
          <w:szCs w:val="24"/>
        </w:rPr>
        <w:t>, N., Nadia, L. et al. (2022).</w:t>
      </w:r>
      <w:proofErr w:type="gramEnd"/>
      <w:r w:rsidRPr="00247EA1">
        <w:rPr>
          <w:rFonts w:ascii="Arial" w:hAnsi="Arial" w:cs="Arial"/>
          <w:sz w:val="24"/>
          <w:szCs w:val="24"/>
        </w:rPr>
        <w:t xml:space="preserve"> Role of plant extracts and essential oils in fighting against postharvest fruit pathogens and extending fruit shelf life: a review.  Trends in Food Science Technology, 120:  402–417. Available at </w:t>
      </w:r>
      <w:proofErr w:type="spellStart"/>
      <w:r w:rsidRPr="00247EA1">
        <w:rPr>
          <w:rFonts w:ascii="Arial" w:hAnsi="Arial" w:cs="Arial"/>
          <w:sz w:val="24"/>
          <w:szCs w:val="24"/>
        </w:rPr>
        <w:t>doi</w:t>
      </w:r>
      <w:proofErr w:type="spellEnd"/>
      <w:r w:rsidRPr="00247EA1">
        <w:rPr>
          <w:rFonts w:ascii="Arial" w:hAnsi="Arial" w:cs="Arial"/>
          <w:sz w:val="24"/>
          <w:szCs w:val="24"/>
        </w:rPr>
        <w:t xml:space="preserve">: 10.1016/j.tifs.2022.01.009. </w:t>
      </w:r>
    </w:p>
    <w:p w14:paraId="4840D437" w14:textId="77777777" w:rsidR="00755B1E" w:rsidRPr="00247EA1" w:rsidRDefault="00755B1E" w:rsidP="00755B1E">
      <w:pPr>
        <w:ind w:left="851" w:hanging="851"/>
        <w:jc w:val="both"/>
        <w:rPr>
          <w:rFonts w:ascii="Arial" w:hAnsi="Arial" w:cs="Arial"/>
          <w:sz w:val="24"/>
          <w:szCs w:val="24"/>
        </w:rPr>
      </w:pPr>
      <w:proofErr w:type="spellStart"/>
      <w:r w:rsidRPr="00247EA1">
        <w:rPr>
          <w:rFonts w:ascii="Arial" w:hAnsi="Arial" w:cs="Arial"/>
          <w:sz w:val="24"/>
          <w:szCs w:val="24"/>
        </w:rPr>
        <w:t>Gberikon</w:t>
      </w:r>
      <w:proofErr w:type="gramStart"/>
      <w:r w:rsidRPr="00247EA1">
        <w:rPr>
          <w:rFonts w:ascii="Arial" w:hAnsi="Arial" w:cs="Arial"/>
          <w:sz w:val="24"/>
          <w:szCs w:val="24"/>
        </w:rPr>
        <w:t>,G.M</w:t>
      </w:r>
      <w:proofErr w:type="spellEnd"/>
      <w:proofErr w:type="gramEnd"/>
      <w:r w:rsidRPr="00247EA1">
        <w:rPr>
          <w:rFonts w:ascii="Arial" w:hAnsi="Arial" w:cs="Arial"/>
          <w:sz w:val="24"/>
          <w:szCs w:val="24"/>
        </w:rPr>
        <w:t xml:space="preserve">, </w:t>
      </w:r>
      <w:proofErr w:type="spellStart"/>
      <w:r w:rsidRPr="00247EA1">
        <w:rPr>
          <w:rFonts w:ascii="Arial" w:hAnsi="Arial" w:cs="Arial"/>
          <w:sz w:val="24"/>
          <w:szCs w:val="24"/>
        </w:rPr>
        <w:t>Adeoti</w:t>
      </w:r>
      <w:proofErr w:type="spellEnd"/>
      <w:r w:rsidRPr="00247EA1">
        <w:rPr>
          <w:rFonts w:ascii="Arial" w:hAnsi="Arial" w:cs="Arial"/>
          <w:sz w:val="24"/>
          <w:szCs w:val="24"/>
        </w:rPr>
        <w:t xml:space="preserve">, I.I and </w:t>
      </w:r>
      <w:proofErr w:type="spellStart"/>
      <w:r w:rsidRPr="00247EA1">
        <w:rPr>
          <w:rFonts w:ascii="Arial" w:hAnsi="Arial" w:cs="Arial"/>
          <w:sz w:val="24"/>
          <w:szCs w:val="24"/>
        </w:rPr>
        <w:t>Aondoackaa</w:t>
      </w:r>
      <w:proofErr w:type="spellEnd"/>
      <w:r w:rsidRPr="00247EA1">
        <w:rPr>
          <w:rFonts w:ascii="Arial" w:hAnsi="Arial" w:cs="Arial"/>
          <w:sz w:val="24"/>
          <w:szCs w:val="24"/>
        </w:rPr>
        <w:t xml:space="preserve">, A.D. (2015). </w:t>
      </w:r>
      <w:proofErr w:type="gramStart"/>
      <w:r w:rsidRPr="00247EA1">
        <w:rPr>
          <w:rFonts w:ascii="Arial" w:hAnsi="Arial" w:cs="Arial"/>
          <w:sz w:val="24"/>
          <w:szCs w:val="24"/>
        </w:rPr>
        <w:t xml:space="preserve">Effect of Ethanol and Aqueous Solutions as Extraction Solvents on Phytochemical Screening and Antibacterial </w:t>
      </w:r>
      <w:r w:rsidRPr="00247EA1">
        <w:rPr>
          <w:rFonts w:ascii="Arial" w:hAnsi="Arial" w:cs="Arial"/>
          <w:sz w:val="24"/>
          <w:szCs w:val="24"/>
        </w:rPr>
        <w:lastRenderedPageBreak/>
        <w:t xml:space="preserve">Activity of Fruit and Stem Bark Extracts of </w:t>
      </w:r>
      <w:proofErr w:type="spellStart"/>
      <w:r w:rsidRPr="00247EA1">
        <w:rPr>
          <w:rFonts w:ascii="Arial" w:hAnsi="Arial" w:cs="Arial"/>
          <w:sz w:val="24"/>
          <w:szCs w:val="24"/>
        </w:rPr>
        <w:t>Tetrapleura</w:t>
      </w:r>
      <w:proofErr w:type="spellEnd"/>
      <w:r w:rsidRPr="00247EA1">
        <w:rPr>
          <w:rFonts w:ascii="Arial" w:hAnsi="Arial" w:cs="Arial"/>
          <w:sz w:val="24"/>
          <w:szCs w:val="24"/>
        </w:rPr>
        <w:t xml:space="preserve"> </w:t>
      </w:r>
      <w:proofErr w:type="spellStart"/>
      <w:r w:rsidRPr="00247EA1">
        <w:rPr>
          <w:rFonts w:ascii="Arial" w:hAnsi="Arial" w:cs="Arial"/>
          <w:sz w:val="24"/>
          <w:szCs w:val="24"/>
        </w:rPr>
        <w:t>tetrapteraon</w:t>
      </w:r>
      <w:proofErr w:type="spellEnd"/>
      <w:r w:rsidRPr="00247EA1">
        <w:rPr>
          <w:rFonts w:ascii="Arial" w:hAnsi="Arial" w:cs="Arial"/>
          <w:sz w:val="24"/>
          <w:szCs w:val="24"/>
        </w:rPr>
        <w:t xml:space="preserve"> Streptococcus </w:t>
      </w:r>
      <w:proofErr w:type="spellStart"/>
      <w:r w:rsidRPr="00247EA1">
        <w:rPr>
          <w:rFonts w:ascii="Arial" w:hAnsi="Arial" w:cs="Arial"/>
          <w:sz w:val="24"/>
          <w:szCs w:val="24"/>
        </w:rPr>
        <w:t>salivarus</w:t>
      </w:r>
      <w:proofErr w:type="spellEnd"/>
      <w:r w:rsidRPr="00247EA1">
        <w:rPr>
          <w:rFonts w:ascii="Arial" w:hAnsi="Arial" w:cs="Arial"/>
          <w:sz w:val="24"/>
          <w:szCs w:val="24"/>
        </w:rPr>
        <w:t xml:space="preserve"> and Streptococcus mutans.</w:t>
      </w:r>
      <w:proofErr w:type="gramEnd"/>
      <w:r w:rsidRPr="00247EA1">
        <w:rPr>
          <w:rFonts w:ascii="Arial" w:hAnsi="Arial" w:cs="Arial"/>
          <w:sz w:val="24"/>
          <w:szCs w:val="24"/>
        </w:rPr>
        <w:t xml:space="preserve"> </w:t>
      </w:r>
      <w:proofErr w:type="gramStart"/>
      <w:r w:rsidRPr="00247EA1">
        <w:rPr>
          <w:rFonts w:ascii="Arial" w:hAnsi="Arial" w:cs="Arial"/>
          <w:sz w:val="24"/>
          <w:szCs w:val="24"/>
        </w:rPr>
        <w:t>International Journal of Current Microbiology and Applied Sciences.</w:t>
      </w:r>
      <w:proofErr w:type="gramEnd"/>
    </w:p>
    <w:p w14:paraId="7A1A0DCE" w14:textId="6C636BA4"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 xml:space="preserve">Gupta, G., Agarwal, U., Kaur, H., Kumar, N. R., </w:t>
      </w:r>
      <w:r w:rsidR="007A0F11" w:rsidRPr="00247EA1">
        <w:rPr>
          <w:rFonts w:ascii="Arial" w:hAnsi="Arial" w:cs="Arial"/>
          <w:sz w:val="24"/>
          <w:szCs w:val="24"/>
        </w:rPr>
        <w:t xml:space="preserve">and </w:t>
      </w:r>
      <w:r w:rsidRPr="00247EA1">
        <w:rPr>
          <w:rFonts w:ascii="Arial" w:hAnsi="Arial" w:cs="Arial"/>
          <w:sz w:val="24"/>
          <w:szCs w:val="24"/>
        </w:rPr>
        <w:t>Gupta, P. (2017).</w:t>
      </w:r>
      <w:proofErr w:type="gramEnd"/>
      <w:r w:rsidRPr="00247EA1">
        <w:rPr>
          <w:rFonts w:ascii="Arial" w:hAnsi="Arial" w:cs="Arial"/>
          <w:sz w:val="24"/>
          <w:szCs w:val="24"/>
        </w:rPr>
        <w:t> </w:t>
      </w:r>
      <w:proofErr w:type="spellStart"/>
      <w:r w:rsidRPr="00247EA1">
        <w:rPr>
          <w:rFonts w:ascii="Arial" w:hAnsi="Arial" w:cs="Arial"/>
          <w:i/>
          <w:iCs/>
          <w:sz w:val="24"/>
          <w:szCs w:val="24"/>
        </w:rPr>
        <w:t>Aphicidal</w:t>
      </w:r>
      <w:proofErr w:type="spellEnd"/>
      <w:r w:rsidRPr="00247EA1">
        <w:rPr>
          <w:rFonts w:ascii="Arial" w:hAnsi="Arial" w:cs="Arial"/>
          <w:i/>
          <w:iCs/>
          <w:sz w:val="24"/>
          <w:szCs w:val="24"/>
        </w:rPr>
        <w:t xml:space="preserve"> effects of </w:t>
      </w:r>
      <w:proofErr w:type="spellStart"/>
      <w:r w:rsidRPr="00247EA1">
        <w:rPr>
          <w:rFonts w:ascii="Arial" w:hAnsi="Arial" w:cs="Arial"/>
          <w:i/>
          <w:iCs/>
          <w:sz w:val="24"/>
          <w:szCs w:val="24"/>
        </w:rPr>
        <w:t>terpenoids</w:t>
      </w:r>
      <w:proofErr w:type="spellEnd"/>
      <w:r w:rsidRPr="00247EA1">
        <w:rPr>
          <w:rFonts w:ascii="Arial" w:hAnsi="Arial" w:cs="Arial"/>
          <w:i/>
          <w:iCs/>
          <w:sz w:val="24"/>
          <w:szCs w:val="24"/>
        </w:rPr>
        <w:t xml:space="preserve"> present in Citrus </w:t>
      </w:r>
      <w:proofErr w:type="spellStart"/>
      <w:proofErr w:type="gramStart"/>
      <w:r w:rsidRPr="00247EA1">
        <w:rPr>
          <w:rFonts w:ascii="Arial" w:hAnsi="Arial" w:cs="Arial"/>
          <w:i/>
          <w:iCs/>
          <w:sz w:val="24"/>
          <w:szCs w:val="24"/>
        </w:rPr>
        <w:t>limon</w:t>
      </w:r>
      <w:proofErr w:type="spellEnd"/>
      <w:proofErr w:type="gramEnd"/>
      <w:r w:rsidRPr="00247EA1">
        <w:rPr>
          <w:rFonts w:ascii="Arial" w:hAnsi="Arial" w:cs="Arial"/>
          <w:i/>
          <w:iCs/>
          <w:sz w:val="24"/>
          <w:szCs w:val="24"/>
        </w:rPr>
        <w:t xml:space="preserve"> on </w:t>
      </w:r>
      <w:proofErr w:type="spellStart"/>
      <w:r w:rsidRPr="00247EA1">
        <w:rPr>
          <w:rFonts w:ascii="Arial" w:hAnsi="Arial" w:cs="Arial"/>
          <w:i/>
          <w:iCs/>
          <w:sz w:val="24"/>
          <w:szCs w:val="24"/>
        </w:rPr>
        <w:t>Macrosiphum</w:t>
      </w:r>
      <w:proofErr w:type="spellEnd"/>
      <w:r w:rsidRPr="00247EA1">
        <w:rPr>
          <w:rFonts w:ascii="Arial" w:hAnsi="Arial" w:cs="Arial"/>
          <w:i/>
          <w:iCs/>
          <w:sz w:val="24"/>
          <w:szCs w:val="24"/>
        </w:rPr>
        <w:t xml:space="preserve"> </w:t>
      </w:r>
      <w:proofErr w:type="spellStart"/>
      <w:r w:rsidRPr="00247EA1">
        <w:rPr>
          <w:rFonts w:ascii="Arial" w:hAnsi="Arial" w:cs="Arial"/>
          <w:i/>
          <w:iCs/>
          <w:sz w:val="24"/>
          <w:szCs w:val="24"/>
        </w:rPr>
        <w:t>roseiformis</w:t>
      </w:r>
      <w:proofErr w:type="spellEnd"/>
      <w:r w:rsidRPr="00247EA1">
        <w:rPr>
          <w:rFonts w:ascii="Arial" w:hAnsi="Arial" w:cs="Arial"/>
          <w:i/>
          <w:iCs/>
          <w:sz w:val="24"/>
          <w:szCs w:val="24"/>
        </w:rPr>
        <w:t xml:space="preserve"> and two generalist insect predators. Journal of Asia-Pacific Entomology, 20(4), 1087–1095.</w:t>
      </w:r>
      <w:r w:rsidRPr="00247EA1">
        <w:rPr>
          <w:rFonts w:ascii="Arial" w:hAnsi="Arial" w:cs="Arial"/>
          <w:sz w:val="24"/>
          <w:szCs w:val="24"/>
        </w:rPr>
        <w:t> doi:10.1016/j.aspen.2017.08.007</w:t>
      </w:r>
    </w:p>
    <w:p w14:paraId="54909125" w14:textId="77777777"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Hassan, M., Aly, N. E., and Mikhail, M. (2019).</w:t>
      </w:r>
      <w:proofErr w:type="gramEnd"/>
      <w:r w:rsidRPr="00247EA1">
        <w:rPr>
          <w:rFonts w:ascii="Arial" w:hAnsi="Arial" w:cs="Arial"/>
          <w:sz w:val="24"/>
          <w:szCs w:val="24"/>
        </w:rPr>
        <w:t xml:space="preserve"> Larvicidal Effect of Alkaloids Extracted from Bitter Lupin Seeds Against Mosquitoes (</w:t>
      </w:r>
      <w:r w:rsidRPr="00247EA1">
        <w:rPr>
          <w:rFonts w:ascii="Arial" w:hAnsi="Arial" w:cs="Arial"/>
          <w:i/>
          <w:iCs/>
          <w:sz w:val="24"/>
          <w:szCs w:val="24"/>
        </w:rPr>
        <w:t>Culex Pipiens</w:t>
      </w:r>
      <w:r w:rsidRPr="00247EA1">
        <w:rPr>
          <w:rFonts w:ascii="Arial" w:hAnsi="Arial" w:cs="Arial"/>
          <w:sz w:val="24"/>
          <w:szCs w:val="24"/>
        </w:rPr>
        <w:t>), Flies (</w:t>
      </w:r>
      <w:r w:rsidRPr="00247EA1">
        <w:rPr>
          <w:rFonts w:ascii="Arial" w:hAnsi="Arial" w:cs="Arial"/>
          <w:i/>
          <w:iCs/>
          <w:sz w:val="24"/>
          <w:szCs w:val="24"/>
        </w:rPr>
        <w:t>Musca Domestica</w:t>
      </w:r>
      <w:r w:rsidRPr="00247EA1">
        <w:rPr>
          <w:rFonts w:ascii="Arial" w:hAnsi="Arial" w:cs="Arial"/>
          <w:sz w:val="24"/>
          <w:szCs w:val="24"/>
        </w:rPr>
        <w:t>) and Fleas (</w:t>
      </w:r>
      <w:proofErr w:type="spellStart"/>
      <w:r w:rsidRPr="00247EA1">
        <w:rPr>
          <w:rFonts w:ascii="Arial" w:hAnsi="Arial" w:cs="Arial"/>
          <w:i/>
          <w:iCs/>
          <w:sz w:val="24"/>
          <w:szCs w:val="24"/>
        </w:rPr>
        <w:t>Xenopsylla</w:t>
      </w:r>
      <w:proofErr w:type="spellEnd"/>
      <w:r w:rsidRPr="00247EA1">
        <w:rPr>
          <w:rFonts w:ascii="Arial" w:hAnsi="Arial" w:cs="Arial"/>
          <w:sz w:val="24"/>
          <w:szCs w:val="24"/>
        </w:rPr>
        <w:t xml:space="preserve"> </w:t>
      </w:r>
      <w:proofErr w:type="spellStart"/>
      <w:r w:rsidRPr="00247EA1">
        <w:rPr>
          <w:rFonts w:ascii="Arial" w:hAnsi="Arial" w:cs="Arial"/>
          <w:i/>
          <w:iCs/>
          <w:sz w:val="24"/>
          <w:szCs w:val="24"/>
        </w:rPr>
        <w:t>cheopsis</w:t>
      </w:r>
      <w:proofErr w:type="spellEnd"/>
      <w:r w:rsidRPr="00247EA1">
        <w:rPr>
          <w:rFonts w:ascii="Arial" w:hAnsi="Arial" w:cs="Arial"/>
          <w:sz w:val="24"/>
          <w:szCs w:val="24"/>
        </w:rPr>
        <w:t>) Under Laboratory Conditions in Egypt. </w:t>
      </w:r>
      <w:r w:rsidRPr="00247EA1">
        <w:rPr>
          <w:rFonts w:ascii="Arial" w:hAnsi="Arial" w:cs="Arial"/>
          <w:i/>
          <w:iCs/>
          <w:sz w:val="24"/>
          <w:szCs w:val="24"/>
        </w:rPr>
        <w:t>Journal of the Egyptian Society of Parasitology</w:t>
      </w:r>
      <w:r w:rsidRPr="00247EA1">
        <w:rPr>
          <w:rFonts w:ascii="Arial" w:hAnsi="Arial" w:cs="Arial"/>
          <w:sz w:val="24"/>
          <w:szCs w:val="24"/>
        </w:rPr>
        <w:t>, </w:t>
      </w:r>
      <w:r w:rsidRPr="00247EA1">
        <w:rPr>
          <w:rFonts w:ascii="Arial" w:hAnsi="Arial" w:cs="Arial"/>
          <w:i/>
          <w:iCs/>
          <w:sz w:val="24"/>
          <w:szCs w:val="24"/>
        </w:rPr>
        <w:t>49</w:t>
      </w:r>
      <w:r w:rsidRPr="00247EA1">
        <w:rPr>
          <w:rFonts w:ascii="Arial" w:hAnsi="Arial" w:cs="Arial"/>
          <w:sz w:val="24"/>
          <w:szCs w:val="24"/>
        </w:rPr>
        <w:t xml:space="preserve">(2), 455-464. </w:t>
      </w:r>
      <w:proofErr w:type="spellStart"/>
      <w:proofErr w:type="gramStart"/>
      <w:r w:rsidRPr="00247EA1">
        <w:rPr>
          <w:rFonts w:ascii="Arial" w:hAnsi="Arial" w:cs="Arial"/>
          <w:sz w:val="24"/>
          <w:szCs w:val="24"/>
        </w:rPr>
        <w:t>doi</w:t>
      </w:r>
      <w:proofErr w:type="spellEnd"/>
      <w:proofErr w:type="gramEnd"/>
      <w:r w:rsidRPr="00247EA1">
        <w:rPr>
          <w:rFonts w:ascii="Arial" w:hAnsi="Arial" w:cs="Arial"/>
          <w:sz w:val="24"/>
          <w:szCs w:val="24"/>
        </w:rPr>
        <w:t>: 10.21608/jesp.2019.68192</w:t>
      </w:r>
    </w:p>
    <w:p w14:paraId="0A2AECC3" w14:textId="46BC895A" w:rsidR="00153F38" w:rsidRPr="00247EA1" w:rsidRDefault="00153F38" w:rsidP="00153F38">
      <w:pPr>
        <w:ind w:left="851" w:hanging="851"/>
        <w:jc w:val="both"/>
        <w:rPr>
          <w:rFonts w:ascii="Arial" w:hAnsi="Arial" w:cs="Arial"/>
          <w:sz w:val="24"/>
          <w:szCs w:val="24"/>
          <w:lang w:val="en-PH"/>
        </w:rPr>
      </w:pPr>
      <w:proofErr w:type="spellStart"/>
      <w:r w:rsidRPr="00153F38">
        <w:rPr>
          <w:rFonts w:ascii="Arial" w:hAnsi="Arial" w:cs="Arial"/>
          <w:sz w:val="24"/>
          <w:szCs w:val="24"/>
          <w:lang w:val="en-PH"/>
        </w:rPr>
        <w:t>Hikmawanti</w:t>
      </w:r>
      <w:proofErr w:type="spellEnd"/>
      <w:r w:rsidRPr="00153F38">
        <w:rPr>
          <w:rFonts w:ascii="Arial" w:hAnsi="Arial" w:cs="Arial"/>
          <w:sz w:val="24"/>
          <w:szCs w:val="24"/>
          <w:lang w:val="en-PH"/>
        </w:rPr>
        <w:t xml:space="preserve">, N. P. E., </w:t>
      </w:r>
      <w:proofErr w:type="spellStart"/>
      <w:r w:rsidRPr="00153F38">
        <w:rPr>
          <w:rFonts w:ascii="Arial" w:hAnsi="Arial" w:cs="Arial"/>
          <w:sz w:val="24"/>
          <w:szCs w:val="24"/>
          <w:lang w:val="en-PH"/>
        </w:rPr>
        <w:t>Fatmawati</w:t>
      </w:r>
      <w:proofErr w:type="spellEnd"/>
      <w:r w:rsidRPr="00153F38">
        <w:rPr>
          <w:rFonts w:ascii="Arial" w:hAnsi="Arial" w:cs="Arial"/>
          <w:sz w:val="24"/>
          <w:szCs w:val="24"/>
          <w:lang w:val="en-PH"/>
        </w:rPr>
        <w:t xml:space="preserve">, S., </w:t>
      </w:r>
      <w:r w:rsidRPr="00247EA1">
        <w:rPr>
          <w:rFonts w:ascii="Arial" w:hAnsi="Arial" w:cs="Arial"/>
          <w:sz w:val="24"/>
          <w:szCs w:val="24"/>
          <w:lang w:val="en-PH"/>
        </w:rPr>
        <w:t>and</w:t>
      </w:r>
      <w:r w:rsidRPr="00153F38">
        <w:rPr>
          <w:rFonts w:ascii="Arial" w:hAnsi="Arial" w:cs="Arial"/>
          <w:sz w:val="24"/>
          <w:szCs w:val="24"/>
          <w:lang w:val="en-PH"/>
        </w:rPr>
        <w:t xml:space="preserve"> Asri, A. W. (2021). The Effect of Ethanol Concentrations as The Extraction Solvent on Antioxidant Activity of </w:t>
      </w:r>
      <w:proofErr w:type="spellStart"/>
      <w:r w:rsidRPr="00153F38">
        <w:rPr>
          <w:rFonts w:ascii="Arial" w:hAnsi="Arial" w:cs="Arial"/>
          <w:sz w:val="24"/>
          <w:szCs w:val="24"/>
          <w:lang w:val="en-PH"/>
        </w:rPr>
        <w:t>Katuk</w:t>
      </w:r>
      <w:proofErr w:type="spellEnd"/>
      <w:r w:rsidRPr="00153F38">
        <w:rPr>
          <w:rFonts w:ascii="Arial" w:hAnsi="Arial" w:cs="Arial"/>
          <w:sz w:val="24"/>
          <w:szCs w:val="24"/>
          <w:lang w:val="en-PH"/>
        </w:rPr>
        <w:t xml:space="preserve"> (</w:t>
      </w:r>
      <w:proofErr w:type="spellStart"/>
      <w:r w:rsidRPr="00153F38">
        <w:rPr>
          <w:rFonts w:ascii="Arial" w:hAnsi="Arial" w:cs="Arial"/>
          <w:sz w:val="24"/>
          <w:szCs w:val="24"/>
          <w:lang w:val="en-PH"/>
        </w:rPr>
        <w:t>Sauropus</w:t>
      </w:r>
      <w:proofErr w:type="spellEnd"/>
      <w:r w:rsidRPr="00153F38">
        <w:rPr>
          <w:rFonts w:ascii="Arial" w:hAnsi="Arial" w:cs="Arial"/>
          <w:sz w:val="24"/>
          <w:szCs w:val="24"/>
          <w:lang w:val="en-PH"/>
        </w:rPr>
        <w:t xml:space="preserve"> </w:t>
      </w:r>
      <w:proofErr w:type="spellStart"/>
      <w:r w:rsidRPr="00153F38">
        <w:rPr>
          <w:rFonts w:ascii="Arial" w:hAnsi="Arial" w:cs="Arial"/>
          <w:sz w:val="24"/>
          <w:szCs w:val="24"/>
          <w:lang w:val="en-PH"/>
        </w:rPr>
        <w:t>androgynus</w:t>
      </w:r>
      <w:proofErr w:type="spellEnd"/>
      <w:r w:rsidRPr="00153F38">
        <w:rPr>
          <w:rFonts w:ascii="Arial" w:hAnsi="Arial" w:cs="Arial"/>
          <w:sz w:val="24"/>
          <w:szCs w:val="24"/>
          <w:lang w:val="en-PH"/>
        </w:rPr>
        <w:t xml:space="preserve"> (L.) </w:t>
      </w:r>
      <w:proofErr w:type="spellStart"/>
      <w:proofErr w:type="gramStart"/>
      <w:r w:rsidRPr="00153F38">
        <w:rPr>
          <w:rFonts w:ascii="Arial" w:hAnsi="Arial" w:cs="Arial"/>
          <w:sz w:val="24"/>
          <w:szCs w:val="24"/>
          <w:lang w:val="en-PH"/>
        </w:rPr>
        <w:t>Merr</w:t>
      </w:r>
      <w:proofErr w:type="spellEnd"/>
      <w:r w:rsidRPr="00153F38">
        <w:rPr>
          <w:rFonts w:ascii="Arial" w:hAnsi="Arial" w:cs="Arial"/>
          <w:sz w:val="24"/>
          <w:szCs w:val="24"/>
          <w:lang w:val="en-PH"/>
        </w:rPr>
        <w:t>.)</w:t>
      </w:r>
      <w:proofErr w:type="gramEnd"/>
      <w:r w:rsidRPr="00153F38">
        <w:rPr>
          <w:rFonts w:ascii="Arial" w:hAnsi="Arial" w:cs="Arial"/>
          <w:sz w:val="24"/>
          <w:szCs w:val="24"/>
          <w:lang w:val="en-PH"/>
        </w:rPr>
        <w:t xml:space="preserve"> Leaves Extracts. </w:t>
      </w:r>
      <w:proofErr w:type="gramStart"/>
      <w:r w:rsidRPr="00153F38">
        <w:rPr>
          <w:rFonts w:ascii="Arial" w:hAnsi="Arial" w:cs="Arial"/>
          <w:i/>
          <w:iCs/>
          <w:sz w:val="24"/>
          <w:szCs w:val="24"/>
          <w:lang w:val="en-PH"/>
        </w:rPr>
        <w:t>IOP Conference Series Earth and Environmental Science</w:t>
      </w:r>
      <w:r w:rsidRPr="00153F38">
        <w:rPr>
          <w:rFonts w:ascii="Arial" w:hAnsi="Arial" w:cs="Arial"/>
          <w:sz w:val="24"/>
          <w:szCs w:val="24"/>
          <w:lang w:val="en-PH"/>
        </w:rPr>
        <w:t xml:space="preserve">, </w:t>
      </w:r>
      <w:r w:rsidRPr="00153F38">
        <w:rPr>
          <w:rFonts w:ascii="Arial" w:hAnsi="Arial" w:cs="Arial"/>
          <w:i/>
          <w:iCs/>
          <w:sz w:val="24"/>
          <w:szCs w:val="24"/>
          <w:lang w:val="en-PH"/>
        </w:rPr>
        <w:t>755</w:t>
      </w:r>
      <w:r w:rsidRPr="00153F38">
        <w:rPr>
          <w:rFonts w:ascii="Arial" w:hAnsi="Arial" w:cs="Arial"/>
          <w:sz w:val="24"/>
          <w:szCs w:val="24"/>
          <w:lang w:val="en-PH"/>
        </w:rPr>
        <w:t>(1), 012060.</w:t>
      </w:r>
      <w:proofErr w:type="gramEnd"/>
      <w:r w:rsidRPr="00153F38">
        <w:rPr>
          <w:rFonts w:ascii="Arial" w:hAnsi="Arial" w:cs="Arial"/>
          <w:sz w:val="24"/>
          <w:szCs w:val="24"/>
          <w:lang w:val="en-PH"/>
        </w:rPr>
        <w:t xml:space="preserve"> https://doi.org/10.1088/1755-1315/755/1/012060</w:t>
      </w:r>
    </w:p>
    <w:p w14:paraId="12084848" w14:textId="458AAD23" w:rsidR="00FC061F" w:rsidRPr="00247EA1" w:rsidRDefault="00FC061F" w:rsidP="00755B1E">
      <w:pPr>
        <w:ind w:left="851" w:hanging="851"/>
        <w:jc w:val="both"/>
        <w:rPr>
          <w:rFonts w:ascii="Arial" w:hAnsi="Arial" w:cs="Arial"/>
          <w:sz w:val="24"/>
          <w:szCs w:val="24"/>
        </w:rPr>
      </w:pPr>
      <w:proofErr w:type="gramStart"/>
      <w:r w:rsidRPr="00247EA1">
        <w:rPr>
          <w:rFonts w:ascii="Arial" w:hAnsi="Arial" w:cs="Arial"/>
          <w:sz w:val="24"/>
          <w:szCs w:val="24"/>
        </w:rPr>
        <w:t xml:space="preserve">Huynh, H. D., </w:t>
      </w:r>
      <w:proofErr w:type="spellStart"/>
      <w:r w:rsidRPr="00247EA1">
        <w:rPr>
          <w:rFonts w:ascii="Arial" w:hAnsi="Arial" w:cs="Arial"/>
          <w:sz w:val="24"/>
          <w:szCs w:val="24"/>
        </w:rPr>
        <w:t>Nargotra</w:t>
      </w:r>
      <w:proofErr w:type="spellEnd"/>
      <w:r w:rsidRPr="00247EA1">
        <w:rPr>
          <w:rFonts w:ascii="Arial" w:hAnsi="Arial" w:cs="Arial"/>
          <w:sz w:val="24"/>
          <w:szCs w:val="24"/>
        </w:rPr>
        <w:t>, P., Wang, H.-M.</w:t>
      </w:r>
      <w:proofErr w:type="gramEnd"/>
      <w:r w:rsidRPr="00247EA1">
        <w:rPr>
          <w:rFonts w:ascii="Arial" w:hAnsi="Arial" w:cs="Arial"/>
          <w:sz w:val="24"/>
          <w:szCs w:val="24"/>
        </w:rPr>
        <w:t xml:space="preserve"> </w:t>
      </w:r>
      <w:proofErr w:type="gramStart"/>
      <w:r w:rsidRPr="00247EA1">
        <w:rPr>
          <w:rFonts w:ascii="Arial" w:hAnsi="Arial" w:cs="Arial"/>
          <w:sz w:val="24"/>
          <w:szCs w:val="24"/>
        </w:rPr>
        <w:t>D., Shieh, C.-J., Liu, Y.-C., and Kuo, C.-H.</w:t>
      </w:r>
      <w:proofErr w:type="gramEnd"/>
      <w:r w:rsidRPr="00247EA1">
        <w:rPr>
          <w:rFonts w:ascii="Arial" w:hAnsi="Arial" w:cs="Arial"/>
          <w:sz w:val="24"/>
          <w:szCs w:val="24"/>
        </w:rPr>
        <w:t xml:space="preserve"> (2025). Bioactive Compounds from Guava Leaves (</w:t>
      </w:r>
      <w:r w:rsidRPr="00247EA1">
        <w:rPr>
          <w:rFonts w:ascii="Arial" w:hAnsi="Arial" w:cs="Arial"/>
          <w:i/>
          <w:iCs/>
          <w:sz w:val="24"/>
          <w:szCs w:val="24"/>
        </w:rPr>
        <w:t>Psidium guajava</w:t>
      </w:r>
      <w:r w:rsidRPr="00247EA1">
        <w:rPr>
          <w:rFonts w:ascii="Arial" w:hAnsi="Arial" w:cs="Arial"/>
          <w:sz w:val="24"/>
          <w:szCs w:val="24"/>
        </w:rPr>
        <w:t> L.): Characterization, Biological Activity, Synergistic Effects, and Technological Applications. </w:t>
      </w:r>
      <w:proofErr w:type="gramStart"/>
      <w:r w:rsidRPr="00247EA1">
        <w:rPr>
          <w:rFonts w:ascii="Arial" w:hAnsi="Arial" w:cs="Arial"/>
          <w:i/>
          <w:iCs/>
          <w:sz w:val="24"/>
          <w:szCs w:val="24"/>
        </w:rPr>
        <w:t>Molecules</w:t>
      </w:r>
      <w:r w:rsidRPr="00247EA1">
        <w:rPr>
          <w:rFonts w:ascii="Arial" w:hAnsi="Arial" w:cs="Arial"/>
          <w:sz w:val="24"/>
          <w:szCs w:val="24"/>
        </w:rPr>
        <w:t>, </w:t>
      </w:r>
      <w:r w:rsidRPr="00247EA1">
        <w:rPr>
          <w:rFonts w:ascii="Arial" w:hAnsi="Arial" w:cs="Arial"/>
          <w:i/>
          <w:iCs/>
          <w:sz w:val="24"/>
          <w:szCs w:val="24"/>
        </w:rPr>
        <w:t>30</w:t>
      </w:r>
      <w:r w:rsidRPr="00247EA1">
        <w:rPr>
          <w:rFonts w:ascii="Arial" w:hAnsi="Arial" w:cs="Arial"/>
          <w:sz w:val="24"/>
          <w:szCs w:val="24"/>
        </w:rPr>
        <w:t>(6), 1278.</w:t>
      </w:r>
      <w:proofErr w:type="gramEnd"/>
      <w:r w:rsidRPr="00247EA1">
        <w:rPr>
          <w:rFonts w:ascii="Arial" w:hAnsi="Arial" w:cs="Arial"/>
          <w:sz w:val="24"/>
          <w:szCs w:val="24"/>
        </w:rPr>
        <w:t xml:space="preserve"> https://doi.org/10.3390/molecules30061278</w:t>
      </w:r>
    </w:p>
    <w:p w14:paraId="491D1547" w14:textId="77777777"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 xml:space="preserve">Jagadish Chandra Barman and </w:t>
      </w:r>
      <w:proofErr w:type="spellStart"/>
      <w:r w:rsidRPr="00247EA1">
        <w:rPr>
          <w:rFonts w:ascii="Arial" w:hAnsi="Arial" w:cs="Arial"/>
          <w:sz w:val="24"/>
          <w:szCs w:val="24"/>
        </w:rPr>
        <w:t>Xinnian</w:t>
      </w:r>
      <w:proofErr w:type="spellEnd"/>
      <w:r w:rsidRPr="00247EA1">
        <w:rPr>
          <w:rFonts w:ascii="Arial" w:hAnsi="Arial" w:cs="Arial"/>
          <w:sz w:val="24"/>
          <w:szCs w:val="24"/>
        </w:rPr>
        <w:t xml:space="preserve"> </w:t>
      </w:r>
      <w:proofErr w:type="spellStart"/>
      <w:r w:rsidRPr="00247EA1">
        <w:rPr>
          <w:rFonts w:ascii="Arial" w:hAnsi="Arial" w:cs="Arial"/>
          <w:sz w:val="24"/>
          <w:szCs w:val="24"/>
        </w:rPr>
        <w:t>Zeng</w:t>
      </w:r>
      <w:proofErr w:type="spellEnd"/>
      <w:r w:rsidRPr="00247EA1">
        <w:rPr>
          <w:rFonts w:ascii="Arial" w:hAnsi="Arial" w:cs="Arial"/>
          <w:sz w:val="24"/>
          <w:szCs w:val="24"/>
        </w:rPr>
        <w:t>.</w:t>
      </w:r>
      <w:proofErr w:type="gramEnd"/>
      <w:r w:rsidRPr="00247EA1">
        <w:rPr>
          <w:rFonts w:ascii="Arial" w:hAnsi="Arial" w:cs="Arial"/>
          <w:sz w:val="24"/>
          <w:szCs w:val="24"/>
        </w:rPr>
        <w:t xml:space="preserve"> </w:t>
      </w:r>
      <w:proofErr w:type="gramStart"/>
      <w:r w:rsidRPr="00247EA1">
        <w:rPr>
          <w:rFonts w:ascii="Arial" w:hAnsi="Arial" w:cs="Arial"/>
          <w:sz w:val="24"/>
          <w:szCs w:val="24"/>
        </w:rPr>
        <w:t xml:space="preserve">(2014). Effect of Guava Leaf Extract on Citrus Attractiveness to Asian Citrus </w:t>
      </w:r>
      <w:proofErr w:type="spellStart"/>
      <w:r w:rsidRPr="00247EA1">
        <w:rPr>
          <w:rFonts w:ascii="Arial" w:hAnsi="Arial" w:cs="Arial"/>
          <w:sz w:val="24"/>
          <w:szCs w:val="24"/>
        </w:rPr>
        <w:t>Psyllid</w:t>
      </w:r>
      <w:proofErr w:type="spellEnd"/>
      <w:r w:rsidRPr="00247EA1">
        <w:rPr>
          <w:rFonts w:ascii="Arial" w:hAnsi="Arial" w:cs="Arial"/>
          <w:sz w:val="24"/>
          <w:szCs w:val="24"/>
        </w:rPr>
        <w:t xml:space="preserve">, </w:t>
      </w:r>
      <w:proofErr w:type="spellStart"/>
      <w:r w:rsidRPr="00247EA1">
        <w:rPr>
          <w:rFonts w:ascii="Arial" w:hAnsi="Arial" w:cs="Arial"/>
          <w:sz w:val="24"/>
          <w:szCs w:val="24"/>
        </w:rPr>
        <w:t>Diaphorina</w:t>
      </w:r>
      <w:proofErr w:type="spellEnd"/>
      <w:r w:rsidRPr="00247EA1">
        <w:rPr>
          <w:rFonts w:ascii="Arial" w:hAnsi="Arial" w:cs="Arial"/>
          <w:sz w:val="24"/>
          <w:szCs w:val="24"/>
        </w:rPr>
        <w:t xml:space="preserve"> </w:t>
      </w:r>
      <w:proofErr w:type="spellStart"/>
      <w:r w:rsidRPr="00247EA1">
        <w:rPr>
          <w:rFonts w:ascii="Arial" w:hAnsi="Arial" w:cs="Arial"/>
          <w:sz w:val="24"/>
          <w:szCs w:val="24"/>
        </w:rPr>
        <w:t>citri</w:t>
      </w:r>
      <w:proofErr w:type="spellEnd"/>
      <w:r w:rsidRPr="00247EA1">
        <w:rPr>
          <w:rFonts w:ascii="Arial" w:hAnsi="Arial" w:cs="Arial"/>
          <w:sz w:val="24"/>
          <w:szCs w:val="24"/>
        </w:rPr>
        <w:t xml:space="preserve"> </w:t>
      </w:r>
      <w:proofErr w:type="spellStart"/>
      <w:r w:rsidRPr="00247EA1">
        <w:rPr>
          <w:rFonts w:ascii="Arial" w:hAnsi="Arial" w:cs="Arial"/>
          <w:sz w:val="24"/>
          <w:szCs w:val="24"/>
        </w:rPr>
        <w:t>Kuwayama</w:t>
      </w:r>
      <w:proofErr w:type="spellEnd"/>
      <w:r w:rsidRPr="00247EA1">
        <w:rPr>
          <w:rFonts w:ascii="Arial" w:hAnsi="Arial" w:cs="Arial"/>
          <w:sz w:val="24"/>
          <w:szCs w:val="24"/>
        </w:rPr>
        <w:t>.</w:t>
      </w:r>
      <w:proofErr w:type="gramEnd"/>
      <w:r w:rsidRPr="00247EA1">
        <w:rPr>
          <w:rFonts w:ascii="Arial" w:hAnsi="Arial" w:cs="Arial"/>
          <w:sz w:val="24"/>
          <w:szCs w:val="24"/>
        </w:rPr>
        <w:t xml:space="preserve"> Pakistan J. Zool., vol. 46(4), pp. 1117-1124. </w:t>
      </w:r>
    </w:p>
    <w:p w14:paraId="63B42F43" w14:textId="29FEFBCE" w:rsidR="00A150B5" w:rsidRPr="00247EA1" w:rsidRDefault="00A150B5" w:rsidP="00755B1E">
      <w:pPr>
        <w:ind w:left="851" w:hanging="851"/>
        <w:jc w:val="both"/>
        <w:rPr>
          <w:rFonts w:ascii="Arial" w:hAnsi="Arial" w:cs="Arial"/>
          <w:sz w:val="24"/>
          <w:szCs w:val="24"/>
        </w:rPr>
      </w:pPr>
      <w:proofErr w:type="gramStart"/>
      <w:r w:rsidRPr="00247EA1">
        <w:rPr>
          <w:rFonts w:ascii="Arial" w:hAnsi="Arial" w:cs="Arial"/>
          <w:sz w:val="24"/>
          <w:szCs w:val="24"/>
        </w:rPr>
        <w:t>Kanimozhi, S.</w:t>
      </w:r>
      <w:r w:rsidR="001A2AA4" w:rsidRPr="00247EA1">
        <w:rPr>
          <w:rFonts w:ascii="Arial" w:hAnsi="Arial" w:cs="Arial"/>
          <w:sz w:val="24"/>
          <w:szCs w:val="24"/>
        </w:rPr>
        <w:t>,</w:t>
      </w:r>
      <w:r w:rsidRPr="00247EA1">
        <w:rPr>
          <w:rFonts w:ascii="Arial" w:hAnsi="Arial" w:cs="Arial"/>
          <w:sz w:val="24"/>
          <w:szCs w:val="24"/>
        </w:rPr>
        <w:t xml:space="preserve"> Johnson, M.</w:t>
      </w:r>
      <w:r w:rsidR="001A2AA4" w:rsidRPr="00247EA1">
        <w:rPr>
          <w:rFonts w:ascii="Arial" w:hAnsi="Arial" w:cs="Arial"/>
          <w:sz w:val="24"/>
          <w:szCs w:val="24"/>
        </w:rPr>
        <w:t>,</w:t>
      </w:r>
      <w:r w:rsidRPr="00247EA1">
        <w:rPr>
          <w:rFonts w:ascii="Arial" w:hAnsi="Arial" w:cs="Arial"/>
          <w:sz w:val="24"/>
          <w:szCs w:val="24"/>
        </w:rPr>
        <w:t xml:space="preserve"> and Malar, T. (2015).</w:t>
      </w:r>
      <w:proofErr w:type="gramEnd"/>
      <w:r w:rsidRPr="00247EA1">
        <w:rPr>
          <w:rFonts w:ascii="Arial" w:hAnsi="Arial" w:cs="Arial"/>
          <w:sz w:val="24"/>
          <w:szCs w:val="24"/>
        </w:rPr>
        <w:t xml:space="preserve"> </w:t>
      </w:r>
      <w:proofErr w:type="gramStart"/>
      <w:r w:rsidRPr="00247EA1">
        <w:rPr>
          <w:rFonts w:ascii="Arial" w:hAnsi="Arial" w:cs="Arial"/>
          <w:sz w:val="24"/>
          <w:szCs w:val="24"/>
        </w:rPr>
        <w:t xml:space="preserve">Phytochemical composition of </w:t>
      </w:r>
      <w:proofErr w:type="spellStart"/>
      <w:r w:rsidRPr="00247EA1">
        <w:rPr>
          <w:rFonts w:ascii="Arial" w:hAnsi="Arial" w:cs="Arial"/>
          <w:sz w:val="24"/>
          <w:szCs w:val="24"/>
        </w:rPr>
        <w:t>sargassum</w:t>
      </w:r>
      <w:proofErr w:type="spellEnd"/>
      <w:r w:rsidRPr="00247EA1">
        <w:rPr>
          <w:rFonts w:ascii="Arial" w:hAnsi="Arial" w:cs="Arial"/>
          <w:sz w:val="24"/>
          <w:szCs w:val="24"/>
        </w:rPr>
        <w:t xml:space="preserve"> </w:t>
      </w:r>
      <w:proofErr w:type="spellStart"/>
      <w:r w:rsidRPr="00247EA1">
        <w:rPr>
          <w:rFonts w:ascii="Arial" w:hAnsi="Arial" w:cs="Arial"/>
          <w:sz w:val="24"/>
          <w:szCs w:val="24"/>
        </w:rPr>
        <w:t>polycystum</w:t>
      </w:r>
      <w:proofErr w:type="spellEnd"/>
      <w:r w:rsidRPr="00247EA1">
        <w:rPr>
          <w:rFonts w:ascii="Arial" w:hAnsi="Arial" w:cs="Arial"/>
          <w:sz w:val="24"/>
          <w:szCs w:val="24"/>
        </w:rPr>
        <w:t xml:space="preserve"> C. </w:t>
      </w:r>
      <w:proofErr w:type="spellStart"/>
      <w:r w:rsidRPr="00247EA1">
        <w:rPr>
          <w:rFonts w:ascii="Arial" w:hAnsi="Arial" w:cs="Arial"/>
          <w:sz w:val="24"/>
          <w:szCs w:val="24"/>
        </w:rPr>
        <w:t>Agardh</w:t>
      </w:r>
      <w:proofErr w:type="spellEnd"/>
      <w:r w:rsidRPr="00247EA1">
        <w:rPr>
          <w:rFonts w:ascii="Arial" w:hAnsi="Arial" w:cs="Arial"/>
          <w:sz w:val="24"/>
          <w:szCs w:val="24"/>
        </w:rPr>
        <w:t xml:space="preserve"> and </w:t>
      </w:r>
      <w:proofErr w:type="spellStart"/>
      <w:r w:rsidRPr="00247EA1">
        <w:rPr>
          <w:rFonts w:ascii="Arial" w:hAnsi="Arial" w:cs="Arial"/>
          <w:sz w:val="24"/>
          <w:szCs w:val="24"/>
        </w:rPr>
        <w:t>sargassum</w:t>
      </w:r>
      <w:proofErr w:type="spellEnd"/>
      <w:r w:rsidRPr="00247EA1">
        <w:rPr>
          <w:rFonts w:ascii="Arial" w:hAnsi="Arial" w:cs="Arial"/>
          <w:sz w:val="24"/>
          <w:szCs w:val="24"/>
        </w:rPr>
        <w:t xml:space="preserve"> </w:t>
      </w:r>
      <w:proofErr w:type="spellStart"/>
      <w:r w:rsidRPr="00247EA1">
        <w:rPr>
          <w:rFonts w:ascii="Arial" w:hAnsi="Arial" w:cs="Arial"/>
          <w:sz w:val="24"/>
          <w:szCs w:val="24"/>
        </w:rPr>
        <w:t>duplicatum</w:t>
      </w:r>
      <w:proofErr w:type="spellEnd"/>
      <w:r w:rsidRPr="00247EA1">
        <w:rPr>
          <w:rFonts w:ascii="Arial" w:hAnsi="Arial" w:cs="Arial"/>
          <w:sz w:val="24"/>
          <w:szCs w:val="24"/>
        </w:rPr>
        <w:t xml:space="preserve"> J. </w:t>
      </w:r>
      <w:proofErr w:type="spellStart"/>
      <w:r w:rsidRPr="00247EA1">
        <w:rPr>
          <w:rFonts w:ascii="Arial" w:hAnsi="Arial" w:cs="Arial"/>
          <w:sz w:val="24"/>
          <w:szCs w:val="24"/>
        </w:rPr>
        <w:t>Agardh</w:t>
      </w:r>
      <w:proofErr w:type="spellEnd"/>
      <w:r w:rsidRPr="00247EA1">
        <w:rPr>
          <w:rFonts w:ascii="Arial" w:hAnsi="Arial" w:cs="Arial"/>
          <w:sz w:val="24"/>
          <w:szCs w:val="24"/>
        </w:rPr>
        <w:t>.</w:t>
      </w:r>
      <w:proofErr w:type="gramEnd"/>
      <w:r w:rsidRPr="00247EA1">
        <w:rPr>
          <w:rFonts w:ascii="Arial" w:hAnsi="Arial" w:cs="Arial"/>
          <w:sz w:val="24"/>
          <w:szCs w:val="24"/>
        </w:rPr>
        <w:t xml:space="preserve"> </w:t>
      </w:r>
      <w:proofErr w:type="gramStart"/>
      <w:r w:rsidRPr="00247EA1">
        <w:rPr>
          <w:rFonts w:ascii="Arial" w:hAnsi="Arial" w:cs="Arial"/>
          <w:sz w:val="24"/>
          <w:szCs w:val="24"/>
        </w:rPr>
        <w:t>International Journal of Pharmacy and Pharmaceutical Sciences.</w:t>
      </w:r>
      <w:proofErr w:type="gramEnd"/>
      <w:r w:rsidRPr="00247EA1">
        <w:rPr>
          <w:rFonts w:ascii="Arial" w:hAnsi="Arial" w:cs="Arial"/>
          <w:sz w:val="24"/>
          <w:szCs w:val="24"/>
        </w:rPr>
        <w:t xml:space="preserve"> 7. 393-397.</w:t>
      </w:r>
    </w:p>
    <w:p w14:paraId="4970B198" w14:textId="3D408C50" w:rsidR="00CC3B0F" w:rsidRPr="00247EA1" w:rsidRDefault="00CC3B0F" w:rsidP="00755B1E">
      <w:pPr>
        <w:ind w:left="851" w:hanging="851"/>
        <w:jc w:val="both"/>
        <w:rPr>
          <w:rFonts w:ascii="Arial" w:hAnsi="Arial" w:cs="Arial"/>
          <w:sz w:val="24"/>
          <w:szCs w:val="24"/>
        </w:rPr>
      </w:pPr>
      <w:r w:rsidRPr="00247EA1">
        <w:rPr>
          <w:rFonts w:ascii="Arial" w:hAnsi="Arial" w:cs="Arial"/>
          <w:sz w:val="24"/>
          <w:szCs w:val="24"/>
        </w:rPr>
        <w:t xml:space="preserve">Kumar, M., Tomar, M., Amarowicz, R., Saurabh, V., Nair, M. S., Maheshwari, C., Sasi, M., Prajapati, U., Hasan, M., Singh, S., Changan, S., Prajapat, R. K., Berwal, M. K., &amp; </w:t>
      </w:r>
      <w:proofErr w:type="spellStart"/>
      <w:r w:rsidRPr="00247EA1">
        <w:rPr>
          <w:rFonts w:ascii="Arial" w:hAnsi="Arial" w:cs="Arial"/>
          <w:sz w:val="24"/>
          <w:szCs w:val="24"/>
        </w:rPr>
        <w:t>Satankar</w:t>
      </w:r>
      <w:proofErr w:type="spellEnd"/>
      <w:r w:rsidRPr="00247EA1">
        <w:rPr>
          <w:rFonts w:ascii="Arial" w:hAnsi="Arial" w:cs="Arial"/>
          <w:sz w:val="24"/>
          <w:szCs w:val="24"/>
        </w:rPr>
        <w:t xml:space="preserve">, V. (2021). </w:t>
      </w:r>
      <w:proofErr w:type="gramStart"/>
      <w:r w:rsidRPr="00247EA1">
        <w:rPr>
          <w:rFonts w:ascii="Arial" w:hAnsi="Arial" w:cs="Arial"/>
          <w:sz w:val="24"/>
          <w:szCs w:val="24"/>
        </w:rPr>
        <w:t>Guava (</w:t>
      </w:r>
      <w:r w:rsidRPr="00247EA1">
        <w:rPr>
          <w:rFonts w:ascii="Arial" w:hAnsi="Arial" w:cs="Arial"/>
          <w:i/>
          <w:iCs/>
          <w:sz w:val="24"/>
          <w:szCs w:val="24"/>
        </w:rPr>
        <w:t>Psidium guajava</w:t>
      </w:r>
      <w:r w:rsidRPr="00247EA1">
        <w:rPr>
          <w:rFonts w:ascii="Arial" w:hAnsi="Arial" w:cs="Arial"/>
          <w:sz w:val="24"/>
          <w:szCs w:val="24"/>
        </w:rPr>
        <w:t> L.)</w:t>
      </w:r>
      <w:proofErr w:type="gramEnd"/>
      <w:r w:rsidRPr="00247EA1">
        <w:rPr>
          <w:rFonts w:ascii="Arial" w:hAnsi="Arial" w:cs="Arial"/>
          <w:sz w:val="24"/>
          <w:szCs w:val="24"/>
        </w:rPr>
        <w:t xml:space="preserve"> Leaves: Nutritional Composition, Phytochemical Profile, and Health-Promoting Bioactivities. </w:t>
      </w:r>
      <w:proofErr w:type="gramStart"/>
      <w:r w:rsidRPr="00247EA1">
        <w:rPr>
          <w:rFonts w:ascii="Arial" w:hAnsi="Arial" w:cs="Arial"/>
          <w:i/>
          <w:iCs/>
          <w:sz w:val="24"/>
          <w:szCs w:val="24"/>
        </w:rPr>
        <w:t>Foods</w:t>
      </w:r>
      <w:r w:rsidRPr="00247EA1">
        <w:rPr>
          <w:rFonts w:ascii="Arial" w:hAnsi="Arial" w:cs="Arial"/>
          <w:sz w:val="24"/>
          <w:szCs w:val="24"/>
        </w:rPr>
        <w:t>, </w:t>
      </w:r>
      <w:r w:rsidRPr="00247EA1">
        <w:rPr>
          <w:rFonts w:ascii="Arial" w:hAnsi="Arial" w:cs="Arial"/>
          <w:i/>
          <w:iCs/>
          <w:sz w:val="24"/>
          <w:szCs w:val="24"/>
        </w:rPr>
        <w:t>10</w:t>
      </w:r>
      <w:r w:rsidRPr="00247EA1">
        <w:rPr>
          <w:rFonts w:ascii="Arial" w:hAnsi="Arial" w:cs="Arial"/>
          <w:sz w:val="24"/>
          <w:szCs w:val="24"/>
        </w:rPr>
        <w:t>(4), 752.</w:t>
      </w:r>
      <w:proofErr w:type="gramEnd"/>
      <w:r w:rsidRPr="00247EA1">
        <w:rPr>
          <w:rFonts w:ascii="Arial" w:hAnsi="Arial" w:cs="Arial"/>
          <w:sz w:val="24"/>
          <w:szCs w:val="24"/>
        </w:rPr>
        <w:t xml:space="preserve"> https://doi.org/10.3390/foods10040752</w:t>
      </w:r>
    </w:p>
    <w:p w14:paraId="7BC620A7" w14:textId="77777777"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Kumar, S. (2019).</w:t>
      </w:r>
      <w:proofErr w:type="gramEnd"/>
      <w:r w:rsidRPr="00247EA1">
        <w:rPr>
          <w:rFonts w:ascii="Arial" w:hAnsi="Arial" w:cs="Arial"/>
          <w:sz w:val="24"/>
          <w:szCs w:val="24"/>
        </w:rPr>
        <w:t xml:space="preserve"> Aphid-Plant Interactions: Implications for Pest Management. </w:t>
      </w:r>
      <w:proofErr w:type="spellStart"/>
      <w:proofErr w:type="gramStart"/>
      <w:r w:rsidRPr="00247EA1">
        <w:rPr>
          <w:rFonts w:ascii="Arial" w:hAnsi="Arial" w:cs="Arial"/>
          <w:sz w:val="24"/>
          <w:szCs w:val="24"/>
        </w:rPr>
        <w:t>IntechOpen</w:t>
      </w:r>
      <w:proofErr w:type="spellEnd"/>
      <w:r w:rsidRPr="00247EA1">
        <w:rPr>
          <w:rFonts w:ascii="Arial" w:hAnsi="Arial" w:cs="Arial"/>
          <w:sz w:val="24"/>
          <w:szCs w:val="24"/>
        </w:rPr>
        <w:t>.</w:t>
      </w:r>
      <w:proofErr w:type="gramEnd"/>
      <w:r w:rsidRPr="00247EA1">
        <w:rPr>
          <w:rFonts w:ascii="Arial" w:hAnsi="Arial" w:cs="Arial"/>
          <w:sz w:val="24"/>
          <w:szCs w:val="24"/>
        </w:rPr>
        <w:t xml:space="preserve"> </w:t>
      </w:r>
      <w:proofErr w:type="spellStart"/>
      <w:proofErr w:type="gramStart"/>
      <w:r w:rsidRPr="00247EA1">
        <w:rPr>
          <w:rFonts w:ascii="Arial" w:hAnsi="Arial" w:cs="Arial"/>
          <w:sz w:val="24"/>
          <w:szCs w:val="24"/>
        </w:rPr>
        <w:t>doi</w:t>
      </w:r>
      <w:proofErr w:type="spellEnd"/>
      <w:proofErr w:type="gramEnd"/>
      <w:r w:rsidRPr="00247EA1">
        <w:rPr>
          <w:rFonts w:ascii="Arial" w:hAnsi="Arial" w:cs="Arial"/>
          <w:sz w:val="24"/>
          <w:szCs w:val="24"/>
        </w:rPr>
        <w:t>: 10.5772/intechopen.84302</w:t>
      </w:r>
    </w:p>
    <w:p w14:paraId="029C6014" w14:textId="79DC8BD0" w:rsidR="00CF7971" w:rsidRPr="00247EA1" w:rsidRDefault="00CF7971" w:rsidP="00755B1E">
      <w:pPr>
        <w:ind w:left="851" w:hanging="851"/>
        <w:jc w:val="both"/>
        <w:rPr>
          <w:rFonts w:ascii="Arial" w:hAnsi="Arial" w:cs="Arial"/>
          <w:sz w:val="24"/>
          <w:szCs w:val="24"/>
        </w:rPr>
      </w:pPr>
      <w:proofErr w:type="gramStart"/>
      <w:r w:rsidRPr="00247EA1">
        <w:rPr>
          <w:rFonts w:ascii="Arial" w:hAnsi="Arial" w:cs="Arial"/>
          <w:sz w:val="24"/>
          <w:szCs w:val="24"/>
        </w:rPr>
        <w:t>Kumaraswamy, S., and Huang, Y. (2024).</w:t>
      </w:r>
      <w:proofErr w:type="gramEnd"/>
      <w:r w:rsidRPr="00247EA1">
        <w:rPr>
          <w:rFonts w:ascii="Arial" w:hAnsi="Arial" w:cs="Arial"/>
          <w:sz w:val="24"/>
          <w:szCs w:val="24"/>
        </w:rPr>
        <w:t xml:space="preserve"> Molecular Interactions </w:t>
      </w:r>
      <w:proofErr w:type="gramStart"/>
      <w:r w:rsidRPr="00247EA1">
        <w:rPr>
          <w:rFonts w:ascii="Arial" w:hAnsi="Arial" w:cs="Arial"/>
          <w:sz w:val="24"/>
          <w:szCs w:val="24"/>
        </w:rPr>
        <w:t>Between</w:t>
      </w:r>
      <w:proofErr w:type="gramEnd"/>
      <w:r w:rsidRPr="00247EA1">
        <w:rPr>
          <w:rFonts w:ascii="Arial" w:hAnsi="Arial" w:cs="Arial"/>
          <w:sz w:val="24"/>
          <w:szCs w:val="24"/>
        </w:rPr>
        <w:t xml:space="preserve"> Plants and Aphids: Recent Advances and Future Perspectives. </w:t>
      </w:r>
      <w:proofErr w:type="gramStart"/>
      <w:r w:rsidRPr="00247EA1">
        <w:rPr>
          <w:rFonts w:ascii="Arial" w:hAnsi="Arial" w:cs="Arial"/>
          <w:i/>
          <w:iCs/>
          <w:sz w:val="24"/>
          <w:szCs w:val="24"/>
        </w:rPr>
        <w:t>Insects</w:t>
      </w:r>
      <w:r w:rsidRPr="00247EA1">
        <w:rPr>
          <w:rFonts w:ascii="Arial" w:hAnsi="Arial" w:cs="Arial"/>
          <w:sz w:val="24"/>
          <w:szCs w:val="24"/>
        </w:rPr>
        <w:t>, </w:t>
      </w:r>
      <w:r w:rsidRPr="00247EA1">
        <w:rPr>
          <w:rFonts w:ascii="Arial" w:hAnsi="Arial" w:cs="Arial"/>
          <w:i/>
          <w:iCs/>
          <w:sz w:val="24"/>
          <w:szCs w:val="24"/>
        </w:rPr>
        <w:t>15</w:t>
      </w:r>
      <w:r w:rsidRPr="00247EA1">
        <w:rPr>
          <w:rFonts w:ascii="Arial" w:hAnsi="Arial" w:cs="Arial"/>
          <w:sz w:val="24"/>
          <w:szCs w:val="24"/>
        </w:rPr>
        <w:t>(12), 935.</w:t>
      </w:r>
      <w:proofErr w:type="gramEnd"/>
      <w:r w:rsidRPr="00247EA1">
        <w:rPr>
          <w:rFonts w:ascii="Arial" w:hAnsi="Arial" w:cs="Arial"/>
          <w:sz w:val="24"/>
          <w:szCs w:val="24"/>
        </w:rPr>
        <w:t xml:space="preserve"> https://doi.org/10.3390/insects15120935</w:t>
      </w:r>
    </w:p>
    <w:p w14:paraId="7ADF9B07" w14:textId="29A30A0E" w:rsidR="00755B1E" w:rsidRPr="00247EA1" w:rsidRDefault="00755B1E" w:rsidP="00755B1E">
      <w:pPr>
        <w:ind w:left="851" w:hanging="851"/>
        <w:jc w:val="both"/>
        <w:rPr>
          <w:rFonts w:ascii="Arial" w:hAnsi="Arial" w:cs="Arial"/>
          <w:sz w:val="24"/>
          <w:szCs w:val="24"/>
          <w:lang w:val="en-PH"/>
        </w:rPr>
      </w:pPr>
      <w:proofErr w:type="gramStart"/>
      <w:r w:rsidRPr="00CE4549">
        <w:rPr>
          <w:rFonts w:ascii="Arial" w:hAnsi="Arial" w:cs="Arial"/>
          <w:sz w:val="24"/>
          <w:szCs w:val="24"/>
          <w:lang w:val="en-PH"/>
        </w:rPr>
        <w:t xml:space="preserve">Lee, J., Jayakody, J., Kim, J., Jeong, J., Choi, K., Kim, T., Seo, C., Azimi, I., Hyun, J., </w:t>
      </w:r>
      <w:r w:rsidR="004049EA" w:rsidRPr="00247EA1">
        <w:rPr>
          <w:rFonts w:ascii="Arial" w:hAnsi="Arial" w:cs="Arial"/>
          <w:sz w:val="24"/>
          <w:szCs w:val="24"/>
        </w:rPr>
        <w:t xml:space="preserve">and </w:t>
      </w:r>
      <w:r w:rsidRPr="00CE4549">
        <w:rPr>
          <w:rFonts w:ascii="Arial" w:hAnsi="Arial" w:cs="Arial"/>
          <w:sz w:val="24"/>
          <w:szCs w:val="24"/>
          <w:lang w:val="en-PH"/>
        </w:rPr>
        <w:t>Ryu, B. (2024).</w:t>
      </w:r>
      <w:proofErr w:type="gramEnd"/>
      <w:r w:rsidRPr="00CE4549">
        <w:rPr>
          <w:rFonts w:ascii="Arial" w:hAnsi="Arial" w:cs="Arial"/>
          <w:sz w:val="24"/>
          <w:szCs w:val="24"/>
          <w:lang w:val="en-PH"/>
        </w:rPr>
        <w:t xml:space="preserve"> The Influence of Solvent Choice on the Extraction of Bioactive Compounds from Asteraceae: A Comparative Review. </w:t>
      </w:r>
      <w:proofErr w:type="gramStart"/>
      <w:r w:rsidRPr="00CE4549">
        <w:rPr>
          <w:rFonts w:ascii="Arial" w:hAnsi="Arial" w:cs="Arial"/>
          <w:i/>
          <w:iCs/>
          <w:sz w:val="24"/>
          <w:szCs w:val="24"/>
          <w:lang w:val="en-PH"/>
        </w:rPr>
        <w:t>Foods</w:t>
      </w:r>
      <w:r w:rsidRPr="00CE4549">
        <w:rPr>
          <w:rFonts w:ascii="Arial" w:hAnsi="Arial" w:cs="Arial"/>
          <w:sz w:val="24"/>
          <w:szCs w:val="24"/>
          <w:lang w:val="en-PH"/>
        </w:rPr>
        <w:t xml:space="preserve">, </w:t>
      </w:r>
      <w:r w:rsidRPr="00CE4549">
        <w:rPr>
          <w:rFonts w:ascii="Arial" w:hAnsi="Arial" w:cs="Arial"/>
          <w:i/>
          <w:iCs/>
          <w:sz w:val="24"/>
          <w:szCs w:val="24"/>
          <w:lang w:val="en-PH"/>
        </w:rPr>
        <w:t>13</w:t>
      </w:r>
      <w:r w:rsidRPr="00CE4549">
        <w:rPr>
          <w:rFonts w:ascii="Arial" w:hAnsi="Arial" w:cs="Arial"/>
          <w:sz w:val="24"/>
          <w:szCs w:val="24"/>
          <w:lang w:val="en-PH"/>
        </w:rPr>
        <w:t>(19), 3151.</w:t>
      </w:r>
      <w:proofErr w:type="gramEnd"/>
      <w:r w:rsidRPr="00CE4549">
        <w:rPr>
          <w:rFonts w:ascii="Arial" w:hAnsi="Arial" w:cs="Arial"/>
          <w:sz w:val="24"/>
          <w:szCs w:val="24"/>
          <w:lang w:val="en-PH"/>
        </w:rPr>
        <w:t xml:space="preserve"> </w:t>
      </w:r>
      <w:hyperlink r:id="rId21" w:history="1">
        <w:r w:rsidR="00DA3502" w:rsidRPr="00CE4549">
          <w:rPr>
            <w:rStyle w:val="Hyperlink"/>
            <w:rFonts w:ascii="Arial" w:hAnsi="Arial" w:cs="Arial"/>
            <w:color w:val="auto"/>
            <w:sz w:val="24"/>
            <w:szCs w:val="24"/>
            <w:u w:val="none"/>
            <w:lang w:val="en-PH"/>
          </w:rPr>
          <w:t>https://doi.org/10.3390/foods13193151</w:t>
        </w:r>
      </w:hyperlink>
    </w:p>
    <w:p w14:paraId="4D3737CC" w14:textId="55B05813" w:rsidR="00DA3502" w:rsidRPr="00247EA1" w:rsidRDefault="00DA3502" w:rsidP="00DA3502">
      <w:pPr>
        <w:ind w:left="851" w:hanging="851"/>
        <w:jc w:val="both"/>
        <w:rPr>
          <w:rFonts w:ascii="Arial" w:hAnsi="Arial" w:cs="Arial"/>
          <w:sz w:val="24"/>
          <w:szCs w:val="24"/>
          <w:lang w:val="en-PH"/>
        </w:rPr>
      </w:pPr>
      <w:proofErr w:type="gramStart"/>
      <w:r w:rsidRPr="00DA3502">
        <w:rPr>
          <w:rFonts w:ascii="Arial" w:hAnsi="Arial" w:cs="Arial"/>
          <w:sz w:val="24"/>
          <w:szCs w:val="24"/>
          <w:lang w:val="en-PH"/>
        </w:rPr>
        <w:t xml:space="preserve">Lengai, G. M., Muthomi, J. W., </w:t>
      </w:r>
      <w:r w:rsidRPr="00247EA1">
        <w:rPr>
          <w:rFonts w:ascii="Arial" w:hAnsi="Arial" w:cs="Arial"/>
          <w:sz w:val="24"/>
          <w:szCs w:val="24"/>
          <w:lang w:val="en-PH"/>
        </w:rPr>
        <w:t>and</w:t>
      </w:r>
      <w:r w:rsidRPr="00DA3502">
        <w:rPr>
          <w:rFonts w:ascii="Arial" w:hAnsi="Arial" w:cs="Arial"/>
          <w:sz w:val="24"/>
          <w:szCs w:val="24"/>
          <w:lang w:val="en-PH"/>
        </w:rPr>
        <w:t xml:space="preserve"> </w:t>
      </w:r>
      <w:proofErr w:type="spellStart"/>
      <w:r w:rsidRPr="00DA3502">
        <w:rPr>
          <w:rFonts w:ascii="Arial" w:hAnsi="Arial" w:cs="Arial"/>
          <w:sz w:val="24"/>
          <w:szCs w:val="24"/>
          <w:lang w:val="en-PH"/>
        </w:rPr>
        <w:t>Mbega</w:t>
      </w:r>
      <w:proofErr w:type="spellEnd"/>
      <w:r w:rsidRPr="00DA3502">
        <w:rPr>
          <w:rFonts w:ascii="Arial" w:hAnsi="Arial" w:cs="Arial"/>
          <w:sz w:val="24"/>
          <w:szCs w:val="24"/>
          <w:lang w:val="en-PH"/>
        </w:rPr>
        <w:t>, E. R. (2019).</w:t>
      </w:r>
      <w:proofErr w:type="gramEnd"/>
      <w:r w:rsidRPr="00DA3502">
        <w:rPr>
          <w:rFonts w:ascii="Arial" w:hAnsi="Arial" w:cs="Arial"/>
          <w:sz w:val="24"/>
          <w:szCs w:val="24"/>
          <w:lang w:val="en-PH"/>
        </w:rPr>
        <w:t xml:space="preserve"> </w:t>
      </w:r>
      <w:proofErr w:type="gramStart"/>
      <w:r w:rsidRPr="00DA3502">
        <w:rPr>
          <w:rFonts w:ascii="Arial" w:hAnsi="Arial" w:cs="Arial"/>
          <w:sz w:val="24"/>
          <w:szCs w:val="24"/>
          <w:lang w:val="en-PH"/>
        </w:rPr>
        <w:t>Phytochemical activity and role of botanical pesticides in pest management for sustainable agricultural crop production.</w:t>
      </w:r>
      <w:proofErr w:type="gramEnd"/>
      <w:r w:rsidRPr="00DA3502">
        <w:rPr>
          <w:rFonts w:ascii="Arial" w:hAnsi="Arial" w:cs="Arial"/>
          <w:sz w:val="24"/>
          <w:szCs w:val="24"/>
          <w:lang w:val="en-PH"/>
        </w:rPr>
        <w:t xml:space="preserve"> </w:t>
      </w:r>
      <w:r w:rsidRPr="00DA3502">
        <w:rPr>
          <w:rFonts w:ascii="Arial" w:hAnsi="Arial" w:cs="Arial"/>
          <w:i/>
          <w:iCs/>
          <w:sz w:val="24"/>
          <w:szCs w:val="24"/>
          <w:lang w:val="en-PH"/>
        </w:rPr>
        <w:t>Scientific African</w:t>
      </w:r>
      <w:r w:rsidRPr="00DA3502">
        <w:rPr>
          <w:rFonts w:ascii="Arial" w:hAnsi="Arial" w:cs="Arial"/>
          <w:sz w:val="24"/>
          <w:szCs w:val="24"/>
          <w:lang w:val="en-PH"/>
        </w:rPr>
        <w:t xml:space="preserve">, </w:t>
      </w:r>
      <w:r w:rsidRPr="00DA3502">
        <w:rPr>
          <w:rFonts w:ascii="Arial" w:hAnsi="Arial" w:cs="Arial"/>
          <w:i/>
          <w:iCs/>
          <w:sz w:val="24"/>
          <w:szCs w:val="24"/>
          <w:lang w:val="en-PH"/>
        </w:rPr>
        <w:t>7</w:t>
      </w:r>
      <w:r w:rsidRPr="00DA3502">
        <w:rPr>
          <w:rFonts w:ascii="Arial" w:hAnsi="Arial" w:cs="Arial"/>
          <w:sz w:val="24"/>
          <w:szCs w:val="24"/>
          <w:lang w:val="en-PH"/>
        </w:rPr>
        <w:t>, e00239. https://doi.org/10.1016/j.sciaf.2019.e00239</w:t>
      </w:r>
    </w:p>
    <w:p w14:paraId="6F4B5F30" w14:textId="77777777"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lastRenderedPageBreak/>
        <w:t>Lu, J. L. (2022). Knowledge, Attitudes, and Practices on Pesticide among Farmers in the Philippines. </w:t>
      </w:r>
      <w:r w:rsidRPr="00247EA1">
        <w:rPr>
          <w:rFonts w:ascii="Arial" w:hAnsi="Arial" w:cs="Arial"/>
          <w:i/>
          <w:iCs/>
          <w:sz w:val="24"/>
          <w:szCs w:val="24"/>
        </w:rPr>
        <w:t>Acta Medica Philippina</w:t>
      </w:r>
      <w:r w:rsidRPr="00247EA1">
        <w:rPr>
          <w:rFonts w:ascii="Arial" w:hAnsi="Arial" w:cs="Arial"/>
          <w:sz w:val="24"/>
          <w:szCs w:val="24"/>
        </w:rPr>
        <w:t>, </w:t>
      </w:r>
      <w:r w:rsidRPr="00247EA1">
        <w:rPr>
          <w:rFonts w:ascii="Arial" w:hAnsi="Arial" w:cs="Arial"/>
          <w:i/>
          <w:iCs/>
          <w:sz w:val="24"/>
          <w:szCs w:val="24"/>
        </w:rPr>
        <w:t>56</w:t>
      </w:r>
      <w:r w:rsidRPr="00247EA1">
        <w:rPr>
          <w:rFonts w:ascii="Arial" w:hAnsi="Arial" w:cs="Arial"/>
          <w:sz w:val="24"/>
          <w:szCs w:val="24"/>
        </w:rPr>
        <w:t xml:space="preserve">(1). </w:t>
      </w:r>
      <w:hyperlink r:id="rId22" w:history="1">
        <w:r w:rsidRPr="00247EA1">
          <w:rPr>
            <w:rStyle w:val="Hyperlink"/>
            <w:rFonts w:ascii="Arial" w:hAnsi="Arial" w:cs="Arial"/>
            <w:color w:val="auto"/>
            <w:sz w:val="24"/>
            <w:szCs w:val="24"/>
            <w:u w:val="none"/>
          </w:rPr>
          <w:t>https://doi.org/10.47895/amp.v56i1.3868</w:t>
        </w:r>
      </w:hyperlink>
    </w:p>
    <w:p w14:paraId="7A0CE977" w14:textId="030F5011" w:rsidR="001D56B9" w:rsidRPr="00247EA1" w:rsidRDefault="001D56B9" w:rsidP="001D56B9">
      <w:pPr>
        <w:ind w:left="851" w:hanging="851"/>
        <w:jc w:val="both"/>
        <w:rPr>
          <w:rFonts w:ascii="Arial" w:hAnsi="Arial" w:cs="Arial"/>
          <w:sz w:val="24"/>
          <w:szCs w:val="24"/>
          <w:lang w:val="en-PH"/>
        </w:rPr>
      </w:pPr>
      <w:proofErr w:type="spellStart"/>
      <w:proofErr w:type="gramStart"/>
      <w:r w:rsidRPr="001D56B9">
        <w:rPr>
          <w:rFonts w:ascii="Arial" w:hAnsi="Arial" w:cs="Arial"/>
          <w:sz w:val="24"/>
          <w:szCs w:val="24"/>
          <w:lang w:val="en-PH"/>
        </w:rPr>
        <w:t>Meinita</w:t>
      </w:r>
      <w:proofErr w:type="spellEnd"/>
      <w:r w:rsidRPr="001D56B9">
        <w:rPr>
          <w:rFonts w:ascii="Arial" w:hAnsi="Arial" w:cs="Arial"/>
          <w:sz w:val="24"/>
          <w:szCs w:val="24"/>
          <w:lang w:val="en-PH"/>
        </w:rPr>
        <w:t xml:space="preserve">, M. D. N., Yulia, R., </w:t>
      </w:r>
      <w:proofErr w:type="spellStart"/>
      <w:r w:rsidRPr="001D56B9">
        <w:rPr>
          <w:rFonts w:ascii="Arial" w:hAnsi="Arial" w:cs="Arial"/>
          <w:sz w:val="24"/>
          <w:szCs w:val="24"/>
          <w:lang w:val="en-PH"/>
        </w:rPr>
        <w:t>Nursid</w:t>
      </w:r>
      <w:proofErr w:type="spellEnd"/>
      <w:r w:rsidRPr="001D56B9">
        <w:rPr>
          <w:rFonts w:ascii="Arial" w:hAnsi="Arial" w:cs="Arial"/>
          <w:sz w:val="24"/>
          <w:szCs w:val="24"/>
          <w:lang w:val="en-PH"/>
        </w:rPr>
        <w:t xml:space="preserve">, M., </w:t>
      </w:r>
      <w:proofErr w:type="spellStart"/>
      <w:r w:rsidRPr="001D56B9">
        <w:rPr>
          <w:rFonts w:ascii="Arial" w:hAnsi="Arial" w:cs="Arial"/>
          <w:sz w:val="24"/>
          <w:szCs w:val="24"/>
          <w:lang w:val="en-PH"/>
        </w:rPr>
        <w:t>Nurulita</w:t>
      </w:r>
      <w:proofErr w:type="spellEnd"/>
      <w:r w:rsidRPr="001D56B9">
        <w:rPr>
          <w:rFonts w:ascii="Arial" w:hAnsi="Arial" w:cs="Arial"/>
          <w:sz w:val="24"/>
          <w:szCs w:val="24"/>
          <w:lang w:val="en-PH"/>
        </w:rPr>
        <w:t xml:space="preserve">, N. A., </w:t>
      </w:r>
      <w:proofErr w:type="spellStart"/>
      <w:r w:rsidRPr="001D56B9">
        <w:rPr>
          <w:rFonts w:ascii="Arial" w:hAnsi="Arial" w:cs="Arial"/>
          <w:sz w:val="24"/>
          <w:szCs w:val="24"/>
          <w:lang w:val="en-PH"/>
        </w:rPr>
        <w:t>Harwanto</w:t>
      </w:r>
      <w:proofErr w:type="spellEnd"/>
      <w:r w:rsidRPr="001D56B9">
        <w:rPr>
          <w:rFonts w:ascii="Arial" w:hAnsi="Arial" w:cs="Arial"/>
          <w:sz w:val="24"/>
          <w:szCs w:val="24"/>
          <w:lang w:val="en-PH"/>
        </w:rPr>
        <w:t xml:space="preserve">, D., </w:t>
      </w:r>
      <w:proofErr w:type="spellStart"/>
      <w:r w:rsidRPr="001D56B9">
        <w:rPr>
          <w:rFonts w:ascii="Arial" w:hAnsi="Arial" w:cs="Arial"/>
          <w:sz w:val="24"/>
          <w:szCs w:val="24"/>
          <w:lang w:val="en-PH"/>
        </w:rPr>
        <w:t>Riviani</w:t>
      </w:r>
      <w:proofErr w:type="spellEnd"/>
      <w:r w:rsidRPr="001D56B9">
        <w:rPr>
          <w:rFonts w:ascii="Arial" w:hAnsi="Arial" w:cs="Arial"/>
          <w:sz w:val="24"/>
          <w:szCs w:val="24"/>
          <w:lang w:val="en-PH"/>
        </w:rPr>
        <w:t xml:space="preserve">, R., </w:t>
      </w:r>
      <w:r w:rsidRPr="00247EA1">
        <w:rPr>
          <w:rFonts w:ascii="Arial" w:hAnsi="Arial" w:cs="Arial"/>
          <w:sz w:val="24"/>
          <w:szCs w:val="24"/>
          <w:lang w:val="en-PH"/>
        </w:rPr>
        <w:t>and</w:t>
      </w:r>
      <w:r w:rsidRPr="001D56B9">
        <w:rPr>
          <w:rFonts w:ascii="Arial" w:hAnsi="Arial" w:cs="Arial"/>
          <w:sz w:val="24"/>
          <w:szCs w:val="24"/>
          <w:lang w:val="en-PH"/>
        </w:rPr>
        <w:t xml:space="preserve"> </w:t>
      </w:r>
      <w:proofErr w:type="spellStart"/>
      <w:r w:rsidRPr="001D56B9">
        <w:rPr>
          <w:rFonts w:ascii="Arial" w:hAnsi="Arial" w:cs="Arial"/>
          <w:sz w:val="24"/>
          <w:szCs w:val="24"/>
          <w:lang w:val="en-PH"/>
        </w:rPr>
        <w:t>Riyanti</w:t>
      </w:r>
      <w:proofErr w:type="spellEnd"/>
      <w:r w:rsidRPr="001D56B9">
        <w:rPr>
          <w:rFonts w:ascii="Arial" w:hAnsi="Arial" w:cs="Arial"/>
          <w:sz w:val="24"/>
          <w:szCs w:val="24"/>
          <w:lang w:val="en-PH"/>
        </w:rPr>
        <w:t>, R. (2024).</w:t>
      </w:r>
      <w:proofErr w:type="gramEnd"/>
      <w:r w:rsidRPr="001D56B9">
        <w:rPr>
          <w:rFonts w:ascii="Arial" w:hAnsi="Arial" w:cs="Arial"/>
          <w:sz w:val="24"/>
          <w:szCs w:val="24"/>
          <w:lang w:val="en-PH"/>
        </w:rPr>
        <w:t xml:space="preserve"> Morpho-anatomical characteristics, phytochemical and antibacterial potential of </w:t>
      </w:r>
      <w:proofErr w:type="spellStart"/>
      <w:r w:rsidRPr="001D56B9">
        <w:rPr>
          <w:rFonts w:ascii="Arial" w:hAnsi="Arial" w:cs="Arial"/>
          <w:sz w:val="24"/>
          <w:szCs w:val="24"/>
          <w:lang w:val="en-PH"/>
        </w:rPr>
        <w:t>Sargassum</w:t>
      </w:r>
      <w:proofErr w:type="spellEnd"/>
      <w:r w:rsidRPr="001D56B9">
        <w:rPr>
          <w:rFonts w:ascii="Arial" w:hAnsi="Arial" w:cs="Arial"/>
          <w:sz w:val="24"/>
          <w:szCs w:val="24"/>
          <w:lang w:val="en-PH"/>
        </w:rPr>
        <w:t xml:space="preserve"> </w:t>
      </w:r>
      <w:proofErr w:type="spellStart"/>
      <w:r w:rsidRPr="001D56B9">
        <w:rPr>
          <w:rFonts w:ascii="Arial" w:hAnsi="Arial" w:cs="Arial"/>
          <w:sz w:val="24"/>
          <w:szCs w:val="24"/>
          <w:lang w:val="en-PH"/>
        </w:rPr>
        <w:t>polycystum</w:t>
      </w:r>
      <w:proofErr w:type="spellEnd"/>
      <w:r w:rsidRPr="001D56B9">
        <w:rPr>
          <w:rFonts w:ascii="Arial" w:hAnsi="Arial" w:cs="Arial"/>
          <w:sz w:val="24"/>
          <w:szCs w:val="24"/>
          <w:lang w:val="en-PH"/>
        </w:rPr>
        <w:t xml:space="preserve"> collected along the southern coast of Java, Indonesia. </w:t>
      </w:r>
      <w:proofErr w:type="spellStart"/>
      <w:proofErr w:type="gramStart"/>
      <w:r w:rsidRPr="001D56B9">
        <w:rPr>
          <w:rFonts w:ascii="Arial" w:hAnsi="Arial" w:cs="Arial"/>
          <w:i/>
          <w:iCs/>
          <w:sz w:val="24"/>
          <w:szCs w:val="24"/>
          <w:lang w:val="en-PH"/>
        </w:rPr>
        <w:t>Biodiversitas</w:t>
      </w:r>
      <w:proofErr w:type="spellEnd"/>
      <w:r w:rsidRPr="001D56B9">
        <w:rPr>
          <w:rFonts w:ascii="Arial" w:hAnsi="Arial" w:cs="Arial"/>
          <w:i/>
          <w:iCs/>
          <w:sz w:val="24"/>
          <w:szCs w:val="24"/>
          <w:lang w:val="en-PH"/>
        </w:rPr>
        <w:t xml:space="preserve"> Journal of Biological Diversity</w:t>
      </w:r>
      <w:r w:rsidRPr="001D56B9">
        <w:rPr>
          <w:rFonts w:ascii="Arial" w:hAnsi="Arial" w:cs="Arial"/>
          <w:sz w:val="24"/>
          <w:szCs w:val="24"/>
          <w:lang w:val="en-PH"/>
        </w:rPr>
        <w:t xml:space="preserve">, </w:t>
      </w:r>
      <w:r w:rsidRPr="001D56B9">
        <w:rPr>
          <w:rFonts w:ascii="Arial" w:hAnsi="Arial" w:cs="Arial"/>
          <w:i/>
          <w:iCs/>
          <w:sz w:val="24"/>
          <w:szCs w:val="24"/>
          <w:lang w:val="en-PH"/>
        </w:rPr>
        <w:t>25</w:t>
      </w:r>
      <w:r w:rsidRPr="001D56B9">
        <w:rPr>
          <w:rFonts w:ascii="Arial" w:hAnsi="Arial" w:cs="Arial"/>
          <w:sz w:val="24"/>
          <w:szCs w:val="24"/>
          <w:lang w:val="en-PH"/>
        </w:rPr>
        <w:t>(8).</w:t>
      </w:r>
      <w:proofErr w:type="gramEnd"/>
      <w:r w:rsidRPr="001D56B9">
        <w:rPr>
          <w:rFonts w:ascii="Arial" w:hAnsi="Arial" w:cs="Arial"/>
          <w:sz w:val="24"/>
          <w:szCs w:val="24"/>
          <w:lang w:val="en-PH"/>
        </w:rPr>
        <w:t xml:space="preserve"> https://doi.org/10.13057/biodiv/d250840</w:t>
      </w:r>
    </w:p>
    <w:p w14:paraId="398FBA2F" w14:textId="77777777"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t xml:space="preserve">Mohammad Khairul Alam </w:t>
      </w:r>
      <w:proofErr w:type="spellStart"/>
      <w:r w:rsidRPr="00247EA1">
        <w:rPr>
          <w:rFonts w:ascii="Arial" w:hAnsi="Arial" w:cs="Arial"/>
          <w:sz w:val="24"/>
          <w:szCs w:val="24"/>
        </w:rPr>
        <w:t>Sobuj</w:t>
      </w:r>
      <w:proofErr w:type="spellEnd"/>
      <w:r w:rsidRPr="00247EA1">
        <w:rPr>
          <w:rFonts w:ascii="Arial" w:hAnsi="Arial" w:cs="Arial"/>
          <w:sz w:val="24"/>
          <w:szCs w:val="24"/>
        </w:rPr>
        <w:t xml:space="preserve">, </w:t>
      </w:r>
      <w:proofErr w:type="spellStart"/>
      <w:r w:rsidRPr="00247EA1">
        <w:rPr>
          <w:rFonts w:ascii="Arial" w:hAnsi="Arial" w:cs="Arial"/>
          <w:sz w:val="24"/>
          <w:szCs w:val="24"/>
        </w:rPr>
        <w:t>Morshed</w:t>
      </w:r>
      <w:proofErr w:type="spellEnd"/>
      <w:r w:rsidRPr="00247EA1">
        <w:rPr>
          <w:rFonts w:ascii="Arial" w:hAnsi="Arial" w:cs="Arial"/>
          <w:sz w:val="24"/>
          <w:szCs w:val="24"/>
        </w:rPr>
        <w:t xml:space="preserve"> </w:t>
      </w:r>
      <w:proofErr w:type="spellStart"/>
      <w:r w:rsidRPr="00247EA1">
        <w:rPr>
          <w:rFonts w:ascii="Arial" w:hAnsi="Arial" w:cs="Arial"/>
          <w:sz w:val="24"/>
          <w:szCs w:val="24"/>
        </w:rPr>
        <w:t>Shamim</w:t>
      </w:r>
      <w:proofErr w:type="spellEnd"/>
      <w:r w:rsidRPr="00247EA1">
        <w:rPr>
          <w:rFonts w:ascii="Arial" w:hAnsi="Arial" w:cs="Arial"/>
          <w:sz w:val="24"/>
          <w:szCs w:val="24"/>
        </w:rPr>
        <w:t xml:space="preserve"> </w:t>
      </w:r>
      <w:proofErr w:type="spellStart"/>
      <w:r w:rsidRPr="00247EA1">
        <w:rPr>
          <w:rFonts w:ascii="Arial" w:hAnsi="Arial" w:cs="Arial"/>
          <w:sz w:val="24"/>
          <w:szCs w:val="24"/>
        </w:rPr>
        <w:t>Shemul</w:t>
      </w:r>
      <w:proofErr w:type="spellEnd"/>
      <w:r w:rsidRPr="00247EA1">
        <w:rPr>
          <w:rFonts w:ascii="Arial" w:hAnsi="Arial" w:cs="Arial"/>
          <w:sz w:val="24"/>
          <w:szCs w:val="24"/>
        </w:rPr>
        <w:t xml:space="preserve">, Md. </w:t>
      </w:r>
      <w:proofErr w:type="spellStart"/>
      <w:r w:rsidRPr="00247EA1">
        <w:rPr>
          <w:rFonts w:ascii="Arial" w:hAnsi="Arial" w:cs="Arial"/>
          <w:sz w:val="24"/>
          <w:szCs w:val="24"/>
        </w:rPr>
        <w:t>Shoebul</w:t>
      </w:r>
      <w:proofErr w:type="spellEnd"/>
      <w:r w:rsidRPr="00247EA1">
        <w:rPr>
          <w:rFonts w:ascii="Arial" w:hAnsi="Arial" w:cs="Arial"/>
          <w:sz w:val="24"/>
          <w:szCs w:val="24"/>
        </w:rPr>
        <w:t xml:space="preserve"> Islam, Md. Ariful Islam, Shayla Sultana Mely, </w:t>
      </w:r>
      <w:proofErr w:type="spellStart"/>
      <w:r w:rsidRPr="00247EA1">
        <w:rPr>
          <w:rFonts w:ascii="Arial" w:hAnsi="Arial" w:cs="Arial"/>
          <w:sz w:val="24"/>
          <w:szCs w:val="24"/>
        </w:rPr>
        <w:t>Mehedi</w:t>
      </w:r>
      <w:proofErr w:type="spellEnd"/>
      <w:r w:rsidRPr="00247EA1">
        <w:rPr>
          <w:rFonts w:ascii="Arial" w:hAnsi="Arial" w:cs="Arial"/>
          <w:sz w:val="24"/>
          <w:szCs w:val="24"/>
        </w:rPr>
        <w:t xml:space="preserve"> </w:t>
      </w:r>
      <w:proofErr w:type="spellStart"/>
      <w:r w:rsidRPr="00247EA1">
        <w:rPr>
          <w:rFonts w:ascii="Arial" w:hAnsi="Arial" w:cs="Arial"/>
          <w:sz w:val="24"/>
          <w:szCs w:val="24"/>
        </w:rPr>
        <w:t>Hasan</w:t>
      </w:r>
      <w:proofErr w:type="spellEnd"/>
      <w:r w:rsidRPr="00247EA1">
        <w:rPr>
          <w:rFonts w:ascii="Arial" w:hAnsi="Arial" w:cs="Arial"/>
          <w:sz w:val="24"/>
          <w:szCs w:val="24"/>
        </w:rPr>
        <w:t xml:space="preserve"> </w:t>
      </w:r>
      <w:proofErr w:type="spellStart"/>
      <w:r w:rsidRPr="00247EA1">
        <w:rPr>
          <w:rFonts w:ascii="Arial" w:hAnsi="Arial" w:cs="Arial"/>
          <w:sz w:val="24"/>
          <w:szCs w:val="24"/>
        </w:rPr>
        <w:t>Ayon</w:t>
      </w:r>
      <w:proofErr w:type="spellEnd"/>
      <w:r w:rsidRPr="00247EA1">
        <w:rPr>
          <w:rFonts w:ascii="Arial" w:hAnsi="Arial" w:cs="Arial"/>
          <w:sz w:val="24"/>
          <w:szCs w:val="24"/>
        </w:rPr>
        <w:t xml:space="preserve">, </w:t>
      </w:r>
      <w:proofErr w:type="spellStart"/>
      <w:r w:rsidRPr="00247EA1">
        <w:rPr>
          <w:rFonts w:ascii="Arial" w:hAnsi="Arial" w:cs="Arial"/>
          <w:sz w:val="24"/>
          <w:szCs w:val="24"/>
        </w:rPr>
        <w:t>Shahittya</w:t>
      </w:r>
      <w:proofErr w:type="spellEnd"/>
      <w:r w:rsidRPr="00247EA1">
        <w:rPr>
          <w:rFonts w:ascii="Arial" w:hAnsi="Arial" w:cs="Arial"/>
          <w:sz w:val="24"/>
          <w:szCs w:val="24"/>
        </w:rPr>
        <w:t xml:space="preserve"> </w:t>
      </w:r>
      <w:proofErr w:type="spellStart"/>
      <w:r w:rsidRPr="00247EA1">
        <w:rPr>
          <w:rFonts w:ascii="Arial" w:hAnsi="Arial" w:cs="Arial"/>
          <w:sz w:val="24"/>
          <w:szCs w:val="24"/>
        </w:rPr>
        <w:t>Mitra</w:t>
      </w:r>
      <w:proofErr w:type="spellEnd"/>
      <w:r w:rsidRPr="00247EA1">
        <w:rPr>
          <w:rFonts w:ascii="Arial" w:hAnsi="Arial" w:cs="Arial"/>
          <w:sz w:val="24"/>
          <w:szCs w:val="24"/>
        </w:rPr>
        <w:t xml:space="preserve"> </w:t>
      </w:r>
      <w:proofErr w:type="spellStart"/>
      <w:r w:rsidRPr="00247EA1">
        <w:rPr>
          <w:rFonts w:ascii="Arial" w:hAnsi="Arial" w:cs="Arial"/>
          <w:sz w:val="24"/>
          <w:szCs w:val="24"/>
        </w:rPr>
        <w:t>Pranto</w:t>
      </w:r>
      <w:proofErr w:type="spellEnd"/>
      <w:r w:rsidRPr="00247EA1">
        <w:rPr>
          <w:rFonts w:ascii="Arial" w:hAnsi="Arial" w:cs="Arial"/>
          <w:sz w:val="24"/>
          <w:szCs w:val="24"/>
        </w:rPr>
        <w:t xml:space="preserve">, Mohammad Shafiqul Alam, Mohammad Sarfuddin Bhuiyan, S.M. Rafiquzzaman. (2024). Qualitative and quantitative phytochemical analysis of brown seaweed </w:t>
      </w:r>
      <w:proofErr w:type="spellStart"/>
      <w:r w:rsidRPr="00247EA1">
        <w:rPr>
          <w:rFonts w:ascii="Arial" w:hAnsi="Arial" w:cs="Arial"/>
          <w:sz w:val="24"/>
          <w:szCs w:val="24"/>
        </w:rPr>
        <w:t>Sargassum</w:t>
      </w:r>
      <w:proofErr w:type="spellEnd"/>
      <w:r w:rsidRPr="00247EA1">
        <w:rPr>
          <w:rFonts w:ascii="Arial" w:hAnsi="Arial" w:cs="Arial"/>
          <w:sz w:val="24"/>
          <w:szCs w:val="24"/>
        </w:rPr>
        <w:t xml:space="preserve"> </w:t>
      </w:r>
      <w:proofErr w:type="spellStart"/>
      <w:r w:rsidRPr="00247EA1">
        <w:rPr>
          <w:rFonts w:ascii="Arial" w:hAnsi="Arial" w:cs="Arial"/>
          <w:sz w:val="24"/>
          <w:szCs w:val="24"/>
        </w:rPr>
        <w:t>polycystum</w:t>
      </w:r>
      <w:proofErr w:type="spellEnd"/>
      <w:r w:rsidRPr="00247EA1">
        <w:rPr>
          <w:rFonts w:ascii="Arial" w:hAnsi="Arial" w:cs="Arial"/>
          <w:sz w:val="24"/>
          <w:szCs w:val="24"/>
        </w:rPr>
        <w:t xml:space="preserve"> collected from Bangladesh with its antioxidant activity determination. Food Chemistry Advances. </w:t>
      </w:r>
      <w:hyperlink r:id="rId23" w:history="1">
        <w:r w:rsidRPr="00247EA1">
          <w:rPr>
            <w:rStyle w:val="Hyperlink"/>
            <w:rFonts w:ascii="Arial" w:hAnsi="Arial" w:cs="Arial"/>
            <w:color w:val="auto"/>
            <w:sz w:val="24"/>
            <w:szCs w:val="24"/>
            <w:u w:val="none"/>
          </w:rPr>
          <w:t>https://doi.org/10.1016/j.focha.2023.100565</w:t>
        </w:r>
      </w:hyperlink>
    </w:p>
    <w:p w14:paraId="59E67FC1" w14:textId="7C9B64F3" w:rsidR="00755B1E" w:rsidRPr="00247EA1" w:rsidRDefault="00755B1E" w:rsidP="00755B1E">
      <w:pPr>
        <w:ind w:left="851" w:hanging="851"/>
        <w:jc w:val="both"/>
        <w:rPr>
          <w:rFonts w:ascii="Arial" w:hAnsi="Arial" w:cs="Arial"/>
          <w:sz w:val="24"/>
          <w:szCs w:val="24"/>
          <w:lang w:val="en-PH"/>
        </w:rPr>
      </w:pPr>
      <w:r w:rsidRPr="00247EA1">
        <w:rPr>
          <w:rFonts w:ascii="Arial" w:hAnsi="Arial" w:cs="Arial"/>
          <w:sz w:val="24"/>
          <w:szCs w:val="24"/>
          <w:lang w:val="en-PH"/>
        </w:rPr>
        <w:t xml:space="preserve">Mollah, M. M. I., </w:t>
      </w:r>
      <w:r w:rsidR="004049EA" w:rsidRPr="00247EA1">
        <w:rPr>
          <w:rFonts w:ascii="Arial" w:hAnsi="Arial" w:cs="Arial"/>
          <w:sz w:val="24"/>
          <w:szCs w:val="24"/>
        </w:rPr>
        <w:t xml:space="preserve">and </w:t>
      </w:r>
      <w:r w:rsidRPr="00247EA1">
        <w:rPr>
          <w:rFonts w:ascii="Arial" w:hAnsi="Arial" w:cs="Arial"/>
          <w:sz w:val="24"/>
          <w:szCs w:val="24"/>
          <w:lang w:val="en-PH"/>
        </w:rPr>
        <w:t xml:space="preserve">Khatun, S. (2024). Exploring selected bioinsecticides for management of cotton aphids (Aphis gossypii Glover) of brinjal in Bangladesh. </w:t>
      </w:r>
      <w:proofErr w:type="gramStart"/>
      <w:r w:rsidRPr="00247EA1">
        <w:rPr>
          <w:rFonts w:ascii="Arial" w:hAnsi="Arial" w:cs="Arial"/>
          <w:i/>
          <w:iCs/>
          <w:sz w:val="24"/>
          <w:szCs w:val="24"/>
          <w:lang w:val="en-PH"/>
        </w:rPr>
        <w:t>Journal of Agriculture and Food Research</w:t>
      </w:r>
      <w:r w:rsidRPr="00247EA1">
        <w:rPr>
          <w:rFonts w:ascii="Arial" w:hAnsi="Arial" w:cs="Arial"/>
          <w:sz w:val="24"/>
          <w:szCs w:val="24"/>
          <w:lang w:val="en-PH"/>
        </w:rPr>
        <w:t xml:space="preserve">, </w:t>
      </w:r>
      <w:r w:rsidRPr="00247EA1">
        <w:rPr>
          <w:rFonts w:ascii="Arial" w:hAnsi="Arial" w:cs="Arial"/>
          <w:i/>
          <w:iCs/>
          <w:sz w:val="24"/>
          <w:szCs w:val="24"/>
          <w:lang w:val="en-PH"/>
        </w:rPr>
        <w:t>18</w:t>
      </w:r>
      <w:r w:rsidRPr="00247EA1">
        <w:rPr>
          <w:rFonts w:ascii="Arial" w:hAnsi="Arial" w:cs="Arial"/>
          <w:sz w:val="24"/>
          <w:szCs w:val="24"/>
          <w:lang w:val="en-PH"/>
        </w:rPr>
        <w:t>, 101289.</w:t>
      </w:r>
      <w:proofErr w:type="gramEnd"/>
      <w:r w:rsidRPr="00247EA1">
        <w:rPr>
          <w:rFonts w:ascii="Arial" w:hAnsi="Arial" w:cs="Arial"/>
          <w:sz w:val="24"/>
          <w:szCs w:val="24"/>
          <w:lang w:val="en-PH"/>
        </w:rPr>
        <w:t xml:space="preserve"> </w:t>
      </w:r>
      <w:r w:rsidRPr="00247EA1">
        <w:rPr>
          <w:rFonts w:ascii="Arial" w:eastAsiaTheme="majorEastAsia" w:hAnsi="Arial" w:cs="Arial"/>
          <w:sz w:val="24"/>
          <w:szCs w:val="24"/>
          <w:lang w:val="en-PH"/>
        </w:rPr>
        <w:t>https://doi.org/10.1016/j.jafr.2024.101289</w:t>
      </w:r>
    </w:p>
    <w:p w14:paraId="7ABFF16A" w14:textId="77777777"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Musa, A.K. and Olaniran, R.O. (2014).</w:t>
      </w:r>
      <w:proofErr w:type="gramEnd"/>
      <w:r w:rsidRPr="00247EA1">
        <w:rPr>
          <w:rFonts w:ascii="Arial" w:hAnsi="Arial" w:cs="Arial"/>
          <w:sz w:val="24"/>
          <w:szCs w:val="24"/>
        </w:rPr>
        <w:t xml:space="preserve"> INSECTICIDAL ACTIVITY AND PHYTOCHEMICAL SCREENING OF GUAVA, PSIDIUM GUAJAVA L. LEAF OIL AGAINST KHAPRA BEETLE, TROGODERMA GRANARIUM EVERTS (COLEOPTERA: DERMESTIDAE) ON STORED GROUNDNUT. </w:t>
      </w:r>
      <w:proofErr w:type="gramStart"/>
      <w:r w:rsidRPr="00247EA1">
        <w:rPr>
          <w:rFonts w:ascii="Arial" w:hAnsi="Arial" w:cs="Arial"/>
          <w:sz w:val="24"/>
          <w:szCs w:val="24"/>
        </w:rPr>
        <w:t>International Journal of Recent Advances in Multidisciplinary Research.</w:t>
      </w:r>
      <w:proofErr w:type="gramEnd"/>
      <w:r w:rsidRPr="00247EA1">
        <w:rPr>
          <w:rFonts w:ascii="Arial" w:hAnsi="Arial" w:cs="Arial"/>
          <w:sz w:val="24"/>
          <w:szCs w:val="24"/>
        </w:rPr>
        <w:t xml:space="preserve"> </w:t>
      </w:r>
    </w:p>
    <w:p w14:paraId="309D7BB3" w14:textId="77777777"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t>Nawaz, A., Gogi, M.D., Naveed, M. </w:t>
      </w:r>
      <w:r w:rsidRPr="00247EA1">
        <w:rPr>
          <w:rFonts w:ascii="Arial" w:hAnsi="Arial" w:cs="Arial"/>
          <w:i/>
          <w:iCs/>
          <w:sz w:val="24"/>
          <w:szCs w:val="24"/>
        </w:rPr>
        <w:t>et al.</w:t>
      </w:r>
      <w:r w:rsidRPr="00247EA1">
        <w:rPr>
          <w:rFonts w:ascii="Arial" w:hAnsi="Arial" w:cs="Arial"/>
          <w:sz w:val="24"/>
          <w:szCs w:val="24"/>
        </w:rPr>
        <w:t> </w:t>
      </w:r>
      <w:proofErr w:type="gramStart"/>
      <w:r w:rsidRPr="00247EA1">
        <w:rPr>
          <w:rFonts w:ascii="Arial" w:hAnsi="Arial" w:cs="Arial"/>
          <w:sz w:val="24"/>
          <w:szCs w:val="24"/>
        </w:rPr>
        <w:t>In vivo and in vitro assessment of </w:t>
      </w:r>
      <w:r w:rsidRPr="00247EA1">
        <w:rPr>
          <w:rFonts w:ascii="Arial" w:hAnsi="Arial" w:cs="Arial"/>
          <w:i/>
          <w:iCs/>
          <w:sz w:val="24"/>
          <w:szCs w:val="24"/>
        </w:rPr>
        <w:t>Trichoderma</w:t>
      </w:r>
      <w:r w:rsidRPr="00247EA1">
        <w:rPr>
          <w:rFonts w:ascii="Arial" w:hAnsi="Arial" w:cs="Arial"/>
          <w:sz w:val="24"/>
          <w:szCs w:val="24"/>
        </w:rPr>
        <w:t> species and </w:t>
      </w:r>
      <w:r w:rsidRPr="00247EA1">
        <w:rPr>
          <w:rFonts w:ascii="Arial" w:hAnsi="Arial" w:cs="Arial"/>
          <w:i/>
          <w:iCs/>
          <w:sz w:val="24"/>
          <w:szCs w:val="24"/>
        </w:rPr>
        <w:t>Bacillus thuringiensis</w:t>
      </w:r>
      <w:r w:rsidRPr="00247EA1">
        <w:rPr>
          <w:rFonts w:ascii="Arial" w:hAnsi="Arial" w:cs="Arial"/>
          <w:sz w:val="24"/>
          <w:szCs w:val="24"/>
        </w:rPr>
        <w:t> integration to mitigate insect pests of brinjal (</w:t>
      </w:r>
      <w:r w:rsidRPr="00247EA1">
        <w:rPr>
          <w:rFonts w:ascii="Arial" w:hAnsi="Arial" w:cs="Arial"/>
          <w:i/>
          <w:iCs/>
          <w:sz w:val="24"/>
          <w:szCs w:val="24"/>
        </w:rPr>
        <w:t>Solanum melongena L.</w:t>
      </w:r>
      <w:r w:rsidRPr="00247EA1">
        <w:rPr>
          <w:rFonts w:ascii="Arial" w:hAnsi="Arial" w:cs="Arial"/>
          <w:sz w:val="24"/>
          <w:szCs w:val="24"/>
        </w:rPr>
        <w:t>).</w:t>
      </w:r>
      <w:proofErr w:type="gramEnd"/>
      <w:r w:rsidRPr="00247EA1">
        <w:rPr>
          <w:rFonts w:ascii="Arial" w:hAnsi="Arial" w:cs="Arial"/>
          <w:sz w:val="24"/>
          <w:szCs w:val="24"/>
        </w:rPr>
        <w:t> </w:t>
      </w:r>
      <w:proofErr w:type="gramStart"/>
      <w:r w:rsidRPr="00247EA1">
        <w:rPr>
          <w:rFonts w:ascii="Arial" w:hAnsi="Arial" w:cs="Arial"/>
          <w:i/>
          <w:iCs/>
          <w:sz w:val="24"/>
          <w:szCs w:val="24"/>
        </w:rPr>
        <w:t>Egypt J Biol Pest Control</w:t>
      </w:r>
      <w:r w:rsidRPr="00247EA1">
        <w:rPr>
          <w:rFonts w:ascii="Arial" w:hAnsi="Arial" w:cs="Arial"/>
          <w:sz w:val="24"/>
          <w:szCs w:val="24"/>
        </w:rPr>
        <w:t> </w:t>
      </w:r>
      <w:r w:rsidRPr="00247EA1">
        <w:rPr>
          <w:rFonts w:ascii="Arial" w:hAnsi="Arial" w:cs="Arial"/>
          <w:b/>
          <w:bCs/>
          <w:sz w:val="24"/>
          <w:szCs w:val="24"/>
        </w:rPr>
        <w:t>30</w:t>
      </w:r>
      <w:r w:rsidRPr="00247EA1">
        <w:rPr>
          <w:rFonts w:ascii="Arial" w:hAnsi="Arial" w:cs="Arial"/>
          <w:sz w:val="24"/>
          <w:szCs w:val="24"/>
        </w:rPr>
        <w:t>, 60 (2020).</w:t>
      </w:r>
      <w:proofErr w:type="gramEnd"/>
      <w:r w:rsidRPr="00247EA1">
        <w:rPr>
          <w:rFonts w:ascii="Arial" w:hAnsi="Arial" w:cs="Arial"/>
          <w:sz w:val="24"/>
          <w:szCs w:val="24"/>
        </w:rPr>
        <w:t xml:space="preserve"> https://doi.org/10.1186/s41938-020-00258-5</w:t>
      </w:r>
    </w:p>
    <w:p w14:paraId="249F562C" w14:textId="77777777"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Nietupski, M., Ludwiczak, E., Olszewski, J., Gabryś, B., and Kordan, B. (2022).</w:t>
      </w:r>
      <w:proofErr w:type="gramEnd"/>
      <w:r w:rsidRPr="00247EA1">
        <w:rPr>
          <w:rFonts w:ascii="Arial" w:hAnsi="Arial" w:cs="Arial"/>
          <w:sz w:val="24"/>
          <w:szCs w:val="24"/>
        </w:rPr>
        <w:t xml:space="preserve"> </w:t>
      </w:r>
      <w:proofErr w:type="gramStart"/>
      <w:r w:rsidRPr="00247EA1">
        <w:rPr>
          <w:rFonts w:ascii="Arial" w:hAnsi="Arial" w:cs="Arial"/>
          <w:sz w:val="24"/>
          <w:szCs w:val="24"/>
        </w:rPr>
        <w:t>Effect of Aphid Foraging on the Intensity of Photosynthesis and Transpiration of Selected Crop Plants in Its Early Stages of Growing.</w:t>
      </w:r>
      <w:proofErr w:type="gramEnd"/>
      <w:r w:rsidRPr="00247EA1">
        <w:rPr>
          <w:rFonts w:ascii="Arial" w:hAnsi="Arial" w:cs="Arial"/>
          <w:sz w:val="24"/>
          <w:szCs w:val="24"/>
        </w:rPr>
        <w:t> </w:t>
      </w:r>
      <w:proofErr w:type="gramStart"/>
      <w:r w:rsidRPr="00247EA1">
        <w:rPr>
          <w:rFonts w:ascii="Arial" w:hAnsi="Arial" w:cs="Arial"/>
          <w:i/>
          <w:iCs/>
          <w:sz w:val="24"/>
          <w:szCs w:val="24"/>
        </w:rPr>
        <w:t>Agronomy</w:t>
      </w:r>
      <w:r w:rsidRPr="00247EA1">
        <w:rPr>
          <w:rFonts w:ascii="Arial" w:hAnsi="Arial" w:cs="Arial"/>
          <w:sz w:val="24"/>
          <w:szCs w:val="24"/>
        </w:rPr>
        <w:t>, </w:t>
      </w:r>
      <w:r w:rsidRPr="00247EA1">
        <w:rPr>
          <w:rFonts w:ascii="Arial" w:hAnsi="Arial" w:cs="Arial"/>
          <w:i/>
          <w:iCs/>
          <w:sz w:val="24"/>
          <w:szCs w:val="24"/>
        </w:rPr>
        <w:t>12</w:t>
      </w:r>
      <w:r w:rsidRPr="00247EA1">
        <w:rPr>
          <w:rFonts w:ascii="Arial" w:hAnsi="Arial" w:cs="Arial"/>
          <w:sz w:val="24"/>
          <w:szCs w:val="24"/>
        </w:rPr>
        <w:t>(10), 2370.</w:t>
      </w:r>
      <w:proofErr w:type="gramEnd"/>
      <w:r w:rsidRPr="00247EA1">
        <w:rPr>
          <w:rFonts w:ascii="Arial" w:hAnsi="Arial" w:cs="Arial"/>
          <w:sz w:val="24"/>
          <w:szCs w:val="24"/>
        </w:rPr>
        <w:t xml:space="preserve"> </w:t>
      </w:r>
      <w:hyperlink r:id="rId24" w:history="1">
        <w:r w:rsidRPr="00247EA1">
          <w:rPr>
            <w:rStyle w:val="Hyperlink"/>
            <w:rFonts w:ascii="Arial" w:hAnsi="Arial" w:cs="Arial"/>
            <w:color w:val="auto"/>
            <w:sz w:val="24"/>
            <w:szCs w:val="24"/>
            <w:u w:val="none"/>
          </w:rPr>
          <w:t>https://doi.org/10.3390/agronomy12102370</w:t>
        </w:r>
      </w:hyperlink>
    </w:p>
    <w:p w14:paraId="0FB9AF27" w14:textId="7A9EDDB5" w:rsidR="00755B1E" w:rsidRPr="00247EA1" w:rsidRDefault="00755B1E" w:rsidP="00755B1E">
      <w:pPr>
        <w:ind w:left="851" w:hanging="851"/>
        <w:jc w:val="both"/>
        <w:rPr>
          <w:rFonts w:ascii="Arial" w:hAnsi="Arial" w:cs="Arial"/>
          <w:sz w:val="24"/>
          <w:szCs w:val="24"/>
        </w:rPr>
      </w:pPr>
      <w:bookmarkStart w:id="4" w:name="_Hlk212228608"/>
      <w:proofErr w:type="gramStart"/>
      <w:r w:rsidRPr="00247EA1">
        <w:rPr>
          <w:rFonts w:ascii="Arial" w:hAnsi="Arial" w:cs="Arial"/>
          <w:sz w:val="24"/>
          <w:szCs w:val="24"/>
        </w:rPr>
        <w:t>Ngegba</w:t>
      </w:r>
      <w:bookmarkEnd w:id="4"/>
      <w:r w:rsidRPr="00247EA1">
        <w:rPr>
          <w:rFonts w:ascii="Arial" w:hAnsi="Arial" w:cs="Arial"/>
          <w:sz w:val="24"/>
          <w:szCs w:val="24"/>
        </w:rPr>
        <w:t xml:space="preserve">, P. M., Cui, G., Khalid, M. Z., </w:t>
      </w:r>
      <w:r w:rsidR="004049EA" w:rsidRPr="00247EA1">
        <w:rPr>
          <w:rFonts w:ascii="Arial" w:hAnsi="Arial" w:cs="Arial"/>
          <w:sz w:val="24"/>
          <w:szCs w:val="24"/>
        </w:rPr>
        <w:t xml:space="preserve">and </w:t>
      </w:r>
      <w:r w:rsidRPr="00247EA1">
        <w:rPr>
          <w:rFonts w:ascii="Arial" w:hAnsi="Arial" w:cs="Arial"/>
          <w:sz w:val="24"/>
          <w:szCs w:val="24"/>
        </w:rPr>
        <w:t>Zhong, G. (2022).</w:t>
      </w:r>
      <w:proofErr w:type="gramEnd"/>
      <w:r w:rsidRPr="00247EA1">
        <w:rPr>
          <w:rFonts w:ascii="Arial" w:hAnsi="Arial" w:cs="Arial"/>
          <w:sz w:val="24"/>
          <w:szCs w:val="24"/>
        </w:rPr>
        <w:t xml:space="preserve"> </w:t>
      </w:r>
      <w:proofErr w:type="gramStart"/>
      <w:r w:rsidRPr="00247EA1">
        <w:rPr>
          <w:rFonts w:ascii="Arial" w:hAnsi="Arial" w:cs="Arial"/>
          <w:sz w:val="24"/>
          <w:szCs w:val="24"/>
        </w:rPr>
        <w:t>Use of Botanical Pesticides in Agriculture as an Alternative to Synthetic Pesticides.</w:t>
      </w:r>
      <w:proofErr w:type="gramEnd"/>
      <w:r w:rsidRPr="00247EA1">
        <w:rPr>
          <w:rFonts w:ascii="Arial" w:hAnsi="Arial" w:cs="Arial"/>
          <w:sz w:val="24"/>
          <w:szCs w:val="24"/>
        </w:rPr>
        <w:t> </w:t>
      </w:r>
      <w:proofErr w:type="gramStart"/>
      <w:r w:rsidRPr="00247EA1">
        <w:rPr>
          <w:rFonts w:ascii="Arial" w:hAnsi="Arial" w:cs="Arial"/>
          <w:i/>
          <w:iCs/>
          <w:sz w:val="24"/>
          <w:szCs w:val="24"/>
        </w:rPr>
        <w:t>Agriculture</w:t>
      </w:r>
      <w:r w:rsidRPr="00247EA1">
        <w:rPr>
          <w:rFonts w:ascii="Arial" w:hAnsi="Arial" w:cs="Arial"/>
          <w:sz w:val="24"/>
          <w:szCs w:val="24"/>
        </w:rPr>
        <w:t>, </w:t>
      </w:r>
      <w:r w:rsidRPr="00247EA1">
        <w:rPr>
          <w:rFonts w:ascii="Arial" w:hAnsi="Arial" w:cs="Arial"/>
          <w:i/>
          <w:iCs/>
          <w:sz w:val="24"/>
          <w:szCs w:val="24"/>
        </w:rPr>
        <w:t>12</w:t>
      </w:r>
      <w:r w:rsidRPr="00247EA1">
        <w:rPr>
          <w:rFonts w:ascii="Arial" w:hAnsi="Arial" w:cs="Arial"/>
          <w:sz w:val="24"/>
          <w:szCs w:val="24"/>
        </w:rPr>
        <w:t>(5), 600.</w:t>
      </w:r>
      <w:proofErr w:type="gramEnd"/>
      <w:r w:rsidRPr="00247EA1">
        <w:rPr>
          <w:rFonts w:ascii="Arial" w:hAnsi="Arial" w:cs="Arial"/>
          <w:sz w:val="24"/>
          <w:szCs w:val="24"/>
        </w:rPr>
        <w:t xml:space="preserve"> https://doi.org/10.3390/agriculture12050600</w:t>
      </w:r>
    </w:p>
    <w:p w14:paraId="6181247D" w14:textId="77777777" w:rsidR="00755B1E" w:rsidRPr="00247EA1" w:rsidRDefault="00755B1E" w:rsidP="00755B1E">
      <w:pPr>
        <w:ind w:left="851" w:hanging="851"/>
        <w:jc w:val="both"/>
        <w:rPr>
          <w:rFonts w:ascii="Arial" w:hAnsi="Arial" w:cs="Arial"/>
          <w:sz w:val="24"/>
          <w:szCs w:val="24"/>
        </w:rPr>
      </w:pPr>
      <w:proofErr w:type="spellStart"/>
      <w:r w:rsidRPr="00247EA1">
        <w:rPr>
          <w:rFonts w:ascii="Arial" w:hAnsi="Arial" w:cs="Arial"/>
          <w:sz w:val="24"/>
          <w:szCs w:val="24"/>
        </w:rPr>
        <w:t>Ogunnupebi</w:t>
      </w:r>
      <w:proofErr w:type="spellEnd"/>
      <w:r w:rsidRPr="00247EA1">
        <w:rPr>
          <w:rFonts w:ascii="Arial" w:hAnsi="Arial" w:cs="Arial"/>
          <w:sz w:val="24"/>
          <w:szCs w:val="24"/>
        </w:rPr>
        <w:t xml:space="preserve">, T. A., </w:t>
      </w:r>
      <w:proofErr w:type="spellStart"/>
      <w:r w:rsidRPr="00247EA1">
        <w:rPr>
          <w:rFonts w:ascii="Arial" w:hAnsi="Arial" w:cs="Arial"/>
          <w:sz w:val="24"/>
          <w:szCs w:val="24"/>
        </w:rPr>
        <w:t>Oluyori</w:t>
      </w:r>
      <w:proofErr w:type="spellEnd"/>
      <w:r w:rsidRPr="00247EA1">
        <w:rPr>
          <w:rFonts w:ascii="Arial" w:hAnsi="Arial" w:cs="Arial"/>
          <w:sz w:val="24"/>
          <w:szCs w:val="24"/>
        </w:rPr>
        <w:t xml:space="preserve">, A. P., Dada, A. O., Oladeji, O. S., </w:t>
      </w:r>
      <w:proofErr w:type="spellStart"/>
      <w:r w:rsidRPr="00247EA1">
        <w:rPr>
          <w:rFonts w:ascii="Arial" w:hAnsi="Arial" w:cs="Arial"/>
          <w:sz w:val="24"/>
          <w:szCs w:val="24"/>
        </w:rPr>
        <w:t>Inyinbor</w:t>
      </w:r>
      <w:proofErr w:type="spellEnd"/>
      <w:r w:rsidRPr="00247EA1">
        <w:rPr>
          <w:rFonts w:ascii="Arial" w:hAnsi="Arial" w:cs="Arial"/>
          <w:sz w:val="24"/>
          <w:szCs w:val="24"/>
        </w:rPr>
        <w:t xml:space="preserve">, A. A. and Egharevba, G. O.  (2020). Promising natural products in crop protection and food preservation: basis, advances, and future prospects. International Journal of Agronomy, 2020: 8840046. </w:t>
      </w:r>
      <w:proofErr w:type="gramStart"/>
      <w:r w:rsidRPr="00247EA1">
        <w:rPr>
          <w:rFonts w:ascii="Arial" w:hAnsi="Arial" w:cs="Arial"/>
          <w:sz w:val="24"/>
          <w:szCs w:val="24"/>
        </w:rPr>
        <w:t>Available at https://doi.org/10.1155/2020/8840046.</w:t>
      </w:r>
      <w:proofErr w:type="gramEnd"/>
      <w:r w:rsidRPr="00247EA1">
        <w:rPr>
          <w:rFonts w:ascii="Arial" w:hAnsi="Arial" w:cs="Arial"/>
          <w:sz w:val="24"/>
          <w:szCs w:val="24"/>
        </w:rPr>
        <w:t xml:space="preserve"> </w:t>
      </w:r>
    </w:p>
    <w:p w14:paraId="3261A787" w14:textId="5D6EF157"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t xml:space="preserve">Pathak, V. M., Verma, V. K., Rawat, B. S., Kaur, B., Babu, N., Sharma, A., </w:t>
      </w:r>
      <w:proofErr w:type="spellStart"/>
      <w:r w:rsidRPr="00247EA1">
        <w:rPr>
          <w:rFonts w:ascii="Arial" w:hAnsi="Arial" w:cs="Arial"/>
          <w:sz w:val="24"/>
          <w:szCs w:val="24"/>
        </w:rPr>
        <w:t>Dewali</w:t>
      </w:r>
      <w:proofErr w:type="spellEnd"/>
      <w:r w:rsidRPr="00247EA1">
        <w:rPr>
          <w:rFonts w:ascii="Arial" w:hAnsi="Arial" w:cs="Arial"/>
          <w:sz w:val="24"/>
          <w:szCs w:val="24"/>
        </w:rPr>
        <w:t xml:space="preserve">, S., Yadav, M., Kumari, R., Singh, S., Mohapatra, A., Pandey, V., Rana, N., </w:t>
      </w:r>
      <w:r w:rsidR="004049EA" w:rsidRPr="00247EA1">
        <w:rPr>
          <w:rFonts w:ascii="Arial" w:hAnsi="Arial" w:cs="Arial"/>
          <w:sz w:val="24"/>
          <w:szCs w:val="24"/>
        </w:rPr>
        <w:t xml:space="preserve">and </w:t>
      </w:r>
      <w:r w:rsidRPr="00247EA1">
        <w:rPr>
          <w:rFonts w:ascii="Arial" w:hAnsi="Arial" w:cs="Arial"/>
          <w:sz w:val="24"/>
          <w:szCs w:val="24"/>
        </w:rPr>
        <w:t xml:space="preserve">Cunill, J. M. (2022). Current status of pesticide effects on environment, human health and </w:t>
      </w:r>
      <w:proofErr w:type="gramStart"/>
      <w:r w:rsidRPr="00247EA1">
        <w:rPr>
          <w:rFonts w:ascii="Arial" w:hAnsi="Arial" w:cs="Arial"/>
          <w:sz w:val="24"/>
          <w:szCs w:val="24"/>
        </w:rPr>
        <w:t>it's</w:t>
      </w:r>
      <w:proofErr w:type="gramEnd"/>
      <w:r w:rsidRPr="00247EA1">
        <w:rPr>
          <w:rFonts w:ascii="Arial" w:hAnsi="Arial" w:cs="Arial"/>
          <w:sz w:val="24"/>
          <w:szCs w:val="24"/>
        </w:rPr>
        <w:t xml:space="preserve"> eco-friendly management as bioremediation: A comprehensive review. </w:t>
      </w:r>
      <w:proofErr w:type="gramStart"/>
      <w:r w:rsidRPr="00247EA1">
        <w:rPr>
          <w:rFonts w:ascii="Arial" w:hAnsi="Arial" w:cs="Arial"/>
          <w:i/>
          <w:iCs/>
          <w:sz w:val="24"/>
          <w:szCs w:val="24"/>
        </w:rPr>
        <w:t>Frontiers in microbiology</w:t>
      </w:r>
      <w:r w:rsidRPr="00247EA1">
        <w:rPr>
          <w:rFonts w:ascii="Arial" w:hAnsi="Arial" w:cs="Arial"/>
          <w:sz w:val="24"/>
          <w:szCs w:val="24"/>
        </w:rPr>
        <w:t>, </w:t>
      </w:r>
      <w:r w:rsidRPr="00247EA1">
        <w:rPr>
          <w:rFonts w:ascii="Arial" w:hAnsi="Arial" w:cs="Arial"/>
          <w:i/>
          <w:iCs/>
          <w:sz w:val="24"/>
          <w:szCs w:val="24"/>
        </w:rPr>
        <w:t>13</w:t>
      </w:r>
      <w:r w:rsidRPr="00247EA1">
        <w:rPr>
          <w:rFonts w:ascii="Arial" w:hAnsi="Arial" w:cs="Arial"/>
          <w:sz w:val="24"/>
          <w:szCs w:val="24"/>
        </w:rPr>
        <w:t>, 962619.</w:t>
      </w:r>
      <w:proofErr w:type="gramEnd"/>
      <w:r w:rsidRPr="00247EA1">
        <w:rPr>
          <w:rFonts w:ascii="Arial" w:hAnsi="Arial" w:cs="Arial"/>
          <w:sz w:val="24"/>
          <w:szCs w:val="24"/>
        </w:rPr>
        <w:t xml:space="preserve"> https://doi.org/10.3389/fmicb.2022.962619</w:t>
      </w:r>
    </w:p>
    <w:p w14:paraId="6764B0E5" w14:textId="5FA1272D" w:rsidR="00755B1E" w:rsidRPr="00247EA1" w:rsidRDefault="00755B1E" w:rsidP="00755B1E">
      <w:pPr>
        <w:ind w:left="851" w:hanging="851"/>
        <w:jc w:val="both"/>
        <w:rPr>
          <w:rFonts w:ascii="Arial" w:hAnsi="Arial" w:cs="Arial"/>
          <w:sz w:val="24"/>
          <w:szCs w:val="24"/>
        </w:rPr>
      </w:pPr>
      <w:proofErr w:type="spellStart"/>
      <w:proofErr w:type="gramStart"/>
      <w:r w:rsidRPr="00247EA1">
        <w:rPr>
          <w:rFonts w:ascii="Arial" w:hAnsi="Arial" w:cs="Arial"/>
          <w:sz w:val="24"/>
          <w:szCs w:val="24"/>
        </w:rPr>
        <w:lastRenderedPageBreak/>
        <w:t>Petchidurai</w:t>
      </w:r>
      <w:proofErr w:type="spellEnd"/>
      <w:r w:rsidRPr="00247EA1">
        <w:rPr>
          <w:rFonts w:ascii="Arial" w:hAnsi="Arial" w:cs="Arial"/>
          <w:sz w:val="24"/>
          <w:szCs w:val="24"/>
        </w:rPr>
        <w:t xml:space="preserve">, G., Sahayaraj, K., Al-Shuraym, L. A., </w:t>
      </w:r>
      <w:proofErr w:type="spellStart"/>
      <w:r w:rsidRPr="00247EA1">
        <w:rPr>
          <w:rFonts w:ascii="Arial" w:hAnsi="Arial" w:cs="Arial"/>
          <w:sz w:val="24"/>
          <w:szCs w:val="24"/>
        </w:rPr>
        <w:t>Albogami</w:t>
      </w:r>
      <w:proofErr w:type="spellEnd"/>
      <w:r w:rsidRPr="00247EA1">
        <w:rPr>
          <w:rFonts w:ascii="Arial" w:hAnsi="Arial" w:cs="Arial"/>
          <w:sz w:val="24"/>
          <w:szCs w:val="24"/>
        </w:rPr>
        <w:t xml:space="preserve">, B. Z., </w:t>
      </w:r>
      <w:r w:rsidR="004049EA" w:rsidRPr="00247EA1">
        <w:rPr>
          <w:rFonts w:ascii="Arial" w:hAnsi="Arial" w:cs="Arial"/>
          <w:sz w:val="24"/>
          <w:szCs w:val="24"/>
        </w:rPr>
        <w:t xml:space="preserve">and </w:t>
      </w:r>
      <w:r w:rsidRPr="00247EA1">
        <w:rPr>
          <w:rFonts w:ascii="Arial" w:hAnsi="Arial" w:cs="Arial"/>
          <w:sz w:val="24"/>
          <w:szCs w:val="24"/>
        </w:rPr>
        <w:t>Sayed, S. M. (2023).</w:t>
      </w:r>
      <w:proofErr w:type="gramEnd"/>
      <w:r w:rsidRPr="00247EA1">
        <w:rPr>
          <w:rFonts w:ascii="Arial" w:hAnsi="Arial" w:cs="Arial"/>
          <w:sz w:val="24"/>
          <w:szCs w:val="24"/>
        </w:rPr>
        <w:t xml:space="preserve"> Insecticidal Activity of Tannins from Selected Brown Macroalgae against the Cotton Leafhopper </w:t>
      </w:r>
      <w:proofErr w:type="spellStart"/>
      <w:r w:rsidRPr="00247EA1">
        <w:rPr>
          <w:rFonts w:ascii="Arial" w:hAnsi="Arial" w:cs="Arial"/>
          <w:i/>
          <w:iCs/>
          <w:sz w:val="24"/>
          <w:szCs w:val="24"/>
        </w:rPr>
        <w:t>Amrasca</w:t>
      </w:r>
      <w:proofErr w:type="spellEnd"/>
      <w:r w:rsidRPr="00247EA1">
        <w:rPr>
          <w:rFonts w:ascii="Arial" w:hAnsi="Arial" w:cs="Arial"/>
          <w:i/>
          <w:iCs/>
          <w:sz w:val="24"/>
          <w:szCs w:val="24"/>
        </w:rPr>
        <w:t xml:space="preserve"> </w:t>
      </w:r>
      <w:proofErr w:type="spellStart"/>
      <w:r w:rsidRPr="00247EA1">
        <w:rPr>
          <w:rFonts w:ascii="Arial" w:hAnsi="Arial" w:cs="Arial"/>
          <w:i/>
          <w:iCs/>
          <w:sz w:val="24"/>
          <w:szCs w:val="24"/>
        </w:rPr>
        <w:t>devastans</w:t>
      </w:r>
      <w:proofErr w:type="spellEnd"/>
      <w:r w:rsidRPr="00247EA1">
        <w:rPr>
          <w:rFonts w:ascii="Arial" w:hAnsi="Arial" w:cs="Arial"/>
          <w:sz w:val="24"/>
          <w:szCs w:val="24"/>
        </w:rPr>
        <w:t>. </w:t>
      </w:r>
      <w:proofErr w:type="gramStart"/>
      <w:r w:rsidRPr="00247EA1">
        <w:rPr>
          <w:rFonts w:ascii="Arial" w:eastAsiaTheme="majorEastAsia" w:hAnsi="Arial" w:cs="Arial"/>
          <w:i/>
          <w:iCs/>
          <w:sz w:val="24"/>
          <w:szCs w:val="24"/>
        </w:rPr>
        <w:t>Plants</w:t>
      </w:r>
      <w:r w:rsidRPr="00247EA1">
        <w:rPr>
          <w:rFonts w:ascii="Arial" w:hAnsi="Arial" w:cs="Arial"/>
          <w:sz w:val="24"/>
          <w:szCs w:val="24"/>
        </w:rPr>
        <w:t>, </w:t>
      </w:r>
      <w:r w:rsidRPr="00247EA1">
        <w:rPr>
          <w:rFonts w:ascii="Arial" w:eastAsiaTheme="majorEastAsia" w:hAnsi="Arial" w:cs="Arial"/>
          <w:i/>
          <w:iCs/>
          <w:sz w:val="24"/>
          <w:szCs w:val="24"/>
        </w:rPr>
        <w:t>12</w:t>
      </w:r>
      <w:r w:rsidRPr="00247EA1">
        <w:rPr>
          <w:rFonts w:ascii="Arial" w:hAnsi="Arial" w:cs="Arial"/>
          <w:sz w:val="24"/>
          <w:szCs w:val="24"/>
        </w:rPr>
        <w:t>(18), 3188.</w:t>
      </w:r>
      <w:proofErr w:type="gramEnd"/>
      <w:r w:rsidRPr="00247EA1">
        <w:rPr>
          <w:rFonts w:ascii="Arial" w:hAnsi="Arial" w:cs="Arial"/>
          <w:sz w:val="24"/>
          <w:szCs w:val="24"/>
        </w:rPr>
        <w:t xml:space="preserve"> https://doi.org/10.3390/plants12183188</w:t>
      </w:r>
    </w:p>
    <w:p w14:paraId="1CE32CA4" w14:textId="259D405B"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 xml:space="preserve">Pereira, V., Figueira, O., </w:t>
      </w:r>
      <w:r w:rsidR="0075007A" w:rsidRPr="00247EA1">
        <w:rPr>
          <w:rFonts w:ascii="Arial" w:hAnsi="Arial" w:cs="Arial"/>
          <w:sz w:val="24"/>
          <w:szCs w:val="24"/>
        </w:rPr>
        <w:t xml:space="preserve">and </w:t>
      </w:r>
      <w:r w:rsidRPr="00247EA1">
        <w:rPr>
          <w:rFonts w:ascii="Arial" w:hAnsi="Arial" w:cs="Arial"/>
          <w:sz w:val="24"/>
          <w:szCs w:val="24"/>
        </w:rPr>
        <w:t>Castilho, P. C. (2024).</w:t>
      </w:r>
      <w:proofErr w:type="gramEnd"/>
      <w:r w:rsidRPr="00247EA1">
        <w:rPr>
          <w:rFonts w:ascii="Arial" w:hAnsi="Arial" w:cs="Arial"/>
          <w:sz w:val="24"/>
          <w:szCs w:val="24"/>
        </w:rPr>
        <w:t xml:space="preserve"> </w:t>
      </w:r>
      <w:proofErr w:type="gramStart"/>
      <w:r w:rsidRPr="00247EA1">
        <w:rPr>
          <w:rFonts w:ascii="Arial" w:hAnsi="Arial" w:cs="Arial"/>
          <w:sz w:val="24"/>
          <w:szCs w:val="24"/>
        </w:rPr>
        <w:t>Flavonoids as Insecticides in Crop Protection-A Review of Current Research and Future Prospects.</w:t>
      </w:r>
      <w:proofErr w:type="gramEnd"/>
      <w:r w:rsidRPr="00247EA1">
        <w:rPr>
          <w:rFonts w:ascii="Arial" w:hAnsi="Arial" w:cs="Arial"/>
          <w:sz w:val="24"/>
          <w:szCs w:val="24"/>
        </w:rPr>
        <w:t> </w:t>
      </w:r>
      <w:r w:rsidRPr="00247EA1">
        <w:rPr>
          <w:rFonts w:ascii="Arial" w:hAnsi="Arial" w:cs="Arial"/>
          <w:i/>
          <w:iCs/>
          <w:sz w:val="24"/>
          <w:szCs w:val="24"/>
        </w:rPr>
        <w:t>Plants (Basel, Switzerland)</w:t>
      </w:r>
      <w:r w:rsidRPr="00247EA1">
        <w:rPr>
          <w:rFonts w:ascii="Arial" w:hAnsi="Arial" w:cs="Arial"/>
          <w:sz w:val="24"/>
          <w:szCs w:val="24"/>
        </w:rPr>
        <w:t>, </w:t>
      </w:r>
      <w:r w:rsidRPr="00247EA1">
        <w:rPr>
          <w:rFonts w:ascii="Arial" w:hAnsi="Arial" w:cs="Arial"/>
          <w:i/>
          <w:iCs/>
          <w:sz w:val="24"/>
          <w:szCs w:val="24"/>
        </w:rPr>
        <w:t>13</w:t>
      </w:r>
      <w:r w:rsidRPr="00247EA1">
        <w:rPr>
          <w:rFonts w:ascii="Arial" w:hAnsi="Arial" w:cs="Arial"/>
          <w:sz w:val="24"/>
          <w:szCs w:val="24"/>
        </w:rPr>
        <w:t xml:space="preserve">(6), 776. </w:t>
      </w:r>
      <w:hyperlink r:id="rId25" w:history="1">
        <w:r w:rsidRPr="00247EA1">
          <w:rPr>
            <w:rStyle w:val="Hyperlink"/>
            <w:rFonts w:ascii="Arial" w:hAnsi="Arial" w:cs="Arial"/>
            <w:color w:val="auto"/>
            <w:sz w:val="24"/>
            <w:szCs w:val="24"/>
            <w:u w:val="none"/>
          </w:rPr>
          <w:t>https://doi.org/10.3390/plants13060776</w:t>
        </w:r>
      </w:hyperlink>
    </w:p>
    <w:p w14:paraId="52345530" w14:textId="77777777"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 xml:space="preserve">Perez, I.C., </w:t>
      </w:r>
      <w:proofErr w:type="spellStart"/>
      <w:r w:rsidRPr="00247EA1">
        <w:rPr>
          <w:rFonts w:ascii="Arial" w:hAnsi="Arial" w:cs="Arial"/>
          <w:sz w:val="24"/>
          <w:szCs w:val="24"/>
        </w:rPr>
        <w:t>Gooc</w:t>
      </w:r>
      <w:proofErr w:type="spellEnd"/>
      <w:r w:rsidRPr="00247EA1">
        <w:rPr>
          <w:rFonts w:ascii="Arial" w:hAnsi="Arial" w:cs="Arial"/>
          <w:sz w:val="24"/>
          <w:szCs w:val="24"/>
        </w:rPr>
        <w:t xml:space="preserve">, C., Cabili, J.R., Rico, M.J., </w:t>
      </w:r>
      <w:proofErr w:type="spellStart"/>
      <w:r w:rsidRPr="00247EA1">
        <w:rPr>
          <w:rFonts w:ascii="Arial" w:hAnsi="Arial" w:cs="Arial"/>
          <w:sz w:val="24"/>
          <w:szCs w:val="24"/>
        </w:rPr>
        <w:t>Ebasan</w:t>
      </w:r>
      <w:proofErr w:type="spellEnd"/>
      <w:r w:rsidRPr="00247EA1">
        <w:rPr>
          <w:rFonts w:ascii="Arial" w:hAnsi="Arial" w:cs="Arial"/>
          <w:sz w:val="24"/>
          <w:szCs w:val="24"/>
        </w:rPr>
        <w:t xml:space="preserve">, M., Zaragoza-Magsayo, M.J., Redondo, A., </w:t>
      </w:r>
      <w:proofErr w:type="spellStart"/>
      <w:r w:rsidRPr="00247EA1">
        <w:rPr>
          <w:rFonts w:ascii="Arial" w:hAnsi="Arial" w:cs="Arial"/>
          <w:sz w:val="24"/>
          <w:szCs w:val="24"/>
        </w:rPr>
        <w:t>Orbita</w:t>
      </w:r>
      <w:proofErr w:type="spellEnd"/>
      <w:r w:rsidRPr="00247EA1">
        <w:rPr>
          <w:rFonts w:ascii="Arial" w:hAnsi="Arial" w:cs="Arial"/>
          <w:sz w:val="24"/>
          <w:szCs w:val="24"/>
        </w:rPr>
        <w:t>, R., and Lacuna, M.L.D. (2015).</w:t>
      </w:r>
      <w:proofErr w:type="gramEnd"/>
      <w:r w:rsidRPr="00247EA1">
        <w:rPr>
          <w:rFonts w:ascii="Arial" w:hAnsi="Arial" w:cs="Arial"/>
          <w:sz w:val="24"/>
          <w:szCs w:val="24"/>
        </w:rPr>
        <w:t xml:space="preserve"> </w:t>
      </w:r>
      <w:proofErr w:type="gramStart"/>
      <w:r w:rsidRPr="00247EA1">
        <w:rPr>
          <w:rFonts w:ascii="Arial" w:hAnsi="Arial" w:cs="Arial"/>
          <w:sz w:val="24"/>
          <w:szCs w:val="24"/>
        </w:rPr>
        <w:t>Pesticide use among farmers in Mindanao, Southern Philippines.</w:t>
      </w:r>
      <w:proofErr w:type="gramEnd"/>
      <w:r w:rsidRPr="00247EA1">
        <w:rPr>
          <w:rFonts w:ascii="Arial" w:hAnsi="Arial" w:cs="Arial"/>
          <w:sz w:val="24"/>
          <w:szCs w:val="24"/>
        </w:rPr>
        <w:t xml:space="preserve"> </w:t>
      </w:r>
      <w:proofErr w:type="gramStart"/>
      <w:r w:rsidRPr="00247EA1">
        <w:rPr>
          <w:rFonts w:ascii="Arial" w:hAnsi="Arial" w:cs="Arial"/>
          <w:sz w:val="24"/>
          <w:szCs w:val="24"/>
        </w:rPr>
        <w:t>EAS Publications Series.</w:t>
      </w:r>
      <w:proofErr w:type="gramEnd"/>
      <w:r w:rsidRPr="00247EA1">
        <w:rPr>
          <w:rFonts w:ascii="Arial" w:hAnsi="Arial" w:cs="Arial"/>
          <w:sz w:val="24"/>
          <w:szCs w:val="24"/>
        </w:rPr>
        <w:t xml:space="preserve"> 7.</w:t>
      </w:r>
    </w:p>
    <w:p w14:paraId="0260A269" w14:textId="3BC8F4C5" w:rsidR="00755B1E" w:rsidRPr="00247EA1" w:rsidRDefault="00755B1E" w:rsidP="0075007A">
      <w:pPr>
        <w:ind w:left="851" w:hanging="851"/>
        <w:jc w:val="both"/>
        <w:rPr>
          <w:rFonts w:ascii="Arial" w:hAnsi="Arial" w:cs="Arial"/>
          <w:sz w:val="24"/>
          <w:szCs w:val="24"/>
          <w:lang w:val="en-PH"/>
        </w:rPr>
      </w:pPr>
      <w:proofErr w:type="gramStart"/>
      <w:r w:rsidRPr="00614E6E">
        <w:rPr>
          <w:rFonts w:ascii="Arial" w:hAnsi="Arial" w:cs="Arial"/>
          <w:sz w:val="24"/>
          <w:szCs w:val="24"/>
          <w:lang w:val="en-PH"/>
        </w:rPr>
        <w:t xml:space="preserve">Poveda, J., </w:t>
      </w:r>
      <w:r w:rsidR="0075007A" w:rsidRPr="00247EA1">
        <w:rPr>
          <w:rFonts w:ascii="Arial" w:hAnsi="Arial" w:cs="Arial"/>
          <w:sz w:val="24"/>
          <w:szCs w:val="24"/>
        </w:rPr>
        <w:t xml:space="preserve">and </w:t>
      </w:r>
      <w:r w:rsidRPr="00614E6E">
        <w:rPr>
          <w:rFonts w:ascii="Arial" w:hAnsi="Arial" w:cs="Arial"/>
          <w:sz w:val="24"/>
          <w:szCs w:val="24"/>
          <w:lang w:val="en-PH"/>
        </w:rPr>
        <w:t>Díez-Méndez, A. (2022).</w:t>
      </w:r>
      <w:proofErr w:type="gramEnd"/>
      <w:r w:rsidRPr="00614E6E">
        <w:rPr>
          <w:rFonts w:ascii="Arial" w:hAnsi="Arial" w:cs="Arial"/>
          <w:sz w:val="24"/>
          <w:szCs w:val="24"/>
          <w:lang w:val="en-PH"/>
        </w:rPr>
        <w:t xml:space="preserve"> </w:t>
      </w:r>
      <w:proofErr w:type="gramStart"/>
      <w:r w:rsidRPr="00614E6E">
        <w:rPr>
          <w:rFonts w:ascii="Arial" w:hAnsi="Arial" w:cs="Arial"/>
          <w:sz w:val="24"/>
          <w:szCs w:val="24"/>
          <w:lang w:val="en-PH"/>
        </w:rPr>
        <w:t>Use of elicitors from macroalgae and microalgae in the management of pests and diseases in agriculture.</w:t>
      </w:r>
      <w:proofErr w:type="gramEnd"/>
      <w:r w:rsidRPr="00614E6E">
        <w:rPr>
          <w:rFonts w:ascii="Arial" w:hAnsi="Arial" w:cs="Arial"/>
          <w:sz w:val="24"/>
          <w:szCs w:val="24"/>
          <w:lang w:val="en-PH"/>
        </w:rPr>
        <w:t xml:space="preserve"> </w:t>
      </w:r>
      <w:proofErr w:type="spellStart"/>
      <w:r w:rsidRPr="00614E6E">
        <w:rPr>
          <w:rFonts w:ascii="Arial" w:hAnsi="Arial" w:cs="Arial"/>
          <w:i/>
          <w:iCs/>
          <w:sz w:val="24"/>
          <w:szCs w:val="24"/>
          <w:lang w:val="en-PH"/>
        </w:rPr>
        <w:t>Phytoparasitica</w:t>
      </w:r>
      <w:proofErr w:type="spellEnd"/>
      <w:r w:rsidRPr="00614E6E">
        <w:rPr>
          <w:rFonts w:ascii="Arial" w:hAnsi="Arial" w:cs="Arial"/>
          <w:sz w:val="24"/>
          <w:szCs w:val="24"/>
          <w:lang w:val="en-PH"/>
        </w:rPr>
        <w:t xml:space="preserve">, </w:t>
      </w:r>
      <w:r w:rsidRPr="00614E6E">
        <w:rPr>
          <w:rFonts w:ascii="Arial" w:hAnsi="Arial" w:cs="Arial"/>
          <w:i/>
          <w:iCs/>
          <w:sz w:val="24"/>
          <w:szCs w:val="24"/>
          <w:lang w:val="en-PH"/>
        </w:rPr>
        <w:t>51</w:t>
      </w:r>
      <w:r w:rsidRPr="00614E6E">
        <w:rPr>
          <w:rFonts w:ascii="Arial" w:hAnsi="Arial" w:cs="Arial"/>
          <w:sz w:val="24"/>
          <w:szCs w:val="24"/>
          <w:lang w:val="en-PH"/>
        </w:rPr>
        <w:t>(4), 667–701. https://doi.org/10.1007/s12600-022-01009-y</w:t>
      </w:r>
    </w:p>
    <w:p w14:paraId="50434BF1" w14:textId="77777777" w:rsidR="00755B1E" w:rsidRPr="00247EA1" w:rsidRDefault="00755B1E" w:rsidP="00755B1E">
      <w:pPr>
        <w:ind w:left="851" w:hanging="851"/>
        <w:jc w:val="both"/>
        <w:rPr>
          <w:rFonts w:ascii="Arial" w:hAnsi="Arial" w:cs="Arial"/>
          <w:sz w:val="24"/>
          <w:szCs w:val="24"/>
        </w:rPr>
      </w:pPr>
      <w:proofErr w:type="spellStart"/>
      <w:proofErr w:type="gramStart"/>
      <w:r w:rsidRPr="00247EA1">
        <w:rPr>
          <w:rFonts w:ascii="Arial" w:hAnsi="Arial" w:cs="Arial"/>
          <w:sz w:val="24"/>
          <w:szCs w:val="24"/>
        </w:rPr>
        <w:t>Rwang</w:t>
      </w:r>
      <w:proofErr w:type="spellEnd"/>
      <w:r w:rsidRPr="00247EA1">
        <w:rPr>
          <w:rFonts w:ascii="Arial" w:hAnsi="Arial" w:cs="Arial"/>
          <w:sz w:val="24"/>
          <w:szCs w:val="24"/>
        </w:rPr>
        <w:t xml:space="preserve"> PG, </w:t>
      </w:r>
      <w:proofErr w:type="spellStart"/>
      <w:r w:rsidRPr="00247EA1">
        <w:rPr>
          <w:rFonts w:ascii="Arial" w:hAnsi="Arial" w:cs="Arial"/>
          <w:sz w:val="24"/>
          <w:szCs w:val="24"/>
        </w:rPr>
        <w:t>Effoim</w:t>
      </w:r>
      <w:proofErr w:type="spellEnd"/>
      <w:r w:rsidRPr="00247EA1">
        <w:rPr>
          <w:rFonts w:ascii="Arial" w:hAnsi="Arial" w:cs="Arial"/>
          <w:sz w:val="24"/>
          <w:szCs w:val="24"/>
        </w:rPr>
        <w:t xml:space="preserve"> OE, Mercy KP, and </w:t>
      </w:r>
      <w:proofErr w:type="spellStart"/>
      <w:r w:rsidRPr="00247EA1">
        <w:rPr>
          <w:rFonts w:ascii="Arial" w:hAnsi="Arial" w:cs="Arial"/>
          <w:sz w:val="24"/>
          <w:szCs w:val="24"/>
        </w:rPr>
        <w:t>Etokakpan</w:t>
      </w:r>
      <w:proofErr w:type="spellEnd"/>
      <w:r w:rsidRPr="00247EA1">
        <w:rPr>
          <w:rFonts w:ascii="Arial" w:hAnsi="Arial" w:cs="Arial"/>
          <w:sz w:val="24"/>
          <w:szCs w:val="24"/>
        </w:rPr>
        <w:t xml:space="preserve"> AM.</w:t>
      </w:r>
      <w:proofErr w:type="gramEnd"/>
      <w:r w:rsidRPr="00247EA1">
        <w:rPr>
          <w:rFonts w:ascii="Arial" w:hAnsi="Arial" w:cs="Arial"/>
          <w:sz w:val="24"/>
          <w:szCs w:val="24"/>
        </w:rPr>
        <w:t xml:space="preserve"> </w:t>
      </w:r>
      <w:proofErr w:type="gramStart"/>
      <w:r w:rsidRPr="00247EA1">
        <w:rPr>
          <w:rFonts w:ascii="Arial" w:hAnsi="Arial" w:cs="Arial"/>
          <w:sz w:val="24"/>
          <w:szCs w:val="24"/>
        </w:rPr>
        <w:t>(2016). Effects of Psidium guajava (Guava) Extracts on Immature Stage of Mosquito.</w:t>
      </w:r>
      <w:proofErr w:type="gramEnd"/>
      <w:r w:rsidRPr="00247EA1">
        <w:rPr>
          <w:rFonts w:ascii="Arial" w:hAnsi="Arial" w:cs="Arial"/>
          <w:sz w:val="24"/>
          <w:szCs w:val="24"/>
        </w:rPr>
        <w:t xml:space="preserve"> Int J Complement Alt Med 4(5): 00132. DOI: </w:t>
      </w:r>
      <w:hyperlink r:id="rId26" w:tgtFrame="_blank" w:history="1">
        <w:r w:rsidRPr="00247EA1">
          <w:rPr>
            <w:rStyle w:val="Hyperlink"/>
            <w:rFonts w:ascii="Arial" w:hAnsi="Arial" w:cs="Arial"/>
            <w:color w:val="auto"/>
            <w:sz w:val="24"/>
            <w:szCs w:val="24"/>
            <w:u w:val="none"/>
          </w:rPr>
          <w:t>10.15406/ijcam.2016.04.00132</w:t>
        </w:r>
      </w:hyperlink>
    </w:p>
    <w:p w14:paraId="40C5466D" w14:textId="77777777"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t xml:space="preserve">Sakira P.V., Celestin </w:t>
      </w:r>
      <w:proofErr w:type="spellStart"/>
      <w:r w:rsidRPr="00247EA1">
        <w:rPr>
          <w:rFonts w:ascii="Arial" w:hAnsi="Arial" w:cs="Arial"/>
          <w:sz w:val="24"/>
          <w:szCs w:val="24"/>
        </w:rPr>
        <w:t>Baboo</w:t>
      </w:r>
      <w:proofErr w:type="spellEnd"/>
      <w:r w:rsidRPr="00247EA1">
        <w:rPr>
          <w:rFonts w:ascii="Arial" w:hAnsi="Arial" w:cs="Arial"/>
          <w:sz w:val="24"/>
          <w:szCs w:val="24"/>
        </w:rPr>
        <w:t xml:space="preserve"> R.V., </w:t>
      </w:r>
      <w:proofErr w:type="spellStart"/>
      <w:r w:rsidRPr="00247EA1">
        <w:rPr>
          <w:rFonts w:ascii="Arial" w:hAnsi="Arial" w:cs="Arial"/>
          <w:sz w:val="24"/>
          <w:szCs w:val="24"/>
        </w:rPr>
        <w:t>Sirajudheen</w:t>
      </w:r>
      <w:proofErr w:type="spellEnd"/>
      <w:r w:rsidRPr="00247EA1">
        <w:rPr>
          <w:rFonts w:ascii="Arial" w:hAnsi="Arial" w:cs="Arial"/>
          <w:sz w:val="24"/>
          <w:szCs w:val="24"/>
        </w:rPr>
        <w:t xml:space="preserve"> M.K., </w:t>
      </w:r>
      <w:proofErr w:type="spellStart"/>
      <w:r w:rsidRPr="00247EA1">
        <w:rPr>
          <w:rFonts w:ascii="Arial" w:hAnsi="Arial" w:cs="Arial"/>
          <w:sz w:val="24"/>
          <w:szCs w:val="24"/>
        </w:rPr>
        <w:t>Renjini</w:t>
      </w:r>
      <w:proofErr w:type="spellEnd"/>
      <w:r w:rsidRPr="00247EA1">
        <w:rPr>
          <w:rFonts w:ascii="Arial" w:hAnsi="Arial" w:cs="Arial"/>
          <w:sz w:val="24"/>
          <w:szCs w:val="24"/>
        </w:rPr>
        <w:t xml:space="preserve"> A.S., Saranya S. Mohan. </w:t>
      </w:r>
      <w:proofErr w:type="gramStart"/>
      <w:r w:rsidRPr="00247EA1">
        <w:rPr>
          <w:rFonts w:ascii="Arial" w:hAnsi="Arial" w:cs="Arial"/>
          <w:sz w:val="24"/>
          <w:szCs w:val="24"/>
        </w:rPr>
        <w:t xml:space="preserve">(2024). Phytochemical and pharmacological evaluation of </w:t>
      </w:r>
      <w:proofErr w:type="spellStart"/>
      <w:r w:rsidRPr="00247EA1">
        <w:rPr>
          <w:rFonts w:ascii="Arial" w:hAnsi="Arial" w:cs="Arial"/>
          <w:sz w:val="24"/>
          <w:szCs w:val="24"/>
        </w:rPr>
        <w:t>Sargassum</w:t>
      </w:r>
      <w:proofErr w:type="spellEnd"/>
      <w:r w:rsidRPr="00247EA1">
        <w:rPr>
          <w:rFonts w:ascii="Arial" w:hAnsi="Arial" w:cs="Arial"/>
          <w:sz w:val="24"/>
          <w:szCs w:val="24"/>
        </w:rPr>
        <w:t xml:space="preserve"> </w:t>
      </w:r>
      <w:proofErr w:type="spellStart"/>
      <w:r w:rsidRPr="00247EA1">
        <w:rPr>
          <w:rFonts w:ascii="Arial" w:hAnsi="Arial" w:cs="Arial"/>
          <w:sz w:val="24"/>
          <w:szCs w:val="24"/>
        </w:rPr>
        <w:t>polycystum</w:t>
      </w:r>
      <w:proofErr w:type="spellEnd"/>
      <w:r w:rsidRPr="00247EA1">
        <w:rPr>
          <w:rFonts w:ascii="Arial" w:hAnsi="Arial" w:cs="Arial"/>
          <w:sz w:val="24"/>
          <w:szCs w:val="24"/>
        </w:rPr>
        <w:t>.</w:t>
      </w:r>
      <w:proofErr w:type="gramEnd"/>
      <w:r w:rsidRPr="00247EA1">
        <w:rPr>
          <w:rFonts w:ascii="Arial" w:hAnsi="Arial" w:cs="Arial"/>
          <w:sz w:val="24"/>
          <w:szCs w:val="24"/>
        </w:rPr>
        <w:t xml:space="preserve"> </w:t>
      </w:r>
      <w:proofErr w:type="gramStart"/>
      <w:r w:rsidRPr="00247EA1">
        <w:rPr>
          <w:rFonts w:ascii="Arial" w:hAnsi="Arial" w:cs="Arial"/>
          <w:sz w:val="24"/>
          <w:szCs w:val="24"/>
        </w:rPr>
        <w:t>International Journal of Pharmaceutical research and Applications Volume 9, Issue 1.</w:t>
      </w:r>
      <w:proofErr w:type="gramEnd"/>
      <w:r w:rsidRPr="00247EA1">
        <w:rPr>
          <w:rFonts w:ascii="Arial" w:hAnsi="Arial" w:cs="Arial"/>
          <w:sz w:val="24"/>
          <w:szCs w:val="24"/>
        </w:rPr>
        <w:t xml:space="preserve"> DOI: 10.35629/7781-090111791188</w:t>
      </w:r>
      <w:bookmarkStart w:id="5" w:name="_Hlk187812970"/>
    </w:p>
    <w:p w14:paraId="6B2BA753" w14:textId="1D04F8C4"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t xml:space="preserve">Sampath Kumar, N. S., </w:t>
      </w:r>
      <w:proofErr w:type="spellStart"/>
      <w:r w:rsidRPr="00247EA1">
        <w:rPr>
          <w:rFonts w:ascii="Arial" w:hAnsi="Arial" w:cs="Arial"/>
          <w:sz w:val="24"/>
          <w:szCs w:val="24"/>
        </w:rPr>
        <w:t>Sarbon</w:t>
      </w:r>
      <w:proofErr w:type="spellEnd"/>
      <w:r w:rsidRPr="00247EA1">
        <w:rPr>
          <w:rFonts w:ascii="Arial" w:hAnsi="Arial" w:cs="Arial"/>
          <w:sz w:val="24"/>
          <w:szCs w:val="24"/>
        </w:rPr>
        <w:t xml:space="preserve">, N. M., Rana, S. S., </w:t>
      </w:r>
      <w:proofErr w:type="spellStart"/>
      <w:r w:rsidRPr="00247EA1">
        <w:rPr>
          <w:rFonts w:ascii="Arial" w:hAnsi="Arial" w:cs="Arial"/>
          <w:sz w:val="24"/>
          <w:szCs w:val="24"/>
        </w:rPr>
        <w:t>Chintagunta</w:t>
      </w:r>
      <w:proofErr w:type="spellEnd"/>
      <w:r w:rsidRPr="00247EA1">
        <w:rPr>
          <w:rFonts w:ascii="Arial" w:hAnsi="Arial" w:cs="Arial"/>
          <w:sz w:val="24"/>
          <w:szCs w:val="24"/>
        </w:rPr>
        <w:t xml:space="preserve">, A. D., Prathibha, S., </w:t>
      </w:r>
      <w:proofErr w:type="spellStart"/>
      <w:r w:rsidRPr="00247EA1">
        <w:rPr>
          <w:rFonts w:ascii="Arial" w:hAnsi="Arial" w:cs="Arial"/>
          <w:sz w:val="24"/>
          <w:szCs w:val="24"/>
        </w:rPr>
        <w:t>Ingilala</w:t>
      </w:r>
      <w:proofErr w:type="spellEnd"/>
      <w:r w:rsidRPr="00247EA1">
        <w:rPr>
          <w:rFonts w:ascii="Arial" w:hAnsi="Arial" w:cs="Arial"/>
          <w:sz w:val="24"/>
          <w:szCs w:val="24"/>
        </w:rPr>
        <w:t xml:space="preserve">, S. K., Jeevan Kumar, S. P., Sai Anvesh, B., </w:t>
      </w:r>
      <w:r w:rsidR="0075007A" w:rsidRPr="00247EA1">
        <w:rPr>
          <w:rFonts w:ascii="Arial" w:hAnsi="Arial" w:cs="Arial"/>
          <w:sz w:val="24"/>
          <w:szCs w:val="24"/>
        </w:rPr>
        <w:t xml:space="preserve">and </w:t>
      </w:r>
      <w:proofErr w:type="spellStart"/>
      <w:r w:rsidRPr="00247EA1">
        <w:rPr>
          <w:rFonts w:ascii="Arial" w:hAnsi="Arial" w:cs="Arial"/>
          <w:sz w:val="24"/>
          <w:szCs w:val="24"/>
        </w:rPr>
        <w:t>Dirisala</w:t>
      </w:r>
      <w:proofErr w:type="spellEnd"/>
      <w:r w:rsidRPr="00247EA1">
        <w:rPr>
          <w:rFonts w:ascii="Arial" w:hAnsi="Arial" w:cs="Arial"/>
          <w:sz w:val="24"/>
          <w:szCs w:val="24"/>
        </w:rPr>
        <w:t xml:space="preserve">, V. R. (2021). </w:t>
      </w:r>
      <w:proofErr w:type="gramStart"/>
      <w:r w:rsidRPr="00247EA1">
        <w:rPr>
          <w:rFonts w:ascii="Arial" w:hAnsi="Arial" w:cs="Arial"/>
          <w:sz w:val="24"/>
          <w:szCs w:val="24"/>
        </w:rPr>
        <w:t>Extraction of bioactive compounds from Psidium guajava leaves and its utilization in preparation of jellies.</w:t>
      </w:r>
      <w:proofErr w:type="gramEnd"/>
      <w:r w:rsidRPr="00247EA1">
        <w:rPr>
          <w:rFonts w:ascii="Arial" w:hAnsi="Arial" w:cs="Arial"/>
          <w:sz w:val="24"/>
          <w:szCs w:val="24"/>
        </w:rPr>
        <w:t> </w:t>
      </w:r>
      <w:proofErr w:type="gramStart"/>
      <w:r w:rsidRPr="00247EA1">
        <w:rPr>
          <w:rFonts w:ascii="Arial" w:hAnsi="Arial" w:cs="Arial"/>
          <w:i/>
          <w:iCs/>
          <w:sz w:val="24"/>
          <w:szCs w:val="24"/>
        </w:rPr>
        <w:t>AMB Express</w:t>
      </w:r>
      <w:r w:rsidRPr="00247EA1">
        <w:rPr>
          <w:rFonts w:ascii="Arial" w:hAnsi="Arial" w:cs="Arial"/>
          <w:sz w:val="24"/>
          <w:szCs w:val="24"/>
        </w:rPr>
        <w:t>, </w:t>
      </w:r>
      <w:r w:rsidRPr="00247EA1">
        <w:rPr>
          <w:rFonts w:ascii="Arial" w:hAnsi="Arial" w:cs="Arial"/>
          <w:i/>
          <w:iCs/>
          <w:sz w:val="24"/>
          <w:szCs w:val="24"/>
        </w:rPr>
        <w:t>11</w:t>
      </w:r>
      <w:r w:rsidRPr="00247EA1">
        <w:rPr>
          <w:rFonts w:ascii="Arial" w:hAnsi="Arial" w:cs="Arial"/>
          <w:sz w:val="24"/>
          <w:szCs w:val="24"/>
        </w:rPr>
        <w:t>(1), 36.</w:t>
      </w:r>
      <w:proofErr w:type="gramEnd"/>
      <w:r w:rsidRPr="00247EA1">
        <w:rPr>
          <w:rFonts w:ascii="Arial" w:hAnsi="Arial" w:cs="Arial"/>
          <w:sz w:val="24"/>
          <w:szCs w:val="24"/>
        </w:rPr>
        <w:t xml:space="preserve"> </w:t>
      </w:r>
      <w:hyperlink r:id="rId27" w:history="1">
        <w:r w:rsidRPr="00247EA1">
          <w:rPr>
            <w:rStyle w:val="Hyperlink"/>
            <w:rFonts w:ascii="Arial" w:hAnsi="Arial" w:cs="Arial"/>
            <w:color w:val="auto"/>
            <w:sz w:val="24"/>
            <w:szCs w:val="24"/>
            <w:u w:val="none"/>
          </w:rPr>
          <w:t>https://doi.org/10.1186/s13568-021-01194-9</w:t>
        </w:r>
      </w:hyperlink>
    </w:p>
    <w:p w14:paraId="702518AA" w14:textId="42E6070A" w:rsidR="00CF1FB9" w:rsidRPr="00247EA1" w:rsidRDefault="00CF1FB9" w:rsidP="00CF1FB9">
      <w:pPr>
        <w:ind w:left="851" w:hanging="851"/>
        <w:jc w:val="both"/>
        <w:rPr>
          <w:rFonts w:ascii="Arial" w:hAnsi="Arial" w:cs="Arial"/>
          <w:sz w:val="24"/>
          <w:szCs w:val="24"/>
          <w:lang w:val="en-PH"/>
        </w:rPr>
      </w:pPr>
      <w:proofErr w:type="gramStart"/>
      <w:r w:rsidRPr="00CF1FB9">
        <w:rPr>
          <w:rFonts w:ascii="Arial" w:hAnsi="Arial" w:cs="Arial"/>
          <w:sz w:val="24"/>
          <w:szCs w:val="24"/>
          <w:lang w:val="en-PH"/>
        </w:rPr>
        <w:t xml:space="preserve">Shekhar, C., </w:t>
      </w:r>
      <w:proofErr w:type="spellStart"/>
      <w:r w:rsidRPr="00CF1FB9">
        <w:rPr>
          <w:rFonts w:ascii="Arial" w:hAnsi="Arial" w:cs="Arial"/>
          <w:sz w:val="24"/>
          <w:szCs w:val="24"/>
          <w:lang w:val="en-PH"/>
        </w:rPr>
        <w:t>Khosya</w:t>
      </w:r>
      <w:proofErr w:type="spellEnd"/>
      <w:r w:rsidRPr="00CF1FB9">
        <w:rPr>
          <w:rFonts w:ascii="Arial" w:hAnsi="Arial" w:cs="Arial"/>
          <w:sz w:val="24"/>
          <w:szCs w:val="24"/>
          <w:lang w:val="en-PH"/>
        </w:rPr>
        <w:t xml:space="preserve">, R., Thakur, K., Mahajan, D., Kumar, R., Kumar, S., </w:t>
      </w:r>
      <w:r w:rsidRPr="00247EA1">
        <w:rPr>
          <w:rFonts w:ascii="Arial" w:hAnsi="Arial" w:cs="Arial"/>
          <w:sz w:val="24"/>
          <w:szCs w:val="24"/>
          <w:lang w:val="en-PH"/>
        </w:rPr>
        <w:t>and</w:t>
      </w:r>
      <w:r w:rsidRPr="00CF1FB9">
        <w:rPr>
          <w:rFonts w:ascii="Arial" w:hAnsi="Arial" w:cs="Arial"/>
          <w:sz w:val="24"/>
          <w:szCs w:val="24"/>
          <w:lang w:val="en-PH"/>
        </w:rPr>
        <w:t xml:space="preserve"> Sharma, A. K. (2024).</w:t>
      </w:r>
      <w:proofErr w:type="gramEnd"/>
      <w:r w:rsidRPr="00CF1FB9">
        <w:rPr>
          <w:rFonts w:ascii="Arial" w:hAnsi="Arial" w:cs="Arial"/>
          <w:sz w:val="24"/>
          <w:szCs w:val="24"/>
          <w:lang w:val="en-PH"/>
        </w:rPr>
        <w:t xml:space="preserve"> </w:t>
      </w:r>
      <w:proofErr w:type="gramStart"/>
      <w:r w:rsidRPr="00CF1FB9">
        <w:rPr>
          <w:rFonts w:ascii="Arial" w:hAnsi="Arial" w:cs="Arial"/>
          <w:sz w:val="24"/>
          <w:szCs w:val="24"/>
          <w:lang w:val="en-PH"/>
        </w:rPr>
        <w:t>A systematic review of pesticide exposure, associated risks, and Long-Term human health impacts.</w:t>
      </w:r>
      <w:proofErr w:type="gramEnd"/>
      <w:r w:rsidRPr="00CF1FB9">
        <w:rPr>
          <w:rFonts w:ascii="Arial" w:hAnsi="Arial" w:cs="Arial"/>
          <w:sz w:val="24"/>
          <w:szCs w:val="24"/>
          <w:lang w:val="en-PH"/>
        </w:rPr>
        <w:t xml:space="preserve"> </w:t>
      </w:r>
      <w:proofErr w:type="gramStart"/>
      <w:r w:rsidRPr="00CF1FB9">
        <w:rPr>
          <w:rFonts w:ascii="Arial" w:hAnsi="Arial" w:cs="Arial"/>
          <w:i/>
          <w:iCs/>
          <w:sz w:val="24"/>
          <w:szCs w:val="24"/>
          <w:lang w:val="en-PH"/>
        </w:rPr>
        <w:t>Toxicology Reports</w:t>
      </w:r>
      <w:r w:rsidRPr="00CF1FB9">
        <w:rPr>
          <w:rFonts w:ascii="Arial" w:hAnsi="Arial" w:cs="Arial"/>
          <w:sz w:val="24"/>
          <w:szCs w:val="24"/>
          <w:lang w:val="en-PH"/>
        </w:rPr>
        <w:t xml:space="preserve">, </w:t>
      </w:r>
      <w:r w:rsidRPr="00CF1FB9">
        <w:rPr>
          <w:rFonts w:ascii="Arial" w:hAnsi="Arial" w:cs="Arial"/>
          <w:i/>
          <w:iCs/>
          <w:sz w:val="24"/>
          <w:szCs w:val="24"/>
          <w:lang w:val="en-PH"/>
        </w:rPr>
        <w:t>13</w:t>
      </w:r>
      <w:r w:rsidRPr="00CF1FB9">
        <w:rPr>
          <w:rFonts w:ascii="Arial" w:hAnsi="Arial" w:cs="Arial"/>
          <w:sz w:val="24"/>
          <w:szCs w:val="24"/>
          <w:lang w:val="en-PH"/>
        </w:rPr>
        <w:t>, 101840.</w:t>
      </w:r>
      <w:proofErr w:type="gramEnd"/>
      <w:r w:rsidRPr="00CF1FB9">
        <w:rPr>
          <w:rFonts w:ascii="Arial" w:hAnsi="Arial" w:cs="Arial"/>
          <w:sz w:val="24"/>
          <w:szCs w:val="24"/>
          <w:lang w:val="en-PH"/>
        </w:rPr>
        <w:t xml:space="preserve"> https://doi.org/10.1016/j.toxrep.2024.101840</w:t>
      </w:r>
    </w:p>
    <w:p w14:paraId="312D7388" w14:textId="77777777" w:rsidR="00755B1E" w:rsidRPr="00247EA1" w:rsidRDefault="00755B1E" w:rsidP="00755B1E">
      <w:pPr>
        <w:ind w:left="851" w:hanging="851"/>
        <w:jc w:val="both"/>
        <w:rPr>
          <w:rFonts w:ascii="Arial" w:hAnsi="Arial" w:cs="Arial"/>
          <w:sz w:val="24"/>
          <w:szCs w:val="24"/>
        </w:rPr>
      </w:pPr>
      <w:r w:rsidRPr="00247EA1">
        <w:rPr>
          <w:rFonts w:ascii="Arial" w:hAnsi="Arial" w:cs="Arial"/>
          <w:sz w:val="24"/>
          <w:szCs w:val="24"/>
        </w:rPr>
        <w:t xml:space="preserve">Shuaibu, Abdulmalik. </w:t>
      </w:r>
      <w:proofErr w:type="gramStart"/>
      <w:r w:rsidRPr="00247EA1">
        <w:rPr>
          <w:rFonts w:ascii="Arial" w:hAnsi="Arial" w:cs="Arial"/>
          <w:sz w:val="24"/>
          <w:szCs w:val="24"/>
        </w:rPr>
        <w:t>(2017).</w:t>
      </w:r>
      <w:bookmarkEnd w:id="5"/>
      <w:r w:rsidRPr="00247EA1">
        <w:rPr>
          <w:rFonts w:ascii="Arial" w:hAnsi="Arial" w:cs="Arial"/>
          <w:sz w:val="24"/>
          <w:szCs w:val="24"/>
        </w:rPr>
        <w:t xml:space="preserve"> Comparative Study of Psidium </w:t>
      </w:r>
      <w:proofErr w:type="spellStart"/>
      <w:r w:rsidRPr="00247EA1">
        <w:rPr>
          <w:rFonts w:ascii="Arial" w:hAnsi="Arial" w:cs="Arial"/>
          <w:sz w:val="24"/>
          <w:szCs w:val="24"/>
        </w:rPr>
        <w:t>guajava</w:t>
      </w:r>
      <w:proofErr w:type="spellEnd"/>
      <w:r w:rsidRPr="00247EA1">
        <w:rPr>
          <w:rFonts w:ascii="Arial" w:hAnsi="Arial" w:cs="Arial"/>
          <w:sz w:val="24"/>
          <w:szCs w:val="24"/>
        </w:rPr>
        <w:t xml:space="preserve"> and </w:t>
      </w:r>
      <w:proofErr w:type="spellStart"/>
      <w:r w:rsidRPr="00247EA1">
        <w:rPr>
          <w:rFonts w:ascii="Arial" w:hAnsi="Arial" w:cs="Arial"/>
          <w:sz w:val="24"/>
          <w:szCs w:val="24"/>
        </w:rPr>
        <w:t>Ocimum</w:t>
      </w:r>
      <w:proofErr w:type="spellEnd"/>
      <w:r w:rsidRPr="00247EA1">
        <w:rPr>
          <w:rFonts w:ascii="Arial" w:hAnsi="Arial" w:cs="Arial"/>
          <w:sz w:val="24"/>
          <w:szCs w:val="24"/>
        </w:rPr>
        <w:t xml:space="preserve"> </w:t>
      </w:r>
      <w:proofErr w:type="spellStart"/>
      <w:r w:rsidRPr="00247EA1">
        <w:rPr>
          <w:rFonts w:ascii="Arial" w:hAnsi="Arial" w:cs="Arial"/>
          <w:sz w:val="24"/>
          <w:szCs w:val="24"/>
        </w:rPr>
        <w:t>gratissimum</w:t>
      </w:r>
      <w:proofErr w:type="spellEnd"/>
      <w:r w:rsidRPr="00247EA1">
        <w:rPr>
          <w:rFonts w:ascii="Arial" w:hAnsi="Arial" w:cs="Arial"/>
          <w:sz w:val="24"/>
          <w:szCs w:val="24"/>
        </w:rPr>
        <w:t xml:space="preserve"> Leaf Oils on Adult Maize Weevil (</w:t>
      </w:r>
      <w:proofErr w:type="spellStart"/>
      <w:r w:rsidRPr="00247EA1">
        <w:rPr>
          <w:rFonts w:ascii="Arial" w:hAnsi="Arial" w:cs="Arial"/>
          <w:sz w:val="24"/>
          <w:szCs w:val="24"/>
        </w:rPr>
        <w:t>Sitophilus</w:t>
      </w:r>
      <w:proofErr w:type="spellEnd"/>
      <w:r w:rsidRPr="00247EA1">
        <w:rPr>
          <w:rFonts w:ascii="Arial" w:hAnsi="Arial" w:cs="Arial"/>
          <w:sz w:val="24"/>
          <w:szCs w:val="24"/>
        </w:rPr>
        <w:t xml:space="preserve"> </w:t>
      </w:r>
      <w:proofErr w:type="spellStart"/>
      <w:r w:rsidRPr="00247EA1">
        <w:rPr>
          <w:rFonts w:ascii="Arial" w:hAnsi="Arial" w:cs="Arial"/>
          <w:sz w:val="24"/>
          <w:szCs w:val="24"/>
        </w:rPr>
        <w:t>zeamais</w:t>
      </w:r>
      <w:proofErr w:type="spellEnd"/>
      <w:r w:rsidRPr="00247EA1">
        <w:rPr>
          <w:rFonts w:ascii="Arial" w:hAnsi="Arial" w:cs="Arial"/>
          <w:sz w:val="24"/>
          <w:szCs w:val="24"/>
        </w:rPr>
        <w:t xml:space="preserve"> M.).</w:t>
      </w:r>
      <w:proofErr w:type="gramEnd"/>
      <w:r w:rsidRPr="00247EA1">
        <w:rPr>
          <w:rFonts w:ascii="Arial" w:hAnsi="Arial" w:cs="Arial"/>
          <w:sz w:val="24"/>
          <w:szCs w:val="24"/>
        </w:rPr>
        <w:t xml:space="preserve"> </w:t>
      </w:r>
      <w:proofErr w:type="gramStart"/>
      <w:r w:rsidRPr="00247EA1">
        <w:rPr>
          <w:rFonts w:ascii="Arial" w:hAnsi="Arial" w:cs="Arial"/>
          <w:sz w:val="24"/>
          <w:szCs w:val="24"/>
        </w:rPr>
        <w:t>UMYU Journal of Microbiology Research (UJMR).</w:t>
      </w:r>
      <w:proofErr w:type="gramEnd"/>
      <w:r w:rsidRPr="00247EA1">
        <w:rPr>
          <w:rFonts w:ascii="Arial" w:hAnsi="Arial" w:cs="Arial"/>
          <w:sz w:val="24"/>
          <w:szCs w:val="24"/>
        </w:rPr>
        <w:t xml:space="preserve"> </w:t>
      </w:r>
      <w:proofErr w:type="gramStart"/>
      <w:r w:rsidRPr="00247EA1">
        <w:rPr>
          <w:rFonts w:ascii="Arial" w:hAnsi="Arial" w:cs="Arial"/>
          <w:sz w:val="24"/>
          <w:szCs w:val="24"/>
        </w:rPr>
        <w:t>2. 10.47430/ujmr.1721.022.</w:t>
      </w:r>
      <w:proofErr w:type="gramEnd"/>
    </w:p>
    <w:p w14:paraId="67278988" w14:textId="1ABCEE42" w:rsidR="00CF1FB9" w:rsidRDefault="00CF1FB9" w:rsidP="00CF1FB9">
      <w:pPr>
        <w:ind w:left="851" w:hanging="851"/>
        <w:jc w:val="both"/>
      </w:pPr>
      <w:proofErr w:type="gramStart"/>
      <w:r w:rsidRPr="00D76184">
        <w:rPr>
          <w:rFonts w:ascii="Arial" w:hAnsi="Arial" w:cs="Arial"/>
          <w:sz w:val="24"/>
          <w:szCs w:val="24"/>
          <w:lang w:val="en-PH"/>
        </w:rPr>
        <w:t xml:space="preserve">Singh, B., </w:t>
      </w:r>
      <w:r w:rsidRPr="00247EA1">
        <w:rPr>
          <w:rFonts w:ascii="Arial" w:hAnsi="Arial" w:cs="Arial"/>
          <w:sz w:val="24"/>
          <w:szCs w:val="24"/>
        </w:rPr>
        <w:t>and</w:t>
      </w:r>
      <w:r w:rsidRPr="00D76184">
        <w:rPr>
          <w:rFonts w:ascii="Arial" w:hAnsi="Arial" w:cs="Arial"/>
          <w:sz w:val="24"/>
          <w:szCs w:val="24"/>
          <w:lang w:val="en-PH"/>
        </w:rPr>
        <w:t xml:space="preserve"> Kaur, A. (2017).</w:t>
      </w:r>
      <w:proofErr w:type="gramEnd"/>
      <w:r w:rsidRPr="00D76184">
        <w:rPr>
          <w:rFonts w:ascii="Arial" w:hAnsi="Arial" w:cs="Arial"/>
          <w:sz w:val="24"/>
          <w:szCs w:val="24"/>
          <w:lang w:val="en-PH"/>
        </w:rPr>
        <w:t xml:space="preserve"> Control of insect pests in crop plants and stored food grains using plant saponins: A review. </w:t>
      </w:r>
      <w:r w:rsidRPr="00D76184">
        <w:rPr>
          <w:rFonts w:ascii="Arial" w:hAnsi="Arial" w:cs="Arial"/>
          <w:i/>
          <w:iCs/>
          <w:sz w:val="24"/>
          <w:szCs w:val="24"/>
          <w:lang w:val="en-PH"/>
        </w:rPr>
        <w:t>LWT</w:t>
      </w:r>
      <w:r w:rsidRPr="00D76184">
        <w:rPr>
          <w:rFonts w:ascii="Arial" w:hAnsi="Arial" w:cs="Arial"/>
          <w:sz w:val="24"/>
          <w:szCs w:val="24"/>
          <w:lang w:val="en-PH"/>
        </w:rPr>
        <w:t xml:space="preserve">, </w:t>
      </w:r>
      <w:r w:rsidRPr="00D76184">
        <w:rPr>
          <w:rFonts w:ascii="Arial" w:hAnsi="Arial" w:cs="Arial"/>
          <w:i/>
          <w:iCs/>
          <w:sz w:val="24"/>
          <w:szCs w:val="24"/>
          <w:lang w:val="en-PH"/>
        </w:rPr>
        <w:t>87</w:t>
      </w:r>
      <w:r w:rsidRPr="00D76184">
        <w:rPr>
          <w:rFonts w:ascii="Arial" w:hAnsi="Arial" w:cs="Arial"/>
          <w:sz w:val="24"/>
          <w:szCs w:val="24"/>
          <w:lang w:val="en-PH"/>
        </w:rPr>
        <w:t xml:space="preserve">, 93–101. </w:t>
      </w:r>
      <w:hyperlink r:id="rId28" w:history="1">
        <w:r w:rsidRPr="00D76184">
          <w:rPr>
            <w:rStyle w:val="Hyperlink"/>
            <w:rFonts w:ascii="Arial" w:hAnsi="Arial" w:cs="Arial"/>
            <w:color w:val="auto"/>
            <w:sz w:val="24"/>
            <w:szCs w:val="24"/>
            <w:u w:val="none"/>
            <w:lang w:val="en-PH"/>
          </w:rPr>
          <w:t>https://doi.org/10.1016/j.lwt.2017.08.077</w:t>
        </w:r>
      </w:hyperlink>
    </w:p>
    <w:p w14:paraId="441C6943" w14:textId="3E8A148C" w:rsidR="00E260FB" w:rsidRPr="00247EA1" w:rsidRDefault="00E260FB" w:rsidP="003C5477">
      <w:pPr>
        <w:ind w:left="851" w:hanging="851"/>
        <w:jc w:val="both"/>
        <w:rPr>
          <w:rFonts w:ascii="Arial" w:hAnsi="Arial" w:cs="Arial"/>
          <w:sz w:val="24"/>
          <w:szCs w:val="24"/>
          <w:lang w:val="en-PH"/>
        </w:rPr>
      </w:pPr>
      <w:proofErr w:type="gramStart"/>
      <w:r w:rsidRPr="00E260FB">
        <w:rPr>
          <w:rFonts w:ascii="Arial" w:hAnsi="Arial" w:cs="Arial"/>
          <w:sz w:val="24"/>
          <w:szCs w:val="24"/>
          <w:lang w:val="en-PH"/>
        </w:rPr>
        <w:t xml:space="preserve">Singh, N., Sharma, P., Pal, M. K., </w:t>
      </w:r>
      <w:proofErr w:type="spellStart"/>
      <w:r w:rsidRPr="00E260FB">
        <w:rPr>
          <w:rFonts w:ascii="Arial" w:hAnsi="Arial" w:cs="Arial"/>
          <w:sz w:val="24"/>
          <w:szCs w:val="24"/>
          <w:lang w:val="en-PH"/>
        </w:rPr>
        <w:t>Kahera</w:t>
      </w:r>
      <w:proofErr w:type="spellEnd"/>
      <w:r w:rsidRPr="00E260FB">
        <w:rPr>
          <w:rFonts w:ascii="Arial" w:hAnsi="Arial" w:cs="Arial"/>
          <w:sz w:val="24"/>
          <w:szCs w:val="24"/>
          <w:lang w:val="en-PH"/>
        </w:rPr>
        <w:t xml:space="preserve">, R., Pant, K., Badoni, H., Sharma, N., </w:t>
      </w:r>
      <w:r w:rsidR="003C5477">
        <w:rPr>
          <w:rFonts w:ascii="Arial" w:hAnsi="Arial" w:cs="Arial"/>
          <w:sz w:val="24"/>
          <w:szCs w:val="24"/>
          <w:lang w:val="en-PH"/>
        </w:rPr>
        <w:t>and</w:t>
      </w:r>
      <w:r w:rsidRPr="00E260FB">
        <w:rPr>
          <w:rFonts w:ascii="Arial" w:hAnsi="Arial" w:cs="Arial"/>
          <w:sz w:val="24"/>
          <w:szCs w:val="24"/>
          <w:lang w:val="en-PH"/>
        </w:rPr>
        <w:t xml:space="preserve"> Bisht, B. (2025).</w:t>
      </w:r>
      <w:proofErr w:type="gramEnd"/>
      <w:r w:rsidRPr="00E260FB">
        <w:rPr>
          <w:rFonts w:ascii="Arial" w:hAnsi="Arial" w:cs="Arial"/>
          <w:sz w:val="24"/>
          <w:szCs w:val="24"/>
          <w:lang w:val="en-PH"/>
        </w:rPr>
        <w:t xml:space="preserve"> Saponin as an eco-friendly insecticide: unveiling mechanisms, challenges, and future directions. </w:t>
      </w:r>
      <w:proofErr w:type="gramStart"/>
      <w:r w:rsidRPr="00E260FB">
        <w:rPr>
          <w:rFonts w:ascii="Arial" w:hAnsi="Arial" w:cs="Arial"/>
          <w:i/>
          <w:iCs/>
          <w:sz w:val="24"/>
          <w:szCs w:val="24"/>
          <w:lang w:val="en-PH"/>
        </w:rPr>
        <w:t>Journal of Plant Diseases and Protection</w:t>
      </w:r>
      <w:r w:rsidRPr="00E260FB">
        <w:rPr>
          <w:rFonts w:ascii="Arial" w:hAnsi="Arial" w:cs="Arial"/>
          <w:sz w:val="24"/>
          <w:szCs w:val="24"/>
          <w:lang w:val="en-PH"/>
        </w:rPr>
        <w:t xml:space="preserve">, </w:t>
      </w:r>
      <w:r w:rsidRPr="00E260FB">
        <w:rPr>
          <w:rFonts w:ascii="Arial" w:hAnsi="Arial" w:cs="Arial"/>
          <w:i/>
          <w:iCs/>
          <w:sz w:val="24"/>
          <w:szCs w:val="24"/>
          <w:lang w:val="en-PH"/>
        </w:rPr>
        <w:t>132</w:t>
      </w:r>
      <w:r w:rsidRPr="00E260FB">
        <w:rPr>
          <w:rFonts w:ascii="Arial" w:hAnsi="Arial" w:cs="Arial"/>
          <w:sz w:val="24"/>
          <w:szCs w:val="24"/>
          <w:lang w:val="en-PH"/>
        </w:rPr>
        <w:t>(2).</w:t>
      </w:r>
      <w:proofErr w:type="gramEnd"/>
      <w:r w:rsidRPr="00E260FB">
        <w:rPr>
          <w:rFonts w:ascii="Arial" w:hAnsi="Arial" w:cs="Arial"/>
          <w:sz w:val="24"/>
          <w:szCs w:val="24"/>
          <w:lang w:val="en-PH"/>
        </w:rPr>
        <w:t xml:space="preserve"> https://doi.org/10.1007/s41348-025-01077-2</w:t>
      </w:r>
    </w:p>
    <w:p w14:paraId="37B5E94C" w14:textId="65CE458D" w:rsidR="00755B1E" w:rsidRPr="00247EA1" w:rsidRDefault="00755B1E" w:rsidP="00755B1E">
      <w:pPr>
        <w:ind w:left="851" w:hanging="851"/>
        <w:jc w:val="both"/>
        <w:rPr>
          <w:rFonts w:ascii="Arial" w:eastAsiaTheme="majorEastAsia" w:hAnsi="Arial" w:cs="Arial"/>
          <w:sz w:val="24"/>
          <w:szCs w:val="24"/>
          <w:lang w:val="en-PH"/>
        </w:rPr>
      </w:pPr>
      <w:proofErr w:type="gramStart"/>
      <w:r w:rsidRPr="00247EA1">
        <w:rPr>
          <w:rFonts w:ascii="Arial" w:hAnsi="Arial" w:cs="Arial"/>
          <w:sz w:val="24"/>
          <w:szCs w:val="24"/>
          <w:lang w:val="en-PH"/>
        </w:rPr>
        <w:t xml:space="preserve">Soomro, D. M., Ahmed, A. M., Khoso, F. N., </w:t>
      </w:r>
      <w:proofErr w:type="spellStart"/>
      <w:r w:rsidRPr="00247EA1">
        <w:rPr>
          <w:rFonts w:ascii="Arial" w:hAnsi="Arial" w:cs="Arial"/>
          <w:sz w:val="24"/>
          <w:szCs w:val="24"/>
          <w:lang w:val="en-PH"/>
        </w:rPr>
        <w:t>Kubar</w:t>
      </w:r>
      <w:proofErr w:type="spellEnd"/>
      <w:r w:rsidRPr="00247EA1">
        <w:rPr>
          <w:rFonts w:ascii="Arial" w:hAnsi="Arial" w:cs="Arial"/>
          <w:sz w:val="24"/>
          <w:szCs w:val="24"/>
          <w:lang w:val="en-PH"/>
        </w:rPr>
        <w:t xml:space="preserve">, M. I., Ali, A., </w:t>
      </w:r>
      <w:r w:rsidR="0075007A" w:rsidRPr="00247EA1">
        <w:rPr>
          <w:rFonts w:ascii="Arial" w:hAnsi="Arial" w:cs="Arial"/>
          <w:sz w:val="24"/>
          <w:szCs w:val="24"/>
        </w:rPr>
        <w:t xml:space="preserve">and </w:t>
      </w:r>
      <w:r w:rsidRPr="00247EA1">
        <w:rPr>
          <w:rFonts w:ascii="Arial" w:hAnsi="Arial" w:cs="Arial"/>
          <w:sz w:val="24"/>
          <w:szCs w:val="24"/>
          <w:lang w:val="en-PH"/>
        </w:rPr>
        <w:t>Abbasi, F. (2024).</w:t>
      </w:r>
      <w:proofErr w:type="gramEnd"/>
      <w:r w:rsidRPr="00247EA1">
        <w:rPr>
          <w:rFonts w:ascii="Arial" w:hAnsi="Arial" w:cs="Arial"/>
          <w:sz w:val="24"/>
          <w:szCs w:val="24"/>
          <w:lang w:val="en-PH"/>
        </w:rPr>
        <w:t xml:space="preserve"> </w:t>
      </w:r>
      <w:proofErr w:type="gramStart"/>
      <w:r w:rsidRPr="00247EA1">
        <w:rPr>
          <w:rFonts w:ascii="Arial" w:hAnsi="Arial" w:cs="Arial"/>
          <w:sz w:val="24"/>
          <w:szCs w:val="24"/>
          <w:lang w:val="en-PH"/>
        </w:rPr>
        <w:t>Efficacy of Psidium guajava (L.)</w:t>
      </w:r>
      <w:proofErr w:type="gramEnd"/>
      <w:r w:rsidRPr="00247EA1">
        <w:rPr>
          <w:rFonts w:ascii="Arial" w:hAnsi="Arial" w:cs="Arial"/>
          <w:sz w:val="24"/>
          <w:szCs w:val="24"/>
          <w:lang w:val="en-PH"/>
        </w:rPr>
        <w:t xml:space="preserve"> Leaves Extract </w:t>
      </w:r>
      <w:proofErr w:type="gramStart"/>
      <w:r w:rsidRPr="00247EA1">
        <w:rPr>
          <w:rFonts w:ascii="Arial" w:hAnsi="Arial" w:cs="Arial"/>
          <w:sz w:val="24"/>
          <w:szCs w:val="24"/>
          <w:lang w:val="en-PH"/>
        </w:rPr>
        <w:t>Against</w:t>
      </w:r>
      <w:proofErr w:type="gramEnd"/>
      <w:r w:rsidRPr="00247EA1">
        <w:rPr>
          <w:rFonts w:ascii="Arial" w:hAnsi="Arial" w:cs="Arial"/>
          <w:sz w:val="24"/>
          <w:szCs w:val="24"/>
          <w:lang w:val="en-PH"/>
        </w:rPr>
        <w:t xml:space="preserve"> </w:t>
      </w:r>
      <w:proofErr w:type="spellStart"/>
      <w:r w:rsidRPr="00247EA1">
        <w:rPr>
          <w:rFonts w:ascii="Arial" w:hAnsi="Arial" w:cs="Arial"/>
          <w:sz w:val="24"/>
          <w:szCs w:val="24"/>
          <w:lang w:val="en-PH"/>
        </w:rPr>
        <w:t>Spodoptera</w:t>
      </w:r>
      <w:proofErr w:type="spellEnd"/>
      <w:r w:rsidRPr="00247EA1">
        <w:rPr>
          <w:rFonts w:ascii="Arial" w:hAnsi="Arial" w:cs="Arial"/>
          <w:sz w:val="24"/>
          <w:szCs w:val="24"/>
          <w:lang w:val="en-PH"/>
        </w:rPr>
        <w:t xml:space="preserve"> </w:t>
      </w:r>
      <w:proofErr w:type="spellStart"/>
      <w:r w:rsidRPr="00247EA1">
        <w:rPr>
          <w:rFonts w:ascii="Arial" w:hAnsi="Arial" w:cs="Arial"/>
          <w:sz w:val="24"/>
          <w:szCs w:val="24"/>
          <w:lang w:val="en-PH"/>
        </w:rPr>
        <w:t>frugiperda</w:t>
      </w:r>
      <w:proofErr w:type="spellEnd"/>
      <w:r w:rsidRPr="00247EA1">
        <w:rPr>
          <w:rFonts w:ascii="Arial" w:hAnsi="Arial" w:cs="Arial"/>
          <w:sz w:val="24"/>
          <w:szCs w:val="24"/>
          <w:lang w:val="en-PH"/>
        </w:rPr>
        <w:t xml:space="preserve"> J.E. Smith (Lepidoptera: </w:t>
      </w:r>
      <w:proofErr w:type="spellStart"/>
      <w:r w:rsidRPr="00247EA1">
        <w:rPr>
          <w:rFonts w:ascii="Arial" w:hAnsi="Arial" w:cs="Arial"/>
          <w:sz w:val="24"/>
          <w:szCs w:val="24"/>
          <w:lang w:val="en-PH"/>
        </w:rPr>
        <w:t>Noctuidae</w:t>
      </w:r>
      <w:proofErr w:type="spellEnd"/>
      <w:r w:rsidRPr="00247EA1">
        <w:rPr>
          <w:rFonts w:ascii="Arial" w:hAnsi="Arial" w:cs="Arial"/>
          <w:sz w:val="24"/>
          <w:szCs w:val="24"/>
          <w:lang w:val="en-PH"/>
        </w:rPr>
        <w:t xml:space="preserve">) Larvae. </w:t>
      </w:r>
      <w:r w:rsidRPr="00247EA1">
        <w:rPr>
          <w:rFonts w:ascii="Arial" w:hAnsi="Arial" w:cs="Arial"/>
          <w:i/>
          <w:iCs/>
          <w:sz w:val="24"/>
          <w:szCs w:val="24"/>
          <w:lang w:val="en-PH"/>
        </w:rPr>
        <w:t>Journal of Agricultural Sciences – Sri Lanka</w:t>
      </w:r>
      <w:r w:rsidRPr="00247EA1">
        <w:rPr>
          <w:rFonts w:ascii="Arial" w:hAnsi="Arial" w:cs="Arial"/>
          <w:sz w:val="24"/>
          <w:szCs w:val="24"/>
          <w:lang w:val="en-PH"/>
        </w:rPr>
        <w:t xml:space="preserve">, </w:t>
      </w:r>
      <w:r w:rsidRPr="00247EA1">
        <w:rPr>
          <w:rFonts w:ascii="Arial" w:hAnsi="Arial" w:cs="Arial"/>
          <w:i/>
          <w:iCs/>
          <w:sz w:val="24"/>
          <w:szCs w:val="24"/>
          <w:lang w:val="en-PH"/>
        </w:rPr>
        <w:t>19</w:t>
      </w:r>
      <w:r w:rsidRPr="00247EA1">
        <w:rPr>
          <w:rFonts w:ascii="Arial" w:hAnsi="Arial" w:cs="Arial"/>
          <w:sz w:val="24"/>
          <w:szCs w:val="24"/>
          <w:lang w:val="en-PH"/>
        </w:rPr>
        <w:t xml:space="preserve">(3), 497–506. </w:t>
      </w:r>
      <w:hyperlink r:id="rId29" w:history="1">
        <w:r w:rsidRPr="00247EA1">
          <w:rPr>
            <w:rStyle w:val="Hyperlink"/>
            <w:rFonts w:ascii="Arial" w:eastAsiaTheme="majorEastAsia" w:hAnsi="Arial" w:cs="Arial"/>
            <w:color w:val="auto"/>
            <w:sz w:val="24"/>
            <w:szCs w:val="24"/>
            <w:u w:val="none"/>
            <w:lang w:val="en-PH"/>
          </w:rPr>
          <w:t>https://doi.org/10.4038/jas.v19i3.10192</w:t>
        </w:r>
      </w:hyperlink>
    </w:p>
    <w:p w14:paraId="58C3C79F" w14:textId="21FF7BF9" w:rsidR="00755B1E" w:rsidRPr="00247EA1" w:rsidRDefault="00755B1E" w:rsidP="00755B1E">
      <w:pPr>
        <w:ind w:left="851" w:hanging="851"/>
        <w:jc w:val="both"/>
        <w:rPr>
          <w:rFonts w:ascii="Arial" w:hAnsi="Arial" w:cs="Arial"/>
          <w:sz w:val="24"/>
          <w:szCs w:val="24"/>
          <w:lang w:val="en-PH"/>
        </w:rPr>
      </w:pPr>
      <w:proofErr w:type="gramStart"/>
      <w:r w:rsidRPr="009C50B4">
        <w:rPr>
          <w:rFonts w:ascii="Arial" w:hAnsi="Arial" w:cs="Arial"/>
          <w:sz w:val="24"/>
          <w:szCs w:val="24"/>
          <w:lang w:val="en-PH"/>
        </w:rPr>
        <w:t>Suleiman, M. (2019).</w:t>
      </w:r>
      <w:proofErr w:type="gramEnd"/>
      <w:r w:rsidRPr="009C50B4">
        <w:rPr>
          <w:rFonts w:ascii="Arial" w:hAnsi="Arial" w:cs="Arial"/>
          <w:sz w:val="24"/>
          <w:szCs w:val="24"/>
          <w:lang w:val="en-PH"/>
        </w:rPr>
        <w:t xml:space="preserve"> Biological Activity of Organic Leaf Extracts against the Maize Weevil, </w:t>
      </w:r>
      <w:proofErr w:type="spellStart"/>
      <w:r w:rsidRPr="009C50B4">
        <w:rPr>
          <w:rFonts w:ascii="Arial" w:hAnsi="Arial" w:cs="Arial"/>
          <w:sz w:val="24"/>
          <w:szCs w:val="24"/>
          <w:lang w:val="en-PH"/>
        </w:rPr>
        <w:t>Sitophilus</w:t>
      </w:r>
      <w:proofErr w:type="spellEnd"/>
      <w:r w:rsidRPr="009C50B4">
        <w:rPr>
          <w:rFonts w:ascii="Arial" w:hAnsi="Arial" w:cs="Arial"/>
          <w:sz w:val="24"/>
          <w:szCs w:val="24"/>
          <w:lang w:val="en-PH"/>
        </w:rPr>
        <w:t xml:space="preserve"> </w:t>
      </w:r>
      <w:proofErr w:type="spellStart"/>
      <w:r w:rsidRPr="009C50B4">
        <w:rPr>
          <w:rFonts w:ascii="Arial" w:hAnsi="Arial" w:cs="Arial"/>
          <w:sz w:val="24"/>
          <w:szCs w:val="24"/>
          <w:lang w:val="en-PH"/>
        </w:rPr>
        <w:t>zeamais</w:t>
      </w:r>
      <w:proofErr w:type="spellEnd"/>
      <w:r w:rsidRPr="009C50B4">
        <w:rPr>
          <w:rFonts w:ascii="Arial" w:hAnsi="Arial" w:cs="Arial"/>
          <w:sz w:val="24"/>
          <w:szCs w:val="24"/>
          <w:lang w:val="en-PH"/>
        </w:rPr>
        <w:t xml:space="preserve"> </w:t>
      </w:r>
      <w:proofErr w:type="spellStart"/>
      <w:r w:rsidRPr="009C50B4">
        <w:rPr>
          <w:rFonts w:ascii="Arial" w:hAnsi="Arial" w:cs="Arial"/>
          <w:sz w:val="24"/>
          <w:szCs w:val="24"/>
          <w:lang w:val="en-PH"/>
        </w:rPr>
        <w:t>Motsch</w:t>
      </w:r>
      <w:proofErr w:type="spellEnd"/>
      <w:r w:rsidRPr="009C50B4">
        <w:rPr>
          <w:rFonts w:ascii="Arial" w:hAnsi="Arial" w:cs="Arial"/>
          <w:sz w:val="24"/>
          <w:szCs w:val="24"/>
          <w:lang w:val="en-PH"/>
        </w:rPr>
        <w:t xml:space="preserve">. (Coleoptera: Curculionidae). </w:t>
      </w:r>
      <w:r w:rsidRPr="009C50B4">
        <w:rPr>
          <w:rFonts w:ascii="Arial" w:hAnsi="Arial" w:cs="Arial"/>
          <w:i/>
          <w:iCs/>
          <w:sz w:val="24"/>
          <w:szCs w:val="24"/>
          <w:lang w:val="en-PH"/>
        </w:rPr>
        <w:t>Journal of Zoological Research</w:t>
      </w:r>
      <w:r w:rsidRPr="009C50B4">
        <w:rPr>
          <w:rFonts w:ascii="Arial" w:hAnsi="Arial" w:cs="Arial"/>
          <w:sz w:val="24"/>
          <w:szCs w:val="24"/>
          <w:lang w:val="en-PH"/>
        </w:rPr>
        <w:t xml:space="preserve">, </w:t>
      </w:r>
      <w:r w:rsidRPr="009C50B4">
        <w:rPr>
          <w:rFonts w:ascii="Arial" w:hAnsi="Arial" w:cs="Arial"/>
          <w:i/>
          <w:iCs/>
          <w:sz w:val="24"/>
          <w:szCs w:val="24"/>
          <w:lang w:val="en-PH"/>
        </w:rPr>
        <w:t>3</w:t>
      </w:r>
      <w:r w:rsidRPr="009C50B4">
        <w:rPr>
          <w:rFonts w:ascii="Arial" w:hAnsi="Arial" w:cs="Arial"/>
          <w:sz w:val="24"/>
          <w:szCs w:val="24"/>
          <w:lang w:val="en-PH"/>
        </w:rPr>
        <w:t xml:space="preserve">(3), 18–24. </w:t>
      </w:r>
      <w:hyperlink r:id="rId30" w:history="1">
        <w:r w:rsidRPr="009C50B4">
          <w:rPr>
            <w:rStyle w:val="Hyperlink"/>
            <w:rFonts w:ascii="Arial" w:hAnsi="Arial" w:cs="Arial"/>
            <w:color w:val="auto"/>
            <w:sz w:val="24"/>
            <w:szCs w:val="24"/>
            <w:u w:val="none"/>
            <w:lang w:val="en-PH"/>
          </w:rPr>
          <w:t>https://doi.org/10.22259/2637-5575.0303003</w:t>
        </w:r>
      </w:hyperlink>
    </w:p>
    <w:p w14:paraId="69CE15BF" w14:textId="38BBE360" w:rsidR="00755B1E" w:rsidRPr="00247EA1" w:rsidRDefault="00755B1E" w:rsidP="00755B1E">
      <w:pPr>
        <w:ind w:left="851" w:hanging="851"/>
        <w:jc w:val="both"/>
        <w:rPr>
          <w:rFonts w:ascii="Arial" w:hAnsi="Arial" w:cs="Arial"/>
          <w:sz w:val="24"/>
          <w:szCs w:val="24"/>
          <w:lang w:val="en-PH"/>
        </w:rPr>
      </w:pPr>
      <w:proofErr w:type="gramStart"/>
      <w:r w:rsidRPr="00247EA1">
        <w:rPr>
          <w:rFonts w:ascii="Arial" w:hAnsi="Arial" w:cs="Arial"/>
          <w:sz w:val="24"/>
          <w:szCs w:val="24"/>
        </w:rPr>
        <w:lastRenderedPageBreak/>
        <w:t xml:space="preserve">Tavares, W. R., Barreto, M. D. C., </w:t>
      </w:r>
      <w:r w:rsidR="0075007A" w:rsidRPr="00247EA1">
        <w:rPr>
          <w:rFonts w:ascii="Arial" w:hAnsi="Arial" w:cs="Arial"/>
          <w:sz w:val="24"/>
          <w:szCs w:val="24"/>
        </w:rPr>
        <w:t xml:space="preserve">and </w:t>
      </w:r>
      <w:r w:rsidRPr="00247EA1">
        <w:rPr>
          <w:rFonts w:ascii="Arial" w:hAnsi="Arial" w:cs="Arial"/>
          <w:sz w:val="24"/>
          <w:szCs w:val="24"/>
        </w:rPr>
        <w:t>Seca, A. M. L. (2021).</w:t>
      </w:r>
      <w:proofErr w:type="gramEnd"/>
      <w:r w:rsidRPr="00247EA1">
        <w:rPr>
          <w:rFonts w:ascii="Arial" w:hAnsi="Arial" w:cs="Arial"/>
          <w:sz w:val="24"/>
          <w:szCs w:val="24"/>
        </w:rPr>
        <w:t xml:space="preserve"> Aqueous and Ethanolic Plant Extracts as Bio-Insecticides-Establishing a Bridge between Raw Scientific Data and Practical Reality. </w:t>
      </w:r>
      <w:r w:rsidRPr="00247EA1">
        <w:rPr>
          <w:rFonts w:ascii="Arial" w:hAnsi="Arial" w:cs="Arial"/>
          <w:i/>
          <w:iCs/>
          <w:sz w:val="24"/>
          <w:szCs w:val="24"/>
        </w:rPr>
        <w:t>Plants (Basel, Switzerland)</w:t>
      </w:r>
      <w:r w:rsidRPr="00247EA1">
        <w:rPr>
          <w:rFonts w:ascii="Arial" w:hAnsi="Arial" w:cs="Arial"/>
          <w:sz w:val="24"/>
          <w:szCs w:val="24"/>
        </w:rPr>
        <w:t>, </w:t>
      </w:r>
      <w:r w:rsidRPr="00247EA1">
        <w:rPr>
          <w:rFonts w:ascii="Arial" w:hAnsi="Arial" w:cs="Arial"/>
          <w:i/>
          <w:iCs/>
          <w:sz w:val="24"/>
          <w:szCs w:val="24"/>
        </w:rPr>
        <w:t>10</w:t>
      </w:r>
      <w:r w:rsidRPr="00247EA1">
        <w:rPr>
          <w:rFonts w:ascii="Arial" w:hAnsi="Arial" w:cs="Arial"/>
          <w:sz w:val="24"/>
          <w:szCs w:val="24"/>
        </w:rPr>
        <w:t>(5), 920. https://doi.org/10.3390/plants10050920</w:t>
      </w:r>
    </w:p>
    <w:p w14:paraId="22252B50" w14:textId="77777777" w:rsidR="00755B1E" w:rsidRPr="00247EA1" w:rsidRDefault="00755B1E" w:rsidP="00755B1E">
      <w:pPr>
        <w:ind w:left="851" w:hanging="851"/>
        <w:jc w:val="both"/>
        <w:rPr>
          <w:rFonts w:ascii="Arial" w:hAnsi="Arial" w:cs="Arial"/>
          <w:sz w:val="24"/>
          <w:szCs w:val="24"/>
        </w:rPr>
      </w:pPr>
      <w:proofErr w:type="spellStart"/>
      <w:proofErr w:type="gramStart"/>
      <w:r w:rsidRPr="00247EA1">
        <w:rPr>
          <w:rFonts w:ascii="Arial" w:hAnsi="Arial" w:cs="Arial"/>
          <w:sz w:val="24"/>
          <w:szCs w:val="24"/>
        </w:rPr>
        <w:t>Tlak</w:t>
      </w:r>
      <w:proofErr w:type="spellEnd"/>
      <w:r w:rsidRPr="00247EA1">
        <w:rPr>
          <w:rFonts w:ascii="Arial" w:hAnsi="Arial" w:cs="Arial"/>
          <w:sz w:val="24"/>
          <w:szCs w:val="24"/>
        </w:rPr>
        <w:t xml:space="preserve"> </w:t>
      </w:r>
      <w:proofErr w:type="spellStart"/>
      <w:r w:rsidRPr="00247EA1">
        <w:rPr>
          <w:rFonts w:ascii="Arial" w:hAnsi="Arial" w:cs="Arial"/>
          <w:sz w:val="24"/>
          <w:szCs w:val="24"/>
        </w:rPr>
        <w:t>Gajger</w:t>
      </w:r>
      <w:proofErr w:type="spellEnd"/>
      <w:r w:rsidRPr="00247EA1">
        <w:rPr>
          <w:rFonts w:ascii="Arial" w:hAnsi="Arial" w:cs="Arial"/>
          <w:sz w:val="24"/>
          <w:szCs w:val="24"/>
        </w:rPr>
        <w:t>, I., and Dar, S. A. (2021).</w:t>
      </w:r>
      <w:proofErr w:type="gramEnd"/>
      <w:r w:rsidRPr="00247EA1">
        <w:rPr>
          <w:rFonts w:ascii="Arial" w:hAnsi="Arial" w:cs="Arial"/>
          <w:sz w:val="24"/>
          <w:szCs w:val="24"/>
        </w:rPr>
        <w:t xml:space="preserve"> </w:t>
      </w:r>
      <w:proofErr w:type="gramStart"/>
      <w:r w:rsidRPr="00247EA1">
        <w:rPr>
          <w:rFonts w:ascii="Arial" w:hAnsi="Arial" w:cs="Arial"/>
          <w:sz w:val="24"/>
          <w:szCs w:val="24"/>
        </w:rPr>
        <w:t>Plant Allelochemicals as Sources of Insecticides.</w:t>
      </w:r>
      <w:proofErr w:type="gramEnd"/>
      <w:r w:rsidRPr="00247EA1">
        <w:rPr>
          <w:rFonts w:ascii="Arial" w:hAnsi="Arial" w:cs="Arial"/>
          <w:sz w:val="24"/>
          <w:szCs w:val="24"/>
        </w:rPr>
        <w:t> </w:t>
      </w:r>
      <w:proofErr w:type="gramStart"/>
      <w:r w:rsidRPr="00247EA1">
        <w:rPr>
          <w:rFonts w:ascii="Arial" w:hAnsi="Arial" w:cs="Arial"/>
          <w:i/>
          <w:iCs/>
          <w:sz w:val="24"/>
          <w:szCs w:val="24"/>
        </w:rPr>
        <w:t>Insects</w:t>
      </w:r>
      <w:r w:rsidRPr="00247EA1">
        <w:rPr>
          <w:rFonts w:ascii="Arial" w:hAnsi="Arial" w:cs="Arial"/>
          <w:sz w:val="24"/>
          <w:szCs w:val="24"/>
        </w:rPr>
        <w:t>, </w:t>
      </w:r>
      <w:r w:rsidRPr="00247EA1">
        <w:rPr>
          <w:rFonts w:ascii="Arial" w:hAnsi="Arial" w:cs="Arial"/>
          <w:i/>
          <w:iCs/>
          <w:sz w:val="24"/>
          <w:szCs w:val="24"/>
        </w:rPr>
        <w:t>12</w:t>
      </w:r>
      <w:r w:rsidRPr="00247EA1">
        <w:rPr>
          <w:rFonts w:ascii="Arial" w:hAnsi="Arial" w:cs="Arial"/>
          <w:sz w:val="24"/>
          <w:szCs w:val="24"/>
        </w:rPr>
        <w:t>(3), 189.</w:t>
      </w:r>
      <w:proofErr w:type="gramEnd"/>
      <w:r w:rsidRPr="00247EA1">
        <w:rPr>
          <w:rFonts w:ascii="Arial" w:hAnsi="Arial" w:cs="Arial"/>
          <w:sz w:val="24"/>
          <w:szCs w:val="24"/>
        </w:rPr>
        <w:t xml:space="preserve"> </w:t>
      </w:r>
      <w:hyperlink r:id="rId31" w:history="1">
        <w:r w:rsidRPr="00247EA1">
          <w:rPr>
            <w:rStyle w:val="Hyperlink"/>
            <w:rFonts w:ascii="Arial" w:hAnsi="Arial" w:cs="Arial"/>
            <w:color w:val="auto"/>
            <w:sz w:val="24"/>
            <w:szCs w:val="24"/>
            <w:u w:val="none"/>
          </w:rPr>
          <w:t>https://doi.org/10.3390/insects12030189</w:t>
        </w:r>
      </w:hyperlink>
    </w:p>
    <w:p w14:paraId="06FB5742" w14:textId="77777777" w:rsidR="00755B1E" w:rsidRPr="00247EA1" w:rsidRDefault="00755B1E" w:rsidP="00755B1E">
      <w:pPr>
        <w:ind w:left="851" w:hanging="851"/>
        <w:jc w:val="both"/>
        <w:rPr>
          <w:rFonts w:ascii="Arial" w:hAnsi="Arial" w:cs="Arial"/>
          <w:sz w:val="24"/>
          <w:szCs w:val="24"/>
        </w:rPr>
      </w:pPr>
      <w:proofErr w:type="gramStart"/>
      <w:r w:rsidRPr="00247EA1">
        <w:rPr>
          <w:rFonts w:ascii="Arial" w:hAnsi="Arial" w:cs="Arial"/>
          <w:sz w:val="24"/>
          <w:szCs w:val="24"/>
        </w:rPr>
        <w:t>Ugwu, J.A., Kareem, K.T. Appah, O.R., and Odeyemi, O.O. (2023).</w:t>
      </w:r>
      <w:proofErr w:type="gramEnd"/>
      <w:r w:rsidRPr="00247EA1">
        <w:rPr>
          <w:rFonts w:ascii="Arial" w:hAnsi="Arial" w:cs="Arial"/>
          <w:sz w:val="24"/>
          <w:szCs w:val="24"/>
        </w:rPr>
        <w:t xml:space="preserve"> Comparative Insecticidal Activity of Aqueous and Ethanol Extracts of Some Plants against. 19. 28-39. https://www.researchgate.net/publication/368369176_Comparative_Insecticidal_Activity_of_Aqueous_and_Ethanol_Extracts_of_Some_Plants_against</w:t>
      </w:r>
    </w:p>
    <w:p w14:paraId="734F457B" w14:textId="14B893FC" w:rsidR="00755B1E" w:rsidRPr="00247EA1" w:rsidRDefault="00755B1E" w:rsidP="00755B1E">
      <w:pPr>
        <w:ind w:left="851" w:hanging="851"/>
        <w:jc w:val="both"/>
        <w:rPr>
          <w:rFonts w:ascii="Arial" w:hAnsi="Arial" w:cs="Arial"/>
          <w:sz w:val="24"/>
          <w:szCs w:val="24"/>
        </w:rPr>
      </w:pPr>
      <w:proofErr w:type="spellStart"/>
      <w:proofErr w:type="gramStart"/>
      <w:r w:rsidRPr="00247EA1">
        <w:rPr>
          <w:rFonts w:ascii="Arial" w:hAnsi="Arial" w:cs="Arial"/>
          <w:sz w:val="24"/>
          <w:szCs w:val="24"/>
        </w:rPr>
        <w:t>Widyaswari</w:t>
      </w:r>
      <w:proofErr w:type="spellEnd"/>
      <w:r w:rsidRPr="00247EA1">
        <w:rPr>
          <w:rFonts w:ascii="Arial" w:hAnsi="Arial" w:cs="Arial"/>
          <w:sz w:val="24"/>
          <w:szCs w:val="24"/>
        </w:rPr>
        <w:t xml:space="preserve">, </w:t>
      </w:r>
      <w:proofErr w:type="spellStart"/>
      <w:r w:rsidRPr="00247EA1">
        <w:rPr>
          <w:rFonts w:ascii="Arial" w:hAnsi="Arial" w:cs="Arial"/>
          <w:sz w:val="24"/>
          <w:szCs w:val="24"/>
        </w:rPr>
        <w:t>Santia</w:t>
      </w:r>
      <w:proofErr w:type="spellEnd"/>
      <w:r w:rsidR="0075007A" w:rsidRPr="00247EA1">
        <w:rPr>
          <w:rFonts w:ascii="Arial" w:hAnsi="Arial" w:cs="Arial"/>
          <w:sz w:val="24"/>
          <w:szCs w:val="24"/>
        </w:rPr>
        <w:t xml:space="preserve">, </w:t>
      </w:r>
      <w:proofErr w:type="spellStart"/>
      <w:r w:rsidRPr="00247EA1">
        <w:rPr>
          <w:rFonts w:ascii="Arial" w:hAnsi="Arial" w:cs="Arial"/>
          <w:sz w:val="24"/>
          <w:szCs w:val="24"/>
        </w:rPr>
        <w:t>Metusalach</w:t>
      </w:r>
      <w:proofErr w:type="spellEnd"/>
      <w:r w:rsidRPr="00247EA1">
        <w:rPr>
          <w:rFonts w:ascii="Arial" w:hAnsi="Arial" w:cs="Arial"/>
          <w:sz w:val="24"/>
          <w:szCs w:val="24"/>
        </w:rPr>
        <w:t>, M.</w:t>
      </w:r>
      <w:r w:rsidR="0075007A" w:rsidRPr="00247EA1">
        <w:rPr>
          <w:rFonts w:ascii="Arial" w:hAnsi="Arial" w:cs="Arial"/>
          <w:sz w:val="24"/>
          <w:szCs w:val="24"/>
        </w:rPr>
        <w:t>,</w:t>
      </w:r>
      <w:r w:rsidRPr="00247EA1">
        <w:rPr>
          <w:rFonts w:ascii="Arial" w:hAnsi="Arial" w:cs="Arial"/>
          <w:sz w:val="24"/>
          <w:szCs w:val="24"/>
        </w:rPr>
        <w:t xml:space="preserve"> </w:t>
      </w:r>
      <w:proofErr w:type="spellStart"/>
      <w:r w:rsidRPr="00247EA1">
        <w:rPr>
          <w:rFonts w:ascii="Arial" w:hAnsi="Arial" w:cs="Arial"/>
          <w:sz w:val="24"/>
          <w:szCs w:val="24"/>
        </w:rPr>
        <w:t>Kasmiati</w:t>
      </w:r>
      <w:proofErr w:type="spellEnd"/>
      <w:r w:rsidRPr="00247EA1">
        <w:rPr>
          <w:rFonts w:ascii="Arial" w:hAnsi="Arial" w:cs="Arial"/>
          <w:sz w:val="24"/>
          <w:szCs w:val="24"/>
        </w:rPr>
        <w:t xml:space="preserve">, </w:t>
      </w:r>
      <w:proofErr w:type="spellStart"/>
      <w:r w:rsidRPr="00247EA1">
        <w:rPr>
          <w:rFonts w:ascii="Arial" w:hAnsi="Arial" w:cs="Arial"/>
          <w:sz w:val="24"/>
          <w:szCs w:val="24"/>
        </w:rPr>
        <w:t>Kasmiati</w:t>
      </w:r>
      <w:proofErr w:type="spellEnd"/>
      <w:r w:rsidRPr="00247EA1">
        <w:rPr>
          <w:rFonts w:ascii="Arial" w:hAnsi="Arial" w:cs="Arial"/>
          <w:sz w:val="24"/>
          <w:szCs w:val="24"/>
        </w:rPr>
        <w:t xml:space="preserve"> </w:t>
      </w:r>
      <w:r w:rsidR="0075007A" w:rsidRPr="00247EA1">
        <w:rPr>
          <w:rFonts w:ascii="Arial" w:hAnsi="Arial" w:cs="Arial"/>
          <w:sz w:val="24"/>
          <w:szCs w:val="24"/>
        </w:rPr>
        <w:t>and</w:t>
      </w:r>
      <w:r w:rsidRPr="00247EA1">
        <w:rPr>
          <w:rFonts w:ascii="Arial" w:hAnsi="Arial" w:cs="Arial"/>
          <w:sz w:val="24"/>
          <w:szCs w:val="24"/>
        </w:rPr>
        <w:t xml:space="preserve"> Amir, </w:t>
      </w:r>
      <w:proofErr w:type="spellStart"/>
      <w:r w:rsidRPr="00247EA1">
        <w:rPr>
          <w:rFonts w:ascii="Arial" w:hAnsi="Arial" w:cs="Arial"/>
          <w:sz w:val="24"/>
          <w:szCs w:val="24"/>
        </w:rPr>
        <w:t>Nursinah</w:t>
      </w:r>
      <w:proofErr w:type="spellEnd"/>
      <w:r w:rsidRPr="00247EA1">
        <w:rPr>
          <w:rFonts w:ascii="Arial" w:hAnsi="Arial" w:cs="Arial"/>
          <w:sz w:val="24"/>
          <w:szCs w:val="24"/>
        </w:rPr>
        <w:t>.</w:t>
      </w:r>
      <w:proofErr w:type="gramEnd"/>
      <w:r w:rsidRPr="00247EA1">
        <w:rPr>
          <w:rFonts w:ascii="Arial" w:hAnsi="Arial" w:cs="Arial"/>
          <w:sz w:val="24"/>
          <w:szCs w:val="24"/>
        </w:rPr>
        <w:t xml:space="preserve"> (2024). Bioactive compounds and DPPH antioxidant activity of underutilized macroalgae (Sargassum spp.) from coastal water of Makassar, Indonesia. </w:t>
      </w:r>
      <w:proofErr w:type="spellStart"/>
      <w:proofErr w:type="gramStart"/>
      <w:r w:rsidRPr="00247EA1">
        <w:rPr>
          <w:rFonts w:ascii="Arial" w:hAnsi="Arial" w:cs="Arial"/>
          <w:sz w:val="24"/>
          <w:szCs w:val="24"/>
        </w:rPr>
        <w:t>Biodiversitas</w:t>
      </w:r>
      <w:proofErr w:type="spellEnd"/>
      <w:r w:rsidRPr="00247EA1">
        <w:rPr>
          <w:rFonts w:ascii="Arial" w:hAnsi="Arial" w:cs="Arial"/>
          <w:sz w:val="24"/>
          <w:szCs w:val="24"/>
        </w:rPr>
        <w:t xml:space="preserve"> Journal of Biological Diversity.</w:t>
      </w:r>
      <w:proofErr w:type="gramEnd"/>
      <w:r w:rsidRPr="00247EA1">
        <w:rPr>
          <w:rFonts w:ascii="Arial" w:hAnsi="Arial" w:cs="Arial"/>
          <w:sz w:val="24"/>
          <w:szCs w:val="24"/>
        </w:rPr>
        <w:t xml:space="preserve"> </w:t>
      </w:r>
      <w:proofErr w:type="gramStart"/>
      <w:r w:rsidRPr="00247EA1">
        <w:rPr>
          <w:rFonts w:ascii="Arial" w:hAnsi="Arial" w:cs="Arial"/>
          <w:sz w:val="24"/>
          <w:szCs w:val="24"/>
        </w:rPr>
        <w:t>25. 10.13057/</w:t>
      </w:r>
      <w:proofErr w:type="spellStart"/>
      <w:r w:rsidRPr="00247EA1">
        <w:rPr>
          <w:rFonts w:ascii="Arial" w:hAnsi="Arial" w:cs="Arial"/>
          <w:sz w:val="24"/>
          <w:szCs w:val="24"/>
        </w:rPr>
        <w:t>biodiv</w:t>
      </w:r>
      <w:proofErr w:type="spellEnd"/>
      <w:r w:rsidRPr="00247EA1">
        <w:rPr>
          <w:rFonts w:ascii="Arial" w:hAnsi="Arial" w:cs="Arial"/>
          <w:sz w:val="24"/>
          <w:szCs w:val="24"/>
        </w:rPr>
        <w:t>/d250118.</w:t>
      </w:r>
      <w:proofErr w:type="gramEnd"/>
    </w:p>
    <w:p w14:paraId="3DBFD476" w14:textId="073FE5C1" w:rsidR="004552ED" w:rsidRPr="00247EA1" w:rsidRDefault="004552ED" w:rsidP="004552ED">
      <w:pPr>
        <w:ind w:left="851" w:hanging="851"/>
        <w:jc w:val="both"/>
        <w:rPr>
          <w:rFonts w:ascii="Arial" w:hAnsi="Arial" w:cs="Arial"/>
          <w:sz w:val="24"/>
          <w:szCs w:val="24"/>
          <w:lang w:val="en-PH"/>
        </w:rPr>
      </w:pPr>
      <w:r w:rsidRPr="004552ED">
        <w:rPr>
          <w:rFonts w:ascii="Arial" w:hAnsi="Arial" w:cs="Arial"/>
          <w:sz w:val="24"/>
          <w:szCs w:val="24"/>
          <w:lang w:val="en-PH"/>
        </w:rPr>
        <w:t>Yami, M., Liverpool-</w:t>
      </w:r>
      <w:proofErr w:type="spellStart"/>
      <w:r w:rsidRPr="004552ED">
        <w:rPr>
          <w:rFonts w:ascii="Arial" w:hAnsi="Arial" w:cs="Arial"/>
          <w:sz w:val="24"/>
          <w:szCs w:val="24"/>
          <w:lang w:val="en-PH"/>
        </w:rPr>
        <w:t>Tasie</w:t>
      </w:r>
      <w:proofErr w:type="spellEnd"/>
      <w:r w:rsidRPr="004552ED">
        <w:rPr>
          <w:rFonts w:ascii="Arial" w:hAnsi="Arial" w:cs="Arial"/>
          <w:sz w:val="24"/>
          <w:szCs w:val="24"/>
          <w:lang w:val="en-PH"/>
        </w:rPr>
        <w:t xml:space="preserve">, L. S. O., </w:t>
      </w:r>
      <w:proofErr w:type="spellStart"/>
      <w:r w:rsidRPr="004552ED">
        <w:rPr>
          <w:rFonts w:ascii="Arial" w:hAnsi="Arial" w:cs="Arial"/>
          <w:sz w:val="24"/>
          <w:szCs w:val="24"/>
          <w:lang w:val="en-PH"/>
        </w:rPr>
        <w:t>Maiwad</w:t>
      </w:r>
      <w:proofErr w:type="spellEnd"/>
      <w:r w:rsidRPr="004552ED">
        <w:rPr>
          <w:rFonts w:ascii="Arial" w:hAnsi="Arial" w:cs="Arial"/>
          <w:sz w:val="24"/>
          <w:szCs w:val="24"/>
          <w:lang w:val="en-PH"/>
        </w:rPr>
        <w:t xml:space="preserve">, R., Wossen, T., Falade, T. D. O., Oyinbo, O., Yamauchi, F., Chamberlin, J., Feleke, S., </w:t>
      </w:r>
      <w:r w:rsidRPr="00247EA1">
        <w:rPr>
          <w:rFonts w:ascii="Arial" w:hAnsi="Arial" w:cs="Arial"/>
          <w:sz w:val="24"/>
          <w:szCs w:val="24"/>
          <w:lang w:val="en-PH"/>
        </w:rPr>
        <w:t>and</w:t>
      </w:r>
      <w:r w:rsidRPr="004552ED">
        <w:rPr>
          <w:rFonts w:ascii="Arial" w:hAnsi="Arial" w:cs="Arial"/>
          <w:sz w:val="24"/>
          <w:szCs w:val="24"/>
          <w:lang w:val="en-PH"/>
        </w:rPr>
        <w:t xml:space="preserve"> Abdoulaye, T. (2025). Farmers’ pesticide use, disposal behavior, and pre-harvest interval: a case study from Nigeria. </w:t>
      </w:r>
      <w:proofErr w:type="gramStart"/>
      <w:r w:rsidRPr="004552ED">
        <w:rPr>
          <w:rFonts w:ascii="Arial" w:hAnsi="Arial" w:cs="Arial"/>
          <w:i/>
          <w:iCs/>
          <w:sz w:val="24"/>
          <w:szCs w:val="24"/>
          <w:lang w:val="en-PH"/>
        </w:rPr>
        <w:t>Frontiers in Sustainable Food Systems</w:t>
      </w:r>
      <w:r w:rsidRPr="004552ED">
        <w:rPr>
          <w:rFonts w:ascii="Arial" w:hAnsi="Arial" w:cs="Arial"/>
          <w:sz w:val="24"/>
          <w:szCs w:val="24"/>
          <w:lang w:val="en-PH"/>
        </w:rPr>
        <w:t xml:space="preserve">, </w:t>
      </w:r>
      <w:r w:rsidRPr="004552ED">
        <w:rPr>
          <w:rFonts w:ascii="Arial" w:hAnsi="Arial" w:cs="Arial"/>
          <w:i/>
          <w:iCs/>
          <w:sz w:val="24"/>
          <w:szCs w:val="24"/>
          <w:lang w:val="en-PH"/>
        </w:rPr>
        <w:t>9</w:t>
      </w:r>
      <w:r w:rsidRPr="004552ED">
        <w:rPr>
          <w:rFonts w:ascii="Arial" w:hAnsi="Arial" w:cs="Arial"/>
          <w:sz w:val="24"/>
          <w:szCs w:val="24"/>
          <w:lang w:val="en-PH"/>
        </w:rPr>
        <w:t>.</w:t>
      </w:r>
      <w:proofErr w:type="gramEnd"/>
      <w:r w:rsidRPr="004552ED">
        <w:rPr>
          <w:rFonts w:ascii="Arial" w:hAnsi="Arial" w:cs="Arial"/>
          <w:sz w:val="24"/>
          <w:szCs w:val="24"/>
          <w:lang w:val="en-PH"/>
        </w:rPr>
        <w:t xml:space="preserve"> https://doi.org/10.3389/fsufs.2025.1520943</w:t>
      </w:r>
    </w:p>
    <w:p w14:paraId="08C0A97E" w14:textId="5D59CBBA" w:rsidR="00421EDA" w:rsidRPr="00421EDA" w:rsidRDefault="00421EDA" w:rsidP="00421EDA">
      <w:pPr>
        <w:ind w:left="851" w:hanging="851"/>
        <w:jc w:val="both"/>
        <w:rPr>
          <w:rFonts w:ascii="Arial" w:hAnsi="Arial" w:cs="Arial"/>
          <w:sz w:val="24"/>
          <w:szCs w:val="24"/>
          <w:lang w:val="en-PH"/>
        </w:rPr>
      </w:pPr>
      <w:proofErr w:type="gramStart"/>
      <w:r w:rsidRPr="00421EDA">
        <w:rPr>
          <w:rFonts w:ascii="Arial" w:hAnsi="Arial" w:cs="Arial"/>
          <w:sz w:val="24"/>
          <w:szCs w:val="24"/>
          <w:lang w:val="en-PH"/>
        </w:rPr>
        <w:t xml:space="preserve">Zhou, W., Li, M., </w:t>
      </w:r>
      <w:r w:rsidRPr="00247EA1">
        <w:rPr>
          <w:rFonts w:ascii="Arial" w:hAnsi="Arial" w:cs="Arial"/>
          <w:sz w:val="24"/>
          <w:szCs w:val="24"/>
          <w:lang w:val="en-PH"/>
        </w:rPr>
        <w:t>and</w:t>
      </w:r>
      <w:r w:rsidRPr="00421EDA">
        <w:rPr>
          <w:rFonts w:ascii="Arial" w:hAnsi="Arial" w:cs="Arial"/>
          <w:sz w:val="24"/>
          <w:szCs w:val="24"/>
          <w:lang w:val="en-PH"/>
        </w:rPr>
        <w:t xml:space="preserve"> Achal, V. (2024).</w:t>
      </w:r>
      <w:proofErr w:type="gramEnd"/>
      <w:r w:rsidRPr="00421EDA">
        <w:rPr>
          <w:rFonts w:ascii="Arial" w:hAnsi="Arial" w:cs="Arial"/>
          <w:sz w:val="24"/>
          <w:szCs w:val="24"/>
          <w:lang w:val="en-PH"/>
        </w:rPr>
        <w:t xml:space="preserve"> A comprehensive review on environmental and human health impacts of chemical pesticide usage. </w:t>
      </w:r>
      <w:proofErr w:type="gramStart"/>
      <w:r w:rsidRPr="00421EDA">
        <w:rPr>
          <w:rFonts w:ascii="Arial" w:hAnsi="Arial" w:cs="Arial"/>
          <w:i/>
          <w:iCs/>
          <w:sz w:val="24"/>
          <w:szCs w:val="24"/>
          <w:lang w:val="en-PH"/>
        </w:rPr>
        <w:t>Emerging Contaminants</w:t>
      </w:r>
      <w:r w:rsidRPr="00421EDA">
        <w:rPr>
          <w:rFonts w:ascii="Arial" w:hAnsi="Arial" w:cs="Arial"/>
          <w:sz w:val="24"/>
          <w:szCs w:val="24"/>
          <w:lang w:val="en-PH"/>
        </w:rPr>
        <w:t xml:space="preserve">, </w:t>
      </w:r>
      <w:r w:rsidRPr="00421EDA">
        <w:rPr>
          <w:rFonts w:ascii="Arial" w:hAnsi="Arial" w:cs="Arial"/>
          <w:i/>
          <w:iCs/>
          <w:sz w:val="24"/>
          <w:szCs w:val="24"/>
          <w:lang w:val="en-PH"/>
        </w:rPr>
        <w:t>11</w:t>
      </w:r>
      <w:r w:rsidRPr="00421EDA">
        <w:rPr>
          <w:rFonts w:ascii="Arial" w:hAnsi="Arial" w:cs="Arial"/>
          <w:sz w:val="24"/>
          <w:szCs w:val="24"/>
          <w:lang w:val="en-PH"/>
        </w:rPr>
        <w:t>(1), 100410.</w:t>
      </w:r>
      <w:proofErr w:type="gramEnd"/>
      <w:r w:rsidRPr="00421EDA">
        <w:rPr>
          <w:rFonts w:ascii="Arial" w:hAnsi="Arial" w:cs="Arial"/>
          <w:sz w:val="24"/>
          <w:szCs w:val="24"/>
          <w:lang w:val="en-PH"/>
        </w:rPr>
        <w:t xml:space="preserve"> https://doi.org/10.1016/j.emcon.2024.100410</w:t>
      </w:r>
    </w:p>
    <w:p w14:paraId="37786920" w14:textId="77777777" w:rsidR="00755B1E" w:rsidRPr="00247EA1" w:rsidRDefault="00755B1E" w:rsidP="00A258B7">
      <w:pPr>
        <w:ind w:left="851" w:hanging="851"/>
        <w:jc w:val="both"/>
        <w:rPr>
          <w:rFonts w:ascii="Arial" w:hAnsi="Arial" w:cs="Arial"/>
          <w:sz w:val="24"/>
          <w:szCs w:val="24"/>
        </w:rPr>
      </w:pPr>
    </w:p>
    <w:sectPr w:rsidR="00755B1E" w:rsidRPr="00247EA1" w:rsidSect="009E09DA">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73655" w14:textId="77777777" w:rsidR="00AA2E6F" w:rsidRDefault="00AA2E6F" w:rsidP="00C37E61">
      <w:r>
        <w:separator/>
      </w:r>
    </w:p>
  </w:endnote>
  <w:endnote w:type="continuationSeparator" w:id="0">
    <w:p w14:paraId="4EADBCD3" w14:textId="77777777" w:rsidR="00AA2E6F" w:rsidRDefault="00AA2E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FEF2" w14:textId="77777777" w:rsidR="00970D18" w:rsidRDefault="00970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A8654" w14:textId="77777777" w:rsidR="00C37E61" w:rsidRPr="00C37E61" w:rsidRDefault="00C37E61"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CA39B" w14:textId="77777777" w:rsidR="00970D18" w:rsidRDefault="00970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7FD1B" w14:textId="77777777" w:rsidR="00AA2E6F" w:rsidRDefault="00AA2E6F" w:rsidP="00C37E61">
      <w:r>
        <w:separator/>
      </w:r>
    </w:p>
  </w:footnote>
  <w:footnote w:type="continuationSeparator" w:id="0">
    <w:p w14:paraId="05C6EE77" w14:textId="77777777" w:rsidR="00AA2E6F" w:rsidRDefault="00AA2E6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B324" w14:textId="7AA480F0" w:rsidR="00970D18" w:rsidRDefault="00AA2E6F">
    <w:pPr>
      <w:pStyle w:val="Header"/>
    </w:pPr>
    <w:r>
      <w:rPr>
        <w:noProof/>
      </w:rPr>
      <w:pict w14:anchorId="59645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157" o:spid="_x0000_s2050" type="#_x0000_t136" style="position:absolute;margin-left:0;margin-top:0;width:593.85pt;height:65.95pt;rotation:315;z-index:-251658239;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A65AF" w14:textId="7079E194" w:rsidR="00970D18" w:rsidRDefault="00AA2E6F">
    <w:pPr>
      <w:pStyle w:val="Header"/>
    </w:pPr>
    <w:r>
      <w:rPr>
        <w:noProof/>
      </w:rPr>
      <w:pict w14:anchorId="098FE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158" o:spid="_x0000_s2051" type="#_x0000_t136" style="position:absolute;margin-left:0;margin-top:0;width:593.85pt;height:65.95pt;rotation:315;z-index:-25165823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BDFC" w14:textId="7DF15141" w:rsidR="00970D18" w:rsidRDefault="00AA2E6F">
    <w:pPr>
      <w:pStyle w:val="Header"/>
    </w:pPr>
    <w:r>
      <w:rPr>
        <w:noProof/>
      </w:rPr>
      <w:pict w14:anchorId="73401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156" o:spid="_x0000_s2049"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2153"/>
    <w:rsid w:val="000026FA"/>
    <w:rsid w:val="0000283B"/>
    <w:rsid w:val="000056BB"/>
    <w:rsid w:val="00015F3D"/>
    <w:rsid w:val="00017EC1"/>
    <w:rsid w:val="0002304A"/>
    <w:rsid w:val="00030174"/>
    <w:rsid w:val="000307C2"/>
    <w:rsid w:val="00036BB3"/>
    <w:rsid w:val="00037763"/>
    <w:rsid w:val="000411A6"/>
    <w:rsid w:val="0004168E"/>
    <w:rsid w:val="0004579C"/>
    <w:rsid w:val="0004750B"/>
    <w:rsid w:val="00047D40"/>
    <w:rsid w:val="000515AC"/>
    <w:rsid w:val="00057B3F"/>
    <w:rsid w:val="000628E8"/>
    <w:rsid w:val="000631D3"/>
    <w:rsid w:val="00064B89"/>
    <w:rsid w:val="00071779"/>
    <w:rsid w:val="000856A2"/>
    <w:rsid w:val="00090716"/>
    <w:rsid w:val="000915EF"/>
    <w:rsid w:val="000A1BCF"/>
    <w:rsid w:val="000A47FA"/>
    <w:rsid w:val="000A65D3"/>
    <w:rsid w:val="000A6D0A"/>
    <w:rsid w:val="000B164D"/>
    <w:rsid w:val="000B1E33"/>
    <w:rsid w:val="000C228C"/>
    <w:rsid w:val="000C2D02"/>
    <w:rsid w:val="000C5C54"/>
    <w:rsid w:val="000D689F"/>
    <w:rsid w:val="000D68D1"/>
    <w:rsid w:val="000E6206"/>
    <w:rsid w:val="000E7B7B"/>
    <w:rsid w:val="000E7D62"/>
    <w:rsid w:val="000F1943"/>
    <w:rsid w:val="000F5464"/>
    <w:rsid w:val="0010122A"/>
    <w:rsid w:val="00102EDE"/>
    <w:rsid w:val="00103357"/>
    <w:rsid w:val="00106365"/>
    <w:rsid w:val="00123C9F"/>
    <w:rsid w:val="00126190"/>
    <w:rsid w:val="001308AF"/>
    <w:rsid w:val="00130F17"/>
    <w:rsid w:val="00131E5E"/>
    <w:rsid w:val="001320BF"/>
    <w:rsid w:val="00133D55"/>
    <w:rsid w:val="00141C95"/>
    <w:rsid w:val="001442BE"/>
    <w:rsid w:val="00153528"/>
    <w:rsid w:val="00153F38"/>
    <w:rsid w:val="001569DA"/>
    <w:rsid w:val="00163BC4"/>
    <w:rsid w:val="00171FC5"/>
    <w:rsid w:val="00173DBF"/>
    <w:rsid w:val="00177A0B"/>
    <w:rsid w:val="001844C7"/>
    <w:rsid w:val="00184905"/>
    <w:rsid w:val="00191062"/>
    <w:rsid w:val="00192B72"/>
    <w:rsid w:val="00192B88"/>
    <w:rsid w:val="001931F7"/>
    <w:rsid w:val="001965D0"/>
    <w:rsid w:val="001A29D8"/>
    <w:rsid w:val="001A2AA4"/>
    <w:rsid w:val="001A3A68"/>
    <w:rsid w:val="001A5CAA"/>
    <w:rsid w:val="001A7773"/>
    <w:rsid w:val="001B0427"/>
    <w:rsid w:val="001B1889"/>
    <w:rsid w:val="001B1DB7"/>
    <w:rsid w:val="001B3766"/>
    <w:rsid w:val="001C3D67"/>
    <w:rsid w:val="001D1479"/>
    <w:rsid w:val="001D3A51"/>
    <w:rsid w:val="001D470D"/>
    <w:rsid w:val="001D56B9"/>
    <w:rsid w:val="001E10D2"/>
    <w:rsid w:val="001E25B4"/>
    <w:rsid w:val="001E43A0"/>
    <w:rsid w:val="001E44FE"/>
    <w:rsid w:val="001E5FC5"/>
    <w:rsid w:val="001E722A"/>
    <w:rsid w:val="001F2617"/>
    <w:rsid w:val="001F47FC"/>
    <w:rsid w:val="00200595"/>
    <w:rsid w:val="00204835"/>
    <w:rsid w:val="002132CD"/>
    <w:rsid w:val="00214527"/>
    <w:rsid w:val="00220715"/>
    <w:rsid w:val="00222E4C"/>
    <w:rsid w:val="00223244"/>
    <w:rsid w:val="00231920"/>
    <w:rsid w:val="0023195C"/>
    <w:rsid w:val="00232163"/>
    <w:rsid w:val="002364B1"/>
    <w:rsid w:val="0024282C"/>
    <w:rsid w:val="002460DC"/>
    <w:rsid w:val="00247EA1"/>
    <w:rsid w:val="00250985"/>
    <w:rsid w:val="00252090"/>
    <w:rsid w:val="00252EDC"/>
    <w:rsid w:val="002556F6"/>
    <w:rsid w:val="00257052"/>
    <w:rsid w:val="002621CA"/>
    <w:rsid w:val="00270EC3"/>
    <w:rsid w:val="00276DA1"/>
    <w:rsid w:val="00282B79"/>
    <w:rsid w:val="00283105"/>
    <w:rsid w:val="00284C4C"/>
    <w:rsid w:val="002850EE"/>
    <w:rsid w:val="00287A5D"/>
    <w:rsid w:val="00287E68"/>
    <w:rsid w:val="0029425F"/>
    <w:rsid w:val="00296529"/>
    <w:rsid w:val="002A4179"/>
    <w:rsid w:val="002A4B96"/>
    <w:rsid w:val="002B27FB"/>
    <w:rsid w:val="002B685A"/>
    <w:rsid w:val="002C57D2"/>
    <w:rsid w:val="002D6518"/>
    <w:rsid w:val="002D6AB1"/>
    <w:rsid w:val="002E0D56"/>
    <w:rsid w:val="002E3064"/>
    <w:rsid w:val="002E3DCB"/>
    <w:rsid w:val="002E43DC"/>
    <w:rsid w:val="002F152C"/>
    <w:rsid w:val="00304022"/>
    <w:rsid w:val="003120F3"/>
    <w:rsid w:val="00313E20"/>
    <w:rsid w:val="00315186"/>
    <w:rsid w:val="00320241"/>
    <w:rsid w:val="003222B4"/>
    <w:rsid w:val="00322B6D"/>
    <w:rsid w:val="0032397F"/>
    <w:rsid w:val="00324E16"/>
    <w:rsid w:val="0033343E"/>
    <w:rsid w:val="003440E9"/>
    <w:rsid w:val="003508F0"/>
    <w:rsid w:val="003512C2"/>
    <w:rsid w:val="00351FAD"/>
    <w:rsid w:val="00362081"/>
    <w:rsid w:val="003658CD"/>
    <w:rsid w:val="00371A21"/>
    <w:rsid w:val="00371FB6"/>
    <w:rsid w:val="0037222E"/>
    <w:rsid w:val="003763C1"/>
    <w:rsid w:val="0037652E"/>
    <w:rsid w:val="00376BBE"/>
    <w:rsid w:val="00382068"/>
    <w:rsid w:val="00382291"/>
    <w:rsid w:val="00386E7C"/>
    <w:rsid w:val="0039224F"/>
    <w:rsid w:val="003A43A4"/>
    <w:rsid w:val="003A5811"/>
    <w:rsid w:val="003A7E18"/>
    <w:rsid w:val="003B0F1C"/>
    <w:rsid w:val="003B3B36"/>
    <w:rsid w:val="003B3BAF"/>
    <w:rsid w:val="003B4C3F"/>
    <w:rsid w:val="003C0A5C"/>
    <w:rsid w:val="003C4C62"/>
    <w:rsid w:val="003C4C86"/>
    <w:rsid w:val="003C5477"/>
    <w:rsid w:val="003C6258"/>
    <w:rsid w:val="003C65AB"/>
    <w:rsid w:val="003D52E1"/>
    <w:rsid w:val="003D7060"/>
    <w:rsid w:val="003E2904"/>
    <w:rsid w:val="003E428A"/>
    <w:rsid w:val="003E456E"/>
    <w:rsid w:val="003F3033"/>
    <w:rsid w:val="003F67B1"/>
    <w:rsid w:val="003F7F0C"/>
    <w:rsid w:val="00401927"/>
    <w:rsid w:val="00404547"/>
    <w:rsid w:val="004049EA"/>
    <w:rsid w:val="00407CE4"/>
    <w:rsid w:val="0041027F"/>
    <w:rsid w:val="00412475"/>
    <w:rsid w:val="00412CE6"/>
    <w:rsid w:val="00416D59"/>
    <w:rsid w:val="00420963"/>
    <w:rsid w:val="00421EDA"/>
    <w:rsid w:val="004232FC"/>
    <w:rsid w:val="00423789"/>
    <w:rsid w:val="00424427"/>
    <w:rsid w:val="004273F5"/>
    <w:rsid w:val="00433D6E"/>
    <w:rsid w:val="00440F43"/>
    <w:rsid w:val="00441B6F"/>
    <w:rsid w:val="00446221"/>
    <w:rsid w:val="00447DE1"/>
    <w:rsid w:val="00450E62"/>
    <w:rsid w:val="004539DB"/>
    <w:rsid w:val="004552ED"/>
    <w:rsid w:val="00471A80"/>
    <w:rsid w:val="0047387E"/>
    <w:rsid w:val="0047388A"/>
    <w:rsid w:val="00476B8F"/>
    <w:rsid w:val="00480BC8"/>
    <w:rsid w:val="00481C87"/>
    <w:rsid w:val="00482A51"/>
    <w:rsid w:val="00484B40"/>
    <w:rsid w:val="00487B8F"/>
    <w:rsid w:val="004B0365"/>
    <w:rsid w:val="004B1B9D"/>
    <w:rsid w:val="004B2EBD"/>
    <w:rsid w:val="004B32CC"/>
    <w:rsid w:val="004B54DF"/>
    <w:rsid w:val="004B75E9"/>
    <w:rsid w:val="004D305E"/>
    <w:rsid w:val="004D4277"/>
    <w:rsid w:val="004E6CF8"/>
    <w:rsid w:val="004F03C3"/>
    <w:rsid w:val="004F3A9B"/>
    <w:rsid w:val="00500711"/>
    <w:rsid w:val="00501619"/>
    <w:rsid w:val="00501B26"/>
    <w:rsid w:val="0050206B"/>
    <w:rsid w:val="00502516"/>
    <w:rsid w:val="00502D03"/>
    <w:rsid w:val="00502E51"/>
    <w:rsid w:val="00503F7C"/>
    <w:rsid w:val="0050477A"/>
    <w:rsid w:val="00505F06"/>
    <w:rsid w:val="00506828"/>
    <w:rsid w:val="00506AFC"/>
    <w:rsid w:val="005204A8"/>
    <w:rsid w:val="00525D81"/>
    <w:rsid w:val="005301E7"/>
    <w:rsid w:val="0053056E"/>
    <w:rsid w:val="005318D8"/>
    <w:rsid w:val="00534AB4"/>
    <w:rsid w:val="00536910"/>
    <w:rsid w:val="005400E2"/>
    <w:rsid w:val="00544774"/>
    <w:rsid w:val="00545A82"/>
    <w:rsid w:val="00546025"/>
    <w:rsid w:val="0054625A"/>
    <w:rsid w:val="00554FDA"/>
    <w:rsid w:val="00560666"/>
    <w:rsid w:val="00563F12"/>
    <w:rsid w:val="00564889"/>
    <w:rsid w:val="00566908"/>
    <w:rsid w:val="00570ED3"/>
    <w:rsid w:val="0057566B"/>
    <w:rsid w:val="00576469"/>
    <w:rsid w:val="005854A0"/>
    <w:rsid w:val="00586C26"/>
    <w:rsid w:val="00586D00"/>
    <w:rsid w:val="005A3AE5"/>
    <w:rsid w:val="005B4B74"/>
    <w:rsid w:val="005C4F47"/>
    <w:rsid w:val="005C784C"/>
    <w:rsid w:val="005C7A02"/>
    <w:rsid w:val="005D17F6"/>
    <w:rsid w:val="005D2DD1"/>
    <w:rsid w:val="005E28B6"/>
    <w:rsid w:val="005E5539"/>
    <w:rsid w:val="005E5FFF"/>
    <w:rsid w:val="005E7DD0"/>
    <w:rsid w:val="005F6106"/>
    <w:rsid w:val="00601990"/>
    <w:rsid w:val="00602BF5"/>
    <w:rsid w:val="00606118"/>
    <w:rsid w:val="0061210F"/>
    <w:rsid w:val="00617FDD"/>
    <w:rsid w:val="00623A10"/>
    <w:rsid w:val="0062429C"/>
    <w:rsid w:val="00625D78"/>
    <w:rsid w:val="00627BA6"/>
    <w:rsid w:val="00627C34"/>
    <w:rsid w:val="00630046"/>
    <w:rsid w:val="00633614"/>
    <w:rsid w:val="00633F68"/>
    <w:rsid w:val="00636EB2"/>
    <w:rsid w:val="006375B8"/>
    <w:rsid w:val="00642C2D"/>
    <w:rsid w:val="006456A8"/>
    <w:rsid w:val="00646465"/>
    <w:rsid w:val="006504AF"/>
    <w:rsid w:val="00653750"/>
    <w:rsid w:val="0066510A"/>
    <w:rsid w:val="00666E4E"/>
    <w:rsid w:val="00673F9F"/>
    <w:rsid w:val="0067736D"/>
    <w:rsid w:val="00680BEE"/>
    <w:rsid w:val="006815CE"/>
    <w:rsid w:val="00686953"/>
    <w:rsid w:val="00687DEA"/>
    <w:rsid w:val="00687E67"/>
    <w:rsid w:val="006967F7"/>
    <w:rsid w:val="006A250C"/>
    <w:rsid w:val="006A3AA9"/>
    <w:rsid w:val="006A4BDC"/>
    <w:rsid w:val="006A51C2"/>
    <w:rsid w:val="006A6D81"/>
    <w:rsid w:val="006B21D3"/>
    <w:rsid w:val="006B31AB"/>
    <w:rsid w:val="006B3D1A"/>
    <w:rsid w:val="006B57D0"/>
    <w:rsid w:val="006C1FC1"/>
    <w:rsid w:val="006C3416"/>
    <w:rsid w:val="006C4460"/>
    <w:rsid w:val="006C516E"/>
    <w:rsid w:val="006D30FF"/>
    <w:rsid w:val="006D6940"/>
    <w:rsid w:val="006E60E6"/>
    <w:rsid w:val="006F11EC"/>
    <w:rsid w:val="006F283B"/>
    <w:rsid w:val="006F2CFA"/>
    <w:rsid w:val="006F7103"/>
    <w:rsid w:val="006F7A23"/>
    <w:rsid w:val="0070082C"/>
    <w:rsid w:val="00705ED4"/>
    <w:rsid w:val="00716EBA"/>
    <w:rsid w:val="00722AAD"/>
    <w:rsid w:val="00723BE3"/>
    <w:rsid w:val="0072612C"/>
    <w:rsid w:val="007262AF"/>
    <w:rsid w:val="00730146"/>
    <w:rsid w:val="007369E6"/>
    <w:rsid w:val="00746E59"/>
    <w:rsid w:val="0075007A"/>
    <w:rsid w:val="00750D71"/>
    <w:rsid w:val="007515C8"/>
    <w:rsid w:val="007529F8"/>
    <w:rsid w:val="007537B1"/>
    <w:rsid w:val="0075464E"/>
    <w:rsid w:val="00754C9A"/>
    <w:rsid w:val="0075599A"/>
    <w:rsid w:val="00755B1E"/>
    <w:rsid w:val="007613E1"/>
    <w:rsid w:val="00761D52"/>
    <w:rsid w:val="00766C1B"/>
    <w:rsid w:val="00771655"/>
    <w:rsid w:val="0077749E"/>
    <w:rsid w:val="007774F9"/>
    <w:rsid w:val="00777AE9"/>
    <w:rsid w:val="00777F5D"/>
    <w:rsid w:val="0078350A"/>
    <w:rsid w:val="00790ADA"/>
    <w:rsid w:val="00796D02"/>
    <w:rsid w:val="007A0F11"/>
    <w:rsid w:val="007B0653"/>
    <w:rsid w:val="007B640B"/>
    <w:rsid w:val="007C18E0"/>
    <w:rsid w:val="007C2DAA"/>
    <w:rsid w:val="007D2288"/>
    <w:rsid w:val="007D472C"/>
    <w:rsid w:val="007E088F"/>
    <w:rsid w:val="007E71E6"/>
    <w:rsid w:val="007F31D4"/>
    <w:rsid w:val="007F4C69"/>
    <w:rsid w:val="007F7B32"/>
    <w:rsid w:val="007F7EC2"/>
    <w:rsid w:val="00803711"/>
    <w:rsid w:val="00803C37"/>
    <w:rsid w:val="00804BC2"/>
    <w:rsid w:val="0081104E"/>
    <w:rsid w:val="008138AB"/>
    <w:rsid w:val="0081431A"/>
    <w:rsid w:val="0082358F"/>
    <w:rsid w:val="00826916"/>
    <w:rsid w:val="00832003"/>
    <w:rsid w:val="0083216F"/>
    <w:rsid w:val="008400C2"/>
    <w:rsid w:val="008453BD"/>
    <w:rsid w:val="0084655F"/>
    <w:rsid w:val="00846B25"/>
    <w:rsid w:val="00850E6A"/>
    <w:rsid w:val="008543B2"/>
    <w:rsid w:val="00860000"/>
    <w:rsid w:val="00863BD3"/>
    <w:rsid w:val="008641ED"/>
    <w:rsid w:val="00866D66"/>
    <w:rsid w:val="008671C6"/>
    <w:rsid w:val="00875803"/>
    <w:rsid w:val="00877EF8"/>
    <w:rsid w:val="008827A1"/>
    <w:rsid w:val="00884358"/>
    <w:rsid w:val="00884FDF"/>
    <w:rsid w:val="008863E3"/>
    <w:rsid w:val="00886CF2"/>
    <w:rsid w:val="00887AC5"/>
    <w:rsid w:val="008A0A4D"/>
    <w:rsid w:val="008A11A9"/>
    <w:rsid w:val="008A3814"/>
    <w:rsid w:val="008A3E3F"/>
    <w:rsid w:val="008B452A"/>
    <w:rsid w:val="008B459E"/>
    <w:rsid w:val="008B6F07"/>
    <w:rsid w:val="008C0010"/>
    <w:rsid w:val="008C0A70"/>
    <w:rsid w:val="008E13AE"/>
    <w:rsid w:val="008E1506"/>
    <w:rsid w:val="008E1CD7"/>
    <w:rsid w:val="008E710C"/>
    <w:rsid w:val="008F10D1"/>
    <w:rsid w:val="008F69D6"/>
    <w:rsid w:val="00902823"/>
    <w:rsid w:val="00915CA6"/>
    <w:rsid w:val="009213FF"/>
    <w:rsid w:val="009231B7"/>
    <w:rsid w:val="00923259"/>
    <w:rsid w:val="00924BCE"/>
    <w:rsid w:val="00927834"/>
    <w:rsid w:val="009325C6"/>
    <w:rsid w:val="00947AA8"/>
    <w:rsid w:val="009500A6"/>
    <w:rsid w:val="0095118A"/>
    <w:rsid w:val="0095182D"/>
    <w:rsid w:val="00953D4C"/>
    <w:rsid w:val="00955E76"/>
    <w:rsid w:val="009566BC"/>
    <w:rsid w:val="00957C18"/>
    <w:rsid w:val="00957D28"/>
    <w:rsid w:val="00961D0D"/>
    <w:rsid w:val="00962850"/>
    <w:rsid w:val="0096364A"/>
    <w:rsid w:val="0096419C"/>
    <w:rsid w:val="009659BA"/>
    <w:rsid w:val="00970D18"/>
    <w:rsid w:val="0097726E"/>
    <w:rsid w:val="00982EE9"/>
    <w:rsid w:val="00983040"/>
    <w:rsid w:val="009911DE"/>
    <w:rsid w:val="00991F88"/>
    <w:rsid w:val="00992744"/>
    <w:rsid w:val="009929F4"/>
    <w:rsid w:val="00993B4D"/>
    <w:rsid w:val="009A1643"/>
    <w:rsid w:val="009A21D2"/>
    <w:rsid w:val="009A4B96"/>
    <w:rsid w:val="009B24DE"/>
    <w:rsid w:val="009B3FB9"/>
    <w:rsid w:val="009C2137"/>
    <w:rsid w:val="009C2465"/>
    <w:rsid w:val="009C42C5"/>
    <w:rsid w:val="009C7491"/>
    <w:rsid w:val="009D35A0"/>
    <w:rsid w:val="009D7EB7"/>
    <w:rsid w:val="009E03A6"/>
    <w:rsid w:val="009E048A"/>
    <w:rsid w:val="009E08E9"/>
    <w:rsid w:val="009E09DA"/>
    <w:rsid w:val="009E1596"/>
    <w:rsid w:val="009E34E8"/>
    <w:rsid w:val="009E3DB9"/>
    <w:rsid w:val="009E3DC4"/>
    <w:rsid w:val="009E6E35"/>
    <w:rsid w:val="009F0EDA"/>
    <w:rsid w:val="009F2A1F"/>
    <w:rsid w:val="009F58B1"/>
    <w:rsid w:val="009F6C38"/>
    <w:rsid w:val="00A0122C"/>
    <w:rsid w:val="00A03B96"/>
    <w:rsid w:val="00A05974"/>
    <w:rsid w:val="00A05B19"/>
    <w:rsid w:val="00A1134E"/>
    <w:rsid w:val="00A1269F"/>
    <w:rsid w:val="00A150B5"/>
    <w:rsid w:val="00A17F61"/>
    <w:rsid w:val="00A21471"/>
    <w:rsid w:val="00A23C45"/>
    <w:rsid w:val="00A23DBB"/>
    <w:rsid w:val="00A24E7E"/>
    <w:rsid w:val="00A252B0"/>
    <w:rsid w:val="00A258B7"/>
    <w:rsid w:val="00A258C3"/>
    <w:rsid w:val="00A2770C"/>
    <w:rsid w:val="00A347C0"/>
    <w:rsid w:val="00A41155"/>
    <w:rsid w:val="00A42BAD"/>
    <w:rsid w:val="00A5131A"/>
    <w:rsid w:val="00A51431"/>
    <w:rsid w:val="00A5206F"/>
    <w:rsid w:val="00A536C7"/>
    <w:rsid w:val="00A539AD"/>
    <w:rsid w:val="00A544A0"/>
    <w:rsid w:val="00A656F9"/>
    <w:rsid w:val="00A662C1"/>
    <w:rsid w:val="00A7080C"/>
    <w:rsid w:val="00A7081D"/>
    <w:rsid w:val="00A7337D"/>
    <w:rsid w:val="00A73B01"/>
    <w:rsid w:val="00A75963"/>
    <w:rsid w:val="00A90B98"/>
    <w:rsid w:val="00A92154"/>
    <w:rsid w:val="00A94063"/>
    <w:rsid w:val="00AA2E6F"/>
    <w:rsid w:val="00AA6219"/>
    <w:rsid w:val="00AA74E0"/>
    <w:rsid w:val="00AB1BA3"/>
    <w:rsid w:val="00AB1D42"/>
    <w:rsid w:val="00AB23FE"/>
    <w:rsid w:val="00AB3D8E"/>
    <w:rsid w:val="00AB703F"/>
    <w:rsid w:val="00AC6BB8"/>
    <w:rsid w:val="00AD7E87"/>
    <w:rsid w:val="00AE008F"/>
    <w:rsid w:val="00AE34C5"/>
    <w:rsid w:val="00B0043B"/>
    <w:rsid w:val="00B01FCD"/>
    <w:rsid w:val="00B0259A"/>
    <w:rsid w:val="00B03EB5"/>
    <w:rsid w:val="00B13E23"/>
    <w:rsid w:val="00B1776C"/>
    <w:rsid w:val="00B2226A"/>
    <w:rsid w:val="00B30C5F"/>
    <w:rsid w:val="00B3396A"/>
    <w:rsid w:val="00B33EB7"/>
    <w:rsid w:val="00B341AB"/>
    <w:rsid w:val="00B343EC"/>
    <w:rsid w:val="00B34712"/>
    <w:rsid w:val="00B408FD"/>
    <w:rsid w:val="00B41AEB"/>
    <w:rsid w:val="00B474C6"/>
    <w:rsid w:val="00B52583"/>
    <w:rsid w:val="00B52896"/>
    <w:rsid w:val="00B66DF7"/>
    <w:rsid w:val="00B769BB"/>
    <w:rsid w:val="00B83BC1"/>
    <w:rsid w:val="00B85CCD"/>
    <w:rsid w:val="00B95236"/>
    <w:rsid w:val="00B968D5"/>
    <w:rsid w:val="00B96BD9"/>
    <w:rsid w:val="00BA0C50"/>
    <w:rsid w:val="00BA16F1"/>
    <w:rsid w:val="00BA1B01"/>
    <w:rsid w:val="00BA2641"/>
    <w:rsid w:val="00BA3FB0"/>
    <w:rsid w:val="00BA7959"/>
    <w:rsid w:val="00BB37AA"/>
    <w:rsid w:val="00BB6359"/>
    <w:rsid w:val="00BB6A15"/>
    <w:rsid w:val="00BC53A0"/>
    <w:rsid w:val="00BD038D"/>
    <w:rsid w:val="00BE3764"/>
    <w:rsid w:val="00BE62AD"/>
    <w:rsid w:val="00BE7A66"/>
    <w:rsid w:val="00BF121F"/>
    <w:rsid w:val="00BF1F80"/>
    <w:rsid w:val="00C03D55"/>
    <w:rsid w:val="00C044A6"/>
    <w:rsid w:val="00C166EF"/>
    <w:rsid w:val="00C17EB0"/>
    <w:rsid w:val="00C24390"/>
    <w:rsid w:val="00C26D18"/>
    <w:rsid w:val="00C27F5F"/>
    <w:rsid w:val="00C30A0F"/>
    <w:rsid w:val="00C37E61"/>
    <w:rsid w:val="00C467F0"/>
    <w:rsid w:val="00C502FD"/>
    <w:rsid w:val="00C50A2E"/>
    <w:rsid w:val="00C566CA"/>
    <w:rsid w:val="00C57677"/>
    <w:rsid w:val="00C60F82"/>
    <w:rsid w:val="00C661CB"/>
    <w:rsid w:val="00C70F1B"/>
    <w:rsid w:val="00C71A47"/>
    <w:rsid w:val="00C73F9E"/>
    <w:rsid w:val="00C74155"/>
    <w:rsid w:val="00C7464C"/>
    <w:rsid w:val="00C85588"/>
    <w:rsid w:val="00C862BA"/>
    <w:rsid w:val="00C869E7"/>
    <w:rsid w:val="00C87C86"/>
    <w:rsid w:val="00C96D09"/>
    <w:rsid w:val="00CA7036"/>
    <w:rsid w:val="00CC0D23"/>
    <w:rsid w:val="00CC3B0F"/>
    <w:rsid w:val="00CD6755"/>
    <w:rsid w:val="00CD6856"/>
    <w:rsid w:val="00CE0089"/>
    <w:rsid w:val="00CE0135"/>
    <w:rsid w:val="00CE45AE"/>
    <w:rsid w:val="00CE793C"/>
    <w:rsid w:val="00CF193C"/>
    <w:rsid w:val="00CF1FB9"/>
    <w:rsid w:val="00CF63B4"/>
    <w:rsid w:val="00CF7971"/>
    <w:rsid w:val="00D01D06"/>
    <w:rsid w:val="00D04909"/>
    <w:rsid w:val="00D11B06"/>
    <w:rsid w:val="00D11B7F"/>
    <w:rsid w:val="00D13717"/>
    <w:rsid w:val="00D173F1"/>
    <w:rsid w:val="00D212EB"/>
    <w:rsid w:val="00D22730"/>
    <w:rsid w:val="00D2508F"/>
    <w:rsid w:val="00D325E3"/>
    <w:rsid w:val="00D50768"/>
    <w:rsid w:val="00D50D25"/>
    <w:rsid w:val="00D52CEF"/>
    <w:rsid w:val="00D541A6"/>
    <w:rsid w:val="00D56C37"/>
    <w:rsid w:val="00D56EB8"/>
    <w:rsid w:val="00D57958"/>
    <w:rsid w:val="00D6436A"/>
    <w:rsid w:val="00D656B1"/>
    <w:rsid w:val="00D74CB0"/>
    <w:rsid w:val="00D76AF0"/>
    <w:rsid w:val="00D82545"/>
    <w:rsid w:val="00D8295D"/>
    <w:rsid w:val="00D82AD0"/>
    <w:rsid w:val="00D840E0"/>
    <w:rsid w:val="00D87AF6"/>
    <w:rsid w:val="00D9169C"/>
    <w:rsid w:val="00D92D3C"/>
    <w:rsid w:val="00D93F9A"/>
    <w:rsid w:val="00D956F7"/>
    <w:rsid w:val="00D9580F"/>
    <w:rsid w:val="00D95A09"/>
    <w:rsid w:val="00DA3502"/>
    <w:rsid w:val="00DA3D7D"/>
    <w:rsid w:val="00DB0B2E"/>
    <w:rsid w:val="00DC113B"/>
    <w:rsid w:val="00DC2A65"/>
    <w:rsid w:val="00DD55D5"/>
    <w:rsid w:val="00DD6891"/>
    <w:rsid w:val="00DE15F0"/>
    <w:rsid w:val="00DE5663"/>
    <w:rsid w:val="00DE78AA"/>
    <w:rsid w:val="00E053D0"/>
    <w:rsid w:val="00E05B7A"/>
    <w:rsid w:val="00E11095"/>
    <w:rsid w:val="00E11D64"/>
    <w:rsid w:val="00E14132"/>
    <w:rsid w:val="00E15994"/>
    <w:rsid w:val="00E255D0"/>
    <w:rsid w:val="00E260FB"/>
    <w:rsid w:val="00E3114E"/>
    <w:rsid w:val="00E31A70"/>
    <w:rsid w:val="00E324BA"/>
    <w:rsid w:val="00E35B02"/>
    <w:rsid w:val="00E36464"/>
    <w:rsid w:val="00E44E19"/>
    <w:rsid w:val="00E46923"/>
    <w:rsid w:val="00E47C95"/>
    <w:rsid w:val="00E5330E"/>
    <w:rsid w:val="00E54200"/>
    <w:rsid w:val="00E54C6E"/>
    <w:rsid w:val="00E553FD"/>
    <w:rsid w:val="00E616BE"/>
    <w:rsid w:val="00E621CA"/>
    <w:rsid w:val="00E64CF3"/>
    <w:rsid w:val="00E66496"/>
    <w:rsid w:val="00E66B35"/>
    <w:rsid w:val="00E66E10"/>
    <w:rsid w:val="00E709C4"/>
    <w:rsid w:val="00E70CBE"/>
    <w:rsid w:val="00E73E28"/>
    <w:rsid w:val="00E769F6"/>
    <w:rsid w:val="00E8407C"/>
    <w:rsid w:val="00E84F3C"/>
    <w:rsid w:val="00E8546D"/>
    <w:rsid w:val="00E86E24"/>
    <w:rsid w:val="00E90B98"/>
    <w:rsid w:val="00EA012C"/>
    <w:rsid w:val="00EA5F4B"/>
    <w:rsid w:val="00EC094E"/>
    <w:rsid w:val="00EC6A55"/>
    <w:rsid w:val="00ED0288"/>
    <w:rsid w:val="00EE36A1"/>
    <w:rsid w:val="00EE52CB"/>
    <w:rsid w:val="00EF581D"/>
    <w:rsid w:val="00EF5E59"/>
    <w:rsid w:val="00EF7FD8"/>
    <w:rsid w:val="00F06F59"/>
    <w:rsid w:val="00F12E4B"/>
    <w:rsid w:val="00F1656A"/>
    <w:rsid w:val="00F17988"/>
    <w:rsid w:val="00F226B4"/>
    <w:rsid w:val="00F250D6"/>
    <w:rsid w:val="00F31537"/>
    <w:rsid w:val="00F3266A"/>
    <w:rsid w:val="00F3295B"/>
    <w:rsid w:val="00F353B0"/>
    <w:rsid w:val="00F45738"/>
    <w:rsid w:val="00F469F0"/>
    <w:rsid w:val="00F5269C"/>
    <w:rsid w:val="00F53273"/>
    <w:rsid w:val="00F5674D"/>
    <w:rsid w:val="00F62964"/>
    <w:rsid w:val="00F755E4"/>
    <w:rsid w:val="00F77D02"/>
    <w:rsid w:val="00F801C1"/>
    <w:rsid w:val="00F833B3"/>
    <w:rsid w:val="00F863E4"/>
    <w:rsid w:val="00F90A9F"/>
    <w:rsid w:val="00F9128A"/>
    <w:rsid w:val="00FA00D5"/>
    <w:rsid w:val="00FA0176"/>
    <w:rsid w:val="00FA5CB3"/>
    <w:rsid w:val="00FA7F82"/>
    <w:rsid w:val="00FB3A86"/>
    <w:rsid w:val="00FC01B9"/>
    <w:rsid w:val="00FC061F"/>
    <w:rsid w:val="00FC69E0"/>
    <w:rsid w:val="00FD28D7"/>
    <w:rsid w:val="00FD36C8"/>
    <w:rsid w:val="00FE4359"/>
    <w:rsid w:val="00FE5BB0"/>
    <w:rsid w:val="00FF1B7D"/>
    <w:rsid w:val="00FF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93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5D2DD1"/>
    <w:pPr>
      <w:spacing w:after="200"/>
    </w:pPr>
    <w:rPr>
      <w:rFonts w:asciiTheme="minorHAnsi" w:eastAsiaTheme="minorHAnsi" w:hAnsiTheme="minorHAnsi" w:cstheme="minorBidi"/>
      <w:i/>
      <w:iCs/>
      <w:color w:val="1F497D" w:themeColor="text2"/>
      <w:sz w:val="18"/>
      <w:szCs w:val="18"/>
      <w:lang w:val="en-PH"/>
    </w:rPr>
  </w:style>
  <w:style w:type="paragraph" w:styleId="ListParagraph">
    <w:name w:val="List Paragraph"/>
    <w:basedOn w:val="Normal"/>
    <w:uiPriority w:val="34"/>
    <w:qFormat/>
    <w:rsid w:val="001C3D67"/>
    <w:pPr>
      <w:spacing w:after="160" w:line="259" w:lineRule="auto"/>
      <w:ind w:left="720"/>
      <w:contextualSpacing/>
    </w:pPr>
    <w:rPr>
      <w:rFonts w:asciiTheme="minorHAnsi" w:eastAsiaTheme="minorHAnsi" w:hAnsiTheme="minorHAnsi" w:cstheme="minorBidi"/>
      <w:sz w:val="22"/>
      <w:szCs w:val="22"/>
      <w:lang w:val="en-PH"/>
    </w:rPr>
  </w:style>
  <w:style w:type="character" w:styleId="PlaceholderText">
    <w:name w:val="Placeholder Text"/>
    <w:basedOn w:val="DefaultParagraphFont"/>
    <w:uiPriority w:val="99"/>
    <w:semiHidden/>
    <w:rsid w:val="00382068"/>
    <w:rPr>
      <w:color w:val="666666"/>
    </w:rPr>
  </w:style>
  <w:style w:type="paragraph" w:styleId="NormalWeb">
    <w:name w:val="Normal (Web)"/>
    <w:basedOn w:val="Normal"/>
    <w:semiHidden/>
    <w:unhideWhenUsed/>
    <w:rsid w:val="00D656B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5D2DD1"/>
    <w:pPr>
      <w:spacing w:after="200"/>
    </w:pPr>
    <w:rPr>
      <w:rFonts w:asciiTheme="minorHAnsi" w:eastAsiaTheme="minorHAnsi" w:hAnsiTheme="minorHAnsi" w:cstheme="minorBidi"/>
      <w:i/>
      <w:iCs/>
      <w:color w:val="1F497D" w:themeColor="text2"/>
      <w:sz w:val="18"/>
      <w:szCs w:val="18"/>
      <w:lang w:val="en-PH"/>
    </w:rPr>
  </w:style>
  <w:style w:type="paragraph" w:styleId="ListParagraph">
    <w:name w:val="List Paragraph"/>
    <w:basedOn w:val="Normal"/>
    <w:uiPriority w:val="34"/>
    <w:qFormat/>
    <w:rsid w:val="001C3D67"/>
    <w:pPr>
      <w:spacing w:after="160" w:line="259" w:lineRule="auto"/>
      <w:ind w:left="720"/>
      <w:contextualSpacing/>
    </w:pPr>
    <w:rPr>
      <w:rFonts w:asciiTheme="minorHAnsi" w:eastAsiaTheme="minorHAnsi" w:hAnsiTheme="minorHAnsi" w:cstheme="minorBidi"/>
      <w:sz w:val="22"/>
      <w:szCs w:val="22"/>
      <w:lang w:val="en-PH"/>
    </w:rPr>
  </w:style>
  <w:style w:type="character" w:styleId="PlaceholderText">
    <w:name w:val="Placeholder Text"/>
    <w:basedOn w:val="DefaultParagraphFont"/>
    <w:uiPriority w:val="99"/>
    <w:semiHidden/>
    <w:rsid w:val="00382068"/>
    <w:rPr>
      <w:color w:val="666666"/>
    </w:rPr>
  </w:style>
  <w:style w:type="paragraph" w:styleId="NormalWeb">
    <w:name w:val="Normal (Web)"/>
    <w:basedOn w:val="Normal"/>
    <w:semiHidden/>
    <w:unhideWhenUsed/>
    <w:rsid w:val="00D656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ls.2019.01452" TargetMode="External"/><Relationship Id="rId18" Type="http://schemas.openxmlformats.org/officeDocument/2006/relationships/hyperlink" Target="https://doi.org/10.1016/j.bcab.2024.103141" TargetMode="External"/><Relationship Id="rId26" Type="http://schemas.openxmlformats.org/officeDocument/2006/relationships/hyperlink" Target="https://doi.org/10.15406/ijcam.2016.04.00132" TargetMode="External"/><Relationship Id="rId39" Type="http://schemas.openxmlformats.org/officeDocument/2006/relationships/theme" Target="theme/theme1.xml"/><Relationship Id="rId21" Type="http://schemas.openxmlformats.org/officeDocument/2006/relationships/hyperlink" Target="https://doi.org/10.3390/foods1319315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doi.org/10.1007/s10811-019-01846-1" TargetMode="External"/><Relationship Id="rId25" Type="http://schemas.openxmlformats.org/officeDocument/2006/relationships/hyperlink" Target="https://doi.org/10.3390/plants1306077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172/2167-0412.1000196" TargetMode="External"/><Relationship Id="rId20" Type="http://schemas.openxmlformats.org/officeDocument/2006/relationships/hyperlink" Target="https://doi.org/10.3390/agronomy14020258" TargetMode="External"/><Relationship Id="rId29" Type="http://schemas.openxmlformats.org/officeDocument/2006/relationships/hyperlink" Target="https://doi.org/10.4038/jas.v19i3.101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doi.org/10.3390/agronomy1210237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4038/jas.v20i1.10190" TargetMode="External"/><Relationship Id="rId23" Type="http://schemas.openxmlformats.org/officeDocument/2006/relationships/hyperlink" Target="https://doi.org/10.1016/j.focha.2023.100565" TargetMode="External"/><Relationship Id="rId28" Type="http://schemas.openxmlformats.org/officeDocument/2006/relationships/hyperlink" Target="https://doi.org/10.1016/j.lwt.2017.08.077" TargetMode="External"/><Relationship Id="rId36"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yperlink" Target="https://doi.org/10.3390/pathogens13090737" TargetMode="External"/><Relationship Id="rId31" Type="http://schemas.openxmlformats.org/officeDocument/2006/relationships/hyperlink" Target="https://doi.org/10.3390/insects12030189"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1007/s42452-019-1485-1" TargetMode="External"/><Relationship Id="rId22" Type="http://schemas.openxmlformats.org/officeDocument/2006/relationships/hyperlink" Target="https://doi.org/10.47895/amp.v56i1.3868" TargetMode="External"/><Relationship Id="rId27" Type="http://schemas.openxmlformats.org/officeDocument/2006/relationships/hyperlink" Target="https://doi.org/10.1186/s13568-021-01194-9" TargetMode="External"/><Relationship Id="rId30" Type="http://schemas.openxmlformats.org/officeDocument/2006/relationships/hyperlink" Target="https://doi.org/10.22259/2637-5575.0303003"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0d6140e606d948bc/Documents/Research%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0d6140e606d948bc/Documents/Research%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0d6140e606d948bc/Documents/Research%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0d6140e606d948bc/Documents/Research%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PH">
                <a:solidFill>
                  <a:sysClr val="windowText" lastClr="000000"/>
                </a:solidFill>
              </a:rPr>
              <a:t>After 24 hrs.</a:t>
            </a:r>
          </a:p>
        </c:rich>
      </c:tx>
      <c:overlay val="0"/>
      <c:spPr>
        <a:noFill/>
        <a:ln>
          <a:noFill/>
        </a:ln>
        <a:effectLst/>
      </c:spPr>
    </c:title>
    <c:autoTitleDeleted val="0"/>
    <c:plotArea>
      <c:layout/>
      <c:barChart>
        <c:barDir val="col"/>
        <c:grouping val="clustered"/>
        <c:varyColors val="0"/>
        <c:ser>
          <c:idx val="1"/>
          <c:order val="0"/>
          <c:tx>
            <c:strRef>
              <c:f>Sheet2!$I$1</c:f>
              <c:strCache>
                <c:ptCount val="1"/>
                <c:pt idx="0">
                  <c:v>Mortality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Sheet2!$G$2:$G$8</c:f>
              <c:strCache>
                <c:ptCount val="7"/>
                <c:pt idx="0">
                  <c:v>CONTROL</c:v>
                </c:pt>
                <c:pt idx="1">
                  <c:v>GLE50</c:v>
                </c:pt>
                <c:pt idx="2">
                  <c:v>GLE75</c:v>
                </c:pt>
                <c:pt idx="3">
                  <c:v>GLE100</c:v>
                </c:pt>
                <c:pt idx="4">
                  <c:v>SE50</c:v>
                </c:pt>
                <c:pt idx="5">
                  <c:v>SE75</c:v>
                </c:pt>
                <c:pt idx="6">
                  <c:v>SE100</c:v>
                </c:pt>
              </c:strCache>
            </c:strRef>
          </c:cat>
          <c:val>
            <c:numRef>
              <c:f>Sheet2!$I$2:$I$8</c:f>
              <c:numCache>
                <c:formatCode>General</c:formatCode>
                <c:ptCount val="7"/>
                <c:pt idx="0">
                  <c:v>90</c:v>
                </c:pt>
                <c:pt idx="1">
                  <c:v>26.7</c:v>
                </c:pt>
                <c:pt idx="2">
                  <c:v>13.3</c:v>
                </c:pt>
                <c:pt idx="3">
                  <c:v>26.7</c:v>
                </c:pt>
                <c:pt idx="4">
                  <c:v>26.7</c:v>
                </c:pt>
                <c:pt idx="5">
                  <c:v>36.700000000000003</c:v>
                </c:pt>
                <c:pt idx="6">
                  <c:v>53.3</c:v>
                </c:pt>
              </c:numCache>
            </c:numRef>
          </c:val>
          <c:extLst xmlns:c16r2="http://schemas.microsoft.com/office/drawing/2015/06/chart">
            <c:ext xmlns:c16="http://schemas.microsoft.com/office/drawing/2014/chart" uri="{C3380CC4-5D6E-409C-BE32-E72D297353CC}">
              <c16:uniqueId val="{00000000-F281-4AB2-BDA7-5A9AECBE5080}"/>
            </c:ext>
          </c:extLst>
        </c:ser>
        <c:dLbls>
          <c:showLegendKey val="0"/>
          <c:showVal val="0"/>
          <c:showCatName val="0"/>
          <c:showSerName val="0"/>
          <c:showPercent val="0"/>
          <c:showBubbleSize val="0"/>
        </c:dLbls>
        <c:gapWidth val="219"/>
        <c:overlap val="-27"/>
        <c:axId val="683899904"/>
        <c:axId val="687287680"/>
      </c:barChart>
      <c:catAx>
        <c:axId val="68389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87287680"/>
        <c:crosses val="autoZero"/>
        <c:auto val="1"/>
        <c:lblAlgn val="ctr"/>
        <c:lblOffset val="100"/>
        <c:noMultiLvlLbl val="0"/>
      </c:catAx>
      <c:valAx>
        <c:axId val="6872876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389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PH">
                <a:solidFill>
                  <a:sysClr val="windowText" lastClr="000000"/>
                </a:solidFill>
              </a:rPr>
              <a:t> After 48 hours</a:t>
            </a:r>
          </a:p>
        </c:rich>
      </c:tx>
      <c:overlay val="0"/>
      <c:spPr>
        <a:noFill/>
        <a:ln>
          <a:noFill/>
        </a:ln>
        <a:effectLst/>
      </c:spPr>
    </c:title>
    <c:autoTitleDeleted val="0"/>
    <c:plotArea>
      <c:layout/>
      <c:barChart>
        <c:barDir val="col"/>
        <c:grouping val="clustered"/>
        <c:varyColors val="0"/>
        <c:ser>
          <c:idx val="1"/>
          <c:order val="0"/>
          <c:tx>
            <c:strRef>
              <c:f>Sheet2!$I$10</c:f>
              <c:strCache>
                <c:ptCount val="1"/>
                <c:pt idx="0">
                  <c:v>Mortality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Sheet2!$G$11:$G$17</c:f>
              <c:strCache>
                <c:ptCount val="7"/>
                <c:pt idx="0">
                  <c:v>CONTROL</c:v>
                </c:pt>
                <c:pt idx="1">
                  <c:v>GLE50</c:v>
                </c:pt>
                <c:pt idx="2">
                  <c:v>GLE75</c:v>
                </c:pt>
                <c:pt idx="3">
                  <c:v>GLE100</c:v>
                </c:pt>
                <c:pt idx="4">
                  <c:v>SE50</c:v>
                </c:pt>
                <c:pt idx="5">
                  <c:v>SE75</c:v>
                </c:pt>
                <c:pt idx="6">
                  <c:v>SE100</c:v>
                </c:pt>
              </c:strCache>
            </c:strRef>
          </c:cat>
          <c:val>
            <c:numRef>
              <c:f>Sheet2!$I$11:$I$17</c:f>
              <c:numCache>
                <c:formatCode>General</c:formatCode>
                <c:ptCount val="7"/>
                <c:pt idx="0">
                  <c:v>100</c:v>
                </c:pt>
                <c:pt idx="1">
                  <c:v>46.7</c:v>
                </c:pt>
                <c:pt idx="2">
                  <c:v>43.3</c:v>
                </c:pt>
                <c:pt idx="3">
                  <c:v>53.4</c:v>
                </c:pt>
                <c:pt idx="4">
                  <c:v>50</c:v>
                </c:pt>
                <c:pt idx="5">
                  <c:v>60</c:v>
                </c:pt>
                <c:pt idx="6">
                  <c:v>86.7</c:v>
                </c:pt>
              </c:numCache>
            </c:numRef>
          </c:val>
          <c:extLst xmlns:c16r2="http://schemas.microsoft.com/office/drawing/2015/06/chart">
            <c:ext xmlns:c16="http://schemas.microsoft.com/office/drawing/2014/chart" uri="{C3380CC4-5D6E-409C-BE32-E72D297353CC}">
              <c16:uniqueId val="{00000000-918D-4C41-9561-24D132615671}"/>
            </c:ext>
          </c:extLst>
        </c:ser>
        <c:dLbls>
          <c:showLegendKey val="0"/>
          <c:showVal val="0"/>
          <c:showCatName val="0"/>
          <c:showSerName val="0"/>
          <c:showPercent val="0"/>
          <c:showBubbleSize val="0"/>
        </c:dLbls>
        <c:gapWidth val="219"/>
        <c:overlap val="-27"/>
        <c:axId val="605906944"/>
        <c:axId val="721551936"/>
      </c:barChart>
      <c:catAx>
        <c:axId val="60590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21551936"/>
        <c:crosses val="autoZero"/>
        <c:auto val="1"/>
        <c:lblAlgn val="ctr"/>
        <c:lblOffset val="100"/>
        <c:noMultiLvlLbl val="0"/>
      </c:catAx>
      <c:valAx>
        <c:axId val="721551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590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PH">
                <a:solidFill>
                  <a:sysClr val="windowText" lastClr="000000"/>
                </a:solidFill>
              </a:rPr>
              <a:t>After 72 hours</a:t>
            </a:r>
          </a:p>
        </c:rich>
      </c:tx>
      <c:overlay val="0"/>
      <c:spPr>
        <a:noFill/>
        <a:ln>
          <a:noFill/>
        </a:ln>
        <a:effectLst/>
      </c:spPr>
    </c:title>
    <c:autoTitleDeleted val="0"/>
    <c:plotArea>
      <c:layout/>
      <c:barChart>
        <c:barDir val="col"/>
        <c:grouping val="clustered"/>
        <c:varyColors val="0"/>
        <c:ser>
          <c:idx val="1"/>
          <c:order val="0"/>
          <c:tx>
            <c:strRef>
              <c:f>Sheet2!$H$19</c:f>
              <c:strCache>
                <c:ptCount val="1"/>
                <c:pt idx="0">
                  <c:v>Mortality %</c:v>
                </c:pt>
              </c:strCache>
            </c:strRef>
          </c:tx>
          <c:spPr>
            <a:solidFill>
              <a:schemeClr val="accent2"/>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Ref>
              <c:f>Sheet2!$F$20:$F$26</c:f>
              <c:strCache>
                <c:ptCount val="7"/>
                <c:pt idx="0">
                  <c:v>CONTROL</c:v>
                </c:pt>
                <c:pt idx="1">
                  <c:v>GLE50</c:v>
                </c:pt>
                <c:pt idx="2">
                  <c:v>GLE75</c:v>
                </c:pt>
                <c:pt idx="3">
                  <c:v>GLE100</c:v>
                </c:pt>
                <c:pt idx="4">
                  <c:v>SE50</c:v>
                </c:pt>
                <c:pt idx="5">
                  <c:v>SE75</c:v>
                </c:pt>
                <c:pt idx="6">
                  <c:v>SE100</c:v>
                </c:pt>
              </c:strCache>
            </c:strRef>
          </c:cat>
          <c:val>
            <c:numRef>
              <c:f>Sheet2!$H$20:$H$26</c:f>
              <c:numCache>
                <c:formatCode>General</c:formatCode>
                <c:ptCount val="7"/>
                <c:pt idx="0">
                  <c:v>100</c:v>
                </c:pt>
                <c:pt idx="1">
                  <c:v>56.7</c:v>
                </c:pt>
                <c:pt idx="2">
                  <c:v>50</c:v>
                </c:pt>
                <c:pt idx="3">
                  <c:v>63.3</c:v>
                </c:pt>
                <c:pt idx="4">
                  <c:v>66.7</c:v>
                </c:pt>
                <c:pt idx="5">
                  <c:v>90</c:v>
                </c:pt>
                <c:pt idx="6">
                  <c:v>100</c:v>
                </c:pt>
              </c:numCache>
            </c:numRef>
          </c:val>
          <c:extLst xmlns:c16r2="http://schemas.microsoft.com/office/drawing/2015/06/chart">
            <c:ext xmlns:c16="http://schemas.microsoft.com/office/drawing/2014/chart" uri="{C3380CC4-5D6E-409C-BE32-E72D297353CC}">
              <c16:uniqueId val="{00000000-E48C-4F75-A569-776BC714CB0F}"/>
            </c:ext>
          </c:extLst>
        </c:ser>
        <c:dLbls>
          <c:dLblPos val="outEnd"/>
          <c:showLegendKey val="0"/>
          <c:showVal val="1"/>
          <c:showCatName val="0"/>
          <c:showSerName val="0"/>
          <c:showPercent val="0"/>
          <c:showBubbleSize val="0"/>
        </c:dLbls>
        <c:gapWidth val="219"/>
        <c:overlap val="-27"/>
        <c:axId val="687846912"/>
        <c:axId val="721553664"/>
      </c:barChart>
      <c:catAx>
        <c:axId val="68784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1553664"/>
        <c:crosses val="autoZero"/>
        <c:auto val="1"/>
        <c:lblAlgn val="ctr"/>
        <c:lblOffset val="100"/>
        <c:noMultiLvlLbl val="0"/>
      </c:catAx>
      <c:valAx>
        <c:axId val="721553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784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PH">
                <a:solidFill>
                  <a:sysClr val="windowText" lastClr="000000"/>
                </a:solidFill>
              </a:rPr>
              <a:t>After 72 hours</a:t>
            </a:r>
          </a:p>
        </c:rich>
      </c:tx>
      <c:overlay val="0"/>
      <c:spPr>
        <a:noFill/>
        <a:ln>
          <a:noFill/>
        </a:ln>
        <a:effectLst/>
      </c:spPr>
    </c:title>
    <c:autoTitleDeleted val="0"/>
    <c:plotArea>
      <c:layout/>
      <c:barChart>
        <c:barDir val="col"/>
        <c:grouping val="clustered"/>
        <c:varyColors val="0"/>
        <c:ser>
          <c:idx val="1"/>
          <c:order val="0"/>
          <c:tx>
            <c:strRef>
              <c:f>Sheet2!$H$19</c:f>
              <c:strCache>
                <c:ptCount val="1"/>
                <c:pt idx="0">
                  <c:v>Mortality %</c:v>
                </c:pt>
              </c:strCache>
            </c:strRef>
          </c:tx>
          <c:spPr>
            <a:solidFill>
              <a:schemeClr val="accent2"/>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Ref>
              <c:f>Sheet2!$F$20:$F$26</c:f>
              <c:strCache>
                <c:ptCount val="7"/>
                <c:pt idx="0">
                  <c:v>CONTROL</c:v>
                </c:pt>
                <c:pt idx="1">
                  <c:v>GLE50</c:v>
                </c:pt>
                <c:pt idx="2">
                  <c:v>GLE75</c:v>
                </c:pt>
                <c:pt idx="3">
                  <c:v>GLE100</c:v>
                </c:pt>
                <c:pt idx="4">
                  <c:v>SE50</c:v>
                </c:pt>
                <c:pt idx="5">
                  <c:v>SE75</c:v>
                </c:pt>
                <c:pt idx="6">
                  <c:v>SE100</c:v>
                </c:pt>
              </c:strCache>
            </c:strRef>
          </c:cat>
          <c:val>
            <c:numRef>
              <c:f>Sheet2!$H$20:$H$26</c:f>
              <c:numCache>
                <c:formatCode>General</c:formatCode>
                <c:ptCount val="7"/>
                <c:pt idx="0">
                  <c:v>100</c:v>
                </c:pt>
                <c:pt idx="1">
                  <c:v>56.7</c:v>
                </c:pt>
                <c:pt idx="2">
                  <c:v>50</c:v>
                </c:pt>
                <c:pt idx="3">
                  <c:v>63.3</c:v>
                </c:pt>
                <c:pt idx="4">
                  <c:v>66.7</c:v>
                </c:pt>
                <c:pt idx="5">
                  <c:v>90</c:v>
                </c:pt>
                <c:pt idx="6">
                  <c:v>100</c:v>
                </c:pt>
              </c:numCache>
            </c:numRef>
          </c:val>
          <c:extLst xmlns:c16r2="http://schemas.microsoft.com/office/drawing/2015/06/chart">
            <c:ext xmlns:c16="http://schemas.microsoft.com/office/drawing/2014/chart" uri="{C3380CC4-5D6E-409C-BE32-E72D297353CC}">
              <c16:uniqueId val="{00000000-E48C-4F75-A569-776BC714CB0F}"/>
            </c:ext>
          </c:extLst>
        </c:ser>
        <c:dLbls>
          <c:dLblPos val="outEnd"/>
          <c:showLegendKey val="0"/>
          <c:showVal val="1"/>
          <c:showCatName val="0"/>
          <c:showSerName val="0"/>
          <c:showPercent val="0"/>
          <c:showBubbleSize val="0"/>
        </c:dLbls>
        <c:gapWidth val="219"/>
        <c:overlap val="-27"/>
        <c:axId val="660514304"/>
        <c:axId val="721557120"/>
      </c:barChart>
      <c:catAx>
        <c:axId val="66051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1557120"/>
        <c:crosses val="autoZero"/>
        <c:auto val="1"/>
        <c:lblAlgn val="ctr"/>
        <c:lblOffset val="100"/>
        <c:noMultiLvlLbl val="0"/>
      </c:catAx>
      <c:valAx>
        <c:axId val="7215571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051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5E32B-A625-4180-9154-AD90533B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3825</TotalTime>
  <Pages>17</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473</cp:revision>
  <cp:lastPrinted>1999-07-06T11:00:00Z</cp:lastPrinted>
  <dcterms:created xsi:type="dcterms:W3CDTF">2025-10-11T14:12:00Z</dcterms:created>
  <dcterms:modified xsi:type="dcterms:W3CDTF">2025-10-27T08:38:00Z</dcterms:modified>
</cp:coreProperties>
</file>