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98B" w:rsidRPr="00AF2522" w:rsidRDefault="00560AC4" w:rsidP="00AF2522">
      <w:pPr>
        <w:spacing w:before="100" w:beforeAutospacing="1" w:after="100" w:afterAutospacing="1" w:line="240" w:lineRule="auto"/>
        <w:jc w:val="center"/>
        <w:outlineLvl w:val="0"/>
        <w:rPr>
          <w:rFonts w:ascii="Arial" w:eastAsia="Times New Roman" w:hAnsi="Arial" w:cs="Arial"/>
          <w:b/>
          <w:bCs/>
          <w:kern w:val="36"/>
          <w:sz w:val="36"/>
          <w:szCs w:val="36"/>
          <w:lang w:eastAsia="en-IN"/>
        </w:rPr>
      </w:pPr>
      <w:r w:rsidRPr="00AF2522">
        <w:rPr>
          <w:rFonts w:ascii="Arial" w:eastAsia="Times New Roman" w:hAnsi="Arial" w:cs="Arial"/>
          <w:b/>
          <w:bCs/>
          <w:kern w:val="36"/>
          <w:sz w:val="36"/>
          <w:szCs w:val="36"/>
          <w:lang w:eastAsia="en-IN"/>
        </w:rPr>
        <w:t>Evaluation</w:t>
      </w:r>
      <w:r w:rsidR="0018398B" w:rsidRPr="00AF2522">
        <w:rPr>
          <w:rFonts w:ascii="Arial" w:eastAsia="Times New Roman" w:hAnsi="Arial" w:cs="Arial"/>
          <w:b/>
          <w:bCs/>
          <w:kern w:val="36"/>
          <w:sz w:val="36"/>
          <w:szCs w:val="36"/>
          <w:lang w:eastAsia="en-IN"/>
        </w:rPr>
        <w:t xml:space="preserve"> of </w:t>
      </w:r>
      <w:r w:rsidR="0018398B" w:rsidRPr="00AF2522">
        <w:rPr>
          <w:rFonts w:ascii="Arial" w:eastAsia="Times New Roman" w:hAnsi="Arial" w:cs="Arial"/>
          <w:b/>
          <w:bCs/>
          <w:i/>
          <w:iCs/>
          <w:kern w:val="36"/>
          <w:sz w:val="36"/>
          <w:szCs w:val="36"/>
          <w:lang w:eastAsia="en-IN"/>
        </w:rPr>
        <w:t>Azolla pinnata</w:t>
      </w:r>
      <w:r w:rsidR="0018398B" w:rsidRPr="00AF2522">
        <w:rPr>
          <w:rFonts w:ascii="Arial" w:eastAsia="Times New Roman" w:hAnsi="Arial" w:cs="Arial"/>
          <w:b/>
          <w:bCs/>
          <w:kern w:val="36"/>
          <w:sz w:val="36"/>
          <w:szCs w:val="36"/>
          <w:lang w:eastAsia="en-IN"/>
        </w:rPr>
        <w:t xml:space="preserve"> as a Feed Supplement on Growth, Survival and Economic Effect on </w:t>
      </w:r>
      <w:r w:rsidR="0018398B" w:rsidRPr="00AF2522">
        <w:rPr>
          <w:rFonts w:ascii="Arial" w:eastAsia="Times New Roman" w:hAnsi="Arial" w:cs="Arial"/>
          <w:b/>
          <w:bCs/>
          <w:i/>
          <w:iCs/>
          <w:kern w:val="36"/>
          <w:sz w:val="36"/>
          <w:szCs w:val="36"/>
          <w:lang w:eastAsia="en-IN"/>
        </w:rPr>
        <w:t>Labeo catla</w:t>
      </w:r>
    </w:p>
    <w:p w:rsidR="004B485C" w:rsidRDefault="004B485C" w:rsidP="000A49F7">
      <w:pPr>
        <w:spacing w:after="0" w:line="240" w:lineRule="auto"/>
        <w:rPr>
          <w:rFonts w:ascii="Arial" w:eastAsia="Times New Roman" w:hAnsi="Arial" w:cs="Arial"/>
          <w:sz w:val="20"/>
          <w:szCs w:val="20"/>
          <w:lang w:eastAsia="en-IN"/>
        </w:rPr>
      </w:pPr>
    </w:p>
    <w:p w:rsidR="0018398B" w:rsidRPr="0018398B" w:rsidRDefault="0018398B" w:rsidP="000A49F7">
      <w:pPr>
        <w:spacing w:after="0" w:line="240" w:lineRule="auto"/>
        <w:rPr>
          <w:rFonts w:ascii="Times New Roman" w:eastAsia="Times New Roman" w:hAnsi="Times New Roman" w:cs="Times New Roman"/>
          <w:sz w:val="24"/>
          <w:szCs w:val="24"/>
          <w:lang w:eastAsia="en-IN"/>
        </w:rPr>
      </w:pPr>
      <w:r w:rsidRPr="00AF2522">
        <w:rPr>
          <w:rFonts w:ascii="Arial" w:eastAsia="Times New Roman" w:hAnsi="Arial" w:cs="Arial"/>
          <w:sz w:val="20"/>
          <w:szCs w:val="20"/>
          <w:lang w:eastAsia="en-IN"/>
        </w:rPr>
        <w:br/>
      </w:r>
      <w:r w:rsidR="0023756A">
        <w:rPr>
          <w:rFonts w:ascii="Times New Roman" w:eastAsia="Times New Roman" w:hAnsi="Times New Roman" w:cs="Times New Roman"/>
          <w:sz w:val="24"/>
          <w:szCs w:val="24"/>
          <w:lang w:eastAsia="en-IN"/>
        </w:rPr>
        <w:pict>
          <v:rect id="_x0000_i1025" style="width:0;height:1.5pt" o:hralign="center" o:hrstd="t" o:hr="t" fillcolor="#a0a0a0" stroked="f"/>
        </w:pict>
      </w:r>
    </w:p>
    <w:p w:rsidR="0018398B" w:rsidRPr="00AF4924" w:rsidRDefault="00AF2522" w:rsidP="0018398B">
      <w:pPr>
        <w:spacing w:before="100" w:beforeAutospacing="1" w:after="100" w:afterAutospacing="1" w:line="240" w:lineRule="auto"/>
        <w:outlineLvl w:val="1"/>
        <w:rPr>
          <w:rFonts w:ascii="Arial" w:eastAsia="Times New Roman" w:hAnsi="Arial" w:cs="Arial"/>
          <w:b/>
          <w:bCs/>
          <w:lang w:eastAsia="en-IN"/>
        </w:rPr>
      </w:pPr>
      <w:r w:rsidRPr="00AF4924">
        <w:rPr>
          <w:rFonts w:ascii="Arial" w:eastAsia="Times New Roman" w:hAnsi="Arial" w:cs="Arial"/>
          <w:b/>
          <w:bCs/>
          <w:lang w:eastAsia="en-IN"/>
        </w:rPr>
        <w:t>ABSTRACT</w:t>
      </w:r>
    </w:p>
    <w:p w:rsidR="0018398B" w:rsidRPr="00AF2522" w:rsidRDefault="00193D1F" w:rsidP="000A49F7">
      <w:pPr>
        <w:spacing w:before="100" w:beforeAutospacing="1" w:after="100" w:afterAutospacing="1" w:line="240" w:lineRule="auto"/>
        <w:jc w:val="both"/>
        <w:rPr>
          <w:rFonts w:ascii="Arial" w:eastAsia="Times New Roman" w:hAnsi="Arial" w:cs="Arial"/>
          <w:sz w:val="20"/>
          <w:szCs w:val="20"/>
          <w:lang w:eastAsia="en-IN"/>
        </w:rPr>
      </w:pPr>
      <w:r w:rsidRPr="00572599">
        <w:rPr>
          <w:rFonts w:ascii="Arial" w:eastAsia="Times New Roman" w:hAnsi="Arial" w:cs="Arial"/>
          <w:sz w:val="20"/>
          <w:szCs w:val="20"/>
          <w:highlight w:val="yellow"/>
          <w:lang w:eastAsia="en-IN"/>
        </w:rPr>
        <w:t xml:space="preserve">Quality aquaculture feeds significantly impact the development and health of fish in confinement systems. </w:t>
      </w:r>
      <w:r w:rsidR="000A49F7" w:rsidRPr="00572599">
        <w:rPr>
          <w:rFonts w:ascii="Arial" w:eastAsia="Times New Roman" w:hAnsi="Arial" w:cs="Arial"/>
          <w:sz w:val="20"/>
          <w:szCs w:val="20"/>
          <w:highlight w:val="yellow"/>
          <w:lang w:eastAsia="en-IN"/>
        </w:rPr>
        <w:t xml:space="preserve">The </w:t>
      </w:r>
      <w:r w:rsidR="0041540F" w:rsidRPr="00572599">
        <w:rPr>
          <w:rFonts w:ascii="Arial" w:eastAsia="Times New Roman" w:hAnsi="Arial" w:cs="Arial"/>
          <w:sz w:val="20"/>
          <w:szCs w:val="20"/>
          <w:highlight w:val="yellow"/>
          <w:lang w:eastAsia="en-IN"/>
        </w:rPr>
        <w:t xml:space="preserve">present study </w:t>
      </w:r>
      <w:r w:rsidR="007B6EA2" w:rsidRPr="00572599">
        <w:rPr>
          <w:rFonts w:ascii="Arial" w:eastAsia="Times New Roman" w:hAnsi="Arial" w:cs="Arial"/>
          <w:sz w:val="20"/>
          <w:szCs w:val="20"/>
          <w:highlight w:val="yellow"/>
          <w:lang w:eastAsia="en-IN"/>
        </w:rPr>
        <w:t>analys</w:t>
      </w:r>
      <w:r w:rsidR="007B6EA2" w:rsidRPr="00572599">
        <w:rPr>
          <w:rFonts w:ascii="Arial" w:eastAsia="Times New Roman" w:hAnsi="Arial" w:cs="Arial"/>
          <w:sz w:val="20"/>
          <w:szCs w:val="20"/>
          <w:highlight w:val="yellow"/>
          <w:lang w:eastAsia="en-IN"/>
        </w:rPr>
        <w:t>e</w:t>
      </w:r>
      <w:r w:rsidR="007B6EA2" w:rsidRPr="00572599">
        <w:rPr>
          <w:rFonts w:ascii="Arial" w:eastAsia="Times New Roman" w:hAnsi="Arial" w:cs="Arial"/>
          <w:sz w:val="20"/>
          <w:szCs w:val="20"/>
          <w:highlight w:val="yellow"/>
          <w:lang w:eastAsia="en-IN"/>
        </w:rPr>
        <w:t xml:space="preserve">s </w:t>
      </w:r>
      <w:r w:rsidR="0041540F" w:rsidRPr="00572599">
        <w:rPr>
          <w:rFonts w:ascii="Arial" w:eastAsia="Times New Roman" w:hAnsi="Arial" w:cs="Arial"/>
          <w:sz w:val="20"/>
          <w:szCs w:val="20"/>
          <w:highlight w:val="yellow"/>
          <w:lang w:eastAsia="en-IN"/>
        </w:rPr>
        <w:t>the effects of applying</w:t>
      </w:r>
      <w:r w:rsidR="009530F1" w:rsidRPr="00572599">
        <w:rPr>
          <w:rFonts w:ascii="Arial" w:eastAsia="Times New Roman" w:hAnsi="Arial" w:cs="Arial"/>
          <w:sz w:val="20"/>
          <w:szCs w:val="20"/>
          <w:highlight w:val="yellow"/>
          <w:lang w:eastAsia="en-IN"/>
        </w:rPr>
        <w:t xml:space="preserve"> </w:t>
      </w:r>
      <w:r w:rsidR="0018398B" w:rsidRPr="00572599">
        <w:rPr>
          <w:rFonts w:ascii="Arial" w:eastAsia="Times New Roman" w:hAnsi="Arial" w:cs="Arial"/>
          <w:i/>
          <w:iCs/>
          <w:sz w:val="20"/>
          <w:szCs w:val="20"/>
          <w:highlight w:val="yellow"/>
          <w:lang w:eastAsia="en-IN"/>
        </w:rPr>
        <w:t>Azolla pinnata</w:t>
      </w:r>
      <w:r w:rsidR="0041540F" w:rsidRPr="00572599">
        <w:rPr>
          <w:rFonts w:ascii="Arial" w:eastAsia="Times New Roman" w:hAnsi="Arial" w:cs="Arial"/>
          <w:sz w:val="20"/>
          <w:szCs w:val="20"/>
          <w:highlight w:val="yellow"/>
          <w:lang w:eastAsia="en-IN"/>
        </w:rPr>
        <w:t xml:space="preserve"> meal at distinct</w:t>
      </w:r>
      <w:r w:rsidR="0018398B" w:rsidRPr="00572599">
        <w:rPr>
          <w:rFonts w:ascii="Arial" w:eastAsia="Times New Roman" w:hAnsi="Arial" w:cs="Arial"/>
          <w:sz w:val="20"/>
          <w:szCs w:val="20"/>
          <w:highlight w:val="yellow"/>
          <w:lang w:eastAsia="en-IN"/>
        </w:rPr>
        <w:t xml:space="preserve"> levels into the diet of </w:t>
      </w:r>
      <w:r w:rsidR="0018398B" w:rsidRPr="00572599">
        <w:rPr>
          <w:rFonts w:ascii="Arial" w:eastAsia="Times New Roman" w:hAnsi="Arial" w:cs="Arial"/>
          <w:i/>
          <w:iCs/>
          <w:sz w:val="20"/>
          <w:szCs w:val="20"/>
          <w:highlight w:val="yellow"/>
          <w:lang w:eastAsia="en-IN"/>
        </w:rPr>
        <w:t>Labeo catla</w:t>
      </w:r>
      <w:r w:rsidR="0018398B" w:rsidRPr="00572599">
        <w:rPr>
          <w:rFonts w:ascii="Arial" w:eastAsia="Times New Roman" w:hAnsi="Arial" w:cs="Arial"/>
          <w:sz w:val="20"/>
          <w:szCs w:val="20"/>
          <w:highlight w:val="yellow"/>
          <w:lang w:eastAsia="en-IN"/>
        </w:rPr>
        <w:t xml:space="preserve"> on water quality, growth performance, feed </w:t>
      </w:r>
      <w:r w:rsidR="007B6EA2" w:rsidRPr="00572599">
        <w:rPr>
          <w:rFonts w:ascii="Arial" w:eastAsia="Times New Roman" w:hAnsi="Arial" w:cs="Arial"/>
          <w:sz w:val="20"/>
          <w:szCs w:val="20"/>
          <w:highlight w:val="yellow"/>
          <w:lang w:eastAsia="en-IN"/>
        </w:rPr>
        <w:t>utili</w:t>
      </w:r>
      <w:r w:rsidR="007B6EA2" w:rsidRPr="00572599">
        <w:rPr>
          <w:rFonts w:ascii="Arial" w:eastAsia="Times New Roman" w:hAnsi="Arial" w:cs="Arial"/>
          <w:sz w:val="20"/>
          <w:szCs w:val="20"/>
          <w:highlight w:val="yellow"/>
          <w:lang w:eastAsia="en-IN"/>
        </w:rPr>
        <w:t>s</w:t>
      </w:r>
      <w:r w:rsidR="007B6EA2" w:rsidRPr="00572599">
        <w:rPr>
          <w:rFonts w:ascii="Arial" w:eastAsia="Times New Roman" w:hAnsi="Arial" w:cs="Arial"/>
          <w:sz w:val="20"/>
          <w:szCs w:val="20"/>
          <w:highlight w:val="yellow"/>
          <w:lang w:eastAsia="en-IN"/>
        </w:rPr>
        <w:t>ation</w:t>
      </w:r>
      <w:r w:rsidR="0018398B" w:rsidRPr="00572599">
        <w:rPr>
          <w:rFonts w:ascii="Arial" w:eastAsia="Times New Roman" w:hAnsi="Arial" w:cs="Arial"/>
          <w:sz w:val="20"/>
          <w:szCs w:val="20"/>
          <w:highlight w:val="yellow"/>
          <w:lang w:eastAsia="en-IN"/>
        </w:rPr>
        <w:t>, survival rate, and body composition. Four tr</w:t>
      </w:r>
      <w:r w:rsidR="0041540F" w:rsidRPr="00572599">
        <w:rPr>
          <w:rFonts w:ascii="Arial" w:eastAsia="Times New Roman" w:hAnsi="Arial" w:cs="Arial"/>
          <w:sz w:val="20"/>
          <w:szCs w:val="20"/>
          <w:highlight w:val="yellow"/>
          <w:lang w:eastAsia="en-IN"/>
        </w:rPr>
        <w:t>eatment groups were maintained in this experimental</w:t>
      </w:r>
      <w:r w:rsidR="000A49F7" w:rsidRPr="00572599">
        <w:rPr>
          <w:rFonts w:ascii="Arial" w:eastAsia="Times New Roman" w:hAnsi="Arial" w:cs="Arial"/>
          <w:sz w:val="20"/>
          <w:szCs w:val="20"/>
          <w:highlight w:val="yellow"/>
          <w:lang w:eastAsia="en-IN"/>
        </w:rPr>
        <w:t xml:space="preserve"> trial</w:t>
      </w:r>
      <w:r w:rsidR="007B6EA2" w:rsidRPr="00572599">
        <w:rPr>
          <w:rFonts w:ascii="Arial" w:eastAsia="Times New Roman" w:hAnsi="Arial" w:cs="Arial"/>
          <w:sz w:val="20"/>
          <w:szCs w:val="20"/>
          <w:highlight w:val="yellow"/>
          <w:lang w:eastAsia="en-IN"/>
        </w:rPr>
        <w:t>:</w:t>
      </w:r>
      <w:r w:rsidR="007B6EA2" w:rsidRPr="00572599">
        <w:rPr>
          <w:rFonts w:ascii="Arial" w:eastAsia="Times New Roman" w:hAnsi="Arial" w:cs="Arial"/>
          <w:sz w:val="20"/>
          <w:szCs w:val="20"/>
          <w:highlight w:val="yellow"/>
          <w:lang w:eastAsia="en-IN"/>
        </w:rPr>
        <w:t xml:space="preserve"> </w:t>
      </w:r>
      <w:r w:rsidR="007B6EA2" w:rsidRPr="00572599">
        <w:rPr>
          <w:rFonts w:ascii="Arial" w:eastAsia="Times New Roman" w:hAnsi="Arial" w:cs="Arial"/>
          <w:sz w:val="20"/>
          <w:szCs w:val="20"/>
          <w:highlight w:val="yellow"/>
          <w:lang w:eastAsia="en-IN"/>
        </w:rPr>
        <w:t xml:space="preserve">a </w:t>
      </w:r>
      <w:r w:rsidR="0018398B" w:rsidRPr="00572599">
        <w:rPr>
          <w:rFonts w:ascii="Arial" w:eastAsia="Times New Roman" w:hAnsi="Arial" w:cs="Arial"/>
          <w:sz w:val="20"/>
          <w:szCs w:val="20"/>
          <w:highlight w:val="yellow"/>
          <w:lang w:eastAsia="en-IN"/>
        </w:rPr>
        <w:t xml:space="preserve">control group (T0) with 0% </w:t>
      </w:r>
      <w:r w:rsidR="0018398B" w:rsidRPr="00572599">
        <w:rPr>
          <w:rFonts w:ascii="Arial" w:eastAsia="Times New Roman" w:hAnsi="Arial" w:cs="Arial"/>
          <w:i/>
          <w:iCs/>
          <w:sz w:val="20"/>
          <w:szCs w:val="20"/>
          <w:highlight w:val="yellow"/>
          <w:lang w:eastAsia="en-IN"/>
        </w:rPr>
        <w:t>Azolla</w:t>
      </w:r>
      <w:r w:rsidR="0018398B" w:rsidRPr="00572599">
        <w:rPr>
          <w:rFonts w:ascii="Arial" w:eastAsia="Times New Roman" w:hAnsi="Arial" w:cs="Arial"/>
          <w:sz w:val="20"/>
          <w:szCs w:val="20"/>
          <w:highlight w:val="yellow"/>
          <w:lang w:eastAsia="en-IN"/>
        </w:rPr>
        <w:t xml:space="preserve"> meal, and three experimental groups with 10% (T1), 20% (T2), and 30% (T3) </w:t>
      </w:r>
      <w:r w:rsidR="0018398B" w:rsidRPr="00572599">
        <w:rPr>
          <w:rFonts w:ascii="Arial" w:eastAsia="Times New Roman" w:hAnsi="Arial" w:cs="Arial"/>
          <w:i/>
          <w:iCs/>
          <w:sz w:val="20"/>
          <w:szCs w:val="20"/>
          <w:highlight w:val="yellow"/>
          <w:lang w:eastAsia="en-IN"/>
        </w:rPr>
        <w:t>Azolla</w:t>
      </w:r>
      <w:r w:rsidR="0041540F" w:rsidRPr="00572599">
        <w:rPr>
          <w:rFonts w:ascii="Arial" w:eastAsia="Times New Roman" w:hAnsi="Arial" w:cs="Arial"/>
          <w:sz w:val="20"/>
          <w:szCs w:val="20"/>
          <w:highlight w:val="yellow"/>
          <w:lang w:eastAsia="en-IN"/>
        </w:rPr>
        <w:t xml:space="preserve"> meal implication</w:t>
      </w:r>
      <w:r w:rsidR="0018398B" w:rsidRPr="00572599">
        <w:rPr>
          <w:rFonts w:ascii="Arial" w:eastAsia="Times New Roman" w:hAnsi="Arial" w:cs="Arial"/>
          <w:sz w:val="20"/>
          <w:szCs w:val="20"/>
          <w:highlight w:val="yellow"/>
          <w:lang w:eastAsia="en-IN"/>
        </w:rPr>
        <w:t>. The experiment was conducted for 90 days using fingerlings with an initial weight of 7±0.5 g.</w:t>
      </w:r>
      <w:r w:rsidR="007B6EA2" w:rsidRPr="00572599">
        <w:rPr>
          <w:rFonts w:ascii="Arial" w:eastAsia="Times New Roman" w:hAnsi="Arial" w:cs="Arial"/>
          <w:sz w:val="20"/>
          <w:szCs w:val="20"/>
          <w:highlight w:val="yellow"/>
          <w:lang w:eastAsia="en-IN"/>
        </w:rPr>
        <w:t xml:space="preserve"> </w:t>
      </w:r>
      <w:r w:rsidR="0018398B" w:rsidRPr="00572599">
        <w:rPr>
          <w:rFonts w:ascii="Arial" w:eastAsia="Times New Roman" w:hAnsi="Arial" w:cs="Arial"/>
          <w:sz w:val="20"/>
          <w:szCs w:val="20"/>
          <w:highlight w:val="yellow"/>
          <w:lang w:eastAsia="en-IN"/>
        </w:rPr>
        <w:t>Res</w:t>
      </w:r>
      <w:r w:rsidR="0041540F" w:rsidRPr="00572599">
        <w:rPr>
          <w:rFonts w:ascii="Arial" w:eastAsia="Times New Roman" w:hAnsi="Arial" w:cs="Arial"/>
          <w:sz w:val="20"/>
          <w:szCs w:val="20"/>
          <w:highlight w:val="yellow"/>
          <w:lang w:eastAsia="en-IN"/>
        </w:rPr>
        <w:t>earch reports</w:t>
      </w:r>
      <w:r w:rsidR="0018398B" w:rsidRPr="00572599">
        <w:rPr>
          <w:rFonts w:ascii="Arial" w:eastAsia="Times New Roman" w:hAnsi="Arial" w:cs="Arial"/>
          <w:sz w:val="20"/>
          <w:szCs w:val="20"/>
          <w:highlight w:val="yellow"/>
          <w:lang w:eastAsia="en-IN"/>
        </w:rPr>
        <w:t xml:space="preserve"> that the feed conversion ratio (FCR) significantly improved with </w:t>
      </w:r>
      <w:r w:rsidR="0018398B" w:rsidRPr="00572599">
        <w:rPr>
          <w:rFonts w:ascii="Arial" w:eastAsia="Times New Roman" w:hAnsi="Arial" w:cs="Arial"/>
          <w:i/>
          <w:iCs/>
          <w:sz w:val="20"/>
          <w:szCs w:val="20"/>
          <w:highlight w:val="yellow"/>
          <w:lang w:eastAsia="en-IN"/>
        </w:rPr>
        <w:t>Azolla</w:t>
      </w:r>
      <w:r w:rsidR="0018398B" w:rsidRPr="00572599">
        <w:rPr>
          <w:rFonts w:ascii="Arial" w:eastAsia="Times New Roman" w:hAnsi="Arial" w:cs="Arial"/>
          <w:sz w:val="20"/>
          <w:szCs w:val="20"/>
          <w:highlight w:val="yellow"/>
          <w:lang w:eastAsia="en-IN"/>
        </w:rPr>
        <w:t xml:space="preserve"> inclusion, with the lowest FCR observed in T3 (1.22±0.14) compared to the control (1.84±0.05) (p&lt;0.05). The survival rate and growth performance, including weight and length</w:t>
      </w:r>
      <w:bookmarkStart w:id="0" w:name="_GoBack"/>
      <w:bookmarkEnd w:id="0"/>
      <w:r w:rsidR="0018398B" w:rsidRPr="00AF2522">
        <w:rPr>
          <w:rFonts w:ascii="Arial" w:eastAsia="Times New Roman" w:hAnsi="Arial" w:cs="Arial"/>
          <w:sz w:val="20"/>
          <w:szCs w:val="20"/>
          <w:lang w:eastAsia="en-IN"/>
        </w:rPr>
        <w:t xml:space="preserve"> gains, were significantly enhanced in the T3 group. The highest weight gain (115.23±0.23 g) and length gain (12.40±0.06 cm) were recorded in fish fed the 30% </w:t>
      </w:r>
      <w:r w:rsidR="0018398B" w:rsidRPr="00AF2522">
        <w:rPr>
          <w:rFonts w:ascii="Arial" w:eastAsia="Times New Roman" w:hAnsi="Arial" w:cs="Arial"/>
          <w:i/>
          <w:iCs/>
          <w:sz w:val="20"/>
          <w:szCs w:val="20"/>
          <w:lang w:eastAsia="en-IN"/>
        </w:rPr>
        <w:t>Azolla</w:t>
      </w:r>
      <w:r w:rsidR="0018398B" w:rsidRPr="00AF2522">
        <w:rPr>
          <w:rFonts w:ascii="Arial" w:eastAsia="Times New Roman" w:hAnsi="Arial" w:cs="Arial"/>
          <w:sz w:val="20"/>
          <w:szCs w:val="20"/>
          <w:lang w:eastAsia="en-IN"/>
        </w:rPr>
        <w:t xml:space="preserve"> diet. Principal These findings suggest that dietary inclusion of 30% </w:t>
      </w:r>
      <w:r w:rsidR="0018398B" w:rsidRPr="00AF2522">
        <w:rPr>
          <w:rFonts w:ascii="Arial" w:eastAsia="Times New Roman" w:hAnsi="Arial" w:cs="Arial"/>
          <w:i/>
          <w:iCs/>
          <w:sz w:val="20"/>
          <w:szCs w:val="20"/>
          <w:lang w:eastAsia="en-IN"/>
        </w:rPr>
        <w:t>Azolla</w:t>
      </w:r>
      <w:r w:rsidR="0018398B" w:rsidRPr="00AF2522">
        <w:rPr>
          <w:rFonts w:ascii="Arial" w:eastAsia="Times New Roman" w:hAnsi="Arial" w:cs="Arial"/>
          <w:sz w:val="20"/>
          <w:szCs w:val="20"/>
          <w:lang w:eastAsia="en-IN"/>
        </w:rPr>
        <w:t xml:space="preserve"> meal can significantly enhance the growth, health, and feed efficiency of </w:t>
      </w:r>
      <w:r w:rsidR="0018398B" w:rsidRPr="00AF2522">
        <w:rPr>
          <w:rFonts w:ascii="Arial" w:eastAsia="Times New Roman" w:hAnsi="Arial" w:cs="Arial"/>
          <w:i/>
          <w:iCs/>
          <w:sz w:val="20"/>
          <w:szCs w:val="20"/>
          <w:lang w:eastAsia="en-IN"/>
        </w:rPr>
        <w:t>Labeo catla</w:t>
      </w:r>
      <w:r w:rsidR="0018398B" w:rsidRPr="00AF2522">
        <w:rPr>
          <w:rFonts w:ascii="Arial" w:eastAsia="Times New Roman" w:hAnsi="Arial" w:cs="Arial"/>
          <w:sz w:val="20"/>
          <w:szCs w:val="20"/>
          <w:lang w:eastAsia="en-IN"/>
        </w:rPr>
        <w:t>, offering a cost-effective and sustainable feed alternative in aquaculture.</w:t>
      </w:r>
    </w:p>
    <w:p w:rsidR="0041540F" w:rsidRPr="00AF2522" w:rsidRDefault="00AF2522"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Keywords</w:t>
      </w:r>
      <w:r w:rsidR="0018398B" w:rsidRPr="00AF2522">
        <w:rPr>
          <w:rFonts w:ascii="Arial" w:eastAsia="Times New Roman" w:hAnsi="Arial" w:cs="Arial"/>
          <w:b/>
          <w:bCs/>
          <w:sz w:val="20"/>
          <w:szCs w:val="20"/>
          <w:lang w:eastAsia="en-IN"/>
        </w:rPr>
        <w:t>:</w:t>
      </w:r>
      <w:r w:rsidR="007B6EA2">
        <w:rPr>
          <w:rFonts w:ascii="Arial" w:eastAsia="Times New Roman" w:hAnsi="Arial" w:cs="Arial"/>
          <w:b/>
          <w:bCs/>
          <w:sz w:val="20"/>
          <w:szCs w:val="20"/>
          <w:lang w:eastAsia="en-IN"/>
        </w:rPr>
        <w:t xml:space="preserve"> </w:t>
      </w:r>
      <w:r w:rsidR="0018398B" w:rsidRPr="00AF2522">
        <w:rPr>
          <w:rFonts w:ascii="Arial" w:eastAsia="Times New Roman" w:hAnsi="Arial" w:cs="Arial"/>
          <w:i/>
          <w:iCs/>
          <w:sz w:val="20"/>
          <w:szCs w:val="20"/>
          <w:lang w:eastAsia="en-IN"/>
        </w:rPr>
        <w:t>Labeo catla</w:t>
      </w:r>
      <w:r w:rsidR="0018398B" w:rsidRPr="00AF2522">
        <w:rPr>
          <w:rFonts w:ascii="Arial" w:eastAsia="Times New Roman" w:hAnsi="Arial" w:cs="Arial"/>
          <w:sz w:val="20"/>
          <w:szCs w:val="20"/>
          <w:lang w:eastAsia="en-IN"/>
        </w:rPr>
        <w:t xml:space="preserve">, water quality parameters, </w:t>
      </w:r>
      <w:r w:rsidR="0018398B" w:rsidRPr="00AF2522">
        <w:rPr>
          <w:rFonts w:ascii="Arial" w:eastAsia="Times New Roman" w:hAnsi="Arial" w:cs="Arial"/>
          <w:i/>
          <w:iCs/>
          <w:sz w:val="20"/>
          <w:szCs w:val="20"/>
          <w:lang w:eastAsia="en-IN"/>
        </w:rPr>
        <w:t>Azolla pinnata</w:t>
      </w:r>
      <w:r w:rsidR="0041540F" w:rsidRPr="00AF2522">
        <w:rPr>
          <w:rFonts w:ascii="Arial" w:eastAsia="Times New Roman" w:hAnsi="Arial" w:cs="Arial"/>
          <w:sz w:val="20"/>
          <w:szCs w:val="20"/>
          <w:lang w:eastAsia="en-IN"/>
        </w:rPr>
        <w:t xml:space="preserve">, </w:t>
      </w:r>
      <w:r w:rsidR="0018398B" w:rsidRPr="00AF2522">
        <w:rPr>
          <w:rFonts w:ascii="Arial" w:eastAsia="Times New Roman" w:hAnsi="Arial" w:cs="Arial"/>
          <w:sz w:val="20"/>
          <w:szCs w:val="20"/>
          <w:lang w:eastAsia="en-IN"/>
        </w:rPr>
        <w:t xml:space="preserve">sustainable aquaculture, </w:t>
      </w:r>
    </w:p>
    <w:p w:rsidR="0018398B" w:rsidRPr="00AF2522" w:rsidRDefault="00AF2522" w:rsidP="0018398B">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sz w:val="20"/>
          <w:szCs w:val="20"/>
          <w:lang w:eastAsia="en-IN"/>
        </w:rPr>
        <w:t xml:space="preserve">1. </w:t>
      </w:r>
      <w:r w:rsidRPr="00AF2522">
        <w:rPr>
          <w:rFonts w:ascii="Arial" w:eastAsia="Times New Roman" w:hAnsi="Arial" w:cs="Arial"/>
          <w:b/>
          <w:bCs/>
          <w:lang w:eastAsia="en-IN"/>
        </w:rPr>
        <w:t>INTRODUCTION</w:t>
      </w:r>
    </w:p>
    <w:p w:rsidR="0018398B" w:rsidRPr="00AF2522" w:rsidRDefault="0041540F"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The concept of live food organisms </w:t>
      </w:r>
      <w:r w:rsidR="007B6EA2" w:rsidRPr="00AF2522">
        <w:rPr>
          <w:rFonts w:ascii="Arial" w:eastAsia="Times New Roman" w:hAnsi="Arial" w:cs="Arial"/>
          <w:sz w:val="20"/>
          <w:szCs w:val="20"/>
          <w:lang w:eastAsia="en-IN"/>
        </w:rPr>
        <w:t>specif</w:t>
      </w:r>
      <w:r w:rsidR="007B6EA2">
        <w:rPr>
          <w:rFonts w:ascii="Arial" w:eastAsia="Times New Roman" w:hAnsi="Arial" w:cs="Arial"/>
          <w:sz w:val="20"/>
          <w:szCs w:val="20"/>
          <w:lang w:eastAsia="en-IN"/>
        </w:rPr>
        <w:t>ies</w:t>
      </w:r>
      <w:r w:rsidR="007B6EA2" w:rsidRPr="00AF2522">
        <w:rPr>
          <w:rFonts w:ascii="Arial" w:eastAsia="Times New Roman" w:hAnsi="Arial" w:cs="Arial"/>
          <w:sz w:val="20"/>
          <w:szCs w:val="20"/>
          <w:lang w:eastAsia="en-IN"/>
        </w:rPr>
        <w:t xml:space="preserve"> </w:t>
      </w:r>
      <w:r w:rsidR="0018398B" w:rsidRPr="00AF2522">
        <w:rPr>
          <w:rFonts w:ascii="Arial" w:eastAsia="Times New Roman" w:hAnsi="Arial" w:cs="Arial"/>
          <w:sz w:val="20"/>
          <w:szCs w:val="20"/>
          <w:lang w:eastAsia="en-IN"/>
        </w:rPr>
        <w:t xml:space="preserve">any plants (phytoplankton) or animals (zooplankton) that aquatic organisms of economic significance consume. These organisms are typically consumed by zooplankton and play a crucial role </w:t>
      </w:r>
      <w:r w:rsidRPr="00AF2522">
        <w:rPr>
          <w:rFonts w:ascii="Arial" w:eastAsia="Times New Roman" w:hAnsi="Arial" w:cs="Arial"/>
          <w:sz w:val="20"/>
          <w:szCs w:val="20"/>
          <w:lang w:eastAsia="en-IN"/>
        </w:rPr>
        <w:t>in an aquatic ecosystem</w:t>
      </w:r>
      <w:r w:rsidR="0018398B" w:rsidRPr="00AF2522">
        <w:rPr>
          <w:rFonts w:ascii="Arial" w:eastAsia="Times New Roman" w:hAnsi="Arial" w:cs="Arial"/>
          <w:sz w:val="20"/>
          <w:szCs w:val="20"/>
          <w:lang w:eastAsia="en-IN"/>
        </w:rPr>
        <w:t>. Live feeds can</w:t>
      </w:r>
      <w:r w:rsidRPr="00AF2522">
        <w:rPr>
          <w:rFonts w:ascii="Arial" w:eastAsia="Times New Roman" w:hAnsi="Arial" w:cs="Arial"/>
          <w:sz w:val="20"/>
          <w:szCs w:val="20"/>
          <w:lang w:eastAsia="en-IN"/>
        </w:rPr>
        <w:t xml:space="preserve"> swiftly drift</w:t>
      </w:r>
      <w:r w:rsidR="0018398B" w:rsidRPr="00AF2522">
        <w:rPr>
          <w:rFonts w:ascii="Arial" w:eastAsia="Times New Roman" w:hAnsi="Arial" w:cs="Arial"/>
          <w:sz w:val="20"/>
          <w:szCs w:val="20"/>
          <w:lang w:eastAsia="en-IN"/>
        </w:rPr>
        <w:t xml:space="preserve"> throughout the water column and are readily available for fish and shellfish larvae, promoting natural feeding </w:t>
      </w:r>
      <w:r w:rsidRPr="00AF2522">
        <w:rPr>
          <w:rFonts w:ascii="Arial" w:eastAsia="Times New Roman" w:hAnsi="Arial" w:cs="Arial"/>
          <w:sz w:val="20"/>
          <w:szCs w:val="20"/>
          <w:lang w:eastAsia="en-IN"/>
        </w:rPr>
        <w:t>behaviours</w:t>
      </w:r>
      <w:r w:rsidR="0018398B" w:rsidRPr="00AF2522">
        <w:rPr>
          <w:rFonts w:ascii="Arial" w:eastAsia="Times New Roman" w:hAnsi="Arial" w:cs="Arial"/>
          <w:sz w:val="20"/>
          <w:szCs w:val="20"/>
          <w:lang w:eastAsia="en-IN"/>
        </w:rPr>
        <w:t xml:space="preserve"> (David et al., 2015). The majority of fish and shellfish juveniles in nature consume small zooplankton and phytoplankton organisms.</w:t>
      </w:r>
    </w:p>
    <w:p w:rsidR="0018398B" w:rsidRPr="00AF2522" w:rsidRDefault="0018398B" w:rsidP="0018398B">
      <w:pPr>
        <w:spacing w:before="100" w:beforeAutospacing="1" w:after="100" w:afterAutospacing="1" w:line="240" w:lineRule="auto"/>
        <w:outlineLvl w:val="2"/>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 xml:space="preserve">1.1 </w:t>
      </w:r>
      <w:r w:rsidRPr="00AF2522">
        <w:rPr>
          <w:rFonts w:ascii="Arial" w:eastAsia="Times New Roman" w:hAnsi="Arial" w:cs="Arial"/>
          <w:b/>
          <w:bCs/>
          <w:i/>
          <w:iCs/>
          <w:sz w:val="20"/>
          <w:szCs w:val="20"/>
          <w:lang w:eastAsia="en-IN"/>
        </w:rPr>
        <w:t>Azolla pinnata</w:t>
      </w:r>
      <w:r w:rsidR="00AF2522">
        <w:rPr>
          <w:rFonts w:ascii="Arial" w:eastAsia="Times New Roman" w:hAnsi="Arial" w:cs="Arial"/>
          <w:b/>
          <w:bCs/>
          <w:sz w:val="20"/>
          <w:szCs w:val="20"/>
          <w:lang w:eastAsia="en-IN"/>
        </w:rPr>
        <w:t xml:space="preserve"> AS </w:t>
      </w:r>
      <w:r w:rsidR="00AF2522" w:rsidRPr="00572599">
        <w:rPr>
          <w:rFonts w:ascii="Arial" w:eastAsia="Times New Roman" w:hAnsi="Arial" w:cs="Arial"/>
          <w:b/>
          <w:bCs/>
          <w:sz w:val="20"/>
          <w:szCs w:val="20"/>
          <w:highlight w:val="yellow"/>
          <w:lang w:eastAsia="en-IN"/>
        </w:rPr>
        <w:t xml:space="preserve">A </w:t>
      </w:r>
      <w:r w:rsidR="007B6EA2" w:rsidRPr="00572599">
        <w:rPr>
          <w:rFonts w:ascii="Arial" w:eastAsia="Times New Roman" w:hAnsi="Arial" w:cs="Arial"/>
          <w:b/>
          <w:bCs/>
          <w:sz w:val="20"/>
          <w:szCs w:val="20"/>
          <w:highlight w:val="yellow"/>
          <w:lang w:eastAsia="en-IN"/>
        </w:rPr>
        <w:t xml:space="preserve"> FEEDING INGREDIENT</w:t>
      </w:r>
      <w:r w:rsidR="00AF2522" w:rsidRPr="00572599">
        <w:rPr>
          <w:rFonts w:ascii="Arial" w:eastAsia="Times New Roman" w:hAnsi="Arial" w:cs="Arial"/>
          <w:b/>
          <w:bCs/>
          <w:sz w:val="20"/>
          <w:szCs w:val="20"/>
          <w:highlight w:val="yellow"/>
          <w:lang w:eastAsia="en-IN"/>
        </w:rPr>
        <w:t xml:space="preserve"> FOR FISH AND LIVES</w:t>
      </w:r>
      <w:r w:rsidR="00AF2522">
        <w:rPr>
          <w:rFonts w:ascii="Arial" w:eastAsia="Times New Roman" w:hAnsi="Arial" w:cs="Arial"/>
          <w:b/>
          <w:bCs/>
          <w:sz w:val="20"/>
          <w:szCs w:val="20"/>
          <w:lang w:eastAsia="en-IN"/>
        </w:rPr>
        <w:t>TOCK</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holds significant importance among aqua</w:t>
      </w:r>
      <w:r w:rsidR="00C872B1">
        <w:rPr>
          <w:rFonts w:ascii="Arial" w:eastAsia="Times New Roman" w:hAnsi="Arial" w:cs="Arial"/>
          <w:sz w:val="20"/>
          <w:szCs w:val="20"/>
          <w:lang w:eastAsia="en-IN"/>
        </w:rPr>
        <w:t>tic plants as its leaves function</w:t>
      </w:r>
      <w:r w:rsidRPr="00AF2522">
        <w:rPr>
          <w:rFonts w:ascii="Arial" w:eastAsia="Times New Roman" w:hAnsi="Arial" w:cs="Arial"/>
          <w:sz w:val="20"/>
          <w:szCs w:val="20"/>
          <w:lang w:eastAsia="en-IN"/>
        </w:rPr>
        <w:t xml:space="preserve"> </w:t>
      </w:r>
      <w:r w:rsidR="007B6EA2">
        <w:rPr>
          <w:rFonts w:ascii="Arial" w:eastAsia="Times New Roman" w:hAnsi="Arial" w:cs="Arial"/>
          <w:sz w:val="20"/>
          <w:szCs w:val="20"/>
          <w:lang w:eastAsia="en-IN"/>
        </w:rPr>
        <w:t xml:space="preserve">in </w:t>
      </w:r>
      <w:r w:rsidRPr="00AF2522">
        <w:rPr>
          <w:rFonts w:ascii="Arial" w:eastAsia="Times New Roman" w:hAnsi="Arial" w:cs="Arial"/>
          <w:sz w:val="20"/>
          <w:szCs w:val="20"/>
          <w:lang w:eastAsia="en-IN"/>
        </w:rPr>
        <w:t>both photosynthesis and nitrogen fixation. Its growth characteristics indicate a greater ability than conventional feed ingredients for supplying animals with protein, minerals, and vitamins (Kumara et al., 2024).</w:t>
      </w:r>
      <w:r w:rsidR="00764579" w:rsidRPr="00764579">
        <w:t xml:space="preserve"> </w:t>
      </w:r>
      <w:r w:rsidR="00764579" w:rsidRPr="00764579">
        <w:rPr>
          <w:rFonts w:ascii="Arial" w:eastAsia="Times New Roman" w:hAnsi="Arial" w:cs="Arial"/>
          <w:sz w:val="20"/>
          <w:szCs w:val="20"/>
          <w:highlight w:val="yellow"/>
          <w:lang w:eastAsia="en-IN"/>
        </w:rPr>
        <w:t>Azolla is a potential fish feed ingredient due to its high nutritional value, abundant production, and low price</w:t>
      </w:r>
      <w:r w:rsidR="005043E5">
        <w:rPr>
          <w:rFonts w:ascii="Arial" w:eastAsia="Times New Roman" w:hAnsi="Arial" w:cs="Arial"/>
          <w:sz w:val="20"/>
          <w:szCs w:val="20"/>
          <w:highlight w:val="yellow"/>
          <w:lang w:eastAsia="en-IN"/>
        </w:rPr>
        <w:t>(</w:t>
      </w:r>
      <w:r w:rsidR="005043E5" w:rsidRPr="005043E5">
        <w:rPr>
          <w:rFonts w:ascii="Arial" w:eastAsia="Times New Roman" w:hAnsi="Arial" w:cs="Arial"/>
          <w:sz w:val="20"/>
          <w:szCs w:val="20"/>
          <w:lang w:eastAsia="en-IN"/>
        </w:rPr>
        <w:t>Refaey</w:t>
      </w:r>
      <w:r w:rsidR="005043E5">
        <w:rPr>
          <w:rFonts w:ascii="Arial" w:eastAsia="Times New Roman" w:hAnsi="Arial" w:cs="Arial"/>
          <w:sz w:val="20"/>
          <w:szCs w:val="20"/>
          <w:lang w:eastAsia="en-IN"/>
        </w:rPr>
        <w:t xml:space="preserve"> et al., 2023)</w:t>
      </w:r>
      <w:r w:rsidR="00764579" w:rsidRPr="00764579">
        <w:rPr>
          <w:rFonts w:ascii="Arial" w:eastAsia="Times New Roman" w:hAnsi="Arial" w:cs="Arial"/>
          <w:sz w:val="20"/>
          <w:szCs w:val="20"/>
          <w:highlight w:val="yellow"/>
          <w:lang w:eastAsia="en-IN"/>
        </w:rPr>
        <w:t>.</w:t>
      </w:r>
      <w:r w:rsidR="00764579" w:rsidRPr="00764579">
        <w:rPr>
          <w:rFonts w:ascii="Arial" w:eastAsia="Times New Roman" w:hAnsi="Arial" w:cs="Arial"/>
          <w:sz w:val="20"/>
          <w:szCs w:val="20"/>
          <w:lang w:eastAsia="en-IN"/>
        </w:rPr>
        <w:t xml:space="preserve"> </w:t>
      </w:r>
      <w:r w:rsidRPr="00AF2522">
        <w:rPr>
          <w:rFonts w:ascii="Arial" w:eastAsia="Times New Roman" w:hAnsi="Arial" w:cs="Arial"/>
          <w:sz w:val="20"/>
          <w:szCs w:val="20"/>
          <w:lang w:eastAsia="en-IN"/>
        </w:rPr>
        <w:t xml:space="preserve"> Aquaculture, a rapidly growing component of economic activity, produces high-quality animal protein. An affordable feed supply is essential for sustainable aquaculture growth with high profit margins.</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Quality aquaculture feeds significantly impact the development and health of fish in confinement systems. Good amino acid content, high digestibility, suitable palatability, and absence of anti-nutritional factors constitute crucial requirements for protein sources used in aquaculture feeds.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contains omega-3 fatty acids, minerals, vitamins (including biotin and vitamin B12), essential amino acids (EAAs), and vitamins A and D.</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Plant-derived proteins, including soybean meal, wheat gluten meal, and cottonseed meal, are currently </w:t>
      </w:r>
      <w:r w:rsidR="00625D47" w:rsidRPr="00AF2522">
        <w:rPr>
          <w:rFonts w:ascii="Arial" w:eastAsia="Times New Roman" w:hAnsi="Arial" w:cs="Arial"/>
          <w:sz w:val="20"/>
          <w:szCs w:val="20"/>
          <w:lang w:eastAsia="en-IN"/>
        </w:rPr>
        <w:t>utili</w:t>
      </w:r>
      <w:r w:rsidR="00625D47">
        <w:rPr>
          <w:rFonts w:ascii="Arial" w:eastAsia="Times New Roman" w:hAnsi="Arial" w:cs="Arial"/>
          <w:sz w:val="20"/>
          <w:szCs w:val="20"/>
          <w:lang w:eastAsia="en-IN"/>
        </w:rPr>
        <w:t>s</w:t>
      </w:r>
      <w:r w:rsidR="00625D47" w:rsidRPr="00AF2522">
        <w:rPr>
          <w:rFonts w:ascii="Arial" w:eastAsia="Times New Roman" w:hAnsi="Arial" w:cs="Arial"/>
          <w:sz w:val="20"/>
          <w:szCs w:val="20"/>
          <w:lang w:eastAsia="en-IN"/>
        </w:rPr>
        <w:t xml:space="preserve">ed </w:t>
      </w:r>
      <w:r w:rsidRPr="00AF2522">
        <w:rPr>
          <w:rFonts w:ascii="Arial" w:eastAsia="Times New Roman" w:hAnsi="Arial" w:cs="Arial"/>
          <w:sz w:val="20"/>
          <w:szCs w:val="20"/>
          <w:lang w:eastAsia="en-IN"/>
        </w:rPr>
        <w:t xml:space="preserve">in aquafeed formulations as substitutes for costly conventional fish meal. While many consider aquatic weeds as waste, species like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can be effectively used as fish feed.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can be produced quickly, inexpensively, and in controlled environments on farm sites (Bharti et al., 2024).</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lastRenderedPageBreak/>
        <w:t>For millions of people in developing countries, aquaculture provides employment, trade, livelihood, and nutritional security. To enhance fish production, low-cost, nutritionally balanced feeds for farmed fish species must be developed. Protein, considered the most expensive nutrient in fish diets, is responsible for muscle growth, enzymatic activity, energy supply, and overall health (Wang et al., 2017; Ahmed and Ahmad, 2020; Ahmed et al., 2022).</w:t>
      </w:r>
    </w:p>
    <w:p w:rsidR="0018398B" w:rsidRPr="00AF2522" w:rsidRDefault="0018398B" w:rsidP="0041540F">
      <w:pPr>
        <w:spacing w:before="100" w:beforeAutospacing="1" w:after="100" w:afterAutospacing="1" w:line="240" w:lineRule="auto"/>
        <w:jc w:val="both"/>
        <w:outlineLvl w:val="2"/>
        <w:rPr>
          <w:rFonts w:ascii="Arial" w:eastAsia="Times New Roman" w:hAnsi="Arial" w:cs="Arial"/>
          <w:b/>
          <w:bCs/>
          <w:lang w:eastAsia="en-IN"/>
        </w:rPr>
      </w:pPr>
      <w:r w:rsidRPr="00AF2522">
        <w:rPr>
          <w:rFonts w:ascii="Arial" w:eastAsia="Times New Roman" w:hAnsi="Arial" w:cs="Arial"/>
          <w:b/>
          <w:bCs/>
          <w:sz w:val="20"/>
          <w:szCs w:val="20"/>
          <w:lang w:eastAsia="en-IN"/>
        </w:rPr>
        <w:t xml:space="preserve">1.2 </w:t>
      </w:r>
      <w:r w:rsidRPr="00AF2522">
        <w:rPr>
          <w:rFonts w:ascii="Arial" w:eastAsia="Times New Roman" w:hAnsi="Arial" w:cs="Arial"/>
          <w:b/>
          <w:bCs/>
          <w:i/>
          <w:iCs/>
          <w:lang w:eastAsia="en-IN"/>
        </w:rPr>
        <w:t>Azolla pinnata</w:t>
      </w:r>
      <w:r w:rsidR="00AF2522" w:rsidRPr="00AF2522">
        <w:rPr>
          <w:rFonts w:ascii="Arial" w:eastAsia="Times New Roman" w:hAnsi="Arial" w:cs="Arial"/>
          <w:b/>
          <w:bCs/>
          <w:lang w:eastAsia="en-IN"/>
        </w:rPr>
        <w:t xml:space="preserve"> CHARACTERISTICS</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i/>
          <w:iCs/>
          <w:sz w:val="20"/>
          <w:szCs w:val="20"/>
          <w:lang w:eastAsia="en-IN"/>
        </w:rPr>
        <w:t>Azolla pinnata</w:t>
      </w:r>
      <w:r w:rsidRPr="00AF2522">
        <w:rPr>
          <w:rFonts w:ascii="Arial" w:eastAsia="Times New Roman" w:hAnsi="Arial" w:cs="Arial"/>
          <w:sz w:val="20"/>
          <w:szCs w:val="20"/>
          <w:lang w:eastAsia="en-IN"/>
        </w:rPr>
        <w:t xml:space="preserve"> is a freshwater free-floating plant found across India in lakes, wetlands, paddy fields, ponds, rivers, and canals (Gangadhar et al., 2015). The name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derives from Greek words "azo" (to dry) and "allyo" (to kill), referring to the plant's ability to grow well in dry climates. It belongs to the family Salviniaceae, genus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(Elsebaie et al., 2022).</w:t>
      </w:r>
    </w:p>
    <w:p w:rsidR="0018398B" w:rsidRPr="00AF2522" w:rsidRDefault="0018398B" w:rsidP="00236D4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i/>
          <w:iCs/>
          <w:sz w:val="20"/>
          <w:szCs w:val="20"/>
          <w:lang w:eastAsia="en-IN"/>
        </w:rPr>
        <w:t>Azolla pinnata</w:t>
      </w:r>
      <w:r w:rsidRPr="00AF2522">
        <w:rPr>
          <w:rFonts w:ascii="Arial" w:eastAsia="Times New Roman" w:hAnsi="Arial" w:cs="Arial"/>
          <w:sz w:val="20"/>
          <w:szCs w:val="20"/>
          <w:lang w:eastAsia="en-IN"/>
        </w:rPr>
        <w:t xml:space="preserve"> is the most important variety, being inexpensive and easy to cultivate (Fadel et al., 2020). It contains excellent protein sources with crude protein, essential amino acids, vitamins, growth-promoting compounds, and minerals</w:t>
      </w:r>
      <w:r w:rsidR="00625D47">
        <w:rPr>
          <w:rFonts w:ascii="Arial" w:eastAsia="Times New Roman" w:hAnsi="Arial" w:cs="Arial"/>
          <w:sz w:val="20"/>
          <w:szCs w:val="20"/>
          <w:lang w:eastAsia="en-IN"/>
        </w:rPr>
        <w:t>,</w:t>
      </w:r>
      <w:r w:rsidRPr="00AF2522">
        <w:rPr>
          <w:rFonts w:ascii="Arial" w:eastAsia="Times New Roman" w:hAnsi="Arial" w:cs="Arial"/>
          <w:sz w:val="20"/>
          <w:szCs w:val="20"/>
          <w:lang w:eastAsia="en-IN"/>
        </w:rPr>
        <w:t xml:space="preserve"> including calcium, magnesium, copper, iron, potassium, and phosphorus. Its dry weight composition includes approximately 25-35% protein, 10-15% minerals, 7-10% amino acids, bioactive substances and biopolymers, and 15% total ash. Due to its low lignin content, animals can easily digest it, making it suitable for aquaculture applications (Mosha, 2018).</w:t>
      </w:r>
    </w:p>
    <w:p w:rsidR="0018398B" w:rsidRPr="00AF2522" w:rsidRDefault="00AF2522" w:rsidP="0041540F">
      <w:pPr>
        <w:spacing w:before="100" w:beforeAutospacing="1" w:after="100" w:afterAutospacing="1" w:line="240" w:lineRule="auto"/>
        <w:jc w:val="both"/>
        <w:outlineLvl w:val="1"/>
        <w:rPr>
          <w:rFonts w:ascii="Arial" w:eastAsia="Times New Roman" w:hAnsi="Arial" w:cs="Arial"/>
          <w:b/>
          <w:bCs/>
          <w:lang w:eastAsia="en-IN"/>
        </w:rPr>
      </w:pPr>
      <w:r>
        <w:rPr>
          <w:rFonts w:ascii="Arial" w:eastAsia="Times New Roman" w:hAnsi="Arial" w:cs="Arial"/>
          <w:b/>
          <w:bCs/>
          <w:sz w:val="20"/>
          <w:szCs w:val="20"/>
          <w:lang w:eastAsia="en-IN"/>
        </w:rPr>
        <w:t xml:space="preserve">2. </w:t>
      </w:r>
      <w:r w:rsidRPr="00AF2522">
        <w:rPr>
          <w:rFonts w:ascii="Arial" w:eastAsia="Times New Roman" w:hAnsi="Arial" w:cs="Arial"/>
          <w:b/>
          <w:bCs/>
          <w:lang w:eastAsia="en-IN"/>
        </w:rPr>
        <w:t>MATERIALS AND METHODS</w:t>
      </w:r>
    </w:p>
    <w:p w:rsidR="0018398B" w:rsidRPr="00AF2522" w:rsidRDefault="0018398B" w:rsidP="0041540F">
      <w:pPr>
        <w:spacing w:before="100" w:beforeAutospacing="1" w:after="100" w:afterAutospacing="1" w:line="240" w:lineRule="auto"/>
        <w:jc w:val="both"/>
        <w:outlineLvl w:val="2"/>
        <w:rPr>
          <w:rFonts w:ascii="Arial" w:eastAsia="Times New Roman" w:hAnsi="Arial" w:cs="Arial"/>
          <w:b/>
          <w:bCs/>
          <w:lang w:eastAsia="en-IN"/>
        </w:rPr>
      </w:pPr>
      <w:r w:rsidRPr="00AF2522">
        <w:rPr>
          <w:rFonts w:ascii="Arial" w:eastAsia="Times New Roman" w:hAnsi="Arial" w:cs="Arial"/>
          <w:b/>
          <w:bCs/>
          <w:sz w:val="20"/>
          <w:szCs w:val="20"/>
          <w:lang w:eastAsia="en-IN"/>
        </w:rPr>
        <w:t xml:space="preserve">2.1 </w:t>
      </w:r>
      <w:r w:rsidR="00AF2522">
        <w:rPr>
          <w:rFonts w:ascii="Arial" w:eastAsia="Times New Roman" w:hAnsi="Arial" w:cs="Arial"/>
          <w:b/>
          <w:bCs/>
          <w:lang w:eastAsia="en-IN"/>
        </w:rPr>
        <w:t>EXPERIMENTAL SETUP</w:t>
      </w:r>
    </w:p>
    <w:p w:rsidR="0018398B" w:rsidRPr="00AF2522" w:rsidRDefault="00E970E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In this trial, use</w:t>
      </w:r>
      <w:r w:rsidR="0018398B" w:rsidRPr="00AF2522">
        <w:rPr>
          <w:rFonts w:ascii="Arial" w:eastAsia="Times New Roman" w:hAnsi="Arial" w:cs="Arial"/>
          <w:sz w:val="20"/>
          <w:szCs w:val="20"/>
          <w:lang w:eastAsia="en-IN"/>
        </w:rPr>
        <w:t xml:space="preserve"> four 500-L capacity </w:t>
      </w:r>
      <w:r w:rsidR="0041540F" w:rsidRPr="00AF2522">
        <w:rPr>
          <w:rFonts w:ascii="Arial" w:eastAsia="Times New Roman" w:hAnsi="Arial" w:cs="Arial"/>
          <w:sz w:val="20"/>
          <w:szCs w:val="20"/>
          <w:lang w:eastAsia="en-IN"/>
        </w:rPr>
        <w:t>fibreglass</w:t>
      </w:r>
      <w:r w:rsidR="0018398B" w:rsidRPr="00AF2522">
        <w:rPr>
          <w:rFonts w:ascii="Arial" w:eastAsia="Times New Roman" w:hAnsi="Arial" w:cs="Arial"/>
          <w:sz w:val="20"/>
          <w:szCs w:val="20"/>
          <w:lang w:eastAsia="en-IN"/>
        </w:rPr>
        <w:t xml:space="preserve"> reinforced plastic (FRP) tanks. Each tank was thoroughly cleaned with a 10 ppm KMnO</w:t>
      </w:r>
      <w:r w:rsidR="0018398B" w:rsidRPr="00AF2522">
        <w:rPr>
          <w:rFonts w:ascii="Cambria Math" w:eastAsia="Times New Roman" w:hAnsi="Cambria Math" w:cs="Arial"/>
          <w:sz w:val="20"/>
          <w:szCs w:val="20"/>
          <w:lang w:eastAsia="en-IN"/>
        </w:rPr>
        <w:t>₄</w:t>
      </w:r>
      <w:r w:rsidR="0018398B" w:rsidRPr="00AF2522">
        <w:rPr>
          <w:rFonts w:ascii="Arial" w:eastAsia="Times New Roman" w:hAnsi="Arial" w:cs="Arial"/>
          <w:sz w:val="20"/>
          <w:szCs w:val="20"/>
          <w:lang w:eastAsia="en-IN"/>
        </w:rPr>
        <w:t xml:space="preserve"> solution and sun-dried before use. The investigation was conducted outdoors with continuous aeration in a completely </w:t>
      </w:r>
      <w:r w:rsidR="00625D47" w:rsidRPr="00AF2522">
        <w:rPr>
          <w:rFonts w:ascii="Arial" w:eastAsia="Times New Roman" w:hAnsi="Arial" w:cs="Arial"/>
          <w:sz w:val="20"/>
          <w:szCs w:val="20"/>
          <w:lang w:eastAsia="en-IN"/>
        </w:rPr>
        <w:t>randomi</w:t>
      </w:r>
      <w:r w:rsidR="00625D47">
        <w:rPr>
          <w:rFonts w:ascii="Arial" w:eastAsia="Times New Roman" w:hAnsi="Arial" w:cs="Arial"/>
          <w:sz w:val="20"/>
          <w:szCs w:val="20"/>
          <w:lang w:eastAsia="en-IN"/>
        </w:rPr>
        <w:t>s</w:t>
      </w:r>
      <w:r w:rsidR="00625D47" w:rsidRPr="00AF2522">
        <w:rPr>
          <w:rFonts w:ascii="Arial" w:eastAsia="Times New Roman" w:hAnsi="Arial" w:cs="Arial"/>
          <w:sz w:val="20"/>
          <w:szCs w:val="20"/>
          <w:lang w:eastAsia="en-IN"/>
        </w:rPr>
        <w:t xml:space="preserve">ed </w:t>
      </w:r>
      <w:r w:rsidR="0018398B" w:rsidRPr="00AF2522">
        <w:rPr>
          <w:rFonts w:ascii="Arial" w:eastAsia="Times New Roman" w:hAnsi="Arial" w:cs="Arial"/>
          <w:sz w:val="20"/>
          <w:szCs w:val="20"/>
          <w:lang w:eastAsia="en-IN"/>
        </w:rPr>
        <w:t>design.</w:t>
      </w:r>
    </w:p>
    <w:p w:rsidR="0018398B" w:rsidRPr="00AF4924" w:rsidRDefault="00AF2522" w:rsidP="0041540F">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sz w:val="20"/>
          <w:szCs w:val="20"/>
          <w:lang w:eastAsia="en-IN"/>
        </w:rPr>
        <w:t xml:space="preserve">2.2 </w:t>
      </w:r>
      <w:r w:rsidRPr="00AF4924">
        <w:rPr>
          <w:rFonts w:ascii="Arial" w:eastAsia="Times New Roman" w:hAnsi="Arial" w:cs="Arial"/>
          <w:b/>
          <w:bCs/>
          <w:lang w:eastAsia="en-IN"/>
        </w:rPr>
        <w:t>EXPERIMENTAL FISH</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The Indian major carp,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xml:space="preserve"> (Family: Cyprinidae), was selected for this investigation.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commonly known as catla, is an economically significant freshwater fish species widely cultured in India and other parts of Asia.</w:t>
      </w:r>
    </w:p>
    <w:p w:rsidR="0018398B" w:rsidRPr="00AF2522" w:rsidRDefault="0018398B"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2.3</w:t>
      </w:r>
      <w:r w:rsidR="00AF4924" w:rsidRPr="00AF4924">
        <w:rPr>
          <w:rFonts w:ascii="Arial" w:eastAsia="Times New Roman" w:hAnsi="Arial" w:cs="Arial"/>
          <w:b/>
          <w:bCs/>
          <w:lang w:eastAsia="en-IN"/>
        </w:rPr>
        <w:t xml:space="preserve">FISH COLLECTION </w:t>
      </w:r>
      <w:r w:rsidR="00AF4924" w:rsidRPr="00572599">
        <w:rPr>
          <w:rFonts w:ascii="Arial" w:eastAsia="Times New Roman" w:hAnsi="Arial" w:cs="Arial"/>
          <w:b/>
          <w:bCs/>
          <w:highlight w:val="yellow"/>
          <w:lang w:eastAsia="en-IN"/>
        </w:rPr>
        <w:t xml:space="preserve">AND </w:t>
      </w:r>
      <w:r w:rsidR="00625D47" w:rsidRPr="00572599">
        <w:rPr>
          <w:rFonts w:ascii="Arial" w:eastAsia="Times New Roman" w:hAnsi="Arial" w:cs="Arial"/>
          <w:b/>
          <w:bCs/>
          <w:highlight w:val="yellow"/>
          <w:lang w:eastAsia="en-IN"/>
        </w:rPr>
        <w:t>MAINT</w:t>
      </w:r>
      <w:r w:rsidR="00625D47" w:rsidRPr="00572599">
        <w:rPr>
          <w:rFonts w:ascii="Arial" w:eastAsia="Times New Roman" w:hAnsi="Arial" w:cs="Arial"/>
          <w:b/>
          <w:bCs/>
          <w:highlight w:val="yellow"/>
          <w:lang w:eastAsia="en-IN"/>
        </w:rPr>
        <w:t>ENA</w:t>
      </w:r>
      <w:r w:rsidR="00625D47" w:rsidRPr="00572599">
        <w:rPr>
          <w:rFonts w:ascii="Arial" w:eastAsia="Times New Roman" w:hAnsi="Arial" w:cs="Arial"/>
          <w:b/>
          <w:bCs/>
          <w:highlight w:val="yellow"/>
          <w:lang w:eastAsia="en-IN"/>
        </w:rPr>
        <w:t>NCE</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Healthy fingerlings were collected from Prayas Hatchery, Chandrapura, Narmadapuram, and transported to the laboratory in oxygenated water-filled polythene bags. Fish were maintained in large aquarium tanks and given one month to acclimate to laboratory conditions in dechlorinated water. Fish weighing 7±0.5 g of both sexes were used. During adaptation, fish were fed once daily with laboratory-prepared control feed, and water was changed every other day.</w:t>
      </w:r>
    </w:p>
    <w:p w:rsidR="0018398B" w:rsidRPr="00AF4924" w:rsidRDefault="00AF4924" w:rsidP="0041540F">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sz w:val="20"/>
          <w:szCs w:val="20"/>
          <w:lang w:eastAsia="en-IN"/>
        </w:rPr>
        <w:t xml:space="preserve">2.4 </w:t>
      </w:r>
      <w:r w:rsidRPr="00AF4924">
        <w:rPr>
          <w:rFonts w:ascii="Arial" w:eastAsia="Times New Roman" w:hAnsi="Arial" w:cs="Arial"/>
          <w:b/>
          <w:bCs/>
          <w:lang w:eastAsia="en-IN"/>
        </w:rPr>
        <w:t>TRIAL DESIGN</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After proper tank setup, 15 fish weighing 4.50±0.05 g and measuring 37.53±1.21 mm in length were placed in each tank with 300 liters of dechlorinated freshwater. The experiment followed a completely randomized design with four treatments:</w:t>
      </w:r>
    </w:p>
    <w:p w:rsidR="0018398B" w:rsidRPr="00AF2522" w:rsidRDefault="0018398B" w:rsidP="0041540F">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T0 (Control):</w:t>
      </w:r>
      <w:r w:rsidRPr="00AF2522">
        <w:rPr>
          <w:rFonts w:ascii="Arial" w:eastAsia="Times New Roman" w:hAnsi="Arial" w:cs="Arial"/>
          <w:sz w:val="20"/>
          <w:szCs w:val="20"/>
          <w:lang w:eastAsia="en-IN"/>
        </w:rPr>
        <w:t xml:space="preserve"> 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w:t>
      </w:r>
    </w:p>
    <w:p w:rsidR="0018398B" w:rsidRPr="00AF2522" w:rsidRDefault="0018398B" w:rsidP="0041540F">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T1:</w:t>
      </w:r>
      <w:r w:rsidRPr="00AF2522">
        <w:rPr>
          <w:rFonts w:ascii="Arial" w:eastAsia="Times New Roman" w:hAnsi="Arial" w:cs="Arial"/>
          <w:sz w:val="20"/>
          <w:szCs w:val="20"/>
          <w:lang w:eastAsia="en-IN"/>
        </w:rPr>
        <w:t xml:space="preserve"> 10%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w:t>
      </w:r>
    </w:p>
    <w:p w:rsidR="0018398B" w:rsidRPr="00AF2522" w:rsidRDefault="0018398B" w:rsidP="0041540F">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T2:</w:t>
      </w:r>
      <w:r w:rsidRPr="00AF2522">
        <w:rPr>
          <w:rFonts w:ascii="Arial" w:eastAsia="Times New Roman" w:hAnsi="Arial" w:cs="Arial"/>
          <w:sz w:val="20"/>
          <w:szCs w:val="20"/>
          <w:lang w:eastAsia="en-IN"/>
        </w:rPr>
        <w:t xml:space="preserve"> 20%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w:t>
      </w:r>
    </w:p>
    <w:p w:rsidR="0018398B" w:rsidRPr="00AF2522" w:rsidRDefault="0018398B" w:rsidP="0041540F">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T3:</w:t>
      </w:r>
      <w:r w:rsidRPr="00AF2522">
        <w:rPr>
          <w:rFonts w:ascii="Arial" w:eastAsia="Times New Roman" w:hAnsi="Arial" w:cs="Arial"/>
          <w:sz w:val="20"/>
          <w:szCs w:val="20"/>
          <w:lang w:eastAsia="en-IN"/>
        </w:rPr>
        <w:t xml:space="preserve">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Each treatment had three replications, with 25 fish per tank.</w:t>
      </w:r>
    </w:p>
    <w:p w:rsidR="0018398B" w:rsidRPr="00AF2522" w:rsidRDefault="0018398B"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 xml:space="preserve">2.5 </w:t>
      </w:r>
      <w:r w:rsidRPr="00AF4924">
        <w:rPr>
          <w:rFonts w:ascii="Arial" w:eastAsia="Times New Roman" w:hAnsi="Arial" w:cs="Arial"/>
          <w:b/>
          <w:bCs/>
          <w:i/>
          <w:iCs/>
          <w:lang w:eastAsia="en-IN"/>
        </w:rPr>
        <w:t>Azolla</w:t>
      </w:r>
      <w:r w:rsidR="00AF4924" w:rsidRPr="00AF4924">
        <w:rPr>
          <w:rFonts w:ascii="Arial" w:eastAsia="Times New Roman" w:hAnsi="Arial" w:cs="Arial"/>
          <w:b/>
          <w:bCs/>
          <w:lang w:eastAsia="en-IN"/>
        </w:rPr>
        <w:t xml:space="preserve"> CULTIVATION AND PROCESSING</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i/>
          <w:iCs/>
          <w:sz w:val="20"/>
          <w:szCs w:val="20"/>
          <w:lang w:eastAsia="en-IN"/>
        </w:rPr>
        <w:lastRenderedPageBreak/>
        <w:t>Azolla</w:t>
      </w:r>
      <w:r w:rsidRPr="00AF2522">
        <w:rPr>
          <w:rFonts w:ascii="Arial" w:eastAsia="Times New Roman" w:hAnsi="Arial" w:cs="Arial"/>
          <w:sz w:val="20"/>
          <w:szCs w:val="20"/>
          <w:lang w:eastAsia="en-IN"/>
        </w:rPr>
        <w:t xml:space="preserve"> was cultivated in a 500-L circular FRP tank at the university. Harvested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was sun-dried to reduce moisture content and then ground using a grinding device, followed by sieving through a 0.5 mm mesh screen to produce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w:t>
      </w:r>
    </w:p>
    <w:p w:rsidR="0018398B" w:rsidRPr="00AF2522" w:rsidRDefault="00AF4924"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2.6 </w:t>
      </w:r>
      <w:r w:rsidRPr="00AF4924">
        <w:rPr>
          <w:rFonts w:ascii="Arial" w:eastAsia="Times New Roman" w:hAnsi="Arial" w:cs="Arial"/>
          <w:b/>
          <w:bCs/>
          <w:lang w:eastAsia="en-IN"/>
        </w:rPr>
        <w:t>FEED FORMULATION</w:t>
      </w:r>
    </w:p>
    <w:p w:rsidR="0018398B"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Feed ingredients were obtained from commercial suppliers. The experimental diets were formulated using the Pearson square method with the following composition:</w:t>
      </w:r>
    </w:p>
    <w:p w:rsidR="00523573" w:rsidRPr="00AF2522" w:rsidRDefault="00523573" w:rsidP="0041540F">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Table 1: </w:t>
      </w:r>
      <w:r w:rsidR="005748E6" w:rsidRPr="005748E6">
        <w:rPr>
          <w:rFonts w:ascii="Arial" w:eastAsia="Times New Roman" w:hAnsi="Arial" w:cs="Arial"/>
          <w:sz w:val="20"/>
          <w:szCs w:val="20"/>
          <w:lang w:eastAsia="en-IN"/>
        </w:rPr>
        <w:t>Ingredient levels in feed formulations T0–T3 with increasing Azolla meal</w:t>
      </w:r>
    </w:p>
    <w:tbl>
      <w:tblPr>
        <w:tblStyle w:val="TableGrid"/>
        <w:tblW w:w="5820" w:type="dxa"/>
        <w:tblLayout w:type="fixed"/>
        <w:tblLook w:val="04A0" w:firstRow="1" w:lastRow="0" w:firstColumn="1" w:lastColumn="0" w:noHBand="0" w:noVBand="1"/>
      </w:tblPr>
      <w:tblGrid>
        <w:gridCol w:w="1511"/>
        <w:gridCol w:w="1036"/>
        <w:gridCol w:w="1134"/>
        <w:gridCol w:w="1134"/>
        <w:gridCol w:w="1005"/>
      </w:tblGrid>
      <w:tr w:rsidR="00236D4F" w:rsidRPr="00AF2522" w:rsidTr="00864EAE">
        <w:trPr>
          <w:trHeight w:val="270"/>
        </w:trPr>
        <w:tc>
          <w:tcPr>
            <w:tcW w:w="1511" w:type="dxa"/>
          </w:tcPr>
          <w:p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Ingredients</w:t>
            </w:r>
          </w:p>
        </w:tc>
        <w:tc>
          <w:tcPr>
            <w:tcW w:w="1036" w:type="dxa"/>
          </w:tcPr>
          <w:p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T0 (g/kg)</w:t>
            </w:r>
          </w:p>
        </w:tc>
        <w:tc>
          <w:tcPr>
            <w:tcW w:w="1134" w:type="dxa"/>
          </w:tcPr>
          <w:p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T1 (g/kg)</w:t>
            </w:r>
          </w:p>
        </w:tc>
        <w:tc>
          <w:tcPr>
            <w:tcW w:w="1134" w:type="dxa"/>
          </w:tcPr>
          <w:p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T2 (g/kg)</w:t>
            </w:r>
          </w:p>
        </w:tc>
        <w:tc>
          <w:tcPr>
            <w:tcW w:w="1005" w:type="dxa"/>
          </w:tcPr>
          <w:p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T3(g/kg)</w:t>
            </w:r>
          </w:p>
        </w:tc>
      </w:tr>
      <w:tr w:rsidR="00236D4F" w:rsidRPr="00AF2522" w:rsidTr="00864EAE">
        <w:trPr>
          <w:trHeight w:val="270"/>
        </w:trPr>
        <w:tc>
          <w:tcPr>
            <w:tcW w:w="1511" w:type="dxa"/>
          </w:tcPr>
          <w:p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i/>
                <w:iCs/>
                <w:sz w:val="20"/>
                <w:szCs w:val="20"/>
                <w:lang w:eastAsia="en-IN"/>
              </w:rPr>
              <w:t>Azolla</w:t>
            </w:r>
            <w:r w:rsidRPr="00AF2522">
              <w:rPr>
                <w:rFonts w:ascii="Arial" w:eastAsia="Times New Roman" w:hAnsi="Arial" w:cs="Arial"/>
                <w:b/>
                <w:sz w:val="20"/>
                <w:szCs w:val="20"/>
                <w:lang w:eastAsia="en-IN"/>
              </w:rPr>
              <w:t xml:space="preserve"> meal</w:t>
            </w:r>
          </w:p>
        </w:tc>
        <w:tc>
          <w:tcPr>
            <w:tcW w:w="1036"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0</w:t>
            </w:r>
          </w:p>
        </w:tc>
        <w:tc>
          <w:tcPr>
            <w:tcW w:w="1134"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100</w:t>
            </w:r>
          </w:p>
        </w:tc>
        <w:tc>
          <w:tcPr>
            <w:tcW w:w="1134"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200</w:t>
            </w:r>
          </w:p>
        </w:tc>
        <w:tc>
          <w:tcPr>
            <w:tcW w:w="1005"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300</w:t>
            </w:r>
          </w:p>
        </w:tc>
      </w:tr>
      <w:tr w:rsidR="00236D4F" w:rsidRPr="00AF2522" w:rsidTr="00864EAE">
        <w:trPr>
          <w:trHeight w:val="285"/>
        </w:trPr>
        <w:tc>
          <w:tcPr>
            <w:tcW w:w="1511" w:type="dxa"/>
          </w:tcPr>
          <w:p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sz w:val="20"/>
                <w:szCs w:val="20"/>
                <w:lang w:eastAsia="en-IN"/>
              </w:rPr>
              <w:t>Maize flour</w:t>
            </w:r>
          </w:p>
        </w:tc>
        <w:tc>
          <w:tcPr>
            <w:tcW w:w="1036"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400.3</w:t>
            </w:r>
          </w:p>
        </w:tc>
        <w:tc>
          <w:tcPr>
            <w:tcW w:w="1134"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360</w:t>
            </w:r>
          </w:p>
        </w:tc>
        <w:tc>
          <w:tcPr>
            <w:tcW w:w="1134"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296</w:t>
            </w:r>
          </w:p>
        </w:tc>
        <w:tc>
          <w:tcPr>
            <w:tcW w:w="1005"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196</w:t>
            </w:r>
          </w:p>
        </w:tc>
      </w:tr>
      <w:tr w:rsidR="00236D4F" w:rsidRPr="00AF2522" w:rsidTr="00864EAE">
        <w:trPr>
          <w:trHeight w:val="270"/>
        </w:trPr>
        <w:tc>
          <w:tcPr>
            <w:tcW w:w="1511" w:type="dxa"/>
          </w:tcPr>
          <w:p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sz w:val="20"/>
                <w:szCs w:val="20"/>
                <w:lang w:eastAsia="en-IN"/>
              </w:rPr>
              <w:t>Groundnut cake</w:t>
            </w:r>
          </w:p>
        </w:tc>
        <w:tc>
          <w:tcPr>
            <w:tcW w:w="1036"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559.7</w:t>
            </w:r>
          </w:p>
        </w:tc>
        <w:tc>
          <w:tcPr>
            <w:tcW w:w="1134"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500</w:t>
            </w:r>
          </w:p>
        </w:tc>
        <w:tc>
          <w:tcPr>
            <w:tcW w:w="1134"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464</w:t>
            </w:r>
          </w:p>
        </w:tc>
        <w:tc>
          <w:tcPr>
            <w:tcW w:w="1005"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464</w:t>
            </w:r>
          </w:p>
        </w:tc>
      </w:tr>
      <w:tr w:rsidR="00236D4F" w:rsidRPr="00AF2522" w:rsidTr="00864EAE">
        <w:trPr>
          <w:trHeight w:val="270"/>
        </w:trPr>
        <w:tc>
          <w:tcPr>
            <w:tcW w:w="1511" w:type="dxa"/>
          </w:tcPr>
          <w:p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sz w:val="20"/>
                <w:szCs w:val="20"/>
                <w:lang w:eastAsia="en-IN"/>
              </w:rPr>
              <w:t>Binders</w:t>
            </w:r>
          </w:p>
        </w:tc>
        <w:tc>
          <w:tcPr>
            <w:tcW w:w="1036"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c>
          <w:tcPr>
            <w:tcW w:w="1134"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c>
          <w:tcPr>
            <w:tcW w:w="1134"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c>
          <w:tcPr>
            <w:tcW w:w="1005"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r>
      <w:tr w:rsidR="00236D4F" w:rsidRPr="00AF2522" w:rsidTr="00864EAE">
        <w:trPr>
          <w:trHeight w:val="285"/>
        </w:trPr>
        <w:tc>
          <w:tcPr>
            <w:tcW w:w="1511" w:type="dxa"/>
          </w:tcPr>
          <w:p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sz w:val="20"/>
                <w:szCs w:val="20"/>
                <w:lang w:eastAsia="en-IN"/>
              </w:rPr>
              <w:t>Vitamin and mineral mixture</w:t>
            </w:r>
          </w:p>
        </w:tc>
        <w:tc>
          <w:tcPr>
            <w:tcW w:w="1036"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c>
          <w:tcPr>
            <w:tcW w:w="1134"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c>
          <w:tcPr>
            <w:tcW w:w="1134"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c>
          <w:tcPr>
            <w:tcW w:w="1005" w:type="dxa"/>
          </w:tcPr>
          <w:p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r>
    </w:tbl>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Feed ingredients were weighed, mixed thoroughly, and converted into dough. The mixture was pelleted using a 0.5 mm diameter pelletizer, air-dried, stored in airtight containers, and kept at -20°C until feeding.</w:t>
      </w:r>
    </w:p>
    <w:p w:rsidR="0018398B" w:rsidRPr="00AF2522" w:rsidRDefault="00AF4924"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2.7 </w:t>
      </w:r>
      <w:r w:rsidRPr="00AF4924">
        <w:rPr>
          <w:rFonts w:ascii="Arial" w:eastAsia="Times New Roman" w:hAnsi="Arial" w:cs="Arial"/>
          <w:b/>
          <w:bCs/>
          <w:lang w:eastAsia="en-IN"/>
        </w:rPr>
        <w:t>FEEDING PROTOCOL</w:t>
      </w:r>
    </w:p>
    <w:p w:rsidR="0018398B" w:rsidRPr="00572599" w:rsidRDefault="0018398B" w:rsidP="0041540F">
      <w:pPr>
        <w:spacing w:before="100" w:beforeAutospacing="1" w:after="100" w:afterAutospacing="1" w:line="240" w:lineRule="auto"/>
        <w:jc w:val="both"/>
        <w:rPr>
          <w:rFonts w:ascii="Arial" w:eastAsia="Times New Roman" w:hAnsi="Arial" w:cs="Arial"/>
          <w:sz w:val="20"/>
          <w:szCs w:val="20"/>
          <w:highlight w:val="yellow"/>
          <w:lang w:eastAsia="en-IN"/>
        </w:rPr>
      </w:pPr>
      <w:r w:rsidRPr="00AF2522">
        <w:rPr>
          <w:rFonts w:ascii="Arial" w:eastAsia="Times New Roman" w:hAnsi="Arial" w:cs="Arial"/>
          <w:sz w:val="20"/>
          <w:szCs w:val="20"/>
          <w:lang w:eastAsia="en-IN"/>
        </w:rPr>
        <w:t>The feeding experiment was conducted for 90 days. Fish were manually fed once daily at 5% of body weight per day (dry matter basis), close to satiati</w:t>
      </w:r>
      <w:r w:rsidR="00C872B1">
        <w:rPr>
          <w:rFonts w:ascii="Arial" w:eastAsia="Times New Roman" w:hAnsi="Arial" w:cs="Arial"/>
          <w:sz w:val="20"/>
          <w:szCs w:val="20"/>
          <w:lang w:eastAsia="en-IN"/>
        </w:rPr>
        <w:t>on level. Uneaten feed and waste materials</w:t>
      </w:r>
      <w:r w:rsidRPr="00AF2522">
        <w:rPr>
          <w:rFonts w:ascii="Arial" w:eastAsia="Times New Roman" w:hAnsi="Arial" w:cs="Arial"/>
          <w:sz w:val="20"/>
          <w:szCs w:val="20"/>
          <w:lang w:eastAsia="en-IN"/>
        </w:rPr>
        <w:t xml:space="preserve"> were removed daily, and 40% of the water was changed weekly. Tanks were cleaned thoroughly every two weeks during fish </w:t>
      </w:r>
      <w:r w:rsidRPr="00572599">
        <w:rPr>
          <w:rFonts w:ascii="Arial" w:eastAsia="Times New Roman" w:hAnsi="Arial" w:cs="Arial"/>
          <w:sz w:val="20"/>
          <w:szCs w:val="20"/>
          <w:highlight w:val="yellow"/>
          <w:lang w:eastAsia="en-IN"/>
        </w:rPr>
        <w:t>weighing. Daily mortality was recorded throughout the experiment.</w:t>
      </w:r>
    </w:p>
    <w:p w:rsidR="0018398B" w:rsidRPr="00572599" w:rsidRDefault="0018398B" w:rsidP="0041540F">
      <w:pPr>
        <w:spacing w:before="100" w:beforeAutospacing="1" w:after="100" w:afterAutospacing="1" w:line="240" w:lineRule="auto"/>
        <w:jc w:val="both"/>
        <w:outlineLvl w:val="2"/>
        <w:rPr>
          <w:rFonts w:ascii="Arial" w:eastAsia="Times New Roman" w:hAnsi="Arial" w:cs="Arial"/>
          <w:b/>
          <w:bCs/>
          <w:sz w:val="20"/>
          <w:szCs w:val="20"/>
          <w:highlight w:val="yellow"/>
          <w:lang w:eastAsia="en-IN"/>
        </w:rPr>
      </w:pPr>
      <w:r w:rsidRPr="00572599">
        <w:rPr>
          <w:rFonts w:ascii="Arial" w:eastAsia="Times New Roman" w:hAnsi="Arial" w:cs="Arial"/>
          <w:b/>
          <w:bCs/>
          <w:sz w:val="20"/>
          <w:szCs w:val="20"/>
          <w:highlight w:val="yellow"/>
          <w:lang w:eastAsia="en-IN"/>
        </w:rPr>
        <w:t>2.8</w:t>
      </w:r>
      <w:r w:rsidR="004F3386" w:rsidRPr="00572599">
        <w:rPr>
          <w:rFonts w:ascii="Arial" w:eastAsia="Times New Roman" w:hAnsi="Arial" w:cs="Arial"/>
          <w:b/>
          <w:bCs/>
          <w:highlight w:val="yellow"/>
          <w:lang w:eastAsia="en-IN"/>
        </w:rPr>
        <w:t xml:space="preserve"> GROWTH PERFORMANC</w:t>
      </w:r>
      <w:r w:rsidR="00AF4924" w:rsidRPr="00572599">
        <w:rPr>
          <w:rFonts w:ascii="Arial" w:eastAsia="Times New Roman" w:hAnsi="Arial" w:cs="Arial"/>
          <w:b/>
          <w:bCs/>
          <w:highlight w:val="yellow"/>
          <w:lang w:eastAsia="en-IN"/>
        </w:rPr>
        <w:t>E MEASUREMENTS</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572599">
        <w:rPr>
          <w:rFonts w:ascii="Arial" w:eastAsia="Times New Roman" w:hAnsi="Arial" w:cs="Arial"/>
          <w:sz w:val="20"/>
          <w:szCs w:val="20"/>
          <w:highlight w:val="yellow"/>
          <w:lang w:eastAsia="en-IN"/>
        </w:rPr>
        <w:t>Fish from each tank were examined for biological parameters</w:t>
      </w:r>
      <w:r w:rsidR="004F3386" w:rsidRPr="00572599">
        <w:rPr>
          <w:rFonts w:ascii="Arial" w:eastAsia="Times New Roman" w:hAnsi="Arial" w:cs="Arial"/>
          <w:sz w:val="20"/>
          <w:szCs w:val="20"/>
          <w:highlight w:val="yellow"/>
          <w:lang w:eastAsia="en-IN"/>
        </w:rPr>
        <w:t>,</w:t>
      </w:r>
      <w:r w:rsidRPr="00572599">
        <w:rPr>
          <w:rFonts w:ascii="Arial" w:eastAsia="Times New Roman" w:hAnsi="Arial" w:cs="Arial"/>
          <w:sz w:val="20"/>
          <w:szCs w:val="20"/>
          <w:highlight w:val="yellow"/>
          <w:lang w:eastAsia="en-IN"/>
        </w:rPr>
        <w:t xml:space="preserve"> including weig</w:t>
      </w:r>
      <w:r w:rsidRPr="00AF2522">
        <w:rPr>
          <w:rFonts w:ascii="Arial" w:eastAsia="Times New Roman" w:hAnsi="Arial" w:cs="Arial"/>
          <w:sz w:val="20"/>
          <w:szCs w:val="20"/>
          <w:lang w:eastAsia="en-IN"/>
        </w:rPr>
        <w:t>ht and length</w:t>
      </w:r>
      <w:r w:rsidR="004F3386">
        <w:rPr>
          <w:rFonts w:ascii="Arial" w:eastAsia="Times New Roman" w:hAnsi="Arial" w:cs="Arial"/>
          <w:sz w:val="20"/>
          <w:szCs w:val="20"/>
          <w:lang w:eastAsia="en-IN"/>
        </w:rPr>
        <w:t>,</w:t>
      </w:r>
      <w:r w:rsidRPr="00AF2522">
        <w:rPr>
          <w:rFonts w:ascii="Arial" w:eastAsia="Times New Roman" w:hAnsi="Arial" w:cs="Arial"/>
          <w:sz w:val="20"/>
          <w:szCs w:val="20"/>
          <w:lang w:eastAsia="en-IN"/>
        </w:rPr>
        <w:t xml:space="preserve"> at 15-day intervals. A seine net was used for capturing samples, which were immediately placed in plastic containers filled with water from the same tank. Fish were quickly returned to tanks after measurements to </w:t>
      </w:r>
      <w:r w:rsidR="004F3386" w:rsidRPr="00AF2522">
        <w:rPr>
          <w:rFonts w:ascii="Arial" w:eastAsia="Times New Roman" w:hAnsi="Arial" w:cs="Arial"/>
          <w:sz w:val="20"/>
          <w:szCs w:val="20"/>
          <w:lang w:eastAsia="en-IN"/>
        </w:rPr>
        <w:t>minimi</w:t>
      </w:r>
      <w:r w:rsidR="004F3386">
        <w:rPr>
          <w:rFonts w:ascii="Arial" w:eastAsia="Times New Roman" w:hAnsi="Arial" w:cs="Arial"/>
          <w:sz w:val="20"/>
          <w:szCs w:val="20"/>
          <w:lang w:eastAsia="en-IN"/>
        </w:rPr>
        <w:t>s</w:t>
      </w:r>
      <w:r w:rsidR="004F3386" w:rsidRPr="00AF2522">
        <w:rPr>
          <w:rFonts w:ascii="Arial" w:eastAsia="Times New Roman" w:hAnsi="Arial" w:cs="Arial"/>
          <w:sz w:val="20"/>
          <w:szCs w:val="20"/>
          <w:lang w:eastAsia="en-IN"/>
        </w:rPr>
        <w:t xml:space="preserve">e </w:t>
      </w:r>
      <w:r w:rsidRPr="00AF2522">
        <w:rPr>
          <w:rFonts w:ascii="Arial" w:eastAsia="Times New Roman" w:hAnsi="Arial" w:cs="Arial"/>
          <w:sz w:val="20"/>
          <w:szCs w:val="20"/>
          <w:lang w:eastAsia="en-IN"/>
        </w:rPr>
        <w:t>stress and mortality.</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Growth performance was assessed using the following equations:</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Feed Conversion Ratio (FCR) =</w:t>
      </w:r>
      <w:r w:rsidRPr="00AF2522">
        <w:rPr>
          <w:rFonts w:ascii="Arial" w:eastAsia="Times New Roman" w:hAnsi="Arial" w:cs="Arial"/>
          <w:sz w:val="20"/>
          <w:szCs w:val="20"/>
          <w:lang w:eastAsia="en-IN"/>
        </w:rPr>
        <w:t xml:space="preserve"> Total feed fed (g) / Total fish weight gained (g)</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Mean Weight Gain (g) =</w:t>
      </w:r>
      <w:r w:rsidRPr="00AF2522">
        <w:rPr>
          <w:rFonts w:ascii="Arial" w:eastAsia="Times New Roman" w:hAnsi="Arial" w:cs="Arial"/>
          <w:sz w:val="20"/>
          <w:szCs w:val="20"/>
          <w:lang w:eastAsia="en-IN"/>
        </w:rPr>
        <w:t xml:space="preserve"> [Final Weight (g) - Initial Weight (g)] / Experimental Duration</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Survival Rate (%) =</w:t>
      </w:r>
      <w:r w:rsidRPr="00AF2522">
        <w:rPr>
          <w:rFonts w:ascii="Arial" w:eastAsia="Times New Roman" w:hAnsi="Arial" w:cs="Arial"/>
          <w:sz w:val="20"/>
          <w:szCs w:val="20"/>
          <w:lang w:eastAsia="en-IN"/>
        </w:rPr>
        <w:t xml:space="preserve"> (Total number of fish survived / Total number of fish stocked) × 100</w:t>
      </w:r>
    </w:p>
    <w:p w:rsidR="0018398B" w:rsidRPr="00AF2522" w:rsidRDefault="00AF4924"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2.9 PROXIMATE ANALYSIS</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At the end of the trial, </w:t>
      </w:r>
      <w:r w:rsidR="004F3386" w:rsidRPr="00572599">
        <w:rPr>
          <w:rFonts w:ascii="Arial" w:eastAsia="Times New Roman" w:hAnsi="Arial" w:cs="Arial"/>
          <w:sz w:val="20"/>
          <w:szCs w:val="20"/>
          <w:highlight w:val="yellow"/>
          <w:lang w:eastAsia="en-IN"/>
        </w:rPr>
        <w:t xml:space="preserve">the </w:t>
      </w:r>
      <w:r w:rsidRPr="00572599">
        <w:rPr>
          <w:rFonts w:ascii="Arial" w:eastAsia="Times New Roman" w:hAnsi="Arial" w:cs="Arial"/>
          <w:sz w:val="20"/>
          <w:szCs w:val="20"/>
          <w:highlight w:val="yellow"/>
          <w:lang w:eastAsia="en-IN"/>
        </w:rPr>
        <w:t xml:space="preserve">proximate composition of fish carcasses was </w:t>
      </w:r>
      <w:r w:rsidR="004F3386" w:rsidRPr="00572599">
        <w:rPr>
          <w:rFonts w:ascii="Arial" w:eastAsia="Times New Roman" w:hAnsi="Arial" w:cs="Arial"/>
          <w:sz w:val="20"/>
          <w:szCs w:val="20"/>
          <w:highlight w:val="yellow"/>
          <w:lang w:eastAsia="en-IN"/>
        </w:rPr>
        <w:t>analy</w:t>
      </w:r>
      <w:r w:rsidR="004F3386" w:rsidRPr="00572599">
        <w:rPr>
          <w:rFonts w:ascii="Arial" w:eastAsia="Times New Roman" w:hAnsi="Arial" w:cs="Arial"/>
          <w:sz w:val="20"/>
          <w:szCs w:val="20"/>
          <w:highlight w:val="yellow"/>
          <w:lang w:eastAsia="en-IN"/>
        </w:rPr>
        <w:t>s</w:t>
      </w:r>
      <w:r w:rsidR="004F3386" w:rsidRPr="00572599">
        <w:rPr>
          <w:rFonts w:ascii="Arial" w:eastAsia="Times New Roman" w:hAnsi="Arial" w:cs="Arial"/>
          <w:sz w:val="20"/>
          <w:szCs w:val="20"/>
          <w:highlight w:val="yellow"/>
          <w:lang w:eastAsia="en-IN"/>
        </w:rPr>
        <w:t>ed</w:t>
      </w:r>
      <w:r w:rsidRPr="00572599">
        <w:rPr>
          <w:rFonts w:ascii="Arial" w:eastAsia="Times New Roman" w:hAnsi="Arial" w:cs="Arial"/>
          <w:sz w:val="20"/>
          <w:szCs w:val="20"/>
          <w:highlight w:val="yellow"/>
          <w:lang w:eastAsia="en-IN"/>
        </w:rPr>
        <w:t xml:space="preserve">. Samples were first dried at 60°C in a hot air oven until constant weight was achieved. Nitrogen content was determined using a Micro Kjeldahl machine (KEL plus Classic DX VA, Pelican Equipment, India), and crude protein was calculated by multiplying nitrogen content by 6.25. Fat content was measured using a Soxhlet apparatus with petroleum ether (boiling point 40-60°C) as solvent. Ash content was </w:t>
      </w:r>
      <w:r w:rsidRPr="00572599">
        <w:rPr>
          <w:rFonts w:ascii="Arial" w:eastAsia="Times New Roman" w:hAnsi="Arial" w:cs="Arial"/>
          <w:sz w:val="20"/>
          <w:szCs w:val="20"/>
          <w:highlight w:val="yellow"/>
          <w:lang w:eastAsia="en-IN"/>
        </w:rPr>
        <w:lastRenderedPageBreak/>
        <w:t>determined independently in silica crucibles using a muffle furnace at 550°C f</w:t>
      </w:r>
      <w:r w:rsidRPr="00AF2522">
        <w:rPr>
          <w:rFonts w:ascii="Arial" w:eastAsia="Times New Roman" w:hAnsi="Arial" w:cs="Arial"/>
          <w:sz w:val="20"/>
          <w:szCs w:val="20"/>
          <w:lang w:eastAsia="en-IN"/>
        </w:rPr>
        <w:t>or 16 hours. Proximate analysis followed standard AOAC (1999) methods.</w:t>
      </w:r>
    </w:p>
    <w:p w:rsidR="0018398B" w:rsidRPr="00AF4924" w:rsidRDefault="00AF4924" w:rsidP="0041540F">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sz w:val="20"/>
          <w:szCs w:val="20"/>
          <w:lang w:eastAsia="en-IN"/>
        </w:rPr>
        <w:t xml:space="preserve">2.10 </w:t>
      </w:r>
      <w:r w:rsidRPr="00AF4924">
        <w:rPr>
          <w:rFonts w:ascii="Arial" w:eastAsia="Times New Roman" w:hAnsi="Arial" w:cs="Arial"/>
          <w:b/>
          <w:bCs/>
          <w:lang w:eastAsia="en-IN"/>
        </w:rPr>
        <w:t>WATER QUALITY MONITORING</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Water quality parameters</w:t>
      </w:r>
      <w:r w:rsidR="004F3386">
        <w:rPr>
          <w:rFonts w:ascii="Arial" w:eastAsia="Times New Roman" w:hAnsi="Arial" w:cs="Arial"/>
          <w:sz w:val="20"/>
          <w:szCs w:val="20"/>
          <w:lang w:eastAsia="en-IN"/>
        </w:rPr>
        <w:t>,</w:t>
      </w:r>
      <w:r w:rsidRPr="00AF2522">
        <w:rPr>
          <w:rFonts w:ascii="Arial" w:eastAsia="Times New Roman" w:hAnsi="Arial" w:cs="Arial"/>
          <w:sz w:val="20"/>
          <w:szCs w:val="20"/>
          <w:lang w:eastAsia="en-IN"/>
        </w:rPr>
        <w:t xml:space="preserve"> including temperature, dissolved oxygen, pH, alkalinity, and hardness</w:t>
      </w:r>
      <w:r w:rsidR="004F3386">
        <w:rPr>
          <w:rFonts w:ascii="Arial" w:eastAsia="Times New Roman" w:hAnsi="Arial" w:cs="Arial"/>
          <w:sz w:val="20"/>
          <w:szCs w:val="20"/>
          <w:lang w:eastAsia="en-IN"/>
        </w:rPr>
        <w:t>,</w:t>
      </w:r>
      <w:r w:rsidRPr="00AF2522">
        <w:rPr>
          <w:rFonts w:ascii="Arial" w:eastAsia="Times New Roman" w:hAnsi="Arial" w:cs="Arial"/>
          <w:sz w:val="20"/>
          <w:szCs w:val="20"/>
          <w:lang w:eastAsia="en-IN"/>
        </w:rPr>
        <w:t xml:space="preserve"> were monitored throughout the experimental period to ensure optimal conditions for fish growth.</w:t>
      </w:r>
    </w:p>
    <w:p w:rsidR="0018398B" w:rsidRPr="00572599" w:rsidRDefault="00AF4924" w:rsidP="0041540F">
      <w:pPr>
        <w:spacing w:before="100" w:beforeAutospacing="1" w:after="100" w:afterAutospacing="1" w:line="240" w:lineRule="auto"/>
        <w:jc w:val="both"/>
        <w:outlineLvl w:val="2"/>
        <w:rPr>
          <w:rFonts w:ascii="Arial" w:eastAsia="Times New Roman" w:hAnsi="Arial" w:cs="Arial"/>
          <w:b/>
          <w:bCs/>
          <w:highlight w:val="yellow"/>
          <w:lang w:eastAsia="en-IN"/>
        </w:rPr>
      </w:pPr>
      <w:r>
        <w:rPr>
          <w:rFonts w:ascii="Arial" w:eastAsia="Times New Roman" w:hAnsi="Arial" w:cs="Arial"/>
          <w:b/>
          <w:bCs/>
          <w:sz w:val="20"/>
          <w:szCs w:val="20"/>
          <w:lang w:eastAsia="en-IN"/>
        </w:rPr>
        <w:t xml:space="preserve">2.11 </w:t>
      </w:r>
      <w:r w:rsidRPr="00572599">
        <w:rPr>
          <w:rFonts w:ascii="Arial" w:eastAsia="Times New Roman" w:hAnsi="Arial" w:cs="Arial"/>
          <w:b/>
          <w:bCs/>
          <w:highlight w:val="yellow"/>
          <w:lang w:eastAsia="en-IN"/>
        </w:rPr>
        <w:t>STATISTICAL ANALYSIS</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572599">
        <w:rPr>
          <w:rFonts w:ascii="Arial" w:eastAsia="Times New Roman" w:hAnsi="Arial" w:cs="Arial"/>
          <w:sz w:val="20"/>
          <w:szCs w:val="20"/>
          <w:highlight w:val="yellow"/>
          <w:lang w:eastAsia="en-IN"/>
        </w:rPr>
        <w:t xml:space="preserve">Data were </w:t>
      </w:r>
      <w:r w:rsidR="004F3386" w:rsidRPr="00572599">
        <w:rPr>
          <w:rFonts w:ascii="Arial" w:eastAsia="Times New Roman" w:hAnsi="Arial" w:cs="Arial"/>
          <w:sz w:val="20"/>
          <w:szCs w:val="20"/>
          <w:highlight w:val="yellow"/>
          <w:lang w:eastAsia="en-IN"/>
        </w:rPr>
        <w:t>analy</w:t>
      </w:r>
      <w:r w:rsidR="004F3386" w:rsidRPr="00572599">
        <w:rPr>
          <w:rFonts w:ascii="Arial" w:eastAsia="Times New Roman" w:hAnsi="Arial" w:cs="Arial"/>
          <w:sz w:val="20"/>
          <w:szCs w:val="20"/>
          <w:highlight w:val="yellow"/>
          <w:lang w:eastAsia="en-IN"/>
        </w:rPr>
        <w:t>s</w:t>
      </w:r>
      <w:r w:rsidR="004F3386" w:rsidRPr="00572599">
        <w:rPr>
          <w:rFonts w:ascii="Arial" w:eastAsia="Times New Roman" w:hAnsi="Arial" w:cs="Arial"/>
          <w:sz w:val="20"/>
          <w:szCs w:val="20"/>
          <w:highlight w:val="yellow"/>
          <w:lang w:eastAsia="en-IN"/>
        </w:rPr>
        <w:t xml:space="preserve">ed </w:t>
      </w:r>
      <w:r w:rsidRPr="00572599">
        <w:rPr>
          <w:rFonts w:ascii="Arial" w:eastAsia="Times New Roman" w:hAnsi="Arial" w:cs="Arial"/>
          <w:sz w:val="20"/>
          <w:szCs w:val="20"/>
          <w:highlight w:val="yellow"/>
          <w:lang w:eastAsia="en-IN"/>
        </w:rPr>
        <w:t>using appropriate statistical methods, including ANOVA and Principal Component Analysis (PCA). Significance was se</w:t>
      </w:r>
      <w:r w:rsidRPr="00AF2522">
        <w:rPr>
          <w:rFonts w:ascii="Arial" w:eastAsia="Times New Roman" w:hAnsi="Arial" w:cs="Arial"/>
          <w:sz w:val="20"/>
          <w:szCs w:val="20"/>
          <w:lang w:eastAsia="en-IN"/>
        </w:rPr>
        <w:t>t at p&lt;0.05.</w:t>
      </w:r>
    </w:p>
    <w:p w:rsidR="0018398B" w:rsidRPr="00AF4924" w:rsidRDefault="00AF4924" w:rsidP="0041540F">
      <w:pPr>
        <w:spacing w:before="100" w:beforeAutospacing="1" w:after="100" w:afterAutospacing="1" w:line="240" w:lineRule="auto"/>
        <w:jc w:val="both"/>
        <w:outlineLvl w:val="1"/>
        <w:rPr>
          <w:rFonts w:ascii="Arial" w:eastAsia="Times New Roman" w:hAnsi="Arial" w:cs="Arial"/>
          <w:b/>
          <w:bCs/>
          <w:lang w:eastAsia="en-IN"/>
        </w:rPr>
      </w:pPr>
      <w:r>
        <w:rPr>
          <w:rFonts w:ascii="Arial" w:eastAsia="Times New Roman" w:hAnsi="Arial" w:cs="Arial"/>
          <w:b/>
          <w:bCs/>
          <w:sz w:val="20"/>
          <w:szCs w:val="20"/>
          <w:lang w:eastAsia="en-IN"/>
        </w:rPr>
        <w:t xml:space="preserve">3. </w:t>
      </w:r>
      <w:r w:rsidRPr="00AF4924">
        <w:rPr>
          <w:rFonts w:ascii="Arial" w:eastAsia="Times New Roman" w:hAnsi="Arial" w:cs="Arial"/>
          <w:b/>
          <w:bCs/>
          <w:lang w:eastAsia="en-IN"/>
        </w:rPr>
        <w:t>RESULTS</w:t>
      </w:r>
    </w:p>
    <w:p w:rsidR="0018398B" w:rsidRPr="00AF4924" w:rsidRDefault="0018398B" w:rsidP="0041540F">
      <w:pPr>
        <w:spacing w:before="100" w:beforeAutospacing="1" w:after="100" w:afterAutospacing="1" w:line="240" w:lineRule="auto"/>
        <w:jc w:val="both"/>
        <w:outlineLvl w:val="2"/>
        <w:rPr>
          <w:rFonts w:ascii="Arial" w:eastAsia="Times New Roman" w:hAnsi="Arial" w:cs="Arial"/>
          <w:b/>
          <w:bCs/>
          <w:i/>
          <w:sz w:val="20"/>
          <w:szCs w:val="20"/>
          <w:lang w:eastAsia="en-IN"/>
        </w:rPr>
      </w:pPr>
      <w:r w:rsidRPr="00AF2522">
        <w:rPr>
          <w:rFonts w:ascii="Arial" w:eastAsia="Times New Roman" w:hAnsi="Arial" w:cs="Arial"/>
          <w:b/>
          <w:bCs/>
          <w:sz w:val="20"/>
          <w:szCs w:val="20"/>
          <w:lang w:eastAsia="en-IN"/>
        </w:rPr>
        <w:t xml:space="preserve">3.1 </w:t>
      </w:r>
      <w:r w:rsidRPr="00AF4924">
        <w:rPr>
          <w:rFonts w:ascii="Arial" w:eastAsia="Times New Roman" w:hAnsi="Arial" w:cs="Arial"/>
          <w:b/>
          <w:bCs/>
          <w:lang w:eastAsia="en-IN"/>
        </w:rPr>
        <w:t>G</w:t>
      </w:r>
      <w:r w:rsidR="00AF4924" w:rsidRPr="00AF4924">
        <w:rPr>
          <w:rFonts w:ascii="Arial" w:eastAsia="Times New Roman" w:hAnsi="Arial" w:cs="Arial"/>
          <w:b/>
          <w:bCs/>
          <w:lang w:eastAsia="en-IN"/>
        </w:rPr>
        <w:t>ROWTH PERFORMAN</w:t>
      </w:r>
      <w:r w:rsidR="004F3386">
        <w:rPr>
          <w:rFonts w:ascii="Arial" w:eastAsia="Times New Roman" w:hAnsi="Arial" w:cs="Arial"/>
          <w:b/>
          <w:bCs/>
          <w:lang w:eastAsia="en-IN"/>
        </w:rPr>
        <w:t>C</w:t>
      </w:r>
      <w:r w:rsidR="00AF4924" w:rsidRPr="00AF4924">
        <w:rPr>
          <w:rFonts w:ascii="Arial" w:eastAsia="Times New Roman" w:hAnsi="Arial" w:cs="Arial"/>
          <w:b/>
          <w:bCs/>
          <w:lang w:eastAsia="en-IN"/>
        </w:rPr>
        <w:t xml:space="preserve">E OF </w:t>
      </w:r>
      <w:r w:rsidR="00AF4924" w:rsidRPr="00AF4924">
        <w:rPr>
          <w:rFonts w:ascii="Arial" w:eastAsia="Times New Roman" w:hAnsi="Arial" w:cs="Arial"/>
          <w:b/>
          <w:bCs/>
          <w:i/>
          <w:lang w:eastAsia="en-IN"/>
        </w:rPr>
        <w:t>Labeo catla</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Weight gain, length gain, and specific growth rate of control and experimental fish were measured at different intervals (15, 30, 45, 60, and 90 days) throughout the experimental period.</w:t>
      </w:r>
    </w:p>
    <w:p w:rsidR="0018398B" w:rsidRPr="00AF4924" w:rsidRDefault="00AF4924" w:rsidP="0041540F">
      <w:pPr>
        <w:spacing w:before="100" w:beforeAutospacing="1" w:after="100" w:afterAutospacing="1" w:line="240" w:lineRule="auto"/>
        <w:jc w:val="both"/>
        <w:outlineLvl w:val="3"/>
        <w:rPr>
          <w:rFonts w:ascii="Arial" w:eastAsia="Times New Roman" w:hAnsi="Arial" w:cs="Arial"/>
          <w:b/>
          <w:bCs/>
          <w:lang w:eastAsia="en-IN"/>
        </w:rPr>
      </w:pPr>
      <w:r>
        <w:rPr>
          <w:rFonts w:ascii="Arial" w:eastAsia="Times New Roman" w:hAnsi="Arial" w:cs="Arial"/>
          <w:b/>
          <w:bCs/>
          <w:sz w:val="20"/>
          <w:szCs w:val="20"/>
          <w:lang w:eastAsia="en-IN"/>
        </w:rPr>
        <w:t xml:space="preserve">3.1.1 </w:t>
      </w:r>
      <w:r w:rsidRPr="00AF4924">
        <w:rPr>
          <w:rFonts w:ascii="Arial" w:eastAsia="Times New Roman" w:hAnsi="Arial" w:cs="Arial"/>
          <w:b/>
          <w:bCs/>
          <w:lang w:eastAsia="en-IN"/>
        </w:rPr>
        <w:t>WEIGHT GAIN</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Weight growth in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xml:space="preserve"> was monitored at 15-day intervals for 90 days. Results indicated that fish fed the T3 diet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feed) showed the highest weight gain across all measurement periods: 16.34±0.23 g (day 15), 32.03±0.23 g (day 30), 60.23±0.23 g (day 60), and 115.23±0.23 g (day 90). Control fish showed the lowest weight gain: 13.23±0.78 g (day 15), 24.33±0.78 g (day 30), 44.98±0.78 g (day 60), and 90.98±0.78 g (day 90). The weight gain differences between treatments were statistically significant (P&lt;0.05).</w:t>
      </w:r>
    </w:p>
    <w:p w:rsidR="0018398B" w:rsidRPr="00AF4924" w:rsidRDefault="00AF4924" w:rsidP="0041540F">
      <w:pPr>
        <w:spacing w:before="100" w:beforeAutospacing="1" w:after="100" w:afterAutospacing="1" w:line="240" w:lineRule="auto"/>
        <w:jc w:val="both"/>
        <w:outlineLvl w:val="3"/>
        <w:rPr>
          <w:rFonts w:ascii="Arial" w:eastAsia="Times New Roman" w:hAnsi="Arial" w:cs="Arial"/>
          <w:b/>
          <w:bCs/>
          <w:lang w:eastAsia="en-IN"/>
        </w:rPr>
      </w:pPr>
      <w:r>
        <w:rPr>
          <w:rFonts w:ascii="Arial" w:eastAsia="Times New Roman" w:hAnsi="Arial" w:cs="Arial"/>
          <w:b/>
          <w:bCs/>
          <w:sz w:val="20"/>
          <w:szCs w:val="20"/>
          <w:lang w:eastAsia="en-IN"/>
        </w:rPr>
        <w:t xml:space="preserve">3.1.2 </w:t>
      </w:r>
      <w:r w:rsidRPr="00AF4924">
        <w:rPr>
          <w:rFonts w:ascii="Arial" w:eastAsia="Times New Roman" w:hAnsi="Arial" w:cs="Arial"/>
          <w:b/>
          <w:bCs/>
          <w:lang w:eastAsia="en-IN"/>
        </w:rPr>
        <w:t>LENGTH GAIN</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All experimental diet-fed fish displayed higher total length gains than control fish throughout the trial period. Fish fed the T3 diet showed the highest length gains: 6.97±0.51 cm (day 15), 8.8±0.51 cm (day 30), 10.87±0.51 cm (day 60), and 12.40±0.06 cm (day 90). Control fish showed the lowest length increases: 5.58±0.78 cm, 6.18±0.78 cm, 7.98±0.78 cm, and 9.30±0.002 cm for the respective periods. Length growth differences were statistically significant (P&lt;0.05).</w:t>
      </w:r>
    </w:p>
    <w:p w:rsidR="0018398B" w:rsidRPr="00AF4924" w:rsidRDefault="00AF4924" w:rsidP="0041540F">
      <w:pPr>
        <w:spacing w:before="100" w:beforeAutospacing="1" w:after="100" w:afterAutospacing="1" w:line="240" w:lineRule="auto"/>
        <w:jc w:val="both"/>
        <w:outlineLvl w:val="3"/>
        <w:rPr>
          <w:rFonts w:ascii="Arial" w:eastAsia="Times New Roman" w:hAnsi="Arial" w:cs="Arial"/>
          <w:b/>
          <w:bCs/>
          <w:lang w:eastAsia="en-IN"/>
        </w:rPr>
      </w:pPr>
      <w:r>
        <w:rPr>
          <w:rFonts w:ascii="Arial" w:eastAsia="Times New Roman" w:hAnsi="Arial" w:cs="Arial"/>
          <w:b/>
          <w:bCs/>
          <w:sz w:val="20"/>
          <w:szCs w:val="20"/>
          <w:lang w:eastAsia="en-IN"/>
        </w:rPr>
        <w:t xml:space="preserve">3.1.3 </w:t>
      </w:r>
      <w:r w:rsidRPr="00AF4924">
        <w:rPr>
          <w:rFonts w:ascii="Arial" w:eastAsia="Times New Roman" w:hAnsi="Arial" w:cs="Arial"/>
          <w:b/>
          <w:bCs/>
          <w:lang w:eastAsia="en-IN"/>
        </w:rPr>
        <w:t>FEED CONVERSION RATIO</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The Feed Conversion Ratio varied significantly among treatment groups. The control group showed the highest FCR (1.84±0.05), followed by T1, T2 (1.52±0.32), and T3 showing the lowest FCR (1.22±0.14), indicating the most efficient feed utilization.</w:t>
      </w:r>
    </w:p>
    <w:p w:rsidR="0018398B" w:rsidRPr="00AF4924" w:rsidRDefault="00AF4924" w:rsidP="0041540F">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sz w:val="20"/>
          <w:szCs w:val="20"/>
          <w:lang w:eastAsia="en-IN"/>
        </w:rPr>
        <w:t xml:space="preserve">3.2 </w:t>
      </w:r>
      <w:r w:rsidRPr="00AF4924">
        <w:rPr>
          <w:rFonts w:ascii="Arial" w:eastAsia="Times New Roman" w:hAnsi="Arial" w:cs="Arial"/>
          <w:b/>
          <w:bCs/>
          <w:lang w:eastAsia="en-IN"/>
        </w:rPr>
        <w:t>SURVIVAL RATE</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The survival rate of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xml:space="preserve"> showed noticeable improvement when fish were fed diets containing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 compared to the control group. This suggests that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inclusion not only meets basic nutritional requirements but may also contribute to better health status and stress resistance. The enhanced survival in the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group may be attributed to its potential immune-boosting properties, which have been documented in other carp species.</w:t>
      </w:r>
    </w:p>
    <w:p w:rsidR="0018398B" w:rsidRPr="00AF4924" w:rsidRDefault="0018398B" w:rsidP="0041540F">
      <w:pPr>
        <w:spacing w:before="100" w:beforeAutospacing="1" w:after="100" w:afterAutospacing="1" w:line="240" w:lineRule="auto"/>
        <w:jc w:val="both"/>
        <w:outlineLvl w:val="2"/>
        <w:rPr>
          <w:rFonts w:ascii="Arial" w:eastAsia="Times New Roman" w:hAnsi="Arial" w:cs="Arial"/>
          <w:b/>
          <w:bCs/>
          <w:lang w:eastAsia="en-IN"/>
        </w:rPr>
      </w:pPr>
      <w:r w:rsidRPr="00AF2522">
        <w:rPr>
          <w:rFonts w:ascii="Arial" w:eastAsia="Times New Roman" w:hAnsi="Arial" w:cs="Arial"/>
          <w:b/>
          <w:bCs/>
          <w:sz w:val="20"/>
          <w:szCs w:val="20"/>
          <w:lang w:eastAsia="en-IN"/>
        </w:rPr>
        <w:t>3.</w:t>
      </w:r>
      <w:r w:rsidR="00AF4924">
        <w:rPr>
          <w:rFonts w:ascii="Arial" w:eastAsia="Times New Roman" w:hAnsi="Arial" w:cs="Arial"/>
          <w:b/>
          <w:bCs/>
          <w:sz w:val="20"/>
          <w:szCs w:val="20"/>
          <w:lang w:eastAsia="en-IN"/>
        </w:rPr>
        <w:t xml:space="preserve">3 </w:t>
      </w:r>
      <w:r w:rsidR="00AF4924" w:rsidRPr="00AF4924">
        <w:rPr>
          <w:rFonts w:ascii="Arial" w:eastAsia="Times New Roman" w:hAnsi="Arial" w:cs="Arial"/>
          <w:b/>
          <w:bCs/>
          <w:lang w:eastAsia="en-IN"/>
        </w:rPr>
        <w:t>PROXIMATE COMPOSITION ANALYSIS</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Principal Component Analysis (PCA) of feed composition showed that the first principal component explained 55.4% of data variability, while the second component explained 29.9%. Fat, ash, and </w:t>
      </w:r>
      <w:r w:rsidRPr="00AF2522">
        <w:rPr>
          <w:rFonts w:ascii="Arial" w:eastAsia="Times New Roman" w:hAnsi="Arial" w:cs="Arial"/>
          <w:sz w:val="20"/>
          <w:szCs w:val="20"/>
          <w:lang w:eastAsia="en-IN"/>
        </w:rPr>
        <w:lastRenderedPageBreak/>
        <w:t>protein showed the most variability and were significantly correlated with the first principal component, while moisture showed less variation and was associated with the second component.</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For fish carcass composition, PCA revealed that the first principal component explained 35.2% of </w:t>
      </w:r>
      <w:r w:rsidR="00A10794">
        <w:rPr>
          <w:rFonts w:ascii="Arial" w:eastAsia="Times New Roman" w:hAnsi="Arial" w:cs="Arial"/>
          <w:sz w:val="20"/>
          <w:szCs w:val="20"/>
          <w:lang w:eastAsia="en-IN"/>
        </w:rPr>
        <w:t xml:space="preserve">the </w:t>
      </w:r>
      <w:r w:rsidRPr="00AF2522">
        <w:rPr>
          <w:rFonts w:ascii="Arial" w:eastAsia="Times New Roman" w:hAnsi="Arial" w:cs="Arial"/>
          <w:sz w:val="20"/>
          <w:szCs w:val="20"/>
          <w:lang w:eastAsia="en-IN"/>
        </w:rPr>
        <w:t xml:space="preserve">variability, while the second component explained 25.2%. Similar to feed composition, fat, ash, and protein showed the most variability in fish carcasses and were significantly correlated with the first principal component. The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 treatment provided the highest protein content in the diet.</w:t>
      </w:r>
    </w:p>
    <w:p w:rsidR="0018398B" w:rsidRPr="00AF2522" w:rsidRDefault="00AF4924"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3.4 </w:t>
      </w:r>
      <w:r w:rsidRPr="00C872B1">
        <w:rPr>
          <w:rFonts w:ascii="Arial" w:eastAsia="Times New Roman" w:hAnsi="Arial" w:cs="Arial"/>
          <w:b/>
          <w:bCs/>
          <w:lang w:eastAsia="en-IN"/>
        </w:rPr>
        <w:t>WATER QUALITY PARAMETERS</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All observed water quality parameters remained within suitable limits for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xml:space="preserve"> growth throughout the experimental period. Water temperature ranged from 27.5-29.33°C. However, relatively elevated levels of alkalinity (198.83-228.17 mg/L) and hardness (224.50-246.25 mg/L) were recorded, which remained within acceptable ranges for carp culture.</w:t>
      </w:r>
    </w:p>
    <w:p w:rsidR="0018398B" w:rsidRPr="00C872B1" w:rsidRDefault="00AF4924" w:rsidP="0041540F">
      <w:pPr>
        <w:spacing w:before="100" w:beforeAutospacing="1" w:after="100" w:afterAutospacing="1" w:line="240" w:lineRule="auto"/>
        <w:jc w:val="both"/>
        <w:outlineLvl w:val="1"/>
        <w:rPr>
          <w:rFonts w:ascii="Arial" w:eastAsia="Times New Roman" w:hAnsi="Arial" w:cs="Arial"/>
          <w:b/>
          <w:bCs/>
          <w:lang w:eastAsia="en-IN"/>
        </w:rPr>
      </w:pPr>
      <w:r>
        <w:rPr>
          <w:rFonts w:ascii="Arial" w:eastAsia="Times New Roman" w:hAnsi="Arial" w:cs="Arial"/>
          <w:b/>
          <w:bCs/>
          <w:sz w:val="20"/>
          <w:szCs w:val="20"/>
          <w:lang w:eastAsia="en-IN"/>
        </w:rPr>
        <w:t xml:space="preserve">4. </w:t>
      </w:r>
      <w:r w:rsidRPr="00C872B1">
        <w:rPr>
          <w:rFonts w:ascii="Arial" w:eastAsia="Times New Roman" w:hAnsi="Arial" w:cs="Arial"/>
          <w:b/>
          <w:bCs/>
          <w:lang w:eastAsia="en-IN"/>
        </w:rPr>
        <w:t>DISCUSSION</w:t>
      </w:r>
    </w:p>
    <w:p w:rsidR="0018398B" w:rsidRPr="00AF2522" w:rsidRDefault="00AF4924"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4.1 </w:t>
      </w:r>
      <w:r w:rsidRPr="00C872B1">
        <w:rPr>
          <w:rFonts w:ascii="Arial" w:eastAsia="Times New Roman" w:hAnsi="Arial" w:cs="Arial"/>
          <w:b/>
          <w:bCs/>
          <w:lang w:eastAsia="en-IN"/>
        </w:rPr>
        <w:t>GROWTH PERFORMANCE</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The superior growth performance observed in fish fed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 can be attributed to the high-quality protein content and balanced amino acid profile of </w:t>
      </w:r>
      <w:r w:rsidRPr="00AF2522">
        <w:rPr>
          <w:rFonts w:ascii="Arial" w:eastAsia="Times New Roman" w:hAnsi="Arial" w:cs="Arial"/>
          <w:i/>
          <w:iCs/>
          <w:sz w:val="20"/>
          <w:szCs w:val="20"/>
          <w:lang w:eastAsia="en-IN"/>
        </w:rPr>
        <w:t>Azolla pinnata</w:t>
      </w:r>
      <w:r w:rsidRPr="00AF2522">
        <w:rPr>
          <w:rFonts w:ascii="Arial" w:eastAsia="Times New Roman" w:hAnsi="Arial" w:cs="Arial"/>
          <w:sz w:val="20"/>
          <w:szCs w:val="20"/>
          <w:lang w:eastAsia="en-IN"/>
        </w:rPr>
        <w:t xml:space="preserve">. The improved feed conversion ratio in T3 indicates more efficient </w:t>
      </w:r>
      <w:r w:rsidRPr="00572599">
        <w:rPr>
          <w:rFonts w:ascii="Arial" w:eastAsia="Times New Roman" w:hAnsi="Arial" w:cs="Arial"/>
          <w:sz w:val="20"/>
          <w:szCs w:val="20"/>
          <w:highlight w:val="yellow"/>
          <w:lang w:eastAsia="en-IN"/>
        </w:rPr>
        <w:t xml:space="preserve">nutrient </w:t>
      </w:r>
      <w:r w:rsidR="00A10794" w:rsidRPr="00572599">
        <w:rPr>
          <w:rFonts w:ascii="Arial" w:eastAsia="Times New Roman" w:hAnsi="Arial" w:cs="Arial"/>
          <w:sz w:val="20"/>
          <w:szCs w:val="20"/>
          <w:highlight w:val="yellow"/>
          <w:lang w:eastAsia="en-IN"/>
        </w:rPr>
        <w:t>utili</w:t>
      </w:r>
      <w:r w:rsidR="00A10794" w:rsidRPr="00572599">
        <w:rPr>
          <w:rFonts w:ascii="Arial" w:eastAsia="Times New Roman" w:hAnsi="Arial" w:cs="Arial"/>
          <w:sz w:val="20"/>
          <w:szCs w:val="20"/>
          <w:highlight w:val="yellow"/>
          <w:lang w:eastAsia="en-IN"/>
        </w:rPr>
        <w:t>s</w:t>
      </w:r>
      <w:r w:rsidR="00A10794" w:rsidRPr="00572599">
        <w:rPr>
          <w:rFonts w:ascii="Arial" w:eastAsia="Times New Roman" w:hAnsi="Arial" w:cs="Arial"/>
          <w:sz w:val="20"/>
          <w:szCs w:val="20"/>
          <w:highlight w:val="yellow"/>
          <w:lang w:eastAsia="en-IN"/>
        </w:rPr>
        <w:t>ation</w:t>
      </w:r>
      <w:r w:rsidRPr="00572599">
        <w:rPr>
          <w:rFonts w:ascii="Arial" w:eastAsia="Times New Roman" w:hAnsi="Arial" w:cs="Arial"/>
          <w:sz w:val="20"/>
          <w:szCs w:val="20"/>
          <w:highlight w:val="yellow"/>
          <w:lang w:eastAsia="en-IN"/>
        </w:rPr>
        <w:t>, leading to better growth outcomes. These results align with previous studies by Gangadhar et al. (2015) an</w:t>
      </w:r>
      <w:r w:rsidRPr="00AF2522">
        <w:rPr>
          <w:rFonts w:ascii="Arial" w:eastAsia="Times New Roman" w:hAnsi="Arial" w:cs="Arial"/>
          <w:sz w:val="20"/>
          <w:szCs w:val="20"/>
          <w:lang w:eastAsia="en-IN"/>
        </w:rPr>
        <w:t xml:space="preserve">d Das et al. (2021), who reported similar improvements in growth parameters with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supplementation.</w:t>
      </w:r>
    </w:p>
    <w:p w:rsidR="0018398B" w:rsidRPr="00C872B1" w:rsidRDefault="0018398B" w:rsidP="0041540F">
      <w:pPr>
        <w:spacing w:before="100" w:beforeAutospacing="1" w:after="100" w:afterAutospacing="1" w:line="240" w:lineRule="auto"/>
        <w:jc w:val="both"/>
        <w:outlineLvl w:val="2"/>
        <w:rPr>
          <w:rFonts w:ascii="Arial" w:eastAsia="Times New Roman" w:hAnsi="Arial" w:cs="Arial"/>
          <w:b/>
          <w:bCs/>
          <w:lang w:eastAsia="en-IN"/>
        </w:rPr>
      </w:pPr>
      <w:r w:rsidRPr="00AF2522">
        <w:rPr>
          <w:rFonts w:ascii="Arial" w:eastAsia="Times New Roman" w:hAnsi="Arial" w:cs="Arial"/>
          <w:b/>
          <w:bCs/>
          <w:sz w:val="20"/>
          <w:szCs w:val="20"/>
          <w:lang w:eastAsia="en-IN"/>
        </w:rPr>
        <w:t xml:space="preserve">4.2 </w:t>
      </w:r>
      <w:r w:rsidRPr="00C872B1">
        <w:rPr>
          <w:rFonts w:ascii="Arial" w:eastAsia="Times New Roman" w:hAnsi="Arial" w:cs="Arial"/>
          <w:b/>
          <w:bCs/>
          <w:lang w:eastAsia="en-IN"/>
        </w:rPr>
        <w:t>S</w:t>
      </w:r>
      <w:r w:rsidR="00AF4924" w:rsidRPr="00C872B1">
        <w:rPr>
          <w:rFonts w:ascii="Arial" w:eastAsia="Times New Roman" w:hAnsi="Arial" w:cs="Arial"/>
          <w:b/>
          <w:bCs/>
          <w:lang w:eastAsia="en-IN"/>
        </w:rPr>
        <w:t>URVIVAL RATE AND HEALTH CONDITION</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Studies have shown that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supplementation can positively impact survival rates due to its high antioxidant content, which may help reduce oxidative stress in fish (El-Sayed, 2006). Additionally,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contains compounds that may enhance immune function, improving fish resilience to diseases and environmental stresses. The enhanced survival rate observed in the present study supports these findings.</w:t>
      </w:r>
    </w:p>
    <w:p w:rsidR="0018398B" w:rsidRPr="00572599" w:rsidRDefault="00AF4924" w:rsidP="0041540F">
      <w:pPr>
        <w:spacing w:before="100" w:beforeAutospacing="1" w:after="100" w:afterAutospacing="1" w:line="240" w:lineRule="auto"/>
        <w:jc w:val="both"/>
        <w:outlineLvl w:val="2"/>
        <w:rPr>
          <w:rFonts w:ascii="Arial" w:eastAsia="Times New Roman" w:hAnsi="Arial" w:cs="Arial"/>
          <w:b/>
          <w:bCs/>
          <w:sz w:val="20"/>
          <w:szCs w:val="20"/>
          <w:highlight w:val="yellow"/>
          <w:lang w:eastAsia="en-IN"/>
        </w:rPr>
      </w:pPr>
      <w:r>
        <w:rPr>
          <w:rFonts w:ascii="Arial" w:eastAsia="Times New Roman" w:hAnsi="Arial" w:cs="Arial"/>
          <w:b/>
          <w:bCs/>
          <w:sz w:val="20"/>
          <w:szCs w:val="20"/>
          <w:lang w:eastAsia="en-IN"/>
        </w:rPr>
        <w:t xml:space="preserve">4.3 </w:t>
      </w:r>
      <w:r w:rsidRPr="00C872B1">
        <w:rPr>
          <w:rFonts w:ascii="Arial" w:eastAsia="Times New Roman" w:hAnsi="Arial" w:cs="Arial"/>
          <w:b/>
          <w:bCs/>
          <w:lang w:eastAsia="en-IN"/>
        </w:rPr>
        <w:t xml:space="preserve">ECONOMIC </w:t>
      </w:r>
      <w:r w:rsidRPr="00572599">
        <w:rPr>
          <w:rFonts w:ascii="Arial" w:eastAsia="Times New Roman" w:hAnsi="Arial" w:cs="Arial"/>
          <w:b/>
          <w:bCs/>
          <w:highlight w:val="yellow"/>
          <w:lang w:eastAsia="en-IN"/>
        </w:rPr>
        <w:t>BENEFITS</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572599">
        <w:rPr>
          <w:rFonts w:ascii="Arial" w:eastAsia="Times New Roman" w:hAnsi="Arial" w:cs="Arial"/>
          <w:sz w:val="20"/>
          <w:szCs w:val="20"/>
          <w:highlight w:val="yellow"/>
          <w:lang w:eastAsia="en-IN"/>
        </w:rPr>
        <w:t xml:space="preserve">Several studies have </w:t>
      </w:r>
      <w:r w:rsidR="00A10794" w:rsidRPr="00572599">
        <w:rPr>
          <w:rFonts w:ascii="Arial" w:eastAsia="Times New Roman" w:hAnsi="Arial" w:cs="Arial"/>
          <w:sz w:val="20"/>
          <w:szCs w:val="20"/>
          <w:highlight w:val="yellow"/>
          <w:lang w:eastAsia="en-IN"/>
        </w:rPr>
        <w:t>emphasi</w:t>
      </w:r>
      <w:r w:rsidR="00A10794" w:rsidRPr="00572599">
        <w:rPr>
          <w:rFonts w:ascii="Arial" w:eastAsia="Times New Roman" w:hAnsi="Arial" w:cs="Arial"/>
          <w:sz w:val="20"/>
          <w:szCs w:val="20"/>
          <w:highlight w:val="yellow"/>
          <w:lang w:eastAsia="en-IN"/>
        </w:rPr>
        <w:t>s</w:t>
      </w:r>
      <w:r w:rsidR="00A10794" w:rsidRPr="00572599">
        <w:rPr>
          <w:rFonts w:ascii="Arial" w:eastAsia="Times New Roman" w:hAnsi="Arial" w:cs="Arial"/>
          <w:sz w:val="20"/>
          <w:szCs w:val="20"/>
          <w:highlight w:val="yellow"/>
          <w:lang w:eastAsia="en-IN"/>
        </w:rPr>
        <w:t xml:space="preserve">ed </w:t>
      </w:r>
      <w:r w:rsidRPr="00572599">
        <w:rPr>
          <w:rFonts w:ascii="Arial" w:eastAsia="Times New Roman" w:hAnsi="Arial" w:cs="Arial"/>
          <w:sz w:val="20"/>
          <w:szCs w:val="20"/>
          <w:highlight w:val="yellow"/>
          <w:lang w:eastAsia="en-IN"/>
        </w:rPr>
        <w:t>the ec</w:t>
      </w:r>
      <w:r w:rsidRPr="00AF2522">
        <w:rPr>
          <w:rFonts w:ascii="Arial" w:eastAsia="Times New Roman" w:hAnsi="Arial" w:cs="Arial"/>
          <w:sz w:val="20"/>
          <w:szCs w:val="20"/>
          <w:lang w:eastAsia="en-IN"/>
        </w:rPr>
        <w:t xml:space="preserve">onomic advantages of using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as a feed supplement. Mahapatra et al. (2018) found that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reduced overall feed costs by substituting conventional feed ingredients. The authors concluded that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inclusion in </w:t>
      </w:r>
      <w:r w:rsidRPr="00AF2522">
        <w:rPr>
          <w:rFonts w:ascii="Arial" w:eastAsia="Times New Roman" w:hAnsi="Arial" w:cs="Arial"/>
          <w:i/>
          <w:iCs/>
          <w:sz w:val="20"/>
          <w:szCs w:val="20"/>
          <w:lang w:eastAsia="en-IN"/>
        </w:rPr>
        <w:t>Labeocatla</w:t>
      </w:r>
      <w:r w:rsidRPr="00AF2522">
        <w:rPr>
          <w:rFonts w:ascii="Arial" w:eastAsia="Times New Roman" w:hAnsi="Arial" w:cs="Arial"/>
          <w:sz w:val="20"/>
          <w:szCs w:val="20"/>
          <w:lang w:eastAsia="en-IN"/>
        </w:rPr>
        <w:t xml:space="preserve"> diets not only improved growth performance but also made the feeding process more cost-effective, particularly in areas where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can be easily cultivated.</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Economic analyses by Krishnan et al. (2020) indicated that incorporating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at 5-10% of the total diet </w:t>
      </w:r>
      <w:r w:rsidRPr="00572599">
        <w:rPr>
          <w:rFonts w:ascii="Arial" w:eastAsia="Times New Roman" w:hAnsi="Arial" w:cs="Arial"/>
          <w:sz w:val="20"/>
          <w:szCs w:val="20"/>
          <w:highlight w:val="yellow"/>
          <w:lang w:eastAsia="en-IN"/>
        </w:rPr>
        <w:t>reduced feed costs by 15-20%, l</w:t>
      </w:r>
      <w:r w:rsidRPr="00AF2522">
        <w:rPr>
          <w:rFonts w:ascii="Arial" w:eastAsia="Times New Roman" w:hAnsi="Arial" w:cs="Arial"/>
          <w:sz w:val="20"/>
          <w:szCs w:val="20"/>
          <w:lang w:eastAsia="en-IN"/>
        </w:rPr>
        <w:t xml:space="preserve">eading to increased profitability. This was due to both improved feed </w:t>
      </w:r>
      <w:r w:rsidR="00A10794" w:rsidRPr="00AF2522">
        <w:rPr>
          <w:rFonts w:ascii="Arial" w:eastAsia="Times New Roman" w:hAnsi="Arial" w:cs="Arial"/>
          <w:sz w:val="20"/>
          <w:szCs w:val="20"/>
          <w:lang w:eastAsia="en-IN"/>
        </w:rPr>
        <w:t>utili</w:t>
      </w:r>
      <w:r w:rsidR="00A10794">
        <w:rPr>
          <w:rFonts w:ascii="Arial" w:eastAsia="Times New Roman" w:hAnsi="Arial" w:cs="Arial"/>
          <w:sz w:val="20"/>
          <w:szCs w:val="20"/>
          <w:lang w:eastAsia="en-IN"/>
        </w:rPr>
        <w:t>s</w:t>
      </w:r>
      <w:r w:rsidR="00A10794" w:rsidRPr="00AF2522">
        <w:rPr>
          <w:rFonts w:ascii="Arial" w:eastAsia="Times New Roman" w:hAnsi="Arial" w:cs="Arial"/>
          <w:sz w:val="20"/>
          <w:szCs w:val="20"/>
          <w:lang w:eastAsia="en-IN"/>
        </w:rPr>
        <w:t xml:space="preserve">ation </w:t>
      </w:r>
      <w:r w:rsidRPr="00AF2522">
        <w:rPr>
          <w:rFonts w:ascii="Arial" w:eastAsia="Times New Roman" w:hAnsi="Arial" w:cs="Arial"/>
          <w:sz w:val="20"/>
          <w:szCs w:val="20"/>
          <w:lang w:eastAsia="en-IN"/>
        </w:rPr>
        <w:t xml:space="preserve">and the lower cost of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compared to traditional fishmeal or soybean meal, especially in rural and semi-rural aquaculture settings where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is abundant and easy to cultivate.</w:t>
      </w:r>
    </w:p>
    <w:p w:rsidR="0018398B" w:rsidRPr="00C872B1" w:rsidRDefault="00AF4924" w:rsidP="0041540F">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sz w:val="20"/>
          <w:szCs w:val="20"/>
          <w:lang w:eastAsia="en-IN"/>
        </w:rPr>
        <w:t xml:space="preserve">4.4 </w:t>
      </w:r>
      <w:r w:rsidRPr="00C872B1">
        <w:rPr>
          <w:rFonts w:ascii="Arial" w:eastAsia="Times New Roman" w:hAnsi="Arial" w:cs="Arial"/>
          <w:b/>
          <w:bCs/>
          <w:lang w:eastAsia="en-IN"/>
        </w:rPr>
        <w:t>BODY COMPOSITION AND NUTRITIONAL IMPACT</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The present study indicates that dietary protein levels may influence body fat accumulation in fish, as excess protein not </w:t>
      </w:r>
      <w:r w:rsidR="00A10794" w:rsidRPr="00AF2522">
        <w:rPr>
          <w:rFonts w:ascii="Arial" w:eastAsia="Times New Roman" w:hAnsi="Arial" w:cs="Arial"/>
          <w:sz w:val="20"/>
          <w:szCs w:val="20"/>
          <w:lang w:eastAsia="en-IN"/>
        </w:rPr>
        <w:t>utili</w:t>
      </w:r>
      <w:r w:rsidR="00A10794">
        <w:rPr>
          <w:rFonts w:ascii="Arial" w:eastAsia="Times New Roman" w:hAnsi="Arial" w:cs="Arial"/>
          <w:sz w:val="20"/>
          <w:szCs w:val="20"/>
          <w:lang w:eastAsia="en-IN"/>
        </w:rPr>
        <w:t>s</w:t>
      </w:r>
      <w:r w:rsidR="00A10794" w:rsidRPr="00AF2522">
        <w:rPr>
          <w:rFonts w:ascii="Arial" w:eastAsia="Times New Roman" w:hAnsi="Arial" w:cs="Arial"/>
          <w:sz w:val="20"/>
          <w:szCs w:val="20"/>
          <w:lang w:eastAsia="en-IN"/>
        </w:rPr>
        <w:t xml:space="preserve">ed </w:t>
      </w:r>
      <w:r w:rsidRPr="00AF2522">
        <w:rPr>
          <w:rFonts w:ascii="Arial" w:eastAsia="Times New Roman" w:hAnsi="Arial" w:cs="Arial"/>
          <w:sz w:val="20"/>
          <w:szCs w:val="20"/>
          <w:lang w:eastAsia="en-IN"/>
        </w:rPr>
        <w:t>for growth can undergo deamination and be stored as fat reserves. This aligns with findings by Ahmed and Ahmad (2020), who noted a tendency for increased fat deposition with higher protein intake.</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The PCA biplot demonstrated that the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 diet was associated with optimal protein and fat content in fish carcasses. Goswami et al. (2022) observed that fish consuming aquatic plant-based diets exhibited different lipid profiles compared to those fed conventional feeds. These findings underscore the complex relationship between dietary components and body composition in fish.</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lastRenderedPageBreak/>
        <w:t xml:space="preserve">Datta and Das (2011) found that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 inclusion at rates between 15% and 35% did not significantly impact protein content in </w:t>
      </w:r>
      <w:r w:rsidRPr="00AF2522">
        <w:rPr>
          <w:rFonts w:ascii="Arial" w:eastAsia="Times New Roman" w:hAnsi="Arial" w:cs="Arial"/>
          <w:i/>
          <w:iCs/>
          <w:sz w:val="20"/>
          <w:szCs w:val="20"/>
          <w:lang w:eastAsia="en-IN"/>
        </w:rPr>
        <w:t>Labeo rohita</w:t>
      </w:r>
      <w:r w:rsidRPr="00AF2522">
        <w:rPr>
          <w:rFonts w:ascii="Arial" w:eastAsia="Times New Roman" w:hAnsi="Arial" w:cs="Arial"/>
          <w:sz w:val="20"/>
          <w:szCs w:val="20"/>
          <w:lang w:eastAsia="en-IN"/>
        </w:rPr>
        <w:t xml:space="preserve">, indicating species-specific or dose-dependent responses to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supplementation. The results highlight the importance of balancing protein levels and alternative feed ingredients to </w:t>
      </w:r>
      <w:r w:rsidR="00A10794" w:rsidRPr="00AF2522">
        <w:rPr>
          <w:rFonts w:ascii="Arial" w:eastAsia="Times New Roman" w:hAnsi="Arial" w:cs="Arial"/>
          <w:sz w:val="20"/>
          <w:szCs w:val="20"/>
          <w:lang w:eastAsia="en-IN"/>
        </w:rPr>
        <w:t>optimi</w:t>
      </w:r>
      <w:r w:rsidR="00A10794">
        <w:rPr>
          <w:rFonts w:ascii="Arial" w:eastAsia="Times New Roman" w:hAnsi="Arial" w:cs="Arial"/>
          <w:sz w:val="20"/>
          <w:szCs w:val="20"/>
          <w:lang w:eastAsia="en-IN"/>
        </w:rPr>
        <w:t>s</w:t>
      </w:r>
      <w:r w:rsidR="00A10794" w:rsidRPr="00AF2522">
        <w:rPr>
          <w:rFonts w:ascii="Arial" w:eastAsia="Times New Roman" w:hAnsi="Arial" w:cs="Arial"/>
          <w:sz w:val="20"/>
          <w:szCs w:val="20"/>
          <w:lang w:eastAsia="en-IN"/>
        </w:rPr>
        <w:t xml:space="preserve">e </w:t>
      </w:r>
      <w:r w:rsidRPr="00AF2522">
        <w:rPr>
          <w:rFonts w:ascii="Arial" w:eastAsia="Times New Roman" w:hAnsi="Arial" w:cs="Arial"/>
          <w:sz w:val="20"/>
          <w:szCs w:val="20"/>
          <w:lang w:eastAsia="en-IN"/>
        </w:rPr>
        <w:t>both growth performance and carcass composition.</w:t>
      </w:r>
    </w:p>
    <w:p w:rsidR="0018398B" w:rsidRPr="00C872B1" w:rsidRDefault="00AF4924" w:rsidP="0041540F">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sz w:val="20"/>
          <w:szCs w:val="20"/>
          <w:lang w:eastAsia="en-IN"/>
        </w:rPr>
        <w:t xml:space="preserve">4.5 </w:t>
      </w:r>
      <w:r w:rsidRPr="00C872B1">
        <w:rPr>
          <w:rFonts w:ascii="Arial" w:eastAsia="Times New Roman" w:hAnsi="Arial" w:cs="Arial"/>
          <w:b/>
          <w:bCs/>
          <w:lang w:eastAsia="en-IN"/>
        </w:rPr>
        <w:t>IMMUNE FUNCTION AND HEALTH</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Previous research by Magouz et al. (2021) supports the present findings, indicating that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supplementation can enhance immune response in carp species. The improved survival rates and overall health observed in this study suggest that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as a sustainable and nutrient-rich feed ingredient</w:t>
      </w:r>
      <w:r w:rsidR="00A10794">
        <w:rPr>
          <w:rFonts w:ascii="Arial" w:eastAsia="Times New Roman" w:hAnsi="Arial" w:cs="Arial"/>
          <w:sz w:val="20"/>
          <w:szCs w:val="20"/>
          <w:lang w:eastAsia="en-IN"/>
        </w:rPr>
        <w:t>,</w:t>
      </w:r>
      <w:r w:rsidRPr="00AF2522">
        <w:rPr>
          <w:rFonts w:ascii="Arial" w:eastAsia="Times New Roman" w:hAnsi="Arial" w:cs="Arial"/>
          <w:sz w:val="20"/>
          <w:szCs w:val="20"/>
          <w:lang w:eastAsia="en-IN"/>
        </w:rPr>
        <w:t xml:space="preserve"> holds significant potential in aquaculture diets for promoting growth and immunity in carp culture.</w:t>
      </w:r>
    </w:p>
    <w:p w:rsidR="0018398B" w:rsidRPr="00AF2522" w:rsidRDefault="0023756A" w:rsidP="0041540F">
      <w:pPr>
        <w:spacing w:after="0"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pict>
          <v:rect id="_x0000_i1026" style="width:0;height:1.5pt" o:hralign="center" o:hrstd="t" o:hr="t" fillcolor="#a0a0a0" stroked="f"/>
        </w:pict>
      </w:r>
    </w:p>
    <w:p w:rsidR="0018398B" w:rsidRPr="00C872B1" w:rsidRDefault="00AF4924" w:rsidP="0041540F">
      <w:pPr>
        <w:spacing w:before="100" w:beforeAutospacing="1" w:after="100" w:afterAutospacing="1" w:line="240" w:lineRule="auto"/>
        <w:jc w:val="both"/>
        <w:outlineLvl w:val="1"/>
        <w:rPr>
          <w:rFonts w:ascii="Arial" w:eastAsia="Times New Roman" w:hAnsi="Arial" w:cs="Arial"/>
          <w:b/>
          <w:bCs/>
          <w:lang w:eastAsia="en-IN"/>
        </w:rPr>
      </w:pPr>
      <w:r>
        <w:rPr>
          <w:rFonts w:ascii="Arial" w:eastAsia="Times New Roman" w:hAnsi="Arial" w:cs="Arial"/>
          <w:b/>
          <w:bCs/>
          <w:sz w:val="20"/>
          <w:szCs w:val="20"/>
          <w:lang w:eastAsia="en-IN"/>
        </w:rPr>
        <w:t xml:space="preserve">5. </w:t>
      </w:r>
      <w:r w:rsidRPr="00C872B1">
        <w:rPr>
          <w:rFonts w:ascii="Arial" w:eastAsia="Times New Roman" w:hAnsi="Arial" w:cs="Arial"/>
          <w:b/>
          <w:bCs/>
          <w:lang w:eastAsia="en-IN"/>
        </w:rPr>
        <w:t>CONCLUSION</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The present study demonstrated that inclusion of </w:t>
      </w:r>
      <w:r w:rsidRPr="00AF2522">
        <w:rPr>
          <w:rFonts w:ascii="Arial" w:eastAsia="Times New Roman" w:hAnsi="Arial" w:cs="Arial"/>
          <w:i/>
          <w:iCs/>
          <w:sz w:val="20"/>
          <w:szCs w:val="20"/>
          <w:lang w:eastAsia="en-IN"/>
        </w:rPr>
        <w:t>Azolla pinnata</w:t>
      </w:r>
      <w:r w:rsidRPr="00AF2522">
        <w:rPr>
          <w:rFonts w:ascii="Arial" w:eastAsia="Times New Roman" w:hAnsi="Arial" w:cs="Arial"/>
          <w:sz w:val="20"/>
          <w:szCs w:val="20"/>
          <w:lang w:eastAsia="en-IN"/>
        </w:rPr>
        <w:t xml:space="preserve"> meal in the diet of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xml:space="preserve"> significantly enhanced growth performance, feed </w:t>
      </w:r>
      <w:r w:rsidR="00A10794" w:rsidRPr="00572599">
        <w:rPr>
          <w:rFonts w:ascii="Arial" w:eastAsia="Times New Roman" w:hAnsi="Arial" w:cs="Arial"/>
          <w:sz w:val="20"/>
          <w:szCs w:val="20"/>
          <w:highlight w:val="yellow"/>
          <w:lang w:eastAsia="en-IN"/>
        </w:rPr>
        <w:t>utili</w:t>
      </w:r>
      <w:r w:rsidR="00A10794" w:rsidRPr="00572599">
        <w:rPr>
          <w:rFonts w:ascii="Arial" w:eastAsia="Times New Roman" w:hAnsi="Arial" w:cs="Arial"/>
          <w:sz w:val="20"/>
          <w:szCs w:val="20"/>
          <w:highlight w:val="yellow"/>
          <w:lang w:eastAsia="en-IN"/>
        </w:rPr>
        <w:t>s</w:t>
      </w:r>
      <w:r w:rsidR="00A10794" w:rsidRPr="00572599">
        <w:rPr>
          <w:rFonts w:ascii="Arial" w:eastAsia="Times New Roman" w:hAnsi="Arial" w:cs="Arial"/>
          <w:sz w:val="20"/>
          <w:szCs w:val="20"/>
          <w:highlight w:val="yellow"/>
          <w:lang w:eastAsia="en-IN"/>
        </w:rPr>
        <w:t>ation</w:t>
      </w:r>
      <w:r w:rsidRPr="00572599">
        <w:rPr>
          <w:rFonts w:ascii="Arial" w:eastAsia="Times New Roman" w:hAnsi="Arial" w:cs="Arial"/>
          <w:sz w:val="20"/>
          <w:szCs w:val="20"/>
          <w:highlight w:val="yellow"/>
          <w:lang w:eastAsia="en-IN"/>
        </w:rPr>
        <w:t>, and survival rates. A</w:t>
      </w:r>
      <w:r w:rsidRPr="00AF2522">
        <w:rPr>
          <w:rFonts w:ascii="Arial" w:eastAsia="Times New Roman" w:hAnsi="Arial" w:cs="Arial"/>
          <w:sz w:val="20"/>
          <w:szCs w:val="20"/>
          <w:lang w:eastAsia="en-IN"/>
        </w:rPr>
        <w:t xml:space="preserve">mong all treatments, the diet containing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(T3) consistently resulted in the highest length and weight gains, lowest feed conversion ratio (FCR), and improved survival compared to the control group.</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Water quality parameters remained within optimal ranges throughout the experiment, ensuring that observed differences were due to dietary treatments rather than environmental fluctuations. The proximate composition analysis and PCA revealed that the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diet contributed to higher protein and fat content in both feed and fish carcasses, indicating improved nutritional value.</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The study supports the use of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as a sustainable, protein-rich feed additive in aquaculture, providing both economic and ecological benefits. The inclusion of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at 30% in formulated diets is recommended for promoting better growth, health, and feed efficiency in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xml:space="preserve"> culture.</w:t>
      </w:r>
    </w:p>
    <w:p w:rsidR="0018398B"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Future research should focus on investigating the digestibility of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w:t>
      </w:r>
      <w:r w:rsidRPr="00572599">
        <w:rPr>
          <w:rFonts w:ascii="Arial" w:eastAsia="Times New Roman" w:hAnsi="Arial" w:cs="Arial"/>
          <w:sz w:val="20"/>
          <w:szCs w:val="20"/>
          <w:highlight w:val="yellow"/>
          <w:lang w:eastAsia="en-IN"/>
        </w:rPr>
        <w:t xml:space="preserve">meal and the impact of anti-nutritional factors during different developmental stages of carp species to further </w:t>
      </w:r>
      <w:r w:rsidR="00A10794" w:rsidRPr="00572599">
        <w:rPr>
          <w:rFonts w:ascii="Arial" w:eastAsia="Times New Roman" w:hAnsi="Arial" w:cs="Arial"/>
          <w:sz w:val="20"/>
          <w:szCs w:val="20"/>
          <w:highlight w:val="yellow"/>
          <w:lang w:eastAsia="en-IN"/>
        </w:rPr>
        <w:t>optimi</w:t>
      </w:r>
      <w:r w:rsidR="00A10794" w:rsidRPr="00572599">
        <w:rPr>
          <w:rFonts w:ascii="Arial" w:eastAsia="Times New Roman" w:hAnsi="Arial" w:cs="Arial"/>
          <w:sz w:val="20"/>
          <w:szCs w:val="20"/>
          <w:highlight w:val="yellow"/>
          <w:lang w:eastAsia="en-IN"/>
        </w:rPr>
        <w:t>s</w:t>
      </w:r>
      <w:r w:rsidR="00A10794" w:rsidRPr="00572599">
        <w:rPr>
          <w:rFonts w:ascii="Arial" w:eastAsia="Times New Roman" w:hAnsi="Arial" w:cs="Arial"/>
          <w:sz w:val="20"/>
          <w:szCs w:val="20"/>
          <w:highlight w:val="yellow"/>
          <w:lang w:eastAsia="en-IN"/>
        </w:rPr>
        <w:t>e</w:t>
      </w:r>
      <w:r w:rsidR="00A10794" w:rsidRPr="00AF2522">
        <w:rPr>
          <w:rFonts w:ascii="Arial" w:eastAsia="Times New Roman" w:hAnsi="Arial" w:cs="Arial"/>
          <w:sz w:val="20"/>
          <w:szCs w:val="20"/>
          <w:lang w:eastAsia="en-IN"/>
        </w:rPr>
        <w:t xml:space="preserve"> </w:t>
      </w:r>
      <w:r w:rsidRPr="00AF2522">
        <w:rPr>
          <w:rFonts w:ascii="Arial" w:eastAsia="Times New Roman" w:hAnsi="Arial" w:cs="Arial"/>
          <w:sz w:val="20"/>
          <w:szCs w:val="20"/>
          <w:lang w:eastAsia="en-IN"/>
        </w:rPr>
        <w:t>its use in aquaculture feeds.</w:t>
      </w:r>
    </w:p>
    <w:p w:rsidR="00697274" w:rsidRDefault="00697274" w:rsidP="0041540F">
      <w:pPr>
        <w:spacing w:before="100" w:beforeAutospacing="1" w:after="100" w:afterAutospacing="1" w:line="240" w:lineRule="auto"/>
        <w:jc w:val="both"/>
        <w:rPr>
          <w:rFonts w:ascii="Arial" w:eastAsia="Times New Roman" w:hAnsi="Arial" w:cs="Arial"/>
          <w:sz w:val="20"/>
          <w:szCs w:val="20"/>
          <w:lang w:eastAsia="en-IN"/>
        </w:rPr>
      </w:pPr>
    </w:p>
    <w:p w:rsidR="00697274" w:rsidRDefault="00697274" w:rsidP="0041540F">
      <w:pPr>
        <w:spacing w:before="100" w:beforeAutospacing="1" w:after="100" w:afterAutospacing="1" w:line="240" w:lineRule="auto"/>
        <w:jc w:val="both"/>
        <w:rPr>
          <w:rFonts w:ascii="Arial" w:eastAsia="Times New Roman" w:hAnsi="Arial" w:cs="Arial"/>
          <w:sz w:val="20"/>
          <w:szCs w:val="20"/>
          <w:lang w:eastAsia="en-IN"/>
        </w:rPr>
      </w:pPr>
    </w:p>
    <w:p w:rsidR="00697274" w:rsidRPr="000A6323" w:rsidRDefault="00697274" w:rsidP="00697274">
      <w:pPr>
        <w:rPr>
          <w:highlight w:val="yellow"/>
        </w:rPr>
      </w:pPr>
      <w:bookmarkStart w:id="1" w:name="_Hlk190852809"/>
      <w:r w:rsidRPr="000A6323">
        <w:rPr>
          <w:highlight w:val="yellow"/>
        </w:rPr>
        <w:t>Disclaimer (Artificial intelligence)</w:t>
      </w:r>
    </w:p>
    <w:p w:rsidR="00697274" w:rsidRPr="000A6323" w:rsidRDefault="00697274" w:rsidP="00697274">
      <w:pPr>
        <w:rPr>
          <w:highlight w:val="yellow"/>
        </w:rPr>
      </w:pPr>
      <w:r w:rsidRPr="000A6323">
        <w:rPr>
          <w:highlight w:val="yellow"/>
        </w:rPr>
        <w:t xml:space="preserve">Option 1: </w:t>
      </w:r>
    </w:p>
    <w:p w:rsidR="00697274" w:rsidRPr="000A6323" w:rsidRDefault="00697274" w:rsidP="00697274">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rsidR="00697274" w:rsidRPr="000A6323" w:rsidRDefault="00697274" w:rsidP="00697274">
      <w:pPr>
        <w:rPr>
          <w:highlight w:val="yellow"/>
        </w:rPr>
      </w:pPr>
    </w:p>
    <w:p w:rsidR="00697274" w:rsidRPr="000A6323" w:rsidRDefault="00697274" w:rsidP="00697274">
      <w:pPr>
        <w:rPr>
          <w:highlight w:val="yellow"/>
        </w:rPr>
      </w:pPr>
    </w:p>
    <w:p w:rsidR="00697274" w:rsidRPr="00D047BB" w:rsidRDefault="00697274" w:rsidP="00697274"/>
    <w:bookmarkEnd w:id="1"/>
    <w:p w:rsidR="00697274" w:rsidRPr="00D047BB" w:rsidRDefault="00697274" w:rsidP="00697274"/>
    <w:p w:rsidR="00697274" w:rsidRPr="00AF2522" w:rsidRDefault="00697274" w:rsidP="0041540F">
      <w:pPr>
        <w:spacing w:before="100" w:beforeAutospacing="1" w:after="100" w:afterAutospacing="1" w:line="240" w:lineRule="auto"/>
        <w:jc w:val="both"/>
        <w:rPr>
          <w:rFonts w:ascii="Arial" w:eastAsia="Times New Roman" w:hAnsi="Arial" w:cs="Arial"/>
          <w:sz w:val="20"/>
          <w:szCs w:val="20"/>
          <w:lang w:eastAsia="en-IN"/>
        </w:rPr>
      </w:pPr>
    </w:p>
    <w:p w:rsidR="0018398B" w:rsidRPr="00AF2522" w:rsidRDefault="0023756A" w:rsidP="0041540F">
      <w:pPr>
        <w:spacing w:after="0"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pict>
          <v:rect id="_x0000_i1027" style="width:0;height:1.5pt" o:hralign="center" o:hrstd="t" o:hr="t" fillcolor="#a0a0a0" stroked="f"/>
        </w:pict>
      </w:r>
    </w:p>
    <w:p w:rsidR="0018398B" w:rsidRPr="00C872B1" w:rsidRDefault="00AF4924" w:rsidP="0041540F">
      <w:pPr>
        <w:spacing w:before="100" w:beforeAutospacing="1" w:after="100" w:afterAutospacing="1" w:line="240" w:lineRule="auto"/>
        <w:jc w:val="both"/>
        <w:outlineLvl w:val="1"/>
        <w:rPr>
          <w:rFonts w:ascii="Arial" w:eastAsia="Times New Roman" w:hAnsi="Arial" w:cs="Arial"/>
          <w:b/>
          <w:bCs/>
          <w:lang w:eastAsia="en-IN"/>
        </w:rPr>
      </w:pPr>
      <w:r w:rsidRPr="00C872B1">
        <w:rPr>
          <w:rFonts w:ascii="Arial" w:eastAsia="Times New Roman" w:hAnsi="Arial" w:cs="Arial"/>
          <w:b/>
          <w:bCs/>
          <w:lang w:eastAsia="en-IN"/>
        </w:rPr>
        <w:t>REFERENCES</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Ahmed, I., &amp; Ahmad, I. (2020). Effect of dietary protein levels on growth performance, haematological profile and biochemical composition of fingerlings rainbow trout, </w:t>
      </w:r>
      <w:r w:rsidRPr="00AF2522">
        <w:rPr>
          <w:rFonts w:ascii="Arial" w:eastAsia="Times New Roman" w:hAnsi="Arial" w:cs="Arial"/>
          <w:i/>
          <w:iCs/>
          <w:sz w:val="20"/>
          <w:szCs w:val="20"/>
          <w:lang w:eastAsia="en-IN"/>
        </w:rPr>
        <w:t>Oncorhynchus mykiss</w:t>
      </w:r>
      <w:r w:rsidRPr="00AF2522">
        <w:rPr>
          <w:rFonts w:ascii="Arial" w:eastAsia="Times New Roman" w:hAnsi="Arial" w:cs="Arial"/>
          <w:sz w:val="20"/>
          <w:szCs w:val="20"/>
          <w:lang w:eastAsia="en-IN"/>
        </w:rPr>
        <w:t xml:space="preserve"> reared in Indian Himalayan region. </w:t>
      </w:r>
      <w:r w:rsidRPr="00AF2522">
        <w:rPr>
          <w:rFonts w:ascii="Arial" w:eastAsia="Times New Roman" w:hAnsi="Arial" w:cs="Arial"/>
          <w:i/>
          <w:iCs/>
          <w:sz w:val="20"/>
          <w:szCs w:val="20"/>
          <w:lang w:eastAsia="en-IN"/>
        </w:rPr>
        <w:t>Aquaculture Reports</w:t>
      </w:r>
      <w:r w:rsidRPr="00AF2522">
        <w:rPr>
          <w:rFonts w:ascii="Arial" w:eastAsia="Times New Roman" w:hAnsi="Arial" w:cs="Arial"/>
          <w:sz w:val="20"/>
          <w:szCs w:val="20"/>
          <w:lang w:eastAsia="en-IN"/>
        </w:rPr>
        <w:t xml:space="preserve">, 16, 100268. </w:t>
      </w:r>
      <w:hyperlink r:id="rId7" w:history="1">
        <w:r w:rsidRPr="00AF2522">
          <w:rPr>
            <w:rFonts w:ascii="Arial" w:eastAsia="Times New Roman" w:hAnsi="Arial" w:cs="Arial"/>
            <w:color w:val="0000FF"/>
            <w:sz w:val="20"/>
            <w:szCs w:val="20"/>
            <w:u w:val="single"/>
            <w:lang w:eastAsia="en-IN"/>
          </w:rPr>
          <w:t>https://doi.org/10.1016/j.aqrep.2019.100268</w:t>
        </w:r>
      </w:hyperlink>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Ahmed, I., Khan, Y. M., Lateef, A., Jan, K., Majeed, A., Manzoor, A., &amp; Shah, M. A. (2023). Effect of fishmeal replacement by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 on growth performance, hemato-biochemical and serum parameters in the diet of scale carp, </w:t>
      </w:r>
      <w:r w:rsidRPr="00AF2522">
        <w:rPr>
          <w:rFonts w:ascii="Arial" w:eastAsia="Times New Roman" w:hAnsi="Arial" w:cs="Arial"/>
          <w:i/>
          <w:iCs/>
          <w:sz w:val="20"/>
          <w:szCs w:val="20"/>
          <w:lang w:eastAsia="en-IN"/>
        </w:rPr>
        <w:t>Cyprinus carpio</w:t>
      </w:r>
      <w:r w:rsidRPr="00AF2522">
        <w:rPr>
          <w:rFonts w:ascii="Arial" w:eastAsia="Times New Roman" w:hAnsi="Arial" w:cs="Arial"/>
          <w:sz w:val="20"/>
          <w:szCs w:val="20"/>
          <w:lang w:eastAsia="en-IN"/>
        </w:rPr>
        <w:t xml:space="preserve"> var. communis. </w:t>
      </w:r>
      <w:r w:rsidRPr="00AF2522">
        <w:rPr>
          <w:rFonts w:ascii="Arial" w:eastAsia="Times New Roman" w:hAnsi="Arial" w:cs="Arial"/>
          <w:i/>
          <w:iCs/>
          <w:sz w:val="20"/>
          <w:szCs w:val="20"/>
          <w:lang w:eastAsia="en-IN"/>
        </w:rPr>
        <w:t>Journal of the World Aquaculture Society</w:t>
      </w:r>
      <w:r w:rsidRPr="00AF2522">
        <w:rPr>
          <w:rFonts w:ascii="Arial" w:eastAsia="Times New Roman" w:hAnsi="Arial" w:cs="Arial"/>
          <w:sz w:val="20"/>
          <w:szCs w:val="20"/>
          <w:lang w:eastAsia="en-IN"/>
        </w:rPr>
        <w:t xml:space="preserve">, 54(5), 1301-1316. </w:t>
      </w:r>
      <w:hyperlink r:id="rId8" w:history="1">
        <w:r w:rsidRPr="00AF2522">
          <w:rPr>
            <w:rFonts w:ascii="Arial" w:eastAsia="Times New Roman" w:hAnsi="Arial" w:cs="Arial"/>
            <w:color w:val="0000FF"/>
            <w:sz w:val="20"/>
            <w:szCs w:val="20"/>
            <w:u w:val="single"/>
            <w:lang w:eastAsia="en-IN"/>
          </w:rPr>
          <w:t>https://doi.org/10.1111/jwas.12995</w:t>
        </w:r>
      </w:hyperlink>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AOAC. (1999). </w:t>
      </w:r>
      <w:r w:rsidRPr="00AF2522">
        <w:rPr>
          <w:rFonts w:ascii="Arial" w:eastAsia="Times New Roman" w:hAnsi="Arial" w:cs="Arial"/>
          <w:i/>
          <w:iCs/>
          <w:sz w:val="20"/>
          <w:szCs w:val="20"/>
          <w:lang w:eastAsia="en-IN"/>
        </w:rPr>
        <w:t>Official Methods of Analysis of AOAC International</w:t>
      </w:r>
      <w:r w:rsidRPr="00AF2522">
        <w:rPr>
          <w:rFonts w:ascii="Arial" w:eastAsia="Times New Roman" w:hAnsi="Arial" w:cs="Arial"/>
          <w:sz w:val="20"/>
          <w:szCs w:val="20"/>
          <w:lang w:eastAsia="en-IN"/>
        </w:rPr>
        <w:t xml:space="preserve"> (16th ed.). Association of Official Analytical Chemists International.</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Bharti, T., Kumar, D., Prasad, L., Maurya, M., Patel, P. K., Saroj, S., ... &amp; Singh, C. P. (2024). Impact of Azolla-Based Vermicompost on Water Quality Parameters and Growth Performance of Amur Carp (</w:t>
      </w:r>
      <w:r w:rsidRPr="00AF2522">
        <w:rPr>
          <w:rFonts w:ascii="Arial" w:eastAsia="Times New Roman" w:hAnsi="Arial" w:cs="Arial"/>
          <w:i/>
          <w:iCs/>
          <w:sz w:val="20"/>
          <w:szCs w:val="20"/>
          <w:lang w:eastAsia="en-IN"/>
        </w:rPr>
        <w:t>Cyprinus carpio</w:t>
      </w:r>
      <w:r w:rsidRPr="00AF2522">
        <w:rPr>
          <w:rFonts w:ascii="Arial" w:eastAsia="Times New Roman" w:hAnsi="Arial" w:cs="Arial"/>
          <w:sz w:val="20"/>
          <w:szCs w:val="20"/>
          <w:lang w:eastAsia="en-IN"/>
        </w:rPr>
        <w:t xml:space="preserve"> var. haematopterus) in Sodic Soil Ponds. </w:t>
      </w:r>
      <w:r w:rsidRPr="00AF2522">
        <w:rPr>
          <w:rFonts w:ascii="Arial" w:eastAsia="Times New Roman" w:hAnsi="Arial" w:cs="Arial"/>
          <w:i/>
          <w:iCs/>
          <w:sz w:val="20"/>
          <w:szCs w:val="20"/>
          <w:lang w:eastAsia="en-IN"/>
        </w:rPr>
        <w:t>Uttar Pradesh Journal of Zoology</w:t>
      </w:r>
      <w:r w:rsidRPr="00AF2522">
        <w:rPr>
          <w:rFonts w:ascii="Arial" w:eastAsia="Times New Roman" w:hAnsi="Arial" w:cs="Arial"/>
          <w:sz w:val="20"/>
          <w:szCs w:val="20"/>
          <w:lang w:eastAsia="en-IN"/>
        </w:rPr>
        <w:t>, 45(22), 59-68.</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Datta, N. C., &amp; Das, M. (2011). Observation on the food and feeding habits of some flatfishes of Orissa Coast.</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David, G. S., Carvalho, E. D. D., Lemos, D., Silveira, A. N., &amp;Dall'Aglio-Sobrinho, M. (2015). Ecological carrying capacity for intensive tilapia (</w:t>
      </w:r>
      <w:r w:rsidRPr="00AF2522">
        <w:rPr>
          <w:rFonts w:ascii="Arial" w:eastAsia="Times New Roman" w:hAnsi="Arial" w:cs="Arial"/>
          <w:i/>
          <w:iCs/>
          <w:sz w:val="20"/>
          <w:szCs w:val="20"/>
          <w:lang w:eastAsia="en-IN"/>
        </w:rPr>
        <w:t>Oreochromis niloticus</w:t>
      </w:r>
      <w:r w:rsidRPr="00AF2522">
        <w:rPr>
          <w:rFonts w:ascii="Arial" w:eastAsia="Times New Roman" w:hAnsi="Arial" w:cs="Arial"/>
          <w:sz w:val="20"/>
          <w:szCs w:val="20"/>
          <w:lang w:eastAsia="en-IN"/>
        </w:rPr>
        <w:t xml:space="preserve">) cage aquaculture in a large hydroelectrical reservoir in Southeastern Brazil. </w:t>
      </w:r>
      <w:r w:rsidRPr="00AF2522">
        <w:rPr>
          <w:rFonts w:ascii="Arial" w:eastAsia="Times New Roman" w:hAnsi="Arial" w:cs="Arial"/>
          <w:i/>
          <w:iCs/>
          <w:sz w:val="20"/>
          <w:szCs w:val="20"/>
          <w:lang w:eastAsia="en-IN"/>
        </w:rPr>
        <w:t>Aquacultural Engineering</w:t>
      </w:r>
      <w:r w:rsidRPr="00AF2522">
        <w:rPr>
          <w:rFonts w:ascii="Arial" w:eastAsia="Times New Roman" w:hAnsi="Arial" w:cs="Arial"/>
          <w:sz w:val="20"/>
          <w:szCs w:val="20"/>
          <w:lang w:eastAsia="en-IN"/>
        </w:rPr>
        <w:t>, 66, 30-40.</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El-Sayed, A. F. M. (2006). Nutrition and feeding. In </w:t>
      </w:r>
      <w:r w:rsidRPr="00AF2522">
        <w:rPr>
          <w:rFonts w:ascii="Arial" w:eastAsia="Times New Roman" w:hAnsi="Arial" w:cs="Arial"/>
          <w:i/>
          <w:iCs/>
          <w:sz w:val="20"/>
          <w:szCs w:val="20"/>
          <w:lang w:eastAsia="en-IN"/>
        </w:rPr>
        <w:t>Tilapia culture</w:t>
      </w:r>
      <w:r w:rsidRPr="00AF2522">
        <w:rPr>
          <w:rFonts w:ascii="Arial" w:eastAsia="Times New Roman" w:hAnsi="Arial" w:cs="Arial"/>
          <w:sz w:val="20"/>
          <w:szCs w:val="20"/>
          <w:lang w:eastAsia="en-IN"/>
        </w:rPr>
        <w:t xml:space="preserve"> (pp. 95-111). CABI Publishing.</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Elsebaie, E. M., Asker, G. A., Mousa, M. M., Kassem, M. M., &amp; Essa, R. Y. (2022). Technological and sensory aspects of macaroni with free or encapsulated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fern powder. </w:t>
      </w:r>
      <w:r w:rsidRPr="00AF2522">
        <w:rPr>
          <w:rFonts w:ascii="Arial" w:eastAsia="Times New Roman" w:hAnsi="Arial" w:cs="Arial"/>
          <w:i/>
          <w:iCs/>
          <w:sz w:val="20"/>
          <w:szCs w:val="20"/>
          <w:lang w:eastAsia="en-IN"/>
        </w:rPr>
        <w:t>Foods</w:t>
      </w:r>
      <w:r w:rsidRPr="00AF2522">
        <w:rPr>
          <w:rFonts w:ascii="Arial" w:eastAsia="Times New Roman" w:hAnsi="Arial" w:cs="Arial"/>
          <w:sz w:val="20"/>
          <w:szCs w:val="20"/>
          <w:lang w:eastAsia="en-IN"/>
        </w:rPr>
        <w:t>, 11(5), 707.</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Fadl, S. E., El-Shenawy, A. M., Gad, D. M., El Daysty, E. M., El-Sheshtawy, H. S., &amp; Abdo, W. S. (2020). Trial for reduction of Ochratoxin A residues in fish feed by using nanoparticles of hydrated sodium aluminum silicates (NPsHSCAS) and copper oxide. </w:t>
      </w:r>
      <w:r w:rsidRPr="00AF2522">
        <w:rPr>
          <w:rFonts w:ascii="Arial" w:eastAsia="Times New Roman" w:hAnsi="Arial" w:cs="Arial"/>
          <w:i/>
          <w:iCs/>
          <w:sz w:val="20"/>
          <w:szCs w:val="20"/>
          <w:lang w:eastAsia="en-IN"/>
        </w:rPr>
        <w:t>Toxicon</w:t>
      </w:r>
      <w:r w:rsidRPr="00AF2522">
        <w:rPr>
          <w:rFonts w:ascii="Arial" w:eastAsia="Times New Roman" w:hAnsi="Arial" w:cs="Arial"/>
          <w:sz w:val="20"/>
          <w:szCs w:val="20"/>
          <w:lang w:eastAsia="en-IN"/>
        </w:rPr>
        <w:t>, 184, 1-9.</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Gangadhar, B., Sridhar, N., Saurabh, S., Raghavendra, C. H., Hemaprasanth, K. P., Raghunath, M. R., &amp; Jayasankar, P. (2015). Effect of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-incorporated diets on the growth and survival of </w:t>
      </w:r>
      <w:r w:rsidRPr="00AF2522">
        <w:rPr>
          <w:rFonts w:ascii="Arial" w:eastAsia="Times New Roman" w:hAnsi="Arial" w:cs="Arial"/>
          <w:i/>
          <w:iCs/>
          <w:sz w:val="20"/>
          <w:szCs w:val="20"/>
          <w:lang w:eastAsia="en-IN"/>
        </w:rPr>
        <w:t>Labeofimbriatus</w:t>
      </w:r>
      <w:r w:rsidRPr="00AF2522">
        <w:rPr>
          <w:rFonts w:ascii="Arial" w:eastAsia="Times New Roman" w:hAnsi="Arial" w:cs="Arial"/>
          <w:sz w:val="20"/>
          <w:szCs w:val="20"/>
          <w:lang w:eastAsia="en-IN"/>
        </w:rPr>
        <w:t xml:space="preserve"> during fry-to-fingerling rearing. </w:t>
      </w:r>
      <w:r w:rsidRPr="00AF2522">
        <w:rPr>
          <w:rFonts w:ascii="Arial" w:eastAsia="Times New Roman" w:hAnsi="Arial" w:cs="Arial"/>
          <w:i/>
          <w:iCs/>
          <w:sz w:val="20"/>
          <w:szCs w:val="20"/>
          <w:lang w:eastAsia="en-IN"/>
        </w:rPr>
        <w:t>Cogent Food &amp; Agriculture</w:t>
      </w:r>
      <w:r w:rsidRPr="00AF2522">
        <w:rPr>
          <w:rFonts w:ascii="Arial" w:eastAsia="Times New Roman" w:hAnsi="Arial" w:cs="Arial"/>
          <w:sz w:val="20"/>
          <w:szCs w:val="20"/>
          <w:lang w:eastAsia="en-IN"/>
        </w:rPr>
        <w:t>, 1(1), 1055539.</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Goswami, R. K., Sharma, J., Shrivastav, A. K., Kumar, G., Glencross, B. D., Tocher, D. R., &amp; Chakrabarti, R. (2022). Effect of </w:t>
      </w:r>
      <w:r w:rsidRPr="00AF2522">
        <w:rPr>
          <w:rFonts w:ascii="Arial" w:eastAsia="Times New Roman" w:hAnsi="Arial" w:cs="Arial"/>
          <w:i/>
          <w:iCs/>
          <w:sz w:val="20"/>
          <w:szCs w:val="20"/>
          <w:lang w:eastAsia="en-IN"/>
        </w:rPr>
        <w:t>Lemna minor</w:t>
      </w:r>
      <w:r w:rsidRPr="00AF2522">
        <w:rPr>
          <w:rFonts w:ascii="Arial" w:eastAsia="Times New Roman" w:hAnsi="Arial" w:cs="Arial"/>
          <w:sz w:val="20"/>
          <w:szCs w:val="20"/>
          <w:lang w:eastAsia="en-IN"/>
        </w:rPr>
        <w:t xml:space="preserve"> supplemented diets on growth, digestive physiology and expression of fatty acids biosynthesis genes of </w:t>
      </w:r>
      <w:r w:rsidRPr="00AF2522">
        <w:rPr>
          <w:rFonts w:ascii="Arial" w:eastAsia="Times New Roman" w:hAnsi="Arial" w:cs="Arial"/>
          <w:i/>
          <w:iCs/>
          <w:sz w:val="20"/>
          <w:szCs w:val="20"/>
          <w:lang w:eastAsia="en-IN"/>
        </w:rPr>
        <w:t>Cyprinus carpio</w:t>
      </w:r>
      <w:r w:rsidRPr="00AF2522">
        <w:rPr>
          <w:rFonts w:ascii="Arial" w:eastAsia="Times New Roman" w:hAnsi="Arial" w:cs="Arial"/>
          <w:sz w:val="20"/>
          <w:szCs w:val="20"/>
          <w:lang w:eastAsia="en-IN"/>
        </w:rPr>
        <w:t xml:space="preserve">. </w:t>
      </w:r>
      <w:r w:rsidRPr="00AF2522">
        <w:rPr>
          <w:rFonts w:ascii="Arial" w:eastAsia="Times New Roman" w:hAnsi="Arial" w:cs="Arial"/>
          <w:i/>
          <w:iCs/>
          <w:sz w:val="20"/>
          <w:szCs w:val="20"/>
          <w:lang w:eastAsia="en-IN"/>
        </w:rPr>
        <w:t>Scientific Reports</w:t>
      </w:r>
      <w:r w:rsidRPr="00AF2522">
        <w:rPr>
          <w:rFonts w:ascii="Arial" w:eastAsia="Times New Roman" w:hAnsi="Arial" w:cs="Arial"/>
          <w:sz w:val="20"/>
          <w:szCs w:val="20"/>
          <w:lang w:eastAsia="en-IN"/>
        </w:rPr>
        <w:t>, 12(1), 3711.</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Krishnan, M., Radhakrishnan, K., &amp; Singh, A. K. (2020). Nutritional evaluation and growth performance of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xml:space="preserve"> fed diets supplemented with </w:t>
      </w:r>
      <w:r w:rsidRPr="00AF2522">
        <w:rPr>
          <w:rFonts w:ascii="Arial" w:eastAsia="Times New Roman" w:hAnsi="Arial" w:cs="Arial"/>
          <w:i/>
          <w:iCs/>
          <w:sz w:val="20"/>
          <w:szCs w:val="20"/>
          <w:lang w:eastAsia="en-IN"/>
        </w:rPr>
        <w:t>Azolla pinnata</w:t>
      </w:r>
      <w:r w:rsidRPr="00AF2522">
        <w:rPr>
          <w:rFonts w:ascii="Arial" w:eastAsia="Times New Roman" w:hAnsi="Arial" w:cs="Arial"/>
          <w:sz w:val="20"/>
          <w:szCs w:val="20"/>
          <w:lang w:eastAsia="en-IN"/>
        </w:rPr>
        <w:t xml:space="preserve">. </w:t>
      </w:r>
      <w:r w:rsidRPr="00AF2522">
        <w:rPr>
          <w:rFonts w:ascii="Arial" w:eastAsia="Times New Roman" w:hAnsi="Arial" w:cs="Arial"/>
          <w:i/>
          <w:iCs/>
          <w:sz w:val="20"/>
          <w:szCs w:val="20"/>
          <w:lang w:eastAsia="en-IN"/>
        </w:rPr>
        <w:t>Indian Journal of Fisheries</w:t>
      </w:r>
      <w:r w:rsidRPr="00AF2522">
        <w:rPr>
          <w:rFonts w:ascii="Arial" w:eastAsia="Times New Roman" w:hAnsi="Arial" w:cs="Arial"/>
          <w:sz w:val="20"/>
          <w:szCs w:val="20"/>
          <w:lang w:eastAsia="en-IN"/>
        </w:rPr>
        <w:t>, 67(1), 34-40.</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Kumara, H. K. R. S., Atapaththu, K. S. S., Herath, S. S., Vidanapathirana, N. P., &amp; Marasinghe, M. M. K. I. (2024). Exploring ecological functions of rice-fish integration in the agricultural landscape: A review to investigate feasibility of implementing rice-fish integration in Sri Lanka. </w:t>
      </w:r>
      <w:r w:rsidRPr="00AF2522">
        <w:rPr>
          <w:rFonts w:ascii="Arial" w:eastAsia="Times New Roman" w:hAnsi="Arial" w:cs="Arial"/>
          <w:i/>
          <w:iCs/>
          <w:sz w:val="20"/>
          <w:szCs w:val="20"/>
          <w:lang w:eastAsia="en-IN"/>
        </w:rPr>
        <w:t>Journal of Agro-Technology and Rural Sciences</w:t>
      </w:r>
      <w:r w:rsidRPr="00AF2522">
        <w:rPr>
          <w:rFonts w:ascii="Arial" w:eastAsia="Times New Roman" w:hAnsi="Arial" w:cs="Arial"/>
          <w:sz w:val="20"/>
          <w:szCs w:val="20"/>
          <w:lang w:eastAsia="en-IN"/>
        </w:rPr>
        <w:t>, 3(2).</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lastRenderedPageBreak/>
        <w:t xml:space="preserve">Magouz, F. I., Essa, M. A., El-Shafei, A., Mansour, A. T., Mahmoud, S., &amp; Ashour, M. (2021). Effect of extended feeding with live copepods, </w:t>
      </w:r>
      <w:r w:rsidRPr="00AF2522">
        <w:rPr>
          <w:rFonts w:ascii="Arial" w:eastAsia="Times New Roman" w:hAnsi="Arial" w:cs="Arial"/>
          <w:i/>
          <w:iCs/>
          <w:sz w:val="20"/>
          <w:szCs w:val="20"/>
          <w:lang w:eastAsia="en-IN"/>
        </w:rPr>
        <w:t>Oithona nana</w:t>
      </w:r>
      <w:r w:rsidRPr="00AF2522">
        <w:rPr>
          <w:rFonts w:ascii="Arial" w:eastAsia="Times New Roman" w:hAnsi="Arial" w:cs="Arial"/>
          <w:sz w:val="20"/>
          <w:szCs w:val="20"/>
          <w:lang w:eastAsia="en-IN"/>
        </w:rPr>
        <w:t xml:space="preserve">, and </w:t>
      </w:r>
      <w:r w:rsidRPr="00AF2522">
        <w:rPr>
          <w:rFonts w:ascii="Arial" w:eastAsia="Times New Roman" w:hAnsi="Arial" w:cs="Arial"/>
          <w:i/>
          <w:iCs/>
          <w:sz w:val="20"/>
          <w:szCs w:val="20"/>
          <w:lang w:eastAsia="en-IN"/>
        </w:rPr>
        <w:t>Artemia franciscana</w:t>
      </w:r>
      <w:r w:rsidRPr="00AF2522">
        <w:rPr>
          <w:rFonts w:ascii="Arial" w:eastAsia="Times New Roman" w:hAnsi="Arial" w:cs="Arial"/>
          <w:sz w:val="20"/>
          <w:szCs w:val="20"/>
          <w:lang w:eastAsia="en-IN"/>
        </w:rPr>
        <w:t xml:space="preserve"> on the growth performance, intestine histology, and economic viability of European seabass (</w:t>
      </w:r>
      <w:r w:rsidRPr="00AF2522">
        <w:rPr>
          <w:rFonts w:ascii="Arial" w:eastAsia="Times New Roman" w:hAnsi="Arial" w:cs="Arial"/>
          <w:i/>
          <w:iCs/>
          <w:sz w:val="20"/>
          <w:szCs w:val="20"/>
          <w:lang w:eastAsia="en-IN"/>
        </w:rPr>
        <w:t>Dicentrarchuslabrax</w:t>
      </w:r>
      <w:r w:rsidRPr="00AF2522">
        <w:rPr>
          <w:rFonts w:ascii="Arial" w:eastAsia="Times New Roman" w:hAnsi="Arial" w:cs="Arial"/>
          <w:sz w:val="20"/>
          <w:szCs w:val="20"/>
          <w:lang w:eastAsia="en-IN"/>
        </w:rPr>
        <w:t xml:space="preserve">) postlarvae. </w:t>
      </w:r>
      <w:r w:rsidRPr="00AF2522">
        <w:rPr>
          <w:rFonts w:ascii="Arial" w:eastAsia="Times New Roman" w:hAnsi="Arial" w:cs="Arial"/>
          <w:i/>
          <w:iCs/>
          <w:sz w:val="20"/>
          <w:szCs w:val="20"/>
          <w:lang w:eastAsia="en-IN"/>
        </w:rPr>
        <w:t>Fresenius Environmental Bulletin</w:t>
      </w:r>
      <w:r w:rsidRPr="00AF2522">
        <w:rPr>
          <w:rFonts w:ascii="Arial" w:eastAsia="Times New Roman" w:hAnsi="Arial" w:cs="Arial"/>
          <w:sz w:val="20"/>
          <w:szCs w:val="20"/>
          <w:lang w:eastAsia="en-IN"/>
        </w:rPr>
        <w:t>, 30, 7106-7116.</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Mahapatra, D. M., Varma, V. S., Muthusamy, S., &amp; Rajendran, K. (2018). Wastewater algae to value-added products. In </w:t>
      </w:r>
      <w:r w:rsidRPr="00AF2522">
        <w:rPr>
          <w:rFonts w:ascii="Arial" w:eastAsia="Times New Roman" w:hAnsi="Arial" w:cs="Arial"/>
          <w:i/>
          <w:iCs/>
          <w:sz w:val="20"/>
          <w:szCs w:val="20"/>
          <w:lang w:eastAsia="en-IN"/>
        </w:rPr>
        <w:t>Waste to Wealth</w:t>
      </w:r>
      <w:r w:rsidRPr="00AF2522">
        <w:rPr>
          <w:rFonts w:ascii="Arial" w:eastAsia="Times New Roman" w:hAnsi="Arial" w:cs="Arial"/>
          <w:sz w:val="20"/>
          <w:szCs w:val="20"/>
          <w:lang w:eastAsia="en-IN"/>
        </w:rPr>
        <w:t xml:space="preserve"> (pp. 365-393).</w:t>
      </w:r>
    </w:p>
    <w:p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Mosha, S. S. (2018). A review on significance of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 as a protein plant source in finfish culture. </w:t>
      </w:r>
      <w:r w:rsidRPr="00AF2522">
        <w:rPr>
          <w:rFonts w:ascii="Arial" w:eastAsia="Times New Roman" w:hAnsi="Arial" w:cs="Arial"/>
          <w:i/>
          <w:iCs/>
          <w:sz w:val="20"/>
          <w:szCs w:val="20"/>
          <w:lang w:eastAsia="en-IN"/>
        </w:rPr>
        <w:t>Journal of Aquaculture Research and Development</w:t>
      </w:r>
      <w:r w:rsidRPr="00AF2522">
        <w:rPr>
          <w:rFonts w:ascii="Arial" w:eastAsia="Times New Roman" w:hAnsi="Arial" w:cs="Arial"/>
          <w:sz w:val="20"/>
          <w:szCs w:val="20"/>
          <w:lang w:eastAsia="en-IN"/>
        </w:rPr>
        <w:t>, 9(7), 533-544.</w:t>
      </w:r>
    </w:p>
    <w:p w:rsidR="0018398B" w:rsidRDefault="0018398B" w:rsidP="0041540F">
      <w:pPr>
        <w:spacing w:before="100" w:beforeAutospacing="1" w:after="100" w:afterAutospacing="1" w:line="240" w:lineRule="auto"/>
        <w:jc w:val="both"/>
        <w:rPr>
          <w:rFonts w:ascii="Arial" w:eastAsia="Times New Roman" w:hAnsi="Arial" w:cs="Arial"/>
          <w:color w:val="0000FF"/>
          <w:sz w:val="20"/>
          <w:szCs w:val="20"/>
          <w:u w:val="single"/>
          <w:lang w:eastAsia="en-IN"/>
        </w:rPr>
      </w:pPr>
      <w:r w:rsidRPr="00AF2522">
        <w:rPr>
          <w:rFonts w:ascii="Arial" w:eastAsia="Times New Roman" w:hAnsi="Arial" w:cs="Arial"/>
          <w:sz w:val="20"/>
          <w:szCs w:val="20"/>
          <w:lang w:eastAsia="en-IN"/>
        </w:rPr>
        <w:t xml:space="preserve">Wang, J. T., Han, T., Li, X. Y., Yang, Y. X., Yang, M., Hu, S. X., &amp; Harpaz, S. (2017). Effects of dietary protein and lipid levels with different protein-to-energy ratios on growth performance, feed utilisation and body composition of juvenile red-spotted grouper, </w:t>
      </w:r>
      <w:r w:rsidRPr="00AF2522">
        <w:rPr>
          <w:rFonts w:ascii="Arial" w:eastAsia="Times New Roman" w:hAnsi="Arial" w:cs="Arial"/>
          <w:i/>
          <w:iCs/>
          <w:sz w:val="20"/>
          <w:szCs w:val="20"/>
          <w:lang w:eastAsia="en-IN"/>
        </w:rPr>
        <w:t>Epinephelusakaara</w:t>
      </w:r>
      <w:r w:rsidRPr="00AF2522">
        <w:rPr>
          <w:rFonts w:ascii="Arial" w:eastAsia="Times New Roman" w:hAnsi="Arial" w:cs="Arial"/>
          <w:sz w:val="20"/>
          <w:szCs w:val="20"/>
          <w:lang w:eastAsia="en-IN"/>
        </w:rPr>
        <w:t xml:space="preserve">. </w:t>
      </w:r>
      <w:r w:rsidRPr="00AF2522">
        <w:rPr>
          <w:rFonts w:ascii="Arial" w:eastAsia="Times New Roman" w:hAnsi="Arial" w:cs="Arial"/>
          <w:i/>
          <w:iCs/>
          <w:sz w:val="20"/>
          <w:szCs w:val="20"/>
          <w:lang w:eastAsia="en-IN"/>
        </w:rPr>
        <w:t>Aquaculture Nutrition</w:t>
      </w:r>
      <w:r w:rsidRPr="00AF2522">
        <w:rPr>
          <w:rFonts w:ascii="Arial" w:eastAsia="Times New Roman" w:hAnsi="Arial" w:cs="Arial"/>
          <w:sz w:val="20"/>
          <w:szCs w:val="20"/>
          <w:lang w:eastAsia="en-IN"/>
        </w:rPr>
        <w:t xml:space="preserve">, 23, 994-1002. </w:t>
      </w:r>
      <w:hyperlink r:id="rId9" w:history="1">
        <w:r w:rsidRPr="00AF2522">
          <w:rPr>
            <w:rFonts w:ascii="Arial" w:eastAsia="Times New Roman" w:hAnsi="Arial" w:cs="Arial"/>
            <w:color w:val="0000FF"/>
            <w:sz w:val="20"/>
            <w:szCs w:val="20"/>
            <w:u w:val="single"/>
            <w:lang w:eastAsia="en-IN"/>
          </w:rPr>
          <w:t>https://doi.org/10.1111/anu.12467</w:t>
        </w:r>
      </w:hyperlink>
    </w:p>
    <w:p w:rsidR="004C6C6C" w:rsidRPr="00AF2522" w:rsidRDefault="004C6C6C" w:rsidP="0041540F">
      <w:pPr>
        <w:spacing w:before="100" w:beforeAutospacing="1" w:after="100" w:afterAutospacing="1" w:line="240" w:lineRule="auto"/>
        <w:jc w:val="both"/>
        <w:rPr>
          <w:rFonts w:ascii="Arial" w:eastAsia="Times New Roman" w:hAnsi="Arial" w:cs="Arial"/>
          <w:sz w:val="20"/>
          <w:szCs w:val="20"/>
          <w:lang w:eastAsia="en-IN"/>
        </w:rPr>
      </w:pPr>
      <w:r w:rsidRPr="004C6C6C">
        <w:rPr>
          <w:rFonts w:ascii="Arial" w:eastAsia="Times New Roman" w:hAnsi="Arial" w:cs="Arial"/>
          <w:sz w:val="20"/>
          <w:szCs w:val="20"/>
          <w:highlight w:val="yellow"/>
          <w:lang w:eastAsia="en-IN"/>
        </w:rPr>
        <w:t>Refaey, M. M., Mehrim, A. I., Zenhom, O. A., Areda, H. A., Ragaza, J. A., &amp; Hassaan, M. S. (2023). Fresh Azolla, Azolla pinnata as a complementary feed for Oreochromis niloticus: growth, digestive enzymes, intestinal morphology, physiological responses, and flesh quality. Aquaculture Nutrition, 2023(1), 1403704.</w:t>
      </w:r>
    </w:p>
    <w:p w:rsidR="00FF6477" w:rsidRPr="00AF2522" w:rsidRDefault="00FF6477" w:rsidP="0041540F">
      <w:pPr>
        <w:jc w:val="both"/>
        <w:rPr>
          <w:rFonts w:ascii="Arial" w:hAnsi="Arial" w:cs="Arial"/>
          <w:sz w:val="20"/>
          <w:szCs w:val="20"/>
        </w:rPr>
      </w:pPr>
    </w:p>
    <w:sectPr w:rsidR="00FF6477" w:rsidRPr="00AF2522" w:rsidSect="00FF647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56A" w:rsidRDefault="0023756A" w:rsidP="004B485C">
      <w:pPr>
        <w:spacing w:after="0" w:line="240" w:lineRule="auto"/>
      </w:pPr>
      <w:r>
        <w:separator/>
      </w:r>
    </w:p>
  </w:endnote>
  <w:endnote w:type="continuationSeparator" w:id="0">
    <w:p w:rsidR="0023756A" w:rsidRDefault="0023756A" w:rsidP="004B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85C" w:rsidRDefault="004B4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85C" w:rsidRDefault="004B4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85C" w:rsidRDefault="004B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56A" w:rsidRDefault="0023756A" w:rsidP="004B485C">
      <w:pPr>
        <w:spacing w:after="0" w:line="240" w:lineRule="auto"/>
      </w:pPr>
      <w:r>
        <w:separator/>
      </w:r>
    </w:p>
  </w:footnote>
  <w:footnote w:type="continuationSeparator" w:id="0">
    <w:p w:rsidR="0023756A" w:rsidRDefault="0023756A" w:rsidP="004B4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85C" w:rsidRDefault="002375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040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85C" w:rsidRDefault="002375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040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85C" w:rsidRDefault="002375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040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43FC4"/>
    <w:multiLevelType w:val="multilevel"/>
    <w:tmpl w:val="FA1A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3E24C7"/>
    <w:multiLevelType w:val="multilevel"/>
    <w:tmpl w:val="1FEC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wtrAwMbcwNjI3tDBS0lEKTi0uzszPAykwqgUAJIe8LywAAAA="/>
  </w:docVars>
  <w:rsids>
    <w:rsidRoot w:val="0018398B"/>
    <w:rsid w:val="00067391"/>
    <w:rsid w:val="000A49F7"/>
    <w:rsid w:val="00145425"/>
    <w:rsid w:val="00146867"/>
    <w:rsid w:val="0018398B"/>
    <w:rsid w:val="00193D1F"/>
    <w:rsid w:val="001F5BE6"/>
    <w:rsid w:val="00236D4F"/>
    <w:rsid w:val="0023756A"/>
    <w:rsid w:val="00275E1F"/>
    <w:rsid w:val="003223E3"/>
    <w:rsid w:val="0041540F"/>
    <w:rsid w:val="00471B46"/>
    <w:rsid w:val="004B485C"/>
    <w:rsid w:val="004C6C6C"/>
    <w:rsid w:val="004F3386"/>
    <w:rsid w:val="005043E5"/>
    <w:rsid w:val="00523573"/>
    <w:rsid w:val="00560AC4"/>
    <w:rsid w:val="00572599"/>
    <w:rsid w:val="005748E6"/>
    <w:rsid w:val="00625D47"/>
    <w:rsid w:val="00697274"/>
    <w:rsid w:val="0073763D"/>
    <w:rsid w:val="00764579"/>
    <w:rsid w:val="00792DF1"/>
    <w:rsid w:val="007B6EA2"/>
    <w:rsid w:val="007E179F"/>
    <w:rsid w:val="00893E0C"/>
    <w:rsid w:val="0092149B"/>
    <w:rsid w:val="009530F1"/>
    <w:rsid w:val="009756F7"/>
    <w:rsid w:val="009B137F"/>
    <w:rsid w:val="00A10794"/>
    <w:rsid w:val="00AF2482"/>
    <w:rsid w:val="00AF2522"/>
    <w:rsid w:val="00AF4924"/>
    <w:rsid w:val="00BC1C81"/>
    <w:rsid w:val="00C81324"/>
    <w:rsid w:val="00C872B1"/>
    <w:rsid w:val="00CA3D98"/>
    <w:rsid w:val="00D35583"/>
    <w:rsid w:val="00E90A42"/>
    <w:rsid w:val="00E970EB"/>
    <w:rsid w:val="00FF647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5BD8C1"/>
  <w15:docId w15:val="{E48A4C0C-A2D8-482E-91C0-77F718C5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477"/>
  </w:style>
  <w:style w:type="paragraph" w:styleId="Heading1">
    <w:name w:val="heading 1"/>
    <w:basedOn w:val="Normal"/>
    <w:link w:val="Heading1Char"/>
    <w:uiPriority w:val="9"/>
    <w:qFormat/>
    <w:rsid w:val="001839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8398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8398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18398B"/>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8B"/>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8398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8398B"/>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18398B"/>
    <w:rPr>
      <w:rFonts w:ascii="Times New Roman" w:eastAsia="Times New Roman" w:hAnsi="Times New Roman" w:cs="Times New Roman"/>
      <w:b/>
      <w:bCs/>
      <w:sz w:val="24"/>
      <w:szCs w:val="24"/>
      <w:lang w:eastAsia="en-IN"/>
    </w:rPr>
  </w:style>
  <w:style w:type="character" w:styleId="Emphasis">
    <w:name w:val="Emphasis"/>
    <w:basedOn w:val="DefaultParagraphFont"/>
    <w:uiPriority w:val="20"/>
    <w:qFormat/>
    <w:rsid w:val="0018398B"/>
    <w:rPr>
      <w:i/>
      <w:iCs/>
    </w:rPr>
  </w:style>
  <w:style w:type="paragraph" w:customStyle="1" w:styleId="whitespace-normal">
    <w:name w:val="whitespace-normal"/>
    <w:basedOn w:val="Normal"/>
    <w:rsid w:val="001839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8398B"/>
    <w:rPr>
      <w:b/>
      <w:bCs/>
    </w:rPr>
  </w:style>
  <w:style w:type="character" w:styleId="Hyperlink">
    <w:name w:val="Hyperlink"/>
    <w:basedOn w:val="DefaultParagraphFont"/>
    <w:uiPriority w:val="99"/>
    <w:unhideWhenUsed/>
    <w:rsid w:val="0018398B"/>
    <w:rPr>
      <w:color w:val="0000FF"/>
      <w:u w:val="single"/>
    </w:rPr>
  </w:style>
  <w:style w:type="table" w:styleId="TableGrid">
    <w:name w:val="Table Grid"/>
    <w:basedOn w:val="TableNormal"/>
    <w:uiPriority w:val="59"/>
    <w:rsid w:val="009756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893E0C"/>
    <w:rPr>
      <w:color w:val="605E5C"/>
      <w:shd w:val="clear" w:color="auto" w:fill="E1DFDD"/>
    </w:rPr>
  </w:style>
  <w:style w:type="paragraph" w:styleId="ListParagraph">
    <w:name w:val="List Paragraph"/>
    <w:basedOn w:val="Normal"/>
    <w:uiPriority w:val="34"/>
    <w:qFormat/>
    <w:rsid w:val="00523573"/>
    <w:pPr>
      <w:ind w:left="720"/>
      <w:contextualSpacing/>
    </w:pPr>
  </w:style>
  <w:style w:type="paragraph" w:styleId="Header">
    <w:name w:val="header"/>
    <w:basedOn w:val="Normal"/>
    <w:link w:val="HeaderChar"/>
    <w:uiPriority w:val="99"/>
    <w:unhideWhenUsed/>
    <w:rsid w:val="004B4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85C"/>
  </w:style>
  <w:style w:type="paragraph" w:styleId="Footer">
    <w:name w:val="footer"/>
    <w:basedOn w:val="Normal"/>
    <w:link w:val="FooterChar"/>
    <w:uiPriority w:val="99"/>
    <w:unhideWhenUsed/>
    <w:rsid w:val="004B4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7113">
      <w:bodyDiv w:val="1"/>
      <w:marLeft w:val="0"/>
      <w:marRight w:val="0"/>
      <w:marTop w:val="0"/>
      <w:marBottom w:val="0"/>
      <w:divBdr>
        <w:top w:val="none" w:sz="0" w:space="0" w:color="auto"/>
        <w:left w:val="none" w:sz="0" w:space="0" w:color="auto"/>
        <w:bottom w:val="none" w:sz="0" w:space="0" w:color="auto"/>
        <w:right w:val="none" w:sz="0" w:space="0" w:color="auto"/>
      </w:divBdr>
      <w:divsChild>
        <w:div w:id="1352143490">
          <w:marLeft w:val="0"/>
          <w:marRight w:val="0"/>
          <w:marTop w:val="0"/>
          <w:marBottom w:val="0"/>
          <w:divBdr>
            <w:top w:val="none" w:sz="0" w:space="0" w:color="auto"/>
            <w:left w:val="none" w:sz="0" w:space="0" w:color="auto"/>
            <w:bottom w:val="none" w:sz="0" w:space="0" w:color="auto"/>
            <w:right w:val="none" w:sz="0" w:space="0" w:color="auto"/>
          </w:divBdr>
          <w:divsChild>
            <w:div w:id="497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was.1299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j.aqrep.2019.10026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11/anu.1246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8</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SDI 1020</cp:lastModifiedBy>
  <cp:revision>26</cp:revision>
  <dcterms:created xsi:type="dcterms:W3CDTF">2025-09-01T03:57:00Z</dcterms:created>
  <dcterms:modified xsi:type="dcterms:W3CDTF">2025-10-07T13:23:00Z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bf4d890d-01f4-4565-a6be-a496920ac4d9</vt:lpwstr>
  </property>
</Properties>
</file>