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B3" w:rsidRPr="001C277E" w:rsidRDefault="002563B3"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PREVALENCE AND ANTIMICROBIAL SUSCEPTIBILITY PATTERN OF </w:t>
      </w:r>
      <w:r w:rsidRPr="001C277E">
        <w:rPr>
          <w:rFonts w:ascii="Times New Roman" w:hAnsi="Times New Roman" w:cs="Times New Roman"/>
          <w:b/>
          <w:i/>
          <w:sz w:val="24"/>
          <w:szCs w:val="24"/>
        </w:rPr>
        <w:t>STAPHYLOCOCCUS AUREUS</w:t>
      </w:r>
      <w:r w:rsidRPr="001C277E">
        <w:rPr>
          <w:rFonts w:ascii="Times New Roman" w:hAnsi="Times New Roman" w:cs="Times New Roman"/>
          <w:b/>
          <w:sz w:val="24"/>
          <w:szCs w:val="24"/>
        </w:rPr>
        <w:t xml:space="preserve"> AND METHICILLIN-RESISTANT </w:t>
      </w:r>
      <w:r w:rsidRPr="001C277E">
        <w:rPr>
          <w:rFonts w:ascii="Times New Roman" w:hAnsi="Times New Roman" w:cs="Times New Roman"/>
          <w:b/>
          <w:i/>
          <w:sz w:val="24"/>
          <w:szCs w:val="24"/>
        </w:rPr>
        <w:t>STAPHYLOCOCCUS AUREUS</w:t>
      </w:r>
      <w:r w:rsidRPr="001C277E">
        <w:rPr>
          <w:rFonts w:ascii="Times New Roman" w:hAnsi="Times New Roman" w:cs="Times New Roman"/>
          <w:b/>
          <w:sz w:val="24"/>
          <w:szCs w:val="24"/>
        </w:rPr>
        <w:t xml:space="preserve"> ISOLATED FROM URINE SAMPLES OF MALE AND FEMALE STUDENTS OF ALEX-EKWUEME FEDERAL UNIVERSITY NDUFU-ALIKE EBONYI STATE</w:t>
      </w:r>
    </w:p>
    <w:p w:rsidR="002563B3" w:rsidRPr="001C277E" w:rsidRDefault="002563B3" w:rsidP="001C277E">
      <w:pPr>
        <w:spacing w:line="240" w:lineRule="auto"/>
        <w:jc w:val="both"/>
        <w:rPr>
          <w:rStyle w:val="A5"/>
          <w:rFonts w:ascii="Times New Roman" w:hAnsi="Times New Roman" w:cs="Times New Roman"/>
          <w:i/>
          <w:sz w:val="24"/>
          <w:szCs w:val="24"/>
        </w:rPr>
      </w:pPr>
    </w:p>
    <w:p w:rsidR="005D2FEA" w:rsidRPr="001C277E" w:rsidRDefault="005D2FEA" w:rsidP="001C277E">
      <w:pPr>
        <w:autoSpaceDE w:val="0"/>
        <w:autoSpaceDN w:val="0"/>
        <w:adjustRightInd w:val="0"/>
        <w:spacing w:after="0" w:line="240" w:lineRule="auto"/>
        <w:jc w:val="both"/>
        <w:rPr>
          <w:rFonts w:ascii="Times New Roman" w:hAnsi="Times New Roman" w:cs="Times New Roman"/>
          <w:bCs/>
          <w:iCs/>
          <w:sz w:val="24"/>
          <w:szCs w:val="24"/>
        </w:rPr>
      </w:pPr>
      <w:r w:rsidRPr="001C277E">
        <w:rPr>
          <w:rFonts w:ascii="Times New Roman" w:hAnsi="Times New Roman" w:cs="Times New Roman"/>
          <w:b/>
          <w:bCs/>
          <w:iCs/>
          <w:sz w:val="24"/>
          <w:szCs w:val="24"/>
        </w:rPr>
        <w:t>Abstract</w:t>
      </w:r>
    </w:p>
    <w:p w:rsidR="005D2FEA" w:rsidRPr="001C277E" w:rsidRDefault="008C3F66" w:rsidP="001C277E">
      <w:pPr>
        <w:pStyle w:val="Default"/>
        <w:jc w:val="both"/>
      </w:pPr>
      <w:r w:rsidRPr="001C277E">
        <w:t xml:space="preserve">Methicillin-resistant </w:t>
      </w:r>
      <w:r w:rsidRPr="001C277E">
        <w:rPr>
          <w:i/>
        </w:rPr>
        <w:t>Staphylococcus aureus</w:t>
      </w:r>
      <w:r w:rsidRPr="001C277E">
        <w:t xml:space="preserve">” (MRSA) is a type of </w:t>
      </w:r>
      <w:r w:rsidRPr="001C277E">
        <w:rPr>
          <w:i/>
        </w:rPr>
        <w:t>S. aureus</w:t>
      </w:r>
      <w:r w:rsidRPr="001C277E">
        <w:t xml:space="preserve"> that is resistant to some of the antibiotics that are often used to treat </w:t>
      </w:r>
      <w:r w:rsidRPr="001C277E">
        <w:rPr>
          <w:i/>
        </w:rPr>
        <w:t>S. aureus</w:t>
      </w:r>
      <w:r w:rsidRPr="001C277E">
        <w:t xml:space="preserve"> infections. </w:t>
      </w:r>
      <w:r w:rsidR="005D2FEA" w:rsidRPr="001C277E">
        <w:t xml:space="preserve">The aim of this study was to determine the prevalence and antimicrobial susceptibility pattern of </w:t>
      </w:r>
      <w:r w:rsidR="005D2FEA" w:rsidRPr="001C277E">
        <w:rPr>
          <w:i/>
        </w:rPr>
        <w:t>Staphylococcus aureus</w:t>
      </w:r>
      <w:r w:rsidR="005D2FEA" w:rsidRPr="001C277E">
        <w:t xml:space="preserve"> and methicillin-resistant </w:t>
      </w:r>
      <w:r w:rsidR="005D2FEA" w:rsidRPr="001C277E">
        <w:rPr>
          <w:i/>
        </w:rPr>
        <w:t>Staphylococcus aureus</w:t>
      </w:r>
      <w:r w:rsidR="005D2FEA" w:rsidRPr="001C277E">
        <w:t xml:space="preserve"> (MRSA)</w:t>
      </w:r>
      <w:r w:rsidRPr="001C277E">
        <w:t xml:space="preserve"> </w:t>
      </w:r>
      <w:r w:rsidR="005D2FEA" w:rsidRPr="001C277E">
        <w:t>isolated from urine samples of students of Alex-</w:t>
      </w:r>
      <w:proofErr w:type="spellStart"/>
      <w:r w:rsidR="005D2FEA" w:rsidRPr="001C277E">
        <w:t>Ekwueme</w:t>
      </w:r>
      <w:proofErr w:type="spellEnd"/>
      <w:r w:rsidR="005D2FEA" w:rsidRPr="001C277E">
        <w:t xml:space="preserve"> Federal University </w:t>
      </w:r>
      <w:proofErr w:type="spellStart"/>
      <w:r w:rsidR="005D2FEA" w:rsidRPr="001C277E">
        <w:t>Ndufu</w:t>
      </w:r>
      <w:proofErr w:type="spellEnd"/>
      <w:r w:rsidR="005D2FEA" w:rsidRPr="001C277E">
        <w:t xml:space="preserve">-Alike </w:t>
      </w:r>
      <w:proofErr w:type="spellStart"/>
      <w:r w:rsidR="005D2FEA" w:rsidRPr="001C277E">
        <w:t>Ebonyi</w:t>
      </w:r>
      <w:proofErr w:type="spellEnd"/>
      <w:r w:rsidR="005D2FEA" w:rsidRPr="001C277E">
        <w:t xml:space="preserve"> State. A total of seventy (70) urine samples were collected from both male (35) and female (35) students of Alex-</w:t>
      </w:r>
      <w:proofErr w:type="spellStart"/>
      <w:r w:rsidR="005D2FEA" w:rsidRPr="001C277E">
        <w:t>Ekwueme</w:t>
      </w:r>
      <w:proofErr w:type="spellEnd"/>
      <w:r w:rsidR="005D2FEA" w:rsidRPr="001C277E">
        <w:t xml:space="preserve"> Federal University </w:t>
      </w:r>
      <w:proofErr w:type="spellStart"/>
      <w:r w:rsidR="005D2FEA" w:rsidRPr="001C277E">
        <w:t>Ndufu</w:t>
      </w:r>
      <w:proofErr w:type="spellEnd"/>
      <w:r w:rsidR="005D2FEA" w:rsidRPr="001C277E">
        <w:t xml:space="preserve">-Alike </w:t>
      </w:r>
      <w:proofErr w:type="spellStart"/>
      <w:r w:rsidR="005D2FEA" w:rsidRPr="001C277E">
        <w:t>Ebonyi</w:t>
      </w:r>
      <w:proofErr w:type="spellEnd"/>
      <w:r w:rsidR="005D2FEA" w:rsidRPr="001C277E">
        <w:t xml:space="preserve"> State, transported to Microbiology shared laboratory of the same institution within two hours of collection. The samples were inoculated unto nutrient broth for overnight incubation. They were then sub-cultured aerobically at 37</w:t>
      </w:r>
      <w:r w:rsidR="005D2FEA" w:rsidRPr="00FF6E0C">
        <w:rPr>
          <w:vertAlign w:val="superscript"/>
        </w:rPr>
        <w:t>0</w:t>
      </w:r>
      <w:r w:rsidR="005D2FEA" w:rsidRPr="001C277E">
        <w:t xml:space="preserve">C on MacConkey agar plates for 24-48 hrs. Then the plates were examined to quantify the organisms present according to Clinical Laboratory Standard Institute (CLSI) guidelines. Antimicrobial susceptibility was carried out using disc diffusion method. Out of the 70 urine samples analyzed, 55(75.5%) were positive for </w:t>
      </w:r>
      <w:r w:rsidR="005D2FEA" w:rsidRPr="001C277E">
        <w:rPr>
          <w:i/>
        </w:rPr>
        <w:t>Staphylococcus aureus.</w:t>
      </w:r>
      <w:r w:rsidR="005D2FEA" w:rsidRPr="001C277E">
        <w:rPr>
          <w:rFonts w:eastAsia="Times New Roman"/>
        </w:rPr>
        <w:t xml:space="preserve"> The</w:t>
      </w:r>
      <w:r w:rsidR="005D2FEA" w:rsidRPr="001C277E">
        <w:t xml:space="preserve"> 55 </w:t>
      </w:r>
      <w:r w:rsidR="005D2FEA" w:rsidRPr="001C277E">
        <w:rPr>
          <w:i/>
        </w:rPr>
        <w:t>Staphylococcus aureus</w:t>
      </w:r>
      <w:r w:rsidR="005D2FEA" w:rsidRPr="001C277E">
        <w:t xml:space="preserve"> was further screened for MRSA, 44 was shown to be MRSA positive (80%). </w:t>
      </w:r>
      <w:r w:rsidR="005D2FEA" w:rsidRPr="001C277E">
        <w:rPr>
          <w:i/>
        </w:rPr>
        <w:t xml:space="preserve"> S. aureus</w:t>
      </w:r>
      <w:r w:rsidR="005D2FEA" w:rsidRPr="001C277E">
        <w:t xml:space="preserve"> and MRSA were shown to be more prevalent amongst females with 32(91.4%) than the males 23(65.7%). The age group with the highest </w:t>
      </w:r>
      <w:r w:rsidR="005D2FEA" w:rsidRPr="001C277E">
        <w:rPr>
          <w:i/>
        </w:rPr>
        <w:t xml:space="preserve">S. aureus </w:t>
      </w:r>
      <w:r w:rsidR="005D2FEA" w:rsidRPr="001C277E">
        <w:t xml:space="preserve">was those between the age of 20-24 years (82.5%) while the group with the highest MRSA was from 25-30 years 100%. Antimicrobial susceptibility results showed that </w:t>
      </w:r>
      <w:r w:rsidR="005D2FEA" w:rsidRPr="001C277E">
        <w:rPr>
          <w:i/>
        </w:rPr>
        <w:t>S. aureus</w:t>
      </w:r>
      <w:r w:rsidR="005D2FEA" w:rsidRPr="001C277E" w:rsidDel="00312E71">
        <w:rPr>
          <w:rFonts w:eastAsia="Times New Roman"/>
        </w:rPr>
        <w:t xml:space="preserve"> </w:t>
      </w:r>
      <w:r w:rsidR="005D2FEA" w:rsidRPr="001C277E">
        <w:rPr>
          <w:rFonts w:eastAsia="Times New Roman"/>
        </w:rPr>
        <w:t xml:space="preserve">was </w:t>
      </w:r>
      <w:r w:rsidR="005D2FEA" w:rsidRPr="001C277E">
        <w:t xml:space="preserve">highly susceptible to </w:t>
      </w:r>
      <w:r w:rsidR="005D2FEA" w:rsidRPr="001C277E">
        <w:rPr>
          <w:rFonts w:eastAsia="Times New Roman"/>
        </w:rPr>
        <w:t>ampicillin (90%),</w:t>
      </w:r>
      <w:r w:rsidR="005D2FEA" w:rsidRPr="001C277E">
        <w:t xml:space="preserve"> </w:t>
      </w:r>
      <w:r w:rsidR="005D2FEA" w:rsidRPr="008A627A">
        <w:rPr>
          <w:rFonts w:eastAsia="Times New Roman"/>
          <w:color w:val="FF0000"/>
        </w:rPr>
        <w:t>amoxicillin-clavulanic</w:t>
      </w:r>
      <w:r w:rsidR="005D2FEA" w:rsidRPr="001C277E">
        <w:rPr>
          <w:rFonts w:eastAsia="Times New Roman"/>
        </w:rPr>
        <w:t xml:space="preserve"> (85%), gentamycin (60%) and ofloxacin (50%)</w:t>
      </w:r>
      <w:r w:rsidR="005D2FEA" w:rsidRPr="001C277E">
        <w:rPr>
          <w:rFonts w:eastAsia="Times New Roman"/>
          <w:b/>
        </w:rPr>
        <w:t xml:space="preserve"> </w:t>
      </w:r>
      <w:r w:rsidR="005D2FEA" w:rsidRPr="001C277E">
        <w:t>and resistant to MRSA</w:t>
      </w:r>
      <w:r w:rsidR="005D2FEA" w:rsidRPr="001C277E">
        <w:rPr>
          <w:i/>
        </w:rPr>
        <w:t>.</w:t>
      </w:r>
      <w:r w:rsidR="005D2FEA" w:rsidRPr="001C277E">
        <w:t xml:space="preserve"> Prompt medical attention and sensitization about this public health menace is advocated in this institution.  </w:t>
      </w:r>
    </w:p>
    <w:p w:rsidR="005D2FEA" w:rsidRPr="001C277E" w:rsidRDefault="005D2FEA" w:rsidP="001C277E">
      <w:pPr>
        <w:spacing w:line="240" w:lineRule="auto"/>
        <w:jc w:val="both"/>
        <w:rPr>
          <w:rFonts w:ascii="Times New Roman" w:hAnsi="Times New Roman" w:cs="Times New Roman"/>
          <w:b/>
          <w:bCs/>
          <w:sz w:val="24"/>
          <w:szCs w:val="24"/>
        </w:rPr>
      </w:pPr>
    </w:p>
    <w:p w:rsidR="005D2FEA" w:rsidRPr="001C277E" w:rsidRDefault="005D2FEA" w:rsidP="001C277E">
      <w:pPr>
        <w:spacing w:line="240" w:lineRule="auto"/>
        <w:jc w:val="both"/>
        <w:rPr>
          <w:rFonts w:ascii="Times New Roman" w:hAnsi="Times New Roman" w:cs="Times New Roman"/>
          <w:sz w:val="24"/>
          <w:szCs w:val="24"/>
        </w:rPr>
      </w:pPr>
      <w:r w:rsidRPr="001C277E">
        <w:rPr>
          <w:rFonts w:ascii="Times New Roman" w:hAnsi="Times New Roman" w:cs="Times New Roman"/>
          <w:b/>
          <w:bCs/>
          <w:sz w:val="24"/>
          <w:szCs w:val="24"/>
        </w:rPr>
        <w:t>keyword</w:t>
      </w:r>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Methicillin-resistant </w:t>
      </w:r>
      <w:r w:rsidRPr="001C277E">
        <w:rPr>
          <w:rFonts w:ascii="Times New Roman" w:hAnsi="Times New Roman" w:cs="Times New Roman"/>
          <w:i/>
          <w:sz w:val="24"/>
          <w:szCs w:val="24"/>
        </w:rPr>
        <w:t xml:space="preserve">Staphylococcus aureus, </w:t>
      </w:r>
      <w:r w:rsidRPr="001C277E">
        <w:rPr>
          <w:rFonts w:ascii="Times New Roman" w:hAnsi="Times New Roman" w:cs="Times New Roman"/>
          <w:iCs/>
          <w:sz w:val="24"/>
          <w:szCs w:val="24"/>
        </w:rPr>
        <w:t>student and Antimicrobial Susceptibility</w:t>
      </w:r>
      <w:r w:rsidRPr="001C277E" w:rsidDel="005F6A88">
        <w:rPr>
          <w:rFonts w:ascii="Times New Roman" w:hAnsi="Times New Roman" w:cs="Times New Roman"/>
          <w:sz w:val="24"/>
          <w:szCs w:val="24"/>
        </w:rPr>
        <w:t xml:space="preserve"> </w:t>
      </w:r>
    </w:p>
    <w:p w:rsidR="008C3F66" w:rsidRPr="001C277E" w:rsidRDefault="008C3F66" w:rsidP="001C277E">
      <w:pPr>
        <w:spacing w:after="275" w:line="240" w:lineRule="auto"/>
        <w:ind w:right="-15"/>
        <w:jc w:val="both"/>
        <w:rPr>
          <w:rFonts w:ascii="Times New Roman" w:eastAsia="Times New Roman" w:hAnsi="Times New Roman" w:cs="Times New Roman"/>
          <w:b/>
          <w:bCs/>
          <w:sz w:val="24"/>
          <w:szCs w:val="24"/>
        </w:rPr>
      </w:pPr>
    </w:p>
    <w:p w:rsidR="00B80C23" w:rsidRPr="001C277E" w:rsidRDefault="001D4932" w:rsidP="001C277E">
      <w:pPr>
        <w:spacing w:after="275" w:line="240" w:lineRule="auto"/>
        <w:ind w:right="-15"/>
        <w:jc w:val="both"/>
        <w:rPr>
          <w:rFonts w:ascii="Times New Roman" w:eastAsia="Times New Roman" w:hAnsi="Times New Roman" w:cs="Times New Roman"/>
          <w:b/>
          <w:bCs/>
          <w:sz w:val="24"/>
          <w:szCs w:val="24"/>
        </w:rPr>
      </w:pPr>
      <w:r w:rsidRPr="001C277E">
        <w:rPr>
          <w:rFonts w:ascii="Times New Roman" w:eastAsia="Times New Roman" w:hAnsi="Times New Roman" w:cs="Times New Roman"/>
          <w:b/>
          <w:bCs/>
          <w:sz w:val="24"/>
          <w:szCs w:val="24"/>
        </w:rPr>
        <w:t xml:space="preserve">1. </w:t>
      </w:r>
      <w:r w:rsidR="00B80C23" w:rsidRPr="001C277E">
        <w:rPr>
          <w:rFonts w:ascii="Times New Roman" w:eastAsia="Times New Roman" w:hAnsi="Times New Roman" w:cs="Times New Roman"/>
          <w:b/>
          <w:bCs/>
          <w:sz w:val="24"/>
          <w:szCs w:val="24"/>
        </w:rPr>
        <w:t>INTRODUCTION</w:t>
      </w:r>
    </w:p>
    <w:p w:rsidR="00CD6ECC" w:rsidRPr="001C277E" w:rsidRDefault="00CD6ECC" w:rsidP="00CD6ECC">
      <w:pPr>
        <w:spacing w:after="275" w:line="240" w:lineRule="auto"/>
        <w:ind w:right="-15"/>
        <w:jc w:val="both"/>
        <w:rPr>
          <w:rFonts w:ascii="Times New Roman" w:eastAsia="Times New Roman" w:hAnsi="Times New Roman" w:cs="Times New Roman"/>
          <w:i/>
          <w:sz w:val="24"/>
          <w:szCs w:val="24"/>
        </w:rPr>
      </w:pP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is a common cause of skin and skin structure infections as well as osteoarticular infections in the pediatric population.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is also identified in cases of septicemia, infective endocarditis, pneumonia, ocular infections, and central nervous system infections (</w:t>
      </w:r>
      <w:proofErr w:type="spellStart"/>
      <w:r w:rsidRPr="001C277E">
        <w:rPr>
          <w:rFonts w:ascii="Times New Roman" w:eastAsia="Times New Roman" w:hAnsi="Times New Roman" w:cs="Times New Roman"/>
          <w:sz w:val="24"/>
          <w:szCs w:val="24"/>
        </w:rPr>
        <w:t>Tenaillon</w:t>
      </w:r>
      <w:proofErr w:type="spellEnd"/>
      <w:r w:rsidRPr="001C277E">
        <w:rPr>
          <w:rFonts w:ascii="Times New Roman" w:eastAsia="Times New Roman" w:hAnsi="Times New Roman" w:cs="Times New Roman"/>
          <w:sz w:val="24"/>
          <w:szCs w:val="24"/>
        </w:rPr>
        <w:t xml:space="preserve">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 xml:space="preserve">2019).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has a variety of virulence factors that, singly and in combination, can result in severe infection. Catalase, produced by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is an enzyme that allows intracellular survival of this bacterium by breaking down hydrogen peroxide, a host defense mechanism. (3) Surface proteins of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include coagulase (the catalyst that generates fibrin from fibrinogen) and clumping factors (which cause clotting). (1) Toxins and extracellular substances include hemolysins (which destroy erythrocytes), </w:t>
      </w:r>
      <w:proofErr w:type="spellStart"/>
      <w:r w:rsidRPr="001C277E">
        <w:rPr>
          <w:rFonts w:ascii="Times New Roman" w:eastAsia="Times New Roman" w:hAnsi="Times New Roman" w:cs="Times New Roman"/>
          <w:sz w:val="24"/>
          <w:szCs w:val="24"/>
        </w:rPr>
        <w:t>leukocidins</w:t>
      </w:r>
      <w:proofErr w:type="spellEnd"/>
      <w:r w:rsidRPr="001C277E">
        <w:rPr>
          <w:rFonts w:ascii="Times New Roman" w:eastAsia="Times New Roman" w:hAnsi="Times New Roman" w:cs="Times New Roman"/>
          <w:sz w:val="24"/>
          <w:szCs w:val="24"/>
        </w:rPr>
        <w:t xml:space="preserve"> (which cause skin necrosis), and exfoliative toxin and enterotoxins B and C (which propagate the systemic inflammatory response). (1) Panton-Valentine </w:t>
      </w:r>
      <w:proofErr w:type="spellStart"/>
      <w:r w:rsidRPr="001C277E">
        <w:rPr>
          <w:rFonts w:ascii="Times New Roman" w:eastAsia="Times New Roman" w:hAnsi="Times New Roman" w:cs="Times New Roman"/>
          <w:sz w:val="24"/>
          <w:szCs w:val="24"/>
        </w:rPr>
        <w:t>leukocidin</w:t>
      </w:r>
      <w:proofErr w:type="spellEnd"/>
      <w:r w:rsidRPr="001C277E">
        <w:rPr>
          <w:rFonts w:ascii="Times New Roman" w:eastAsia="Times New Roman" w:hAnsi="Times New Roman" w:cs="Times New Roman"/>
          <w:sz w:val="24"/>
          <w:szCs w:val="24"/>
        </w:rPr>
        <w:t xml:space="preserve"> is a toxin that can do all the above. (4) These </w:t>
      </w:r>
      <w:r w:rsidRPr="001C277E">
        <w:rPr>
          <w:rFonts w:ascii="Times New Roman" w:eastAsia="Times New Roman" w:hAnsi="Times New Roman" w:cs="Times New Roman"/>
          <w:sz w:val="24"/>
          <w:szCs w:val="24"/>
        </w:rPr>
        <w:lastRenderedPageBreak/>
        <w:t xml:space="preserve">virulence factors allow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to cause the variety of clinical syndromes for which this bacterium is known, including the development of abscesses.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can acquire new genetic elements. (1) Local environmental stressors, such as low pH, low oxygen, poor availability of nutrients, extremes in temperatures, and antibiotic use, may force altered genetic expression through regulatory mechanisms. (1) In total, intrinsic and acquired genetic material expands the ability of </w:t>
      </w:r>
      <w:r w:rsidRPr="001C277E">
        <w:rPr>
          <w:rFonts w:ascii="Times New Roman" w:eastAsia="Times New Roman" w:hAnsi="Times New Roman" w:cs="Times New Roman"/>
          <w:i/>
          <w:sz w:val="24"/>
          <w:szCs w:val="24"/>
        </w:rPr>
        <w:t>S aureus</w:t>
      </w:r>
      <w:r w:rsidRPr="001C277E">
        <w:rPr>
          <w:rFonts w:ascii="Times New Roman" w:eastAsia="Times New Roman" w:hAnsi="Times New Roman" w:cs="Times New Roman"/>
          <w:sz w:val="24"/>
          <w:szCs w:val="24"/>
        </w:rPr>
        <w:t xml:space="preserve"> to affect the patient while surviving in harsh conditions (</w:t>
      </w:r>
      <w:proofErr w:type="spellStart"/>
      <w:r w:rsidRPr="001C277E">
        <w:rPr>
          <w:rFonts w:ascii="Times New Roman" w:eastAsia="Times New Roman" w:hAnsi="Times New Roman" w:cs="Times New Roman"/>
          <w:sz w:val="24"/>
          <w:szCs w:val="24"/>
        </w:rPr>
        <w:t>Tenaillon</w:t>
      </w:r>
      <w:proofErr w:type="spellEnd"/>
      <w:r w:rsidRPr="001C277E">
        <w:rPr>
          <w:rFonts w:ascii="Times New Roman" w:eastAsia="Times New Roman" w:hAnsi="Times New Roman" w:cs="Times New Roman"/>
          <w:sz w:val="24"/>
          <w:szCs w:val="24"/>
        </w:rPr>
        <w:t xml:space="preserve">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2019).</w:t>
      </w:r>
    </w:p>
    <w:p w:rsidR="00CD6ECC" w:rsidRPr="001C277E" w:rsidRDefault="00CD6ECC" w:rsidP="00CD6ECC">
      <w:pPr>
        <w:spacing w:after="275" w:line="240" w:lineRule="auto"/>
        <w:ind w:right="-15"/>
        <w:jc w:val="both"/>
        <w:rPr>
          <w:rFonts w:ascii="Times New Roman" w:eastAsia="Times New Roman" w:hAnsi="Times New Roman" w:cs="Times New Roman"/>
          <w:sz w:val="24"/>
          <w:szCs w:val="24"/>
        </w:rPr>
      </w:pPr>
      <w:r w:rsidRPr="001C277E">
        <w:rPr>
          <w:rFonts w:ascii="Times New Roman" w:hAnsi="Times New Roman" w:cs="Times New Roman"/>
          <w:sz w:val="24"/>
          <w:szCs w:val="24"/>
        </w:rPr>
        <w:t xml:space="preserve">Pathogen transmission between species is recognized as being of clinical relevance and zoonotic. The transmission of commensal </w:t>
      </w:r>
      <w:r w:rsidRPr="001C277E">
        <w:rPr>
          <w:rStyle w:val="Emphasis"/>
          <w:rFonts w:ascii="Times New Roman" w:hAnsi="Times New Roman" w:cs="Times New Roman"/>
          <w:sz w:val="24"/>
          <w:szCs w:val="24"/>
        </w:rPr>
        <w:t>Staphylococcus</w:t>
      </w:r>
      <w:r w:rsidRPr="001C277E">
        <w:rPr>
          <w:rFonts w:ascii="Times New Roman" w:hAnsi="Times New Roman" w:cs="Times New Roman"/>
          <w:sz w:val="24"/>
          <w:szCs w:val="24"/>
        </w:rPr>
        <w:t xml:space="preserve"> spp., including those resistant to methicillin and other antibiotics, has been recognized from animals to humans and vice versa particularly among domestic animals and their owners Importantly, the transmission also occurs among staff working in veterinary hospitals and their patients, as well as among patients who are in the same hospital The objective of this study was to isolate and identify </w:t>
      </w:r>
      <w:r w:rsidRPr="001C277E">
        <w:rPr>
          <w:rStyle w:val="Emphasis"/>
          <w:rFonts w:ascii="Times New Roman" w:hAnsi="Times New Roman" w:cs="Times New Roman"/>
          <w:sz w:val="24"/>
          <w:szCs w:val="24"/>
        </w:rPr>
        <w:t>Staphylococcus</w:t>
      </w:r>
      <w:r w:rsidRPr="001C277E">
        <w:rPr>
          <w:rFonts w:ascii="Times New Roman" w:hAnsi="Times New Roman" w:cs="Times New Roman"/>
          <w:sz w:val="24"/>
          <w:szCs w:val="24"/>
        </w:rPr>
        <w:t xml:space="preserve"> spp. obtained from healthy humans.</w:t>
      </w:r>
    </w:p>
    <w:p w:rsidR="004E281C" w:rsidRPr="00CD6ECC" w:rsidRDefault="00B80C23" w:rsidP="00CD6ECC">
      <w:pPr>
        <w:spacing w:after="275" w:line="240" w:lineRule="auto"/>
        <w:ind w:right="-15"/>
        <w:jc w:val="both"/>
        <w:rPr>
          <w:rFonts w:ascii="Times New Roman" w:eastAsia="Times New Roman" w:hAnsi="Times New Roman" w:cs="Times New Roman"/>
          <w:sz w:val="24"/>
          <w:szCs w:val="24"/>
        </w:rPr>
      </w:pPr>
      <w:r w:rsidRPr="001C277E">
        <w:rPr>
          <w:rFonts w:ascii="Times New Roman" w:eastAsia="Times New Roman" w:hAnsi="Times New Roman" w:cs="Times New Roman"/>
          <w:sz w:val="24"/>
          <w:szCs w:val="24"/>
        </w:rPr>
        <w:t>Methicillin resistant</w:t>
      </w:r>
      <w:r w:rsidRPr="001C277E">
        <w:rPr>
          <w:rFonts w:ascii="Times New Roman" w:eastAsia="Times New Roman" w:hAnsi="Times New Roman" w:cs="Times New Roman"/>
          <w:i/>
          <w:sz w:val="24"/>
          <w:szCs w:val="24"/>
        </w:rPr>
        <w:t xml:space="preserve"> Staphylococcus aureus (</w:t>
      </w:r>
      <w:r w:rsidRPr="001C277E">
        <w:rPr>
          <w:rFonts w:ascii="Times New Roman" w:eastAsia="Times New Roman" w:hAnsi="Times New Roman" w:cs="Times New Roman"/>
          <w:iCs/>
          <w:sz w:val="24"/>
          <w:szCs w:val="24"/>
        </w:rPr>
        <w:t>MRSA</w:t>
      </w:r>
      <w:r w:rsidRPr="001C277E">
        <w:rPr>
          <w:rFonts w:ascii="Times New Roman" w:eastAsia="Times New Roman" w:hAnsi="Times New Roman" w:cs="Times New Roman"/>
          <w:i/>
          <w:sz w:val="24"/>
          <w:szCs w:val="24"/>
        </w:rPr>
        <w:t xml:space="preserve">) </w:t>
      </w:r>
      <w:r w:rsidR="00C53F65">
        <w:rPr>
          <w:rFonts w:ascii="Times New Roman" w:eastAsia="Times New Roman" w:hAnsi="Times New Roman" w:cs="Times New Roman"/>
          <w:iCs/>
          <w:sz w:val="24"/>
          <w:szCs w:val="24"/>
        </w:rPr>
        <w:t>has been widely known as the</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major nosocomial pathogen that causes sever</w:t>
      </w:r>
      <w:r w:rsidR="000E2825">
        <w:rPr>
          <w:rFonts w:ascii="Times New Roman" w:eastAsia="Times New Roman" w:hAnsi="Times New Roman" w:cs="Times New Roman"/>
          <w:sz w:val="24"/>
          <w:szCs w:val="24"/>
        </w:rPr>
        <w:t>al</w:t>
      </w:r>
      <w:r w:rsidRPr="001C277E">
        <w:rPr>
          <w:rFonts w:ascii="Times New Roman" w:eastAsia="Times New Roman" w:hAnsi="Times New Roman" w:cs="Times New Roman"/>
          <w:i/>
          <w:sz w:val="24"/>
          <w:szCs w:val="24"/>
        </w:rPr>
        <w:t xml:space="preserve"> </w:t>
      </w:r>
      <w:r w:rsidR="000E2825">
        <w:rPr>
          <w:rFonts w:ascii="Times New Roman" w:eastAsia="Times New Roman" w:hAnsi="Times New Roman" w:cs="Times New Roman"/>
          <w:sz w:val="24"/>
          <w:szCs w:val="24"/>
        </w:rPr>
        <w:t>death incidence</w:t>
      </w:r>
      <w:r w:rsidRPr="001C277E">
        <w:rPr>
          <w:rFonts w:ascii="Times New Roman" w:eastAsia="Times New Roman" w:hAnsi="Times New Roman" w:cs="Times New Roman"/>
          <w:sz w:val="24"/>
          <w:szCs w:val="24"/>
        </w:rPr>
        <w:t xml:space="preserve"> and mortality worldwide. </w:t>
      </w:r>
      <w:r w:rsidR="00382B15" w:rsidRPr="001C277E">
        <w:rPr>
          <w:rFonts w:ascii="Times New Roman" w:hAnsi="Times New Roman" w:cs="Times New Roman"/>
          <w:sz w:val="24"/>
          <w:szCs w:val="24"/>
        </w:rPr>
        <w:t xml:space="preserve">The prevalence rate of Methicillin-resistant </w:t>
      </w:r>
      <w:r w:rsidR="00382B15" w:rsidRPr="001C277E">
        <w:rPr>
          <w:rFonts w:ascii="Times New Roman" w:hAnsi="Times New Roman" w:cs="Times New Roman"/>
          <w:i/>
          <w:iCs/>
          <w:sz w:val="24"/>
          <w:szCs w:val="24"/>
        </w:rPr>
        <w:t>Staphylococcus aureus</w:t>
      </w:r>
      <w:r w:rsidR="00382B15" w:rsidRPr="001C277E">
        <w:rPr>
          <w:rFonts w:ascii="Times New Roman" w:hAnsi="Times New Roman" w:cs="Times New Roman"/>
          <w:sz w:val="24"/>
          <w:szCs w:val="24"/>
        </w:rPr>
        <w:t xml:space="preserve"> in the world </w:t>
      </w:r>
      <w:r w:rsidR="000E2825">
        <w:rPr>
          <w:rFonts w:ascii="Times New Roman" w:hAnsi="Times New Roman" w:cs="Times New Roman"/>
          <w:sz w:val="24"/>
          <w:szCs w:val="24"/>
        </w:rPr>
        <w:t xml:space="preserve">currently </w:t>
      </w:r>
      <w:r w:rsidR="00382B15" w:rsidRPr="001C277E">
        <w:rPr>
          <w:rFonts w:ascii="Times New Roman" w:hAnsi="Times New Roman" w:cs="Times New Roman"/>
          <w:sz w:val="24"/>
          <w:szCs w:val="24"/>
        </w:rPr>
        <w:t xml:space="preserve">is very </w:t>
      </w:r>
      <w:r w:rsidR="00C53F65">
        <w:rPr>
          <w:rFonts w:ascii="Times New Roman" w:hAnsi="Times New Roman" w:cs="Times New Roman"/>
          <w:sz w:val="24"/>
          <w:szCs w:val="24"/>
        </w:rPr>
        <w:t>diverse</w:t>
      </w:r>
      <w:r w:rsidR="00313916" w:rsidRPr="001C277E">
        <w:rPr>
          <w:rFonts w:ascii="Times New Roman" w:hAnsi="Times New Roman" w:cs="Times New Roman"/>
          <w:sz w:val="24"/>
          <w:szCs w:val="24"/>
        </w:rPr>
        <w:t xml:space="preserve"> (</w:t>
      </w:r>
      <w:r w:rsidR="00740A6D" w:rsidRPr="001C277E">
        <w:rPr>
          <w:rFonts w:ascii="Times New Roman" w:hAnsi="Times New Roman" w:cs="Times New Roman"/>
          <w:sz w:val="24"/>
          <w:szCs w:val="24"/>
        </w:rPr>
        <w:t>Muhammad &amp; 2019</w:t>
      </w:r>
      <w:r w:rsidR="007D226C" w:rsidRPr="001C277E">
        <w:rPr>
          <w:rFonts w:ascii="Times New Roman" w:hAnsi="Times New Roman" w:cs="Times New Roman"/>
          <w:sz w:val="24"/>
          <w:szCs w:val="24"/>
        </w:rPr>
        <w:t xml:space="preserve">; Shi </w:t>
      </w:r>
      <w:r w:rsidR="007D226C" w:rsidRPr="001C277E">
        <w:rPr>
          <w:rFonts w:ascii="Times New Roman" w:hAnsi="Times New Roman" w:cs="Times New Roman"/>
          <w:i/>
          <w:iCs/>
          <w:sz w:val="24"/>
          <w:szCs w:val="24"/>
        </w:rPr>
        <w:t>et al</w:t>
      </w:r>
      <w:r w:rsidR="007D226C" w:rsidRPr="001C277E">
        <w:rPr>
          <w:rFonts w:ascii="Times New Roman" w:hAnsi="Times New Roman" w:cs="Times New Roman"/>
          <w:sz w:val="24"/>
          <w:szCs w:val="24"/>
        </w:rPr>
        <w:t xml:space="preserve">., 2019, Tahir </w:t>
      </w:r>
      <w:r w:rsidR="007D226C" w:rsidRPr="001C277E">
        <w:rPr>
          <w:rFonts w:ascii="Times New Roman" w:hAnsi="Times New Roman" w:cs="Times New Roman"/>
          <w:i/>
          <w:iCs/>
          <w:sz w:val="24"/>
          <w:szCs w:val="24"/>
        </w:rPr>
        <w:t>et al</w:t>
      </w:r>
      <w:r w:rsidR="007D226C" w:rsidRPr="001C277E">
        <w:rPr>
          <w:rFonts w:ascii="Times New Roman" w:hAnsi="Times New Roman" w:cs="Times New Roman"/>
          <w:sz w:val="24"/>
          <w:szCs w:val="24"/>
        </w:rPr>
        <w:t xml:space="preserve"> 2018</w:t>
      </w:r>
      <w:r w:rsidR="00313916" w:rsidRPr="001C277E">
        <w:rPr>
          <w:rFonts w:ascii="Times New Roman" w:hAnsi="Times New Roman" w:cs="Times New Roman"/>
          <w:sz w:val="24"/>
          <w:szCs w:val="24"/>
        </w:rPr>
        <w:t>)</w:t>
      </w:r>
      <w:r w:rsidR="00382B15" w:rsidRPr="001C277E">
        <w:rPr>
          <w:rFonts w:ascii="Times New Roman" w:hAnsi="Times New Roman" w:cs="Times New Roman"/>
          <w:sz w:val="24"/>
          <w:szCs w:val="24"/>
        </w:rPr>
        <w:t xml:space="preserve">. </w:t>
      </w:r>
      <w:r w:rsidRPr="001C277E">
        <w:rPr>
          <w:rFonts w:ascii="Times New Roman" w:eastAsia="Times New Roman" w:hAnsi="Times New Roman" w:cs="Times New Roman"/>
          <w:sz w:val="24"/>
          <w:szCs w:val="24"/>
        </w:rPr>
        <w:t>MRSA strains are</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endemic in many </w:t>
      </w:r>
      <w:r w:rsidR="001958CA">
        <w:rPr>
          <w:rFonts w:ascii="Times New Roman" w:eastAsia="Times New Roman" w:hAnsi="Times New Roman" w:cs="Times New Roman"/>
          <w:sz w:val="24"/>
          <w:szCs w:val="24"/>
        </w:rPr>
        <w:t>parts</w:t>
      </w:r>
      <w:r w:rsidR="000E2825">
        <w:rPr>
          <w:rFonts w:ascii="Times New Roman" w:eastAsia="Times New Roman" w:hAnsi="Times New Roman" w:cs="Times New Roman"/>
          <w:sz w:val="24"/>
          <w:szCs w:val="24"/>
        </w:rPr>
        <w:t xml:space="preserve"> of the world including our </w:t>
      </w:r>
      <w:r w:rsidRPr="001C277E">
        <w:rPr>
          <w:rFonts w:ascii="Times New Roman" w:eastAsia="Times New Roman" w:hAnsi="Times New Roman" w:cs="Times New Roman"/>
          <w:sz w:val="24"/>
          <w:szCs w:val="24"/>
        </w:rPr>
        <w:t xml:space="preserve">hospitals </w:t>
      </w:r>
      <w:r w:rsidR="000E2825">
        <w:rPr>
          <w:rFonts w:ascii="Times New Roman" w:eastAsia="Times New Roman" w:hAnsi="Times New Roman" w:cs="Times New Roman"/>
          <w:sz w:val="24"/>
          <w:szCs w:val="24"/>
        </w:rPr>
        <w:t>which</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account for </w:t>
      </w:r>
      <w:r w:rsidR="000E2825">
        <w:rPr>
          <w:rFonts w:ascii="Times New Roman" w:eastAsia="Times New Roman" w:hAnsi="Times New Roman" w:cs="Times New Roman"/>
          <w:sz w:val="24"/>
          <w:szCs w:val="24"/>
        </w:rPr>
        <w:t xml:space="preserve">more than </w:t>
      </w:r>
      <w:r w:rsidRPr="001C277E">
        <w:rPr>
          <w:rFonts w:ascii="Times New Roman" w:eastAsia="Times New Roman" w:hAnsi="Times New Roman" w:cs="Times New Roman"/>
          <w:sz w:val="24"/>
          <w:szCs w:val="24"/>
        </w:rPr>
        <w:t>29%–35% of all clinical isolates. Recent</w:t>
      </w:r>
      <w:r w:rsidR="001958CA">
        <w:rPr>
          <w:rFonts w:ascii="Times New Roman" w:eastAsia="Times New Roman" w:hAnsi="Times New Roman" w:cs="Times New Roman"/>
          <w:sz w:val="24"/>
          <w:szCs w:val="24"/>
        </w:rPr>
        <w:t>ly, many</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studies have </w:t>
      </w:r>
      <w:r w:rsidR="001958CA">
        <w:rPr>
          <w:rFonts w:ascii="Times New Roman" w:eastAsia="Times New Roman" w:hAnsi="Times New Roman" w:cs="Times New Roman"/>
          <w:sz w:val="24"/>
          <w:szCs w:val="24"/>
        </w:rPr>
        <w:t>recorded high</w:t>
      </w:r>
      <w:r w:rsidRPr="001C277E">
        <w:rPr>
          <w:rFonts w:ascii="Times New Roman" w:eastAsia="Times New Roman" w:hAnsi="Times New Roman" w:cs="Times New Roman"/>
          <w:sz w:val="24"/>
          <w:szCs w:val="24"/>
        </w:rPr>
        <w:t xml:space="preserve"> increased </w:t>
      </w:r>
      <w:r w:rsidR="001958CA">
        <w:rPr>
          <w:rFonts w:ascii="Times New Roman" w:eastAsia="Times New Roman" w:hAnsi="Times New Roman" w:cs="Times New Roman"/>
          <w:sz w:val="24"/>
          <w:szCs w:val="24"/>
        </w:rPr>
        <w:t xml:space="preserve">in </w:t>
      </w:r>
      <w:r w:rsidR="001958CA" w:rsidRPr="001C277E">
        <w:rPr>
          <w:rFonts w:ascii="Times New Roman" w:eastAsia="Times New Roman" w:hAnsi="Times New Roman" w:cs="Times New Roman"/>
          <w:sz w:val="24"/>
          <w:szCs w:val="24"/>
        </w:rPr>
        <w:t xml:space="preserve">infection </w:t>
      </w:r>
      <w:r w:rsidRPr="001C277E">
        <w:rPr>
          <w:rFonts w:ascii="Times New Roman" w:eastAsia="Times New Roman" w:hAnsi="Times New Roman" w:cs="Times New Roman"/>
          <w:sz w:val="24"/>
          <w:szCs w:val="24"/>
        </w:rPr>
        <w:t>associated</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with MRSA</w:t>
      </w:r>
      <w:r w:rsidR="001958CA">
        <w:rPr>
          <w:rFonts w:ascii="Times New Roman" w:eastAsia="Times New Roman" w:hAnsi="Times New Roman" w:cs="Times New Roman"/>
          <w:sz w:val="24"/>
          <w:szCs w:val="24"/>
        </w:rPr>
        <w:t>.</w:t>
      </w:r>
      <w:r w:rsidRPr="001C277E">
        <w:rPr>
          <w:rFonts w:ascii="Times New Roman" w:eastAsia="Times New Roman" w:hAnsi="Times New Roman" w:cs="Times New Roman"/>
          <w:sz w:val="24"/>
          <w:szCs w:val="24"/>
        </w:rPr>
        <w:t xml:space="preserve"> Surveillance strategies have been</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proposed especially in </w:t>
      </w:r>
      <w:r w:rsidR="00D80BFD" w:rsidRPr="001C277E">
        <w:rPr>
          <w:rFonts w:ascii="Times New Roman" w:eastAsia="Times New Roman" w:hAnsi="Times New Roman" w:cs="Times New Roman"/>
          <w:sz w:val="24"/>
          <w:szCs w:val="24"/>
        </w:rPr>
        <w:t>high-risk</w:t>
      </w:r>
      <w:r w:rsidRPr="001C277E">
        <w:rPr>
          <w:rFonts w:ascii="Times New Roman" w:eastAsia="Times New Roman" w:hAnsi="Times New Roman" w:cs="Times New Roman"/>
          <w:sz w:val="24"/>
          <w:szCs w:val="24"/>
        </w:rPr>
        <w:t xml:space="preserve"> areas such as the</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intensive care unit</w:t>
      </w:r>
      <w:r w:rsidR="001958CA">
        <w:rPr>
          <w:rFonts w:ascii="Times New Roman" w:eastAsia="Times New Roman" w:hAnsi="Times New Roman" w:cs="Times New Roman"/>
          <w:sz w:val="24"/>
          <w:szCs w:val="24"/>
        </w:rPr>
        <w:t xml:space="preserve"> to minimize this infection</w:t>
      </w:r>
      <w:r w:rsidRPr="001C277E">
        <w:rPr>
          <w:rFonts w:ascii="Times New Roman" w:eastAsia="Times New Roman" w:hAnsi="Times New Roman" w:cs="Times New Roman"/>
          <w:sz w:val="24"/>
          <w:szCs w:val="24"/>
        </w:rPr>
        <w:t xml:space="preserve">. Pneumonia and </w:t>
      </w:r>
      <w:r w:rsidR="00D80BFD" w:rsidRPr="001C277E">
        <w:rPr>
          <w:rFonts w:ascii="Times New Roman" w:eastAsia="Times New Roman" w:hAnsi="Times New Roman" w:cs="Times New Roman"/>
          <w:sz w:val="24"/>
          <w:szCs w:val="24"/>
        </w:rPr>
        <w:t>bacteremia</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account for the majority of MRSA serious clinical</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infections, but intra-abdominal infections, osteomyelitis,</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toxic shock syndrome, food poisoning, and deep tissue infections are also important clinical diseases. </w:t>
      </w:r>
      <w:proofErr w:type="spellStart"/>
      <w:r w:rsidR="003D6555" w:rsidRPr="001C277E">
        <w:rPr>
          <w:rFonts w:ascii="Times New Roman" w:eastAsia="Times New Roman" w:hAnsi="Times New Roman" w:cs="Times New Roman"/>
          <w:sz w:val="24"/>
          <w:szCs w:val="24"/>
        </w:rPr>
        <w:t>G</w:t>
      </w:r>
      <w:r w:rsidRPr="001C277E">
        <w:rPr>
          <w:rFonts w:ascii="Times New Roman" w:eastAsia="Times New Roman" w:hAnsi="Times New Roman" w:cs="Times New Roman"/>
          <w:sz w:val="24"/>
          <w:szCs w:val="24"/>
        </w:rPr>
        <w:t>lycopeptide</w:t>
      </w:r>
      <w:proofErr w:type="spellEnd"/>
      <w:r w:rsidR="003D6555">
        <w:rPr>
          <w:rFonts w:ascii="Times New Roman" w:eastAsia="Times New Roman" w:hAnsi="Times New Roman" w:cs="Times New Roman"/>
          <w:sz w:val="24"/>
          <w:szCs w:val="24"/>
        </w:rPr>
        <w:t xml:space="preserve"> and</w:t>
      </w:r>
      <w:r w:rsidRPr="001C277E">
        <w:rPr>
          <w:rFonts w:ascii="Times New Roman" w:eastAsia="Times New Roman" w:hAnsi="Times New Roman" w:cs="Times New Roman"/>
          <w:sz w:val="24"/>
          <w:szCs w:val="24"/>
        </w:rPr>
        <w:t xml:space="preserve"> </w:t>
      </w:r>
      <w:proofErr w:type="spellStart"/>
      <w:r w:rsidRPr="001C277E">
        <w:rPr>
          <w:rFonts w:ascii="Times New Roman" w:eastAsia="Times New Roman" w:hAnsi="Times New Roman" w:cs="Times New Roman"/>
          <w:sz w:val="24"/>
          <w:szCs w:val="24"/>
        </w:rPr>
        <w:t>vancomycin</w:t>
      </w:r>
      <w:proofErr w:type="spellEnd"/>
      <w:r w:rsidR="003D6555">
        <w:rPr>
          <w:rFonts w:ascii="Times New Roman" w:eastAsia="Times New Roman" w:hAnsi="Times New Roman" w:cs="Times New Roman"/>
          <w:sz w:val="24"/>
          <w:szCs w:val="24"/>
        </w:rPr>
        <w:t xml:space="preserve"> are the conventional </w:t>
      </w:r>
      <w:r w:rsidR="003D6555" w:rsidRPr="001C277E">
        <w:rPr>
          <w:rFonts w:ascii="Times New Roman" w:eastAsia="Times New Roman" w:hAnsi="Times New Roman" w:cs="Times New Roman"/>
          <w:sz w:val="24"/>
          <w:szCs w:val="24"/>
        </w:rPr>
        <w:t>antibiotic therapy</w:t>
      </w:r>
      <w:r w:rsidR="003D6555">
        <w:rPr>
          <w:rFonts w:ascii="Times New Roman" w:eastAsia="Times New Roman" w:hAnsi="Times New Roman" w:cs="Times New Roman"/>
          <w:sz w:val="24"/>
          <w:szCs w:val="24"/>
        </w:rPr>
        <w:t xml:space="preserve"> used for the treatment of</w:t>
      </w:r>
      <w:r w:rsidR="003D6555" w:rsidRPr="001C277E">
        <w:rPr>
          <w:rFonts w:ascii="Times New Roman" w:eastAsia="Times New Roman" w:hAnsi="Times New Roman" w:cs="Times New Roman"/>
          <w:sz w:val="24"/>
          <w:szCs w:val="24"/>
        </w:rPr>
        <w:t xml:space="preserve"> </w:t>
      </w:r>
      <w:r w:rsidR="003D6555">
        <w:rPr>
          <w:rFonts w:ascii="Times New Roman" w:eastAsia="Times New Roman" w:hAnsi="Times New Roman" w:cs="Times New Roman"/>
          <w:sz w:val="24"/>
          <w:szCs w:val="24"/>
        </w:rPr>
        <w:t xml:space="preserve">infection caused by </w:t>
      </w:r>
      <w:r w:rsidR="003D6555" w:rsidRPr="001C277E">
        <w:rPr>
          <w:rFonts w:ascii="Times New Roman" w:eastAsia="Times New Roman" w:hAnsi="Times New Roman" w:cs="Times New Roman"/>
          <w:sz w:val="24"/>
          <w:szCs w:val="24"/>
        </w:rPr>
        <w:t>MRSA</w:t>
      </w:r>
      <w:r w:rsidRPr="001C277E">
        <w:rPr>
          <w:rFonts w:ascii="Times New Roman" w:eastAsia="Times New Roman" w:hAnsi="Times New Roman" w:cs="Times New Roman"/>
          <w:sz w:val="24"/>
          <w:szCs w:val="24"/>
        </w:rPr>
        <w:t>. New antibiotics have</w:t>
      </w:r>
      <w:r w:rsidR="00DE20EB">
        <w:rPr>
          <w:rFonts w:ascii="Times New Roman" w:eastAsia="Times New Roman" w:hAnsi="Times New Roman" w:cs="Times New Roman"/>
          <w:sz w:val="24"/>
          <w:szCs w:val="24"/>
        </w:rPr>
        <w:t xml:space="preserve"> also</w:t>
      </w:r>
      <w:r w:rsidRPr="001C277E">
        <w:rPr>
          <w:rFonts w:ascii="Times New Roman" w:eastAsia="Times New Roman" w:hAnsi="Times New Roman" w:cs="Times New Roman"/>
          <w:sz w:val="24"/>
          <w:szCs w:val="24"/>
        </w:rPr>
        <w:t xml:space="preserve"> been recently released that add to the </w:t>
      </w:r>
      <w:r w:rsidR="00DE20EB">
        <w:rPr>
          <w:rFonts w:ascii="Times New Roman" w:eastAsia="Times New Roman" w:hAnsi="Times New Roman" w:cs="Times New Roman"/>
          <w:sz w:val="24"/>
          <w:szCs w:val="24"/>
        </w:rPr>
        <w:t xml:space="preserve">therapeutic </w:t>
      </w:r>
      <w:r w:rsidRPr="001C277E">
        <w:rPr>
          <w:rFonts w:ascii="Times New Roman" w:eastAsia="Times New Roman" w:hAnsi="Times New Roman" w:cs="Times New Roman"/>
          <w:sz w:val="24"/>
          <w:szCs w:val="24"/>
        </w:rPr>
        <w:t>armamentarium against MRSA and</w:t>
      </w:r>
      <w:r w:rsidR="00DE20EB">
        <w:rPr>
          <w:rFonts w:ascii="Times New Roman" w:eastAsia="Times New Roman" w:hAnsi="Times New Roman" w:cs="Times New Roman"/>
          <w:sz w:val="24"/>
          <w:szCs w:val="24"/>
        </w:rPr>
        <w:t xml:space="preserve"> these are</w:t>
      </w:r>
      <w:r w:rsidRPr="001C277E">
        <w:rPr>
          <w:rFonts w:ascii="Times New Roman" w:eastAsia="Times New Roman" w:hAnsi="Times New Roman" w:cs="Times New Roman"/>
          <w:sz w:val="24"/>
          <w:szCs w:val="24"/>
        </w:rPr>
        <w:t xml:space="preserve"> </w:t>
      </w:r>
      <w:proofErr w:type="spellStart"/>
      <w:r w:rsidRPr="001C277E">
        <w:rPr>
          <w:rFonts w:ascii="Times New Roman" w:eastAsia="Times New Roman" w:hAnsi="Times New Roman" w:cs="Times New Roman"/>
          <w:sz w:val="24"/>
          <w:szCs w:val="24"/>
        </w:rPr>
        <w:t>linezolid</w:t>
      </w:r>
      <w:proofErr w:type="spellEnd"/>
      <w:r w:rsidRPr="001C277E">
        <w:rPr>
          <w:rFonts w:ascii="Times New Roman" w:eastAsia="Times New Roman" w:hAnsi="Times New Roman" w:cs="Times New Roman"/>
          <w:sz w:val="24"/>
          <w:szCs w:val="24"/>
        </w:rPr>
        <w:t>, and</w:t>
      </w:r>
      <w:r w:rsidRPr="001C277E">
        <w:rPr>
          <w:rFonts w:ascii="Times New Roman" w:eastAsia="Times New Roman" w:hAnsi="Times New Roman" w:cs="Times New Roman"/>
          <w:i/>
          <w:sz w:val="24"/>
          <w:szCs w:val="24"/>
        </w:rPr>
        <w:t xml:space="preserve"> </w:t>
      </w:r>
      <w:proofErr w:type="spellStart"/>
      <w:r w:rsidRPr="001C277E">
        <w:rPr>
          <w:rFonts w:ascii="Times New Roman" w:eastAsia="Times New Roman" w:hAnsi="Times New Roman" w:cs="Times New Roman"/>
          <w:sz w:val="24"/>
          <w:szCs w:val="24"/>
        </w:rPr>
        <w:t>quinupristin</w:t>
      </w:r>
      <w:proofErr w:type="spellEnd"/>
      <w:r w:rsidRPr="001C277E">
        <w:rPr>
          <w:rFonts w:ascii="Times New Roman" w:eastAsia="Times New Roman" w:hAnsi="Times New Roman" w:cs="Times New Roman"/>
          <w:sz w:val="24"/>
          <w:szCs w:val="24"/>
        </w:rPr>
        <w:t>/</w:t>
      </w:r>
      <w:proofErr w:type="spellStart"/>
      <w:r w:rsidRPr="001C277E">
        <w:rPr>
          <w:rFonts w:ascii="Times New Roman" w:eastAsia="Times New Roman" w:hAnsi="Times New Roman" w:cs="Times New Roman"/>
          <w:sz w:val="24"/>
          <w:szCs w:val="24"/>
        </w:rPr>
        <w:t>dalfopristin</w:t>
      </w:r>
      <w:proofErr w:type="spellEnd"/>
      <w:r w:rsidRPr="001C277E">
        <w:rPr>
          <w:rFonts w:ascii="Times New Roman" w:eastAsia="Times New Roman" w:hAnsi="Times New Roman" w:cs="Times New Roman"/>
          <w:sz w:val="24"/>
          <w:szCs w:val="24"/>
        </w:rPr>
        <w:t>, but cost, side effects, and</w:t>
      </w:r>
      <w:r w:rsidRPr="001C277E">
        <w:rPr>
          <w:rFonts w:ascii="Times New Roman" w:eastAsia="Times New Roman" w:hAnsi="Times New Roman" w:cs="Times New Roman"/>
          <w:i/>
          <w:sz w:val="24"/>
          <w:szCs w:val="24"/>
        </w:rPr>
        <w:t xml:space="preserve"> </w:t>
      </w:r>
      <w:r w:rsidRPr="001C277E">
        <w:rPr>
          <w:rFonts w:ascii="Times New Roman" w:eastAsia="Times New Roman" w:hAnsi="Times New Roman" w:cs="Times New Roman"/>
          <w:sz w:val="24"/>
          <w:szCs w:val="24"/>
        </w:rPr>
        <w:t xml:space="preserve">resistance may limit their </w:t>
      </w:r>
      <w:r w:rsidR="00D80BFD" w:rsidRPr="001C277E">
        <w:rPr>
          <w:rFonts w:ascii="Times New Roman" w:eastAsia="Times New Roman" w:hAnsi="Times New Roman" w:cs="Times New Roman"/>
          <w:sz w:val="24"/>
          <w:szCs w:val="24"/>
        </w:rPr>
        <w:t>long-term</w:t>
      </w:r>
      <w:r w:rsidRPr="001C277E">
        <w:rPr>
          <w:rFonts w:ascii="Times New Roman" w:eastAsia="Times New Roman" w:hAnsi="Times New Roman" w:cs="Times New Roman"/>
          <w:sz w:val="24"/>
          <w:szCs w:val="24"/>
        </w:rPr>
        <w:t xml:space="preserve"> usefulness</w:t>
      </w:r>
      <w:r w:rsidRPr="001C277E">
        <w:rPr>
          <w:rFonts w:ascii="Times New Roman" w:eastAsia="Times New Roman" w:hAnsi="Times New Roman" w:cs="Times New Roman"/>
          <w:i/>
          <w:sz w:val="24"/>
          <w:szCs w:val="24"/>
        </w:rPr>
        <w:t>. Staphylococcus aureus</w:t>
      </w:r>
      <w:r w:rsidRPr="001C277E">
        <w:rPr>
          <w:rFonts w:ascii="Times New Roman" w:eastAsia="Times New Roman" w:hAnsi="Times New Roman" w:cs="Times New Roman"/>
          <w:sz w:val="24"/>
          <w:szCs w:val="24"/>
        </w:rPr>
        <w:t xml:space="preserve"> is an opportunist pathogen that can cause a variety of illnesses through suppurative or nonsuppurative (toxin-mediated) means. </w:t>
      </w:r>
    </w:p>
    <w:p w:rsidR="004E281C" w:rsidRPr="001C277E" w:rsidRDefault="004E281C" w:rsidP="001C277E">
      <w:pPr>
        <w:spacing w:line="240" w:lineRule="auto"/>
        <w:jc w:val="both"/>
        <w:rPr>
          <w:rFonts w:ascii="Times New Roman" w:hAnsi="Times New Roman" w:cs="Times New Roman"/>
          <w:b/>
          <w:bCs/>
          <w:sz w:val="24"/>
          <w:szCs w:val="24"/>
        </w:rPr>
      </w:pPr>
    </w:p>
    <w:p w:rsidR="004E281C" w:rsidRPr="001C277E" w:rsidRDefault="001D4932"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2. Methods</w:t>
      </w:r>
    </w:p>
    <w:p w:rsidR="001D4932" w:rsidRPr="001C277E" w:rsidRDefault="001D4932"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 xml:space="preserve">2.1 </w:t>
      </w:r>
      <w:r w:rsidR="00A14B75" w:rsidRPr="001C277E">
        <w:rPr>
          <w:rFonts w:ascii="Times New Roman" w:hAnsi="Times New Roman" w:cs="Times New Roman"/>
          <w:b/>
          <w:bCs/>
          <w:sz w:val="24"/>
          <w:szCs w:val="24"/>
        </w:rPr>
        <w:t xml:space="preserve">Study </w:t>
      </w:r>
      <w:r w:rsidRPr="001C277E">
        <w:rPr>
          <w:rFonts w:ascii="Times New Roman" w:hAnsi="Times New Roman" w:cs="Times New Roman"/>
          <w:b/>
          <w:bCs/>
          <w:sz w:val="24"/>
          <w:szCs w:val="24"/>
        </w:rPr>
        <w:t>Setting and Period of Study</w:t>
      </w:r>
    </w:p>
    <w:p w:rsidR="00147A80" w:rsidRPr="001C277E" w:rsidRDefault="00147A8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study was </w:t>
      </w:r>
      <w:r w:rsidR="003D601C" w:rsidRPr="001C277E">
        <w:rPr>
          <w:rFonts w:ascii="Times New Roman" w:hAnsi="Times New Roman" w:cs="Times New Roman"/>
          <w:sz w:val="24"/>
          <w:szCs w:val="24"/>
        </w:rPr>
        <w:t>con</w:t>
      </w:r>
      <w:r w:rsidRPr="001C277E">
        <w:rPr>
          <w:rFonts w:ascii="Times New Roman" w:hAnsi="Times New Roman" w:cs="Times New Roman"/>
          <w:sz w:val="24"/>
          <w:szCs w:val="24"/>
        </w:rPr>
        <w:t>d</w:t>
      </w:r>
      <w:r w:rsidR="003D601C" w:rsidRPr="001C277E">
        <w:rPr>
          <w:rFonts w:ascii="Times New Roman" w:hAnsi="Times New Roman" w:cs="Times New Roman"/>
          <w:sz w:val="24"/>
          <w:szCs w:val="24"/>
        </w:rPr>
        <w:t>ucted among</w:t>
      </w:r>
      <w:r w:rsidR="00FF4D55" w:rsidRPr="001C277E">
        <w:rPr>
          <w:rFonts w:ascii="Times New Roman" w:hAnsi="Times New Roman" w:cs="Times New Roman"/>
          <w:sz w:val="24"/>
          <w:szCs w:val="24"/>
        </w:rPr>
        <w:t xml:space="preserve"> seventy (70)</w:t>
      </w:r>
      <w:r w:rsidR="003D601C" w:rsidRPr="001C277E">
        <w:rPr>
          <w:rFonts w:ascii="Times New Roman" w:hAnsi="Times New Roman" w:cs="Times New Roman"/>
          <w:sz w:val="24"/>
          <w:szCs w:val="24"/>
        </w:rPr>
        <w:t xml:space="preserve"> students of</w:t>
      </w:r>
      <w:r w:rsidRPr="001C277E">
        <w:rPr>
          <w:rFonts w:ascii="Times New Roman" w:hAnsi="Times New Roman" w:cs="Times New Roman"/>
          <w:sz w:val="24"/>
          <w:szCs w:val="24"/>
        </w:rPr>
        <w:t xml:space="preserve"> Alex-</w:t>
      </w:r>
      <w:proofErr w:type="spellStart"/>
      <w:r w:rsidRPr="001C277E">
        <w:rPr>
          <w:rFonts w:ascii="Times New Roman" w:hAnsi="Times New Roman" w:cs="Times New Roman"/>
          <w:sz w:val="24"/>
          <w:szCs w:val="24"/>
        </w:rPr>
        <w:t>Ekwueme</w:t>
      </w:r>
      <w:proofErr w:type="spellEnd"/>
      <w:r w:rsidRPr="001C277E">
        <w:rPr>
          <w:rFonts w:ascii="Times New Roman" w:hAnsi="Times New Roman" w:cs="Times New Roman"/>
          <w:sz w:val="24"/>
          <w:szCs w:val="24"/>
        </w:rPr>
        <w:t xml:space="preserve"> Federal University </w:t>
      </w:r>
      <w:proofErr w:type="spellStart"/>
      <w:r w:rsidRPr="001C277E">
        <w:rPr>
          <w:rFonts w:ascii="Times New Roman" w:hAnsi="Times New Roman" w:cs="Times New Roman"/>
          <w:sz w:val="24"/>
          <w:szCs w:val="24"/>
        </w:rPr>
        <w:t>Ndufu</w:t>
      </w:r>
      <w:proofErr w:type="spellEnd"/>
      <w:r w:rsidRPr="001C277E">
        <w:rPr>
          <w:rFonts w:ascii="Times New Roman" w:hAnsi="Times New Roman" w:cs="Times New Roman"/>
          <w:sz w:val="24"/>
          <w:szCs w:val="24"/>
        </w:rPr>
        <w:t xml:space="preserve">-Alike </w:t>
      </w:r>
      <w:r w:rsidR="00FF4D55" w:rsidRPr="001C277E">
        <w:rPr>
          <w:rFonts w:ascii="Times New Roman" w:hAnsi="Times New Roman" w:cs="Times New Roman"/>
          <w:sz w:val="24"/>
          <w:szCs w:val="24"/>
        </w:rPr>
        <w:t>(AE-FUNAI)</w:t>
      </w:r>
      <w:r w:rsidR="00E756A4" w:rsidRPr="001C277E">
        <w:rPr>
          <w:rFonts w:ascii="Times New Roman" w:hAnsi="Times New Roman" w:cs="Times New Roman"/>
          <w:sz w:val="24"/>
          <w:szCs w:val="24"/>
        </w:rPr>
        <w:t xml:space="preserve"> in April, 2024</w:t>
      </w:r>
      <w:r w:rsidR="00EA09C0" w:rsidRPr="001C277E">
        <w:rPr>
          <w:rFonts w:ascii="Times New Roman" w:hAnsi="Times New Roman" w:cs="Times New Roman"/>
          <w:sz w:val="24"/>
          <w:szCs w:val="24"/>
        </w:rPr>
        <w:t xml:space="preserve">. </w:t>
      </w:r>
      <w:r w:rsidR="00FF4D55" w:rsidRPr="001C277E">
        <w:rPr>
          <w:rFonts w:ascii="Times New Roman" w:hAnsi="Times New Roman" w:cs="Times New Roman"/>
          <w:sz w:val="24"/>
          <w:szCs w:val="24"/>
        </w:rPr>
        <w:t xml:space="preserve"> </w:t>
      </w:r>
      <w:r w:rsidR="00BE0C9A" w:rsidRPr="001C277E">
        <w:rPr>
          <w:rFonts w:ascii="Times New Roman" w:hAnsi="Times New Roman" w:cs="Times New Roman"/>
          <w:sz w:val="24"/>
          <w:szCs w:val="24"/>
        </w:rPr>
        <w:t xml:space="preserve">The school is located </w:t>
      </w:r>
      <w:r w:rsidR="00E756A4" w:rsidRPr="001C277E">
        <w:rPr>
          <w:rFonts w:ascii="Times New Roman" w:hAnsi="Times New Roman" w:cs="Times New Roman"/>
          <w:sz w:val="24"/>
          <w:szCs w:val="24"/>
        </w:rPr>
        <w:t>at</w:t>
      </w:r>
      <w:r w:rsidR="00BE0C9A" w:rsidRPr="001C277E">
        <w:rPr>
          <w:rFonts w:ascii="Times New Roman" w:hAnsi="Times New Roman" w:cs="Times New Roman"/>
          <w:sz w:val="24"/>
          <w:szCs w:val="24"/>
        </w:rPr>
        <w:t xml:space="preserve"> </w:t>
      </w:r>
      <w:proofErr w:type="spellStart"/>
      <w:r w:rsidR="00BE0C9A" w:rsidRPr="001C277E">
        <w:rPr>
          <w:rFonts w:ascii="Times New Roman" w:hAnsi="Times New Roman" w:cs="Times New Roman"/>
          <w:sz w:val="24"/>
          <w:szCs w:val="24"/>
        </w:rPr>
        <w:t>Ikwo</w:t>
      </w:r>
      <w:proofErr w:type="spellEnd"/>
      <w:r w:rsidR="00BE0C9A" w:rsidRPr="001C277E">
        <w:rPr>
          <w:rFonts w:ascii="Times New Roman" w:hAnsi="Times New Roman" w:cs="Times New Roman"/>
          <w:sz w:val="24"/>
          <w:szCs w:val="24"/>
        </w:rPr>
        <w:t xml:space="preserve"> </w:t>
      </w:r>
      <w:r w:rsidR="00E756A4" w:rsidRPr="001C277E">
        <w:rPr>
          <w:rFonts w:ascii="Times New Roman" w:hAnsi="Times New Roman" w:cs="Times New Roman"/>
          <w:sz w:val="24"/>
          <w:szCs w:val="24"/>
        </w:rPr>
        <w:t xml:space="preserve">which is one of the </w:t>
      </w:r>
      <w:r w:rsidR="00BE0C9A" w:rsidRPr="001C277E">
        <w:rPr>
          <w:rFonts w:ascii="Times New Roman" w:hAnsi="Times New Roman" w:cs="Times New Roman"/>
          <w:sz w:val="24"/>
          <w:szCs w:val="24"/>
        </w:rPr>
        <w:t xml:space="preserve">Local Government Area </w:t>
      </w:r>
      <w:r w:rsidR="00E756A4" w:rsidRPr="001C277E">
        <w:rPr>
          <w:rFonts w:ascii="Times New Roman" w:hAnsi="Times New Roman" w:cs="Times New Roman"/>
          <w:sz w:val="24"/>
          <w:szCs w:val="24"/>
        </w:rPr>
        <w:t xml:space="preserve">in Ebonyi State, </w:t>
      </w:r>
      <w:r w:rsidR="00BE0C9A" w:rsidRPr="001C277E">
        <w:rPr>
          <w:rFonts w:ascii="Times New Roman" w:hAnsi="Times New Roman" w:cs="Times New Roman"/>
          <w:sz w:val="24"/>
          <w:szCs w:val="24"/>
        </w:rPr>
        <w:t>South eastern part of Nigeria</w:t>
      </w:r>
      <w:r w:rsidR="00E756A4" w:rsidRPr="001C277E">
        <w:rPr>
          <w:rFonts w:ascii="Times New Roman" w:hAnsi="Times New Roman" w:cs="Times New Roman"/>
          <w:sz w:val="24"/>
          <w:szCs w:val="24"/>
        </w:rPr>
        <w:t>.</w:t>
      </w:r>
    </w:p>
    <w:p w:rsidR="00A14B75" w:rsidRPr="001C277E" w:rsidRDefault="00A14B75"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Sample collection and processing</w:t>
      </w:r>
      <w:r w:rsidR="000F4F49" w:rsidRPr="001C277E">
        <w:rPr>
          <w:rFonts w:ascii="Times New Roman" w:hAnsi="Times New Roman" w:cs="Times New Roman"/>
          <w:b/>
          <w:bCs/>
          <w:sz w:val="24"/>
          <w:szCs w:val="24"/>
        </w:rPr>
        <w:t xml:space="preserve"> and Antimicrobial Susceptibility Testing (AST)</w:t>
      </w:r>
    </w:p>
    <w:p w:rsidR="00A14B75" w:rsidRPr="001C277E" w:rsidRDefault="00BF21D3"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Clean-catch midstream urine s</w:t>
      </w:r>
      <w:r w:rsidR="00A14B75" w:rsidRPr="001C277E">
        <w:rPr>
          <w:rFonts w:ascii="Times New Roman" w:hAnsi="Times New Roman" w:cs="Times New Roman"/>
          <w:sz w:val="24"/>
          <w:szCs w:val="24"/>
        </w:rPr>
        <w:t xml:space="preserve">amples were collected from </w:t>
      </w:r>
      <w:proofErr w:type="gramStart"/>
      <w:r w:rsidRPr="001C277E">
        <w:rPr>
          <w:rFonts w:ascii="Times New Roman" w:hAnsi="Times New Roman" w:cs="Times New Roman"/>
          <w:sz w:val="24"/>
          <w:szCs w:val="24"/>
        </w:rPr>
        <w:t>students</w:t>
      </w:r>
      <w:proofErr w:type="gramEnd"/>
      <w:r w:rsidR="003A601A" w:rsidRPr="001C277E">
        <w:rPr>
          <w:rFonts w:ascii="Times New Roman" w:hAnsi="Times New Roman" w:cs="Times New Roman"/>
          <w:sz w:val="24"/>
          <w:szCs w:val="24"/>
        </w:rPr>
        <w:t xml:space="preserve"> </w:t>
      </w:r>
      <w:r w:rsidR="00A14B75" w:rsidRPr="001C277E">
        <w:rPr>
          <w:rFonts w:ascii="Times New Roman" w:hAnsi="Times New Roman" w:cs="Times New Roman"/>
          <w:sz w:val="24"/>
          <w:szCs w:val="24"/>
        </w:rPr>
        <w:t>volunteers</w:t>
      </w:r>
      <w:r w:rsidRPr="001C277E">
        <w:rPr>
          <w:rFonts w:ascii="Times New Roman" w:hAnsi="Times New Roman" w:cs="Times New Roman"/>
          <w:sz w:val="24"/>
          <w:szCs w:val="24"/>
        </w:rPr>
        <w:t xml:space="preserve"> who were not on antibiotics treatment at the time of sampling</w:t>
      </w:r>
      <w:r w:rsidR="00B8730E" w:rsidRPr="001C277E">
        <w:rPr>
          <w:rFonts w:ascii="Times New Roman" w:hAnsi="Times New Roman" w:cs="Times New Roman"/>
          <w:sz w:val="24"/>
          <w:szCs w:val="24"/>
        </w:rPr>
        <w:t xml:space="preserve"> and analyzed using microbiological standard </w:t>
      </w:r>
      <w:r w:rsidR="00B8730E" w:rsidRPr="001C277E">
        <w:rPr>
          <w:rFonts w:ascii="Times New Roman" w:hAnsi="Times New Roman" w:cs="Times New Roman"/>
          <w:sz w:val="24"/>
          <w:szCs w:val="24"/>
        </w:rPr>
        <w:lastRenderedPageBreak/>
        <w:t>procedures. All samples collected were transported to AE-FUNAI microbiology laboratory (shared lab) immediately using a cold ice bag for culturing and antimicrobial susceptibility test</w:t>
      </w:r>
      <w:r w:rsidR="001216D1" w:rsidRPr="001C277E">
        <w:rPr>
          <w:rFonts w:ascii="Times New Roman" w:hAnsi="Times New Roman" w:cs="Times New Roman"/>
          <w:sz w:val="24"/>
          <w:szCs w:val="24"/>
        </w:rPr>
        <w:t>s.</w:t>
      </w:r>
    </w:p>
    <w:p w:rsidR="004E281C" w:rsidRPr="001C277E" w:rsidRDefault="007C2628"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samples were first inoculated unto broth for the purpose of enrichment. Mannitol salt agar (MSA) was used for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Pr="001C277E">
        <w:rPr>
          <w:rFonts w:ascii="Times New Roman" w:hAnsi="Times New Roman" w:cs="Times New Roman"/>
          <w:sz w:val="24"/>
          <w:szCs w:val="24"/>
        </w:rPr>
        <w:t xml:space="preserve"> identification</w:t>
      </w:r>
      <w:r w:rsidR="008667D2" w:rsidRPr="001C277E">
        <w:rPr>
          <w:rFonts w:ascii="Times New Roman" w:hAnsi="Times New Roman" w:cs="Times New Roman"/>
          <w:sz w:val="24"/>
          <w:szCs w:val="24"/>
        </w:rPr>
        <w:t xml:space="preserve">, guidelines from American Society for Microbiology (ASM) were followed for morphological and biochemical tests. Using Kirby-Bauer disc diffusion method, antimicrobial susceptibility testing (AST) was carried out. </w:t>
      </w:r>
    </w:p>
    <w:p w:rsidR="003A601A" w:rsidRPr="001C277E" w:rsidRDefault="003A601A" w:rsidP="001C277E">
      <w:pPr>
        <w:spacing w:line="240" w:lineRule="auto"/>
        <w:jc w:val="both"/>
        <w:rPr>
          <w:rFonts w:ascii="Times New Roman" w:hAnsi="Times New Roman" w:cs="Times New Roman"/>
          <w:b/>
          <w:bCs/>
          <w:sz w:val="24"/>
          <w:szCs w:val="24"/>
        </w:rPr>
      </w:pPr>
      <w:proofErr w:type="gramStart"/>
      <w:r w:rsidRPr="001C277E">
        <w:rPr>
          <w:rFonts w:ascii="Times New Roman" w:hAnsi="Times New Roman" w:cs="Times New Roman"/>
          <w:b/>
          <w:bCs/>
          <w:sz w:val="24"/>
          <w:szCs w:val="24"/>
        </w:rPr>
        <w:t>Statistical  Analysis</w:t>
      </w:r>
      <w:proofErr w:type="gramEnd"/>
    </w:p>
    <w:p w:rsidR="003A601A" w:rsidRPr="001C277E" w:rsidRDefault="00985183"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All data collected</w:t>
      </w:r>
      <w:r w:rsidR="00527343" w:rsidRPr="001C277E">
        <w:rPr>
          <w:rFonts w:ascii="Times New Roman" w:hAnsi="Times New Roman" w:cs="Times New Roman"/>
          <w:sz w:val="24"/>
          <w:szCs w:val="24"/>
        </w:rPr>
        <w:t xml:space="preserve"> in this research was analyzed and interpreted statistically using </w:t>
      </w:r>
      <w:proofErr w:type="spellStart"/>
      <w:r w:rsidR="00527343" w:rsidRPr="001C277E">
        <w:rPr>
          <w:rFonts w:ascii="Times New Roman" w:hAnsi="Times New Roman" w:cs="Times New Roman"/>
          <w:sz w:val="24"/>
          <w:szCs w:val="24"/>
        </w:rPr>
        <w:t>chisquare</w:t>
      </w:r>
      <w:proofErr w:type="spellEnd"/>
      <w:r w:rsidR="00527343" w:rsidRPr="001C277E">
        <w:rPr>
          <w:rFonts w:ascii="Times New Roman" w:hAnsi="Times New Roman" w:cs="Times New Roman"/>
          <w:sz w:val="24"/>
          <w:szCs w:val="24"/>
        </w:rPr>
        <w:t xml:space="preserve"> test to determine the significance difference between the two genders. Microsoft excel program was used to enter the data collected.</w:t>
      </w:r>
      <w:r w:rsidR="00C357C9" w:rsidRPr="001C277E">
        <w:rPr>
          <w:rFonts w:ascii="Times New Roman" w:hAnsi="Times New Roman" w:cs="Times New Roman"/>
          <w:sz w:val="24"/>
          <w:szCs w:val="24"/>
        </w:rPr>
        <w:t xml:space="preserve"> Data were analyzed using statistical package for social science (SPSS).</w:t>
      </w:r>
    </w:p>
    <w:p w:rsidR="00801830" w:rsidRPr="001C277E" w:rsidRDefault="00801830"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RESULTS</w:t>
      </w:r>
    </w:p>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1</w:t>
      </w:r>
      <w:r w:rsidRPr="001C277E">
        <w:rPr>
          <w:rFonts w:ascii="Times New Roman" w:hAnsi="Times New Roman" w:cs="Times New Roman"/>
          <w:b/>
          <w:sz w:val="24"/>
          <w:szCs w:val="24"/>
        </w:rPr>
        <w:t xml:space="preserve">: </w:t>
      </w:r>
      <w:r w:rsidRPr="001C277E">
        <w:rPr>
          <w:rFonts w:ascii="Times New Roman" w:hAnsi="Times New Roman" w:cs="Times New Roman"/>
          <w:sz w:val="24"/>
          <w:szCs w:val="24"/>
        </w:rPr>
        <w:t xml:space="preserve">Prevalence of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isolated from urine samples of both male and female students of AE-FUNAI according to gender</w:t>
      </w:r>
    </w:p>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below shows that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is more prevalent among female (91.4%) than the male (65.7%)</w:t>
      </w:r>
    </w:p>
    <w:tbl>
      <w:tblPr>
        <w:tblStyle w:val="LightShading"/>
        <w:tblW w:w="0" w:type="auto"/>
        <w:tblLook w:val="04A0"/>
      </w:tblPr>
      <w:tblGrid>
        <w:gridCol w:w="1843"/>
        <w:gridCol w:w="1948"/>
        <w:gridCol w:w="2166"/>
        <w:gridCol w:w="2053"/>
      </w:tblGrid>
      <w:tr w:rsidR="007A5370" w:rsidRPr="001C277E" w:rsidTr="003A601A">
        <w:trPr>
          <w:cnfStyle w:val="100000000000"/>
          <w:trHeight w:val="776"/>
        </w:trPr>
        <w:tc>
          <w:tcPr>
            <w:cnfStyle w:val="001000000000"/>
            <w:tcW w:w="1843"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Gender</w:t>
            </w:r>
          </w:p>
        </w:tc>
        <w:tc>
          <w:tcPr>
            <w:tcW w:w="1948"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No of Sample</w:t>
            </w:r>
          </w:p>
        </w:tc>
        <w:tc>
          <w:tcPr>
            <w:tcW w:w="2166"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2053"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 xml:space="preserve">Sample Negative for </w:t>
            </w:r>
            <w:r w:rsidRPr="001C277E">
              <w:rPr>
                <w:rFonts w:ascii="Times New Roman" w:hAnsi="Times New Roman" w:cs="Times New Roman"/>
                <w:i/>
                <w:sz w:val="24"/>
                <w:szCs w:val="24"/>
              </w:rPr>
              <w:t>S. aureus</w:t>
            </w:r>
          </w:p>
        </w:tc>
      </w:tr>
      <w:tr w:rsidR="007A5370" w:rsidRPr="001C277E" w:rsidTr="003A601A">
        <w:trPr>
          <w:cnfStyle w:val="000000100000"/>
          <w:trHeight w:val="371"/>
        </w:trPr>
        <w:tc>
          <w:tcPr>
            <w:cnfStyle w:val="001000000000"/>
            <w:tcW w:w="1843"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Male</w:t>
            </w:r>
          </w:p>
        </w:tc>
        <w:tc>
          <w:tcPr>
            <w:tcW w:w="1948"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35</w:t>
            </w:r>
          </w:p>
        </w:tc>
        <w:tc>
          <w:tcPr>
            <w:tcW w:w="2166"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23(65.7%)</w:t>
            </w:r>
          </w:p>
        </w:tc>
        <w:tc>
          <w:tcPr>
            <w:tcW w:w="2053"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12(34.3%)</w:t>
            </w:r>
          </w:p>
        </w:tc>
      </w:tr>
      <w:tr w:rsidR="007A5370" w:rsidRPr="001C277E" w:rsidTr="003A601A">
        <w:trPr>
          <w:trHeight w:val="351"/>
        </w:trPr>
        <w:tc>
          <w:tcPr>
            <w:cnfStyle w:val="001000000000"/>
            <w:tcW w:w="1843"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Female</w:t>
            </w:r>
          </w:p>
        </w:tc>
        <w:tc>
          <w:tcPr>
            <w:tcW w:w="1948"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35</w:t>
            </w:r>
          </w:p>
        </w:tc>
        <w:tc>
          <w:tcPr>
            <w:tcW w:w="2166"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32(91.4%)</w:t>
            </w:r>
          </w:p>
        </w:tc>
        <w:tc>
          <w:tcPr>
            <w:tcW w:w="2053"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3(8.6%)</w:t>
            </w:r>
          </w:p>
        </w:tc>
      </w:tr>
      <w:tr w:rsidR="007A5370" w:rsidRPr="001C277E" w:rsidTr="003A601A">
        <w:trPr>
          <w:cnfStyle w:val="000000100000"/>
          <w:trHeight w:val="371"/>
        </w:trPr>
        <w:tc>
          <w:tcPr>
            <w:cnfStyle w:val="001000000000"/>
            <w:tcW w:w="1843" w:type="dxa"/>
          </w:tcPr>
          <w:p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b w:val="0"/>
                <w:sz w:val="24"/>
                <w:szCs w:val="24"/>
              </w:rPr>
              <w:t>TOTAL</w:t>
            </w:r>
          </w:p>
        </w:tc>
        <w:tc>
          <w:tcPr>
            <w:tcW w:w="1948" w:type="dxa"/>
          </w:tcPr>
          <w:p w:rsidR="007A5370" w:rsidRPr="001C277E" w:rsidRDefault="007A5370" w:rsidP="001C277E">
            <w:pPr>
              <w:spacing w:line="240" w:lineRule="auto"/>
              <w:jc w:val="both"/>
              <w:cnfStyle w:val="000000100000"/>
              <w:rPr>
                <w:rFonts w:ascii="Times New Roman" w:hAnsi="Times New Roman" w:cs="Times New Roman"/>
                <w:b/>
                <w:sz w:val="24"/>
                <w:szCs w:val="24"/>
              </w:rPr>
            </w:pPr>
            <w:r w:rsidRPr="001C277E">
              <w:rPr>
                <w:rFonts w:ascii="Times New Roman" w:hAnsi="Times New Roman" w:cs="Times New Roman"/>
                <w:b/>
                <w:sz w:val="24"/>
                <w:szCs w:val="24"/>
              </w:rPr>
              <w:t>70</w:t>
            </w:r>
          </w:p>
        </w:tc>
        <w:tc>
          <w:tcPr>
            <w:tcW w:w="2166" w:type="dxa"/>
          </w:tcPr>
          <w:p w:rsidR="007A5370" w:rsidRPr="001C277E" w:rsidRDefault="007A5370" w:rsidP="001C277E">
            <w:pPr>
              <w:spacing w:line="240" w:lineRule="auto"/>
              <w:jc w:val="both"/>
              <w:cnfStyle w:val="00000010000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2053" w:type="dxa"/>
          </w:tcPr>
          <w:p w:rsidR="007A5370" w:rsidRPr="001C277E" w:rsidRDefault="007A5370" w:rsidP="001C277E">
            <w:pPr>
              <w:spacing w:line="240" w:lineRule="auto"/>
              <w:jc w:val="both"/>
              <w:cnfStyle w:val="000000100000"/>
              <w:rPr>
                <w:rFonts w:ascii="Times New Roman" w:hAnsi="Times New Roman" w:cs="Times New Roman"/>
                <w:b/>
                <w:sz w:val="24"/>
                <w:szCs w:val="24"/>
              </w:rPr>
            </w:pPr>
            <w:r w:rsidRPr="001C277E">
              <w:rPr>
                <w:rFonts w:ascii="Times New Roman" w:hAnsi="Times New Roman" w:cs="Times New Roman"/>
                <w:b/>
                <w:sz w:val="24"/>
                <w:szCs w:val="24"/>
              </w:rPr>
              <w:t>15(21.4%)</w:t>
            </w:r>
          </w:p>
        </w:tc>
      </w:tr>
    </w:tbl>
    <w:p w:rsidR="00CA2417" w:rsidRPr="001C277E" w:rsidRDefault="00CA2417" w:rsidP="001C277E">
      <w:pPr>
        <w:spacing w:line="240" w:lineRule="auto"/>
        <w:jc w:val="both"/>
        <w:rPr>
          <w:rFonts w:ascii="Times New Roman" w:hAnsi="Times New Roman" w:cs="Times New Roman"/>
          <w:b/>
          <w:sz w:val="24"/>
          <w:szCs w:val="24"/>
        </w:rPr>
      </w:pPr>
    </w:p>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2</w:t>
      </w:r>
      <w:r w:rsidRPr="001C277E">
        <w:rPr>
          <w:rFonts w:ascii="Times New Roman" w:hAnsi="Times New Roman" w:cs="Times New Roman"/>
          <w:sz w:val="24"/>
          <w:szCs w:val="24"/>
        </w:rPr>
        <w:t xml:space="preserve">: Prevalence of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isolated from urine samples of both male and female students of AE-FUNAI according to age</w:t>
      </w:r>
    </w:p>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below shows that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was high among those between the age 20-24 years (82.5%) and low among those between the age 25-30 years (57.1%)</w:t>
      </w:r>
    </w:p>
    <w:tbl>
      <w:tblPr>
        <w:tblStyle w:val="LightShading"/>
        <w:tblW w:w="0" w:type="auto"/>
        <w:tblLook w:val="04A0"/>
      </w:tblPr>
      <w:tblGrid>
        <w:gridCol w:w="2321"/>
        <w:gridCol w:w="1914"/>
        <w:gridCol w:w="2125"/>
        <w:gridCol w:w="1856"/>
      </w:tblGrid>
      <w:tr w:rsidR="007A5370" w:rsidRPr="001C277E" w:rsidTr="003A601A">
        <w:trPr>
          <w:cnfStyle w:val="100000000000"/>
          <w:trHeight w:val="929"/>
        </w:trPr>
        <w:tc>
          <w:tcPr>
            <w:cnfStyle w:val="001000000000"/>
            <w:tcW w:w="2321"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Demographic parameter: </w:t>
            </w:r>
            <w:r w:rsidRPr="001C277E">
              <w:rPr>
                <w:rFonts w:ascii="Times New Roman" w:hAnsi="Times New Roman" w:cs="Times New Roman"/>
                <w:noProof/>
                <w:sz w:val="24"/>
                <w:szCs w:val="24"/>
              </w:rPr>
              <w:t>Age (years)</w:t>
            </w:r>
          </w:p>
        </w:tc>
        <w:tc>
          <w:tcPr>
            <w:tcW w:w="1914"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No of Sample examined</w:t>
            </w:r>
          </w:p>
        </w:tc>
        <w:tc>
          <w:tcPr>
            <w:tcW w:w="2125"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1856"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 xml:space="preserve">Sample Negative for </w:t>
            </w:r>
            <w:r w:rsidRPr="001C277E">
              <w:rPr>
                <w:rFonts w:ascii="Times New Roman" w:hAnsi="Times New Roman" w:cs="Times New Roman"/>
                <w:i/>
                <w:sz w:val="24"/>
                <w:szCs w:val="24"/>
              </w:rPr>
              <w:t>S. aureus</w:t>
            </w:r>
          </w:p>
        </w:tc>
      </w:tr>
      <w:tr w:rsidR="007A5370" w:rsidRPr="001C277E" w:rsidTr="003A601A">
        <w:trPr>
          <w:cnfStyle w:val="000000100000"/>
          <w:trHeight w:val="238"/>
        </w:trPr>
        <w:tc>
          <w:tcPr>
            <w:cnfStyle w:val="001000000000"/>
            <w:tcW w:w="2321"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noProof/>
                <w:sz w:val="24"/>
                <w:szCs w:val="24"/>
              </w:rPr>
              <w:t xml:space="preserve">15-19                                        </w:t>
            </w:r>
          </w:p>
        </w:tc>
        <w:tc>
          <w:tcPr>
            <w:tcW w:w="1914"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23</w:t>
            </w:r>
          </w:p>
        </w:tc>
        <w:tc>
          <w:tcPr>
            <w:tcW w:w="2125"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18(78.2%)</w:t>
            </w:r>
          </w:p>
        </w:tc>
        <w:tc>
          <w:tcPr>
            <w:tcW w:w="1856"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5(%)</w:t>
            </w:r>
          </w:p>
        </w:tc>
      </w:tr>
      <w:tr w:rsidR="007A5370" w:rsidRPr="001C277E" w:rsidTr="003A601A">
        <w:trPr>
          <w:trHeight w:val="225"/>
        </w:trPr>
        <w:tc>
          <w:tcPr>
            <w:cnfStyle w:val="001000000000"/>
            <w:tcW w:w="2321"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noProof/>
                <w:sz w:val="24"/>
                <w:szCs w:val="24"/>
              </w:rPr>
              <w:t xml:space="preserve">20-24                                        </w:t>
            </w:r>
          </w:p>
        </w:tc>
        <w:tc>
          <w:tcPr>
            <w:tcW w:w="1914"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40</w:t>
            </w:r>
          </w:p>
        </w:tc>
        <w:tc>
          <w:tcPr>
            <w:tcW w:w="2125"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33(82.5%)</w:t>
            </w:r>
          </w:p>
        </w:tc>
        <w:tc>
          <w:tcPr>
            <w:tcW w:w="1856"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13(%)</w:t>
            </w:r>
          </w:p>
        </w:tc>
      </w:tr>
      <w:tr w:rsidR="007A5370" w:rsidRPr="001C277E" w:rsidTr="003A601A">
        <w:trPr>
          <w:cnfStyle w:val="000000100000"/>
          <w:trHeight w:val="225"/>
        </w:trPr>
        <w:tc>
          <w:tcPr>
            <w:cnfStyle w:val="001000000000"/>
            <w:tcW w:w="2321" w:type="dxa"/>
          </w:tcPr>
          <w:p w:rsidR="007A5370" w:rsidRPr="001C277E" w:rsidRDefault="007A5370" w:rsidP="001C277E">
            <w:pPr>
              <w:spacing w:line="240" w:lineRule="auto"/>
              <w:jc w:val="both"/>
              <w:rPr>
                <w:rFonts w:ascii="Times New Roman" w:hAnsi="Times New Roman" w:cs="Times New Roman"/>
                <w:b w:val="0"/>
                <w:bCs w:val="0"/>
                <w:noProof/>
                <w:sz w:val="24"/>
                <w:szCs w:val="24"/>
              </w:rPr>
            </w:pPr>
            <w:r w:rsidRPr="001C277E">
              <w:rPr>
                <w:rFonts w:ascii="Times New Roman" w:hAnsi="Times New Roman" w:cs="Times New Roman"/>
                <w:noProof/>
                <w:sz w:val="24"/>
                <w:szCs w:val="24"/>
              </w:rPr>
              <w:t xml:space="preserve">25-30                                       </w:t>
            </w:r>
          </w:p>
        </w:tc>
        <w:tc>
          <w:tcPr>
            <w:tcW w:w="1914"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7</w:t>
            </w:r>
          </w:p>
        </w:tc>
        <w:tc>
          <w:tcPr>
            <w:tcW w:w="2125"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4(57.1%)</w:t>
            </w:r>
          </w:p>
        </w:tc>
        <w:tc>
          <w:tcPr>
            <w:tcW w:w="1856"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3(%)</w:t>
            </w:r>
          </w:p>
        </w:tc>
      </w:tr>
      <w:tr w:rsidR="007A5370" w:rsidRPr="001C277E" w:rsidTr="003A601A">
        <w:trPr>
          <w:trHeight w:val="63"/>
        </w:trPr>
        <w:tc>
          <w:tcPr>
            <w:cnfStyle w:val="001000000000"/>
            <w:tcW w:w="2321" w:type="dxa"/>
          </w:tcPr>
          <w:p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b w:val="0"/>
                <w:sz w:val="24"/>
                <w:szCs w:val="24"/>
              </w:rPr>
              <w:lastRenderedPageBreak/>
              <w:t>TOTAL</w:t>
            </w:r>
          </w:p>
        </w:tc>
        <w:tc>
          <w:tcPr>
            <w:tcW w:w="1914" w:type="dxa"/>
          </w:tcPr>
          <w:p w:rsidR="007A5370" w:rsidRPr="001C277E" w:rsidRDefault="007A5370" w:rsidP="001C277E">
            <w:pPr>
              <w:spacing w:line="240" w:lineRule="auto"/>
              <w:jc w:val="both"/>
              <w:cnfStyle w:val="000000000000"/>
              <w:rPr>
                <w:rFonts w:ascii="Times New Roman" w:hAnsi="Times New Roman" w:cs="Times New Roman"/>
                <w:b/>
                <w:sz w:val="24"/>
                <w:szCs w:val="24"/>
              </w:rPr>
            </w:pPr>
            <w:r w:rsidRPr="001C277E">
              <w:rPr>
                <w:rFonts w:ascii="Times New Roman" w:hAnsi="Times New Roman" w:cs="Times New Roman"/>
                <w:b/>
                <w:sz w:val="24"/>
                <w:szCs w:val="24"/>
              </w:rPr>
              <w:t>70</w:t>
            </w:r>
          </w:p>
        </w:tc>
        <w:tc>
          <w:tcPr>
            <w:tcW w:w="2125" w:type="dxa"/>
          </w:tcPr>
          <w:p w:rsidR="007A5370" w:rsidRPr="001C277E" w:rsidRDefault="007A5370" w:rsidP="001C277E">
            <w:pPr>
              <w:spacing w:line="240" w:lineRule="auto"/>
              <w:jc w:val="both"/>
              <w:cnfStyle w:val="00000000000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1856" w:type="dxa"/>
          </w:tcPr>
          <w:p w:rsidR="007A5370" w:rsidRPr="001C277E" w:rsidRDefault="007A5370" w:rsidP="001C277E">
            <w:pPr>
              <w:spacing w:line="240" w:lineRule="auto"/>
              <w:jc w:val="both"/>
              <w:cnfStyle w:val="000000000000"/>
              <w:rPr>
                <w:rFonts w:ascii="Times New Roman" w:hAnsi="Times New Roman" w:cs="Times New Roman"/>
                <w:b/>
                <w:sz w:val="24"/>
                <w:szCs w:val="24"/>
              </w:rPr>
            </w:pPr>
            <w:r w:rsidRPr="001C277E">
              <w:rPr>
                <w:rFonts w:ascii="Times New Roman" w:hAnsi="Times New Roman" w:cs="Times New Roman"/>
                <w:b/>
                <w:sz w:val="24"/>
                <w:szCs w:val="24"/>
              </w:rPr>
              <w:t>15(21.4%)</w:t>
            </w:r>
          </w:p>
        </w:tc>
      </w:tr>
    </w:tbl>
    <w:p w:rsidR="00CA2417" w:rsidRPr="001C277E" w:rsidRDefault="00CA2417" w:rsidP="001C277E">
      <w:pPr>
        <w:spacing w:line="240" w:lineRule="auto"/>
        <w:jc w:val="both"/>
        <w:rPr>
          <w:rFonts w:ascii="Times New Roman" w:hAnsi="Times New Roman" w:cs="Times New Roman"/>
          <w:b/>
          <w:sz w:val="24"/>
          <w:szCs w:val="24"/>
        </w:rPr>
      </w:pPr>
    </w:p>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3</w:t>
      </w:r>
      <w:r w:rsidRPr="001C277E">
        <w:rPr>
          <w:rFonts w:ascii="Times New Roman" w:hAnsi="Times New Roman" w:cs="Times New Roman"/>
          <w:sz w:val="24"/>
          <w:szCs w:val="24"/>
        </w:rPr>
        <w:t xml:space="preserve">: Prevalence of methicillin-resistant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w:t>
      </w:r>
      <w:r w:rsidR="003A601A" w:rsidRPr="001C277E">
        <w:rPr>
          <w:rFonts w:ascii="Times New Roman" w:hAnsi="Times New Roman" w:cs="Times New Roman"/>
          <w:sz w:val="24"/>
          <w:szCs w:val="24"/>
        </w:rPr>
        <w:t>among the students</w:t>
      </w:r>
    </w:p>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below shows that out of 55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screened, 44 was</w:t>
      </w:r>
      <w:r w:rsidR="003A601A" w:rsidRPr="001C277E">
        <w:rPr>
          <w:rFonts w:ascii="Times New Roman" w:hAnsi="Times New Roman" w:cs="Times New Roman"/>
          <w:sz w:val="24"/>
          <w:szCs w:val="24"/>
        </w:rPr>
        <w:t xml:space="preserve"> positive for</w:t>
      </w:r>
      <w:r w:rsidRPr="001C277E">
        <w:rPr>
          <w:rFonts w:ascii="Times New Roman" w:hAnsi="Times New Roman" w:cs="Times New Roman"/>
          <w:sz w:val="24"/>
          <w:szCs w:val="24"/>
        </w:rPr>
        <w:t xml:space="preserve"> MRSA. </w:t>
      </w:r>
    </w:p>
    <w:tbl>
      <w:tblPr>
        <w:tblStyle w:val="LightShading"/>
        <w:tblW w:w="0" w:type="auto"/>
        <w:tblLook w:val="04A0"/>
      </w:tblPr>
      <w:tblGrid>
        <w:gridCol w:w="1432"/>
        <w:gridCol w:w="1513"/>
        <w:gridCol w:w="1680"/>
        <w:gridCol w:w="1467"/>
      </w:tblGrid>
      <w:tr w:rsidR="007A5370" w:rsidRPr="001C277E" w:rsidTr="00EF006D">
        <w:trPr>
          <w:cnfStyle w:val="100000000000"/>
          <w:trHeight w:val="1488"/>
        </w:trPr>
        <w:tc>
          <w:tcPr>
            <w:cnfStyle w:val="001000000000"/>
            <w:tcW w:w="1432"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Gender</w:t>
            </w:r>
          </w:p>
        </w:tc>
        <w:tc>
          <w:tcPr>
            <w:tcW w:w="1513"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No of Sample</w:t>
            </w:r>
          </w:p>
        </w:tc>
        <w:tc>
          <w:tcPr>
            <w:tcW w:w="1680"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 xml:space="preserve">Sample positive for </w:t>
            </w:r>
            <w:r w:rsidRPr="001C277E">
              <w:rPr>
                <w:rFonts w:ascii="Times New Roman" w:hAnsi="Times New Roman" w:cs="Times New Roman"/>
                <w:i/>
                <w:sz w:val="24"/>
                <w:szCs w:val="24"/>
              </w:rPr>
              <w:t>S. aureus</w:t>
            </w:r>
          </w:p>
        </w:tc>
        <w:tc>
          <w:tcPr>
            <w:tcW w:w="1467" w:type="dxa"/>
          </w:tcPr>
          <w:p w:rsidR="007A5370" w:rsidRPr="001C277E" w:rsidRDefault="007A5370" w:rsidP="001C277E">
            <w:pPr>
              <w:spacing w:line="240" w:lineRule="auto"/>
              <w:jc w:val="both"/>
              <w:cnfStyle w:val="100000000000"/>
              <w:rPr>
                <w:rFonts w:ascii="Times New Roman" w:hAnsi="Times New Roman" w:cs="Times New Roman"/>
                <w:sz w:val="24"/>
                <w:szCs w:val="24"/>
              </w:rPr>
            </w:pPr>
            <w:r w:rsidRPr="001C277E">
              <w:rPr>
                <w:rFonts w:ascii="Times New Roman" w:hAnsi="Times New Roman" w:cs="Times New Roman"/>
                <w:sz w:val="24"/>
                <w:szCs w:val="24"/>
              </w:rPr>
              <w:t>Sample positive for MRSA</w:t>
            </w:r>
          </w:p>
        </w:tc>
      </w:tr>
      <w:tr w:rsidR="007A5370" w:rsidRPr="001C277E" w:rsidTr="00EF006D">
        <w:trPr>
          <w:cnfStyle w:val="000000100000"/>
          <w:trHeight w:val="382"/>
        </w:trPr>
        <w:tc>
          <w:tcPr>
            <w:cnfStyle w:val="001000000000"/>
            <w:tcW w:w="1432"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Male</w:t>
            </w:r>
          </w:p>
        </w:tc>
        <w:tc>
          <w:tcPr>
            <w:tcW w:w="1513"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35</w:t>
            </w:r>
          </w:p>
        </w:tc>
        <w:tc>
          <w:tcPr>
            <w:tcW w:w="1680"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23(65.7%)</w:t>
            </w:r>
          </w:p>
        </w:tc>
        <w:tc>
          <w:tcPr>
            <w:tcW w:w="1467" w:type="dxa"/>
          </w:tcPr>
          <w:p w:rsidR="007A5370" w:rsidRPr="001C277E" w:rsidRDefault="007A5370" w:rsidP="001C277E">
            <w:pPr>
              <w:spacing w:line="240" w:lineRule="auto"/>
              <w:jc w:val="both"/>
              <w:cnfStyle w:val="000000100000"/>
              <w:rPr>
                <w:rFonts w:ascii="Times New Roman" w:hAnsi="Times New Roman" w:cs="Times New Roman"/>
                <w:sz w:val="24"/>
                <w:szCs w:val="24"/>
              </w:rPr>
            </w:pPr>
            <w:r w:rsidRPr="001C277E">
              <w:rPr>
                <w:rFonts w:ascii="Times New Roman" w:hAnsi="Times New Roman" w:cs="Times New Roman"/>
                <w:sz w:val="24"/>
                <w:szCs w:val="24"/>
              </w:rPr>
              <w:t>16(50%)</w:t>
            </w:r>
          </w:p>
        </w:tc>
      </w:tr>
      <w:tr w:rsidR="007A5370" w:rsidRPr="001C277E" w:rsidTr="00EF006D">
        <w:trPr>
          <w:trHeight w:val="362"/>
        </w:trPr>
        <w:tc>
          <w:tcPr>
            <w:cnfStyle w:val="001000000000"/>
            <w:tcW w:w="1432" w:type="dxa"/>
          </w:tcPr>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Female</w:t>
            </w:r>
          </w:p>
        </w:tc>
        <w:tc>
          <w:tcPr>
            <w:tcW w:w="1513"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35</w:t>
            </w:r>
          </w:p>
        </w:tc>
        <w:tc>
          <w:tcPr>
            <w:tcW w:w="1680"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32(91.4%)</w:t>
            </w:r>
          </w:p>
        </w:tc>
        <w:tc>
          <w:tcPr>
            <w:tcW w:w="1467" w:type="dxa"/>
          </w:tcPr>
          <w:p w:rsidR="007A5370" w:rsidRPr="001C277E" w:rsidRDefault="007A5370" w:rsidP="001C277E">
            <w:pPr>
              <w:spacing w:line="240" w:lineRule="auto"/>
              <w:jc w:val="both"/>
              <w:cnfStyle w:val="000000000000"/>
              <w:rPr>
                <w:rFonts w:ascii="Times New Roman" w:hAnsi="Times New Roman" w:cs="Times New Roman"/>
                <w:sz w:val="24"/>
                <w:szCs w:val="24"/>
              </w:rPr>
            </w:pPr>
            <w:r w:rsidRPr="001C277E">
              <w:rPr>
                <w:rFonts w:ascii="Times New Roman" w:hAnsi="Times New Roman" w:cs="Times New Roman"/>
                <w:sz w:val="24"/>
                <w:szCs w:val="24"/>
              </w:rPr>
              <w:t>28(87.5%)</w:t>
            </w:r>
          </w:p>
        </w:tc>
      </w:tr>
      <w:tr w:rsidR="007A5370" w:rsidRPr="001C277E" w:rsidTr="00EF006D">
        <w:trPr>
          <w:cnfStyle w:val="000000100000"/>
          <w:trHeight w:val="382"/>
        </w:trPr>
        <w:tc>
          <w:tcPr>
            <w:cnfStyle w:val="001000000000"/>
            <w:tcW w:w="1432" w:type="dxa"/>
          </w:tcPr>
          <w:p w:rsidR="007A5370" w:rsidRPr="001C277E" w:rsidRDefault="007A5370" w:rsidP="001C277E">
            <w:pPr>
              <w:spacing w:line="240" w:lineRule="auto"/>
              <w:jc w:val="both"/>
              <w:rPr>
                <w:rFonts w:ascii="Times New Roman" w:hAnsi="Times New Roman" w:cs="Times New Roman"/>
                <w:b w:val="0"/>
                <w:sz w:val="24"/>
                <w:szCs w:val="24"/>
              </w:rPr>
            </w:pPr>
            <w:r w:rsidRPr="001C277E">
              <w:rPr>
                <w:rFonts w:ascii="Times New Roman" w:hAnsi="Times New Roman" w:cs="Times New Roman"/>
                <w:sz w:val="24"/>
                <w:szCs w:val="24"/>
              </w:rPr>
              <w:t>TOTAL</w:t>
            </w:r>
          </w:p>
        </w:tc>
        <w:tc>
          <w:tcPr>
            <w:tcW w:w="1513" w:type="dxa"/>
          </w:tcPr>
          <w:p w:rsidR="007A5370" w:rsidRPr="001C277E" w:rsidRDefault="007A5370" w:rsidP="001C277E">
            <w:pPr>
              <w:spacing w:line="240" w:lineRule="auto"/>
              <w:jc w:val="both"/>
              <w:cnfStyle w:val="000000100000"/>
              <w:rPr>
                <w:rFonts w:ascii="Times New Roman" w:hAnsi="Times New Roman" w:cs="Times New Roman"/>
                <w:b/>
                <w:sz w:val="24"/>
                <w:szCs w:val="24"/>
              </w:rPr>
            </w:pPr>
            <w:r w:rsidRPr="001C277E">
              <w:rPr>
                <w:rFonts w:ascii="Times New Roman" w:hAnsi="Times New Roman" w:cs="Times New Roman"/>
                <w:b/>
                <w:sz w:val="24"/>
                <w:szCs w:val="24"/>
              </w:rPr>
              <w:t>70</w:t>
            </w:r>
          </w:p>
        </w:tc>
        <w:tc>
          <w:tcPr>
            <w:tcW w:w="1680" w:type="dxa"/>
          </w:tcPr>
          <w:p w:rsidR="007A5370" w:rsidRPr="001C277E" w:rsidRDefault="007A5370" w:rsidP="001C277E">
            <w:pPr>
              <w:spacing w:line="240" w:lineRule="auto"/>
              <w:jc w:val="both"/>
              <w:cnfStyle w:val="000000100000"/>
              <w:rPr>
                <w:rFonts w:ascii="Times New Roman" w:hAnsi="Times New Roman" w:cs="Times New Roman"/>
                <w:b/>
                <w:sz w:val="24"/>
                <w:szCs w:val="24"/>
              </w:rPr>
            </w:pPr>
            <w:r w:rsidRPr="001C277E">
              <w:rPr>
                <w:rFonts w:ascii="Times New Roman" w:hAnsi="Times New Roman" w:cs="Times New Roman"/>
                <w:b/>
                <w:sz w:val="24"/>
                <w:szCs w:val="24"/>
              </w:rPr>
              <w:t>55(75.5%)</w:t>
            </w:r>
          </w:p>
        </w:tc>
        <w:tc>
          <w:tcPr>
            <w:tcW w:w="1467" w:type="dxa"/>
          </w:tcPr>
          <w:p w:rsidR="007A5370" w:rsidRPr="001C277E" w:rsidRDefault="007A5370" w:rsidP="001C277E">
            <w:pPr>
              <w:spacing w:line="240" w:lineRule="auto"/>
              <w:jc w:val="both"/>
              <w:cnfStyle w:val="000000100000"/>
              <w:rPr>
                <w:rFonts w:ascii="Times New Roman" w:hAnsi="Times New Roman" w:cs="Times New Roman"/>
                <w:b/>
                <w:sz w:val="24"/>
                <w:szCs w:val="24"/>
              </w:rPr>
            </w:pPr>
            <w:r w:rsidRPr="001C277E">
              <w:rPr>
                <w:rFonts w:ascii="Times New Roman" w:hAnsi="Times New Roman" w:cs="Times New Roman"/>
                <w:b/>
                <w:sz w:val="24"/>
                <w:szCs w:val="24"/>
              </w:rPr>
              <w:t>44(80%)</w:t>
            </w:r>
          </w:p>
        </w:tc>
      </w:tr>
    </w:tbl>
    <w:p w:rsidR="007A5370" w:rsidRPr="001C277E" w:rsidRDefault="007A5370" w:rsidP="001C277E">
      <w:pPr>
        <w:spacing w:line="240" w:lineRule="auto"/>
        <w:jc w:val="both"/>
        <w:rPr>
          <w:rFonts w:ascii="Times New Roman" w:hAnsi="Times New Roman" w:cs="Times New Roman"/>
          <w:sz w:val="24"/>
          <w:szCs w:val="24"/>
        </w:rPr>
      </w:pPr>
    </w:p>
    <w:p w:rsidR="007A5370" w:rsidRPr="001C277E" w:rsidRDefault="007A5370" w:rsidP="001C277E">
      <w:pPr>
        <w:spacing w:before="240" w:line="240" w:lineRule="auto"/>
        <w:jc w:val="both"/>
        <w:rPr>
          <w:rFonts w:ascii="Times New Roman" w:hAnsi="Times New Roman" w:cs="Times New Roman"/>
          <w:b/>
          <w:i/>
          <w:sz w:val="24"/>
          <w:szCs w:val="24"/>
        </w:rPr>
      </w:pPr>
      <w:r w:rsidRPr="001C277E">
        <w:rPr>
          <w:rFonts w:ascii="Times New Roman" w:hAnsi="Times New Roman" w:cs="Times New Roman"/>
          <w:b/>
          <w:sz w:val="24"/>
          <w:szCs w:val="24"/>
        </w:rPr>
        <w:t xml:space="preserve">Table </w:t>
      </w:r>
      <w:r w:rsidR="00CA2417" w:rsidRPr="001C277E">
        <w:rPr>
          <w:rFonts w:ascii="Times New Roman" w:hAnsi="Times New Roman" w:cs="Times New Roman"/>
          <w:b/>
          <w:sz w:val="24"/>
          <w:szCs w:val="24"/>
        </w:rPr>
        <w:t>4</w:t>
      </w:r>
      <w:r w:rsidRPr="001C277E">
        <w:rPr>
          <w:rFonts w:ascii="Times New Roman" w:hAnsi="Times New Roman" w:cs="Times New Roman"/>
          <w:b/>
          <w:sz w:val="24"/>
          <w:szCs w:val="24"/>
        </w:rPr>
        <w:t xml:space="preserve">: </w:t>
      </w:r>
      <w:r w:rsidRPr="001C277E">
        <w:rPr>
          <w:rFonts w:ascii="Times New Roman" w:hAnsi="Times New Roman" w:cs="Times New Roman"/>
          <w:b/>
          <w:bCs/>
          <w:noProof/>
          <w:sz w:val="24"/>
          <w:szCs w:val="24"/>
        </w:rPr>
        <w:t xml:space="preserve">Antibiotics susceptibility pattern of 20 isolates of </w:t>
      </w:r>
      <w:r w:rsidRPr="001C277E">
        <w:rPr>
          <w:rFonts w:ascii="Times New Roman" w:hAnsi="Times New Roman" w:cs="Times New Roman"/>
          <w:b/>
          <w:i/>
          <w:sz w:val="24"/>
          <w:szCs w:val="24"/>
        </w:rPr>
        <w:t xml:space="preserve">Staphylococcus aureus </w:t>
      </w:r>
    </w:p>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The result of antibiotics susceptibility pattern of 20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isolates below, shows that </w:t>
      </w:r>
      <w:r w:rsidRPr="001C277E">
        <w:rPr>
          <w:rFonts w:ascii="Times New Roman" w:eastAsia="Times New Roman" w:hAnsi="Times New Roman" w:cs="Times New Roman"/>
          <w:sz w:val="24"/>
          <w:szCs w:val="24"/>
        </w:rPr>
        <w:t>Ampicillin (90%),</w:t>
      </w:r>
      <w:r w:rsidRPr="001C277E">
        <w:rPr>
          <w:rFonts w:ascii="Times New Roman" w:hAnsi="Times New Roman" w:cs="Times New Roman"/>
          <w:sz w:val="24"/>
          <w:szCs w:val="24"/>
        </w:rPr>
        <w:t xml:space="preserve"> </w:t>
      </w:r>
      <w:r w:rsidRPr="008A627A">
        <w:rPr>
          <w:rFonts w:ascii="Times New Roman" w:eastAsia="Times New Roman" w:hAnsi="Times New Roman" w:cs="Times New Roman"/>
          <w:color w:val="FF0000"/>
          <w:sz w:val="24"/>
          <w:szCs w:val="24"/>
        </w:rPr>
        <w:t>Amoxicillin-clavulanic</w:t>
      </w:r>
      <w:r w:rsidRPr="001C277E">
        <w:rPr>
          <w:rFonts w:ascii="Times New Roman" w:eastAsia="Times New Roman" w:hAnsi="Times New Roman" w:cs="Times New Roman"/>
          <w:sz w:val="24"/>
          <w:szCs w:val="24"/>
        </w:rPr>
        <w:t xml:space="preserve"> (85%), Gentamycin (60%) and Ofloxacin (50%)</w:t>
      </w:r>
      <w:r w:rsidRPr="001C277E">
        <w:rPr>
          <w:rFonts w:ascii="Times New Roman" w:eastAsia="Times New Roman" w:hAnsi="Times New Roman" w:cs="Times New Roman"/>
          <w:b/>
          <w:sz w:val="24"/>
          <w:szCs w:val="24"/>
        </w:rPr>
        <w:t xml:space="preserve"> </w:t>
      </w:r>
      <w:r w:rsidRPr="001C277E">
        <w:rPr>
          <w:rFonts w:ascii="Times New Roman" w:hAnsi="Times New Roman" w:cs="Times New Roman"/>
          <w:sz w:val="24"/>
          <w:szCs w:val="24"/>
        </w:rPr>
        <w:t xml:space="preserve">were highly susceptible to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while </w:t>
      </w:r>
      <w:proofErr w:type="spellStart"/>
      <w:r w:rsidRPr="001C277E">
        <w:rPr>
          <w:rFonts w:ascii="Times New Roman" w:eastAsia="Times New Roman" w:hAnsi="Times New Roman" w:cs="Times New Roman"/>
          <w:sz w:val="24"/>
          <w:szCs w:val="24"/>
        </w:rPr>
        <w:t>Ceftriaxone</w:t>
      </w:r>
      <w:proofErr w:type="spellEnd"/>
      <w:r w:rsidRPr="001C277E">
        <w:rPr>
          <w:rFonts w:ascii="Times New Roman" w:eastAsia="Times New Roman" w:hAnsi="Times New Roman" w:cs="Times New Roman"/>
          <w:sz w:val="24"/>
          <w:szCs w:val="24"/>
        </w:rPr>
        <w:t xml:space="preserve"> (95%), </w:t>
      </w:r>
      <w:proofErr w:type="spellStart"/>
      <w:r w:rsidRPr="008A627A">
        <w:rPr>
          <w:rFonts w:ascii="Times New Roman" w:eastAsia="Times New Roman" w:hAnsi="Times New Roman" w:cs="Times New Roman"/>
          <w:color w:val="FF0000"/>
          <w:sz w:val="24"/>
          <w:szCs w:val="24"/>
        </w:rPr>
        <w:t>Ciprofloxacillin</w:t>
      </w:r>
      <w:proofErr w:type="spellEnd"/>
      <w:r w:rsidRPr="008A627A">
        <w:rPr>
          <w:rFonts w:ascii="Times New Roman" w:eastAsia="Times New Roman" w:hAnsi="Times New Roman" w:cs="Times New Roman"/>
          <w:color w:val="FF0000"/>
          <w:sz w:val="24"/>
          <w:szCs w:val="24"/>
        </w:rPr>
        <w:t xml:space="preserve"> </w:t>
      </w:r>
      <w:r w:rsidRPr="001C277E">
        <w:rPr>
          <w:rFonts w:ascii="Times New Roman" w:eastAsia="Times New Roman" w:hAnsi="Times New Roman" w:cs="Times New Roman"/>
          <w:sz w:val="24"/>
          <w:szCs w:val="24"/>
        </w:rPr>
        <w:t xml:space="preserve">(75%), Tetracycline (75%), Nitrofurantoin (70%) and Cefoxitin (65%) were resistant to </w:t>
      </w:r>
      <w:r w:rsidRPr="001C277E">
        <w:rPr>
          <w:rFonts w:ascii="Times New Roman" w:hAnsi="Times New Roman" w:cs="Times New Roman"/>
          <w:i/>
          <w:sz w:val="24"/>
          <w:szCs w:val="24"/>
        </w:rPr>
        <w:t>S. aureus</w:t>
      </w:r>
    </w:p>
    <w:tbl>
      <w:tblPr>
        <w:tblStyle w:val="LightShading"/>
        <w:tblW w:w="9480" w:type="dxa"/>
        <w:tblLook w:val="04A0"/>
      </w:tblPr>
      <w:tblGrid>
        <w:gridCol w:w="2465"/>
        <w:gridCol w:w="2912"/>
        <w:gridCol w:w="2241"/>
        <w:gridCol w:w="1862"/>
      </w:tblGrid>
      <w:tr w:rsidR="007A5370" w:rsidRPr="001C277E" w:rsidTr="003A601A">
        <w:trPr>
          <w:cnfStyle w:val="100000000000"/>
          <w:trHeight w:val="265"/>
        </w:trPr>
        <w:tc>
          <w:tcPr>
            <w:cnfStyle w:val="001000000000"/>
            <w:tcW w:w="2465" w:type="dxa"/>
            <w:vMerge w:val="restart"/>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Sample Number</w:t>
            </w:r>
          </w:p>
        </w:tc>
        <w:tc>
          <w:tcPr>
            <w:tcW w:w="2912" w:type="dxa"/>
            <w:vMerge w:val="restart"/>
          </w:tcPr>
          <w:p w:rsidR="007A5370" w:rsidRPr="001C277E" w:rsidRDefault="007A5370" w:rsidP="001C277E">
            <w:pPr>
              <w:spacing w:line="240" w:lineRule="auto"/>
              <w:jc w:val="both"/>
              <w:cnfStyle w:val="100000000000"/>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Antibiotics</w:t>
            </w:r>
          </w:p>
        </w:tc>
        <w:tc>
          <w:tcPr>
            <w:tcW w:w="4103" w:type="dxa"/>
            <w:gridSpan w:val="2"/>
          </w:tcPr>
          <w:p w:rsidR="007A5370" w:rsidRPr="001C277E" w:rsidRDefault="007A5370" w:rsidP="001C277E">
            <w:pPr>
              <w:spacing w:line="240" w:lineRule="auto"/>
              <w:jc w:val="both"/>
              <w:cnfStyle w:val="100000000000"/>
              <w:rPr>
                <w:rFonts w:ascii="Times New Roman" w:eastAsia="Times New Roman" w:hAnsi="Times New Roman" w:cs="Times New Roman"/>
                <w:b w:val="0"/>
                <w:sz w:val="24"/>
                <w:szCs w:val="24"/>
              </w:rPr>
            </w:pPr>
            <w:r w:rsidRPr="001C277E">
              <w:rPr>
                <w:rFonts w:ascii="Times New Roman" w:hAnsi="Times New Roman" w:cs="Times New Roman"/>
                <w:b w:val="0"/>
                <w:i/>
                <w:sz w:val="24"/>
                <w:szCs w:val="24"/>
              </w:rPr>
              <w:t>S. aureus</w:t>
            </w:r>
            <w:r w:rsidRPr="001C277E">
              <w:rPr>
                <w:rFonts w:ascii="Times New Roman" w:eastAsia="Times New Roman" w:hAnsi="Times New Roman" w:cs="Times New Roman"/>
                <w:b w:val="0"/>
                <w:sz w:val="24"/>
                <w:szCs w:val="24"/>
              </w:rPr>
              <w:t xml:space="preserve"> N=</w:t>
            </w:r>
            <w:r w:rsidR="00B010B8" w:rsidRPr="001C277E">
              <w:rPr>
                <w:rFonts w:ascii="Times New Roman" w:eastAsia="Times New Roman" w:hAnsi="Times New Roman" w:cs="Times New Roman"/>
                <w:b w:val="0"/>
                <w:sz w:val="24"/>
                <w:szCs w:val="24"/>
              </w:rPr>
              <w:t>1</w:t>
            </w:r>
            <w:r w:rsidRPr="001C277E">
              <w:rPr>
                <w:rFonts w:ascii="Times New Roman" w:eastAsia="Times New Roman" w:hAnsi="Times New Roman" w:cs="Times New Roman"/>
                <w:b w:val="0"/>
                <w:sz w:val="24"/>
                <w:szCs w:val="24"/>
              </w:rPr>
              <w:t>0</w:t>
            </w:r>
          </w:p>
        </w:tc>
      </w:tr>
      <w:tr w:rsidR="007A5370" w:rsidRPr="001C277E" w:rsidTr="003A601A">
        <w:trPr>
          <w:cnfStyle w:val="000000100000"/>
          <w:trHeight w:val="650"/>
        </w:trPr>
        <w:tc>
          <w:tcPr>
            <w:cnfStyle w:val="001000000000"/>
            <w:tcW w:w="2465" w:type="dxa"/>
            <w:vMerge/>
          </w:tcPr>
          <w:p w:rsidR="007A5370" w:rsidRPr="001C277E" w:rsidRDefault="007A5370" w:rsidP="001C277E">
            <w:pPr>
              <w:spacing w:line="240" w:lineRule="auto"/>
              <w:jc w:val="both"/>
              <w:rPr>
                <w:rFonts w:ascii="Times New Roman" w:eastAsia="Times New Roman" w:hAnsi="Times New Roman" w:cs="Times New Roman"/>
                <w:b w:val="0"/>
                <w:sz w:val="24"/>
                <w:szCs w:val="24"/>
              </w:rPr>
            </w:pPr>
          </w:p>
        </w:tc>
        <w:tc>
          <w:tcPr>
            <w:tcW w:w="2912" w:type="dxa"/>
            <w:vMerge/>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p>
        </w:tc>
        <w:tc>
          <w:tcPr>
            <w:tcW w:w="224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Number Susceptible (%)</w:t>
            </w:r>
          </w:p>
        </w:tc>
        <w:tc>
          <w:tcPr>
            <w:tcW w:w="186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Number </w:t>
            </w:r>
            <w:proofErr w:type="gramStart"/>
            <w:r w:rsidRPr="001C277E">
              <w:rPr>
                <w:rFonts w:ascii="Times New Roman" w:eastAsia="Times New Roman" w:hAnsi="Times New Roman" w:cs="Times New Roman"/>
                <w:b/>
                <w:sz w:val="24"/>
                <w:szCs w:val="24"/>
              </w:rPr>
              <w:t xml:space="preserve">Resistant </w:t>
            </w:r>
            <w:r w:rsidRPr="001C277E">
              <w:rPr>
                <w:rFonts w:ascii="Times New Roman" w:hAnsi="Times New Roman" w:cs="Times New Roman"/>
                <w:b/>
                <w:sz w:val="24"/>
                <w:szCs w:val="24"/>
              </w:rPr>
              <w:t xml:space="preserve"> </w:t>
            </w:r>
            <w:r w:rsidRPr="001C277E">
              <w:rPr>
                <w:rFonts w:ascii="Times New Roman" w:eastAsia="Times New Roman" w:hAnsi="Times New Roman" w:cs="Times New Roman"/>
                <w:b/>
                <w:sz w:val="24"/>
                <w:szCs w:val="24"/>
              </w:rPr>
              <w:t>(</w:t>
            </w:r>
            <w:proofErr w:type="gramEnd"/>
            <w:r w:rsidRPr="001C277E">
              <w:rPr>
                <w:rFonts w:ascii="Times New Roman" w:eastAsia="Times New Roman" w:hAnsi="Times New Roman" w:cs="Times New Roman"/>
                <w:b/>
                <w:sz w:val="24"/>
                <w:szCs w:val="24"/>
              </w:rPr>
              <w:t>%)</w:t>
            </w:r>
          </w:p>
        </w:tc>
      </w:tr>
      <w:tr w:rsidR="007A5370" w:rsidRPr="001C277E" w:rsidTr="003A601A">
        <w:trPr>
          <w:trHeight w:val="477"/>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1</w:t>
            </w:r>
          </w:p>
        </w:tc>
        <w:tc>
          <w:tcPr>
            <w:tcW w:w="2912"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Ampicillin </w:t>
            </w:r>
          </w:p>
        </w:tc>
        <w:tc>
          <w:tcPr>
            <w:tcW w:w="2241"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18 (90%)</w:t>
            </w:r>
          </w:p>
        </w:tc>
        <w:tc>
          <w:tcPr>
            <w:tcW w:w="1861"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2 (10%)</w:t>
            </w:r>
          </w:p>
        </w:tc>
      </w:tr>
      <w:tr w:rsidR="007A5370" w:rsidRPr="001C277E" w:rsidTr="003A601A">
        <w:trPr>
          <w:cnfStyle w:val="000000100000"/>
          <w:trHeight w:val="966"/>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2</w:t>
            </w:r>
          </w:p>
        </w:tc>
        <w:tc>
          <w:tcPr>
            <w:tcW w:w="2912"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Amoxicillin-clavulanic acid</w:t>
            </w:r>
          </w:p>
        </w:tc>
        <w:tc>
          <w:tcPr>
            <w:tcW w:w="224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17 (85%)</w:t>
            </w:r>
          </w:p>
        </w:tc>
        <w:tc>
          <w:tcPr>
            <w:tcW w:w="186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3 (15%)</w:t>
            </w:r>
          </w:p>
        </w:tc>
      </w:tr>
      <w:tr w:rsidR="007A5370" w:rsidRPr="001C277E" w:rsidTr="003A601A">
        <w:trPr>
          <w:trHeight w:val="490"/>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3</w:t>
            </w:r>
          </w:p>
        </w:tc>
        <w:tc>
          <w:tcPr>
            <w:tcW w:w="2912"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Cefoxitin </w:t>
            </w:r>
          </w:p>
        </w:tc>
        <w:tc>
          <w:tcPr>
            <w:tcW w:w="2241" w:type="dxa"/>
          </w:tcPr>
          <w:p w:rsidR="007A5370" w:rsidRPr="001C277E" w:rsidRDefault="00B010B8"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7(35%)</w:t>
            </w:r>
          </w:p>
        </w:tc>
        <w:tc>
          <w:tcPr>
            <w:tcW w:w="1861" w:type="dxa"/>
          </w:tcPr>
          <w:p w:rsidR="007A5370" w:rsidRPr="001C277E" w:rsidRDefault="00B010B8"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13 (65%)</w:t>
            </w:r>
          </w:p>
        </w:tc>
      </w:tr>
      <w:tr w:rsidR="007A5370" w:rsidRPr="001C277E" w:rsidTr="003A601A">
        <w:trPr>
          <w:cnfStyle w:val="000000100000"/>
          <w:trHeight w:val="477"/>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4</w:t>
            </w:r>
          </w:p>
        </w:tc>
        <w:tc>
          <w:tcPr>
            <w:tcW w:w="2912"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Ceftriaxone </w:t>
            </w:r>
          </w:p>
        </w:tc>
        <w:tc>
          <w:tcPr>
            <w:tcW w:w="224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 (5%)</w:t>
            </w:r>
          </w:p>
        </w:tc>
        <w:tc>
          <w:tcPr>
            <w:tcW w:w="186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19 (95%)</w:t>
            </w:r>
          </w:p>
        </w:tc>
      </w:tr>
      <w:tr w:rsidR="007A5370" w:rsidRPr="001C277E" w:rsidTr="003A601A">
        <w:trPr>
          <w:trHeight w:val="490"/>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5</w:t>
            </w:r>
          </w:p>
        </w:tc>
        <w:tc>
          <w:tcPr>
            <w:tcW w:w="2912" w:type="dxa"/>
          </w:tcPr>
          <w:p w:rsidR="007A5370" w:rsidRPr="008A627A" w:rsidRDefault="007A5370" w:rsidP="001C277E">
            <w:pPr>
              <w:spacing w:line="240" w:lineRule="auto"/>
              <w:jc w:val="both"/>
              <w:cnfStyle w:val="000000000000"/>
              <w:rPr>
                <w:rFonts w:ascii="Times New Roman" w:eastAsia="Times New Roman" w:hAnsi="Times New Roman" w:cs="Times New Roman"/>
                <w:b/>
                <w:color w:val="FF0000"/>
                <w:sz w:val="24"/>
                <w:szCs w:val="24"/>
              </w:rPr>
            </w:pPr>
            <w:proofErr w:type="spellStart"/>
            <w:r w:rsidRPr="008A627A">
              <w:rPr>
                <w:rFonts w:ascii="Times New Roman" w:eastAsia="Times New Roman" w:hAnsi="Times New Roman" w:cs="Times New Roman"/>
                <w:b/>
                <w:color w:val="FF0000"/>
                <w:sz w:val="24"/>
                <w:szCs w:val="24"/>
              </w:rPr>
              <w:t>Ciprofloxacillin</w:t>
            </w:r>
            <w:proofErr w:type="spellEnd"/>
          </w:p>
        </w:tc>
        <w:tc>
          <w:tcPr>
            <w:tcW w:w="2241" w:type="dxa"/>
          </w:tcPr>
          <w:p w:rsidR="007A5370" w:rsidRPr="001C277E" w:rsidRDefault="00B010B8"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15 (75%)</w:t>
            </w:r>
          </w:p>
        </w:tc>
        <w:tc>
          <w:tcPr>
            <w:tcW w:w="1861" w:type="dxa"/>
          </w:tcPr>
          <w:p w:rsidR="007A5370" w:rsidRPr="001C277E" w:rsidRDefault="00B010B8"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5 (25%)</w:t>
            </w:r>
          </w:p>
        </w:tc>
      </w:tr>
      <w:tr w:rsidR="007A5370" w:rsidRPr="001C277E" w:rsidTr="003A601A">
        <w:trPr>
          <w:cnfStyle w:val="000000100000"/>
          <w:trHeight w:val="477"/>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6</w:t>
            </w:r>
          </w:p>
        </w:tc>
        <w:tc>
          <w:tcPr>
            <w:tcW w:w="2912"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Gentamycin</w:t>
            </w:r>
          </w:p>
        </w:tc>
        <w:tc>
          <w:tcPr>
            <w:tcW w:w="224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12 (60%)</w:t>
            </w:r>
          </w:p>
        </w:tc>
        <w:tc>
          <w:tcPr>
            <w:tcW w:w="186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8 (40%)</w:t>
            </w:r>
          </w:p>
        </w:tc>
      </w:tr>
      <w:tr w:rsidR="007A5370" w:rsidRPr="001C277E" w:rsidTr="003A601A">
        <w:trPr>
          <w:trHeight w:val="490"/>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7</w:t>
            </w:r>
          </w:p>
        </w:tc>
        <w:tc>
          <w:tcPr>
            <w:tcW w:w="2912"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Ofloxacin </w:t>
            </w:r>
          </w:p>
        </w:tc>
        <w:tc>
          <w:tcPr>
            <w:tcW w:w="2241"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10(50%)</w:t>
            </w:r>
          </w:p>
        </w:tc>
        <w:tc>
          <w:tcPr>
            <w:tcW w:w="1861"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10 (50%)</w:t>
            </w:r>
          </w:p>
        </w:tc>
      </w:tr>
      <w:tr w:rsidR="007A5370" w:rsidRPr="001C277E" w:rsidTr="003A601A">
        <w:trPr>
          <w:cnfStyle w:val="000000100000"/>
          <w:trHeight w:val="477"/>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lastRenderedPageBreak/>
              <w:t>8</w:t>
            </w:r>
          </w:p>
        </w:tc>
        <w:tc>
          <w:tcPr>
            <w:tcW w:w="2912"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Nitrofurantoin</w:t>
            </w:r>
          </w:p>
        </w:tc>
        <w:tc>
          <w:tcPr>
            <w:tcW w:w="224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6(30%)</w:t>
            </w:r>
          </w:p>
        </w:tc>
        <w:tc>
          <w:tcPr>
            <w:tcW w:w="186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14 (70%)</w:t>
            </w:r>
          </w:p>
        </w:tc>
      </w:tr>
      <w:tr w:rsidR="007A5370" w:rsidRPr="001C277E" w:rsidTr="003A601A">
        <w:trPr>
          <w:trHeight w:val="490"/>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9</w:t>
            </w:r>
          </w:p>
        </w:tc>
        <w:tc>
          <w:tcPr>
            <w:tcW w:w="2912"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Tetracycline</w:t>
            </w:r>
          </w:p>
        </w:tc>
        <w:tc>
          <w:tcPr>
            <w:tcW w:w="2241"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5 (25%)</w:t>
            </w:r>
          </w:p>
        </w:tc>
        <w:tc>
          <w:tcPr>
            <w:tcW w:w="1861" w:type="dxa"/>
          </w:tcPr>
          <w:p w:rsidR="007A5370" w:rsidRPr="001C277E" w:rsidRDefault="007A5370" w:rsidP="001C277E">
            <w:pPr>
              <w:spacing w:line="240" w:lineRule="auto"/>
              <w:jc w:val="both"/>
              <w:cnfStyle w:val="0000000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15 (75%)</w:t>
            </w:r>
          </w:p>
        </w:tc>
      </w:tr>
      <w:tr w:rsidR="007A5370" w:rsidRPr="001C277E" w:rsidTr="003A601A">
        <w:trPr>
          <w:cnfStyle w:val="000000100000"/>
          <w:trHeight w:val="477"/>
        </w:trPr>
        <w:tc>
          <w:tcPr>
            <w:cnfStyle w:val="001000000000"/>
            <w:tcW w:w="2465" w:type="dxa"/>
          </w:tcPr>
          <w:p w:rsidR="007A5370" w:rsidRPr="001C277E" w:rsidRDefault="007A5370" w:rsidP="001C277E">
            <w:pPr>
              <w:spacing w:line="240" w:lineRule="auto"/>
              <w:jc w:val="both"/>
              <w:rPr>
                <w:rFonts w:ascii="Times New Roman" w:eastAsia="Times New Roman" w:hAnsi="Times New Roman" w:cs="Times New Roman"/>
                <w:b w:val="0"/>
                <w:sz w:val="24"/>
                <w:szCs w:val="24"/>
              </w:rPr>
            </w:pPr>
            <w:r w:rsidRPr="001C277E">
              <w:rPr>
                <w:rFonts w:ascii="Times New Roman" w:eastAsia="Times New Roman" w:hAnsi="Times New Roman" w:cs="Times New Roman"/>
                <w:b w:val="0"/>
                <w:sz w:val="24"/>
                <w:szCs w:val="24"/>
              </w:rPr>
              <w:t>10</w:t>
            </w:r>
          </w:p>
        </w:tc>
        <w:tc>
          <w:tcPr>
            <w:tcW w:w="2912"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 xml:space="preserve">Vancomycin </w:t>
            </w:r>
          </w:p>
        </w:tc>
        <w:tc>
          <w:tcPr>
            <w:tcW w:w="224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9 (45%)</w:t>
            </w:r>
          </w:p>
        </w:tc>
        <w:tc>
          <w:tcPr>
            <w:tcW w:w="1861" w:type="dxa"/>
          </w:tcPr>
          <w:p w:rsidR="007A5370" w:rsidRPr="001C277E" w:rsidRDefault="007A5370" w:rsidP="001C277E">
            <w:pPr>
              <w:spacing w:line="240" w:lineRule="auto"/>
              <w:jc w:val="both"/>
              <w:cnfStyle w:val="000000100000"/>
              <w:rPr>
                <w:rFonts w:ascii="Times New Roman" w:eastAsia="Times New Roman" w:hAnsi="Times New Roman" w:cs="Times New Roman"/>
                <w:b/>
                <w:sz w:val="24"/>
                <w:szCs w:val="24"/>
              </w:rPr>
            </w:pPr>
            <w:r w:rsidRPr="001C277E">
              <w:rPr>
                <w:rFonts w:ascii="Times New Roman" w:eastAsia="Times New Roman" w:hAnsi="Times New Roman" w:cs="Times New Roman"/>
                <w:b/>
                <w:sz w:val="24"/>
                <w:szCs w:val="24"/>
              </w:rPr>
              <w:t>11 (55%)</w:t>
            </w:r>
          </w:p>
        </w:tc>
      </w:tr>
    </w:tbl>
    <w:p w:rsidR="00CA2417" w:rsidRPr="001C277E" w:rsidRDefault="00CA2417" w:rsidP="001C277E">
      <w:pPr>
        <w:spacing w:line="240" w:lineRule="auto"/>
        <w:jc w:val="both"/>
        <w:rPr>
          <w:rFonts w:ascii="Times New Roman" w:hAnsi="Times New Roman" w:cs="Times New Roman"/>
          <w:sz w:val="24"/>
          <w:szCs w:val="24"/>
        </w:rPr>
      </w:pPr>
    </w:p>
    <w:p w:rsidR="00801830" w:rsidRPr="001C277E" w:rsidRDefault="00801830"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DISCUSSION</w:t>
      </w:r>
    </w:p>
    <w:p w:rsidR="007A5370" w:rsidRPr="001C277E" w:rsidRDefault="007A5370" w:rsidP="001C277E">
      <w:pPr>
        <w:spacing w:line="240" w:lineRule="auto"/>
        <w:jc w:val="both"/>
        <w:rPr>
          <w:rFonts w:ascii="Times New Roman" w:eastAsia="Times New Roman" w:hAnsi="Times New Roman" w:cs="Times New Roman"/>
          <w:sz w:val="24"/>
          <w:szCs w:val="24"/>
        </w:rPr>
      </w:pPr>
      <w:r w:rsidRPr="001C277E">
        <w:rPr>
          <w:rFonts w:ascii="Times New Roman" w:hAnsi="Times New Roman" w:cs="Times New Roman"/>
          <w:sz w:val="24"/>
          <w:szCs w:val="24"/>
        </w:rPr>
        <w:t xml:space="preserve">In this study, the result shows that </w:t>
      </w:r>
      <w:r w:rsidRPr="001C277E">
        <w:rPr>
          <w:rFonts w:ascii="Times New Roman" w:hAnsi="Times New Roman" w:cs="Times New Roman"/>
          <w:i/>
          <w:sz w:val="24"/>
          <w:szCs w:val="24"/>
        </w:rPr>
        <w:t>S. aureus</w:t>
      </w:r>
      <w:r w:rsidRPr="001C277E">
        <w:rPr>
          <w:rFonts w:ascii="Times New Roman" w:hAnsi="Times New Roman" w:cs="Times New Roman"/>
          <w:sz w:val="24"/>
          <w:szCs w:val="24"/>
        </w:rPr>
        <w:t xml:space="preserve"> is more prevalent among female (91.4%) than the male (65.7%), this can be as a result of hormonal </w:t>
      </w:r>
      <w:proofErr w:type="spellStart"/>
      <w:r w:rsidRPr="008A627A">
        <w:rPr>
          <w:rFonts w:ascii="Times New Roman" w:hAnsi="Times New Roman" w:cs="Times New Roman"/>
          <w:color w:val="FF0000"/>
          <w:sz w:val="24"/>
          <w:szCs w:val="24"/>
        </w:rPr>
        <w:t>inbalance</w:t>
      </w:r>
      <w:proofErr w:type="spellEnd"/>
      <w:r w:rsidRPr="001C277E">
        <w:rPr>
          <w:rFonts w:ascii="Times New Roman" w:hAnsi="Times New Roman" w:cs="Times New Roman"/>
          <w:sz w:val="24"/>
          <w:szCs w:val="24"/>
        </w:rPr>
        <w:t xml:space="preserve">/changes women experience during menstruation. This work is in agreement with the study carry out by </w:t>
      </w:r>
      <w:proofErr w:type="spellStart"/>
      <w:r w:rsidRPr="001C277E">
        <w:rPr>
          <w:rFonts w:ascii="Times New Roman" w:hAnsi="Times New Roman" w:cs="Times New Roman"/>
          <w:sz w:val="24"/>
          <w:szCs w:val="24"/>
        </w:rPr>
        <w:t>Ayogu</w:t>
      </w:r>
      <w:proofErr w:type="spellEnd"/>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 xml:space="preserve">et al, </w:t>
      </w:r>
      <w:r w:rsidRPr="001C277E">
        <w:rPr>
          <w:rFonts w:ascii="Times New Roman" w:hAnsi="Times New Roman" w:cs="Times New Roman"/>
          <w:sz w:val="24"/>
          <w:szCs w:val="24"/>
        </w:rPr>
        <w:t xml:space="preserve">(2017) who screened 70% </w:t>
      </w:r>
      <w:r w:rsidRPr="001C277E">
        <w:rPr>
          <w:rFonts w:ascii="Times New Roman" w:hAnsi="Times New Roman" w:cs="Times New Roman"/>
          <w:i/>
          <w:sz w:val="24"/>
          <w:szCs w:val="24"/>
        </w:rPr>
        <w:t xml:space="preserve">S. aureus </w:t>
      </w:r>
      <w:r w:rsidRPr="001C277E">
        <w:rPr>
          <w:rFonts w:ascii="Times New Roman" w:hAnsi="Times New Roman" w:cs="Times New Roman"/>
          <w:sz w:val="24"/>
          <w:szCs w:val="24"/>
        </w:rPr>
        <w:t xml:space="preserve">among female students. The work also agrees with the work of </w:t>
      </w:r>
      <w:r w:rsidRPr="001C277E">
        <w:rPr>
          <w:rFonts w:ascii="Times New Roman" w:eastAsia="Times New Roman" w:hAnsi="Times New Roman" w:cs="Times New Roman"/>
          <w:sz w:val="24"/>
          <w:szCs w:val="24"/>
        </w:rPr>
        <w:t xml:space="preserve">Shulman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 xml:space="preserve">(2007) and shepherd </w:t>
      </w:r>
      <w:r w:rsidRPr="001C277E">
        <w:rPr>
          <w:rFonts w:ascii="Times New Roman" w:eastAsia="Times New Roman" w:hAnsi="Times New Roman" w:cs="Times New Roman"/>
          <w:i/>
          <w:sz w:val="24"/>
          <w:szCs w:val="24"/>
        </w:rPr>
        <w:t xml:space="preserve">et al., </w:t>
      </w:r>
      <w:r w:rsidRPr="001C277E">
        <w:rPr>
          <w:rFonts w:ascii="Times New Roman" w:eastAsia="Times New Roman" w:hAnsi="Times New Roman" w:cs="Times New Roman"/>
          <w:sz w:val="24"/>
          <w:szCs w:val="24"/>
        </w:rPr>
        <w:t xml:space="preserve">(2013) who found 60% and 72% </w:t>
      </w:r>
      <w:r w:rsidRPr="001C277E">
        <w:rPr>
          <w:rFonts w:ascii="Times New Roman" w:eastAsia="Times New Roman" w:hAnsi="Times New Roman" w:cs="Times New Roman"/>
          <w:i/>
          <w:sz w:val="24"/>
          <w:szCs w:val="24"/>
        </w:rPr>
        <w:t xml:space="preserve">Staphylococcus aureus </w:t>
      </w:r>
      <w:r w:rsidRPr="001C277E">
        <w:rPr>
          <w:rFonts w:ascii="Times New Roman" w:eastAsia="Times New Roman" w:hAnsi="Times New Roman" w:cs="Times New Roman"/>
          <w:sz w:val="24"/>
          <w:szCs w:val="24"/>
        </w:rPr>
        <w:t>respectively among female students.</w:t>
      </w:r>
      <w:r w:rsidR="00E82B54" w:rsidRPr="001C277E">
        <w:rPr>
          <w:rFonts w:ascii="Times New Roman" w:eastAsia="Times New Roman" w:hAnsi="Times New Roman" w:cs="Times New Roman"/>
          <w:sz w:val="24"/>
          <w:szCs w:val="24"/>
        </w:rPr>
        <w:t xml:space="preserve"> This work is not in agreement with the work of </w:t>
      </w:r>
      <w:proofErr w:type="spellStart"/>
      <w:r w:rsidR="00E82B54" w:rsidRPr="001C277E">
        <w:rPr>
          <w:rFonts w:ascii="Times New Roman" w:eastAsia="Times New Roman" w:hAnsi="Times New Roman" w:cs="Times New Roman"/>
          <w:sz w:val="24"/>
          <w:szCs w:val="24"/>
        </w:rPr>
        <w:t>Tebelay</w:t>
      </w:r>
      <w:proofErr w:type="spellEnd"/>
      <w:r w:rsidR="00E82B54" w:rsidRPr="001C277E">
        <w:rPr>
          <w:rFonts w:ascii="Times New Roman" w:eastAsia="Times New Roman" w:hAnsi="Times New Roman" w:cs="Times New Roman"/>
          <w:sz w:val="24"/>
          <w:szCs w:val="24"/>
        </w:rPr>
        <w:t xml:space="preserve"> and </w:t>
      </w:r>
      <w:proofErr w:type="spellStart"/>
      <w:r w:rsidR="00E82B54" w:rsidRPr="001C277E">
        <w:rPr>
          <w:rFonts w:ascii="Times New Roman" w:eastAsia="Times New Roman" w:hAnsi="Times New Roman" w:cs="Times New Roman"/>
          <w:sz w:val="24"/>
          <w:szCs w:val="24"/>
        </w:rPr>
        <w:t>Adane</w:t>
      </w:r>
      <w:proofErr w:type="spellEnd"/>
      <w:r w:rsidR="00E82B54" w:rsidRPr="001C277E">
        <w:rPr>
          <w:rFonts w:ascii="Times New Roman" w:eastAsia="Times New Roman" w:hAnsi="Times New Roman" w:cs="Times New Roman"/>
          <w:sz w:val="24"/>
          <w:szCs w:val="24"/>
        </w:rPr>
        <w:t xml:space="preserve"> 2016</w:t>
      </w:r>
      <w:r w:rsidR="008B2B86" w:rsidRPr="001C277E">
        <w:rPr>
          <w:rFonts w:ascii="Times New Roman" w:eastAsia="Times New Roman" w:hAnsi="Times New Roman" w:cs="Times New Roman"/>
          <w:sz w:val="24"/>
          <w:szCs w:val="24"/>
        </w:rPr>
        <w:t>,</w:t>
      </w:r>
      <w:r w:rsidR="00E82B54" w:rsidRPr="001C277E">
        <w:rPr>
          <w:rFonts w:ascii="Times New Roman" w:eastAsia="Times New Roman" w:hAnsi="Times New Roman" w:cs="Times New Roman"/>
          <w:sz w:val="24"/>
          <w:szCs w:val="24"/>
        </w:rPr>
        <w:t xml:space="preserve"> who stated males had higher isolation rate of </w:t>
      </w:r>
      <w:r w:rsidR="00E82B54" w:rsidRPr="001C277E">
        <w:rPr>
          <w:rFonts w:ascii="Times New Roman" w:eastAsia="Times New Roman" w:hAnsi="Times New Roman" w:cs="Times New Roman"/>
          <w:i/>
          <w:iCs/>
          <w:sz w:val="24"/>
          <w:szCs w:val="24"/>
        </w:rPr>
        <w:t>S. aureus</w:t>
      </w:r>
      <w:r w:rsidR="008B2B86" w:rsidRPr="001C277E">
        <w:rPr>
          <w:rFonts w:ascii="Times New Roman" w:eastAsia="Times New Roman" w:hAnsi="Times New Roman" w:cs="Times New Roman"/>
          <w:i/>
          <w:iCs/>
          <w:sz w:val="24"/>
          <w:szCs w:val="24"/>
        </w:rPr>
        <w:t xml:space="preserve"> </w:t>
      </w:r>
      <w:r w:rsidR="008B2B86" w:rsidRPr="001C277E">
        <w:rPr>
          <w:rFonts w:ascii="Times New Roman" w:eastAsia="Times New Roman" w:hAnsi="Times New Roman" w:cs="Times New Roman"/>
          <w:sz w:val="24"/>
          <w:szCs w:val="24"/>
        </w:rPr>
        <w:t>t</w:t>
      </w:r>
      <w:r w:rsidR="00C21D72" w:rsidRPr="001C277E">
        <w:rPr>
          <w:rFonts w:ascii="Times New Roman" w:eastAsia="Times New Roman" w:hAnsi="Times New Roman" w:cs="Times New Roman"/>
          <w:sz w:val="24"/>
          <w:szCs w:val="24"/>
        </w:rPr>
        <w:t>han the females.</w:t>
      </w:r>
    </w:p>
    <w:p w:rsidR="007A5370" w:rsidRPr="001C277E" w:rsidRDefault="007A5370" w:rsidP="001C277E">
      <w:pPr>
        <w:spacing w:line="240" w:lineRule="auto"/>
        <w:jc w:val="both"/>
        <w:rPr>
          <w:rFonts w:ascii="Times New Roman" w:hAnsi="Times New Roman" w:cs="Times New Roman"/>
          <w:sz w:val="24"/>
          <w:szCs w:val="24"/>
        </w:rPr>
      </w:pPr>
      <w:r w:rsidRPr="001C277E">
        <w:rPr>
          <w:rFonts w:ascii="Times New Roman" w:eastAsia="Times New Roman" w:hAnsi="Times New Roman" w:cs="Times New Roman"/>
          <w:sz w:val="24"/>
          <w:szCs w:val="24"/>
        </w:rPr>
        <w:t xml:space="preserve">In this research, </w:t>
      </w:r>
      <w:r w:rsidR="00FF0F30" w:rsidRPr="001C277E">
        <w:rPr>
          <w:rFonts w:ascii="Times New Roman" w:eastAsia="Times New Roman" w:hAnsi="Times New Roman" w:cs="Times New Roman"/>
          <w:sz w:val="24"/>
          <w:szCs w:val="24"/>
        </w:rPr>
        <w:t>out</w:t>
      </w:r>
      <w:r w:rsidRPr="001C277E">
        <w:rPr>
          <w:rFonts w:ascii="Times New Roman" w:eastAsia="Times New Roman" w:hAnsi="Times New Roman" w:cs="Times New Roman"/>
          <w:sz w:val="24"/>
          <w:szCs w:val="24"/>
        </w:rPr>
        <w:t xml:space="preserve"> of </w:t>
      </w:r>
      <w:r w:rsidRPr="001C277E">
        <w:rPr>
          <w:rFonts w:ascii="Times New Roman" w:hAnsi="Times New Roman" w:cs="Times New Roman"/>
          <w:sz w:val="24"/>
          <w:szCs w:val="24"/>
        </w:rPr>
        <w:t xml:space="preserve">55 </w:t>
      </w:r>
      <w:r w:rsidRPr="001C277E">
        <w:rPr>
          <w:rFonts w:ascii="Times New Roman" w:hAnsi="Times New Roman" w:cs="Times New Roman"/>
          <w:i/>
          <w:sz w:val="24"/>
          <w:szCs w:val="24"/>
        </w:rPr>
        <w:t>Staphylococcus aureus</w:t>
      </w:r>
      <w:r w:rsidRPr="001C277E">
        <w:rPr>
          <w:rFonts w:ascii="Times New Roman" w:hAnsi="Times New Roman" w:cs="Times New Roman"/>
          <w:sz w:val="24"/>
          <w:szCs w:val="24"/>
        </w:rPr>
        <w:t xml:space="preserve"> screened, 44 </w:t>
      </w:r>
      <w:proofErr w:type="gramStart"/>
      <w:r w:rsidRPr="001C277E">
        <w:rPr>
          <w:rFonts w:ascii="Times New Roman" w:hAnsi="Times New Roman" w:cs="Times New Roman"/>
          <w:sz w:val="24"/>
          <w:szCs w:val="24"/>
        </w:rPr>
        <w:t>was</w:t>
      </w:r>
      <w:proofErr w:type="gramEnd"/>
      <w:r w:rsidRPr="001C277E">
        <w:rPr>
          <w:rFonts w:ascii="Times New Roman" w:hAnsi="Times New Roman" w:cs="Times New Roman"/>
          <w:sz w:val="24"/>
          <w:szCs w:val="24"/>
        </w:rPr>
        <w:t xml:space="preserve"> MRSA (80%). There are several reason</w:t>
      </w:r>
      <w:r w:rsidR="00FF0F30" w:rsidRPr="001C277E">
        <w:rPr>
          <w:rFonts w:ascii="Times New Roman" w:hAnsi="Times New Roman" w:cs="Times New Roman"/>
          <w:sz w:val="24"/>
          <w:szCs w:val="24"/>
        </w:rPr>
        <w:t>s</w:t>
      </w:r>
      <w:r w:rsidRPr="001C277E">
        <w:rPr>
          <w:rFonts w:ascii="Times New Roman" w:hAnsi="Times New Roman" w:cs="Times New Roman"/>
          <w:sz w:val="24"/>
          <w:szCs w:val="24"/>
        </w:rPr>
        <w:t xml:space="preserve"> which may cause the increase and they include overuse and misuse of antibiotics. Spread of MRSA in the community setting (school, gym and crowded area) may also contribute. This is in agreement with the report of Ike </w:t>
      </w:r>
      <w:r w:rsidRPr="001C277E">
        <w:rPr>
          <w:rFonts w:ascii="Times New Roman" w:hAnsi="Times New Roman" w:cs="Times New Roman"/>
          <w:i/>
          <w:sz w:val="24"/>
          <w:szCs w:val="24"/>
        </w:rPr>
        <w:t xml:space="preserve">et al </w:t>
      </w:r>
      <w:r w:rsidRPr="001C277E">
        <w:rPr>
          <w:rFonts w:ascii="Times New Roman" w:hAnsi="Times New Roman" w:cs="Times New Roman"/>
          <w:sz w:val="24"/>
          <w:szCs w:val="24"/>
        </w:rPr>
        <w:t xml:space="preserve">(2016) and </w:t>
      </w:r>
      <w:proofErr w:type="spellStart"/>
      <w:r w:rsidRPr="001C277E">
        <w:rPr>
          <w:rFonts w:ascii="Times New Roman" w:hAnsi="Times New Roman" w:cs="Times New Roman"/>
          <w:sz w:val="24"/>
          <w:szCs w:val="24"/>
        </w:rPr>
        <w:t>Ayogu</w:t>
      </w:r>
      <w:proofErr w:type="spellEnd"/>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et</w:t>
      </w:r>
      <w:r w:rsidRPr="001C277E">
        <w:rPr>
          <w:rFonts w:ascii="Times New Roman" w:hAnsi="Times New Roman" w:cs="Times New Roman"/>
          <w:sz w:val="24"/>
          <w:szCs w:val="24"/>
        </w:rPr>
        <w:t xml:space="preserve"> </w:t>
      </w:r>
      <w:r w:rsidRPr="001C277E">
        <w:rPr>
          <w:rFonts w:ascii="Times New Roman" w:hAnsi="Times New Roman" w:cs="Times New Roman"/>
          <w:i/>
          <w:sz w:val="24"/>
          <w:szCs w:val="24"/>
        </w:rPr>
        <w:t xml:space="preserve">al </w:t>
      </w:r>
      <w:r w:rsidRPr="001C277E">
        <w:rPr>
          <w:rFonts w:ascii="Times New Roman" w:hAnsi="Times New Roman" w:cs="Times New Roman"/>
          <w:sz w:val="24"/>
          <w:szCs w:val="24"/>
        </w:rPr>
        <w:t>(2017)</w:t>
      </w:r>
      <w:r w:rsidRPr="001C277E">
        <w:rPr>
          <w:rFonts w:ascii="Times New Roman" w:hAnsi="Times New Roman" w:cs="Times New Roman"/>
          <w:i/>
          <w:sz w:val="24"/>
          <w:szCs w:val="24"/>
        </w:rPr>
        <w:t xml:space="preserve"> </w:t>
      </w:r>
      <w:r w:rsidRPr="001C277E">
        <w:rPr>
          <w:rFonts w:ascii="Times New Roman" w:hAnsi="Times New Roman" w:cs="Times New Roman"/>
          <w:sz w:val="24"/>
          <w:szCs w:val="24"/>
        </w:rPr>
        <w:t>who reported a high increase of MRSA in their various studies carried out.</w:t>
      </w:r>
      <w:r w:rsidR="00FF0F30" w:rsidRPr="001C277E">
        <w:rPr>
          <w:rFonts w:ascii="Times New Roman" w:hAnsi="Times New Roman" w:cs="Times New Roman"/>
          <w:iCs/>
          <w:sz w:val="24"/>
          <w:szCs w:val="24"/>
        </w:rPr>
        <w:t xml:space="preserve"> This study is in accordance with the report of </w:t>
      </w:r>
      <w:proofErr w:type="spellStart"/>
      <w:r w:rsidR="00FF0F30" w:rsidRPr="001C277E">
        <w:rPr>
          <w:rFonts w:ascii="Times New Roman" w:hAnsi="Times New Roman" w:cs="Times New Roman"/>
          <w:iCs/>
          <w:sz w:val="24"/>
          <w:szCs w:val="24"/>
        </w:rPr>
        <w:t>Abera</w:t>
      </w:r>
      <w:proofErr w:type="spellEnd"/>
      <w:r w:rsidR="00FF0F30" w:rsidRPr="001C277E">
        <w:rPr>
          <w:rFonts w:ascii="Times New Roman" w:hAnsi="Times New Roman" w:cs="Times New Roman"/>
          <w:iCs/>
          <w:sz w:val="24"/>
          <w:szCs w:val="24"/>
        </w:rPr>
        <w:t xml:space="preserve"> et al 2008, who reported high prevalence of MRSA outside </w:t>
      </w:r>
      <w:proofErr w:type="spellStart"/>
      <w:r w:rsidR="00FF0F30" w:rsidRPr="001C277E">
        <w:rPr>
          <w:rFonts w:ascii="Times New Roman" w:hAnsi="Times New Roman" w:cs="Times New Roman"/>
          <w:iCs/>
          <w:sz w:val="24"/>
          <w:szCs w:val="24"/>
        </w:rPr>
        <w:t>Addisa</w:t>
      </w:r>
      <w:proofErr w:type="spellEnd"/>
      <w:r w:rsidR="00FF0F30" w:rsidRPr="001C277E">
        <w:rPr>
          <w:rFonts w:ascii="Times New Roman" w:hAnsi="Times New Roman" w:cs="Times New Roman"/>
          <w:iCs/>
          <w:sz w:val="24"/>
          <w:szCs w:val="24"/>
        </w:rPr>
        <w:t xml:space="preserve"> Abba</w:t>
      </w:r>
      <w:r w:rsidR="00085139" w:rsidRPr="001C277E">
        <w:rPr>
          <w:rFonts w:ascii="Times New Roman" w:hAnsi="Times New Roman" w:cs="Times New Roman"/>
          <w:iCs/>
          <w:sz w:val="24"/>
          <w:szCs w:val="24"/>
        </w:rPr>
        <w:t xml:space="preserve"> and</w:t>
      </w:r>
      <w:r w:rsidR="0074648B">
        <w:rPr>
          <w:rFonts w:ascii="Times New Roman" w:hAnsi="Times New Roman" w:cs="Times New Roman"/>
          <w:iCs/>
          <w:sz w:val="24"/>
          <w:szCs w:val="24"/>
        </w:rPr>
        <w:t xml:space="preserve"> </w:t>
      </w:r>
      <w:r w:rsidR="00085139" w:rsidRPr="001C277E">
        <w:rPr>
          <w:rFonts w:ascii="Times New Roman" w:hAnsi="Times New Roman" w:cs="Times New Roman"/>
          <w:iCs/>
          <w:sz w:val="24"/>
          <w:szCs w:val="24"/>
        </w:rPr>
        <w:t>is</w:t>
      </w:r>
      <w:r w:rsidR="00FF0F30" w:rsidRPr="001C277E">
        <w:rPr>
          <w:rFonts w:ascii="Times New Roman" w:hAnsi="Times New Roman" w:cs="Times New Roman"/>
          <w:iCs/>
          <w:sz w:val="24"/>
          <w:szCs w:val="24"/>
        </w:rPr>
        <w:t xml:space="preserve"> against the report of</w:t>
      </w:r>
      <w:r w:rsidR="00085139" w:rsidRPr="001C277E">
        <w:rPr>
          <w:rFonts w:ascii="Times New Roman" w:hAnsi="Times New Roman" w:cs="Times New Roman"/>
          <w:iCs/>
          <w:sz w:val="24"/>
          <w:szCs w:val="24"/>
        </w:rPr>
        <w:t xml:space="preserve"> </w:t>
      </w:r>
      <w:proofErr w:type="spellStart"/>
      <w:r w:rsidR="00085139" w:rsidRPr="001C277E">
        <w:rPr>
          <w:rFonts w:ascii="Times New Roman" w:eastAsia="Times New Roman" w:hAnsi="Times New Roman" w:cs="Times New Roman"/>
          <w:sz w:val="24"/>
          <w:szCs w:val="24"/>
        </w:rPr>
        <w:t>Tebelay</w:t>
      </w:r>
      <w:proofErr w:type="spellEnd"/>
      <w:r w:rsidR="00085139" w:rsidRPr="001C277E">
        <w:rPr>
          <w:rFonts w:ascii="Times New Roman" w:eastAsia="Times New Roman" w:hAnsi="Times New Roman" w:cs="Times New Roman"/>
          <w:sz w:val="24"/>
          <w:szCs w:val="24"/>
        </w:rPr>
        <w:t xml:space="preserve"> and </w:t>
      </w:r>
      <w:proofErr w:type="spellStart"/>
      <w:r w:rsidR="00085139" w:rsidRPr="001C277E">
        <w:rPr>
          <w:rFonts w:ascii="Times New Roman" w:eastAsia="Times New Roman" w:hAnsi="Times New Roman" w:cs="Times New Roman"/>
          <w:sz w:val="24"/>
          <w:szCs w:val="24"/>
        </w:rPr>
        <w:t>Adane</w:t>
      </w:r>
      <w:proofErr w:type="spellEnd"/>
      <w:r w:rsidR="00085139" w:rsidRPr="001C277E">
        <w:rPr>
          <w:rFonts w:ascii="Times New Roman" w:eastAsia="Times New Roman" w:hAnsi="Times New Roman" w:cs="Times New Roman"/>
          <w:sz w:val="24"/>
          <w:szCs w:val="24"/>
        </w:rPr>
        <w:t xml:space="preserve"> 2016 who reported 17.5% MRSA in hospital medical college </w:t>
      </w:r>
      <w:proofErr w:type="spellStart"/>
      <w:r w:rsidR="00085139" w:rsidRPr="001C277E">
        <w:rPr>
          <w:rFonts w:ascii="Times New Roman" w:eastAsia="Times New Roman" w:hAnsi="Times New Roman" w:cs="Times New Roman"/>
          <w:sz w:val="24"/>
          <w:szCs w:val="24"/>
        </w:rPr>
        <w:t>Addisa</w:t>
      </w:r>
      <w:proofErr w:type="spellEnd"/>
      <w:r w:rsidR="00085139" w:rsidRPr="001C277E">
        <w:rPr>
          <w:rFonts w:ascii="Times New Roman" w:eastAsia="Times New Roman" w:hAnsi="Times New Roman" w:cs="Times New Roman"/>
          <w:sz w:val="24"/>
          <w:szCs w:val="24"/>
        </w:rPr>
        <w:t xml:space="preserve"> Abba.</w:t>
      </w:r>
    </w:p>
    <w:p w:rsidR="007A5370" w:rsidRPr="001C277E" w:rsidRDefault="008B2B86" w:rsidP="001C277E">
      <w:pPr>
        <w:spacing w:before="240" w:line="240" w:lineRule="auto"/>
        <w:jc w:val="both"/>
        <w:rPr>
          <w:rFonts w:ascii="Times New Roman" w:hAnsi="Times New Roman" w:cs="Times New Roman"/>
          <w:iCs/>
          <w:sz w:val="24"/>
          <w:szCs w:val="24"/>
        </w:rPr>
      </w:pPr>
      <w:r w:rsidRPr="001C277E">
        <w:rPr>
          <w:rFonts w:ascii="Times New Roman" w:hAnsi="Times New Roman" w:cs="Times New Roman"/>
          <w:sz w:val="24"/>
          <w:szCs w:val="24"/>
        </w:rPr>
        <w:t xml:space="preserve">The present </w:t>
      </w:r>
      <w:r w:rsidR="007A5370" w:rsidRPr="001C277E">
        <w:rPr>
          <w:rFonts w:ascii="Times New Roman" w:hAnsi="Times New Roman" w:cs="Times New Roman"/>
          <w:sz w:val="24"/>
          <w:szCs w:val="24"/>
        </w:rPr>
        <w:t>study</w:t>
      </w:r>
      <w:r w:rsidRPr="001C277E">
        <w:rPr>
          <w:rFonts w:ascii="Times New Roman" w:hAnsi="Times New Roman" w:cs="Times New Roman"/>
          <w:sz w:val="24"/>
          <w:szCs w:val="24"/>
        </w:rPr>
        <w:t xml:space="preserve"> </w:t>
      </w:r>
      <w:r w:rsidR="007A5370" w:rsidRPr="001C277E">
        <w:rPr>
          <w:rFonts w:ascii="Times New Roman" w:hAnsi="Times New Roman" w:cs="Times New Roman"/>
          <w:sz w:val="24"/>
          <w:szCs w:val="24"/>
        </w:rPr>
        <w:t>show</w:t>
      </w:r>
      <w:r w:rsidRPr="001C277E">
        <w:rPr>
          <w:rFonts w:ascii="Times New Roman" w:hAnsi="Times New Roman" w:cs="Times New Roman"/>
          <w:sz w:val="24"/>
          <w:szCs w:val="24"/>
        </w:rPr>
        <w:t>ed</w:t>
      </w:r>
      <w:r w:rsidR="007A5370" w:rsidRPr="001C277E">
        <w:rPr>
          <w:rFonts w:ascii="Times New Roman" w:hAnsi="Times New Roman" w:cs="Times New Roman"/>
          <w:sz w:val="24"/>
          <w:szCs w:val="24"/>
        </w:rPr>
        <w:t xml:space="preserve"> that </w:t>
      </w:r>
      <w:r w:rsidR="007A5370" w:rsidRPr="001C277E">
        <w:rPr>
          <w:rFonts w:ascii="Times New Roman" w:hAnsi="Times New Roman" w:cs="Times New Roman"/>
          <w:i/>
          <w:sz w:val="24"/>
          <w:szCs w:val="24"/>
        </w:rPr>
        <w:t>Staphylococcus aureus</w:t>
      </w:r>
      <w:r w:rsidR="007A5370" w:rsidRPr="001C277E">
        <w:rPr>
          <w:rFonts w:ascii="Times New Roman" w:hAnsi="Times New Roman" w:cs="Times New Roman"/>
          <w:sz w:val="24"/>
          <w:szCs w:val="24"/>
        </w:rPr>
        <w:t xml:space="preserve"> was high among those between the age 20-24 years (82.5%) and low among those between the age 25-30 years (57.1%). This is higher than the report of </w:t>
      </w:r>
      <w:proofErr w:type="spellStart"/>
      <w:r w:rsidR="007A5370" w:rsidRPr="001C277E">
        <w:rPr>
          <w:rFonts w:ascii="Times New Roman" w:hAnsi="Times New Roman" w:cs="Times New Roman"/>
          <w:sz w:val="24"/>
          <w:szCs w:val="24"/>
        </w:rPr>
        <w:t>Nnabugwu</w:t>
      </w:r>
      <w:proofErr w:type="spellEnd"/>
      <w:r w:rsidR="007A5370" w:rsidRPr="001C277E">
        <w:rPr>
          <w:rFonts w:ascii="Times New Roman" w:hAnsi="Times New Roman" w:cs="Times New Roman"/>
          <w:sz w:val="24"/>
          <w:szCs w:val="24"/>
        </w:rPr>
        <w:t xml:space="preserve"> </w:t>
      </w:r>
      <w:r w:rsidR="007A5370" w:rsidRPr="001C277E">
        <w:rPr>
          <w:rFonts w:ascii="Times New Roman" w:hAnsi="Times New Roman" w:cs="Times New Roman"/>
          <w:i/>
          <w:sz w:val="24"/>
          <w:szCs w:val="24"/>
        </w:rPr>
        <w:t xml:space="preserve">et al </w:t>
      </w:r>
      <w:r w:rsidR="007A5370" w:rsidRPr="001C277E">
        <w:rPr>
          <w:rFonts w:ascii="Times New Roman" w:hAnsi="Times New Roman" w:cs="Times New Roman"/>
          <w:sz w:val="24"/>
          <w:szCs w:val="24"/>
        </w:rPr>
        <w:t xml:space="preserve">(2023) who reported 47% </w:t>
      </w:r>
      <w:r w:rsidR="007A5370" w:rsidRPr="001C277E">
        <w:rPr>
          <w:rFonts w:ascii="Times New Roman" w:eastAsia="Times New Roman" w:hAnsi="Times New Roman" w:cs="Times New Roman"/>
          <w:i/>
          <w:sz w:val="24"/>
          <w:szCs w:val="24"/>
        </w:rPr>
        <w:t>Staphylococcus aureus</w:t>
      </w:r>
      <w:r w:rsidR="007A5370" w:rsidRPr="001C277E">
        <w:rPr>
          <w:rFonts w:ascii="Times New Roman" w:eastAsia="Times New Roman" w:hAnsi="Times New Roman" w:cs="Times New Roman"/>
          <w:sz w:val="24"/>
          <w:szCs w:val="24"/>
        </w:rPr>
        <w:t xml:space="preserve"> among students of age 20-25years</w:t>
      </w:r>
      <w:r w:rsidRPr="001C277E">
        <w:rPr>
          <w:rFonts w:ascii="Times New Roman" w:eastAsia="Times New Roman" w:hAnsi="Times New Roman" w:cs="Times New Roman"/>
          <w:sz w:val="24"/>
          <w:szCs w:val="24"/>
        </w:rPr>
        <w:t xml:space="preserve"> </w:t>
      </w:r>
      <w:r w:rsidR="007A5370" w:rsidRPr="001C277E">
        <w:rPr>
          <w:rFonts w:ascii="Times New Roman" w:eastAsia="Times New Roman" w:hAnsi="Times New Roman" w:cs="Times New Roman"/>
          <w:sz w:val="24"/>
          <w:szCs w:val="24"/>
        </w:rPr>
        <w:t xml:space="preserve">of age. The work also agrees with that of Bushell </w:t>
      </w:r>
      <w:r w:rsidR="007A5370" w:rsidRPr="001C277E">
        <w:rPr>
          <w:rFonts w:ascii="Times New Roman" w:eastAsia="Times New Roman" w:hAnsi="Times New Roman" w:cs="Times New Roman"/>
          <w:i/>
          <w:sz w:val="24"/>
          <w:szCs w:val="24"/>
        </w:rPr>
        <w:t xml:space="preserve">et al </w:t>
      </w:r>
      <w:r w:rsidR="007A5370" w:rsidRPr="001C277E">
        <w:rPr>
          <w:rFonts w:ascii="Times New Roman" w:eastAsia="Times New Roman" w:hAnsi="Times New Roman" w:cs="Times New Roman"/>
          <w:sz w:val="24"/>
          <w:szCs w:val="24"/>
        </w:rPr>
        <w:t>(2013).</w:t>
      </w:r>
      <w:r w:rsidRPr="001C277E">
        <w:rPr>
          <w:rFonts w:ascii="Times New Roman" w:eastAsia="Times New Roman" w:hAnsi="Times New Roman" w:cs="Times New Roman"/>
          <w:sz w:val="24"/>
          <w:szCs w:val="24"/>
        </w:rPr>
        <w:t xml:space="preserve"> This work also is not in agreement with the work of </w:t>
      </w:r>
      <w:proofErr w:type="spellStart"/>
      <w:r w:rsidRPr="001C277E">
        <w:rPr>
          <w:rFonts w:ascii="Times New Roman" w:eastAsia="Times New Roman" w:hAnsi="Times New Roman" w:cs="Times New Roman"/>
          <w:sz w:val="24"/>
          <w:szCs w:val="24"/>
        </w:rPr>
        <w:t>Tebelay</w:t>
      </w:r>
      <w:proofErr w:type="spellEnd"/>
      <w:r w:rsidRPr="001C277E">
        <w:rPr>
          <w:rFonts w:ascii="Times New Roman" w:eastAsia="Times New Roman" w:hAnsi="Times New Roman" w:cs="Times New Roman"/>
          <w:sz w:val="24"/>
          <w:szCs w:val="24"/>
        </w:rPr>
        <w:t xml:space="preserve"> and </w:t>
      </w:r>
      <w:proofErr w:type="spellStart"/>
      <w:r w:rsidRPr="001C277E">
        <w:rPr>
          <w:rFonts w:ascii="Times New Roman" w:eastAsia="Times New Roman" w:hAnsi="Times New Roman" w:cs="Times New Roman"/>
          <w:sz w:val="24"/>
          <w:szCs w:val="24"/>
        </w:rPr>
        <w:t>Adane</w:t>
      </w:r>
      <w:proofErr w:type="spellEnd"/>
      <w:r w:rsidRPr="001C277E">
        <w:rPr>
          <w:rFonts w:ascii="Times New Roman" w:eastAsia="Times New Roman" w:hAnsi="Times New Roman" w:cs="Times New Roman"/>
          <w:sz w:val="24"/>
          <w:szCs w:val="24"/>
        </w:rPr>
        <w:t xml:space="preserve"> 2016, who in their study stated that the rate of isolation of </w:t>
      </w:r>
      <w:r w:rsidRPr="001C277E">
        <w:rPr>
          <w:rFonts w:ascii="Times New Roman" w:hAnsi="Times New Roman" w:cs="Times New Roman"/>
          <w:i/>
          <w:sz w:val="24"/>
          <w:szCs w:val="24"/>
        </w:rPr>
        <w:t xml:space="preserve">Staphylococcus </w:t>
      </w:r>
      <w:proofErr w:type="gramStart"/>
      <w:r w:rsidRPr="001C277E">
        <w:rPr>
          <w:rFonts w:ascii="Times New Roman" w:hAnsi="Times New Roman" w:cs="Times New Roman"/>
          <w:i/>
          <w:sz w:val="24"/>
          <w:szCs w:val="24"/>
        </w:rPr>
        <w:t>aureus</w:t>
      </w:r>
      <w:r w:rsidRPr="001C277E">
        <w:rPr>
          <w:rFonts w:ascii="Times New Roman" w:hAnsi="Times New Roman" w:cs="Times New Roman"/>
          <w:iCs/>
          <w:sz w:val="24"/>
          <w:szCs w:val="24"/>
        </w:rPr>
        <w:t xml:space="preserve">  was</w:t>
      </w:r>
      <w:proofErr w:type="gramEnd"/>
      <w:r w:rsidRPr="001C277E">
        <w:rPr>
          <w:rFonts w:ascii="Times New Roman" w:hAnsi="Times New Roman" w:cs="Times New Roman"/>
          <w:iCs/>
          <w:sz w:val="24"/>
          <w:szCs w:val="24"/>
        </w:rPr>
        <w:t xml:space="preserve"> high in those at the age of 15-24</w:t>
      </w:r>
      <w:r w:rsidR="00FF0F30" w:rsidRPr="001C277E">
        <w:rPr>
          <w:rFonts w:ascii="Times New Roman" w:hAnsi="Times New Roman" w:cs="Times New Roman"/>
          <w:iCs/>
          <w:sz w:val="24"/>
          <w:szCs w:val="24"/>
        </w:rPr>
        <w:t xml:space="preserve">years. </w:t>
      </w:r>
    </w:p>
    <w:p w:rsidR="007A5370" w:rsidRPr="001C277E" w:rsidRDefault="000F6339" w:rsidP="001C277E">
      <w:pPr>
        <w:spacing w:line="240" w:lineRule="auto"/>
        <w:jc w:val="both"/>
        <w:rPr>
          <w:rFonts w:ascii="Times New Roman" w:hAnsi="Times New Roman" w:cs="Times New Roman"/>
          <w:iCs/>
          <w:sz w:val="24"/>
          <w:szCs w:val="24"/>
        </w:rPr>
      </w:pPr>
      <w:r w:rsidRPr="001C277E">
        <w:rPr>
          <w:rFonts w:ascii="Times New Roman" w:hAnsi="Times New Roman" w:cs="Times New Roman"/>
          <w:sz w:val="24"/>
          <w:szCs w:val="24"/>
        </w:rPr>
        <w:t>In this study</w:t>
      </w:r>
      <w:r w:rsidR="007A5370" w:rsidRPr="001C277E">
        <w:rPr>
          <w:rFonts w:ascii="Times New Roman" w:hAnsi="Times New Roman" w:cs="Times New Roman"/>
          <w:sz w:val="24"/>
          <w:szCs w:val="24"/>
        </w:rPr>
        <w:t xml:space="preserve">, antibiotics susceptibility pattern of 20 </w:t>
      </w:r>
      <w:r w:rsidR="007A5370" w:rsidRPr="001C277E">
        <w:rPr>
          <w:rFonts w:ascii="Times New Roman" w:hAnsi="Times New Roman" w:cs="Times New Roman"/>
          <w:i/>
          <w:sz w:val="24"/>
          <w:szCs w:val="24"/>
        </w:rPr>
        <w:t>Staphylococcus aureus</w:t>
      </w:r>
      <w:r w:rsidR="007A5370" w:rsidRPr="001C277E">
        <w:rPr>
          <w:rFonts w:ascii="Times New Roman" w:hAnsi="Times New Roman" w:cs="Times New Roman"/>
          <w:sz w:val="24"/>
          <w:szCs w:val="24"/>
        </w:rPr>
        <w:t xml:space="preserve"> isolates shows that </w:t>
      </w:r>
      <w:r w:rsidR="007A5370" w:rsidRPr="001C277E">
        <w:rPr>
          <w:rFonts w:ascii="Times New Roman" w:eastAsia="Times New Roman" w:hAnsi="Times New Roman" w:cs="Times New Roman"/>
          <w:sz w:val="24"/>
          <w:szCs w:val="24"/>
        </w:rPr>
        <w:t>Ampicillin (90%),</w:t>
      </w:r>
      <w:r w:rsidR="007A5370" w:rsidRPr="001C277E">
        <w:rPr>
          <w:rFonts w:ascii="Times New Roman" w:hAnsi="Times New Roman" w:cs="Times New Roman"/>
          <w:sz w:val="24"/>
          <w:szCs w:val="24"/>
        </w:rPr>
        <w:t xml:space="preserve"> </w:t>
      </w:r>
      <w:r w:rsidR="007A5370" w:rsidRPr="008A627A">
        <w:rPr>
          <w:rFonts w:ascii="Times New Roman" w:eastAsia="Times New Roman" w:hAnsi="Times New Roman" w:cs="Times New Roman"/>
          <w:color w:val="FF0000"/>
          <w:sz w:val="24"/>
          <w:szCs w:val="24"/>
        </w:rPr>
        <w:t xml:space="preserve">Amoxicillin-clavulanic </w:t>
      </w:r>
      <w:r w:rsidR="007A5370" w:rsidRPr="001C277E">
        <w:rPr>
          <w:rFonts w:ascii="Times New Roman" w:eastAsia="Times New Roman" w:hAnsi="Times New Roman" w:cs="Times New Roman"/>
          <w:sz w:val="24"/>
          <w:szCs w:val="24"/>
        </w:rPr>
        <w:t>(85%), Gentamycin (60%) and Ofloxacin (50%)</w:t>
      </w:r>
      <w:r w:rsidR="007A5370" w:rsidRPr="001C277E">
        <w:rPr>
          <w:rFonts w:ascii="Times New Roman" w:eastAsia="Times New Roman" w:hAnsi="Times New Roman" w:cs="Times New Roman"/>
          <w:b/>
          <w:sz w:val="24"/>
          <w:szCs w:val="24"/>
        </w:rPr>
        <w:t xml:space="preserve"> </w:t>
      </w:r>
      <w:r w:rsidR="007A5370" w:rsidRPr="001C277E">
        <w:rPr>
          <w:rFonts w:ascii="Times New Roman" w:hAnsi="Times New Roman" w:cs="Times New Roman"/>
          <w:sz w:val="24"/>
          <w:szCs w:val="24"/>
        </w:rPr>
        <w:t xml:space="preserve">were highly susceptible to </w:t>
      </w:r>
      <w:r w:rsidR="007A5370" w:rsidRPr="001C277E">
        <w:rPr>
          <w:rFonts w:ascii="Times New Roman" w:hAnsi="Times New Roman" w:cs="Times New Roman"/>
          <w:i/>
          <w:sz w:val="24"/>
          <w:szCs w:val="24"/>
        </w:rPr>
        <w:t>S. aureus,</w:t>
      </w:r>
      <w:r w:rsidR="007A5370" w:rsidRPr="001C277E">
        <w:rPr>
          <w:rFonts w:ascii="Times New Roman" w:hAnsi="Times New Roman" w:cs="Times New Roman"/>
          <w:sz w:val="24"/>
          <w:szCs w:val="24"/>
        </w:rPr>
        <w:t xml:space="preserve"> while </w:t>
      </w:r>
      <w:proofErr w:type="spellStart"/>
      <w:r w:rsidR="007A5370" w:rsidRPr="001C277E">
        <w:rPr>
          <w:rFonts w:ascii="Times New Roman" w:eastAsia="Times New Roman" w:hAnsi="Times New Roman" w:cs="Times New Roman"/>
          <w:sz w:val="24"/>
          <w:szCs w:val="24"/>
        </w:rPr>
        <w:t>Ceftriaxone</w:t>
      </w:r>
      <w:proofErr w:type="spellEnd"/>
      <w:r w:rsidR="007A5370" w:rsidRPr="001C277E">
        <w:rPr>
          <w:rFonts w:ascii="Times New Roman" w:eastAsia="Times New Roman" w:hAnsi="Times New Roman" w:cs="Times New Roman"/>
          <w:sz w:val="24"/>
          <w:szCs w:val="24"/>
        </w:rPr>
        <w:t xml:space="preserve"> (95%), </w:t>
      </w:r>
      <w:proofErr w:type="spellStart"/>
      <w:r w:rsidR="007A5370" w:rsidRPr="008A627A">
        <w:rPr>
          <w:rFonts w:ascii="Times New Roman" w:eastAsia="Times New Roman" w:hAnsi="Times New Roman" w:cs="Times New Roman"/>
          <w:color w:val="FF0000"/>
          <w:sz w:val="24"/>
          <w:szCs w:val="24"/>
        </w:rPr>
        <w:t>Ciprofloxacillin</w:t>
      </w:r>
      <w:proofErr w:type="spellEnd"/>
      <w:r w:rsidR="007A5370" w:rsidRPr="001C277E">
        <w:rPr>
          <w:rFonts w:ascii="Times New Roman" w:eastAsia="Times New Roman" w:hAnsi="Times New Roman" w:cs="Times New Roman"/>
          <w:sz w:val="24"/>
          <w:szCs w:val="24"/>
        </w:rPr>
        <w:t xml:space="preserve"> (75%), Tetracycline (75%), Nitrofurantoin (70%) and Cefoxitin (65%) were resistant to </w:t>
      </w:r>
      <w:r w:rsidR="007A5370" w:rsidRPr="001C277E">
        <w:rPr>
          <w:rFonts w:ascii="Times New Roman" w:hAnsi="Times New Roman" w:cs="Times New Roman"/>
          <w:i/>
          <w:sz w:val="24"/>
          <w:szCs w:val="24"/>
        </w:rPr>
        <w:t>S. aureus.</w:t>
      </w:r>
      <w:r w:rsidR="007A5370" w:rsidRPr="001C277E">
        <w:rPr>
          <w:rFonts w:ascii="Times New Roman" w:hAnsi="Times New Roman" w:cs="Times New Roman"/>
          <w:sz w:val="24"/>
          <w:szCs w:val="24"/>
        </w:rPr>
        <w:t xml:space="preserve"> This research also agrees with the work </w:t>
      </w:r>
      <w:proofErr w:type="spellStart"/>
      <w:r w:rsidR="007A5370" w:rsidRPr="001C277E">
        <w:rPr>
          <w:rFonts w:ascii="Times New Roman" w:hAnsi="Times New Roman" w:cs="Times New Roman"/>
          <w:sz w:val="24"/>
          <w:szCs w:val="24"/>
        </w:rPr>
        <w:t>Osuide</w:t>
      </w:r>
      <w:proofErr w:type="spellEnd"/>
      <w:r w:rsidR="007A5370" w:rsidRPr="001C277E">
        <w:rPr>
          <w:rFonts w:ascii="Times New Roman" w:hAnsi="Times New Roman" w:cs="Times New Roman"/>
          <w:sz w:val="24"/>
          <w:szCs w:val="24"/>
        </w:rPr>
        <w:t xml:space="preserve"> </w:t>
      </w:r>
      <w:r w:rsidR="007A5370" w:rsidRPr="001C277E">
        <w:rPr>
          <w:rFonts w:ascii="Times New Roman" w:hAnsi="Times New Roman" w:cs="Times New Roman"/>
          <w:i/>
          <w:sz w:val="24"/>
          <w:szCs w:val="24"/>
        </w:rPr>
        <w:t xml:space="preserve">et al </w:t>
      </w:r>
      <w:r w:rsidR="007A5370" w:rsidRPr="001C277E">
        <w:rPr>
          <w:rFonts w:ascii="Times New Roman" w:hAnsi="Times New Roman" w:cs="Times New Roman"/>
          <w:sz w:val="24"/>
          <w:szCs w:val="24"/>
        </w:rPr>
        <w:t xml:space="preserve">(1996) who </w:t>
      </w:r>
      <w:r w:rsidRPr="001C277E">
        <w:rPr>
          <w:rFonts w:ascii="Times New Roman" w:hAnsi="Times New Roman" w:cs="Times New Roman"/>
          <w:sz w:val="24"/>
          <w:szCs w:val="24"/>
        </w:rPr>
        <w:t>observed</w:t>
      </w:r>
      <w:r w:rsidR="007A5370" w:rsidRPr="001C277E">
        <w:rPr>
          <w:rFonts w:ascii="Times New Roman" w:hAnsi="Times New Roman" w:cs="Times New Roman"/>
          <w:sz w:val="24"/>
          <w:szCs w:val="24"/>
        </w:rPr>
        <w:t xml:space="preserve"> high susceptibility pattern of </w:t>
      </w:r>
      <w:proofErr w:type="gramStart"/>
      <w:r w:rsidR="007A5370" w:rsidRPr="001C277E">
        <w:rPr>
          <w:rFonts w:ascii="Times New Roman" w:hAnsi="Times New Roman" w:cs="Times New Roman"/>
          <w:sz w:val="24"/>
          <w:szCs w:val="24"/>
        </w:rPr>
        <w:t>antibiotics  in</w:t>
      </w:r>
      <w:proofErr w:type="gramEnd"/>
      <w:r w:rsidR="007A5370" w:rsidRPr="001C277E">
        <w:rPr>
          <w:rFonts w:ascii="Times New Roman" w:hAnsi="Times New Roman" w:cs="Times New Roman"/>
          <w:sz w:val="24"/>
          <w:szCs w:val="24"/>
        </w:rPr>
        <w:t xml:space="preserve"> ampicillin and gentamicin (90% and 92%)respectively against </w:t>
      </w:r>
      <w:r w:rsidR="007A5370" w:rsidRPr="001C277E">
        <w:rPr>
          <w:rFonts w:ascii="Times New Roman" w:eastAsia="Times New Roman" w:hAnsi="Times New Roman" w:cs="Times New Roman"/>
          <w:i/>
          <w:sz w:val="24"/>
          <w:szCs w:val="24"/>
        </w:rPr>
        <w:t xml:space="preserve">Staphylococcus aureus. </w:t>
      </w:r>
      <w:r w:rsidR="007A5370" w:rsidRPr="001C277E">
        <w:rPr>
          <w:rFonts w:ascii="Times New Roman" w:eastAsia="Times New Roman" w:hAnsi="Times New Roman" w:cs="Times New Roman"/>
          <w:sz w:val="24"/>
          <w:szCs w:val="24"/>
        </w:rPr>
        <w:t xml:space="preserve"> In the same manner,</w:t>
      </w:r>
      <w:r w:rsidR="00CA2417" w:rsidRPr="001C277E">
        <w:rPr>
          <w:rFonts w:ascii="Times New Roman" w:eastAsia="Times New Roman" w:hAnsi="Times New Roman" w:cs="Times New Roman"/>
          <w:sz w:val="24"/>
          <w:szCs w:val="24"/>
        </w:rPr>
        <w:t xml:space="preserve"> </w:t>
      </w:r>
      <w:proofErr w:type="gramStart"/>
      <w:r w:rsidR="007A5370" w:rsidRPr="001C277E">
        <w:rPr>
          <w:rFonts w:ascii="Times New Roman" w:eastAsia="Times New Roman" w:hAnsi="Times New Roman" w:cs="Times New Roman"/>
          <w:sz w:val="24"/>
          <w:szCs w:val="24"/>
        </w:rPr>
        <w:t xml:space="preserve">Abraham </w:t>
      </w:r>
      <w:r w:rsidR="007A5370" w:rsidRPr="001C277E">
        <w:rPr>
          <w:rFonts w:ascii="Times New Roman" w:eastAsia="Times New Roman" w:hAnsi="Times New Roman" w:cs="Times New Roman"/>
          <w:i/>
          <w:sz w:val="24"/>
          <w:szCs w:val="24"/>
        </w:rPr>
        <w:t xml:space="preserve"> et</w:t>
      </w:r>
      <w:proofErr w:type="gramEnd"/>
      <w:r w:rsidR="007A5370" w:rsidRPr="001C277E">
        <w:rPr>
          <w:rFonts w:ascii="Times New Roman" w:eastAsia="Times New Roman" w:hAnsi="Times New Roman" w:cs="Times New Roman"/>
          <w:i/>
          <w:sz w:val="24"/>
          <w:szCs w:val="24"/>
        </w:rPr>
        <w:t xml:space="preserve"> al </w:t>
      </w:r>
      <w:r w:rsidR="007A5370" w:rsidRPr="001C277E">
        <w:rPr>
          <w:rFonts w:ascii="Times New Roman" w:eastAsia="Times New Roman" w:hAnsi="Times New Roman" w:cs="Times New Roman"/>
          <w:sz w:val="24"/>
          <w:szCs w:val="24"/>
        </w:rPr>
        <w:t xml:space="preserve">(2020) reported high resistance among commonly used antibiotics (Ciprofloxacin and tetracycline) in </w:t>
      </w:r>
      <w:r w:rsidR="007A5370" w:rsidRPr="001C277E">
        <w:rPr>
          <w:rFonts w:ascii="Times New Roman" w:eastAsia="Times New Roman" w:hAnsi="Times New Roman" w:cs="Times New Roman"/>
          <w:i/>
          <w:sz w:val="24"/>
          <w:szCs w:val="24"/>
        </w:rPr>
        <w:t xml:space="preserve">Staphylococcus aureus. </w:t>
      </w:r>
      <w:r w:rsidR="007A5370" w:rsidRPr="001C277E">
        <w:rPr>
          <w:rFonts w:ascii="Times New Roman" w:eastAsia="Times New Roman" w:hAnsi="Times New Roman" w:cs="Times New Roman"/>
          <w:sz w:val="24"/>
          <w:szCs w:val="24"/>
        </w:rPr>
        <w:t xml:space="preserve">Ike </w:t>
      </w:r>
      <w:r w:rsidR="007A5370" w:rsidRPr="001C277E">
        <w:rPr>
          <w:rFonts w:ascii="Times New Roman" w:eastAsia="Times New Roman" w:hAnsi="Times New Roman" w:cs="Times New Roman"/>
          <w:i/>
          <w:sz w:val="24"/>
          <w:szCs w:val="24"/>
        </w:rPr>
        <w:t xml:space="preserve">et al </w:t>
      </w:r>
      <w:r w:rsidR="007A5370" w:rsidRPr="001C277E">
        <w:rPr>
          <w:rFonts w:ascii="Times New Roman" w:eastAsia="Times New Roman" w:hAnsi="Times New Roman" w:cs="Times New Roman"/>
          <w:sz w:val="24"/>
          <w:szCs w:val="24"/>
        </w:rPr>
        <w:t>(2016) that Ampicillin (90%),</w:t>
      </w:r>
      <w:r w:rsidR="007A5370" w:rsidRPr="001C277E">
        <w:rPr>
          <w:rFonts w:ascii="Times New Roman" w:hAnsi="Times New Roman" w:cs="Times New Roman"/>
          <w:sz w:val="24"/>
          <w:szCs w:val="24"/>
        </w:rPr>
        <w:t xml:space="preserve"> </w:t>
      </w:r>
      <w:r w:rsidR="007A5370" w:rsidRPr="001C277E">
        <w:rPr>
          <w:rFonts w:ascii="Times New Roman" w:eastAsia="Times New Roman" w:hAnsi="Times New Roman" w:cs="Times New Roman"/>
          <w:sz w:val="24"/>
          <w:szCs w:val="24"/>
        </w:rPr>
        <w:t xml:space="preserve">Amoxicillin-clavulanic (85%) were highly susceptible to </w:t>
      </w:r>
      <w:r w:rsidR="007A5370" w:rsidRPr="001C277E">
        <w:rPr>
          <w:rFonts w:ascii="Times New Roman" w:hAnsi="Times New Roman" w:cs="Times New Roman"/>
          <w:i/>
          <w:sz w:val="24"/>
          <w:szCs w:val="24"/>
        </w:rPr>
        <w:t>S. aureus.</w:t>
      </w:r>
      <w:r w:rsidRPr="001C277E">
        <w:rPr>
          <w:rFonts w:ascii="Times New Roman" w:hAnsi="Times New Roman" w:cs="Times New Roman"/>
          <w:iCs/>
          <w:sz w:val="24"/>
          <w:szCs w:val="24"/>
        </w:rPr>
        <w:t xml:space="preserve"> Majority of the MRSA were resistant to </w:t>
      </w:r>
      <w:r w:rsidR="00427FD7" w:rsidRPr="001C277E">
        <w:rPr>
          <w:rFonts w:ascii="Times New Roman" w:hAnsi="Times New Roman" w:cs="Times New Roman"/>
          <w:iCs/>
          <w:sz w:val="24"/>
          <w:szCs w:val="24"/>
        </w:rPr>
        <w:t>more than two antimicrobial agents as duly observed in most review work.</w:t>
      </w:r>
    </w:p>
    <w:p w:rsidR="00801830" w:rsidRPr="001C277E" w:rsidRDefault="00801830" w:rsidP="001C277E">
      <w:pPr>
        <w:spacing w:line="240" w:lineRule="auto"/>
        <w:jc w:val="both"/>
        <w:rPr>
          <w:rFonts w:ascii="Times New Roman" w:hAnsi="Times New Roman" w:cs="Times New Roman"/>
          <w:b/>
          <w:bCs/>
          <w:sz w:val="24"/>
          <w:szCs w:val="24"/>
        </w:rPr>
      </w:pPr>
      <w:r w:rsidRPr="001C277E">
        <w:rPr>
          <w:rFonts w:ascii="Times New Roman" w:hAnsi="Times New Roman" w:cs="Times New Roman"/>
          <w:b/>
          <w:bCs/>
          <w:sz w:val="24"/>
          <w:szCs w:val="24"/>
        </w:rPr>
        <w:t>CO</w:t>
      </w:r>
      <w:r w:rsidR="000F51CE">
        <w:rPr>
          <w:rFonts w:ascii="Times New Roman" w:hAnsi="Times New Roman" w:cs="Times New Roman"/>
          <w:b/>
          <w:bCs/>
          <w:sz w:val="24"/>
          <w:szCs w:val="24"/>
        </w:rPr>
        <w:t>N</w:t>
      </w:r>
      <w:r w:rsidRPr="001C277E">
        <w:rPr>
          <w:rFonts w:ascii="Times New Roman" w:hAnsi="Times New Roman" w:cs="Times New Roman"/>
          <w:b/>
          <w:bCs/>
          <w:sz w:val="24"/>
          <w:szCs w:val="24"/>
        </w:rPr>
        <w:t>CLUSION</w:t>
      </w:r>
    </w:p>
    <w:p w:rsidR="007A5370" w:rsidRDefault="00AC7B09" w:rsidP="001C277E">
      <w:pPr>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lastRenderedPageBreak/>
        <w:t xml:space="preserve">The present research indicates that there is need for sensitization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007A5370" w:rsidRPr="001C277E">
        <w:rPr>
          <w:rFonts w:ascii="Times New Roman" w:hAnsi="Times New Roman" w:cs="Times New Roman"/>
          <w:sz w:val="24"/>
          <w:szCs w:val="24"/>
        </w:rPr>
        <w:t xml:space="preserve"> </w:t>
      </w:r>
      <w:r w:rsidRPr="001C277E">
        <w:rPr>
          <w:rFonts w:ascii="Times New Roman" w:hAnsi="Times New Roman" w:cs="Times New Roman"/>
          <w:sz w:val="24"/>
          <w:szCs w:val="24"/>
        </w:rPr>
        <w:t xml:space="preserve">and Methicillin-resistant strains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Pr="001C277E">
        <w:rPr>
          <w:rFonts w:ascii="Times New Roman" w:hAnsi="Times New Roman" w:cs="Times New Roman"/>
          <w:sz w:val="24"/>
          <w:szCs w:val="24"/>
        </w:rPr>
        <w:t xml:space="preserve"> among the students of all levels and across all the departments on the effect of this organisms to human. This is because most adult see S. aureus as normal flora, neglecting the harm it can cause to human. </w:t>
      </w:r>
      <w:proofErr w:type="spellStart"/>
      <w:r w:rsidRPr="001C277E">
        <w:rPr>
          <w:rFonts w:ascii="Times New Roman" w:hAnsi="Times New Roman" w:cs="Times New Roman"/>
          <w:sz w:val="24"/>
          <w:szCs w:val="24"/>
        </w:rPr>
        <w:t>Moreso</w:t>
      </w:r>
      <w:proofErr w:type="spellEnd"/>
      <w:r w:rsidRPr="001C277E">
        <w:rPr>
          <w:rFonts w:ascii="Times New Roman" w:hAnsi="Times New Roman" w:cs="Times New Roman"/>
          <w:sz w:val="24"/>
          <w:szCs w:val="24"/>
        </w:rPr>
        <w:t xml:space="preserve">, frequent check up on their health status is recommended. </w:t>
      </w:r>
      <w:r w:rsidR="007A5370" w:rsidRPr="001C277E">
        <w:rPr>
          <w:rFonts w:ascii="Times New Roman" w:hAnsi="Times New Roman" w:cs="Times New Roman"/>
          <w:sz w:val="24"/>
          <w:szCs w:val="24"/>
        </w:rPr>
        <w:t>For instance, all isolates that were tested in this study are resisted two or more antibiotics which they were formally sensitive to. The increasing resistance to these antibiotics poses a great threat to the treatment of infections</w:t>
      </w:r>
      <w:r w:rsidR="001B42C0" w:rsidRPr="001C277E">
        <w:rPr>
          <w:rFonts w:ascii="Times New Roman" w:hAnsi="Times New Roman" w:cs="Times New Roman"/>
          <w:sz w:val="24"/>
          <w:szCs w:val="24"/>
        </w:rPr>
        <w:t>.</w:t>
      </w:r>
    </w:p>
    <w:p w:rsidR="001B42C0" w:rsidRPr="001C277E" w:rsidRDefault="001B42C0" w:rsidP="001C277E">
      <w:pPr>
        <w:spacing w:line="240" w:lineRule="auto"/>
        <w:jc w:val="both"/>
        <w:rPr>
          <w:rFonts w:ascii="Times New Roman" w:eastAsia="SimSun" w:hAnsi="Times New Roman" w:cs="Times New Roman"/>
          <w:sz w:val="24"/>
          <w:szCs w:val="24"/>
          <w:lang w:eastAsia="zh-CN"/>
        </w:rPr>
      </w:pPr>
      <w:bookmarkStart w:id="0" w:name="_GoBack"/>
      <w:bookmarkEnd w:id="0"/>
    </w:p>
    <w:p w:rsidR="0025387A" w:rsidRPr="001C277E" w:rsidRDefault="001B42C0" w:rsidP="001C277E">
      <w:pPr>
        <w:spacing w:line="240" w:lineRule="auto"/>
        <w:jc w:val="both"/>
        <w:rPr>
          <w:rFonts w:ascii="Times New Roman" w:eastAsia="SimSun" w:hAnsi="Times New Roman" w:cs="Times New Roman"/>
          <w:b/>
          <w:bCs/>
          <w:color w:val="212121"/>
          <w:sz w:val="24"/>
          <w:szCs w:val="24"/>
          <w:shd w:val="clear" w:color="FFFFFF" w:fill="FFFFFF"/>
          <w:lang w:eastAsia="zh-CN"/>
        </w:rPr>
      </w:pPr>
      <w:r w:rsidRPr="001C277E">
        <w:rPr>
          <w:rFonts w:ascii="Times New Roman" w:eastAsia="SimSun" w:hAnsi="Times New Roman" w:cs="Times New Roman"/>
          <w:b/>
          <w:bCs/>
          <w:color w:val="212121"/>
          <w:sz w:val="24"/>
          <w:szCs w:val="24"/>
          <w:shd w:val="clear" w:color="FFFFFF" w:fill="FFFFFF"/>
          <w:lang w:eastAsia="zh-CN"/>
        </w:rPr>
        <w:t>Reference</w:t>
      </w:r>
    </w:p>
    <w:p w:rsidR="0032631D" w:rsidRPr="006667BE" w:rsidRDefault="0032631D" w:rsidP="0032631D">
      <w:pPr>
        <w:pStyle w:val="Default"/>
        <w:jc w:val="both"/>
        <w:rPr>
          <w:bCs/>
        </w:rPr>
      </w:pPr>
      <w:proofErr w:type="spellStart"/>
      <w:r w:rsidRPr="003F4AFE">
        <w:rPr>
          <w:bCs/>
        </w:rPr>
        <w:t>Ani</w:t>
      </w:r>
      <w:proofErr w:type="spellEnd"/>
      <w:r w:rsidRPr="003F4AFE">
        <w:rPr>
          <w:bCs/>
        </w:rPr>
        <w:t xml:space="preserve">, O.C, </w:t>
      </w:r>
      <w:proofErr w:type="spellStart"/>
      <w:r w:rsidRPr="003F4AFE">
        <w:rPr>
          <w:bCs/>
        </w:rPr>
        <w:t>Onwe</w:t>
      </w:r>
      <w:proofErr w:type="spellEnd"/>
      <w:r w:rsidRPr="003F4AFE">
        <w:rPr>
          <w:bCs/>
        </w:rPr>
        <w:t xml:space="preserve">, S.C and </w:t>
      </w:r>
      <w:proofErr w:type="spellStart"/>
      <w:r w:rsidRPr="00344F89">
        <w:rPr>
          <w:b/>
          <w:bCs/>
        </w:rPr>
        <w:t>Nnabugwu</w:t>
      </w:r>
      <w:proofErr w:type="spellEnd"/>
      <w:r w:rsidRPr="00344F89">
        <w:rPr>
          <w:b/>
          <w:bCs/>
        </w:rPr>
        <w:t>, C.C</w:t>
      </w:r>
      <w:r w:rsidRPr="003F4AFE">
        <w:rPr>
          <w:bCs/>
        </w:rPr>
        <w:t xml:space="preserve">. </w:t>
      </w:r>
      <w:r w:rsidRPr="006D2D64">
        <w:rPr>
          <w:bCs/>
        </w:rPr>
        <w:t>(2015)</w:t>
      </w:r>
      <w:r>
        <w:rPr>
          <w:bCs/>
        </w:rPr>
        <w:t xml:space="preserve">. </w:t>
      </w:r>
      <w:r w:rsidRPr="003F4AFE">
        <w:t xml:space="preserve">Evaluation of female residents for urinary tract infections, </w:t>
      </w:r>
      <w:proofErr w:type="spellStart"/>
      <w:r w:rsidRPr="003F4AFE">
        <w:t>Onicha</w:t>
      </w:r>
      <w:proofErr w:type="spellEnd"/>
      <w:r w:rsidRPr="003F4AFE">
        <w:t xml:space="preserve"> Local Government Area, Ebonyi State, Nigeria. </w:t>
      </w:r>
      <w:hyperlink r:id="rId8" w:history="1">
        <w:r w:rsidRPr="006667BE">
          <w:rPr>
            <w:rFonts w:eastAsia="Times New Roman"/>
            <w:color w:val="000000" w:themeColor="text1"/>
          </w:rPr>
          <w:t xml:space="preserve"> </w:t>
        </w:r>
        <w:r>
          <w:rPr>
            <w:rFonts w:eastAsia="Times New Roman"/>
            <w:color w:val="000000" w:themeColor="text1"/>
          </w:rPr>
          <w:t xml:space="preserve">Nigerian Journal of Parasitology. </w:t>
        </w:r>
        <w:r w:rsidRPr="00D12156">
          <w:rPr>
            <w:bCs/>
          </w:rPr>
          <w:t xml:space="preserve">Volume </w:t>
        </w:r>
        <w:r w:rsidRPr="006667BE">
          <w:rPr>
            <w:rFonts w:eastAsia="Times New Roman"/>
            <w:color w:val="000000" w:themeColor="text1"/>
          </w:rPr>
          <w:t xml:space="preserve">36 </w:t>
        </w:r>
        <w:r w:rsidRPr="003F4AFE">
          <w:rPr>
            <w:rFonts w:eastAsia="Times New Roman"/>
          </w:rPr>
          <w:t>Issue</w:t>
        </w:r>
        <w:r w:rsidRPr="006667BE">
          <w:rPr>
            <w:rFonts w:eastAsia="Times New Roman"/>
            <w:color w:val="000000" w:themeColor="text1"/>
          </w:rPr>
          <w:t xml:space="preserve"> 1</w:t>
        </w:r>
        <w:r>
          <w:rPr>
            <w:rFonts w:eastAsia="Times New Roman"/>
            <w:color w:val="000000" w:themeColor="text1"/>
          </w:rPr>
          <w:t>, 50-54.</w:t>
        </w:r>
        <w:r w:rsidRPr="006667BE">
          <w:rPr>
            <w:rFonts w:eastAsia="Times New Roman"/>
            <w:color w:val="000000" w:themeColor="text1"/>
          </w:rPr>
          <w:t xml:space="preserve"> </w:t>
        </w:r>
      </w:hyperlink>
    </w:p>
    <w:p w:rsidR="0032631D" w:rsidRDefault="0032631D" w:rsidP="0032631D">
      <w:pPr>
        <w:pStyle w:val="Default"/>
        <w:jc w:val="both"/>
        <w:rPr>
          <w:bCs/>
        </w:rPr>
      </w:pPr>
      <w:proofErr w:type="spellStart"/>
      <w:r w:rsidRPr="00B109A5">
        <w:rPr>
          <w:bCs/>
          <w:sz w:val="23"/>
          <w:szCs w:val="23"/>
        </w:rPr>
        <w:t>Ayogu</w:t>
      </w:r>
      <w:proofErr w:type="spellEnd"/>
      <w:r w:rsidRPr="00B109A5">
        <w:rPr>
          <w:bCs/>
          <w:sz w:val="23"/>
          <w:szCs w:val="23"/>
        </w:rPr>
        <w:t>, T.E., Orji, J.O.</w:t>
      </w:r>
      <w:r>
        <w:rPr>
          <w:bCs/>
          <w:sz w:val="16"/>
          <w:szCs w:val="16"/>
        </w:rPr>
        <w:t>1</w:t>
      </w:r>
      <w:r w:rsidRPr="00B109A5">
        <w:rPr>
          <w:bCs/>
          <w:sz w:val="23"/>
          <w:szCs w:val="23"/>
        </w:rPr>
        <w:t xml:space="preserve">, </w:t>
      </w:r>
      <w:proofErr w:type="spellStart"/>
      <w:r w:rsidRPr="00B109A5">
        <w:rPr>
          <w:b/>
          <w:bCs/>
          <w:sz w:val="23"/>
          <w:szCs w:val="23"/>
        </w:rPr>
        <w:t>Nwabugwu</w:t>
      </w:r>
      <w:proofErr w:type="spellEnd"/>
      <w:r w:rsidRPr="00B109A5">
        <w:rPr>
          <w:b/>
          <w:bCs/>
          <w:sz w:val="23"/>
          <w:szCs w:val="23"/>
        </w:rPr>
        <w:t>, C.C.</w:t>
      </w:r>
      <w:r w:rsidRPr="00B109A5">
        <w:rPr>
          <w:bCs/>
          <w:sz w:val="23"/>
          <w:szCs w:val="23"/>
        </w:rPr>
        <w:t xml:space="preserve">, </w:t>
      </w:r>
      <w:proofErr w:type="spellStart"/>
      <w:r w:rsidRPr="00B109A5">
        <w:rPr>
          <w:bCs/>
          <w:sz w:val="23"/>
          <w:szCs w:val="23"/>
        </w:rPr>
        <w:t>Nnachi</w:t>
      </w:r>
      <w:proofErr w:type="spellEnd"/>
      <w:r w:rsidRPr="00B109A5">
        <w:rPr>
          <w:bCs/>
          <w:sz w:val="23"/>
          <w:szCs w:val="23"/>
        </w:rPr>
        <w:t xml:space="preserve">, A.U., </w:t>
      </w:r>
      <w:proofErr w:type="spellStart"/>
      <w:r w:rsidRPr="00B109A5">
        <w:rPr>
          <w:bCs/>
          <w:sz w:val="23"/>
          <w:szCs w:val="23"/>
        </w:rPr>
        <w:t>Aghanya</w:t>
      </w:r>
      <w:proofErr w:type="spellEnd"/>
      <w:r w:rsidRPr="00B109A5">
        <w:rPr>
          <w:bCs/>
          <w:sz w:val="23"/>
          <w:szCs w:val="23"/>
        </w:rPr>
        <w:t xml:space="preserve">, I.N., </w:t>
      </w:r>
      <w:proofErr w:type="spellStart"/>
      <w:r w:rsidRPr="00B109A5">
        <w:rPr>
          <w:bCs/>
          <w:sz w:val="23"/>
          <w:szCs w:val="23"/>
        </w:rPr>
        <w:t>Efunshile</w:t>
      </w:r>
      <w:proofErr w:type="spellEnd"/>
      <w:r w:rsidRPr="00B109A5">
        <w:rPr>
          <w:bCs/>
          <w:sz w:val="23"/>
          <w:szCs w:val="23"/>
        </w:rPr>
        <w:t xml:space="preserve">, A.M., </w:t>
      </w:r>
      <w:proofErr w:type="spellStart"/>
      <w:r w:rsidRPr="00B109A5">
        <w:rPr>
          <w:bCs/>
          <w:sz w:val="23"/>
          <w:szCs w:val="23"/>
        </w:rPr>
        <w:t>Nnemelu</w:t>
      </w:r>
      <w:proofErr w:type="spellEnd"/>
      <w:r w:rsidRPr="00B109A5">
        <w:rPr>
          <w:bCs/>
          <w:sz w:val="23"/>
          <w:szCs w:val="23"/>
        </w:rPr>
        <w:t xml:space="preserve">, P.O., </w:t>
      </w:r>
      <w:proofErr w:type="spellStart"/>
      <w:r w:rsidRPr="00B109A5">
        <w:rPr>
          <w:bCs/>
          <w:sz w:val="23"/>
          <w:szCs w:val="23"/>
        </w:rPr>
        <w:t>Okeh</w:t>
      </w:r>
      <w:proofErr w:type="spellEnd"/>
      <w:r w:rsidRPr="00B109A5">
        <w:rPr>
          <w:bCs/>
          <w:sz w:val="23"/>
          <w:szCs w:val="23"/>
        </w:rPr>
        <w:t xml:space="preserve">, C.O., </w:t>
      </w:r>
      <w:proofErr w:type="spellStart"/>
      <w:r w:rsidRPr="00B109A5">
        <w:rPr>
          <w:bCs/>
          <w:sz w:val="23"/>
          <w:szCs w:val="23"/>
        </w:rPr>
        <w:t>Uzoh</w:t>
      </w:r>
      <w:proofErr w:type="spellEnd"/>
      <w:r w:rsidRPr="00B109A5">
        <w:rPr>
          <w:bCs/>
          <w:sz w:val="23"/>
          <w:szCs w:val="23"/>
        </w:rPr>
        <w:t>, C.V.</w:t>
      </w:r>
      <w:r w:rsidRPr="00B109A5">
        <w:rPr>
          <w:bCs/>
          <w:sz w:val="16"/>
          <w:szCs w:val="16"/>
        </w:rPr>
        <w:t xml:space="preserve"> </w:t>
      </w:r>
      <w:r w:rsidRPr="00B109A5">
        <w:rPr>
          <w:bCs/>
          <w:sz w:val="23"/>
          <w:szCs w:val="23"/>
        </w:rPr>
        <w:t xml:space="preserve">and </w:t>
      </w:r>
      <w:proofErr w:type="spellStart"/>
      <w:r w:rsidRPr="00B109A5">
        <w:rPr>
          <w:bCs/>
          <w:sz w:val="23"/>
          <w:szCs w:val="23"/>
        </w:rPr>
        <w:t>Asobie</w:t>
      </w:r>
      <w:proofErr w:type="spellEnd"/>
      <w:r w:rsidRPr="00B109A5">
        <w:rPr>
          <w:bCs/>
          <w:sz w:val="23"/>
          <w:szCs w:val="23"/>
        </w:rPr>
        <w:t>, G.C.</w:t>
      </w:r>
      <w:r w:rsidRPr="006D2D64">
        <w:rPr>
          <w:bCs/>
          <w:szCs w:val="28"/>
        </w:rPr>
        <w:t xml:space="preserve"> </w:t>
      </w:r>
      <w:r>
        <w:rPr>
          <w:bCs/>
          <w:szCs w:val="28"/>
        </w:rPr>
        <w:t>(2017)</w:t>
      </w:r>
      <w:r>
        <w:rPr>
          <w:bCs/>
          <w:sz w:val="23"/>
          <w:szCs w:val="23"/>
        </w:rPr>
        <w:t xml:space="preserve"> </w:t>
      </w:r>
      <w:r>
        <w:t xml:space="preserve"> </w:t>
      </w:r>
      <w:r>
        <w:rPr>
          <w:bCs/>
          <w:szCs w:val="28"/>
        </w:rPr>
        <w:t>H</w:t>
      </w:r>
      <w:r w:rsidRPr="00CC4CFB">
        <w:rPr>
          <w:bCs/>
          <w:szCs w:val="28"/>
        </w:rPr>
        <w:t xml:space="preserve">igh genitourinary carriage of methicillin-resistant </w:t>
      </w:r>
      <w:r w:rsidRPr="00CC4CFB">
        <w:rPr>
          <w:bCs/>
          <w:i/>
          <w:iCs/>
          <w:szCs w:val="28"/>
        </w:rPr>
        <w:t xml:space="preserve">Staphylococcus aureus </w:t>
      </w:r>
      <w:r w:rsidRPr="00CC4CFB">
        <w:rPr>
          <w:bCs/>
          <w:szCs w:val="28"/>
        </w:rPr>
        <w:t xml:space="preserve">among pregnant women attending ante-natal clinics at mater </w:t>
      </w:r>
      <w:proofErr w:type="spellStart"/>
      <w:r w:rsidRPr="00CC4CFB">
        <w:rPr>
          <w:bCs/>
          <w:szCs w:val="28"/>
        </w:rPr>
        <w:t>Misericordia</w:t>
      </w:r>
      <w:proofErr w:type="spellEnd"/>
      <w:r w:rsidRPr="00CC4CFB">
        <w:rPr>
          <w:bCs/>
          <w:szCs w:val="28"/>
        </w:rPr>
        <w:t xml:space="preserve"> hospital, </w:t>
      </w:r>
      <w:proofErr w:type="spellStart"/>
      <w:r w:rsidRPr="00CC4CFB">
        <w:rPr>
          <w:bCs/>
          <w:szCs w:val="28"/>
        </w:rPr>
        <w:t>Afikpo</w:t>
      </w:r>
      <w:proofErr w:type="spellEnd"/>
      <w:r w:rsidRPr="00CC4CFB">
        <w:rPr>
          <w:bCs/>
          <w:szCs w:val="28"/>
        </w:rPr>
        <w:t xml:space="preserve">, </w:t>
      </w:r>
      <w:proofErr w:type="spellStart"/>
      <w:r w:rsidRPr="00CC4CFB">
        <w:rPr>
          <w:bCs/>
          <w:szCs w:val="28"/>
        </w:rPr>
        <w:t>Ebonyi</w:t>
      </w:r>
      <w:proofErr w:type="spellEnd"/>
      <w:r w:rsidRPr="00CC4CFB">
        <w:rPr>
          <w:bCs/>
          <w:szCs w:val="28"/>
        </w:rPr>
        <w:t xml:space="preserve"> State, Nigeria.</w:t>
      </w:r>
      <w:r>
        <w:rPr>
          <w:bCs/>
          <w:szCs w:val="28"/>
        </w:rPr>
        <w:t>.International Journal of Pharmaceutical Research.</w:t>
      </w:r>
      <w:r w:rsidRPr="00D12156">
        <w:t xml:space="preserve"> </w:t>
      </w:r>
      <w:r w:rsidRPr="00D12156">
        <w:rPr>
          <w:bCs/>
        </w:rPr>
        <w:t>Volume 6, Issue 5, 1334-1345</w:t>
      </w:r>
      <w:r>
        <w:rPr>
          <w:bCs/>
        </w:rPr>
        <w:t>.</w:t>
      </w:r>
    </w:p>
    <w:p w:rsidR="0032631D" w:rsidRDefault="004F25AC" w:rsidP="001C277E">
      <w:pPr>
        <w:spacing w:line="240" w:lineRule="auto"/>
        <w:jc w:val="both"/>
        <w:rPr>
          <w:rFonts w:ascii="Times New Roman" w:eastAsia="SimSun" w:hAnsi="Times New Roman" w:cs="Times New Roman"/>
          <w:color w:val="212121"/>
          <w:sz w:val="24"/>
          <w:szCs w:val="24"/>
          <w:shd w:val="clear" w:color="FFFFFF" w:fill="FFFFFF"/>
          <w:lang w:eastAsia="zh-CN"/>
        </w:rPr>
      </w:pPr>
      <w:proofErr w:type="spellStart"/>
      <w:r w:rsidRPr="001C277E">
        <w:rPr>
          <w:rFonts w:ascii="Times New Roman" w:eastAsia="SimSun" w:hAnsi="Times New Roman" w:cs="Times New Roman"/>
          <w:color w:val="212121"/>
          <w:sz w:val="24"/>
          <w:szCs w:val="24"/>
          <w:shd w:val="clear" w:color="FFFFFF" w:fill="FFFFFF"/>
          <w:lang w:eastAsia="zh-CN"/>
        </w:rPr>
        <w:t>Abera</w:t>
      </w:r>
      <w:proofErr w:type="spellEnd"/>
      <w:r w:rsidRPr="001C277E">
        <w:rPr>
          <w:rFonts w:ascii="Times New Roman" w:eastAsia="SimSun" w:hAnsi="Times New Roman" w:cs="Times New Roman"/>
          <w:color w:val="212121"/>
          <w:sz w:val="24"/>
          <w:szCs w:val="24"/>
          <w:shd w:val="clear" w:color="FFFFFF" w:fill="FFFFFF"/>
          <w:lang w:eastAsia="zh-CN"/>
        </w:rPr>
        <w:t xml:space="preserve">, B., </w:t>
      </w:r>
      <w:proofErr w:type="spellStart"/>
      <w:r w:rsidRPr="001C277E">
        <w:rPr>
          <w:rFonts w:ascii="Times New Roman" w:eastAsia="SimSun" w:hAnsi="Times New Roman" w:cs="Times New Roman"/>
          <w:color w:val="212121"/>
          <w:sz w:val="24"/>
          <w:szCs w:val="24"/>
          <w:shd w:val="clear" w:color="FFFFFF" w:fill="FFFFFF"/>
          <w:lang w:eastAsia="zh-CN"/>
        </w:rPr>
        <w:t>Alem</w:t>
      </w:r>
      <w:proofErr w:type="spellEnd"/>
      <w:r w:rsidRPr="001C277E">
        <w:rPr>
          <w:rFonts w:ascii="Times New Roman" w:eastAsia="SimSun" w:hAnsi="Times New Roman" w:cs="Times New Roman"/>
          <w:color w:val="212121"/>
          <w:sz w:val="24"/>
          <w:szCs w:val="24"/>
          <w:shd w:val="clear" w:color="FFFFFF" w:fill="FFFFFF"/>
          <w:lang w:eastAsia="zh-CN"/>
        </w:rPr>
        <w:t xml:space="preserve">, A., &amp; </w:t>
      </w:r>
      <w:proofErr w:type="spellStart"/>
      <w:r w:rsidRPr="001C277E">
        <w:rPr>
          <w:rFonts w:ascii="Times New Roman" w:eastAsia="SimSun" w:hAnsi="Times New Roman" w:cs="Times New Roman"/>
          <w:color w:val="212121"/>
          <w:sz w:val="24"/>
          <w:szCs w:val="24"/>
          <w:shd w:val="clear" w:color="FFFFFF" w:fill="FFFFFF"/>
          <w:lang w:eastAsia="zh-CN"/>
        </w:rPr>
        <w:t>Bezabih</w:t>
      </w:r>
      <w:proofErr w:type="spellEnd"/>
      <w:r w:rsidRPr="001C277E">
        <w:rPr>
          <w:rFonts w:ascii="Times New Roman" w:eastAsia="SimSun" w:hAnsi="Times New Roman" w:cs="Times New Roman"/>
          <w:color w:val="212121"/>
          <w:sz w:val="24"/>
          <w:szCs w:val="24"/>
          <w:shd w:val="clear" w:color="FFFFFF" w:fill="FFFFFF"/>
          <w:lang w:eastAsia="zh-CN"/>
        </w:rPr>
        <w:t xml:space="preserve">, B., (2008). </w:t>
      </w:r>
      <w:r w:rsidRPr="001C277E">
        <w:rPr>
          <w:rFonts w:ascii="Times New Roman" w:hAnsi="Times New Roman" w:cs="Times New Roman"/>
          <w:sz w:val="24"/>
          <w:szCs w:val="24"/>
        </w:rPr>
        <w:t xml:space="preserve">Methicillin-resistant </w:t>
      </w:r>
      <w:r w:rsidR="00031B4D" w:rsidRPr="001C277E">
        <w:rPr>
          <w:rFonts w:ascii="Times New Roman" w:hAnsi="Times New Roman" w:cs="Times New Roman"/>
          <w:sz w:val="24"/>
          <w:szCs w:val="24"/>
        </w:rPr>
        <w:t xml:space="preserve">strains of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r w:rsidRPr="001C277E">
        <w:rPr>
          <w:rFonts w:ascii="Times New Roman" w:hAnsi="Times New Roman" w:cs="Times New Roman"/>
          <w:i/>
          <w:iCs/>
          <w:sz w:val="24"/>
          <w:szCs w:val="24"/>
        </w:rPr>
        <w:t>aureus</w:t>
      </w:r>
      <w:r w:rsidR="00031B4D" w:rsidRPr="001C277E">
        <w:rPr>
          <w:rFonts w:ascii="Times New Roman" w:hAnsi="Times New Roman" w:cs="Times New Roman"/>
          <w:sz w:val="24"/>
          <w:szCs w:val="24"/>
        </w:rPr>
        <w:t xml:space="preserve"> and coagulase-negative </w:t>
      </w:r>
      <w:r w:rsidR="00031B4D" w:rsidRPr="001C277E">
        <w:rPr>
          <w:rFonts w:ascii="Times New Roman" w:hAnsi="Times New Roman" w:cs="Times New Roman"/>
          <w:i/>
          <w:iCs/>
          <w:sz w:val="24"/>
          <w:szCs w:val="24"/>
        </w:rPr>
        <w:t xml:space="preserve">Staphylococcus </w:t>
      </w:r>
      <w:r w:rsidR="00031B4D" w:rsidRPr="001C277E">
        <w:rPr>
          <w:rFonts w:ascii="Times New Roman" w:hAnsi="Times New Roman" w:cs="Times New Roman"/>
          <w:sz w:val="24"/>
          <w:szCs w:val="24"/>
        </w:rPr>
        <w:t xml:space="preserve">from clinical isolates at </w:t>
      </w:r>
      <w:proofErr w:type="spellStart"/>
      <w:r w:rsidR="00031B4D" w:rsidRPr="001C277E">
        <w:rPr>
          <w:rFonts w:ascii="Times New Roman" w:hAnsi="Times New Roman" w:cs="Times New Roman"/>
          <w:sz w:val="24"/>
          <w:szCs w:val="24"/>
        </w:rPr>
        <w:t>Felege</w:t>
      </w:r>
      <w:proofErr w:type="spellEnd"/>
      <w:r w:rsidR="00031B4D" w:rsidRPr="001C277E">
        <w:rPr>
          <w:rFonts w:ascii="Times New Roman" w:hAnsi="Times New Roman" w:cs="Times New Roman"/>
          <w:sz w:val="24"/>
          <w:szCs w:val="24"/>
        </w:rPr>
        <w:t xml:space="preserve"> </w:t>
      </w:r>
      <w:proofErr w:type="spellStart"/>
      <w:r w:rsidR="00031B4D" w:rsidRPr="001C277E">
        <w:rPr>
          <w:rFonts w:ascii="Times New Roman" w:hAnsi="Times New Roman" w:cs="Times New Roman"/>
          <w:sz w:val="24"/>
          <w:szCs w:val="24"/>
        </w:rPr>
        <w:t>Hiwot</w:t>
      </w:r>
      <w:proofErr w:type="spellEnd"/>
      <w:r w:rsidR="00031B4D" w:rsidRPr="001C277E">
        <w:rPr>
          <w:rFonts w:ascii="Times New Roman" w:hAnsi="Times New Roman" w:cs="Times New Roman"/>
          <w:sz w:val="24"/>
          <w:szCs w:val="24"/>
        </w:rPr>
        <w:t xml:space="preserve"> Referral Hospital, North West Ethiopia. </w:t>
      </w:r>
      <w:r w:rsidR="00031B4D" w:rsidRPr="001C277E">
        <w:rPr>
          <w:rFonts w:ascii="Times New Roman" w:hAnsi="Times New Roman" w:cs="Times New Roman"/>
          <w:i/>
          <w:iCs/>
          <w:sz w:val="24"/>
          <w:szCs w:val="24"/>
        </w:rPr>
        <w:t xml:space="preserve"> Ethiopian Medical Journal</w:t>
      </w:r>
      <w:r w:rsidR="00234605" w:rsidRPr="001C277E">
        <w:rPr>
          <w:rFonts w:ascii="Times New Roman" w:hAnsi="Times New Roman" w:cs="Times New Roman"/>
          <w:i/>
          <w:iCs/>
          <w:sz w:val="24"/>
          <w:szCs w:val="24"/>
        </w:rPr>
        <w:t xml:space="preserve">. </w:t>
      </w:r>
      <w:r w:rsidR="00234605" w:rsidRPr="001C277E">
        <w:rPr>
          <w:rFonts w:ascii="Times New Roman" w:hAnsi="Times New Roman" w:cs="Times New Roman"/>
          <w:sz w:val="24"/>
          <w:szCs w:val="24"/>
        </w:rPr>
        <w:t xml:space="preserve">46(2),149-154. </w:t>
      </w:r>
    </w:p>
    <w:p w:rsidR="00382B15" w:rsidRPr="0032631D" w:rsidRDefault="0025387A" w:rsidP="001C277E">
      <w:pPr>
        <w:spacing w:line="240" w:lineRule="auto"/>
        <w:jc w:val="both"/>
        <w:rPr>
          <w:rFonts w:ascii="Times New Roman" w:eastAsia="SimSun" w:hAnsi="Times New Roman" w:cs="Times New Roman"/>
          <w:color w:val="212121"/>
          <w:sz w:val="24"/>
          <w:szCs w:val="24"/>
          <w:shd w:val="clear" w:color="FFFFFF" w:fill="FFFFFF"/>
          <w:lang w:eastAsia="zh-CN"/>
        </w:rPr>
      </w:pPr>
      <w:proofErr w:type="spellStart"/>
      <w:r w:rsidRPr="001C277E">
        <w:rPr>
          <w:rFonts w:ascii="Times New Roman" w:eastAsia="SimSun" w:hAnsi="Times New Roman" w:cs="Times New Roman"/>
          <w:color w:val="212121"/>
          <w:sz w:val="24"/>
          <w:szCs w:val="24"/>
          <w:shd w:val="clear" w:color="FFFFFF" w:fill="FFFFFF"/>
          <w:lang w:eastAsia="zh-CN"/>
        </w:rPr>
        <w:t>Fluit</w:t>
      </w:r>
      <w:proofErr w:type="spellEnd"/>
      <w:r w:rsidRPr="001C277E">
        <w:rPr>
          <w:rFonts w:ascii="Times New Roman" w:eastAsia="SimSun" w:hAnsi="Times New Roman" w:cs="Times New Roman"/>
          <w:color w:val="212121"/>
          <w:sz w:val="24"/>
          <w:szCs w:val="24"/>
          <w:shd w:val="clear" w:color="FFFFFF" w:fill="FFFFFF"/>
          <w:lang w:eastAsia="zh-CN"/>
        </w:rPr>
        <w:t xml:space="preserve">, A.C., </w:t>
      </w:r>
      <w:proofErr w:type="spellStart"/>
      <w:r w:rsidRPr="001C277E">
        <w:rPr>
          <w:rFonts w:ascii="Times New Roman" w:eastAsia="SimSun" w:hAnsi="Times New Roman" w:cs="Times New Roman"/>
          <w:color w:val="212121"/>
          <w:sz w:val="24"/>
          <w:szCs w:val="24"/>
          <w:shd w:val="clear" w:color="FFFFFF" w:fill="FFFFFF"/>
          <w:lang w:eastAsia="zh-CN"/>
        </w:rPr>
        <w:t>Weiders</w:t>
      </w:r>
      <w:proofErr w:type="spellEnd"/>
      <w:r w:rsidRPr="001C277E">
        <w:rPr>
          <w:rFonts w:ascii="Times New Roman" w:eastAsia="SimSun" w:hAnsi="Times New Roman" w:cs="Times New Roman"/>
          <w:color w:val="212121"/>
          <w:sz w:val="24"/>
          <w:szCs w:val="24"/>
          <w:shd w:val="clear" w:color="FFFFFF" w:fill="FFFFFF"/>
          <w:lang w:eastAsia="zh-CN"/>
        </w:rPr>
        <w:t xml:space="preserve">, C.L., </w:t>
      </w:r>
      <w:proofErr w:type="spellStart"/>
      <w:r w:rsidRPr="001C277E">
        <w:rPr>
          <w:rFonts w:ascii="Times New Roman" w:eastAsia="SimSun" w:hAnsi="Times New Roman" w:cs="Times New Roman"/>
          <w:color w:val="212121"/>
          <w:sz w:val="24"/>
          <w:szCs w:val="24"/>
          <w:shd w:val="clear" w:color="FFFFFF" w:fill="FFFFFF"/>
          <w:lang w:eastAsia="zh-CN"/>
        </w:rPr>
        <w:t>Verhoef</w:t>
      </w:r>
      <w:proofErr w:type="spellEnd"/>
      <w:r w:rsidRPr="001C277E">
        <w:rPr>
          <w:rFonts w:ascii="Times New Roman" w:eastAsia="SimSun" w:hAnsi="Times New Roman" w:cs="Times New Roman"/>
          <w:color w:val="212121"/>
          <w:sz w:val="24"/>
          <w:szCs w:val="24"/>
          <w:shd w:val="clear" w:color="FFFFFF" w:fill="FFFFFF"/>
          <w:lang w:eastAsia="zh-CN"/>
        </w:rPr>
        <w:t>, J., &amp; Schmitz, F.J., (2001).</w:t>
      </w:r>
      <w:r w:rsidR="00137364" w:rsidRPr="001C277E">
        <w:rPr>
          <w:rFonts w:ascii="Times New Roman" w:eastAsia="SimSun" w:hAnsi="Times New Roman" w:cs="Times New Roman"/>
          <w:color w:val="212121"/>
          <w:sz w:val="24"/>
          <w:szCs w:val="24"/>
          <w:shd w:val="clear" w:color="FFFFFF" w:fill="FFFFFF"/>
          <w:lang w:eastAsia="zh-CN"/>
        </w:rPr>
        <w:t xml:space="preserve"> “</w:t>
      </w:r>
      <w:r w:rsidRPr="001C277E">
        <w:rPr>
          <w:rFonts w:ascii="Times New Roman" w:eastAsia="SimSun" w:hAnsi="Times New Roman" w:cs="Times New Roman"/>
          <w:color w:val="212121"/>
          <w:sz w:val="24"/>
          <w:szCs w:val="24"/>
          <w:shd w:val="clear" w:color="FFFFFF" w:fill="FFFFFF"/>
          <w:lang w:eastAsia="zh-CN"/>
        </w:rPr>
        <w:t>Epidemiology and Susceptibility of 3051</w:t>
      </w:r>
      <w:r w:rsidR="00137364" w:rsidRPr="001C277E">
        <w:rPr>
          <w:rFonts w:ascii="Times New Roman" w:eastAsia="SimSun" w:hAnsi="Times New Roman" w:cs="Times New Roman"/>
          <w:color w:val="212121"/>
          <w:sz w:val="24"/>
          <w:szCs w:val="24"/>
          <w:shd w:val="clear" w:color="FFFFFF" w:fill="FFFFFF"/>
          <w:lang w:eastAsia="zh-CN"/>
        </w:rPr>
        <w:t xml:space="preserve"> </w:t>
      </w:r>
      <w:r w:rsidR="00137364" w:rsidRPr="001C277E">
        <w:rPr>
          <w:rFonts w:ascii="Times New Roman" w:eastAsia="SimSun" w:hAnsi="Times New Roman" w:cs="Times New Roman"/>
          <w:i/>
          <w:iCs/>
          <w:color w:val="212121"/>
          <w:sz w:val="24"/>
          <w:szCs w:val="24"/>
          <w:shd w:val="clear" w:color="FFFFFF" w:fill="FFFFFF"/>
          <w:lang w:eastAsia="zh-CN"/>
        </w:rPr>
        <w:t xml:space="preserve">Staphylococcus aureus </w:t>
      </w:r>
      <w:r w:rsidR="00137364" w:rsidRPr="001C277E">
        <w:rPr>
          <w:rFonts w:ascii="Times New Roman" w:eastAsia="SimSun" w:hAnsi="Times New Roman" w:cs="Times New Roman"/>
          <w:color w:val="212121"/>
          <w:sz w:val="24"/>
          <w:szCs w:val="24"/>
          <w:shd w:val="clear" w:color="FFFFFF" w:fill="FFFFFF"/>
          <w:lang w:eastAsia="zh-CN"/>
        </w:rPr>
        <w:t xml:space="preserve">from 25 University Hospitals participating in the European Sentry Study,” </w:t>
      </w:r>
      <w:r w:rsidR="00137364" w:rsidRPr="001C277E">
        <w:rPr>
          <w:rFonts w:ascii="Times New Roman" w:eastAsia="SimSun" w:hAnsi="Times New Roman" w:cs="Times New Roman"/>
          <w:i/>
          <w:iCs/>
          <w:color w:val="212121"/>
          <w:sz w:val="24"/>
          <w:szCs w:val="24"/>
          <w:shd w:val="clear" w:color="FFFFFF" w:fill="FFFFFF"/>
          <w:lang w:eastAsia="zh-CN"/>
        </w:rPr>
        <w:t>Journal of Clinical Microbiology</w:t>
      </w:r>
      <w:r w:rsidR="00137364" w:rsidRPr="001C277E">
        <w:rPr>
          <w:rFonts w:ascii="Times New Roman" w:eastAsia="SimSun" w:hAnsi="Times New Roman" w:cs="Times New Roman"/>
          <w:color w:val="212121"/>
          <w:sz w:val="24"/>
          <w:szCs w:val="24"/>
          <w:shd w:val="clear" w:color="FFFFFF" w:fill="FFFFFF"/>
          <w:lang w:eastAsia="zh-CN"/>
        </w:rPr>
        <w:t xml:space="preserve">, </w:t>
      </w:r>
      <w:r w:rsidR="007A2F06" w:rsidRPr="001C277E">
        <w:rPr>
          <w:rFonts w:ascii="Times New Roman" w:eastAsia="SimSun" w:hAnsi="Times New Roman" w:cs="Times New Roman"/>
          <w:color w:val="212121"/>
          <w:sz w:val="24"/>
          <w:szCs w:val="24"/>
          <w:shd w:val="clear" w:color="FFFFFF" w:fill="FFFFFF"/>
          <w:lang w:eastAsia="zh-CN"/>
        </w:rPr>
        <w:t>vol. 39, pp 3727-3732.</w:t>
      </w:r>
    </w:p>
    <w:p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Muhammad Shahbaz </w:t>
      </w:r>
      <w:proofErr w:type="spellStart"/>
      <w:r w:rsidRPr="001C277E">
        <w:rPr>
          <w:rFonts w:ascii="Times New Roman" w:hAnsi="Times New Roman" w:cs="Times New Roman"/>
          <w:sz w:val="24"/>
          <w:szCs w:val="24"/>
        </w:rPr>
        <w:t>Hussain</w:t>
      </w:r>
      <w:proofErr w:type="spellEnd"/>
      <w:r w:rsidRPr="001C277E">
        <w:rPr>
          <w:rFonts w:ascii="Times New Roman" w:hAnsi="Times New Roman" w:cs="Times New Roman"/>
          <w:sz w:val="24"/>
          <w:szCs w:val="24"/>
        </w:rPr>
        <w:t xml:space="preserve"> AN, Muhammad </w:t>
      </w:r>
      <w:proofErr w:type="spellStart"/>
      <w:r w:rsidRPr="001C277E">
        <w:rPr>
          <w:rFonts w:ascii="Times New Roman" w:hAnsi="Times New Roman" w:cs="Times New Roman"/>
          <w:sz w:val="24"/>
          <w:szCs w:val="24"/>
        </w:rPr>
        <w:t>Sharaz</w:t>
      </w:r>
      <w:proofErr w:type="spellEnd"/>
      <w:r w:rsidRPr="001C277E">
        <w:rPr>
          <w:rFonts w:ascii="Times New Roman" w:hAnsi="Times New Roman" w:cs="Times New Roman"/>
          <w:sz w:val="24"/>
          <w:szCs w:val="24"/>
        </w:rPr>
        <w:t xml:space="preserve">. </w:t>
      </w:r>
      <w:r w:rsidR="007D226C" w:rsidRPr="001C277E">
        <w:rPr>
          <w:rFonts w:ascii="Times New Roman" w:hAnsi="Times New Roman" w:cs="Times New Roman"/>
          <w:sz w:val="24"/>
          <w:szCs w:val="24"/>
        </w:rPr>
        <w:t xml:space="preserve">(2019). </w:t>
      </w:r>
      <w:r w:rsidRPr="001C277E">
        <w:rPr>
          <w:rFonts w:ascii="Times New Roman" w:hAnsi="Times New Roman" w:cs="Times New Roman"/>
          <w:sz w:val="24"/>
          <w:szCs w:val="24"/>
        </w:rPr>
        <w:t>Methicillin</w:t>
      </w:r>
      <w:r w:rsidR="007D226C" w:rsidRPr="001C277E">
        <w:rPr>
          <w:rFonts w:ascii="Times New Roman" w:hAnsi="Times New Roman" w:cs="Times New Roman"/>
          <w:sz w:val="24"/>
          <w:szCs w:val="24"/>
        </w:rPr>
        <w:t>-r</w:t>
      </w:r>
      <w:r w:rsidRPr="001C277E">
        <w:rPr>
          <w:rFonts w:ascii="Times New Roman" w:hAnsi="Times New Roman" w:cs="Times New Roman"/>
          <w:sz w:val="24"/>
          <w:szCs w:val="24"/>
        </w:rPr>
        <w:t xml:space="preserve">esistant </w:t>
      </w:r>
      <w:r w:rsidRPr="001C277E">
        <w:rPr>
          <w:rFonts w:ascii="Times New Roman" w:hAnsi="Times New Roman" w:cs="Times New Roman"/>
          <w:i/>
          <w:iCs/>
          <w:sz w:val="24"/>
          <w:szCs w:val="24"/>
        </w:rPr>
        <w:t>Staphylococcus</w:t>
      </w:r>
      <w:r w:rsidRPr="001C277E">
        <w:rPr>
          <w:rFonts w:ascii="Times New Roman" w:hAnsi="Times New Roman" w:cs="Times New Roman"/>
          <w:sz w:val="24"/>
          <w:szCs w:val="24"/>
        </w:rPr>
        <w:t xml:space="preserve"> </w:t>
      </w:r>
      <w:proofErr w:type="spellStart"/>
      <w:r w:rsidRPr="001C277E">
        <w:rPr>
          <w:rFonts w:ascii="Times New Roman" w:hAnsi="Times New Roman" w:cs="Times New Roman"/>
          <w:i/>
          <w:iCs/>
          <w:sz w:val="24"/>
          <w:szCs w:val="24"/>
        </w:rPr>
        <w:t>aureus</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Mrsa</w:t>
      </w:r>
      <w:proofErr w:type="spellEnd"/>
      <w:r w:rsidRPr="001C277E">
        <w:rPr>
          <w:rFonts w:ascii="Times New Roman" w:hAnsi="Times New Roman" w:cs="Times New Roman"/>
          <w:sz w:val="24"/>
          <w:szCs w:val="24"/>
        </w:rPr>
        <w:t xml:space="preserve">); Prevalence </w:t>
      </w:r>
      <w:r w:rsidR="007D226C" w:rsidRPr="001C277E">
        <w:rPr>
          <w:rFonts w:ascii="Times New Roman" w:hAnsi="Times New Roman" w:cs="Times New Roman"/>
          <w:sz w:val="24"/>
          <w:szCs w:val="24"/>
        </w:rPr>
        <w:t>a</w:t>
      </w:r>
      <w:r w:rsidRPr="001C277E">
        <w:rPr>
          <w:rFonts w:ascii="Times New Roman" w:hAnsi="Times New Roman" w:cs="Times New Roman"/>
          <w:sz w:val="24"/>
          <w:szCs w:val="24"/>
        </w:rPr>
        <w:t xml:space="preserve">nd </w:t>
      </w:r>
      <w:r w:rsidR="007D226C" w:rsidRPr="001C277E">
        <w:rPr>
          <w:rFonts w:ascii="Times New Roman" w:hAnsi="Times New Roman" w:cs="Times New Roman"/>
          <w:sz w:val="24"/>
          <w:szCs w:val="24"/>
        </w:rPr>
        <w:t>s</w:t>
      </w:r>
      <w:r w:rsidRPr="001C277E">
        <w:rPr>
          <w:rFonts w:ascii="Times New Roman" w:hAnsi="Times New Roman" w:cs="Times New Roman"/>
          <w:sz w:val="24"/>
          <w:szCs w:val="24"/>
        </w:rPr>
        <w:t xml:space="preserve">usceptibility </w:t>
      </w:r>
      <w:r w:rsidR="007D226C" w:rsidRPr="001C277E">
        <w:rPr>
          <w:rFonts w:ascii="Times New Roman" w:hAnsi="Times New Roman" w:cs="Times New Roman"/>
          <w:sz w:val="24"/>
          <w:szCs w:val="24"/>
        </w:rPr>
        <w:t>p</w:t>
      </w:r>
      <w:r w:rsidRPr="001C277E">
        <w:rPr>
          <w:rFonts w:ascii="Times New Roman" w:hAnsi="Times New Roman" w:cs="Times New Roman"/>
          <w:sz w:val="24"/>
          <w:szCs w:val="24"/>
        </w:rPr>
        <w:t>attern Of (</w:t>
      </w:r>
      <w:r w:rsidR="007D226C" w:rsidRPr="001C277E">
        <w:rPr>
          <w:rFonts w:ascii="Times New Roman" w:hAnsi="Times New Roman" w:cs="Times New Roman"/>
          <w:sz w:val="24"/>
          <w:szCs w:val="24"/>
        </w:rPr>
        <w:t>MRSA</w:t>
      </w:r>
      <w:r w:rsidRPr="001C277E">
        <w:rPr>
          <w:rFonts w:ascii="Times New Roman" w:hAnsi="Times New Roman" w:cs="Times New Roman"/>
          <w:sz w:val="24"/>
          <w:szCs w:val="24"/>
        </w:rPr>
        <w:t xml:space="preserve">) Isolated From Pus In Tertiary Care Of District Hospital Of </w:t>
      </w:r>
      <w:proofErr w:type="spellStart"/>
      <w:r w:rsidRPr="001C277E">
        <w:rPr>
          <w:rFonts w:ascii="Times New Roman" w:hAnsi="Times New Roman" w:cs="Times New Roman"/>
          <w:sz w:val="24"/>
          <w:szCs w:val="24"/>
        </w:rPr>
        <w:t>Rahim</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Yar</w:t>
      </w:r>
      <w:proofErr w:type="spellEnd"/>
      <w:r w:rsidRPr="001C277E">
        <w:rPr>
          <w:rFonts w:ascii="Times New Roman" w:hAnsi="Times New Roman" w:cs="Times New Roman"/>
          <w:sz w:val="24"/>
          <w:szCs w:val="24"/>
        </w:rPr>
        <w:t xml:space="preserve"> Khan. The </w:t>
      </w:r>
      <w:r w:rsidRPr="001C277E">
        <w:rPr>
          <w:rFonts w:ascii="Times New Roman" w:hAnsi="Times New Roman" w:cs="Times New Roman"/>
          <w:i/>
          <w:iCs/>
          <w:sz w:val="24"/>
          <w:szCs w:val="24"/>
        </w:rPr>
        <w:t>Professional Medical Journal</w:t>
      </w:r>
      <w:r w:rsidRPr="001C277E">
        <w:rPr>
          <w:rFonts w:ascii="Times New Roman" w:hAnsi="Times New Roman" w:cs="Times New Roman"/>
          <w:sz w:val="24"/>
          <w:szCs w:val="24"/>
        </w:rPr>
        <w:t>., 26(1):122-7.</w:t>
      </w:r>
    </w:p>
    <w:p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Shi Wu JH, </w:t>
      </w:r>
      <w:proofErr w:type="spellStart"/>
      <w:r w:rsidRPr="001C277E">
        <w:rPr>
          <w:rFonts w:ascii="Times New Roman" w:hAnsi="Times New Roman" w:cs="Times New Roman"/>
          <w:sz w:val="24"/>
          <w:szCs w:val="24"/>
        </w:rPr>
        <w:t>Feng</w:t>
      </w:r>
      <w:proofErr w:type="spellEnd"/>
      <w:r w:rsidRPr="001C277E">
        <w:rPr>
          <w:rFonts w:ascii="Times New Roman" w:hAnsi="Times New Roman" w:cs="Times New Roman"/>
          <w:sz w:val="24"/>
          <w:szCs w:val="24"/>
        </w:rPr>
        <w:t xml:space="preserve"> Zhang, </w:t>
      </w:r>
      <w:proofErr w:type="spellStart"/>
      <w:r w:rsidRPr="001C277E">
        <w:rPr>
          <w:rFonts w:ascii="Times New Roman" w:hAnsi="Times New Roman" w:cs="Times New Roman"/>
          <w:sz w:val="24"/>
          <w:szCs w:val="24"/>
        </w:rPr>
        <w:t>Qingping</w:t>
      </w:r>
      <w:proofErr w:type="spellEnd"/>
      <w:r w:rsidRPr="001C277E">
        <w:rPr>
          <w:rFonts w:ascii="Times New Roman" w:hAnsi="Times New Roman" w:cs="Times New Roman"/>
          <w:sz w:val="24"/>
          <w:szCs w:val="24"/>
        </w:rPr>
        <w:t xml:space="preserve"> Wu, </w:t>
      </w:r>
      <w:proofErr w:type="spellStart"/>
      <w:r w:rsidRPr="001C277E">
        <w:rPr>
          <w:rFonts w:ascii="Times New Roman" w:hAnsi="Times New Roman" w:cs="Times New Roman"/>
          <w:sz w:val="24"/>
          <w:szCs w:val="24"/>
        </w:rPr>
        <w:t>Jumei</w:t>
      </w:r>
      <w:proofErr w:type="spellEnd"/>
      <w:r w:rsidRPr="001C277E">
        <w:rPr>
          <w:rFonts w:ascii="Times New Roman" w:hAnsi="Times New Roman" w:cs="Times New Roman"/>
          <w:sz w:val="24"/>
          <w:szCs w:val="24"/>
        </w:rPr>
        <w:t xml:space="preserve"> Zhang,, </w:t>
      </w:r>
      <w:proofErr w:type="spellStart"/>
      <w:r w:rsidRPr="001C277E">
        <w:rPr>
          <w:rFonts w:ascii="Times New Roman" w:hAnsi="Times New Roman" w:cs="Times New Roman"/>
          <w:sz w:val="24"/>
          <w:szCs w:val="24"/>
        </w:rPr>
        <w:t>Rui</w:t>
      </w:r>
      <w:proofErr w:type="spellEnd"/>
      <w:r w:rsidRPr="001C277E">
        <w:rPr>
          <w:rFonts w:ascii="Times New Roman" w:hAnsi="Times New Roman" w:cs="Times New Roman"/>
          <w:sz w:val="24"/>
          <w:szCs w:val="24"/>
        </w:rPr>
        <w:t xml:space="preserve"> Pang HZ, </w:t>
      </w:r>
      <w:proofErr w:type="spellStart"/>
      <w:r w:rsidRPr="001C277E">
        <w:rPr>
          <w:rFonts w:ascii="Times New Roman" w:hAnsi="Times New Roman" w:cs="Times New Roman"/>
          <w:sz w:val="24"/>
          <w:szCs w:val="24"/>
        </w:rPr>
        <w:t>Xiaojuan</w:t>
      </w:r>
      <w:proofErr w:type="spellEnd"/>
      <w:r w:rsidRPr="001C277E">
        <w:rPr>
          <w:rFonts w:ascii="Times New Roman" w:hAnsi="Times New Roman" w:cs="Times New Roman"/>
          <w:sz w:val="24"/>
          <w:szCs w:val="24"/>
        </w:rPr>
        <w:t xml:space="preserve"> Yang, </w:t>
      </w:r>
      <w:proofErr w:type="spellStart"/>
      <w:r w:rsidRPr="001C277E">
        <w:rPr>
          <w:rFonts w:ascii="Times New Roman" w:hAnsi="Times New Roman" w:cs="Times New Roman"/>
          <w:sz w:val="24"/>
          <w:szCs w:val="24"/>
        </w:rPr>
        <w:t>Moutong</w:t>
      </w:r>
      <w:proofErr w:type="spellEnd"/>
      <w:r w:rsidRPr="001C277E">
        <w:rPr>
          <w:rFonts w:ascii="Times New Roman" w:hAnsi="Times New Roman" w:cs="Times New Roman"/>
          <w:sz w:val="24"/>
          <w:szCs w:val="24"/>
        </w:rPr>
        <w:t xml:space="preserve"> Chen, Juan Wang,, </w:t>
      </w:r>
      <w:proofErr w:type="spellStart"/>
      <w:r w:rsidRPr="001C277E">
        <w:rPr>
          <w:rFonts w:ascii="Times New Roman" w:hAnsi="Times New Roman" w:cs="Times New Roman"/>
          <w:sz w:val="24"/>
          <w:szCs w:val="24"/>
        </w:rPr>
        <w:t>Jingsha</w:t>
      </w:r>
      <w:proofErr w:type="spellEnd"/>
      <w:r w:rsidRPr="001C277E">
        <w:rPr>
          <w:rFonts w:ascii="Times New Roman" w:hAnsi="Times New Roman" w:cs="Times New Roman"/>
          <w:sz w:val="24"/>
          <w:szCs w:val="24"/>
        </w:rPr>
        <w:t xml:space="preserve"> Dai LX, Tao Lei and </w:t>
      </w:r>
      <w:proofErr w:type="spellStart"/>
      <w:r w:rsidRPr="001C277E">
        <w:rPr>
          <w:rFonts w:ascii="Times New Roman" w:hAnsi="Times New Roman" w:cs="Times New Roman"/>
          <w:sz w:val="24"/>
          <w:szCs w:val="24"/>
        </w:rPr>
        <w:t>Xianhu</w:t>
      </w:r>
      <w:proofErr w:type="spellEnd"/>
      <w:r w:rsidRPr="001C277E">
        <w:rPr>
          <w:rFonts w:ascii="Times New Roman" w:hAnsi="Times New Roman" w:cs="Times New Roman"/>
          <w:sz w:val="24"/>
          <w:szCs w:val="24"/>
        </w:rPr>
        <w:t xml:space="preserve"> Wei. Prevalence and Characterization of Food-Related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China. Frontiers in Microbiology. 2019, 10:304</w:t>
      </w:r>
    </w:p>
    <w:p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Tahir Mehmood Khan YLK, Allah </w:t>
      </w:r>
      <w:proofErr w:type="spellStart"/>
      <w:r w:rsidRPr="001C277E">
        <w:rPr>
          <w:rFonts w:ascii="Times New Roman" w:hAnsi="Times New Roman" w:cs="Times New Roman"/>
          <w:sz w:val="24"/>
          <w:szCs w:val="24"/>
        </w:rPr>
        <w:t>Bukhsh</w:t>
      </w:r>
      <w:proofErr w:type="spellEnd"/>
      <w:r w:rsidRPr="001C277E">
        <w:rPr>
          <w:rFonts w:ascii="Times New Roman" w:hAnsi="Times New Roman" w:cs="Times New Roman"/>
          <w:sz w:val="24"/>
          <w:szCs w:val="24"/>
        </w:rPr>
        <w:t xml:space="preserve">, Learn-Han Lee, </w:t>
      </w:r>
      <w:proofErr w:type="spellStart"/>
      <w:r w:rsidRPr="001C277E">
        <w:rPr>
          <w:rFonts w:ascii="Times New Roman" w:hAnsi="Times New Roman" w:cs="Times New Roman"/>
          <w:sz w:val="24"/>
          <w:szCs w:val="24"/>
        </w:rPr>
        <w:t>Kok-Gan</w:t>
      </w:r>
      <w:proofErr w:type="spellEnd"/>
      <w:r w:rsidRPr="001C277E">
        <w:rPr>
          <w:rFonts w:ascii="Times New Roman" w:hAnsi="Times New Roman" w:cs="Times New Roman"/>
          <w:sz w:val="24"/>
          <w:szCs w:val="24"/>
        </w:rPr>
        <w:t xml:space="preserve"> Chan, Bey-Hing Goh. Incidence of methicillin 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burn intensive care unit: a systematic review. GERMS. 2018, 8(3):113-25. </w:t>
      </w:r>
    </w:p>
    <w:p w:rsidR="00382B15" w:rsidRPr="001C277E" w:rsidRDefault="00382B15" w:rsidP="001C277E">
      <w:pPr>
        <w:tabs>
          <w:tab w:val="left" w:pos="0"/>
        </w:tabs>
        <w:spacing w:line="240" w:lineRule="auto"/>
        <w:jc w:val="both"/>
        <w:rPr>
          <w:rFonts w:ascii="Times New Roman" w:hAnsi="Times New Roman" w:cs="Times New Roman"/>
          <w:sz w:val="24"/>
          <w:szCs w:val="24"/>
        </w:rPr>
      </w:pPr>
      <w:r w:rsidRPr="001C277E">
        <w:rPr>
          <w:rFonts w:ascii="Times New Roman" w:hAnsi="Times New Roman" w:cs="Times New Roman"/>
          <w:sz w:val="24"/>
          <w:szCs w:val="24"/>
        </w:rPr>
        <w:t xml:space="preserve">Wey Wen Lim PW, Helen S. Bond, Jessica Y. Wong, </w:t>
      </w:r>
      <w:proofErr w:type="spellStart"/>
      <w:r w:rsidRPr="001C277E">
        <w:rPr>
          <w:rFonts w:ascii="Times New Roman" w:hAnsi="Times New Roman" w:cs="Times New Roman"/>
          <w:sz w:val="24"/>
          <w:szCs w:val="24"/>
        </w:rPr>
        <w:t>Kaiwen</w:t>
      </w:r>
      <w:proofErr w:type="spellEnd"/>
      <w:r w:rsidRPr="001C277E">
        <w:rPr>
          <w:rFonts w:ascii="Times New Roman" w:hAnsi="Times New Roman" w:cs="Times New Roman"/>
          <w:sz w:val="24"/>
          <w:szCs w:val="24"/>
        </w:rPr>
        <w:t xml:space="preserve"> Ni, Wing Hong </w:t>
      </w:r>
      <w:proofErr w:type="spellStart"/>
      <w:r w:rsidRPr="001C277E">
        <w:rPr>
          <w:rFonts w:ascii="Times New Roman" w:hAnsi="Times New Roman" w:cs="Times New Roman"/>
          <w:sz w:val="24"/>
          <w:szCs w:val="24"/>
        </w:rPr>
        <w:t>Seto</w:t>
      </w:r>
      <w:proofErr w:type="spellEnd"/>
      <w:r w:rsidRPr="001C277E">
        <w:rPr>
          <w:rFonts w:ascii="Times New Roman" w:hAnsi="Times New Roman" w:cs="Times New Roman"/>
          <w:sz w:val="24"/>
          <w:szCs w:val="24"/>
        </w:rPr>
        <w:t xml:space="preserve"> MJ, Benjamin J. Cowling. Determinants of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prevalence in the Asia-Pacific region: A systematic review and meta-analysis. Journal of Global Antimicrobial Resistance. 2019, 16:17-27. </w:t>
      </w:r>
    </w:p>
    <w:p w:rsidR="00382B15" w:rsidRPr="001C277E" w:rsidRDefault="00382B15" w:rsidP="001C277E">
      <w:pPr>
        <w:tabs>
          <w:tab w:val="left" w:pos="0"/>
        </w:tabs>
        <w:spacing w:line="240" w:lineRule="auto"/>
        <w:jc w:val="both"/>
        <w:rPr>
          <w:rFonts w:ascii="Times New Roman" w:hAnsi="Times New Roman" w:cs="Times New Roman"/>
          <w:sz w:val="24"/>
          <w:szCs w:val="24"/>
        </w:rPr>
      </w:pPr>
      <w:proofErr w:type="spellStart"/>
      <w:r w:rsidRPr="001C277E">
        <w:rPr>
          <w:rFonts w:ascii="Times New Roman" w:hAnsi="Times New Roman" w:cs="Times New Roman"/>
          <w:sz w:val="24"/>
          <w:szCs w:val="24"/>
        </w:rPr>
        <w:t>Yob</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Yohaness</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Garoy</w:t>
      </w:r>
      <w:proofErr w:type="spellEnd"/>
      <w:r w:rsidRPr="001C277E">
        <w:rPr>
          <w:rFonts w:ascii="Times New Roman" w:hAnsi="Times New Roman" w:cs="Times New Roman"/>
          <w:sz w:val="24"/>
          <w:szCs w:val="24"/>
        </w:rPr>
        <w:t xml:space="preserve"> YBG, Oliver </w:t>
      </w:r>
      <w:proofErr w:type="spellStart"/>
      <w:r w:rsidRPr="001C277E">
        <w:rPr>
          <w:rFonts w:ascii="Times New Roman" w:hAnsi="Times New Roman" w:cs="Times New Roman"/>
          <w:sz w:val="24"/>
          <w:szCs w:val="24"/>
        </w:rPr>
        <w:t>Okoth</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Achila</w:t>
      </w:r>
      <w:proofErr w:type="spellEnd"/>
      <w:proofErr w:type="gramStart"/>
      <w:r w:rsidRPr="001C277E">
        <w:rPr>
          <w:rFonts w:ascii="Times New Roman" w:hAnsi="Times New Roman" w:cs="Times New Roman"/>
          <w:sz w:val="24"/>
          <w:szCs w:val="24"/>
        </w:rPr>
        <w:t>,,</w:t>
      </w:r>
      <w:proofErr w:type="gramEnd"/>
      <w:r w:rsidRPr="001C277E">
        <w:rPr>
          <w:rFonts w:ascii="Times New Roman" w:hAnsi="Times New Roman" w:cs="Times New Roman"/>
          <w:sz w:val="24"/>
          <w:szCs w:val="24"/>
        </w:rPr>
        <w:t xml:space="preserve"> Daniel </w:t>
      </w:r>
      <w:proofErr w:type="spellStart"/>
      <w:r w:rsidRPr="001C277E">
        <w:rPr>
          <w:rFonts w:ascii="Times New Roman" w:hAnsi="Times New Roman" w:cs="Times New Roman"/>
          <w:sz w:val="24"/>
          <w:szCs w:val="24"/>
        </w:rPr>
        <w:t>Goitom</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Tekeste</w:t>
      </w:r>
      <w:proofErr w:type="spellEnd"/>
      <w:r w:rsidRPr="001C277E">
        <w:rPr>
          <w:rFonts w:ascii="Times New Roman" w:hAnsi="Times New Roman" w:cs="Times New Roman"/>
          <w:sz w:val="24"/>
          <w:szCs w:val="24"/>
        </w:rPr>
        <w:t xml:space="preserve"> RK, </w:t>
      </w:r>
      <w:proofErr w:type="spellStart"/>
      <w:r w:rsidRPr="001C277E">
        <w:rPr>
          <w:rFonts w:ascii="Times New Roman" w:hAnsi="Times New Roman" w:cs="Times New Roman"/>
          <w:sz w:val="24"/>
          <w:szCs w:val="24"/>
        </w:rPr>
        <w:t>Robel</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Ghirmay</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Ruta</w:t>
      </w:r>
      <w:proofErr w:type="spell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Kiflay</w:t>
      </w:r>
      <w:proofErr w:type="spellEnd"/>
      <w:r w:rsidRPr="001C277E">
        <w:rPr>
          <w:rFonts w:ascii="Times New Roman" w:hAnsi="Times New Roman" w:cs="Times New Roman"/>
          <w:sz w:val="24"/>
          <w:szCs w:val="24"/>
        </w:rPr>
        <w:t xml:space="preserve">, and Thomas Tesfu. Methicillin-Resistant Staphylococcus aureus (MRSA): </w:t>
      </w:r>
      <w:r w:rsidRPr="001C277E">
        <w:rPr>
          <w:rFonts w:ascii="Times New Roman" w:hAnsi="Times New Roman" w:cs="Times New Roman"/>
          <w:sz w:val="24"/>
          <w:szCs w:val="24"/>
        </w:rPr>
        <w:lastRenderedPageBreak/>
        <w:t xml:space="preserve">Prevalence and Antimicrobial Sensitivity Pattern among Patients—A Multicenter Study in Asmara, Eritrea. </w:t>
      </w:r>
      <w:r w:rsidRPr="001C277E">
        <w:rPr>
          <w:rFonts w:ascii="Times New Roman" w:hAnsi="Times New Roman" w:cs="Times New Roman"/>
          <w:i/>
          <w:iCs/>
          <w:sz w:val="24"/>
          <w:szCs w:val="24"/>
        </w:rPr>
        <w:t>Canadian Journal of Infectious Diseases and Medical Microbiology</w:t>
      </w:r>
      <w:r w:rsidRPr="001C277E">
        <w:rPr>
          <w:rFonts w:ascii="Times New Roman" w:hAnsi="Times New Roman" w:cs="Times New Roman"/>
          <w:sz w:val="24"/>
          <w:szCs w:val="24"/>
        </w:rPr>
        <w:t xml:space="preserve">. 2019. p 9. </w:t>
      </w:r>
    </w:p>
    <w:p w:rsidR="00382B15" w:rsidRPr="001C277E" w:rsidRDefault="00382B15" w:rsidP="001C277E">
      <w:pPr>
        <w:tabs>
          <w:tab w:val="left" w:pos="0"/>
        </w:tabs>
        <w:spacing w:line="240" w:lineRule="auto"/>
        <w:jc w:val="both"/>
        <w:rPr>
          <w:rFonts w:ascii="Times New Roman" w:hAnsi="Times New Roman" w:cs="Times New Roman"/>
          <w:sz w:val="24"/>
          <w:szCs w:val="24"/>
        </w:rPr>
      </w:pPr>
      <w:proofErr w:type="spellStart"/>
      <w:r w:rsidRPr="001C277E">
        <w:rPr>
          <w:rFonts w:ascii="Times New Roman" w:hAnsi="Times New Roman" w:cs="Times New Roman"/>
          <w:sz w:val="24"/>
          <w:szCs w:val="24"/>
        </w:rPr>
        <w:t>Wangai</w:t>
      </w:r>
      <w:proofErr w:type="spellEnd"/>
      <w:r w:rsidRPr="001C277E">
        <w:rPr>
          <w:rFonts w:ascii="Times New Roman" w:hAnsi="Times New Roman" w:cs="Times New Roman"/>
          <w:sz w:val="24"/>
          <w:szCs w:val="24"/>
        </w:rPr>
        <w:t xml:space="preserve"> FK, </w:t>
      </w:r>
      <w:proofErr w:type="spellStart"/>
      <w:r w:rsidRPr="001C277E">
        <w:rPr>
          <w:rFonts w:ascii="Times New Roman" w:hAnsi="Times New Roman" w:cs="Times New Roman"/>
          <w:sz w:val="24"/>
          <w:szCs w:val="24"/>
        </w:rPr>
        <w:t>Masika</w:t>
      </w:r>
      <w:proofErr w:type="spellEnd"/>
      <w:r w:rsidRPr="001C277E">
        <w:rPr>
          <w:rFonts w:ascii="Times New Roman" w:hAnsi="Times New Roman" w:cs="Times New Roman"/>
          <w:sz w:val="24"/>
          <w:szCs w:val="24"/>
        </w:rPr>
        <w:t xml:space="preserve"> MM, </w:t>
      </w:r>
      <w:proofErr w:type="spellStart"/>
      <w:r w:rsidRPr="001C277E">
        <w:rPr>
          <w:rFonts w:ascii="Times New Roman" w:hAnsi="Times New Roman" w:cs="Times New Roman"/>
          <w:sz w:val="24"/>
          <w:szCs w:val="24"/>
        </w:rPr>
        <w:t>Maritim</w:t>
      </w:r>
      <w:proofErr w:type="spellEnd"/>
      <w:r w:rsidRPr="001C277E">
        <w:rPr>
          <w:rFonts w:ascii="Times New Roman" w:hAnsi="Times New Roman" w:cs="Times New Roman"/>
          <w:sz w:val="24"/>
          <w:szCs w:val="24"/>
        </w:rPr>
        <w:t xml:space="preserve"> MC, Seaton RA. Methicillin-resistant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(MRSA) in East Africa: red alert or red herring? BMC Infect Dis. 2019, 19(1):596. </w:t>
      </w:r>
    </w:p>
    <w:p w:rsidR="001B42C0" w:rsidRPr="001C277E" w:rsidRDefault="001B42C0" w:rsidP="001C277E">
      <w:pPr>
        <w:tabs>
          <w:tab w:val="left" w:pos="0"/>
        </w:tabs>
        <w:spacing w:line="240" w:lineRule="auto"/>
        <w:jc w:val="both"/>
        <w:rPr>
          <w:rFonts w:ascii="Times New Roman" w:hAnsi="Times New Roman" w:cs="Times New Roman"/>
          <w:sz w:val="24"/>
          <w:szCs w:val="24"/>
        </w:rPr>
      </w:pPr>
      <w:proofErr w:type="spellStart"/>
      <w:r w:rsidRPr="001C277E">
        <w:rPr>
          <w:rFonts w:ascii="Times New Roman" w:hAnsi="Times New Roman" w:cs="Times New Roman"/>
          <w:sz w:val="24"/>
          <w:szCs w:val="24"/>
        </w:rPr>
        <w:t>Ayogu</w:t>
      </w:r>
      <w:proofErr w:type="spellEnd"/>
      <w:r w:rsidRPr="001C277E">
        <w:rPr>
          <w:rFonts w:ascii="Times New Roman" w:hAnsi="Times New Roman" w:cs="Times New Roman"/>
          <w:sz w:val="24"/>
          <w:szCs w:val="24"/>
        </w:rPr>
        <w:t xml:space="preserve">, T.E., Orji, J.O., </w:t>
      </w:r>
      <w:proofErr w:type="spellStart"/>
      <w:r w:rsidR="0045605C" w:rsidRPr="001C277E">
        <w:rPr>
          <w:rFonts w:ascii="Times New Roman" w:hAnsi="Times New Roman" w:cs="Times New Roman"/>
          <w:sz w:val="24"/>
          <w:szCs w:val="24"/>
        </w:rPr>
        <w:t>Nnabugwu</w:t>
      </w:r>
      <w:proofErr w:type="spellEnd"/>
      <w:r w:rsidR="0045605C" w:rsidRPr="001C277E">
        <w:rPr>
          <w:rFonts w:ascii="Times New Roman" w:hAnsi="Times New Roman" w:cs="Times New Roman"/>
          <w:sz w:val="24"/>
          <w:szCs w:val="24"/>
        </w:rPr>
        <w:t xml:space="preserve">, C, C., </w:t>
      </w:r>
      <w:r w:rsidRPr="001C277E">
        <w:rPr>
          <w:rFonts w:ascii="Times New Roman" w:hAnsi="Times New Roman" w:cs="Times New Roman"/>
          <w:sz w:val="24"/>
          <w:szCs w:val="24"/>
        </w:rPr>
        <w:t>Orji, L .</w:t>
      </w:r>
      <w:proofErr w:type="gramStart"/>
      <w:r w:rsidRPr="001C277E">
        <w:rPr>
          <w:rFonts w:ascii="Times New Roman" w:hAnsi="Times New Roman" w:cs="Times New Roman"/>
          <w:sz w:val="24"/>
          <w:szCs w:val="24"/>
        </w:rPr>
        <w:t>I.,</w:t>
      </w:r>
      <w:proofErr w:type="gramEnd"/>
      <w:r w:rsidRPr="001C277E">
        <w:rPr>
          <w:rFonts w:ascii="Times New Roman" w:hAnsi="Times New Roman" w:cs="Times New Roman"/>
          <w:sz w:val="24"/>
          <w:szCs w:val="24"/>
        </w:rPr>
        <w:t xml:space="preserve"> </w:t>
      </w:r>
      <w:proofErr w:type="spellStart"/>
      <w:r w:rsidRPr="001C277E">
        <w:rPr>
          <w:rFonts w:ascii="Times New Roman" w:hAnsi="Times New Roman" w:cs="Times New Roman"/>
          <w:sz w:val="24"/>
          <w:szCs w:val="24"/>
        </w:rPr>
        <w:t>Umezurike</w:t>
      </w:r>
      <w:proofErr w:type="spellEnd"/>
      <w:r w:rsidRPr="001C277E">
        <w:rPr>
          <w:rFonts w:ascii="Times New Roman" w:hAnsi="Times New Roman" w:cs="Times New Roman"/>
          <w:sz w:val="24"/>
          <w:szCs w:val="24"/>
        </w:rPr>
        <w:t xml:space="preserve">,  R.C., </w:t>
      </w:r>
      <w:proofErr w:type="spellStart"/>
      <w:r w:rsidRPr="001C277E">
        <w:rPr>
          <w:rFonts w:ascii="Times New Roman" w:hAnsi="Times New Roman" w:cs="Times New Roman"/>
          <w:sz w:val="24"/>
          <w:szCs w:val="24"/>
        </w:rPr>
        <w:t>Uzoh</w:t>
      </w:r>
      <w:proofErr w:type="spellEnd"/>
      <w:r w:rsidRPr="001C277E">
        <w:rPr>
          <w:rFonts w:ascii="Times New Roman" w:hAnsi="Times New Roman" w:cs="Times New Roman"/>
          <w:sz w:val="24"/>
          <w:szCs w:val="24"/>
        </w:rPr>
        <w:t xml:space="preserve">, C.V.,  &amp; </w:t>
      </w:r>
      <w:proofErr w:type="spellStart"/>
      <w:r w:rsidRPr="001C277E">
        <w:rPr>
          <w:rFonts w:ascii="Times New Roman" w:hAnsi="Times New Roman" w:cs="Times New Roman"/>
          <w:sz w:val="24"/>
          <w:szCs w:val="24"/>
        </w:rPr>
        <w:t>Ude</w:t>
      </w:r>
      <w:proofErr w:type="spellEnd"/>
      <w:r w:rsidRPr="001C277E">
        <w:rPr>
          <w:rFonts w:ascii="Times New Roman" w:hAnsi="Times New Roman" w:cs="Times New Roman"/>
          <w:sz w:val="24"/>
          <w:szCs w:val="24"/>
        </w:rPr>
        <w:t xml:space="preserve">,  U.  I.  (2017). Antibiotic Resistance Pattern of Escherichia coli and </w:t>
      </w:r>
      <w:r w:rsidRPr="001C277E">
        <w:rPr>
          <w:rFonts w:ascii="Times New Roman" w:hAnsi="Times New Roman" w:cs="Times New Roman"/>
          <w:i/>
          <w:iCs/>
          <w:sz w:val="24"/>
          <w:szCs w:val="24"/>
        </w:rPr>
        <w:t>Staphylococcus aureus</w:t>
      </w:r>
      <w:r w:rsidRPr="001C277E">
        <w:rPr>
          <w:rFonts w:ascii="Times New Roman" w:hAnsi="Times New Roman" w:cs="Times New Roman"/>
          <w:sz w:val="24"/>
          <w:szCs w:val="24"/>
        </w:rPr>
        <w:t xml:space="preserve"> from Pregnant Women with Urinary Tract Infection (UTI) in </w:t>
      </w:r>
      <w:proofErr w:type="spellStart"/>
      <w:r w:rsidRPr="001C277E">
        <w:rPr>
          <w:rFonts w:ascii="Times New Roman" w:hAnsi="Times New Roman" w:cs="Times New Roman"/>
          <w:sz w:val="24"/>
          <w:szCs w:val="24"/>
        </w:rPr>
        <w:t>Ezza</w:t>
      </w:r>
      <w:proofErr w:type="spellEnd"/>
      <w:r w:rsidRPr="001C277E">
        <w:rPr>
          <w:rFonts w:ascii="Times New Roman" w:hAnsi="Times New Roman" w:cs="Times New Roman"/>
          <w:sz w:val="24"/>
          <w:szCs w:val="24"/>
        </w:rPr>
        <w:t xml:space="preserve"> South L.G.A. of Ebonyi State, Nigeria. </w:t>
      </w:r>
      <w:r w:rsidRPr="001C277E">
        <w:rPr>
          <w:rFonts w:ascii="Times New Roman" w:hAnsi="Times New Roman" w:cs="Times New Roman"/>
          <w:i/>
          <w:iCs/>
          <w:sz w:val="24"/>
          <w:szCs w:val="24"/>
        </w:rPr>
        <w:t xml:space="preserve">Middle-East Journal of Scientific Research </w:t>
      </w:r>
      <w:r w:rsidRPr="001C277E">
        <w:rPr>
          <w:rFonts w:ascii="Times New Roman" w:hAnsi="Times New Roman" w:cs="Times New Roman"/>
          <w:sz w:val="24"/>
          <w:szCs w:val="24"/>
        </w:rPr>
        <w:t>25 (5): 1120-1135.</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Baba, T., Takeuchi, F., Kuroda, M., Yuzawa, H., &amp; Aoki K. (2002) Genome and virulence determinants of high virulence community-acquired MRSA. </w:t>
      </w:r>
      <w:r w:rsidRPr="001C277E">
        <w:rPr>
          <w:rFonts w:ascii="Times New Roman" w:eastAsia="SimSun" w:hAnsi="Times New Roman" w:cs="Times New Roman"/>
          <w:i/>
          <w:iCs/>
          <w:sz w:val="24"/>
          <w:szCs w:val="24"/>
          <w:lang w:eastAsia="zh-CN"/>
        </w:rPr>
        <w:t>Lancet</w:t>
      </w:r>
      <w:r w:rsidRPr="001C277E">
        <w:rPr>
          <w:rFonts w:ascii="Times New Roman" w:eastAsia="SimSun" w:hAnsi="Times New Roman" w:cs="Times New Roman"/>
          <w:sz w:val="24"/>
          <w:szCs w:val="24"/>
          <w:lang w:eastAsia="zh-CN"/>
        </w:rPr>
        <w:t xml:space="preserve"> 359(9320): 1819-1827.</w:t>
      </w:r>
    </w:p>
    <w:p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Bhakdi</w:t>
      </w:r>
      <w:proofErr w:type="spellEnd"/>
      <w:r w:rsidRPr="001C277E">
        <w:rPr>
          <w:rFonts w:ascii="Times New Roman" w:eastAsia="SimSun" w:hAnsi="Times New Roman" w:cs="Times New Roman"/>
          <w:sz w:val="24"/>
          <w:szCs w:val="24"/>
          <w:lang w:eastAsia="zh-CN"/>
        </w:rPr>
        <w:t xml:space="preserve">,   S., &amp; </w:t>
      </w:r>
      <w:proofErr w:type="spellStart"/>
      <w:r w:rsidRPr="001C277E">
        <w:rPr>
          <w:rFonts w:ascii="Times New Roman" w:eastAsia="SimSun" w:hAnsi="Times New Roman" w:cs="Times New Roman"/>
          <w:sz w:val="24"/>
          <w:szCs w:val="24"/>
          <w:lang w:eastAsia="zh-CN"/>
        </w:rPr>
        <w:t>Tranum</w:t>
      </w:r>
      <w:proofErr w:type="spellEnd"/>
      <w:r w:rsidRPr="001C277E">
        <w:rPr>
          <w:rFonts w:ascii="Times New Roman" w:eastAsia="SimSun" w:hAnsi="Times New Roman" w:cs="Times New Roman"/>
          <w:sz w:val="24"/>
          <w:szCs w:val="24"/>
          <w:lang w:eastAsia="zh-CN"/>
        </w:rPr>
        <w:t>-Jensen, J</w:t>
      </w:r>
      <w:proofErr w:type="gramStart"/>
      <w:r w:rsidRPr="001C277E">
        <w:rPr>
          <w:rFonts w:ascii="Times New Roman" w:eastAsia="SimSun" w:hAnsi="Times New Roman" w:cs="Times New Roman"/>
          <w:sz w:val="24"/>
          <w:szCs w:val="24"/>
          <w:lang w:eastAsia="zh-CN"/>
        </w:rPr>
        <w:t>.(</w:t>
      </w:r>
      <w:proofErr w:type="gramEnd"/>
      <w:r w:rsidRPr="001C277E">
        <w:rPr>
          <w:rFonts w:ascii="Times New Roman" w:eastAsia="SimSun" w:hAnsi="Times New Roman" w:cs="Times New Roman"/>
          <w:sz w:val="24"/>
          <w:szCs w:val="24"/>
          <w:lang w:eastAsia="zh-CN"/>
        </w:rPr>
        <w:t xml:space="preserve">1991) “Alpha-toxin of </w:t>
      </w:r>
      <w:r w:rsidRPr="001C277E">
        <w:rPr>
          <w:rFonts w:ascii="Times New Roman" w:eastAsia="SimSun" w:hAnsi="Times New Roman" w:cs="Times New Roman"/>
          <w:i/>
          <w:sz w:val="24"/>
          <w:szCs w:val="24"/>
          <w:lang w:eastAsia="zh-CN"/>
        </w:rPr>
        <w:t>Staphylococcus aureus</w:t>
      </w:r>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 xml:space="preserve">Microbiological Reviews, </w:t>
      </w:r>
      <w:r w:rsidRPr="001C277E">
        <w:rPr>
          <w:rFonts w:ascii="Times New Roman" w:eastAsia="SimSun" w:hAnsi="Times New Roman" w:cs="Times New Roman"/>
          <w:sz w:val="24"/>
          <w:szCs w:val="24"/>
          <w:lang w:eastAsia="zh-CN"/>
        </w:rPr>
        <w:t>vol. 55, no. 4, pp. 733–751.</w:t>
      </w:r>
    </w:p>
    <w:p w:rsidR="001B42C0" w:rsidRPr="001C277E" w:rsidRDefault="001B42C0" w:rsidP="00BC0918">
      <w:pPr>
        <w:spacing w:line="240" w:lineRule="auto"/>
        <w:jc w:val="both"/>
        <w:rPr>
          <w:rFonts w:ascii="Times New Roman" w:hAnsi="Times New Roman" w:cs="Times New Roman"/>
          <w:sz w:val="24"/>
          <w:szCs w:val="24"/>
        </w:rPr>
      </w:pPr>
      <w:proofErr w:type="spellStart"/>
      <w:r w:rsidRPr="001C277E">
        <w:rPr>
          <w:rFonts w:ascii="Times New Roman" w:eastAsia="Times New Roman" w:hAnsi="Times New Roman" w:cs="Times New Roman"/>
          <w:color w:val="232323"/>
          <w:sz w:val="24"/>
          <w:szCs w:val="24"/>
          <w:lang w:eastAsia="zh-CN"/>
        </w:rPr>
        <w:t>Cheesbrough</w:t>
      </w:r>
      <w:proofErr w:type="spellEnd"/>
      <w:r w:rsidRPr="001C277E">
        <w:rPr>
          <w:rFonts w:ascii="Times New Roman" w:eastAsia="Times New Roman" w:hAnsi="Times New Roman" w:cs="Times New Roman"/>
          <w:color w:val="232323"/>
          <w:sz w:val="24"/>
          <w:szCs w:val="24"/>
          <w:lang w:eastAsia="zh-CN"/>
        </w:rPr>
        <w:t xml:space="preserve">, M. (2006). District Laboratory Manual in Tropical countries. </w:t>
      </w:r>
      <w:proofErr w:type="gramStart"/>
      <w:r w:rsidRPr="001C277E">
        <w:rPr>
          <w:rFonts w:ascii="Times New Roman" w:eastAsia="Times New Roman" w:hAnsi="Times New Roman" w:cs="Times New Roman"/>
          <w:i/>
          <w:iCs/>
          <w:color w:val="232323"/>
          <w:sz w:val="24"/>
          <w:szCs w:val="24"/>
          <w:lang w:eastAsia="zh-CN"/>
        </w:rPr>
        <w:t>Cambridge University Press</w:t>
      </w:r>
      <w:r w:rsidRPr="001C277E">
        <w:rPr>
          <w:rFonts w:ascii="Times New Roman" w:eastAsia="Times New Roman" w:hAnsi="Times New Roman" w:cs="Times New Roman"/>
          <w:color w:val="232323"/>
          <w:sz w:val="24"/>
          <w:szCs w:val="24"/>
          <w:lang w:eastAsia="zh-CN"/>
        </w:rPr>
        <w:t>.</w:t>
      </w:r>
      <w:proofErr w:type="gramEnd"/>
      <w:r w:rsidRPr="001C277E">
        <w:rPr>
          <w:rFonts w:ascii="Times New Roman" w:eastAsia="Times New Roman" w:hAnsi="Times New Roman" w:cs="Times New Roman"/>
          <w:color w:val="232323"/>
          <w:sz w:val="24"/>
          <w:szCs w:val="24"/>
          <w:lang w:eastAsia="zh-CN"/>
        </w:rPr>
        <w:t xml:space="preserve"> . 136-142.</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Gillet, Y.</w:t>
      </w:r>
      <w:proofErr w:type="gramStart"/>
      <w:r w:rsidRPr="001C277E">
        <w:rPr>
          <w:rFonts w:ascii="Times New Roman" w:eastAsia="SimSun" w:hAnsi="Times New Roman" w:cs="Times New Roman"/>
          <w:sz w:val="24"/>
          <w:szCs w:val="24"/>
          <w:lang w:eastAsia="zh-CN"/>
        </w:rPr>
        <w:t xml:space="preserve">,  </w:t>
      </w:r>
      <w:proofErr w:type="spellStart"/>
      <w:r w:rsidRPr="001C277E">
        <w:rPr>
          <w:rFonts w:ascii="Times New Roman" w:eastAsia="SimSun" w:hAnsi="Times New Roman" w:cs="Times New Roman"/>
          <w:sz w:val="24"/>
          <w:szCs w:val="24"/>
          <w:lang w:eastAsia="zh-CN"/>
        </w:rPr>
        <w:t>Issartel</w:t>
      </w:r>
      <w:proofErr w:type="spellEnd"/>
      <w:proofErr w:type="gramEnd"/>
      <w:r w:rsidRPr="001C277E">
        <w:rPr>
          <w:rFonts w:ascii="Times New Roman" w:eastAsia="SimSun" w:hAnsi="Times New Roman" w:cs="Times New Roman"/>
          <w:sz w:val="24"/>
          <w:szCs w:val="24"/>
          <w:lang w:eastAsia="zh-CN"/>
        </w:rPr>
        <w:t xml:space="preserve">, B., &amp;  </w:t>
      </w:r>
      <w:proofErr w:type="spellStart"/>
      <w:r w:rsidRPr="001C277E">
        <w:rPr>
          <w:rFonts w:ascii="Times New Roman" w:eastAsia="SimSun" w:hAnsi="Times New Roman" w:cs="Times New Roman"/>
          <w:sz w:val="24"/>
          <w:szCs w:val="24"/>
          <w:lang w:eastAsia="zh-CN"/>
        </w:rPr>
        <w:t>Vanhems</w:t>
      </w:r>
      <w:proofErr w:type="spellEnd"/>
      <w:r w:rsidRPr="001C277E">
        <w:rPr>
          <w:rFonts w:ascii="Times New Roman" w:eastAsia="SimSun" w:hAnsi="Times New Roman" w:cs="Times New Roman"/>
          <w:sz w:val="24"/>
          <w:szCs w:val="24"/>
          <w:lang w:eastAsia="zh-CN"/>
        </w:rPr>
        <w:t xml:space="preserve">, P. (2001) “Severe </w:t>
      </w:r>
      <w:r w:rsidRPr="001C277E">
        <w:rPr>
          <w:rFonts w:ascii="Times New Roman" w:eastAsia="SimSun" w:hAnsi="Times New Roman" w:cs="Times New Roman"/>
          <w:i/>
          <w:iCs/>
          <w:sz w:val="24"/>
          <w:szCs w:val="24"/>
          <w:lang w:eastAsia="zh-CN"/>
        </w:rPr>
        <w:t>Staphylococcal</w:t>
      </w:r>
      <w:r w:rsidRPr="001C277E">
        <w:rPr>
          <w:rFonts w:ascii="Times New Roman" w:eastAsia="SimSun" w:hAnsi="Times New Roman" w:cs="Times New Roman"/>
          <w:sz w:val="24"/>
          <w:szCs w:val="24"/>
          <w:lang w:eastAsia="zh-CN"/>
        </w:rPr>
        <w:t xml:space="preserve"> pneumonia in children,” </w:t>
      </w:r>
      <w:r w:rsidRPr="001C277E">
        <w:rPr>
          <w:rFonts w:ascii="Times New Roman" w:eastAsia="SimSun" w:hAnsi="Times New Roman" w:cs="Times New Roman"/>
          <w:i/>
          <w:iCs/>
          <w:sz w:val="24"/>
          <w:szCs w:val="24"/>
          <w:lang w:eastAsia="zh-CN"/>
        </w:rPr>
        <w:t xml:space="preserve">Archives de </w:t>
      </w:r>
      <w:proofErr w:type="spellStart"/>
      <w:r w:rsidRPr="001C277E">
        <w:rPr>
          <w:rFonts w:ascii="Times New Roman" w:eastAsia="SimSun" w:hAnsi="Times New Roman" w:cs="Times New Roman"/>
          <w:i/>
          <w:iCs/>
          <w:sz w:val="24"/>
          <w:szCs w:val="24"/>
          <w:lang w:eastAsia="zh-CN"/>
        </w:rPr>
        <w:t>Pediatrie</w:t>
      </w:r>
      <w:proofErr w:type="spellEnd"/>
      <w:r w:rsidRPr="001C277E">
        <w:rPr>
          <w:rFonts w:ascii="Times New Roman" w:eastAsia="SimSun" w:hAnsi="Times New Roman" w:cs="Times New Roman"/>
          <w:i/>
          <w:iCs/>
          <w:sz w:val="24"/>
          <w:szCs w:val="24"/>
          <w:lang w:eastAsia="zh-CN"/>
        </w:rPr>
        <w:t xml:space="preserve">, </w:t>
      </w:r>
      <w:r w:rsidRPr="001C277E">
        <w:rPr>
          <w:rFonts w:ascii="Times New Roman" w:eastAsia="SimSun" w:hAnsi="Times New Roman" w:cs="Times New Roman"/>
          <w:sz w:val="24"/>
          <w:szCs w:val="24"/>
          <w:lang w:eastAsia="zh-CN"/>
        </w:rPr>
        <w:t>vol. 8, no. 4, pp. 742–746.</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Gordon, Y., Cheung, C., Justin, S. B &amp; Michael, O. (2021) Pathogenicity and virulence of </w:t>
      </w:r>
      <w:r w:rsidRPr="001C277E">
        <w:rPr>
          <w:rFonts w:ascii="Times New Roman" w:eastAsia="SimSun" w:hAnsi="Times New Roman" w:cs="Times New Roman"/>
          <w:i/>
          <w:sz w:val="24"/>
          <w:szCs w:val="24"/>
          <w:lang w:eastAsia="zh-CN"/>
        </w:rPr>
        <w:t>Staphylococcus aureus</w:t>
      </w:r>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Virulence</w:t>
      </w:r>
      <w:r w:rsidRPr="001C277E">
        <w:rPr>
          <w:rFonts w:ascii="Times New Roman" w:eastAsia="SimSun" w:hAnsi="Times New Roman" w:cs="Times New Roman"/>
          <w:sz w:val="24"/>
          <w:szCs w:val="24"/>
          <w:lang w:eastAsia="zh-CN"/>
        </w:rPr>
        <w:t>, 12:1R, 27(8), 1200–1205.</w:t>
      </w:r>
    </w:p>
    <w:p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Hoeger</w:t>
      </w:r>
      <w:proofErr w:type="spellEnd"/>
      <w:r w:rsidRPr="001C277E">
        <w:rPr>
          <w:rFonts w:ascii="Times New Roman" w:eastAsia="SimSun" w:hAnsi="Times New Roman" w:cs="Times New Roman"/>
          <w:sz w:val="24"/>
          <w:szCs w:val="24"/>
          <w:lang w:eastAsia="zh-CN"/>
        </w:rPr>
        <w:t xml:space="preserve">, P.H., Lenz, W., </w:t>
      </w:r>
      <w:proofErr w:type="spellStart"/>
      <w:r w:rsidRPr="001C277E">
        <w:rPr>
          <w:rFonts w:ascii="Times New Roman" w:eastAsia="SimSun" w:hAnsi="Times New Roman" w:cs="Times New Roman"/>
          <w:sz w:val="24"/>
          <w:szCs w:val="24"/>
          <w:lang w:eastAsia="zh-CN"/>
        </w:rPr>
        <w:t>Boutonnier</w:t>
      </w:r>
      <w:proofErr w:type="spellEnd"/>
      <w:r w:rsidRPr="001C277E">
        <w:rPr>
          <w:rFonts w:ascii="Times New Roman" w:eastAsia="SimSun" w:hAnsi="Times New Roman" w:cs="Times New Roman"/>
          <w:sz w:val="24"/>
          <w:szCs w:val="24"/>
          <w:lang w:eastAsia="zh-CN"/>
        </w:rPr>
        <w:t xml:space="preserve">, A., &amp; Fournier, J.M., (1992). Staphylococcal skin colonization in children with atopic dermatitis: prevalence, persistence, and transmission of toxigenic and nontoxigenic strains. </w:t>
      </w:r>
      <w:r w:rsidRPr="001C277E">
        <w:rPr>
          <w:rFonts w:ascii="Times New Roman" w:eastAsia="SimSun" w:hAnsi="Times New Roman" w:cs="Times New Roman"/>
          <w:i/>
          <w:sz w:val="24"/>
          <w:szCs w:val="24"/>
          <w:lang w:eastAsia="zh-CN"/>
        </w:rPr>
        <w:t>Journal of Infectious Disease.</w:t>
      </w:r>
      <w:r w:rsidRPr="001C277E">
        <w:rPr>
          <w:rFonts w:ascii="Times New Roman" w:eastAsia="SimSun" w:hAnsi="Times New Roman" w:cs="Times New Roman"/>
          <w:sz w:val="24"/>
          <w:szCs w:val="24"/>
          <w:lang w:eastAsia="zh-CN"/>
        </w:rPr>
        <w:t xml:space="preserve"> 165, 1064-1068. </w:t>
      </w:r>
    </w:p>
    <w:p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Husmann</w:t>
      </w:r>
      <w:proofErr w:type="spellEnd"/>
      <w:r w:rsidRPr="001C277E">
        <w:rPr>
          <w:rFonts w:ascii="Times New Roman" w:eastAsia="SimSun" w:hAnsi="Times New Roman" w:cs="Times New Roman"/>
          <w:sz w:val="24"/>
          <w:szCs w:val="24"/>
          <w:lang w:eastAsia="zh-CN"/>
        </w:rPr>
        <w:t xml:space="preserve">, M., </w:t>
      </w:r>
      <w:proofErr w:type="spellStart"/>
      <w:r w:rsidRPr="001C277E">
        <w:rPr>
          <w:rFonts w:ascii="Times New Roman" w:eastAsia="SimSun" w:hAnsi="Times New Roman" w:cs="Times New Roman"/>
          <w:sz w:val="24"/>
          <w:szCs w:val="24"/>
          <w:lang w:eastAsia="zh-CN"/>
        </w:rPr>
        <w:t>Dersch</w:t>
      </w:r>
      <w:proofErr w:type="spellEnd"/>
      <w:r w:rsidRPr="001C277E">
        <w:rPr>
          <w:rFonts w:ascii="Times New Roman" w:eastAsia="SimSun" w:hAnsi="Times New Roman" w:cs="Times New Roman"/>
          <w:sz w:val="24"/>
          <w:szCs w:val="24"/>
          <w:lang w:eastAsia="zh-CN"/>
        </w:rPr>
        <w:t xml:space="preserve">, K., </w:t>
      </w:r>
      <w:proofErr w:type="spellStart"/>
      <w:r w:rsidRPr="001C277E">
        <w:rPr>
          <w:rFonts w:ascii="Times New Roman" w:eastAsia="SimSun" w:hAnsi="Times New Roman" w:cs="Times New Roman"/>
          <w:sz w:val="24"/>
          <w:szCs w:val="24"/>
          <w:lang w:eastAsia="zh-CN"/>
        </w:rPr>
        <w:t>Bobkiewicz</w:t>
      </w:r>
      <w:proofErr w:type="spellEnd"/>
      <w:r w:rsidRPr="001C277E">
        <w:rPr>
          <w:rFonts w:ascii="Times New Roman" w:eastAsia="SimSun" w:hAnsi="Times New Roman" w:cs="Times New Roman"/>
          <w:sz w:val="24"/>
          <w:szCs w:val="24"/>
          <w:lang w:eastAsia="zh-CN"/>
        </w:rPr>
        <w:t xml:space="preserve">, W., Beckmann, E., </w:t>
      </w:r>
      <w:proofErr w:type="spellStart"/>
      <w:r w:rsidRPr="001C277E">
        <w:rPr>
          <w:rFonts w:ascii="Times New Roman" w:eastAsia="SimSun" w:hAnsi="Times New Roman" w:cs="Times New Roman"/>
          <w:sz w:val="24"/>
          <w:szCs w:val="24"/>
          <w:lang w:eastAsia="zh-CN"/>
        </w:rPr>
        <w:t>Veerachato</w:t>
      </w:r>
      <w:proofErr w:type="spellEnd"/>
      <w:r w:rsidRPr="001C277E">
        <w:rPr>
          <w:rFonts w:ascii="Times New Roman" w:eastAsia="SimSun" w:hAnsi="Times New Roman" w:cs="Times New Roman"/>
          <w:sz w:val="24"/>
          <w:szCs w:val="24"/>
          <w:lang w:eastAsia="zh-CN"/>
        </w:rPr>
        <w:t xml:space="preserve">, G., &amp; </w:t>
      </w:r>
      <w:proofErr w:type="spellStart"/>
      <w:r w:rsidRPr="001C277E">
        <w:rPr>
          <w:rFonts w:ascii="Times New Roman" w:eastAsia="SimSun" w:hAnsi="Times New Roman" w:cs="Times New Roman"/>
          <w:sz w:val="24"/>
          <w:szCs w:val="24"/>
          <w:lang w:eastAsia="zh-CN"/>
        </w:rPr>
        <w:t>Bhakdi</w:t>
      </w:r>
      <w:proofErr w:type="spellEnd"/>
      <w:r w:rsidRPr="001C277E">
        <w:rPr>
          <w:rFonts w:ascii="Times New Roman" w:eastAsia="SimSun" w:hAnsi="Times New Roman" w:cs="Times New Roman"/>
          <w:sz w:val="24"/>
          <w:szCs w:val="24"/>
          <w:lang w:eastAsia="zh-CN"/>
        </w:rPr>
        <w:t>, S. (2006</w:t>
      </w:r>
      <w:proofErr w:type="gramStart"/>
      <w:r w:rsidRPr="001C277E">
        <w:rPr>
          <w:rFonts w:ascii="Times New Roman" w:eastAsia="SimSun" w:hAnsi="Times New Roman" w:cs="Times New Roman"/>
          <w:sz w:val="24"/>
          <w:szCs w:val="24"/>
          <w:lang w:eastAsia="zh-CN"/>
        </w:rPr>
        <w:t>)“</w:t>
      </w:r>
      <w:proofErr w:type="gramEnd"/>
      <w:r w:rsidRPr="001C277E">
        <w:rPr>
          <w:rFonts w:ascii="Times New Roman" w:eastAsia="SimSun" w:hAnsi="Times New Roman" w:cs="Times New Roman"/>
          <w:sz w:val="24"/>
          <w:szCs w:val="24"/>
          <w:lang w:eastAsia="zh-CN"/>
        </w:rPr>
        <w:t xml:space="preserve">Differential role of p38 mitogen activated protein kinase for cellular recovery from attack by pore-forming </w:t>
      </w:r>
      <w:r w:rsidRPr="001C277E">
        <w:rPr>
          <w:rFonts w:ascii="Times New Roman" w:eastAsia="SimSun" w:hAnsi="Times New Roman" w:cs="Times New Roman"/>
          <w:i/>
          <w:sz w:val="24"/>
          <w:szCs w:val="24"/>
          <w:lang w:eastAsia="zh-CN"/>
        </w:rPr>
        <w:t>S. aureus</w:t>
      </w:r>
      <w:r w:rsidRPr="001C277E">
        <w:rPr>
          <w:rFonts w:ascii="Times New Roman" w:eastAsia="SimSun" w:hAnsi="Times New Roman" w:cs="Times New Roman"/>
          <w:sz w:val="24"/>
          <w:szCs w:val="24"/>
          <w:lang w:eastAsia="zh-CN"/>
        </w:rPr>
        <w:t xml:space="preserve"> alpha-toxin or streptolysin O,” </w:t>
      </w:r>
      <w:r w:rsidRPr="001C277E">
        <w:rPr>
          <w:rFonts w:ascii="Times New Roman" w:eastAsia="SimSun" w:hAnsi="Times New Roman" w:cs="Times New Roman"/>
          <w:i/>
          <w:iCs/>
          <w:sz w:val="24"/>
          <w:szCs w:val="24"/>
          <w:lang w:eastAsia="zh-CN"/>
        </w:rPr>
        <w:t xml:space="preserve">Biochemical and Biophysical Research Communications, </w:t>
      </w:r>
      <w:r w:rsidRPr="001C277E">
        <w:rPr>
          <w:rFonts w:ascii="Times New Roman" w:eastAsia="SimSun" w:hAnsi="Times New Roman" w:cs="Times New Roman"/>
          <w:sz w:val="24"/>
          <w:szCs w:val="24"/>
          <w:lang w:eastAsia="zh-CN"/>
        </w:rPr>
        <w:t>vol. 344, pp. 1128–1134.</w:t>
      </w:r>
    </w:p>
    <w:p w:rsidR="001B42C0" w:rsidRPr="001C277E" w:rsidRDefault="001B42C0" w:rsidP="001C277E">
      <w:pPr>
        <w:spacing w:before="240" w:line="240" w:lineRule="auto"/>
        <w:jc w:val="both"/>
        <w:rPr>
          <w:rFonts w:ascii="Times New Roman" w:hAnsi="Times New Roman" w:cs="Times New Roman"/>
          <w:sz w:val="24"/>
          <w:szCs w:val="24"/>
        </w:rPr>
      </w:pPr>
      <w:r w:rsidRPr="001C277E">
        <w:rPr>
          <w:rFonts w:ascii="Times New Roman" w:hAnsi="Times New Roman" w:cs="Times New Roman"/>
          <w:bCs/>
          <w:sz w:val="24"/>
          <w:szCs w:val="24"/>
        </w:rPr>
        <w:t xml:space="preserve">Ike, B., </w:t>
      </w:r>
      <w:proofErr w:type="spellStart"/>
      <w:r w:rsidRPr="001C277E">
        <w:rPr>
          <w:rFonts w:ascii="Times New Roman" w:hAnsi="Times New Roman" w:cs="Times New Roman"/>
          <w:bCs/>
          <w:sz w:val="24"/>
          <w:szCs w:val="24"/>
        </w:rPr>
        <w:t>Ugwu</w:t>
      </w:r>
      <w:proofErr w:type="spellEnd"/>
      <w:r w:rsidRPr="001C277E">
        <w:rPr>
          <w:rFonts w:ascii="Times New Roman" w:hAnsi="Times New Roman" w:cs="Times New Roman"/>
          <w:bCs/>
          <w:sz w:val="24"/>
          <w:szCs w:val="24"/>
        </w:rPr>
        <w:t xml:space="preserve">, M. C., </w:t>
      </w:r>
      <w:proofErr w:type="spellStart"/>
      <w:r w:rsidRPr="001C277E">
        <w:rPr>
          <w:rFonts w:ascii="Times New Roman" w:hAnsi="Times New Roman" w:cs="Times New Roman"/>
          <w:bCs/>
          <w:sz w:val="24"/>
          <w:szCs w:val="24"/>
        </w:rPr>
        <w:t>Ikegbunam</w:t>
      </w:r>
      <w:proofErr w:type="spellEnd"/>
      <w:r w:rsidRPr="001C277E">
        <w:rPr>
          <w:rFonts w:ascii="Times New Roman" w:hAnsi="Times New Roman" w:cs="Times New Roman"/>
          <w:bCs/>
          <w:sz w:val="24"/>
          <w:szCs w:val="24"/>
        </w:rPr>
        <w:t xml:space="preserve">, M. N., Nwobodo, D., </w:t>
      </w:r>
      <w:proofErr w:type="spellStart"/>
      <w:r w:rsidRPr="001C277E">
        <w:rPr>
          <w:rFonts w:ascii="Times New Roman" w:hAnsi="Times New Roman" w:cs="Times New Roman"/>
          <w:bCs/>
          <w:sz w:val="24"/>
          <w:szCs w:val="24"/>
        </w:rPr>
        <w:t>Ejikeugwu</w:t>
      </w:r>
      <w:proofErr w:type="spellEnd"/>
      <w:r w:rsidRPr="001C277E">
        <w:rPr>
          <w:rFonts w:ascii="Times New Roman" w:hAnsi="Times New Roman" w:cs="Times New Roman"/>
          <w:bCs/>
          <w:sz w:val="24"/>
          <w:szCs w:val="24"/>
        </w:rPr>
        <w:t xml:space="preserve">, C., Gugu, T., &amp; </w:t>
      </w:r>
      <w:proofErr w:type="spellStart"/>
      <w:r w:rsidRPr="001C277E">
        <w:rPr>
          <w:rFonts w:ascii="Times New Roman" w:hAnsi="Times New Roman" w:cs="Times New Roman"/>
          <w:bCs/>
          <w:sz w:val="24"/>
          <w:szCs w:val="24"/>
        </w:rPr>
        <w:t>Esimone</w:t>
      </w:r>
      <w:proofErr w:type="spellEnd"/>
      <w:r w:rsidRPr="001C277E">
        <w:rPr>
          <w:rFonts w:ascii="Times New Roman" w:hAnsi="Times New Roman" w:cs="Times New Roman"/>
          <w:bCs/>
          <w:sz w:val="24"/>
          <w:szCs w:val="24"/>
        </w:rPr>
        <w:t>, C. O. (2016).</w:t>
      </w:r>
      <w:r w:rsidR="00740A6D" w:rsidRPr="001C277E">
        <w:rPr>
          <w:rFonts w:ascii="Times New Roman" w:hAnsi="Times New Roman" w:cs="Times New Roman"/>
          <w:bCs/>
          <w:sz w:val="24"/>
          <w:szCs w:val="24"/>
        </w:rPr>
        <w:t xml:space="preserve"> </w:t>
      </w:r>
      <w:r w:rsidRPr="001C277E">
        <w:rPr>
          <w:rFonts w:ascii="Times New Roman" w:hAnsi="Times New Roman" w:cs="Times New Roman"/>
          <w:bCs/>
          <w:sz w:val="24"/>
          <w:szCs w:val="24"/>
        </w:rPr>
        <w:t>Prevalence</w:t>
      </w:r>
      <w:r w:rsidR="00740A6D" w:rsidRPr="001C277E">
        <w:rPr>
          <w:rFonts w:ascii="Times New Roman" w:hAnsi="Times New Roman" w:cs="Times New Roman"/>
          <w:bCs/>
          <w:sz w:val="24"/>
          <w:szCs w:val="24"/>
        </w:rPr>
        <w:t xml:space="preserve"> </w:t>
      </w:r>
      <w:r w:rsidRPr="001C277E">
        <w:rPr>
          <w:rFonts w:ascii="Times New Roman" w:hAnsi="Times New Roman" w:cs="Times New Roman"/>
          <w:bCs/>
          <w:sz w:val="24"/>
          <w:szCs w:val="24"/>
        </w:rPr>
        <w:t xml:space="preserve">Antibiogram and Molecular Characterization of </w:t>
      </w:r>
      <w:proofErr w:type="spellStart"/>
      <w:r w:rsidRPr="001C277E">
        <w:rPr>
          <w:rFonts w:ascii="Times New Roman" w:hAnsi="Times New Roman" w:cs="Times New Roman"/>
          <w:bCs/>
          <w:sz w:val="24"/>
          <w:szCs w:val="24"/>
        </w:rPr>
        <w:t>Comunity</w:t>
      </w:r>
      <w:proofErr w:type="spellEnd"/>
      <w:r w:rsidRPr="001C277E">
        <w:rPr>
          <w:rFonts w:ascii="Times New Roman" w:hAnsi="Times New Roman" w:cs="Times New Roman"/>
          <w:bCs/>
          <w:sz w:val="24"/>
          <w:szCs w:val="24"/>
        </w:rPr>
        <w:t xml:space="preserve">-Acquired </w:t>
      </w:r>
      <w:proofErr w:type="spellStart"/>
      <w:r w:rsidRPr="001C277E">
        <w:rPr>
          <w:rFonts w:ascii="Times New Roman" w:hAnsi="Times New Roman" w:cs="Times New Roman"/>
          <w:bCs/>
          <w:sz w:val="24"/>
          <w:szCs w:val="24"/>
        </w:rPr>
        <w:t>Methicillin</w:t>
      </w:r>
      <w:proofErr w:type="spellEnd"/>
      <w:r w:rsidRPr="001C277E">
        <w:rPr>
          <w:rFonts w:ascii="Times New Roman" w:hAnsi="Times New Roman" w:cs="Times New Roman"/>
          <w:bCs/>
          <w:sz w:val="24"/>
          <w:szCs w:val="24"/>
        </w:rPr>
        <w:t xml:space="preserve">-Resistant </w:t>
      </w:r>
      <w:r w:rsidRPr="001C277E">
        <w:rPr>
          <w:rFonts w:ascii="Times New Roman" w:hAnsi="Times New Roman" w:cs="Times New Roman"/>
          <w:bCs/>
          <w:i/>
          <w:iCs/>
          <w:sz w:val="24"/>
          <w:szCs w:val="24"/>
        </w:rPr>
        <w:t xml:space="preserve">Staphylococcus </w:t>
      </w:r>
      <w:proofErr w:type="spellStart"/>
      <w:r w:rsidRPr="001C277E">
        <w:rPr>
          <w:rFonts w:ascii="Times New Roman" w:hAnsi="Times New Roman" w:cs="Times New Roman"/>
          <w:bCs/>
          <w:i/>
          <w:iCs/>
          <w:sz w:val="24"/>
          <w:szCs w:val="24"/>
        </w:rPr>
        <w:t>aureus</w:t>
      </w:r>
      <w:proofErr w:type="spellEnd"/>
      <w:r w:rsidRPr="001C277E">
        <w:rPr>
          <w:rFonts w:ascii="Times New Roman" w:hAnsi="Times New Roman" w:cs="Times New Roman"/>
          <w:bCs/>
          <w:sz w:val="24"/>
          <w:szCs w:val="24"/>
        </w:rPr>
        <w:t xml:space="preserve"> in AWKA, Anambra Nigeria. </w:t>
      </w:r>
      <w:r w:rsidRPr="001C277E">
        <w:rPr>
          <w:rFonts w:ascii="Times New Roman" w:hAnsi="Times New Roman" w:cs="Times New Roman"/>
          <w:bCs/>
          <w:i/>
          <w:iCs/>
          <w:sz w:val="24"/>
          <w:szCs w:val="24"/>
        </w:rPr>
        <w:t>Open Microbiology Journal</w:t>
      </w:r>
      <w:r w:rsidRPr="001C277E">
        <w:rPr>
          <w:rFonts w:ascii="Times New Roman" w:hAnsi="Times New Roman" w:cs="Times New Roman"/>
          <w:bCs/>
          <w:sz w:val="24"/>
          <w:szCs w:val="24"/>
        </w:rPr>
        <w:t>. 10: 211-221.</w:t>
      </w:r>
    </w:p>
    <w:p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Kluytmans</w:t>
      </w:r>
      <w:proofErr w:type="spellEnd"/>
      <w:r w:rsidRPr="001C277E">
        <w:rPr>
          <w:rFonts w:ascii="Times New Roman" w:eastAsia="SimSun" w:hAnsi="Times New Roman" w:cs="Times New Roman"/>
          <w:sz w:val="24"/>
          <w:szCs w:val="24"/>
          <w:lang w:eastAsia="zh-CN"/>
        </w:rPr>
        <w:t xml:space="preserve">, J., Van- </w:t>
      </w:r>
      <w:proofErr w:type="spellStart"/>
      <w:r w:rsidRPr="001C277E">
        <w:rPr>
          <w:rFonts w:ascii="Times New Roman" w:eastAsia="SimSun" w:hAnsi="Times New Roman" w:cs="Times New Roman"/>
          <w:sz w:val="24"/>
          <w:szCs w:val="24"/>
          <w:lang w:eastAsia="zh-CN"/>
        </w:rPr>
        <w:t>Belkum</w:t>
      </w:r>
      <w:proofErr w:type="spellEnd"/>
      <w:r w:rsidRPr="001C277E">
        <w:rPr>
          <w:rFonts w:ascii="Times New Roman" w:eastAsia="SimSun" w:hAnsi="Times New Roman" w:cs="Times New Roman"/>
          <w:sz w:val="24"/>
          <w:szCs w:val="24"/>
          <w:lang w:eastAsia="zh-CN"/>
        </w:rPr>
        <w:t xml:space="preserve">, A., &amp; </w:t>
      </w:r>
      <w:proofErr w:type="spellStart"/>
      <w:r w:rsidRPr="001C277E">
        <w:rPr>
          <w:rFonts w:ascii="Times New Roman" w:eastAsia="SimSun" w:hAnsi="Times New Roman" w:cs="Times New Roman"/>
          <w:sz w:val="24"/>
          <w:szCs w:val="24"/>
          <w:lang w:eastAsia="zh-CN"/>
        </w:rPr>
        <w:t>Verbrugh</w:t>
      </w:r>
      <w:proofErr w:type="spellEnd"/>
      <w:r w:rsidRPr="001C277E">
        <w:rPr>
          <w:rFonts w:ascii="Times New Roman" w:eastAsia="SimSun" w:hAnsi="Times New Roman" w:cs="Times New Roman"/>
          <w:sz w:val="24"/>
          <w:szCs w:val="24"/>
          <w:lang w:eastAsia="zh-CN"/>
        </w:rPr>
        <w:t xml:space="preserve">, H., (1997). Nasal carriage of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epidemiology, underlying mechanisms, and associated risks. </w:t>
      </w:r>
      <w:proofErr w:type="spellStart"/>
      <w:proofErr w:type="gramStart"/>
      <w:r w:rsidRPr="001C277E">
        <w:rPr>
          <w:rFonts w:ascii="Times New Roman" w:eastAsia="SimSun" w:hAnsi="Times New Roman" w:cs="Times New Roman"/>
          <w:i/>
          <w:iCs/>
          <w:sz w:val="24"/>
          <w:szCs w:val="24"/>
          <w:lang w:eastAsia="zh-CN"/>
        </w:rPr>
        <w:t>Clinlical</w:t>
      </w:r>
      <w:proofErr w:type="spellEnd"/>
      <w:r w:rsidRPr="001C277E">
        <w:rPr>
          <w:rFonts w:ascii="Times New Roman" w:eastAsia="SimSun" w:hAnsi="Times New Roman" w:cs="Times New Roman"/>
          <w:i/>
          <w:iCs/>
          <w:sz w:val="24"/>
          <w:szCs w:val="24"/>
          <w:lang w:eastAsia="zh-CN"/>
        </w:rPr>
        <w:t xml:space="preserve">  Microbiology</w:t>
      </w:r>
      <w:proofErr w:type="gramEnd"/>
      <w:r w:rsidRPr="001C277E">
        <w:rPr>
          <w:rFonts w:ascii="Times New Roman" w:eastAsia="SimSun" w:hAnsi="Times New Roman" w:cs="Times New Roman"/>
          <w:i/>
          <w:iCs/>
          <w:sz w:val="24"/>
          <w:szCs w:val="24"/>
          <w:lang w:eastAsia="zh-CN"/>
        </w:rPr>
        <w:t xml:space="preserve"> Review</w:t>
      </w:r>
      <w:r w:rsidRPr="001C277E">
        <w:rPr>
          <w:rFonts w:ascii="Times New Roman" w:eastAsia="SimSun" w:hAnsi="Times New Roman" w:cs="Times New Roman"/>
          <w:sz w:val="24"/>
          <w:szCs w:val="24"/>
          <w:lang w:eastAsia="zh-CN"/>
        </w:rPr>
        <w:t xml:space="preserve"> 10, 505-520. </w:t>
      </w:r>
    </w:p>
    <w:p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Kwiecinski</w:t>
      </w:r>
      <w:proofErr w:type="spellEnd"/>
      <w:r w:rsidRPr="001C277E">
        <w:rPr>
          <w:rFonts w:ascii="Times New Roman" w:eastAsia="SimSun" w:hAnsi="Times New Roman" w:cs="Times New Roman"/>
          <w:sz w:val="24"/>
          <w:szCs w:val="24"/>
          <w:lang w:eastAsia="zh-CN"/>
        </w:rPr>
        <w:t xml:space="preserve">, J. M., &amp; </w:t>
      </w:r>
      <w:proofErr w:type="spellStart"/>
      <w:r w:rsidRPr="001C277E">
        <w:rPr>
          <w:rFonts w:ascii="Times New Roman" w:eastAsia="SimSun" w:hAnsi="Times New Roman" w:cs="Times New Roman"/>
          <w:sz w:val="24"/>
          <w:szCs w:val="24"/>
          <w:lang w:eastAsia="zh-CN"/>
        </w:rPr>
        <w:t>Horswill</w:t>
      </w:r>
      <w:proofErr w:type="spellEnd"/>
      <w:r w:rsidRPr="001C277E">
        <w:rPr>
          <w:rFonts w:ascii="Times New Roman" w:eastAsia="SimSun" w:hAnsi="Times New Roman" w:cs="Times New Roman"/>
          <w:sz w:val="24"/>
          <w:szCs w:val="24"/>
          <w:lang w:eastAsia="zh-CN"/>
        </w:rPr>
        <w:t>, A. R. (2020).</w:t>
      </w:r>
      <w:r w:rsidRPr="001C277E">
        <w:rPr>
          <w:rFonts w:ascii="Times New Roman" w:eastAsia="SimSun" w:hAnsi="Times New Roman" w:cs="Times New Roman"/>
          <w:i/>
          <w:iCs/>
          <w:sz w:val="24"/>
          <w:szCs w:val="24"/>
          <w:lang w:eastAsia="zh-CN"/>
        </w:rPr>
        <w:t>Staphylococcus</w:t>
      </w:r>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aureus</w:t>
      </w:r>
      <w:r w:rsidRPr="001C277E">
        <w:rPr>
          <w:rFonts w:ascii="Times New Roman" w:eastAsia="SimSun" w:hAnsi="Times New Roman" w:cs="Times New Roman"/>
          <w:sz w:val="24"/>
          <w:szCs w:val="24"/>
          <w:lang w:eastAsia="zh-CN"/>
        </w:rPr>
        <w:t xml:space="preserve"> bloodstream      infections:</w:t>
      </w:r>
      <w:r w:rsidR="00740A6D"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sz w:val="24"/>
          <w:szCs w:val="24"/>
          <w:lang w:eastAsia="zh-CN"/>
        </w:rPr>
        <w:t xml:space="preserve">pathogenesis and regulatory mechanisms. </w:t>
      </w:r>
      <w:r w:rsidRPr="001C277E">
        <w:rPr>
          <w:rFonts w:ascii="Times New Roman" w:eastAsia="SimSun" w:hAnsi="Times New Roman" w:cs="Times New Roman"/>
          <w:i/>
          <w:iCs/>
          <w:sz w:val="24"/>
          <w:szCs w:val="24"/>
          <w:lang w:eastAsia="zh-CN"/>
        </w:rPr>
        <w:t>Current opinion in Microbiology</w:t>
      </w:r>
      <w:r w:rsidRPr="001C277E">
        <w:rPr>
          <w:rFonts w:ascii="Times New Roman" w:eastAsia="SimSun" w:hAnsi="Times New Roman" w:cs="Times New Roman"/>
          <w:sz w:val="24"/>
          <w:szCs w:val="24"/>
          <w:lang w:eastAsia="zh-CN"/>
        </w:rPr>
        <w:t>, 53, 51–60.</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Lowy, F.D., 1998. </w:t>
      </w:r>
      <w:proofErr w:type="gramStart"/>
      <w:r w:rsidRPr="0052447B">
        <w:rPr>
          <w:rFonts w:ascii="Times New Roman" w:eastAsia="SimSun" w:hAnsi="Times New Roman" w:cs="Times New Roman"/>
          <w:i/>
          <w:iCs/>
          <w:sz w:val="24"/>
          <w:szCs w:val="24"/>
          <w:lang w:eastAsia="zh-CN"/>
        </w:rPr>
        <w:t>Staphylococcus</w:t>
      </w:r>
      <w:r w:rsidRPr="001C277E">
        <w:rPr>
          <w:rFonts w:ascii="Times New Roman" w:eastAsia="SimSun" w:hAnsi="Times New Roman" w:cs="Times New Roman"/>
          <w:sz w:val="24"/>
          <w:szCs w:val="24"/>
          <w:lang w:eastAsia="zh-CN"/>
        </w:rPr>
        <w:t xml:space="preserve"> </w:t>
      </w:r>
      <w:proofErr w:type="spellStart"/>
      <w:r w:rsidRPr="0052447B">
        <w:rPr>
          <w:rFonts w:ascii="Times New Roman" w:eastAsia="SimSun" w:hAnsi="Times New Roman" w:cs="Times New Roman"/>
          <w:i/>
          <w:iCs/>
          <w:sz w:val="24"/>
          <w:szCs w:val="24"/>
          <w:lang w:eastAsia="zh-CN"/>
        </w:rPr>
        <w:t>aureus</w:t>
      </w:r>
      <w:proofErr w:type="spellEnd"/>
      <w:r w:rsidRPr="001C277E">
        <w:rPr>
          <w:rFonts w:ascii="Times New Roman" w:eastAsia="SimSun" w:hAnsi="Times New Roman" w:cs="Times New Roman"/>
          <w:sz w:val="24"/>
          <w:szCs w:val="24"/>
          <w:lang w:eastAsia="zh-CN"/>
        </w:rPr>
        <w:t xml:space="preserve"> </w:t>
      </w:r>
      <w:proofErr w:type="spellStart"/>
      <w:r w:rsidRPr="001C277E">
        <w:rPr>
          <w:rFonts w:ascii="Times New Roman" w:eastAsia="SimSun" w:hAnsi="Times New Roman" w:cs="Times New Roman"/>
          <w:sz w:val="24"/>
          <w:szCs w:val="24"/>
          <w:lang w:eastAsia="zh-CN"/>
        </w:rPr>
        <w:t>infections.</w:t>
      </w:r>
      <w:r w:rsidRPr="001C277E">
        <w:rPr>
          <w:rFonts w:ascii="Times New Roman" w:eastAsia="SimSun" w:hAnsi="Times New Roman" w:cs="Times New Roman"/>
          <w:i/>
          <w:iCs/>
          <w:sz w:val="24"/>
          <w:szCs w:val="24"/>
          <w:lang w:eastAsia="zh-CN"/>
        </w:rPr>
        <w:t>The</w:t>
      </w:r>
      <w:proofErr w:type="spellEnd"/>
      <w:r w:rsidRPr="001C277E">
        <w:rPr>
          <w:rFonts w:ascii="Times New Roman" w:eastAsia="SimSun" w:hAnsi="Times New Roman" w:cs="Times New Roman"/>
          <w:i/>
          <w:iCs/>
          <w:sz w:val="24"/>
          <w:szCs w:val="24"/>
          <w:lang w:eastAsia="zh-CN"/>
        </w:rPr>
        <w:t xml:space="preserve"> New England Journal of Medicine and Surgery </w:t>
      </w:r>
      <w:r w:rsidRPr="001C277E">
        <w:rPr>
          <w:rFonts w:ascii="Times New Roman" w:eastAsia="SimSun" w:hAnsi="Times New Roman" w:cs="Times New Roman"/>
          <w:sz w:val="24"/>
          <w:szCs w:val="24"/>
          <w:lang w:eastAsia="zh-CN"/>
        </w:rPr>
        <w:t>339, 520-532.</w:t>
      </w:r>
      <w:proofErr w:type="gramEnd"/>
      <w:r w:rsidRPr="001C277E">
        <w:rPr>
          <w:rFonts w:ascii="Times New Roman" w:eastAsia="SimSun" w:hAnsi="Times New Roman" w:cs="Times New Roman"/>
          <w:sz w:val="24"/>
          <w:szCs w:val="24"/>
          <w:lang w:eastAsia="zh-CN"/>
        </w:rPr>
        <w:t xml:space="preserve"> </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lastRenderedPageBreak/>
        <w:t xml:space="preserve">Matthews, K. R., Roberson, J., Gillespie, B. E.,  Luther,  D.A., &amp; Oliver, S.P. (1997) Identification and Differentiation of Coagulase-Negative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by Polymerase Chain Reaction. </w:t>
      </w:r>
      <w:r w:rsidRPr="001C277E">
        <w:rPr>
          <w:rFonts w:ascii="Times New Roman" w:eastAsia="SimSun" w:hAnsi="Times New Roman" w:cs="Times New Roman"/>
          <w:i/>
          <w:iCs/>
          <w:sz w:val="24"/>
          <w:szCs w:val="24"/>
          <w:lang w:eastAsia="zh-CN"/>
        </w:rPr>
        <w:t xml:space="preserve">The Journal of Food </w:t>
      </w:r>
      <w:proofErr w:type="gramStart"/>
      <w:r w:rsidRPr="001C277E">
        <w:rPr>
          <w:rFonts w:ascii="Times New Roman" w:eastAsia="SimSun" w:hAnsi="Times New Roman" w:cs="Times New Roman"/>
          <w:i/>
          <w:iCs/>
          <w:sz w:val="24"/>
          <w:szCs w:val="24"/>
          <w:lang w:eastAsia="zh-CN"/>
        </w:rPr>
        <w:t xml:space="preserve">Protection </w:t>
      </w:r>
      <w:r w:rsidRPr="001C277E">
        <w:rPr>
          <w:rFonts w:ascii="Times New Roman" w:eastAsia="SimSun" w:hAnsi="Times New Roman" w:cs="Times New Roman"/>
          <w:sz w:val="24"/>
          <w:szCs w:val="24"/>
          <w:lang w:eastAsia="zh-CN"/>
        </w:rPr>
        <w:t xml:space="preserve"> 60</w:t>
      </w:r>
      <w:proofErr w:type="gramEnd"/>
      <w:r w:rsidRPr="001C277E">
        <w:rPr>
          <w:rFonts w:ascii="Times New Roman" w:eastAsia="SimSun" w:hAnsi="Times New Roman" w:cs="Times New Roman"/>
          <w:sz w:val="24"/>
          <w:szCs w:val="24"/>
          <w:lang w:eastAsia="zh-CN"/>
        </w:rPr>
        <w:t xml:space="preserve">: 686-8. </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color w:val="111111"/>
          <w:sz w:val="24"/>
          <w:szCs w:val="24"/>
          <w:lang w:eastAsia="zh-CN"/>
        </w:rPr>
        <w:t>Mayo Clinic Family Health Book, 5th Edition</w:t>
      </w:r>
      <w:proofErr w:type="gramStart"/>
      <w:r w:rsidRPr="001C277E">
        <w:rPr>
          <w:rFonts w:ascii="Times New Roman" w:eastAsia="SimSun" w:hAnsi="Times New Roman" w:cs="Times New Roman"/>
          <w:color w:val="111111"/>
          <w:sz w:val="24"/>
          <w:szCs w:val="24"/>
          <w:lang w:eastAsia="zh-CN"/>
        </w:rPr>
        <w:t>,(</w:t>
      </w:r>
      <w:proofErr w:type="gramEnd"/>
      <w:r w:rsidRPr="001C277E">
        <w:rPr>
          <w:rFonts w:ascii="Times New Roman" w:eastAsia="SimSun" w:hAnsi="Times New Roman" w:cs="Times New Roman"/>
          <w:color w:val="111111"/>
          <w:sz w:val="24"/>
          <w:szCs w:val="24"/>
          <w:lang w:eastAsia="zh-CN"/>
        </w:rPr>
        <w:t xml:space="preserve"> 2022).</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 xml:space="preserve">Monti, G., </w:t>
      </w:r>
      <w:proofErr w:type="spellStart"/>
      <w:r w:rsidRPr="001C277E">
        <w:rPr>
          <w:rFonts w:ascii="Times New Roman" w:eastAsia="SimSun" w:hAnsi="Times New Roman" w:cs="Times New Roman"/>
          <w:sz w:val="24"/>
          <w:szCs w:val="24"/>
          <w:lang w:eastAsia="zh-CN"/>
        </w:rPr>
        <w:t>Tonetto</w:t>
      </w:r>
      <w:proofErr w:type="spellEnd"/>
      <w:r w:rsidRPr="001C277E">
        <w:rPr>
          <w:rFonts w:ascii="Times New Roman" w:eastAsia="SimSun" w:hAnsi="Times New Roman" w:cs="Times New Roman"/>
          <w:sz w:val="24"/>
          <w:szCs w:val="24"/>
          <w:lang w:eastAsia="zh-CN"/>
        </w:rPr>
        <w:t xml:space="preserve">, P., Mostert, M., &amp; </w:t>
      </w:r>
      <w:proofErr w:type="spellStart"/>
      <w:r w:rsidRPr="001C277E">
        <w:rPr>
          <w:rFonts w:ascii="Times New Roman" w:eastAsia="SimSun" w:hAnsi="Times New Roman" w:cs="Times New Roman"/>
          <w:sz w:val="24"/>
          <w:szCs w:val="24"/>
          <w:lang w:eastAsia="zh-CN"/>
        </w:rPr>
        <w:t>Oggero</w:t>
      </w:r>
      <w:proofErr w:type="spellEnd"/>
      <w:r w:rsidRPr="001C277E">
        <w:rPr>
          <w:rFonts w:ascii="Times New Roman" w:eastAsia="SimSun" w:hAnsi="Times New Roman" w:cs="Times New Roman"/>
          <w:sz w:val="24"/>
          <w:szCs w:val="24"/>
          <w:lang w:eastAsia="zh-CN"/>
        </w:rPr>
        <w:t xml:space="preserve">, R. (1996). Staphylococcus aureus skin colonization in infants with atopic dermatitis. </w:t>
      </w:r>
      <w:r w:rsidRPr="001C277E">
        <w:rPr>
          <w:rFonts w:ascii="Times New Roman" w:eastAsia="SimSun" w:hAnsi="Times New Roman" w:cs="Times New Roman"/>
          <w:i/>
          <w:iCs/>
          <w:sz w:val="24"/>
          <w:szCs w:val="24"/>
          <w:lang w:eastAsia="zh-CN"/>
        </w:rPr>
        <w:t>Dermatology</w:t>
      </w:r>
      <w:r w:rsidRPr="001C277E">
        <w:rPr>
          <w:rFonts w:ascii="Times New Roman" w:eastAsia="SimSun" w:hAnsi="Times New Roman" w:cs="Times New Roman"/>
          <w:sz w:val="24"/>
          <w:szCs w:val="24"/>
          <w:lang w:eastAsia="zh-CN"/>
        </w:rPr>
        <w:t xml:space="preserve"> 193, 83-87. </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Mumtaz, S., Ahmad, M., Aftab, I., Akhtar, N., Hassan, M., &amp; Hamid, A. (2008</w:t>
      </w:r>
      <w:proofErr w:type="gramStart"/>
      <w:r w:rsidRPr="001C277E">
        <w:rPr>
          <w:rFonts w:ascii="Times New Roman" w:eastAsia="SimSun" w:hAnsi="Times New Roman" w:cs="Times New Roman"/>
          <w:sz w:val="24"/>
          <w:szCs w:val="24"/>
          <w:lang w:eastAsia="zh-CN"/>
        </w:rPr>
        <w:t>) .</w:t>
      </w:r>
      <w:proofErr w:type="gramEnd"/>
      <w:r w:rsidRPr="001C277E">
        <w:rPr>
          <w:rFonts w:ascii="Times New Roman" w:eastAsia="SimSun" w:hAnsi="Times New Roman" w:cs="Times New Roman"/>
          <w:sz w:val="24"/>
          <w:szCs w:val="24"/>
          <w:lang w:eastAsia="zh-CN"/>
        </w:rPr>
        <w:t xml:space="preserve"> Aerobic vaginal pathogens and their sensitivity pattern. </w:t>
      </w:r>
      <w:r w:rsidRPr="001C277E">
        <w:rPr>
          <w:rFonts w:ascii="Times New Roman" w:eastAsia="SimSun" w:hAnsi="Times New Roman" w:cs="Times New Roman"/>
          <w:i/>
          <w:iCs/>
          <w:sz w:val="24"/>
          <w:szCs w:val="24"/>
          <w:lang w:eastAsia="zh-CN"/>
        </w:rPr>
        <w:t xml:space="preserve">Journal of </w:t>
      </w:r>
      <w:proofErr w:type="spellStart"/>
      <w:r w:rsidRPr="001C277E">
        <w:rPr>
          <w:rFonts w:ascii="Times New Roman" w:eastAsia="SimSun" w:hAnsi="Times New Roman" w:cs="Times New Roman"/>
          <w:i/>
          <w:iCs/>
          <w:sz w:val="24"/>
          <w:szCs w:val="24"/>
          <w:lang w:eastAsia="zh-CN"/>
        </w:rPr>
        <w:t>Ayub</w:t>
      </w:r>
      <w:proofErr w:type="spellEnd"/>
      <w:r w:rsidRPr="001C277E">
        <w:rPr>
          <w:rFonts w:ascii="Times New Roman" w:eastAsia="SimSun" w:hAnsi="Times New Roman" w:cs="Times New Roman"/>
          <w:i/>
          <w:iCs/>
          <w:sz w:val="24"/>
          <w:szCs w:val="24"/>
          <w:lang w:eastAsia="zh-CN"/>
        </w:rPr>
        <w:t xml:space="preserve"> College </w:t>
      </w:r>
      <w:proofErr w:type="spellStart"/>
      <w:r w:rsidRPr="001C277E">
        <w:rPr>
          <w:rFonts w:ascii="Times New Roman" w:eastAsia="SimSun" w:hAnsi="Times New Roman" w:cs="Times New Roman"/>
          <w:i/>
          <w:iCs/>
          <w:sz w:val="24"/>
          <w:szCs w:val="24"/>
          <w:lang w:eastAsia="zh-CN"/>
        </w:rPr>
        <w:t>Abbottabad</w:t>
      </w:r>
      <w:proofErr w:type="spellEnd"/>
      <w:r w:rsidRPr="001C277E">
        <w:rPr>
          <w:rFonts w:ascii="Times New Roman" w:eastAsia="SimSun" w:hAnsi="Times New Roman" w:cs="Times New Roman"/>
          <w:i/>
          <w:iCs/>
          <w:sz w:val="24"/>
          <w:szCs w:val="24"/>
          <w:lang w:eastAsia="zh-CN"/>
        </w:rPr>
        <w:t>;</w:t>
      </w:r>
      <w:r w:rsidRPr="001C277E">
        <w:rPr>
          <w:rFonts w:ascii="Times New Roman" w:eastAsia="SimSun" w:hAnsi="Times New Roman" w:cs="Times New Roman"/>
          <w:sz w:val="24"/>
          <w:szCs w:val="24"/>
          <w:lang w:eastAsia="zh-CN"/>
        </w:rPr>
        <w:t xml:space="preserve"> 20(1):113-117</w:t>
      </w:r>
    </w:p>
    <w:p w:rsidR="001B42C0" w:rsidRPr="001C277E" w:rsidRDefault="001B42C0" w:rsidP="001C277E">
      <w:pPr>
        <w:spacing w:line="240" w:lineRule="auto"/>
        <w:jc w:val="both"/>
        <w:rPr>
          <w:rFonts w:ascii="Times New Roman" w:hAnsi="Times New Roman" w:cs="Times New Roman"/>
          <w:sz w:val="24"/>
          <w:szCs w:val="24"/>
        </w:rPr>
      </w:pPr>
      <w:proofErr w:type="spellStart"/>
      <w:proofErr w:type="gramStart"/>
      <w:r w:rsidRPr="001C277E">
        <w:rPr>
          <w:rFonts w:ascii="Times New Roman" w:eastAsia="SimSun" w:hAnsi="Times New Roman" w:cs="Times New Roman"/>
          <w:color w:val="212121"/>
          <w:sz w:val="24"/>
          <w:szCs w:val="24"/>
          <w:shd w:val="clear" w:color="FFFFFF" w:fill="FFFFFF"/>
          <w:lang w:eastAsia="zh-CN"/>
        </w:rPr>
        <w:t>Oogai</w:t>
      </w:r>
      <w:proofErr w:type="spellEnd"/>
      <w:r w:rsidRPr="001C277E">
        <w:rPr>
          <w:rFonts w:ascii="Times New Roman" w:eastAsia="SimSun" w:hAnsi="Times New Roman" w:cs="Times New Roman"/>
          <w:color w:val="212121"/>
          <w:sz w:val="24"/>
          <w:szCs w:val="24"/>
          <w:shd w:val="clear" w:color="FFFFFF" w:fill="FFFFFF"/>
          <w:lang w:eastAsia="zh-CN"/>
        </w:rPr>
        <w:t xml:space="preserve">, Y., Matsuo, M., Hashimoto, M., Kato, F., </w:t>
      </w:r>
      <w:proofErr w:type="spellStart"/>
      <w:r w:rsidRPr="001C277E">
        <w:rPr>
          <w:rFonts w:ascii="Times New Roman" w:eastAsia="SimSun" w:hAnsi="Times New Roman" w:cs="Times New Roman"/>
          <w:color w:val="212121"/>
          <w:sz w:val="24"/>
          <w:szCs w:val="24"/>
          <w:shd w:val="clear" w:color="FFFFFF" w:fill="FFFFFF"/>
          <w:lang w:eastAsia="zh-CN"/>
        </w:rPr>
        <w:t>Sugai</w:t>
      </w:r>
      <w:proofErr w:type="spellEnd"/>
      <w:r w:rsidRPr="001C277E">
        <w:rPr>
          <w:rFonts w:ascii="Times New Roman" w:eastAsia="SimSun" w:hAnsi="Times New Roman" w:cs="Times New Roman"/>
          <w:color w:val="212121"/>
          <w:sz w:val="24"/>
          <w:szCs w:val="24"/>
          <w:shd w:val="clear" w:color="FFFFFF" w:fill="FFFFFF"/>
          <w:lang w:eastAsia="zh-CN"/>
        </w:rPr>
        <w:t xml:space="preserve">, M., &amp; </w:t>
      </w:r>
      <w:proofErr w:type="spellStart"/>
      <w:r w:rsidRPr="001C277E">
        <w:rPr>
          <w:rFonts w:ascii="Times New Roman" w:eastAsia="SimSun" w:hAnsi="Times New Roman" w:cs="Times New Roman"/>
          <w:color w:val="212121"/>
          <w:sz w:val="24"/>
          <w:szCs w:val="24"/>
          <w:shd w:val="clear" w:color="FFFFFF" w:fill="FFFFFF"/>
          <w:lang w:eastAsia="zh-CN"/>
        </w:rPr>
        <w:t>Komatsuzawa</w:t>
      </w:r>
      <w:proofErr w:type="spellEnd"/>
      <w:r w:rsidRPr="001C277E">
        <w:rPr>
          <w:rFonts w:ascii="Times New Roman" w:eastAsia="SimSun" w:hAnsi="Times New Roman" w:cs="Times New Roman"/>
          <w:color w:val="212121"/>
          <w:sz w:val="24"/>
          <w:szCs w:val="24"/>
          <w:shd w:val="clear" w:color="FFFFFF" w:fill="FFFFFF"/>
          <w:lang w:eastAsia="zh-CN"/>
        </w:rPr>
        <w:t>, H. (2011).Expression of virulence factors by Staphylococcus aureus grown in serum.</w:t>
      </w:r>
      <w:proofErr w:type="gramEnd"/>
      <w:r w:rsidRPr="001C277E">
        <w:rPr>
          <w:rFonts w:ascii="Times New Roman" w:eastAsia="SimSun" w:hAnsi="Times New Roman" w:cs="Times New Roman"/>
          <w:color w:val="212121"/>
          <w:sz w:val="24"/>
          <w:szCs w:val="24"/>
          <w:shd w:val="clear" w:color="FFFFFF" w:fill="FFFFFF"/>
          <w:lang w:eastAsia="zh-CN"/>
        </w:rPr>
        <w:t xml:space="preserve"> </w:t>
      </w:r>
      <w:r w:rsidRPr="001C277E">
        <w:rPr>
          <w:rFonts w:ascii="Times New Roman" w:eastAsia="SimSun" w:hAnsi="Times New Roman" w:cs="Times New Roman"/>
          <w:i/>
          <w:iCs/>
          <w:color w:val="212121"/>
          <w:sz w:val="24"/>
          <w:szCs w:val="24"/>
          <w:shd w:val="clear" w:color="FFFFFF" w:fill="FFFFFF"/>
          <w:lang w:eastAsia="zh-CN"/>
        </w:rPr>
        <w:t>Applied and environmental microbiology</w:t>
      </w:r>
      <w:r w:rsidRPr="001C277E">
        <w:rPr>
          <w:rFonts w:ascii="Times New Roman" w:eastAsia="SimSun" w:hAnsi="Times New Roman" w:cs="Times New Roman"/>
          <w:color w:val="212121"/>
          <w:sz w:val="24"/>
          <w:szCs w:val="24"/>
          <w:shd w:val="clear" w:color="FFFFFF" w:fill="FFFFFF"/>
          <w:lang w:eastAsia="zh-CN"/>
        </w:rPr>
        <w:t xml:space="preserve">, </w:t>
      </w:r>
      <w:r w:rsidRPr="001C277E">
        <w:rPr>
          <w:rFonts w:ascii="Times New Roman" w:eastAsia="SimSun" w:hAnsi="Times New Roman" w:cs="Times New Roman"/>
          <w:i/>
          <w:iCs/>
          <w:color w:val="212121"/>
          <w:sz w:val="24"/>
          <w:szCs w:val="24"/>
          <w:shd w:val="clear" w:color="FFFFFF" w:fill="FFFFFF"/>
          <w:lang w:eastAsia="zh-CN"/>
        </w:rPr>
        <w:t>77</w:t>
      </w:r>
      <w:r w:rsidRPr="001C277E">
        <w:rPr>
          <w:rFonts w:ascii="Times New Roman" w:eastAsia="SimSun" w:hAnsi="Times New Roman" w:cs="Times New Roman"/>
          <w:color w:val="212121"/>
          <w:sz w:val="24"/>
          <w:szCs w:val="24"/>
          <w:shd w:val="clear" w:color="FFFFFF" w:fill="FFFFFF"/>
          <w:lang w:eastAsia="zh-CN"/>
        </w:rPr>
        <w:t>(22), 8097–8105.</w:t>
      </w:r>
    </w:p>
    <w:p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Rasigade</w:t>
      </w:r>
      <w:proofErr w:type="spellEnd"/>
      <w:r w:rsidRPr="001C277E">
        <w:rPr>
          <w:rFonts w:ascii="Times New Roman" w:eastAsia="SimSun" w:hAnsi="Times New Roman" w:cs="Times New Roman"/>
          <w:sz w:val="24"/>
          <w:szCs w:val="24"/>
          <w:lang w:eastAsia="zh-CN"/>
        </w:rPr>
        <w:t xml:space="preserve">, J. P., &amp; </w:t>
      </w:r>
      <w:proofErr w:type="spellStart"/>
      <w:r w:rsidRPr="001C277E">
        <w:rPr>
          <w:rFonts w:ascii="Times New Roman" w:eastAsia="SimSun" w:hAnsi="Times New Roman" w:cs="Times New Roman"/>
          <w:sz w:val="24"/>
          <w:szCs w:val="24"/>
          <w:lang w:eastAsia="zh-CN"/>
        </w:rPr>
        <w:t>Vandenesch</w:t>
      </w:r>
      <w:proofErr w:type="spellEnd"/>
      <w:r w:rsidRPr="001C277E">
        <w:rPr>
          <w:rFonts w:ascii="Times New Roman" w:eastAsia="SimSun" w:hAnsi="Times New Roman" w:cs="Times New Roman"/>
          <w:sz w:val="24"/>
          <w:szCs w:val="24"/>
          <w:lang w:eastAsia="zh-CN"/>
        </w:rPr>
        <w:t xml:space="preserve">, F. (2014). </w:t>
      </w:r>
      <w:r w:rsidRPr="001C277E">
        <w:rPr>
          <w:rFonts w:ascii="Times New Roman" w:eastAsia="SimSun" w:hAnsi="Times New Roman" w:cs="Times New Roman"/>
          <w:i/>
          <w:iCs/>
          <w:sz w:val="24"/>
          <w:szCs w:val="24"/>
          <w:lang w:eastAsia="zh-CN"/>
        </w:rPr>
        <w:t>Staphylococcus aureus:</w:t>
      </w:r>
      <w:r w:rsidRPr="001C277E">
        <w:rPr>
          <w:rFonts w:ascii="Times New Roman" w:eastAsia="SimSun" w:hAnsi="Times New Roman" w:cs="Times New Roman"/>
          <w:sz w:val="24"/>
          <w:szCs w:val="24"/>
          <w:lang w:eastAsia="zh-CN"/>
        </w:rPr>
        <w:t xml:space="preserve"> a pathogen with still unresolved issues. Infection, genetics and evolution: J</w:t>
      </w:r>
      <w:r w:rsidRPr="001C277E">
        <w:rPr>
          <w:rFonts w:ascii="Times New Roman" w:eastAsia="SimSun" w:hAnsi="Times New Roman" w:cs="Times New Roman"/>
          <w:i/>
          <w:iCs/>
          <w:sz w:val="24"/>
          <w:szCs w:val="24"/>
          <w:lang w:eastAsia="zh-CN"/>
        </w:rPr>
        <w:t>ournal of molecular epidemiology and evolutionary genetics in infectious diseases</w:t>
      </w:r>
      <w:r w:rsidRPr="001C277E">
        <w:rPr>
          <w:rFonts w:ascii="Times New Roman" w:eastAsia="SimSun" w:hAnsi="Times New Roman" w:cs="Times New Roman"/>
          <w:sz w:val="24"/>
          <w:szCs w:val="24"/>
          <w:lang w:eastAsia="zh-CN"/>
        </w:rPr>
        <w:t xml:space="preserve">, 21, 510–514.3. </w:t>
      </w:r>
    </w:p>
    <w:p w:rsidR="001B42C0" w:rsidRPr="001C277E" w:rsidRDefault="001B42C0" w:rsidP="001C277E">
      <w:pPr>
        <w:spacing w:before="100" w:beforeAutospacing="1" w:after="100" w:afterAutospacing="1" w:line="240" w:lineRule="auto"/>
        <w:jc w:val="both"/>
        <w:rPr>
          <w:rFonts w:ascii="Times New Roman" w:eastAsia="Times New Roman" w:hAnsi="Times New Roman" w:cs="Times New Roman"/>
          <w:sz w:val="24"/>
          <w:szCs w:val="24"/>
        </w:rPr>
      </w:pPr>
      <w:r w:rsidRPr="001C277E">
        <w:rPr>
          <w:rFonts w:ascii="Times New Roman" w:eastAsia="Times New Roman" w:hAnsi="Times New Roman" w:cs="Times New Roman"/>
          <w:sz w:val="24"/>
          <w:szCs w:val="24"/>
        </w:rPr>
        <w:t>Shepherd, A.K, &amp; Pottinger, P.S. (2020). Management of urinary tract infections in the era of increasing antimicrobial resistance. </w:t>
      </w:r>
      <w:hyperlink r:id="rId9" w:tooltip="The Medical clinics of North America." w:history="1">
        <w:r w:rsidRPr="001C277E">
          <w:rPr>
            <w:rFonts w:ascii="Times New Roman" w:eastAsia="Times New Roman" w:hAnsi="Times New Roman" w:cs="Times New Roman"/>
            <w:i/>
            <w:color w:val="000000" w:themeColor="text1"/>
            <w:sz w:val="24"/>
            <w:szCs w:val="24"/>
          </w:rPr>
          <w:t>Medical Clinics of North America</w:t>
        </w:r>
        <w:r w:rsidRPr="001C277E">
          <w:rPr>
            <w:rFonts w:ascii="Times New Roman" w:eastAsia="Times New Roman" w:hAnsi="Times New Roman" w:cs="Times New Roman"/>
            <w:color w:val="000000" w:themeColor="text1"/>
            <w:sz w:val="24"/>
            <w:szCs w:val="24"/>
          </w:rPr>
          <w:t>.</w:t>
        </w:r>
      </w:hyperlink>
      <w:r w:rsidRPr="001C277E">
        <w:rPr>
          <w:rFonts w:ascii="Times New Roman" w:eastAsia="Times New Roman" w:hAnsi="Times New Roman" w:cs="Times New Roman"/>
          <w:sz w:val="24"/>
          <w:szCs w:val="24"/>
        </w:rPr>
        <w:t xml:space="preserve"> ;97:737-57, </w:t>
      </w:r>
    </w:p>
    <w:p w:rsidR="001B42C0" w:rsidRPr="001C277E" w:rsidRDefault="001B42C0" w:rsidP="001C277E">
      <w:pPr>
        <w:spacing w:line="240" w:lineRule="auto"/>
        <w:jc w:val="both"/>
        <w:rPr>
          <w:rFonts w:ascii="Times New Roman" w:hAnsi="Times New Roman" w:cs="Times New Roman"/>
          <w:sz w:val="24"/>
          <w:szCs w:val="24"/>
        </w:rPr>
      </w:pPr>
      <w:proofErr w:type="spellStart"/>
      <w:r w:rsidRPr="001C277E">
        <w:rPr>
          <w:rFonts w:ascii="Times New Roman" w:eastAsia="SimSun" w:hAnsi="Times New Roman" w:cs="Times New Roman"/>
          <w:sz w:val="24"/>
          <w:szCs w:val="24"/>
          <w:lang w:eastAsia="zh-CN"/>
        </w:rPr>
        <w:t>Thomer</w:t>
      </w:r>
      <w:proofErr w:type="spellEnd"/>
      <w:r w:rsidRPr="001C277E">
        <w:rPr>
          <w:rFonts w:ascii="Times New Roman" w:eastAsia="SimSun" w:hAnsi="Times New Roman" w:cs="Times New Roman"/>
          <w:sz w:val="24"/>
          <w:szCs w:val="24"/>
          <w:lang w:eastAsia="zh-CN"/>
        </w:rPr>
        <w:t xml:space="preserve">, L., </w:t>
      </w:r>
      <w:proofErr w:type="spellStart"/>
      <w:r w:rsidRPr="001C277E">
        <w:rPr>
          <w:rFonts w:ascii="Times New Roman" w:eastAsia="SimSun" w:hAnsi="Times New Roman" w:cs="Times New Roman"/>
          <w:sz w:val="24"/>
          <w:szCs w:val="24"/>
          <w:lang w:eastAsia="zh-CN"/>
        </w:rPr>
        <w:t>Schneewind</w:t>
      </w:r>
      <w:proofErr w:type="spellEnd"/>
      <w:r w:rsidRPr="001C277E">
        <w:rPr>
          <w:rFonts w:ascii="Times New Roman" w:eastAsia="SimSun" w:hAnsi="Times New Roman" w:cs="Times New Roman"/>
          <w:sz w:val="24"/>
          <w:szCs w:val="24"/>
          <w:lang w:eastAsia="zh-CN"/>
        </w:rPr>
        <w:t xml:space="preserve">, O., &amp; </w:t>
      </w:r>
      <w:proofErr w:type="spellStart"/>
      <w:r w:rsidRPr="001C277E">
        <w:rPr>
          <w:rFonts w:ascii="Times New Roman" w:eastAsia="SimSun" w:hAnsi="Times New Roman" w:cs="Times New Roman"/>
          <w:sz w:val="24"/>
          <w:szCs w:val="24"/>
          <w:lang w:eastAsia="zh-CN"/>
        </w:rPr>
        <w:t>Missiakas</w:t>
      </w:r>
      <w:proofErr w:type="spellEnd"/>
      <w:r w:rsidRPr="001C277E">
        <w:rPr>
          <w:rFonts w:ascii="Times New Roman" w:eastAsia="SimSun" w:hAnsi="Times New Roman" w:cs="Times New Roman"/>
          <w:sz w:val="24"/>
          <w:szCs w:val="24"/>
          <w:lang w:eastAsia="zh-CN"/>
        </w:rPr>
        <w:t xml:space="preserve">, D. (2016) Pathogenesis of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bloodstream infections. </w:t>
      </w:r>
      <w:r w:rsidRPr="001C277E">
        <w:rPr>
          <w:rFonts w:ascii="Times New Roman" w:eastAsia="SimSun" w:hAnsi="Times New Roman" w:cs="Times New Roman"/>
          <w:i/>
          <w:iCs/>
          <w:sz w:val="24"/>
          <w:szCs w:val="24"/>
          <w:lang w:eastAsia="zh-CN"/>
        </w:rPr>
        <w:t xml:space="preserve">Annual review of pathology. </w:t>
      </w:r>
      <w:r w:rsidRPr="001C277E">
        <w:rPr>
          <w:rFonts w:ascii="Times New Roman" w:eastAsia="SimSun" w:hAnsi="Times New Roman" w:cs="Times New Roman"/>
          <w:sz w:val="24"/>
          <w:szCs w:val="24"/>
          <w:lang w:eastAsia="zh-CN"/>
        </w:rPr>
        <w:t>11:343-364</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Tong, S.Y.</w:t>
      </w:r>
      <w:proofErr w:type="gramStart"/>
      <w:r w:rsidRPr="001C277E">
        <w:rPr>
          <w:rFonts w:ascii="Times New Roman" w:eastAsia="SimSun" w:hAnsi="Times New Roman" w:cs="Times New Roman"/>
          <w:sz w:val="24"/>
          <w:szCs w:val="24"/>
          <w:lang w:eastAsia="zh-CN"/>
        </w:rPr>
        <w:t>, ,</w:t>
      </w:r>
      <w:proofErr w:type="gramEnd"/>
      <w:r w:rsidRPr="001C277E">
        <w:rPr>
          <w:rFonts w:ascii="Times New Roman" w:eastAsia="SimSun" w:hAnsi="Times New Roman" w:cs="Times New Roman"/>
          <w:sz w:val="24"/>
          <w:szCs w:val="24"/>
          <w:lang w:eastAsia="zh-CN"/>
        </w:rPr>
        <w:t xml:space="preserve"> Davis, J.S., </w:t>
      </w:r>
      <w:proofErr w:type="spellStart"/>
      <w:r w:rsidRPr="001C277E">
        <w:rPr>
          <w:rFonts w:ascii="Times New Roman" w:eastAsia="SimSun" w:hAnsi="Times New Roman" w:cs="Times New Roman"/>
          <w:sz w:val="24"/>
          <w:szCs w:val="24"/>
          <w:lang w:eastAsia="zh-CN"/>
        </w:rPr>
        <w:t>Eischenberger</w:t>
      </w:r>
      <w:proofErr w:type="spellEnd"/>
      <w:r w:rsidRPr="001C277E">
        <w:rPr>
          <w:rFonts w:ascii="Times New Roman" w:eastAsia="SimSun" w:hAnsi="Times New Roman" w:cs="Times New Roman"/>
          <w:sz w:val="24"/>
          <w:szCs w:val="24"/>
          <w:lang w:eastAsia="zh-CN"/>
        </w:rPr>
        <w:t xml:space="preserve">, E., Holland, T.L., Fowler, V.G (2015).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infections: Epidemiology, pathophysiology, clinical manifestations and management. </w:t>
      </w:r>
      <w:r w:rsidRPr="001C277E">
        <w:rPr>
          <w:rFonts w:ascii="Times New Roman" w:eastAsia="SimSun" w:hAnsi="Times New Roman" w:cs="Times New Roman"/>
          <w:i/>
          <w:iCs/>
          <w:sz w:val="24"/>
          <w:szCs w:val="24"/>
          <w:lang w:eastAsia="zh-CN"/>
        </w:rPr>
        <w:t xml:space="preserve">Clinical Microbiology Review. </w:t>
      </w:r>
      <w:proofErr w:type="gramStart"/>
      <w:r w:rsidRPr="001C277E">
        <w:rPr>
          <w:rFonts w:ascii="Times New Roman" w:eastAsia="SimSun" w:hAnsi="Times New Roman" w:cs="Times New Roman"/>
          <w:sz w:val="24"/>
          <w:szCs w:val="24"/>
          <w:lang w:eastAsia="zh-CN"/>
        </w:rPr>
        <w:t>;28:603</w:t>
      </w:r>
      <w:proofErr w:type="gramEnd"/>
      <w:r w:rsidRPr="001C277E">
        <w:rPr>
          <w:rFonts w:ascii="Times New Roman" w:eastAsia="SimSun" w:hAnsi="Times New Roman" w:cs="Times New Roman"/>
          <w:sz w:val="24"/>
          <w:szCs w:val="24"/>
          <w:lang w:eastAsia="zh-CN"/>
        </w:rPr>
        <w:t>-661.</w:t>
      </w:r>
    </w:p>
    <w:p w:rsidR="001B42C0" w:rsidRPr="001C277E" w:rsidRDefault="001B42C0" w:rsidP="001C277E">
      <w:pPr>
        <w:spacing w:line="240" w:lineRule="auto"/>
        <w:jc w:val="both"/>
        <w:rPr>
          <w:rFonts w:ascii="Times New Roman" w:hAnsi="Times New Roman" w:cs="Times New Roman"/>
          <w:sz w:val="24"/>
          <w:szCs w:val="24"/>
        </w:rPr>
      </w:pPr>
      <w:r w:rsidRPr="001C277E">
        <w:rPr>
          <w:rFonts w:ascii="Times New Roman" w:eastAsia="SimSun" w:hAnsi="Times New Roman" w:cs="Times New Roman"/>
          <w:sz w:val="24"/>
          <w:szCs w:val="24"/>
          <w:lang w:eastAsia="zh-CN"/>
        </w:rPr>
        <w:t>Von-</w:t>
      </w:r>
      <w:proofErr w:type="spellStart"/>
      <w:r w:rsidRPr="001C277E">
        <w:rPr>
          <w:rFonts w:ascii="Times New Roman" w:eastAsia="SimSun" w:hAnsi="Times New Roman" w:cs="Times New Roman"/>
          <w:sz w:val="24"/>
          <w:szCs w:val="24"/>
          <w:lang w:eastAsia="zh-CN"/>
        </w:rPr>
        <w:t>Eiff</w:t>
      </w:r>
      <w:proofErr w:type="spellEnd"/>
      <w:r w:rsidRPr="001C277E">
        <w:rPr>
          <w:rFonts w:ascii="Times New Roman" w:eastAsia="SimSun" w:hAnsi="Times New Roman" w:cs="Times New Roman"/>
          <w:sz w:val="24"/>
          <w:szCs w:val="24"/>
          <w:lang w:eastAsia="zh-CN"/>
        </w:rPr>
        <w:t xml:space="preserve">, C., Becker, K., </w:t>
      </w:r>
      <w:proofErr w:type="spellStart"/>
      <w:r w:rsidRPr="001C277E">
        <w:rPr>
          <w:rFonts w:ascii="Times New Roman" w:eastAsia="SimSun" w:hAnsi="Times New Roman" w:cs="Times New Roman"/>
          <w:sz w:val="24"/>
          <w:szCs w:val="24"/>
          <w:lang w:eastAsia="zh-CN"/>
        </w:rPr>
        <w:t>Machka</w:t>
      </w:r>
      <w:proofErr w:type="spellEnd"/>
      <w:r w:rsidRPr="001C277E">
        <w:rPr>
          <w:rFonts w:ascii="Times New Roman" w:eastAsia="SimSun" w:hAnsi="Times New Roman" w:cs="Times New Roman"/>
          <w:sz w:val="24"/>
          <w:szCs w:val="24"/>
          <w:lang w:eastAsia="zh-CN"/>
        </w:rPr>
        <w:t>, K., Stammer, H., &amp; Peters, G.</w:t>
      </w:r>
      <w:proofErr w:type="gramStart"/>
      <w:r w:rsidRPr="001C277E">
        <w:rPr>
          <w:rFonts w:ascii="Times New Roman" w:eastAsia="SimSun" w:hAnsi="Times New Roman" w:cs="Times New Roman"/>
          <w:sz w:val="24"/>
          <w:szCs w:val="24"/>
          <w:lang w:eastAsia="zh-CN"/>
        </w:rPr>
        <w:t>,(</w:t>
      </w:r>
      <w:proofErr w:type="gramEnd"/>
      <w:r w:rsidRPr="001C277E">
        <w:rPr>
          <w:rFonts w:ascii="Times New Roman" w:eastAsia="SimSun" w:hAnsi="Times New Roman" w:cs="Times New Roman"/>
          <w:sz w:val="24"/>
          <w:szCs w:val="24"/>
          <w:lang w:eastAsia="zh-CN"/>
        </w:rPr>
        <w:t xml:space="preserve"> 2001). Nasal carriage as a source of </w:t>
      </w:r>
      <w:r w:rsidRPr="001C277E">
        <w:rPr>
          <w:rFonts w:ascii="Times New Roman" w:eastAsia="SimSun" w:hAnsi="Times New Roman" w:cs="Times New Roman"/>
          <w:i/>
          <w:iCs/>
          <w:sz w:val="24"/>
          <w:szCs w:val="24"/>
          <w:lang w:eastAsia="zh-CN"/>
        </w:rPr>
        <w:t xml:space="preserve">Staphylococcus aureus </w:t>
      </w:r>
      <w:r w:rsidRPr="001C277E">
        <w:rPr>
          <w:rFonts w:ascii="Times New Roman" w:eastAsia="SimSun" w:hAnsi="Times New Roman" w:cs="Times New Roman"/>
          <w:sz w:val="24"/>
          <w:szCs w:val="24"/>
          <w:lang w:eastAsia="zh-CN"/>
        </w:rPr>
        <w:t xml:space="preserve">bacteremia. </w:t>
      </w:r>
      <w:r w:rsidRPr="001C277E">
        <w:rPr>
          <w:rFonts w:ascii="Times New Roman" w:eastAsia="SimSun" w:hAnsi="Times New Roman" w:cs="Times New Roman"/>
          <w:i/>
          <w:iCs/>
          <w:sz w:val="24"/>
          <w:szCs w:val="24"/>
          <w:lang w:eastAsia="zh-CN"/>
        </w:rPr>
        <w:t xml:space="preserve">The New England Journal of Medicine and </w:t>
      </w:r>
      <w:proofErr w:type="gramStart"/>
      <w:r w:rsidRPr="001C277E">
        <w:rPr>
          <w:rFonts w:ascii="Times New Roman" w:eastAsia="SimSun" w:hAnsi="Times New Roman" w:cs="Times New Roman"/>
          <w:i/>
          <w:iCs/>
          <w:sz w:val="24"/>
          <w:szCs w:val="24"/>
          <w:lang w:eastAsia="zh-CN"/>
        </w:rPr>
        <w:t>Surgery</w:t>
      </w:r>
      <w:r w:rsidRPr="001C277E">
        <w:rPr>
          <w:rFonts w:ascii="Times New Roman" w:eastAsia="SimSun" w:hAnsi="Times New Roman" w:cs="Times New Roman"/>
          <w:sz w:val="24"/>
          <w:szCs w:val="24"/>
          <w:lang w:eastAsia="zh-CN"/>
        </w:rPr>
        <w:t xml:space="preserve"> ,</w:t>
      </w:r>
      <w:proofErr w:type="gramEnd"/>
      <w:r w:rsidRPr="001C277E">
        <w:rPr>
          <w:rFonts w:ascii="Times New Roman" w:eastAsia="SimSun" w:hAnsi="Times New Roman" w:cs="Times New Roman"/>
          <w:sz w:val="24"/>
          <w:szCs w:val="24"/>
          <w:lang w:eastAsia="zh-CN"/>
        </w:rPr>
        <w:t xml:space="preserve"> 344, 11-16.</w:t>
      </w:r>
    </w:p>
    <w:p w:rsidR="001B42C0" w:rsidRDefault="001B42C0" w:rsidP="001C277E">
      <w:pPr>
        <w:spacing w:line="240" w:lineRule="auto"/>
        <w:jc w:val="both"/>
        <w:rPr>
          <w:rFonts w:ascii="Times New Roman" w:eastAsia="SimSun" w:hAnsi="Times New Roman" w:cs="Times New Roman"/>
          <w:sz w:val="24"/>
          <w:szCs w:val="24"/>
          <w:lang w:eastAsia="zh-CN"/>
        </w:rPr>
      </w:pPr>
      <w:r w:rsidRPr="001C277E">
        <w:rPr>
          <w:rFonts w:ascii="Times New Roman" w:eastAsia="SimSun" w:hAnsi="Times New Roman" w:cs="Times New Roman"/>
          <w:sz w:val="24"/>
          <w:szCs w:val="24"/>
          <w:lang w:eastAsia="zh-CN"/>
        </w:rPr>
        <w:t xml:space="preserve">Wertheim, H.F., Vos, M.C., Ott, A., van </w:t>
      </w:r>
      <w:proofErr w:type="spellStart"/>
      <w:r w:rsidRPr="001C277E">
        <w:rPr>
          <w:rFonts w:ascii="Times New Roman" w:eastAsia="SimSun" w:hAnsi="Times New Roman" w:cs="Times New Roman"/>
          <w:sz w:val="24"/>
          <w:szCs w:val="24"/>
          <w:lang w:eastAsia="zh-CN"/>
        </w:rPr>
        <w:t>Belkum</w:t>
      </w:r>
      <w:proofErr w:type="spellEnd"/>
      <w:r w:rsidRPr="001C277E">
        <w:rPr>
          <w:rFonts w:ascii="Times New Roman" w:eastAsia="SimSun" w:hAnsi="Times New Roman" w:cs="Times New Roman"/>
          <w:sz w:val="24"/>
          <w:szCs w:val="24"/>
          <w:lang w:eastAsia="zh-CN"/>
        </w:rPr>
        <w:t xml:space="preserve">, A., Voss, A., </w:t>
      </w:r>
      <w:proofErr w:type="spellStart"/>
      <w:r w:rsidRPr="001C277E">
        <w:rPr>
          <w:rFonts w:ascii="Times New Roman" w:eastAsia="SimSun" w:hAnsi="Times New Roman" w:cs="Times New Roman"/>
          <w:sz w:val="24"/>
          <w:szCs w:val="24"/>
          <w:lang w:eastAsia="zh-CN"/>
        </w:rPr>
        <w:t>Kluytmans</w:t>
      </w:r>
      <w:proofErr w:type="spellEnd"/>
      <w:r w:rsidRPr="001C277E">
        <w:rPr>
          <w:rFonts w:ascii="Times New Roman" w:eastAsia="SimSun" w:hAnsi="Times New Roman" w:cs="Times New Roman"/>
          <w:sz w:val="24"/>
          <w:szCs w:val="24"/>
          <w:lang w:eastAsia="zh-CN"/>
        </w:rPr>
        <w:t xml:space="preserve">, J.A., van </w:t>
      </w:r>
      <w:proofErr w:type="spellStart"/>
      <w:r w:rsidRPr="001C277E">
        <w:rPr>
          <w:rFonts w:ascii="Times New Roman" w:eastAsia="SimSun" w:hAnsi="Times New Roman" w:cs="Times New Roman"/>
          <w:sz w:val="24"/>
          <w:szCs w:val="24"/>
          <w:lang w:eastAsia="zh-CN"/>
        </w:rPr>
        <w:t>Keulen</w:t>
      </w:r>
      <w:proofErr w:type="spellEnd"/>
      <w:r w:rsidRPr="001C277E">
        <w:rPr>
          <w:rFonts w:ascii="Times New Roman" w:eastAsia="SimSun" w:hAnsi="Times New Roman" w:cs="Times New Roman"/>
          <w:sz w:val="24"/>
          <w:szCs w:val="24"/>
          <w:lang w:eastAsia="zh-CN"/>
        </w:rPr>
        <w:t xml:space="preserve">, P.H., </w:t>
      </w:r>
      <w:proofErr w:type="spellStart"/>
      <w:r w:rsidRPr="001C277E">
        <w:rPr>
          <w:rFonts w:ascii="Times New Roman" w:eastAsia="SimSun" w:hAnsi="Times New Roman" w:cs="Times New Roman"/>
          <w:sz w:val="24"/>
          <w:szCs w:val="24"/>
          <w:lang w:eastAsia="zh-CN"/>
        </w:rPr>
        <w:t>Vandenbroucke-Grauls</w:t>
      </w:r>
      <w:proofErr w:type="spellEnd"/>
      <w:r w:rsidRPr="001C277E">
        <w:rPr>
          <w:rFonts w:ascii="Times New Roman" w:eastAsia="SimSun" w:hAnsi="Times New Roman" w:cs="Times New Roman"/>
          <w:sz w:val="24"/>
          <w:szCs w:val="24"/>
          <w:lang w:eastAsia="zh-CN"/>
        </w:rPr>
        <w:t xml:space="preserve">, C.M., </w:t>
      </w:r>
      <w:proofErr w:type="spellStart"/>
      <w:r w:rsidRPr="001C277E">
        <w:rPr>
          <w:rFonts w:ascii="Times New Roman" w:eastAsia="SimSun" w:hAnsi="Times New Roman" w:cs="Times New Roman"/>
          <w:sz w:val="24"/>
          <w:szCs w:val="24"/>
          <w:lang w:eastAsia="zh-CN"/>
        </w:rPr>
        <w:t>Meester</w:t>
      </w:r>
      <w:proofErr w:type="spellEnd"/>
      <w:r w:rsidRPr="001C277E">
        <w:rPr>
          <w:rFonts w:ascii="Times New Roman" w:eastAsia="SimSun" w:hAnsi="Times New Roman" w:cs="Times New Roman"/>
          <w:sz w:val="24"/>
          <w:szCs w:val="24"/>
          <w:lang w:eastAsia="zh-CN"/>
        </w:rPr>
        <w:t xml:space="preserve">, M.H., &amp; </w:t>
      </w:r>
      <w:proofErr w:type="spellStart"/>
      <w:r w:rsidRPr="001C277E">
        <w:rPr>
          <w:rFonts w:ascii="Times New Roman" w:eastAsia="SimSun" w:hAnsi="Times New Roman" w:cs="Times New Roman"/>
          <w:sz w:val="24"/>
          <w:szCs w:val="24"/>
          <w:lang w:eastAsia="zh-CN"/>
        </w:rPr>
        <w:t>Verbrugh</w:t>
      </w:r>
      <w:proofErr w:type="spellEnd"/>
      <w:r w:rsidRPr="001C277E">
        <w:rPr>
          <w:rFonts w:ascii="Times New Roman" w:eastAsia="SimSun" w:hAnsi="Times New Roman" w:cs="Times New Roman"/>
          <w:sz w:val="24"/>
          <w:szCs w:val="24"/>
          <w:lang w:eastAsia="zh-CN"/>
        </w:rPr>
        <w:t xml:space="preserve">, H.A., (2004). Risk and outcome of </w:t>
      </w:r>
      <w:proofErr w:type="spellStart"/>
      <w:r w:rsidRPr="001C277E">
        <w:rPr>
          <w:rFonts w:ascii="Times New Roman" w:eastAsia="SimSun" w:hAnsi="Times New Roman" w:cs="Times New Roman"/>
          <w:sz w:val="24"/>
          <w:szCs w:val="24"/>
          <w:lang w:eastAsia="zh-CN"/>
        </w:rPr>
        <w:t>nosocomial</w:t>
      </w:r>
      <w:proofErr w:type="spellEnd"/>
      <w:r w:rsidRPr="001C277E">
        <w:rPr>
          <w:rFonts w:ascii="Times New Roman" w:eastAsia="SimSun" w:hAnsi="Times New Roman" w:cs="Times New Roman"/>
          <w:sz w:val="24"/>
          <w:szCs w:val="24"/>
          <w:lang w:eastAsia="zh-CN"/>
        </w:rPr>
        <w:t xml:space="preserve"> </w:t>
      </w:r>
      <w:r w:rsidRPr="001C277E">
        <w:rPr>
          <w:rFonts w:ascii="Times New Roman" w:eastAsia="SimSun" w:hAnsi="Times New Roman" w:cs="Times New Roman"/>
          <w:i/>
          <w:iCs/>
          <w:sz w:val="24"/>
          <w:szCs w:val="24"/>
          <w:lang w:eastAsia="zh-CN"/>
        </w:rPr>
        <w:t xml:space="preserve">Staphylococcus </w:t>
      </w:r>
      <w:proofErr w:type="spellStart"/>
      <w:r w:rsidRPr="001C277E">
        <w:rPr>
          <w:rFonts w:ascii="Times New Roman" w:eastAsia="SimSun" w:hAnsi="Times New Roman" w:cs="Times New Roman"/>
          <w:i/>
          <w:iCs/>
          <w:sz w:val="24"/>
          <w:szCs w:val="24"/>
          <w:lang w:eastAsia="zh-CN"/>
        </w:rPr>
        <w:t>aureus</w:t>
      </w:r>
      <w:proofErr w:type="spellEnd"/>
      <w:r w:rsidRPr="001C277E">
        <w:rPr>
          <w:rFonts w:ascii="Times New Roman" w:eastAsia="SimSun" w:hAnsi="Times New Roman" w:cs="Times New Roman"/>
          <w:sz w:val="24"/>
          <w:szCs w:val="24"/>
          <w:lang w:eastAsia="zh-CN"/>
        </w:rPr>
        <w:t xml:space="preserve"> </w:t>
      </w:r>
      <w:proofErr w:type="spellStart"/>
      <w:r w:rsidRPr="001C277E">
        <w:rPr>
          <w:rFonts w:ascii="Times New Roman" w:eastAsia="SimSun" w:hAnsi="Times New Roman" w:cs="Times New Roman"/>
          <w:sz w:val="24"/>
          <w:szCs w:val="24"/>
          <w:lang w:eastAsia="zh-CN"/>
        </w:rPr>
        <w:t>bacteraemia</w:t>
      </w:r>
      <w:proofErr w:type="spellEnd"/>
      <w:r w:rsidRPr="001C277E">
        <w:rPr>
          <w:rFonts w:ascii="Times New Roman" w:eastAsia="SimSun" w:hAnsi="Times New Roman" w:cs="Times New Roman"/>
          <w:sz w:val="24"/>
          <w:szCs w:val="24"/>
          <w:lang w:eastAsia="zh-CN"/>
        </w:rPr>
        <w:t xml:space="preserve"> in nasal carriers versus non-carriers. </w:t>
      </w:r>
      <w:r w:rsidRPr="001C277E">
        <w:rPr>
          <w:rFonts w:ascii="Times New Roman" w:eastAsia="SimSun" w:hAnsi="Times New Roman" w:cs="Times New Roman"/>
          <w:i/>
          <w:iCs/>
          <w:sz w:val="24"/>
          <w:szCs w:val="24"/>
          <w:lang w:eastAsia="zh-CN"/>
        </w:rPr>
        <w:t>Lancet</w:t>
      </w:r>
      <w:r w:rsidRPr="001C277E">
        <w:rPr>
          <w:rFonts w:ascii="Times New Roman" w:eastAsia="SimSun" w:hAnsi="Times New Roman" w:cs="Times New Roman"/>
          <w:sz w:val="24"/>
          <w:szCs w:val="24"/>
          <w:lang w:eastAsia="zh-CN"/>
        </w:rPr>
        <w:t xml:space="preserve"> 364, 703-705</w:t>
      </w:r>
      <w:r w:rsidR="00667E03">
        <w:rPr>
          <w:rFonts w:ascii="Times New Roman" w:eastAsia="SimSun" w:hAnsi="Times New Roman" w:cs="Times New Roman"/>
          <w:sz w:val="24"/>
          <w:szCs w:val="24"/>
          <w:lang w:eastAsia="zh-CN"/>
        </w:rPr>
        <w:t>.</w:t>
      </w:r>
    </w:p>
    <w:sectPr w:rsidR="001B42C0" w:rsidSect="00A74D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08F" w:rsidRDefault="0031708F" w:rsidP="000D0488">
      <w:pPr>
        <w:spacing w:after="0" w:line="240" w:lineRule="auto"/>
      </w:pPr>
      <w:r>
        <w:separator/>
      </w:r>
    </w:p>
  </w:endnote>
  <w:endnote w:type="continuationSeparator" w:id="0">
    <w:p w:rsidR="0031708F" w:rsidRDefault="0031708F" w:rsidP="000D04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11" w:rsidRDefault="00A01A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11" w:rsidRDefault="00A01A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11" w:rsidRDefault="00A01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08F" w:rsidRDefault="0031708F" w:rsidP="000D0488">
      <w:pPr>
        <w:spacing w:after="0" w:line="240" w:lineRule="auto"/>
      </w:pPr>
      <w:r>
        <w:separator/>
      </w:r>
    </w:p>
  </w:footnote>
  <w:footnote w:type="continuationSeparator" w:id="0">
    <w:p w:rsidR="0031708F" w:rsidRDefault="0031708F" w:rsidP="000D04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11" w:rsidRDefault="00A74D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11" w:rsidRDefault="00A74D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11" w:rsidRDefault="00A74D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749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2718D"/>
    <w:multiLevelType w:val="hybridMultilevel"/>
    <w:tmpl w:val="FA149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7179C"/>
    <w:multiLevelType w:val="hybridMultilevel"/>
    <w:tmpl w:val="BF0A920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B7553"/>
    <w:rsid w:val="000203A0"/>
    <w:rsid w:val="00031B4D"/>
    <w:rsid w:val="00085139"/>
    <w:rsid w:val="000A66B8"/>
    <w:rsid w:val="000D0488"/>
    <w:rsid w:val="000E2825"/>
    <w:rsid w:val="000F1D90"/>
    <w:rsid w:val="000F4F49"/>
    <w:rsid w:val="000F51CE"/>
    <w:rsid w:val="000F6339"/>
    <w:rsid w:val="001216D1"/>
    <w:rsid w:val="00132416"/>
    <w:rsid w:val="00137364"/>
    <w:rsid w:val="00146E4A"/>
    <w:rsid w:val="00147A80"/>
    <w:rsid w:val="001958CA"/>
    <w:rsid w:val="001B42C0"/>
    <w:rsid w:val="001C277E"/>
    <w:rsid w:val="001D4932"/>
    <w:rsid w:val="00234605"/>
    <w:rsid w:val="002415B7"/>
    <w:rsid w:val="0025387A"/>
    <w:rsid w:val="002563B3"/>
    <w:rsid w:val="002910A5"/>
    <w:rsid w:val="002B7553"/>
    <w:rsid w:val="00303DC5"/>
    <w:rsid w:val="00313916"/>
    <w:rsid w:val="0031708F"/>
    <w:rsid w:val="0032631D"/>
    <w:rsid w:val="003775B2"/>
    <w:rsid w:val="00382B15"/>
    <w:rsid w:val="003A601A"/>
    <w:rsid w:val="003D601C"/>
    <w:rsid w:val="003D6555"/>
    <w:rsid w:val="00427FD7"/>
    <w:rsid w:val="0045605C"/>
    <w:rsid w:val="004C2737"/>
    <w:rsid w:val="004E281C"/>
    <w:rsid w:val="004F25AC"/>
    <w:rsid w:val="0052447B"/>
    <w:rsid w:val="00527343"/>
    <w:rsid w:val="00591383"/>
    <w:rsid w:val="005B31DF"/>
    <w:rsid w:val="005D2FEA"/>
    <w:rsid w:val="005E546C"/>
    <w:rsid w:val="00604C2B"/>
    <w:rsid w:val="00627627"/>
    <w:rsid w:val="00667E03"/>
    <w:rsid w:val="006B37BF"/>
    <w:rsid w:val="00740A6D"/>
    <w:rsid w:val="0074648B"/>
    <w:rsid w:val="00787E61"/>
    <w:rsid w:val="007A2F06"/>
    <w:rsid w:val="007A5370"/>
    <w:rsid w:val="007C2628"/>
    <w:rsid w:val="007D226C"/>
    <w:rsid w:val="007F5179"/>
    <w:rsid w:val="00801830"/>
    <w:rsid w:val="008667D2"/>
    <w:rsid w:val="008A627A"/>
    <w:rsid w:val="008B2B86"/>
    <w:rsid w:val="008C3F66"/>
    <w:rsid w:val="00933251"/>
    <w:rsid w:val="00962F15"/>
    <w:rsid w:val="00985183"/>
    <w:rsid w:val="009952E3"/>
    <w:rsid w:val="009E3F64"/>
    <w:rsid w:val="00A01A11"/>
    <w:rsid w:val="00A14B75"/>
    <w:rsid w:val="00A273FE"/>
    <w:rsid w:val="00A4329B"/>
    <w:rsid w:val="00A65A3D"/>
    <w:rsid w:val="00A74DDF"/>
    <w:rsid w:val="00AC7B09"/>
    <w:rsid w:val="00B010B8"/>
    <w:rsid w:val="00B67D57"/>
    <w:rsid w:val="00B80C23"/>
    <w:rsid w:val="00B8730E"/>
    <w:rsid w:val="00BC0918"/>
    <w:rsid w:val="00BE0C9A"/>
    <w:rsid w:val="00BF21D3"/>
    <w:rsid w:val="00BF571A"/>
    <w:rsid w:val="00C07648"/>
    <w:rsid w:val="00C21D72"/>
    <w:rsid w:val="00C357C9"/>
    <w:rsid w:val="00C53F65"/>
    <w:rsid w:val="00C9131A"/>
    <w:rsid w:val="00CA2417"/>
    <w:rsid w:val="00CA41CA"/>
    <w:rsid w:val="00CD0EF6"/>
    <w:rsid w:val="00CD6ECC"/>
    <w:rsid w:val="00CF2632"/>
    <w:rsid w:val="00D80BFD"/>
    <w:rsid w:val="00D82B84"/>
    <w:rsid w:val="00DD513E"/>
    <w:rsid w:val="00DE20EB"/>
    <w:rsid w:val="00E756A4"/>
    <w:rsid w:val="00E82B54"/>
    <w:rsid w:val="00EA09C0"/>
    <w:rsid w:val="00EE62F8"/>
    <w:rsid w:val="00F120C9"/>
    <w:rsid w:val="00F37CD0"/>
    <w:rsid w:val="00F432FF"/>
    <w:rsid w:val="00FA2E2C"/>
    <w:rsid w:val="00FD72BB"/>
    <w:rsid w:val="00FF0F30"/>
    <w:rsid w:val="00FF4D55"/>
    <w:rsid w:val="00FF6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3B3"/>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2563B3"/>
    <w:rPr>
      <w:rFonts w:cs="Cambria"/>
      <w:color w:val="000000"/>
      <w:sz w:val="16"/>
      <w:szCs w:val="16"/>
    </w:rPr>
  </w:style>
  <w:style w:type="character" w:styleId="Hyperlink">
    <w:name w:val="Hyperlink"/>
    <w:basedOn w:val="DefaultParagraphFont"/>
    <w:uiPriority w:val="99"/>
    <w:unhideWhenUsed/>
    <w:rsid w:val="002563B3"/>
    <w:rPr>
      <w:color w:val="0563C1" w:themeColor="hyperlink"/>
      <w:u w:val="single"/>
    </w:rPr>
  </w:style>
  <w:style w:type="character" w:styleId="Emphasis">
    <w:name w:val="Emphasis"/>
    <w:basedOn w:val="DefaultParagraphFont"/>
    <w:uiPriority w:val="20"/>
    <w:qFormat/>
    <w:rsid w:val="00B80C23"/>
    <w:rPr>
      <w:i/>
      <w:iCs/>
    </w:rPr>
  </w:style>
  <w:style w:type="table" w:styleId="LightShading">
    <w:name w:val="Light Shading"/>
    <w:basedOn w:val="TableNormal"/>
    <w:uiPriority w:val="60"/>
    <w:rsid w:val="007A5370"/>
    <w:pPr>
      <w:spacing w:after="0" w:line="240" w:lineRule="auto"/>
    </w:pPr>
    <w:rPr>
      <w:color w:val="000000" w:themeColor="text1" w:themeShade="BF"/>
      <w:kern w:val="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5D2FEA"/>
    <w:rPr>
      <w:sz w:val="16"/>
      <w:szCs w:val="16"/>
    </w:rPr>
  </w:style>
  <w:style w:type="paragraph" w:styleId="CommentText">
    <w:name w:val="annotation text"/>
    <w:basedOn w:val="Normal"/>
    <w:link w:val="CommentTextChar"/>
    <w:uiPriority w:val="99"/>
    <w:semiHidden/>
    <w:unhideWhenUsed/>
    <w:rsid w:val="005D2FEA"/>
    <w:pPr>
      <w:spacing w:line="240" w:lineRule="auto"/>
    </w:pPr>
    <w:rPr>
      <w:sz w:val="20"/>
      <w:szCs w:val="20"/>
    </w:rPr>
  </w:style>
  <w:style w:type="character" w:customStyle="1" w:styleId="CommentTextChar">
    <w:name w:val="Comment Text Char"/>
    <w:basedOn w:val="DefaultParagraphFont"/>
    <w:link w:val="CommentText"/>
    <w:uiPriority w:val="99"/>
    <w:semiHidden/>
    <w:rsid w:val="005D2FEA"/>
    <w:rPr>
      <w:kern w:val="0"/>
      <w:sz w:val="20"/>
      <w:szCs w:val="20"/>
    </w:rPr>
  </w:style>
  <w:style w:type="paragraph" w:customStyle="1" w:styleId="Default">
    <w:name w:val="Default"/>
    <w:rsid w:val="005D2FE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
    <w:name w:val="Unresolved Mention"/>
    <w:basedOn w:val="DefaultParagraphFont"/>
    <w:uiPriority w:val="99"/>
    <w:semiHidden/>
    <w:unhideWhenUsed/>
    <w:rsid w:val="008C3F66"/>
    <w:rPr>
      <w:color w:val="605E5C"/>
      <w:shd w:val="clear" w:color="auto" w:fill="E1DFDD"/>
    </w:rPr>
  </w:style>
  <w:style w:type="paragraph" w:styleId="ListParagraph">
    <w:name w:val="List Paragraph"/>
    <w:basedOn w:val="Normal"/>
    <w:uiPriority w:val="34"/>
    <w:qFormat/>
    <w:rsid w:val="001D4932"/>
    <w:pPr>
      <w:ind w:left="720"/>
      <w:contextualSpacing/>
    </w:pPr>
  </w:style>
  <w:style w:type="paragraph" w:styleId="Header">
    <w:name w:val="header"/>
    <w:basedOn w:val="Normal"/>
    <w:link w:val="HeaderChar"/>
    <w:uiPriority w:val="99"/>
    <w:unhideWhenUsed/>
    <w:rsid w:val="000D0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88"/>
    <w:rPr>
      <w:kern w:val="0"/>
    </w:rPr>
  </w:style>
  <w:style w:type="paragraph" w:styleId="Footer">
    <w:name w:val="footer"/>
    <w:basedOn w:val="Normal"/>
    <w:link w:val="FooterChar"/>
    <w:uiPriority w:val="99"/>
    <w:unhideWhenUsed/>
    <w:rsid w:val="000D0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88"/>
    <w:rPr>
      <w:kern w:val="0"/>
    </w:rPr>
  </w:style>
  <w:style w:type="character" w:customStyle="1" w:styleId="markedcontent">
    <w:name w:val="markedcontent"/>
    <w:basedOn w:val="DefaultParagraphFont"/>
    <w:rsid w:val="0032631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ol.info/index.php/njpar/issue/view/120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pubmed/?term=Shepherd+AK%2C+Pottinger+PS.+Management+of+urinary+tract+infections+in+the+era+of+increasing+antimicrobial+resist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CDE46-87C3-4BA4-93BA-8099AC32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8</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NEWMAP</dc:creator>
  <cp:keywords/>
  <dc:description/>
  <cp:lastModifiedBy>vidyasagar simhadri</cp:lastModifiedBy>
  <cp:revision>78</cp:revision>
  <dcterms:created xsi:type="dcterms:W3CDTF">2025-02-07T08:48:00Z</dcterms:created>
  <dcterms:modified xsi:type="dcterms:W3CDTF">2025-08-31T16:53:00Z</dcterms:modified>
</cp:coreProperties>
</file>