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2F3" w:rsidRPr="008600C1" w:rsidRDefault="00A762F3">
      <w:pPr>
        <w:spacing w:before="205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1"/>
        <w:gridCol w:w="10178"/>
      </w:tblGrid>
      <w:tr w:rsidR="00A762F3" w:rsidRPr="008600C1">
        <w:trPr>
          <w:trHeight w:val="277"/>
        </w:trPr>
        <w:tc>
          <w:tcPr>
            <w:tcW w:w="2121" w:type="dxa"/>
            <w:tcBorders>
              <w:right w:val="single" w:sz="4" w:space="0" w:color="000000"/>
            </w:tcBorders>
          </w:tcPr>
          <w:p w:rsidR="00A762F3" w:rsidRPr="008600C1" w:rsidRDefault="00A62F13">
            <w:pPr>
              <w:pStyle w:val="TableParagraph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8600C1">
              <w:rPr>
                <w:rFonts w:ascii="Arial" w:hAnsi="Arial" w:cs="Arial"/>
                <w:sz w:val="20"/>
                <w:szCs w:val="20"/>
              </w:rPr>
              <w:t>Journal</w:t>
            </w:r>
            <w:r w:rsidRPr="008600C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178" w:type="dxa"/>
            <w:tcBorders>
              <w:left w:val="single" w:sz="4" w:space="0" w:color="000000"/>
            </w:tcBorders>
          </w:tcPr>
          <w:p w:rsidR="00A762F3" w:rsidRPr="008600C1" w:rsidRDefault="008600C1">
            <w:pPr>
              <w:pStyle w:val="TableParagraph"/>
              <w:spacing w:before="30" w:line="227" w:lineRule="exact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hyperlink r:id="rId4">
              <w:r w:rsidR="00A62F13" w:rsidRPr="008600C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A62F13" w:rsidRPr="008600C1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A62F13" w:rsidRPr="008600C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A62F13" w:rsidRPr="008600C1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A62F13" w:rsidRPr="008600C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Global</w:t>
              </w:r>
              <w:r w:rsidR="00A62F13" w:rsidRPr="008600C1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A62F13" w:rsidRPr="008600C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Economics,</w:t>
              </w:r>
              <w:r w:rsidR="00A62F13" w:rsidRPr="008600C1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A62F13" w:rsidRPr="008600C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Management</w:t>
              </w:r>
              <w:r w:rsidR="00A62F13" w:rsidRPr="008600C1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A62F13" w:rsidRPr="008600C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A62F13" w:rsidRPr="008600C1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A62F13" w:rsidRPr="008600C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Business</w:t>
              </w:r>
              <w:r w:rsidR="00A62F13" w:rsidRPr="008600C1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="00A62F13" w:rsidRPr="008600C1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A762F3" w:rsidRPr="008600C1">
        <w:trPr>
          <w:trHeight w:val="290"/>
        </w:trPr>
        <w:tc>
          <w:tcPr>
            <w:tcW w:w="2121" w:type="dxa"/>
            <w:tcBorders>
              <w:right w:val="single" w:sz="4" w:space="0" w:color="000000"/>
            </w:tcBorders>
          </w:tcPr>
          <w:p w:rsidR="00A762F3" w:rsidRPr="008600C1" w:rsidRDefault="00A62F13">
            <w:pPr>
              <w:pStyle w:val="TableParagraph"/>
              <w:spacing w:before="12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8600C1">
              <w:rPr>
                <w:rFonts w:ascii="Arial" w:hAnsi="Arial" w:cs="Arial"/>
                <w:sz w:val="20"/>
                <w:szCs w:val="20"/>
              </w:rPr>
              <w:t>Manuscript</w:t>
            </w:r>
            <w:r w:rsidRPr="008600C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178" w:type="dxa"/>
            <w:tcBorders>
              <w:left w:val="single" w:sz="4" w:space="0" w:color="000000"/>
            </w:tcBorders>
          </w:tcPr>
          <w:p w:rsidR="00A762F3" w:rsidRPr="008600C1" w:rsidRDefault="00A62F13">
            <w:pPr>
              <w:pStyle w:val="TableParagraph"/>
              <w:spacing w:before="42" w:line="227" w:lineRule="exact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8600C1">
              <w:rPr>
                <w:rFonts w:ascii="Arial" w:hAnsi="Arial" w:cs="Arial"/>
                <w:b/>
                <w:spacing w:val="-2"/>
                <w:sz w:val="20"/>
                <w:szCs w:val="20"/>
              </w:rPr>
              <w:t>Ms_JGEMBR_13820</w:t>
            </w:r>
          </w:p>
        </w:tc>
      </w:tr>
      <w:tr w:rsidR="00A762F3" w:rsidRPr="008600C1">
        <w:trPr>
          <w:trHeight w:val="235"/>
        </w:trPr>
        <w:tc>
          <w:tcPr>
            <w:tcW w:w="2121" w:type="dxa"/>
            <w:tcBorders>
              <w:right w:val="single" w:sz="4" w:space="0" w:color="000000"/>
            </w:tcBorders>
          </w:tcPr>
          <w:p w:rsidR="00A762F3" w:rsidRPr="008600C1" w:rsidRDefault="00A62F13">
            <w:pPr>
              <w:pStyle w:val="TableParagraph"/>
              <w:spacing w:before="12" w:line="202" w:lineRule="exact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8600C1">
              <w:rPr>
                <w:rFonts w:ascii="Arial" w:hAnsi="Arial" w:cs="Arial"/>
                <w:sz w:val="20"/>
                <w:szCs w:val="20"/>
              </w:rPr>
              <w:t>Title</w:t>
            </w:r>
            <w:r w:rsidRPr="008600C1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of</w:t>
            </w:r>
            <w:r w:rsidRPr="008600C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the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178" w:type="dxa"/>
            <w:tcBorders>
              <w:left w:val="single" w:sz="4" w:space="0" w:color="000000"/>
            </w:tcBorders>
          </w:tcPr>
          <w:p w:rsidR="00A762F3" w:rsidRPr="008600C1" w:rsidRDefault="00A762F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2F3" w:rsidRPr="008600C1">
        <w:trPr>
          <w:trHeight w:val="325"/>
        </w:trPr>
        <w:tc>
          <w:tcPr>
            <w:tcW w:w="2121" w:type="dxa"/>
            <w:tcBorders>
              <w:right w:val="single" w:sz="4" w:space="0" w:color="000000"/>
            </w:tcBorders>
          </w:tcPr>
          <w:p w:rsidR="00A762F3" w:rsidRPr="008600C1" w:rsidRDefault="00A762F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8" w:type="dxa"/>
            <w:tcBorders>
              <w:left w:val="single" w:sz="4" w:space="0" w:color="000000"/>
            </w:tcBorders>
          </w:tcPr>
          <w:p w:rsidR="00A762F3" w:rsidRPr="008600C1" w:rsidRDefault="00A62F13">
            <w:pPr>
              <w:pStyle w:val="TableParagraph"/>
              <w:spacing w:line="222" w:lineRule="exact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8600C1">
              <w:rPr>
                <w:rFonts w:ascii="Arial" w:hAnsi="Arial" w:cs="Arial"/>
                <w:b/>
                <w:sz w:val="20"/>
                <w:szCs w:val="20"/>
              </w:rPr>
              <w:t>Generative</w:t>
            </w:r>
            <w:r w:rsidRPr="008600C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AI</w:t>
            </w:r>
            <w:r w:rsidRPr="008600C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600C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Agile</w:t>
            </w:r>
            <w:r w:rsidRPr="008600C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r w:rsidRPr="008600C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Management:</w:t>
            </w:r>
            <w:r w:rsidRPr="008600C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600C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8600C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600C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Opportunities,</w:t>
            </w:r>
            <w:r w:rsidRPr="008600C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Challenges,</w:t>
            </w:r>
            <w:r w:rsidRPr="008600C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600C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600C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pacing w:val="-2"/>
                <w:sz w:val="20"/>
                <w:szCs w:val="20"/>
              </w:rPr>
              <w:t>Directions</w:t>
            </w:r>
          </w:p>
        </w:tc>
      </w:tr>
      <w:tr w:rsidR="00A762F3" w:rsidRPr="008600C1">
        <w:trPr>
          <w:trHeight w:val="438"/>
        </w:trPr>
        <w:tc>
          <w:tcPr>
            <w:tcW w:w="2121" w:type="dxa"/>
            <w:tcBorders>
              <w:right w:val="single" w:sz="4" w:space="0" w:color="000000"/>
            </w:tcBorders>
          </w:tcPr>
          <w:p w:rsidR="00A762F3" w:rsidRPr="008600C1" w:rsidRDefault="00A62F13">
            <w:pPr>
              <w:pStyle w:val="TableParagraph"/>
              <w:spacing w:before="103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8600C1">
              <w:rPr>
                <w:rFonts w:ascii="Arial" w:hAnsi="Arial" w:cs="Arial"/>
                <w:sz w:val="20"/>
                <w:szCs w:val="20"/>
              </w:rPr>
              <w:t>Type</w:t>
            </w:r>
            <w:r w:rsidRPr="008600C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of</w:t>
            </w:r>
            <w:r w:rsidRPr="008600C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the</w:t>
            </w:r>
            <w:r w:rsidRPr="008600C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178" w:type="dxa"/>
            <w:tcBorders>
              <w:left w:val="single" w:sz="4" w:space="0" w:color="000000"/>
            </w:tcBorders>
          </w:tcPr>
          <w:p w:rsidR="00A762F3" w:rsidRPr="008600C1" w:rsidRDefault="00A762F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6C3B" w:rsidRPr="008600C1" w:rsidRDefault="00076C3B">
      <w:pPr>
        <w:pStyle w:val="BodyText"/>
        <w:ind w:left="470"/>
        <w:rPr>
          <w:rFonts w:ascii="Arial" w:hAnsi="Arial" w:cs="Arial"/>
          <w:color w:val="000000"/>
          <w:highlight w:val="yellow"/>
        </w:rPr>
      </w:pPr>
      <w:bookmarkStart w:id="0" w:name="General_guidelines_for_the_Peer_Review_p"/>
      <w:bookmarkEnd w:id="0"/>
    </w:p>
    <w:p w:rsidR="00A762F3" w:rsidRPr="008600C1" w:rsidRDefault="00A62F13">
      <w:pPr>
        <w:pStyle w:val="BodyText"/>
        <w:ind w:left="470"/>
        <w:rPr>
          <w:rFonts w:ascii="Arial" w:hAnsi="Arial" w:cs="Arial"/>
        </w:rPr>
      </w:pPr>
      <w:r w:rsidRPr="008600C1">
        <w:rPr>
          <w:rFonts w:ascii="Arial" w:hAnsi="Arial" w:cs="Arial"/>
          <w:color w:val="000000"/>
          <w:highlight w:val="yellow"/>
        </w:rPr>
        <w:t>PART</w:t>
      </w:r>
      <w:r w:rsidRPr="008600C1">
        <w:rPr>
          <w:rFonts w:ascii="Arial" w:hAnsi="Arial" w:cs="Arial"/>
          <w:color w:val="000000"/>
          <w:spacing w:val="48"/>
          <w:highlight w:val="yellow"/>
        </w:rPr>
        <w:t xml:space="preserve"> </w:t>
      </w:r>
      <w:r w:rsidRPr="008600C1">
        <w:rPr>
          <w:rFonts w:ascii="Arial" w:hAnsi="Arial" w:cs="Arial"/>
          <w:color w:val="000000"/>
          <w:highlight w:val="yellow"/>
        </w:rPr>
        <w:t>1:</w:t>
      </w:r>
      <w:r w:rsidRPr="008600C1">
        <w:rPr>
          <w:rFonts w:ascii="Arial" w:hAnsi="Arial" w:cs="Arial"/>
          <w:color w:val="000000"/>
          <w:spacing w:val="-1"/>
        </w:rPr>
        <w:t xml:space="preserve"> </w:t>
      </w:r>
      <w:r w:rsidRPr="008600C1">
        <w:rPr>
          <w:rFonts w:ascii="Arial" w:hAnsi="Arial" w:cs="Arial"/>
          <w:color w:val="000000"/>
          <w:spacing w:val="-2"/>
        </w:rPr>
        <w:t>Comments</w:t>
      </w:r>
    </w:p>
    <w:p w:rsidR="00A762F3" w:rsidRPr="008600C1" w:rsidRDefault="00A762F3">
      <w:pPr>
        <w:spacing w:before="8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1"/>
        <w:gridCol w:w="5732"/>
        <w:gridCol w:w="3951"/>
      </w:tblGrid>
      <w:tr w:rsidR="00A762F3" w:rsidRPr="008600C1">
        <w:trPr>
          <w:trHeight w:val="665"/>
        </w:trPr>
        <w:tc>
          <w:tcPr>
            <w:tcW w:w="3281" w:type="dxa"/>
          </w:tcPr>
          <w:p w:rsidR="00A762F3" w:rsidRPr="008600C1" w:rsidRDefault="00A762F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2" w:type="dxa"/>
          </w:tcPr>
          <w:p w:rsidR="00A762F3" w:rsidRPr="008600C1" w:rsidRDefault="00A62F13">
            <w:pPr>
              <w:pStyle w:val="TableParagraph"/>
              <w:spacing w:line="213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8600C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600C1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A762F3" w:rsidRPr="008600C1" w:rsidRDefault="00A62F13">
            <w:pPr>
              <w:pStyle w:val="TableParagraph"/>
              <w:spacing w:line="220" w:lineRule="exact"/>
              <w:ind w:left="105" w:right="135"/>
              <w:rPr>
                <w:rFonts w:ascii="Arial" w:hAnsi="Arial" w:cs="Arial"/>
                <w:b/>
                <w:sz w:val="20"/>
                <w:szCs w:val="20"/>
              </w:rPr>
            </w:pPr>
            <w:r w:rsidRPr="008600C1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4272</wp:posOffset>
                      </wp:positionV>
                      <wp:extent cx="2973070" cy="28257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3070" cy="282575"/>
                                <a:chOff x="0" y="0"/>
                                <a:chExt cx="2973070" cy="28257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973070" cy="282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3070" h="282575">
                                      <a:moveTo>
                                        <a:pt x="29728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9700"/>
                                      </a:lnTo>
                                      <a:lnTo>
                                        <a:pt x="0" y="282575"/>
                                      </a:lnTo>
                                      <a:lnTo>
                                        <a:pt x="2868041" y="282575"/>
                                      </a:lnTo>
                                      <a:lnTo>
                                        <a:pt x="2868041" y="139700"/>
                                      </a:lnTo>
                                      <a:lnTo>
                                        <a:pt x="2972816" y="139700"/>
                                      </a:lnTo>
                                      <a:lnTo>
                                        <a:pt x="29728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48A496" id="Group 1" o:spid="_x0000_s1026" style="position:absolute;margin-left:5.25pt;margin-top:.35pt;width:234.1pt;height:22.25pt;z-index:-251658240;mso-wrap-distance-left:0;mso-wrap-distance-right:0" coordsize="29730,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">
                      <v:shape id="Graphic 2" o:spid="_x0000_s1027" style="position:absolute;width:29730;height:2825;visibility:visible;mso-wrap-style:square;v-text-anchor:top" coordsize="2973070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" path="m2972816,l,,,139700,,282575r2868041,l2868041,139700r104775,l2972816,xe" fillcolor="yellow" stroked="f">
                        <v:path arrowok="t"/>
                      </v:shape>
                    </v:group>
                  </w:pict>
                </mc:Fallback>
              </mc:AlternateConten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Artificial</w:t>
            </w:r>
            <w:r w:rsidRPr="008600C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Intelligence</w:t>
            </w:r>
            <w:r w:rsidRPr="008600C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(AI)</w:t>
            </w:r>
            <w:r w:rsidRPr="008600C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generated</w:t>
            </w:r>
            <w:r w:rsidRPr="008600C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8600C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assisted</w:t>
            </w:r>
            <w:r w:rsidRPr="008600C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review comments are strictly prohibited during peer review.</w:t>
            </w:r>
          </w:p>
        </w:tc>
        <w:tc>
          <w:tcPr>
            <w:tcW w:w="3951" w:type="dxa"/>
          </w:tcPr>
          <w:p w:rsidR="00A762F3" w:rsidRPr="008600C1" w:rsidRDefault="00A62F13">
            <w:pPr>
              <w:pStyle w:val="TableParagraph"/>
              <w:spacing w:line="230" w:lineRule="auto"/>
              <w:ind w:left="109" w:right="364"/>
              <w:rPr>
                <w:rFonts w:ascii="Arial" w:hAnsi="Arial" w:cs="Arial"/>
                <w:sz w:val="20"/>
                <w:szCs w:val="20"/>
              </w:rPr>
            </w:pPr>
            <w:r w:rsidRPr="008600C1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8600C1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8600C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should</w:t>
            </w:r>
            <w:r w:rsidRPr="008600C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write</w:t>
            </w:r>
            <w:r w:rsidRPr="008600C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his/her</w:t>
            </w:r>
            <w:r w:rsidRPr="008600C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feedback</w:t>
            </w:r>
            <w:r w:rsidRPr="008600C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A762F3" w:rsidRPr="008600C1">
        <w:trPr>
          <w:trHeight w:val="2656"/>
        </w:trPr>
        <w:tc>
          <w:tcPr>
            <w:tcW w:w="3281" w:type="dxa"/>
          </w:tcPr>
          <w:p w:rsidR="00A762F3" w:rsidRPr="008600C1" w:rsidRDefault="00A62F13">
            <w:pPr>
              <w:pStyle w:val="TableParagraph"/>
              <w:spacing w:line="230" w:lineRule="auto"/>
              <w:ind w:left="470" w:right="129"/>
              <w:rPr>
                <w:rFonts w:ascii="Arial" w:hAnsi="Arial" w:cs="Arial"/>
                <w:b/>
                <w:sz w:val="20"/>
                <w:szCs w:val="20"/>
              </w:rPr>
            </w:pPr>
            <w:r w:rsidRPr="008600C1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8600C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600C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8600C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8600C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732" w:type="dxa"/>
          </w:tcPr>
          <w:p w:rsidR="00A762F3" w:rsidRPr="008600C1" w:rsidRDefault="00A62F13">
            <w:pPr>
              <w:pStyle w:val="TableParagraph"/>
              <w:spacing w:line="230" w:lineRule="auto"/>
              <w:ind w:left="105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0C1">
              <w:rPr>
                <w:rFonts w:ascii="Arial" w:hAnsi="Arial" w:cs="Arial"/>
                <w:sz w:val="20"/>
                <w:szCs w:val="20"/>
              </w:rPr>
              <w:t>This manuscript holds considerable importance for the scientific community as it explores the emerging intersection between Generative Artificial Intelligence (</w:t>
            </w:r>
            <w:proofErr w:type="spellStart"/>
            <w:r w:rsidRPr="008600C1">
              <w:rPr>
                <w:rFonts w:ascii="Arial" w:hAnsi="Arial" w:cs="Arial"/>
                <w:sz w:val="20"/>
                <w:szCs w:val="20"/>
              </w:rPr>
              <w:t>GenAI</w:t>
            </w:r>
            <w:proofErr w:type="spellEnd"/>
            <w:r w:rsidRPr="008600C1">
              <w:rPr>
                <w:rFonts w:ascii="Arial" w:hAnsi="Arial" w:cs="Arial"/>
                <w:sz w:val="20"/>
                <w:szCs w:val="20"/>
              </w:rPr>
              <w:t>) and Agile Project Management (APM), two domains that are rapidly reshaping organizational practices. By synthesizing current literature, it provides</w:t>
            </w:r>
            <w:r w:rsidRPr="008600C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</w:t>
            </w:r>
            <w:r w:rsidRPr="008600C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structured</w:t>
            </w:r>
            <w:r w:rsidRPr="008600C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understanding</w:t>
            </w:r>
            <w:r w:rsidRPr="008600C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of</w:t>
            </w:r>
            <w:r w:rsidRPr="008600C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how</w:t>
            </w:r>
            <w:r w:rsidRPr="008600C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8600C1">
              <w:rPr>
                <w:rFonts w:ascii="Arial" w:hAnsi="Arial" w:cs="Arial"/>
                <w:sz w:val="20"/>
                <w:szCs w:val="20"/>
              </w:rPr>
              <w:t>GenAI</w:t>
            </w:r>
            <w:proofErr w:type="spellEnd"/>
            <w:r w:rsidRPr="008600C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can</w:t>
            </w:r>
            <w:r w:rsidRPr="008600C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enhance</w:t>
            </w:r>
            <w:r w:rsidRPr="008600C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Agile methodologies</w:t>
            </w:r>
            <w:r w:rsidRPr="008600C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through</w:t>
            </w:r>
            <w:r w:rsidRPr="008600C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automation,</w:t>
            </w:r>
            <w:r w:rsidRPr="008600C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decision</w:t>
            </w:r>
            <w:r w:rsidRPr="008600C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support,</w:t>
            </w:r>
            <w:r w:rsidRPr="008600C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and</w:t>
            </w:r>
            <w:r w:rsidRPr="008600C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continuous learning.</w:t>
            </w:r>
            <w:r w:rsidRPr="008600C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The</w:t>
            </w:r>
            <w:r w:rsidRPr="008600C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study</w:t>
            </w:r>
            <w:r w:rsidRPr="008600C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also</w:t>
            </w:r>
            <w:r w:rsidRPr="008600C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highlights</w:t>
            </w:r>
            <w:r w:rsidRPr="008600C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critical</w:t>
            </w:r>
            <w:r w:rsidRPr="008600C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ethical</w:t>
            </w:r>
            <w:r w:rsidRPr="008600C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and</w:t>
            </w:r>
            <w:r w:rsidRPr="008600C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implementation challenges, offering balanced insights rather than purely optimistic claims. Overall, it contributes a timely theoretical foundation for future</w:t>
            </w:r>
            <w:r w:rsidRPr="008600C1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empirical</w:t>
            </w:r>
            <w:r w:rsidRPr="008600C1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research</w:t>
            </w:r>
            <w:r w:rsidRPr="008600C1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and</w:t>
            </w:r>
            <w:r w:rsidRPr="008600C1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practical</w:t>
            </w:r>
            <w:r w:rsidRPr="008600C1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innovation</w:t>
            </w:r>
            <w:r w:rsidRPr="008600C1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in</w:t>
            </w:r>
            <w:r w:rsidRPr="008600C1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AI-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>augmented</w:t>
            </w:r>
          </w:p>
          <w:p w:rsidR="00A762F3" w:rsidRPr="008600C1" w:rsidRDefault="00A62F13">
            <w:pPr>
              <w:pStyle w:val="TableParagraph"/>
              <w:spacing w:line="211" w:lineRule="exact"/>
              <w:ind w:left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0C1">
              <w:rPr>
                <w:rFonts w:ascii="Arial" w:hAnsi="Arial" w:cs="Arial"/>
                <w:sz w:val="20"/>
                <w:szCs w:val="20"/>
              </w:rPr>
              <w:t>project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 xml:space="preserve"> management.</w:t>
            </w:r>
          </w:p>
        </w:tc>
        <w:tc>
          <w:tcPr>
            <w:tcW w:w="3951" w:type="dxa"/>
          </w:tcPr>
          <w:p w:rsidR="00A762F3" w:rsidRPr="008600C1" w:rsidRDefault="00A762F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2F3" w:rsidRPr="008600C1">
        <w:trPr>
          <w:trHeight w:val="1330"/>
        </w:trPr>
        <w:tc>
          <w:tcPr>
            <w:tcW w:w="3281" w:type="dxa"/>
          </w:tcPr>
          <w:p w:rsidR="00A762F3" w:rsidRPr="008600C1" w:rsidRDefault="00A62F13">
            <w:pPr>
              <w:pStyle w:val="TableParagraph"/>
              <w:spacing w:line="235" w:lineRule="auto"/>
              <w:ind w:left="470" w:right="129"/>
              <w:rPr>
                <w:rFonts w:ascii="Arial" w:hAnsi="Arial" w:cs="Arial"/>
                <w:b/>
                <w:sz w:val="20"/>
                <w:szCs w:val="20"/>
              </w:rPr>
            </w:pPr>
            <w:r w:rsidRPr="008600C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600C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600C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600C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600C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600C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8600C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A762F3" w:rsidRPr="008600C1" w:rsidRDefault="00A62F13">
            <w:pPr>
              <w:pStyle w:val="TableParagraph"/>
              <w:spacing w:line="230" w:lineRule="auto"/>
              <w:ind w:left="470" w:right="129"/>
              <w:rPr>
                <w:rFonts w:ascii="Arial" w:hAnsi="Arial" w:cs="Arial"/>
                <w:b/>
                <w:sz w:val="20"/>
                <w:szCs w:val="20"/>
              </w:rPr>
            </w:pPr>
            <w:r w:rsidRPr="008600C1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8600C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8600C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600C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8600C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732" w:type="dxa"/>
          </w:tcPr>
          <w:p w:rsidR="00A762F3" w:rsidRPr="008600C1" w:rsidRDefault="00A62F13">
            <w:pPr>
              <w:pStyle w:val="TableParagraph"/>
              <w:spacing w:line="230" w:lineRule="auto"/>
              <w:ind w:left="105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0C1">
              <w:rPr>
                <w:rFonts w:ascii="Arial" w:hAnsi="Arial" w:cs="Arial"/>
                <w:sz w:val="20"/>
                <w:szCs w:val="20"/>
              </w:rPr>
              <w:t>Yes, the title of the article is suitable and clearly reflects the main focus of the manuscript. It accurately conveys the study’s objective of</w:t>
            </w:r>
            <w:r w:rsidRPr="008600C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reviewing</w:t>
            </w:r>
            <w:r w:rsidRPr="008600C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the opportunities,</w:t>
            </w:r>
            <w:r w:rsidRPr="008600C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challenges,</w:t>
            </w:r>
            <w:r w:rsidRPr="008600C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and</w:t>
            </w:r>
            <w:r w:rsidRPr="008600C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research</w:t>
            </w:r>
            <w:r w:rsidRPr="008600C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directions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at the</w:t>
            </w:r>
            <w:r w:rsidRPr="008600C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intersection</w:t>
            </w:r>
            <w:r w:rsidRPr="008600C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of</w:t>
            </w:r>
            <w:r w:rsidRPr="008600C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Generative</w:t>
            </w:r>
            <w:r w:rsidRPr="008600C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Artificial</w:t>
            </w:r>
            <w:r w:rsidRPr="008600C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Intelligence</w:t>
            </w:r>
            <w:r w:rsidRPr="008600C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and</w:t>
            </w:r>
            <w:r w:rsidRPr="008600C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Agile</w:t>
            </w:r>
            <w:r w:rsidRPr="008600C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Project Management.</w:t>
            </w:r>
            <w:r w:rsidRPr="008600C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The</w:t>
            </w:r>
            <w:r w:rsidRPr="008600C1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wording</w:t>
            </w:r>
            <w:r w:rsidRPr="008600C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is</w:t>
            </w:r>
            <w:r w:rsidRPr="008600C1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concise,</w:t>
            </w:r>
            <w:r w:rsidRPr="008600C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informative,</w:t>
            </w:r>
            <w:r w:rsidRPr="008600C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and</w:t>
            </w:r>
            <w:r w:rsidRPr="008600C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aligned</w:t>
            </w:r>
            <w:r w:rsidRPr="008600C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pacing w:val="-4"/>
                <w:sz w:val="20"/>
                <w:szCs w:val="20"/>
              </w:rPr>
              <w:t>with</w:t>
            </w:r>
          </w:p>
          <w:p w:rsidR="00A762F3" w:rsidRPr="008600C1" w:rsidRDefault="00A62F13">
            <w:pPr>
              <w:pStyle w:val="TableParagraph"/>
              <w:spacing w:line="211" w:lineRule="exact"/>
              <w:ind w:left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0C1">
              <w:rPr>
                <w:rFonts w:ascii="Arial" w:hAnsi="Arial" w:cs="Arial"/>
                <w:sz w:val="20"/>
                <w:szCs w:val="20"/>
              </w:rPr>
              <w:t>the</w:t>
            </w:r>
            <w:r w:rsidRPr="008600C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 xml:space="preserve">paper’s 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>content.</w:t>
            </w:r>
          </w:p>
        </w:tc>
        <w:tc>
          <w:tcPr>
            <w:tcW w:w="3951" w:type="dxa"/>
          </w:tcPr>
          <w:p w:rsidR="00A762F3" w:rsidRPr="008600C1" w:rsidRDefault="00A762F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62F3" w:rsidRPr="008600C1" w:rsidRDefault="00A762F3">
      <w:pPr>
        <w:pStyle w:val="TableParagraph"/>
        <w:rPr>
          <w:rFonts w:ascii="Arial" w:hAnsi="Arial" w:cs="Arial"/>
          <w:sz w:val="20"/>
          <w:szCs w:val="20"/>
        </w:rPr>
        <w:sectPr w:rsidR="00A762F3" w:rsidRPr="008600C1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A762F3" w:rsidRPr="008600C1" w:rsidRDefault="00A762F3">
      <w:pPr>
        <w:spacing w:before="20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1"/>
        <w:gridCol w:w="5732"/>
        <w:gridCol w:w="3951"/>
      </w:tblGrid>
      <w:tr w:rsidR="00A762F3" w:rsidRPr="008600C1">
        <w:trPr>
          <w:trHeight w:val="1995"/>
        </w:trPr>
        <w:tc>
          <w:tcPr>
            <w:tcW w:w="3281" w:type="dxa"/>
          </w:tcPr>
          <w:p w:rsidR="00A762F3" w:rsidRPr="008600C1" w:rsidRDefault="00A62F13">
            <w:pPr>
              <w:pStyle w:val="TableParagraph"/>
              <w:spacing w:line="232" w:lineRule="auto"/>
              <w:ind w:left="470" w:right="165"/>
              <w:rPr>
                <w:rFonts w:ascii="Arial" w:hAnsi="Arial" w:cs="Arial"/>
                <w:b/>
                <w:sz w:val="20"/>
                <w:szCs w:val="20"/>
              </w:rPr>
            </w:pPr>
            <w:r w:rsidRPr="008600C1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 the addition (or deletion)</w:t>
            </w:r>
            <w:r w:rsidRPr="008600C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600C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8600C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8600C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600C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5732" w:type="dxa"/>
          </w:tcPr>
          <w:p w:rsidR="00A762F3" w:rsidRPr="008600C1" w:rsidRDefault="00A62F13">
            <w:pPr>
              <w:pStyle w:val="TableParagraph"/>
              <w:spacing w:line="230" w:lineRule="auto"/>
              <w:ind w:left="105"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0C1">
              <w:rPr>
                <w:rFonts w:ascii="Arial" w:hAnsi="Arial" w:cs="Arial"/>
                <w:sz w:val="20"/>
                <w:szCs w:val="20"/>
              </w:rPr>
              <w:t>The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abstract</w:t>
            </w:r>
            <w:r w:rsidRPr="008600C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is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comprehensive,</w:t>
            </w:r>
            <w:r w:rsidRPr="008600C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coherent,</w:t>
            </w:r>
            <w:r w:rsidRPr="008600C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and</w:t>
            </w:r>
            <w:r w:rsidRPr="008600C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effectively</w:t>
            </w:r>
            <w:r w:rsidRPr="008600C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600C1">
              <w:rPr>
                <w:rFonts w:ascii="Arial" w:hAnsi="Arial" w:cs="Arial"/>
                <w:sz w:val="20"/>
                <w:szCs w:val="20"/>
              </w:rPr>
              <w:t>summarises</w:t>
            </w:r>
            <w:proofErr w:type="spellEnd"/>
            <w:r w:rsidRPr="008600C1">
              <w:rPr>
                <w:rFonts w:ascii="Arial" w:hAnsi="Arial" w:cs="Arial"/>
                <w:sz w:val="20"/>
                <w:szCs w:val="20"/>
              </w:rPr>
              <w:t xml:space="preserve"> the main objectives, scope, and findings of the study. It clearly presents the integration of Generative AI with Agile Project Management and outlines both the opportunities and challenges associated</w:t>
            </w:r>
            <w:r w:rsidRPr="008600C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with</w:t>
            </w:r>
            <w:r w:rsidRPr="008600C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this</w:t>
            </w:r>
            <w:r w:rsidRPr="008600C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convergence.</w:t>
            </w:r>
            <w:r w:rsidRPr="008600C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To</w:t>
            </w:r>
            <w:r w:rsidRPr="008600C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make</w:t>
            </w:r>
            <w:r w:rsidRPr="008600C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it</w:t>
            </w:r>
            <w:r w:rsidRPr="008600C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even</w:t>
            </w:r>
            <w:r w:rsidRPr="008600C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stronger,</w:t>
            </w:r>
            <w:r w:rsidRPr="008600C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the</w:t>
            </w:r>
            <w:r w:rsidRPr="008600C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author could briefly mention the methodological foundation—specifically that the paper is a literature review—to clarify how the conclusions were</w:t>
            </w:r>
            <w:r w:rsidRPr="008600C1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derived.</w:t>
            </w:r>
            <w:r w:rsidRPr="008600C1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Overall,</w:t>
            </w:r>
            <w:r w:rsidRPr="008600C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the</w:t>
            </w:r>
            <w:r w:rsidRPr="008600C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abstract</w:t>
            </w:r>
            <w:r w:rsidRPr="008600C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is</w:t>
            </w:r>
            <w:r w:rsidRPr="008600C1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informative</w:t>
            </w:r>
            <w:r w:rsidRPr="008600C1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and</w:t>
            </w:r>
            <w:r w:rsidRPr="008600C1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well-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>balanced,</w:t>
            </w:r>
          </w:p>
          <w:p w:rsidR="00A762F3" w:rsidRPr="008600C1" w:rsidRDefault="00A62F13">
            <w:pPr>
              <w:pStyle w:val="TableParagraph"/>
              <w:spacing w:line="212" w:lineRule="exact"/>
              <w:ind w:left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0C1">
              <w:rPr>
                <w:rFonts w:ascii="Arial" w:hAnsi="Arial" w:cs="Arial"/>
                <w:sz w:val="20"/>
                <w:szCs w:val="20"/>
              </w:rPr>
              <w:t>requiring</w:t>
            </w:r>
            <w:r w:rsidRPr="008600C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only</w:t>
            </w:r>
            <w:r w:rsidRPr="008600C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minor</w:t>
            </w:r>
            <w:r w:rsidRPr="008600C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refinement</w:t>
            </w:r>
            <w:r w:rsidRPr="008600C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for</w:t>
            </w:r>
            <w:r w:rsidRPr="008600C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>completeness.</w:t>
            </w:r>
          </w:p>
        </w:tc>
        <w:tc>
          <w:tcPr>
            <w:tcW w:w="3951" w:type="dxa"/>
          </w:tcPr>
          <w:p w:rsidR="00A762F3" w:rsidRPr="008600C1" w:rsidRDefault="00A762F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2F3" w:rsidRPr="008600C1">
        <w:trPr>
          <w:trHeight w:val="2215"/>
        </w:trPr>
        <w:tc>
          <w:tcPr>
            <w:tcW w:w="3281" w:type="dxa"/>
          </w:tcPr>
          <w:p w:rsidR="00A762F3" w:rsidRPr="008600C1" w:rsidRDefault="00A62F13">
            <w:pPr>
              <w:pStyle w:val="TableParagraph"/>
              <w:spacing w:line="230" w:lineRule="auto"/>
              <w:ind w:left="470" w:right="129"/>
              <w:rPr>
                <w:rFonts w:ascii="Arial" w:hAnsi="Arial" w:cs="Arial"/>
                <w:b/>
                <w:sz w:val="20"/>
                <w:szCs w:val="20"/>
              </w:rPr>
            </w:pPr>
            <w:r w:rsidRPr="008600C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600C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600C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600C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732" w:type="dxa"/>
          </w:tcPr>
          <w:p w:rsidR="00A762F3" w:rsidRPr="008600C1" w:rsidRDefault="00A62F13">
            <w:pPr>
              <w:pStyle w:val="TableParagraph"/>
              <w:spacing w:line="230" w:lineRule="auto"/>
              <w:ind w:left="105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0C1">
              <w:rPr>
                <w:rFonts w:ascii="Arial" w:hAnsi="Arial" w:cs="Arial"/>
                <w:sz w:val="20"/>
                <w:szCs w:val="20"/>
              </w:rPr>
              <w:t>Yes, the manuscript is scientifically sound and conceptually well- developed.</w:t>
            </w:r>
            <w:r w:rsidRPr="008600C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The</w:t>
            </w:r>
            <w:r w:rsidRPr="008600C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discussion</w:t>
            </w:r>
            <w:r w:rsidRPr="008600C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demonstrates</w:t>
            </w:r>
            <w:r w:rsidRPr="008600C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</w:t>
            </w:r>
            <w:r w:rsidRPr="008600C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clear</w:t>
            </w:r>
            <w:r w:rsidRPr="008600C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understanding</w:t>
            </w:r>
            <w:r w:rsidRPr="008600C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of</w:t>
            </w:r>
            <w:r w:rsidRPr="008600C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both Generative Artificial Intelligence and Agile Project Management, integrating them through logical reasoning and relevant scholarly evidence.</w:t>
            </w:r>
            <w:r w:rsidRPr="008600C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The arguments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are supported by</w:t>
            </w:r>
            <w:r w:rsidRPr="008600C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recent references, and the conceptual framework is consistent with contemporary research trends.</w:t>
            </w:r>
            <w:r w:rsidRPr="008600C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However,</w:t>
            </w:r>
            <w:r w:rsidRPr="008600C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the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paper</w:t>
            </w:r>
            <w:r w:rsidRPr="008600C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could</w:t>
            </w:r>
            <w:r w:rsidRPr="008600C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be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strengthened</w:t>
            </w:r>
            <w:r w:rsidRPr="008600C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by</w:t>
            </w:r>
            <w:r w:rsidRPr="008600C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providing more details on the review methodology and inclusion criteria for the selected</w:t>
            </w:r>
            <w:r w:rsidRPr="008600C1">
              <w:rPr>
                <w:rFonts w:ascii="Arial" w:hAnsi="Arial" w:cs="Arial"/>
                <w:spacing w:val="79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literature</w:t>
            </w:r>
            <w:r w:rsidRPr="008600C1">
              <w:rPr>
                <w:rFonts w:ascii="Arial" w:hAnsi="Arial" w:cs="Arial"/>
                <w:spacing w:val="55"/>
                <w:w w:val="150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to</w:t>
            </w:r>
            <w:r w:rsidRPr="008600C1">
              <w:rPr>
                <w:rFonts w:ascii="Arial" w:hAnsi="Arial" w:cs="Arial"/>
                <w:spacing w:val="79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enhance</w:t>
            </w:r>
            <w:r w:rsidRPr="008600C1">
              <w:rPr>
                <w:rFonts w:ascii="Arial" w:hAnsi="Arial" w:cs="Arial"/>
                <w:spacing w:val="55"/>
                <w:w w:val="150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transparency</w:t>
            </w:r>
            <w:r w:rsidRPr="008600C1">
              <w:rPr>
                <w:rFonts w:ascii="Arial" w:hAnsi="Arial" w:cs="Arial"/>
                <w:spacing w:val="79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and</w:t>
            </w:r>
            <w:r w:rsidRPr="008600C1">
              <w:rPr>
                <w:rFonts w:ascii="Arial" w:hAnsi="Arial" w:cs="Arial"/>
                <w:spacing w:val="79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>reproducibility.</w:t>
            </w:r>
          </w:p>
          <w:p w:rsidR="00A762F3" w:rsidRPr="008600C1" w:rsidRDefault="00A62F13">
            <w:pPr>
              <w:pStyle w:val="TableParagraph"/>
              <w:spacing w:line="212" w:lineRule="exact"/>
              <w:ind w:left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0C1">
              <w:rPr>
                <w:rFonts w:ascii="Arial" w:hAnsi="Arial" w:cs="Arial"/>
                <w:sz w:val="20"/>
                <w:szCs w:val="20"/>
              </w:rPr>
              <w:t>Overall,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it</w:t>
            </w:r>
            <w:r w:rsidRPr="008600C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maintains</w:t>
            </w:r>
            <w:r w:rsidRPr="008600C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strong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scientific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integrity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and</w:t>
            </w:r>
            <w:r w:rsidRPr="008600C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>coherence.</w:t>
            </w:r>
          </w:p>
        </w:tc>
        <w:tc>
          <w:tcPr>
            <w:tcW w:w="3951" w:type="dxa"/>
          </w:tcPr>
          <w:p w:rsidR="00A762F3" w:rsidRPr="008600C1" w:rsidRDefault="00A762F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2F3" w:rsidRPr="008600C1">
        <w:trPr>
          <w:trHeight w:val="1996"/>
        </w:trPr>
        <w:tc>
          <w:tcPr>
            <w:tcW w:w="3281" w:type="dxa"/>
          </w:tcPr>
          <w:p w:rsidR="00A762F3" w:rsidRPr="008600C1" w:rsidRDefault="00A62F13">
            <w:pPr>
              <w:pStyle w:val="TableParagraph"/>
              <w:spacing w:line="230" w:lineRule="auto"/>
              <w:ind w:left="470" w:right="165"/>
              <w:rPr>
                <w:rFonts w:ascii="Arial" w:hAnsi="Arial" w:cs="Arial"/>
                <w:b/>
                <w:sz w:val="20"/>
                <w:szCs w:val="20"/>
              </w:rPr>
            </w:pPr>
            <w:r w:rsidRPr="008600C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600C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600C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600C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sufficient and recent? If you have suggestions of additional references, please mention them in the review form.</w:t>
            </w:r>
          </w:p>
        </w:tc>
        <w:tc>
          <w:tcPr>
            <w:tcW w:w="5732" w:type="dxa"/>
          </w:tcPr>
          <w:p w:rsidR="00A762F3" w:rsidRPr="008600C1" w:rsidRDefault="00A62F13">
            <w:pPr>
              <w:pStyle w:val="TableParagraph"/>
              <w:spacing w:line="230" w:lineRule="auto"/>
              <w:ind w:left="105" w:right="8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0C1">
              <w:rPr>
                <w:rFonts w:ascii="Arial" w:hAnsi="Arial" w:cs="Arial"/>
                <w:sz w:val="20"/>
                <w:szCs w:val="20"/>
              </w:rPr>
              <w:t>The references are adequate, recent, and relevant to the scope of the study. Most of the cited works are from 2023–2025, indicating that the author has incorporated up-to-date literature from credible journals.</w:t>
            </w:r>
            <w:r w:rsidRPr="008600C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The</w:t>
            </w:r>
            <w:r w:rsidRPr="008600C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references</w:t>
            </w:r>
            <w:r w:rsidRPr="008600C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effectively</w:t>
            </w:r>
            <w:r w:rsidRPr="008600C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support</w:t>
            </w:r>
            <w:r w:rsidRPr="008600C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the</w:t>
            </w:r>
            <w:r w:rsidRPr="008600C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theoretical</w:t>
            </w:r>
            <w:r w:rsidRPr="008600C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discussion on Generative AI, Agile methodologies, and human–AI collaboration.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The</w:t>
            </w:r>
            <w:r w:rsidRPr="008600C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inclusion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of</w:t>
            </w:r>
            <w:r w:rsidRPr="008600C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</w:t>
            </w:r>
            <w:r w:rsidRPr="008600C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few empirical</w:t>
            </w:r>
            <w:r w:rsidRPr="008600C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studies</w:t>
            </w:r>
            <w:r w:rsidRPr="008600C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or</w:t>
            </w:r>
            <w:r w:rsidRPr="008600C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case-based analyses on AI-assisted Agile implementation could further strengthen</w:t>
            </w:r>
            <w:r w:rsidRPr="008600C1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the</w:t>
            </w:r>
            <w:r w:rsidRPr="008600C1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evidence</w:t>
            </w:r>
            <w:r w:rsidRPr="008600C1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base,</w:t>
            </w:r>
            <w:r w:rsidRPr="008600C1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but</w:t>
            </w:r>
            <w:r w:rsidRPr="008600C1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overall,</w:t>
            </w:r>
            <w:r w:rsidRPr="008600C1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the</w:t>
            </w:r>
            <w:r w:rsidRPr="008600C1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reference</w:t>
            </w:r>
            <w:r w:rsidRPr="008600C1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section</w:t>
            </w:r>
            <w:r w:rsidRPr="008600C1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pacing w:val="-5"/>
                <w:sz w:val="20"/>
                <w:szCs w:val="20"/>
              </w:rPr>
              <w:t>is</w:t>
            </w:r>
          </w:p>
          <w:p w:rsidR="00A762F3" w:rsidRPr="008600C1" w:rsidRDefault="00A62F13">
            <w:pPr>
              <w:pStyle w:val="TableParagraph"/>
              <w:spacing w:line="214" w:lineRule="exact"/>
              <w:ind w:left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0C1">
              <w:rPr>
                <w:rFonts w:ascii="Arial" w:hAnsi="Arial" w:cs="Arial"/>
                <w:sz w:val="20"/>
                <w:szCs w:val="20"/>
              </w:rPr>
              <w:t>well-prepared</w:t>
            </w:r>
            <w:r w:rsidRPr="008600C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and</w:t>
            </w:r>
            <w:r w:rsidRPr="008600C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>satisfactory.</w:t>
            </w:r>
          </w:p>
        </w:tc>
        <w:tc>
          <w:tcPr>
            <w:tcW w:w="3951" w:type="dxa"/>
          </w:tcPr>
          <w:p w:rsidR="00A762F3" w:rsidRPr="008600C1" w:rsidRDefault="00A762F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62F3" w:rsidRPr="008600C1" w:rsidRDefault="00A762F3">
      <w:pPr>
        <w:pStyle w:val="TableParagraph"/>
        <w:rPr>
          <w:rFonts w:ascii="Arial" w:hAnsi="Arial" w:cs="Arial"/>
          <w:sz w:val="20"/>
          <w:szCs w:val="20"/>
        </w:rPr>
        <w:sectPr w:rsidR="00A762F3" w:rsidRPr="008600C1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A762F3" w:rsidRPr="008600C1" w:rsidRDefault="00A762F3">
      <w:pPr>
        <w:spacing w:before="20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1"/>
        <w:gridCol w:w="5732"/>
        <w:gridCol w:w="3951"/>
      </w:tblGrid>
      <w:tr w:rsidR="00A762F3" w:rsidRPr="008600C1">
        <w:trPr>
          <w:trHeight w:val="1330"/>
        </w:trPr>
        <w:tc>
          <w:tcPr>
            <w:tcW w:w="3281" w:type="dxa"/>
          </w:tcPr>
          <w:p w:rsidR="00A762F3" w:rsidRPr="008600C1" w:rsidRDefault="00A62F13">
            <w:pPr>
              <w:pStyle w:val="TableParagraph"/>
              <w:spacing w:line="232" w:lineRule="auto"/>
              <w:ind w:left="470" w:right="129"/>
              <w:rPr>
                <w:rFonts w:ascii="Arial" w:hAnsi="Arial" w:cs="Arial"/>
                <w:b/>
                <w:sz w:val="20"/>
                <w:szCs w:val="20"/>
              </w:rPr>
            </w:pPr>
            <w:r w:rsidRPr="008600C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600C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600C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8600C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732" w:type="dxa"/>
          </w:tcPr>
          <w:p w:rsidR="00A762F3" w:rsidRPr="008600C1" w:rsidRDefault="00A62F13">
            <w:pPr>
              <w:pStyle w:val="TableParagraph"/>
              <w:spacing w:line="230" w:lineRule="auto"/>
              <w:ind w:left="105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0C1">
              <w:rPr>
                <w:rFonts w:ascii="Arial" w:hAnsi="Arial" w:cs="Arial"/>
                <w:sz w:val="20"/>
                <w:szCs w:val="20"/>
              </w:rPr>
              <w:t xml:space="preserve">Yes, the language quality is suitable for scholarly communication. 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>The manuscript</w:t>
            </w:r>
            <w:r w:rsidRPr="008600C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>is</w:t>
            </w:r>
            <w:r w:rsidRPr="008600C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>written</w:t>
            </w:r>
            <w:r w:rsidRPr="008600C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>in</w:t>
            </w:r>
            <w:r w:rsidRPr="008600C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>clear, formal,</w:t>
            </w:r>
            <w:r w:rsidRPr="008600C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>and</w:t>
            </w:r>
            <w:r w:rsidRPr="008600C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>academic</w:t>
            </w:r>
            <w:r w:rsidRPr="008600C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>English,</w:t>
            </w:r>
            <w:r w:rsidRPr="008600C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 xml:space="preserve">with </w:t>
            </w:r>
            <w:r w:rsidRPr="008600C1">
              <w:rPr>
                <w:rFonts w:ascii="Arial" w:hAnsi="Arial" w:cs="Arial"/>
                <w:sz w:val="20"/>
                <w:szCs w:val="20"/>
              </w:rPr>
              <w:t>consistent</w:t>
            </w:r>
            <w:r w:rsidRPr="008600C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terminology</w:t>
            </w:r>
            <w:r w:rsidRPr="008600C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and</w:t>
            </w:r>
            <w:r w:rsidRPr="008600C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logical</w:t>
            </w:r>
            <w:r w:rsidRPr="008600C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flow.</w:t>
            </w:r>
            <w:r w:rsidRPr="008600C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The</w:t>
            </w:r>
            <w:r w:rsidRPr="008600C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tone</w:t>
            </w:r>
            <w:r w:rsidRPr="008600C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is</w:t>
            </w:r>
            <w:r w:rsidRPr="008600C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professional</w:t>
            </w:r>
            <w:r w:rsidRPr="008600C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and objective throughout. A few lengthy sentences could be slightly refined</w:t>
            </w:r>
            <w:r w:rsidRPr="008600C1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for</w:t>
            </w:r>
            <w:r w:rsidRPr="008600C1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smoother</w:t>
            </w:r>
            <w:r w:rsidRPr="008600C1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readability,</w:t>
            </w:r>
            <w:r w:rsidRPr="008600C1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but</w:t>
            </w:r>
            <w:r w:rsidRPr="008600C1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the</w:t>
            </w:r>
            <w:r w:rsidRPr="008600C1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overall</w:t>
            </w:r>
            <w:r w:rsidRPr="008600C1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presentation</w:t>
            </w:r>
            <w:r w:rsidRPr="008600C1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>meets</w:t>
            </w:r>
          </w:p>
          <w:p w:rsidR="00A762F3" w:rsidRPr="008600C1" w:rsidRDefault="00A62F13">
            <w:pPr>
              <w:pStyle w:val="TableParagraph"/>
              <w:spacing w:line="211" w:lineRule="exact"/>
              <w:ind w:left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0C1">
              <w:rPr>
                <w:rFonts w:ascii="Arial" w:hAnsi="Arial" w:cs="Arial"/>
                <w:sz w:val="20"/>
                <w:szCs w:val="20"/>
              </w:rPr>
              <w:t>the standards of</w:t>
            </w:r>
            <w:r w:rsidRPr="008600C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 xml:space="preserve">academic 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>publishing.</w:t>
            </w:r>
          </w:p>
        </w:tc>
        <w:tc>
          <w:tcPr>
            <w:tcW w:w="3951" w:type="dxa"/>
          </w:tcPr>
          <w:p w:rsidR="00A762F3" w:rsidRPr="008600C1" w:rsidRDefault="00A762F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2F3" w:rsidRPr="008600C1">
        <w:trPr>
          <w:trHeight w:val="2215"/>
        </w:trPr>
        <w:tc>
          <w:tcPr>
            <w:tcW w:w="3281" w:type="dxa"/>
          </w:tcPr>
          <w:p w:rsidR="00A762F3" w:rsidRPr="008600C1" w:rsidRDefault="00A62F13">
            <w:pPr>
              <w:pStyle w:val="TableParagraph"/>
              <w:spacing w:line="218" w:lineRule="exact"/>
              <w:rPr>
                <w:rFonts w:ascii="Arial" w:hAnsi="Arial" w:cs="Arial"/>
                <w:sz w:val="20"/>
                <w:szCs w:val="20"/>
              </w:rPr>
            </w:pPr>
            <w:r w:rsidRPr="008600C1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8600C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732" w:type="dxa"/>
          </w:tcPr>
          <w:p w:rsidR="00A762F3" w:rsidRPr="008600C1" w:rsidRDefault="00A62F13">
            <w:pPr>
              <w:pStyle w:val="TableParagraph"/>
              <w:spacing w:line="230" w:lineRule="auto"/>
              <w:ind w:left="105"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0C1">
              <w:rPr>
                <w:rFonts w:ascii="Arial" w:hAnsi="Arial" w:cs="Arial"/>
                <w:sz w:val="20"/>
                <w:szCs w:val="20"/>
              </w:rPr>
              <w:t>The</w:t>
            </w:r>
            <w:r w:rsidRPr="008600C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manuscript</w:t>
            </w:r>
            <w:r w:rsidRPr="008600C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presents</w:t>
            </w:r>
            <w:r w:rsidRPr="008600C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</w:t>
            </w:r>
            <w:r w:rsidRPr="008600C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well-structured</w:t>
            </w:r>
            <w:r w:rsidRPr="008600C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and</w:t>
            </w:r>
            <w:r w:rsidRPr="008600C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insightful</w:t>
            </w:r>
            <w:r w:rsidRPr="008600C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review</w:t>
            </w:r>
            <w:r w:rsidRPr="008600C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of</w:t>
            </w:r>
            <w:r w:rsidRPr="008600C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the intersection</w:t>
            </w:r>
            <w:r w:rsidRPr="008600C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between</w:t>
            </w:r>
            <w:r w:rsidRPr="008600C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Generative</w:t>
            </w:r>
            <w:r w:rsidRPr="008600C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AI</w:t>
            </w:r>
            <w:r w:rsidRPr="008600C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and</w:t>
            </w:r>
            <w:r w:rsidRPr="008600C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Agile</w:t>
            </w:r>
            <w:r w:rsidRPr="008600C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Project</w:t>
            </w:r>
            <w:r w:rsidRPr="008600C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Management— an area of growing relevance in contemporary research and industry practice.</w:t>
            </w:r>
            <w:r w:rsidRPr="008600C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The</w:t>
            </w:r>
            <w:r w:rsidRPr="008600C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discussion</w:t>
            </w:r>
            <w:r w:rsidRPr="008600C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is</w:t>
            </w:r>
            <w:r w:rsidRPr="008600C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comprehensive,</w:t>
            </w:r>
            <w:r w:rsidRPr="008600C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addressing both</w:t>
            </w:r>
            <w:r w:rsidRPr="008600C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technical and ethical dimensions, and the proposed research directions are clearly articulated. Including minor enhancements such as a brief methodological clarification and possibly a visual summary of the conceptual</w:t>
            </w:r>
            <w:r w:rsidRPr="008600C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framework</w:t>
            </w:r>
            <w:r w:rsidRPr="008600C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would</w:t>
            </w:r>
            <w:r w:rsidRPr="008600C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further</w:t>
            </w:r>
            <w:r w:rsidRPr="008600C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enrich the</w:t>
            </w:r>
            <w:r w:rsidRPr="008600C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paper.</w:t>
            </w:r>
            <w:r w:rsidRPr="008600C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Overall, it</w:t>
            </w:r>
            <w:r w:rsidRPr="008600C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is</w:t>
            </w:r>
            <w:r w:rsidRPr="008600C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 strong</w:t>
            </w:r>
            <w:r w:rsidRPr="008600C1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and</w:t>
            </w:r>
            <w:r w:rsidRPr="008600C1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timely</w:t>
            </w:r>
            <w:r w:rsidRPr="008600C1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contribution</w:t>
            </w:r>
            <w:r w:rsidRPr="008600C1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deserving</w:t>
            </w:r>
            <w:r w:rsidRPr="008600C1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consideration</w:t>
            </w:r>
            <w:r w:rsidRPr="008600C1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after</w:t>
            </w:r>
            <w:r w:rsidRPr="008600C1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pacing w:val="-4"/>
                <w:sz w:val="20"/>
                <w:szCs w:val="20"/>
              </w:rPr>
              <w:t>minor</w:t>
            </w:r>
          </w:p>
          <w:p w:rsidR="00A762F3" w:rsidRPr="008600C1" w:rsidRDefault="00A62F13">
            <w:pPr>
              <w:pStyle w:val="TableParagraph"/>
              <w:spacing w:line="212" w:lineRule="exact"/>
              <w:ind w:left="105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>revision.</w:t>
            </w:r>
          </w:p>
          <w:p w:rsidR="00337AF1" w:rsidRPr="008600C1" w:rsidRDefault="00337AF1">
            <w:pPr>
              <w:pStyle w:val="TableParagraph"/>
              <w:spacing w:line="212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</w:p>
          <w:p w:rsidR="00337AF1" w:rsidRPr="008600C1" w:rsidRDefault="00337AF1" w:rsidP="00337AF1">
            <w:pPr>
              <w:pStyle w:val="TableParagraph"/>
              <w:spacing w:before="5" w:line="230" w:lineRule="auto"/>
              <w:ind w:left="105" w:right="126" w:firstLine="50"/>
              <w:rPr>
                <w:rFonts w:ascii="Arial" w:hAnsi="Arial" w:cs="Arial"/>
                <w:sz w:val="20"/>
                <w:szCs w:val="20"/>
              </w:rPr>
            </w:pPr>
            <w:r w:rsidRPr="008600C1">
              <w:rPr>
                <w:rFonts w:ascii="Arial" w:hAnsi="Arial" w:cs="Arial"/>
                <w:sz w:val="20"/>
                <w:szCs w:val="20"/>
              </w:rPr>
              <w:t>The</w:t>
            </w:r>
            <w:r w:rsidRPr="008600C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manuscript</w:t>
            </w:r>
            <w:r w:rsidRPr="008600C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presents</w:t>
            </w:r>
            <w:r w:rsidRPr="008600C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</w:t>
            </w:r>
            <w:r w:rsidRPr="008600C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comprehensive</w:t>
            </w:r>
            <w:r w:rsidRPr="008600C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and</w:t>
            </w:r>
            <w:r w:rsidRPr="008600C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well-structured</w:t>
            </w:r>
            <w:r w:rsidRPr="008600C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review on the integration of Generative Artificial Intelligence and Agile Project Management. It is conceptually sound, well-referenced, and highly</w:t>
            </w:r>
            <w:r w:rsidRPr="008600C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relevant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to</w:t>
            </w:r>
            <w:r w:rsidRPr="008600C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current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academic</w:t>
            </w:r>
            <w:r w:rsidRPr="008600C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and</w:t>
            </w:r>
            <w:r w:rsidRPr="008600C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professional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discussions.</w:t>
            </w:r>
            <w:r w:rsidRPr="008600C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 xml:space="preserve">The writing is clear and scholarly, and the arguments are logically </w:t>
            </w:r>
            <w:r w:rsidRPr="008600C1">
              <w:rPr>
                <w:rFonts w:ascii="Arial" w:hAnsi="Arial" w:cs="Arial"/>
                <w:spacing w:val="-2"/>
                <w:sz w:val="20"/>
                <w:szCs w:val="20"/>
              </w:rPr>
              <w:t>developed.</w:t>
            </w:r>
          </w:p>
          <w:p w:rsidR="00337AF1" w:rsidRPr="008600C1" w:rsidRDefault="00337AF1" w:rsidP="00337AF1">
            <w:pPr>
              <w:pStyle w:val="TableParagraph"/>
              <w:spacing w:line="212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8600C1">
              <w:rPr>
                <w:rFonts w:ascii="Arial" w:hAnsi="Arial" w:cs="Arial"/>
                <w:sz w:val="20"/>
                <w:szCs w:val="20"/>
              </w:rPr>
              <w:t>Minor revisions are recommended—specifically, adding a brief explanation of the review methodology and a few practical examples to</w:t>
            </w:r>
            <w:r w:rsidRPr="008600C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enhance</w:t>
            </w:r>
            <w:r w:rsidRPr="008600C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the</w:t>
            </w:r>
            <w:r w:rsidRPr="008600C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paper’s</w:t>
            </w:r>
            <w:r w:rsidRPr="008600C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applicability.</w:t>
            </w:r>
            <w:r w:rsidRPr="008600C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Overall,</w:t>
            </w:r>
            <w:r w:rsidRPr="008600C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the</w:t>
            </w:r>
            <w:r w:rsidRPr="008600C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study</w:t>
            </w:r>
            <w:r w:rsidRPr="008600C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is</w:t>
            </w:r>
            <w:r w:rsidRPr="008600C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600C1">
              <w:rPr>
                <w:rFonts w:ascii="Arial" w:hAnsi="Arial" w:cs="Arial"/>
                <w:sz w:val="20"/>
                <w:szCs w:val="20"/>
              </w:rPr>
              <w:t>scientifically strong and suitable for publication after minor revision.</w:t>
            </w:r>
          </w:p>
        </w:tc>
        <w:tc>
          <w:tcPr>
            <w:tcW w:w="3951" w:type="dxa"/>
          </w:tcPr>
          <w:p w:rsidR="00A762F3" w:rsidRPr="008600C1" w:rsidRDefault="00A762F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62F3" w:rsidRPr="008600C1" w:rsidRDefault="00A762F3">
      <w:pPr>
        <w:rPr>
          <w:rFonts w:ascii="Arial" w:hAnsi="Arial" w:cs="Arial"/>
          <w:b/>
          <w:sz w:val="20"/>
          <w:szCs w:val="20"/>
        </w:rPr>
      </w:pPr>
    </w:p>
    <w:p w:rsidR="00076C3B" w:rsidRPr="008600C1" w:rsidRDefault="00076C3B">
      <w:pPr>
        <w:rPr>
          <w:rFonts w:ascii="Arial" w:hAnsi="Arial" w:cs="Arial"/>
          <w:b/>
          <w:sz w:val="20"/>
          <w:szCs w:val="20"/>
        </w:rPr>
      </w:pPr>
    </w:p>
    <w:p w:rsidR="00A762F3" w:rsidRPr="008600C1" w:rsidRDefault="00A762F3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8"/>
        <w:gridCol w:w="4708"/>
        <w:gridCol w:w="4700"/>
      </w:tblGrid>
      <w:tr w:rsidR="00076C3B" w:rsidRPr="008600C1" w:rsidTr="00D423A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C3B" w:rsidRPr="008600C1" w:rsidRDefault="00076C3B" w:rsidP="00D423A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r w:rsidRPr="008600C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600C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76C3B" w:rsidRPr="008600C1" w:rsidRDefault="00076C3B" w:rsidP="00D423A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76C3B" w:rsidRPr="008600C1" w:rsidTr="00D423A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C3B" w:rsidRPr="008600C1" w:rsidRDefault="00076C3B" w:rsidP="00D423A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C3B" w:rsidRPr="008600C1" w:rsidRDefault="00076C3B" w:rsidP="00D423A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600C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076C3B" w:rsidRPr="008600C1" w:rsidRDefault="00076C3B" w:rsidP="00D423A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0C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0C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76C3B" w:rsidRPr="008600C1" w:rsidRDefault="00076C3B" w:rsidP="00D423A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6C3B" w:rsidRPr="008600C1" w:rsidTr="00D423A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C3B" w:rsidRPr="008600C1" w:rsidRDefault="00076C3B" w:rsidP="00D423A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600C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76C3B" w:rsidRPr="008600C1" w:rsidRDefault="00076C3B" w:rsidP="00D423A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C3B" w:rsidRPr="008600C1" w:rsidRDefault="00076C3B" w:rsidP="00D423A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600C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600C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600C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76C3B" w:rsidRPr="008600C1" w:rsidRDefault="00076C3B" w:rsidP="00D423A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076C3B" w:rsidRPr="008600C1" w:rsidRDefault="00076C3B" w:rsidP="00D423A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76C3B" w:rsidRPr="008600C1" w:rsidRDefault="00076C3B" w:rsidP="00D423A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76C3B" w:rsidRPr="008600C1" w:rsidRDefault="00076C3B" w:rsidP="00D423A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076C3B" w:rsidRPr="008600C1" w:rsidRDefault="00076C3B" w:rsidP="00076C3B">
      <w:pPr>
        <w:rPr>
          <w:rFonts w:ascii="Arial" w:hAnsi="Arial" w:cs="Arial"/>
          <w:sz w:val="20"/>
          <w:szCs w:val="20"/>
        </w:rPr>
      </w:pPr>
    </w:p>
    <w:p w:rsidR="00076C3B" w:rsidRPr="008600C1" w:rsidRDefault="00076C3B" w:rsidP="00076C3B">
      <w:pPr>
        <w:rPr>
          <w:rFonts w:ascii="Arial" w:hAnsi="Arial" w:cs="Arial"/>
          <w:sz w:val="20"/>
          <w:szCs w:val="20"/>
        </w:rPr>
      </w:pPr>
    </w:p>
    <w:p w:rsidR="00A762F3" w:rsidRPr="008600C1" w:rsidRDefault="00A762F3">
      <w:pPr>
        <w:rPr>
          <w:rFonts w:ascii="Arial" w:hAnsi="Arial" w:cs="Arial"/>
          <w:b/>
          <w:sz w:val="20"/>
          <w:szCs w:val="20"/>
        </w:rPr>
      </w:pPr>
    </w:p>
    <w:p w:rsidR="008600C1" w:rsidRPr="008600C1" w:rsidRDefault="008600C1">
      <w:pPr>
        <w:rPr>
          <w:rFonts w:ascii="Arial" w:hAnsi="Arial" w:cs="Arial"/>
          <w:b/>
          <w:sz w:val="20"/>
          <w:szCs w:val="20"/>
        </w:rPr>
      </w:pPr>
    </w:p>
    <w:p w:rsidR="008600C1" w:rsidRPr="008600C1" w:rsidRDefault="008600C1">
      <w:pPr>
        <w:rPr>
          <w:rFonts w:ascii="Arial" w:hAnsi="Arial" w:cs="Arial"/>
          <w:b/>
          <w:sz w:val="20"/>
          <w:szCs w:val="20"/>
        </w:rPr>
      </w:pPr>
    </w:p>
    <w:p w:rsidR="008600C1" w:rsidRPr="008600C1" w:rsidRDefault="008600C1">
      <w:pPr>
        <w:rPr>
          <w:rFonts w:ascii="Arial" w:hAnsi="Arial" w:cs="Arial"/>
          <w:b/>
          <w:sz w:val="20"/>
          <w:szCs w:val="20"/>
        </w:rPr>
      </w:pPr>
    </w:p>
    <w:p w:rsidR="008600C1" w:rsidRPr="008600C1" w:rsidRDefault="008600C1">
      <w:pPr>
        <w:rPr>
          <w:rFonts w:ascii="Arial" w:hAnsi="Arial" w:cs="Arial"/>
          <w:b/>
          <w:sz w:val="20"/>
          <w:szCs w:val="20"/>
          <w:u w:val="single"/>
        </w:rPr>
      </w:pPr>
      <w:r w:rsidRPr="008600C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8600C1" w:rsidRPr="008600C1" w:rsidRDefault="008600C1">
      <w:pPr>
        <w:rPr>
          <w:rFonts w:ascii="Arial" w:hAnsi="Arial" w:cs="Arial"/>
          <w:b/>
          <w:sz w:val="20"/>
          <w:szCs w:val="20"/>
          <w:u w:val="single"/>
        </w:rPr>
      </w:pPr>
    </w:p>
    <w:p w:rsidR="008600C1" w:rsidRPr="008600C1" w:rsidRDefault="008600C1" w:rsidP="008600C1">
      <w:pPr>
        <w:rPr>
          <w:rFonts w:ascii="Arial" w:hAnsi="Arial" w:cs="Arial"/>
          <w:b/>
          <w:sz w:val="20"/>
          <w:szCs w:val="20"/>
        </w:rPr>
      </w:pPr>
      <w:bookmarkStart w:id="2" w:name="_Hlk211688461"/>
      <w:bookmarkStart w:id="3" w:name="_GoBack"/>
      <w:r w:rsidRPr="008600C1">
        <w:rPr>
          <w:rFonts w:ascii="Arial" w:hAnsi="Arial" w:cs="Arial"/>
          <w:b/>
          <w:sz w:val="20"/>
          <w:szCs w:val="20"/>
        </w:rPr>
        <w:t>Muhammad Shehzad</w:t>
      </w:r>
      <w:r w:rsidRPr="008600C1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8600C1">
        <w:rPr>
          <w:rFonts w:ascii="Arial" w:hAnsi="Arial" w:cs="Arial"/>
          <w:b/>
          <w:sz w:val="20"/>
          <w:szCs w:val="20"/>
        </w:rPr>
        <w:t>Khwaja</w:t>
      </w:r>
      <w:proofErr w:type="spellEnd"/>
      <w:r w:rsidRPr="008600C1">
        <w:rPr>
          <w:rFonts w:ascii="Arial" w:hAnsi="Arial" w:cs="Arial"/>
          <w:b/>
          <w:sz w:val="20"/>
          <w:szCs w:val="20"/>
        </w:rPr>
        <w:t xml:space="preserve"> Fareed University of Engineering and Information Technology (KFUEIT)</w:t>
      </w:r>
      <w:r w:rsidRPr="008600C1">
        <w:rPr>
          <w:rFonts w:ascii="Arial" w:hAnsi="Arial" w:cs="Arial"/>
          <w:b/>
          <w:sz w:val="20"/>
          <w:szCs w:val="20"/>
        </w:rPr>
        <w:t xml:space="preserve">, </w:t>
      </w:r>
      <w:r w:rsidRPr="008600C1">
        <w:rPr>
          <w:rFonts w:ascii="Arial" w:hAnsi="Arial" w:cs="Arial"/>
          <w:b/>
          <w:sz w:val="20"/>
          <w:szCs w:val="20"/>
        </w:rPr>
        <w:t>Pakistan</w:t>
      </w:r>
      <w:bookmarkEnd w:id="2"/>
      <w:bookmarkEnd w:id="3"/>
    </w:p>
    <w:sectPr w:rsidR="008600C1" w:rsidRPr="008600C1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62F3"/>
    <w:rsid w:val="00076C3B"/>
    <w:rsid w:val="00337AF1"/>
    <w:rsid w:val="00614DF3"/>
    <w:rsid w:val="00702676"/>
    <w:rsid w:val="008600C1"/>
    <w:rsid w:val="00874EFE"/>
    <w:rsid w:val="00A62F13"/>
    <w:rsid w:val="00A7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887B1"/>
  <w15:docId w15:val="{72496FDF-A726-45AF-8E00-C2F775A3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337A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kprress.org/index.php/JGEM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921</Words>
  <Characters>5251</Characters>
  <Application>Microsoft Office Word</Application>
  <DocSecurity>0</DocSecurity>
  <Lines>43</Lines>
  <Paragraphs>12</Paragraphs>
  <ScaleCrop>false</ScaleCrop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9</cp:revision>
  <dcterms:created xsi:type="dcterms:W3CDTF">2025-10-15T10:50:00Z</dcterms:created>
  <dcterms:modified xsi:type="dcterms:W3CDTF">2025-10-18T08:30:00Z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2025-10-15T00:00:00Z</vt:filetime>
  </property>
</Properties>
</file>