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643C" w14:paraId="2D7BE7B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62C14B1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935B" w14:textId="77777777" w:rsidR="0000007A" w:rsidRPr="00F2643C" w:rsidRDefault="008F717C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2B3B28" w:rsidRPr="002B3B28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>Asian Journal of Research in Biology</w:t>
              </w:r>
            </w:hyperlink>
          </w:p>
        </w:tc>
      </w:tr>
      <w:tr w:rsidR="0000007A" w:rsidRPr="00F2643C" w14:paraId="4A6A596F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57559A3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62E3" w14:textId="77777777" w:rsidR="0000007A" w:rsidRPr="00F2643C" w:rsidRDefault="00FC4BA4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FC4BA4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Ms_AJRIB_13773</w:t>
            </w:r>
          </w:p>
        </w:tc>
      </w:tr>
      <w:tr w:rsidR="0000007A" w:rsidRPr="00F2643C" w14:paraId="7D29E9E1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6CF5CF4A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442B" w14:textId="77777777" w:rsidR="0000007A" w:rsidRPr="00F2643C" w:rsidRDefault="00FC4BA4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FC4BA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PHYTOCHEMICAL PROFILING, PROXIMATE COMPOSITION AND IN-VITRO ANTIOXIDANT POTENTIALS OF THE AQUEOUS EXTRACT Andrographis paniculata</w:t>
            </w:r>
          </w:p>
        </w:tc>
      </w:tr>
      <w:tr w:rsidR="00CF0BBB" w:rsidRPr="00F2643C" w14:paraId="7800EE3F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4BFE48C9" w14:textId="77777777"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1E29" w14:textId="77777777" w:rsidR="00CF0BBB" w:rsidRPr="00F2643C" w:rsidRDefault="00FC4BA4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FC4BA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6C0E1B1" w14:textId="77777777" w:rsidR="00037D52" w:rsidRPr="00F2643C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14:paraId="505E23ED" w14:textId="77777777" w:rsidR="00DE5591" w:rsidRPr="00DE5591" w:rsidRDefault="00DE5591" w:rsidP="00DE5591">
      <w:pPr>
        <w:jc w:val="both"/>
        <w:rPr>
          <w:rFonts w:eastAsia="MS Mincho" w:cs="Helvetica"/>
          <w:sz w:val="20"/>
          <w:szCs w:val="20"/>
          <w:lang w:val="en-GB"/>
        </w:rPr>
      </w:pPr>
      <w:bookmarkStart w:id="0" w:name="_Hlk171324449"/>
    </w:p>
    <w:p w14:paraId="1A5529CD" w14:textId="4CE29481" w:rsidR="00DE5591" w:rsidRPr="00DE5591" w:rsidRDefault="00DE5591" w:rsidP="00DE5591">
      <w:pPr>
        <w:rPr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DE5591" w:rsidRPr="00DE5591" w14:paraId="76A1540D" w14:textId="77777777" w:rsidTr="003164C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3165ED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E5591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22027BE" w14:textId="77777777" w:rsidR="00DE5591" w:rsidRPr="00DE5591" w:rsidRDefault="00DE5591" w:rsidP="00DE5591">
            <w:pPr>
              <w:rPr>
                <w:sz w:val="20"/>
                <w:szCs w:val="20"/>
                <w:lang w:val="en-GB"/>
              </w:rPr>
            </w:pPr>
          </w:p>
        </w:tc>
      </w:tr>
      <w:tr w:rsidR="00DE5591" w:rsidRPr="00DE5591" w14:paraId="30720CA4" w14:textId="77777777" w:rsidTr="003164CD">
        <w:tc>
          <w:tcPr>
            <w:tcW w:w="1265" w:type="pct"/>
            <w:noWrap/>
          </w:tcPr>
          <w:p w14:paraId="2622611F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F4B968" w14:textId="77777777" w:rsid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7987C6" w14:textId="77777777" w:rsidR="00324B7F" w:rsidRPr="00DE5591" w:rsidRDefault="00324B7F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35A8B39" w14:textId="77777777" w:rsidR="00764416" w:rsidRDefault="00764416" w:rsidP="00764416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39BF0CF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3002DC42" w14:textId="77777777" w:rsidTr="003164CD">
        <w:trPr>
          <w:trHeight w:val="1264"/>
        </w:trPr>
        <w:tc>
          <w:tcPr>
            <w:tcW w:w="1265" w:type="pct"/>
            <w:noWrap/>
          </w:tcPr>
          <w:p w14:paraId="225BC872" w14:textId="77777777" w:rsidR="00DE5591" w:rsidRPr="00DE5591" w:rsidRDefault="00DE5591" w:rsidP="00DE55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625813A" w14:textId="77777777" w:rsidR="00DE5591" w:rsidRPr="00DE5591" w:rsidRDefault="00DE5591" w:rsidP="00DE559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7DB504E" w14:textId="62C8D695" w:rsidR="00DE5591" w:rsidRPr="00F86673" w:rsidRDefault="00F86673" w:rsidP="00DE5591">
            <w:pPr>
              <w:contextualSpacing/>
              <w:rPr>
                <w:b/>
                <w:bCs/>
                <w:sz w:val="20"/>
                <w:szCs w:val="20"/>
              </w:rPr>
            </w:pPr>
            <w:r w:rsidRPr="00F86673">
              <w:rPr>
                <w:b/>
                <w:bCs/>
                <w:sz w:val="20"/>
                <w:szCs w:val="20"/>
                <w:lang w:val="en-GB"/>
              </w:rPr>
              <w:t xml:space="preserve">This manuscript makes a significant contribution to the study of medicinal plants by </w:t>
            </w:r>
            <w:proofErr w:type="spellStart"/>
            <w:r w:rsidRPr="00F86673">
              <w:rPr>
                <w:b/>
                <w:bCs/>
                <w:sz w:val="20"/>
                <w:szCs w:val="20"/>
                <w:lang w:val="en-GB"/>
              </w:rPr>
              <w:t>analyzing</w:t>
            </w:r>
            <w:proofErr w:type="spellEnd"/>
            <w:r w:rsidRPr="00F86673">
              <w:rPr>
                <w:b/>
                <w:bCs/>
                <w:sz w:val="20"/>
                <w:szCs w:val="20"/>
                <w:lang w:val="en-GB"/>
              </w:rPr>
              <w:t xml:space="preserve"> the phytochemical profile, basic nutrient content, and in-vitro antioxidant activity of Andrographis paniculata leaf extract in aqueous form. Given that this species has a strong presence in traditional medicine but remains underexplored in its aqueous form, the research highlights its nutritional and medicinal importance, especially for the development of natural antioxidants and nutraceuticals.</w:t>
            </w:r>
            <w:r w:rsidRPr="00F86673">
              <w:rPr>
                <w:lang w:bidi="bn-IN"/>
              </w:rPr>
              <w:t xml:space="preserve"> </w:t>
            </w:r>
            <w:r w:rsidRPr="00F86673">
              <w:rPr>
                <w:b/>
                <w:bCs/>
                <w:sz w:val="20"/>
                <w:szCs w:val="20"/>
              </w:rPr>
              <w:t xml:space="preserve">The paper strengthens the existing data supporting the therapeutic relevance of </w:t>
            </w:r>
            <w:r w:rsidRPr="00F86673">
              <w:rPr>
                <w:b/>
                <w:bCs/>
                <w:i/>
                <w:iCs/>
                <w:sz w:val="20"/>
                <w:szCs w:val="20"/>
              </w:rPr>
              <w:t>A. paniculata</w:t>
            </w:r>
            <w:r w:rsidRPr="00F86673">
              <w:rPr>
                <w:b/>
                <w:bCs/>
                <w:sz w:val="20"/>
                <w:szCs w:val="20"/>
              </w:rPr>
              <w:t xml:space="preserve"> and provides a foundation for future comparative solvent studies and formulation research.</w:t>
            </w:r>
          </w:p>
        </w:tc>
        <w:tc>
          <w:tcPr>
            <w:tcW w:w="1523" w:type="pct"/>
          </w:tcPr>
          <w:p w14:paraId="13A4B00F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2B65F3A5" w14:textId="77777777" w:rsidTr="003164CD">
        <w:trPr>
          <w:trHeight w:val="1262"/>
        </w:trPr>
        <w:tc>
          <w:tcPr>
            <w:tcW w:w="1265" w:type="pct"/>
            <w:noWrap/>
          </w:tcPr>
          <w:p w14:paraId="78C89B47" w14:textId="77777777" w:rsidR="00DE5591" w:rsidRPr="00DE5591" w:rsidRDefault="00DE5591" w:rsidP="00DE55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F9E1B0" w14:textId="77777777" w:rsidR="00DE5591" w:rsidRPr="00DE5591" w:rsidRDefault="00DE5591" w:rsidP="00DE55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53F030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A320D59" w14:textId="6316074E" w:rsidR="00DE5591" w:rsidRPr="00DE5591" w:rsidRDefault="00F86673" w:rsidP="00F86673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F86673">
              <w:rPr>
                <w:b/>
                <w:bCs/>
                <w:sz w:val="20"/>
                <w:szCs w:val="20"/>
              </w:rPr>
              <w:t xml:space="preserve"> title</w:t>
            </w:r>
            <w:proofErr w:type="gramEnd"/>
            <w:r w:rsidRPr="00F86673">
              <w:rPr>
                <w:b/>
                <w:bCs/>
                <w:sz w:val="20"/>
                <w:szCs w:val="20"/>
              </w:rPr>
              <w:t xml:space="preserve"> is appropriate, specific, and clearly reflects the scope of the study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2D36D3BE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680A1D84" w14:textId="77777777" w:rsidTr="003164CD">
        <w:trPr>
          <w:trHeight w:val="1262"/>
        </w:trPr>
        <w:tc>
          <w:tcPr>
            <w:tcW w:w="1265" w:type="pct"/>
            <w:noWrap/>
          </w:tcPr>
          <w:p w14:paraId="0140CFB2" w14:textId="77777777" w:rsidR="00DE5591" w:rsidRPr="00DE5591" w:rsidRDefault="00DE5591" w:rsidP="00DE5591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2E6C8F78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B1C72E" w14:textId="77777777" w:rsidR="00DE5591" w:rsidRDefault="00F86673" w:rsidP="00F866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F86673">
              <w:rPr>
                <w:b/>
                <w:bCs/>
                <w:sz w:val="20"/>
                <w:szCs w:val="20"/>
              </w:rPr>
              <w:t>The abstract gives concise details regarding the background, objectives, methodology, findings, and conclusions.</w:t>
            </w:r>
          </w:p>
          <w:p w14:paraId="76061CD2" w14:textId="77777777" w:rsidR="00F86673" w:rsidRDefault="00F86673" w:rsidP="00F86673">
            <w:pPr>
              <w:rPr>
                <w:b/>
                <w:bCs/>
                <w:sz w:val="20"/>
                <w:szCs w:val="20"/>
              </w:rPr>
            </w:pPr>
          </w:p>
          <w:p w14:paraId="15C8C417" w14:textId="38A7202B" w:rsidR="00F86673" w:rsidRPr="00DE5591" w:rsidRDefault="00F86673" w:rsidP="00F8667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F86673">
              <w:rPr>
                <w:b/>
                <w:bCs/>
                <w:sz w:val="20"/>
                <w:szCs w:val="20"/>
                <w:lang w:val="en-GB"/>
              </w:rPr>
              <w:t>The abstract should succinctly indicate the concentration range of the samples utilized for antioxidant assays (for instance, 25–200 µg/mL) and reference the comparative standard (ascorbic acid) to ensure it is completely self-sufficient.</w:t>
            </w:r>
          </w:p>
        </w:tc>
        <w:tc>
          <w:tcPr>
            <w:tcW w:w="1523" w:type="pct"/>
          </w:tcPr>
          <w:p w14:paraId="52176EFF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4D37885E" w14:textId="77777777" w:rsidTr="003164CD">
        <w:trPr>
          <w:trHeight w:val="704"/>
        </w:trPr>
        <w:tc>
          <w:tcPr>
            <w:tcW w:w="1265" w:type="pct"/>
            <w:noWrap/>
          </w:tcPr>
          <w:p w14:paraId="671B3043" w14:textId="77777777" w:rsidR="00DE5591" w:rsidRPr="00DE5591" w:rsidRDefault="00DE5591" w:rsidP="00DE5591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DE5591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EEDFCCA" w14:textId="77777777" w:rsidR="00F86673" w:rsidRDefault="00F86673" w:rsidP="00F86673">
            <w:pPr>
              <w:contextualSpacing/>
              <w:rPr>
                <w:bCs/>
                <w:sz w:val="20"/>
                <w:szCs w:val="20"/>
              </w:rPr>
            </w:pPr>
            <w:r w:rsidRPr="00F86673">
              <w:rPr>
                <w:bCs/>
                <w:sz w:val="20"/>
                <w:szCs w:val="20"/>
              </w:rPr>
              <w:t>The study's design and analyses are generally good from a scientific standpoint. The approach adheres to established and verified protocols (AOAC, Pearson, Harborne, etc.). The findings align with previous research, and the presentation skillfully incorporates pertinent literature.</w:t>
            </w:r>
            <w:r w:rsidRPr="00F86673">
              <w:rPr>
                <w:bCs/>
                <w:sz w:val="20"/>
                <w:szCs w:val="20"/>
              </w:rPr>
              <w:br/>
              <w:t xml:space="preserve">Minor points: </w:t>
            </w:r>
          </w:p>
          <w:p w14:paraId="4F192367" w14:textId="4107AFBF" w:rsidR="00F86673" w:rsidRPr="00F86673" w:rsidRDefault="00F86673" w:rsidP="00F86673">
            <w:pPr>
              <w:contextualSpacing/>
              <w:rPr>
                <w:bCs/>
                <w:sz w:val="20"/>
                <w:szCs w:val="20"/>
              </w:rPr>
            </w:pPr>
            <w:r w:rsidRPr="00F86673">
              <w:rPr>
                <w:bCs/>
                <w:sz w:val="20"/>
                <w:szCs w:val="20"/>
              </w:rPr>
              <w:t>1) It is important to standardize units and certain symbols (such as °C and µg/mL).</w:t>
            </w:r>
            <w:r w:rsidRPr="00F86673">
              <w:rPr>
                <w:bCs/>
                <w:sz w:val="20"/>
                <w:szCs w:val="20"/>
              </w:rPr>
              <w:br/>
              <w:t>2) For clarity, figures or tables might be formatted more effectively.</w:t>
            </w:r>
            <w:r w:rsidRPr="00F86673">
              <w:rPr>
                <w:bCs/>
                <w:sz w:val="20"/>
                <w:szCs w:val="20"/>
              </w:rPr>
              <w:br/>
              <w:t>3) The scientific rigor might be strengthened by including a quick statistical test (such as an ANOVA or t-test) where comparisons are made.</w:t>
            </w:r>
          </w:p>
          <w:p w14:paraId="191755FB" w14:textId="77777777" w:rsidR="00DE5591" w:rsidRPr="00DE5591" w:rsidRDefault="00DE5591" w:rsidP="00DE5591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4A3748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0157A473" w14:textId="77777777" w:rsidTr="003164CD">
        <w:trPr>
          <w:trHeight w:val="703"/>
        </w:trPr>
        <w:tc>
          <w:tcPr>
            <w:tcW w:w="1265" w:type="pct"/>
            <w:noWrap/>
          </w:tcPr>
          <w:p w14:paraId="6677555D" w14:textId="77777777" w:rsidR="00DE5591" w:rsidRPr="00DE5591" w:rsidRDefault="00DE5591" w:rsidP="00DE55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B12BB1D" w14:textId="1A4D4CB1" w:rsidR="00DE5591" w:rsidRPr="00DE5591" w:rsidRDefault="00F86673" w:rsidP="00DE559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F86673">
              <w:rPr>
                <w:bCs/>
                <w:sz w:val="20"/>
                <w:szCs w:val="20"/>
              </w:rPr>
              <w:t>Yes, the references are adequate and include both classical and recent works (up to 2024).</w:t>
            </w:r>
          </w:p>
        </w:tc>
        <w:tc>
          <w:tcPr>
            <w:tcW w:w="1523" w:type="pct"/>
          </w:tcPr>
          <w:p w14:paraId="68A0F158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15D0A5D5" w14:textId="77777777" w:rsidTr="003164CD">
        <w:trPr>
          <w:trHeight w:val="386"/>
        </w:trPr>
        <w:tc>
          <w:tcPr>
            <w:tcW w:w="1265" w:type="pct"/>
            <w:noWrap/>
          </w:tcPr>
          <w:p w14:paraId="1A4C7D56" w14:textId="77777777" w:rsidR="00DE5591" w:rsidRPr="00DE5591" w:rsidRDefault="00DE5591" w:rsidP="00DE5591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3711082" w14:textId="77777777" w:rsidR="00DE5591" w:rsidRPr="00DE5591" w:rsidRDefault="00DE5591" w:rsidP="00DE55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272B46" w14:textId="77777777" w:rsidR="00763CAF" w:rsidRPr="00763CAF" w:rsidRDefault="00763CAF" w:rsidP="00763CAF">
            <w:pPr>
              <w:rPr>
                <w:sz w:val="20"/>
                <w:szCs w:val="20"/>
              </w:rPr>
            </w:pPr>
            <w:r w:rsidRPr="00763CAF">
              <w:rPr>
                <w:sz w:val="20"/>
                <w:szCs w:val="20"/>
              </w:rPr>
              <w:t>Mostly, yes. However, there is still room for improvement.</w:t>
            </w:r>
          </w:p>
          <w:p w14:paraId="2392F60D" w14:textId="483243C0" w:rsidR="00DE5591" w:rsidRPr="00DE5591" w:rsidRDefault="00DE5591" w:rsidP="00DE559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F61000" w14:textId="77777777" w:rsidR="00DE5591" w:rsidRPr="00DE5591" w:rsidRDefault="00DE5591" w:rsidP="00DE5591">
            <w:pPr>
              <w:rPr>
                <w:sz w:val="20"/>
                <w:szCs w:val="20"/>
                <w:lang w:val="en-GB"/>
              </w:rPr>
            </w:pPr>
          </w:p>
        </w:tc>
      </w:tr>
      <w:tr w:rsidR="00DE5591" w:rsidRPr="00DE5591" w14:paraId="306D7A15" w14:textId="77777777" w:rsidTr="003164CD">
        <w:trPr>
          <w:trHeight w:val="1178"/>
        </w:trPr>
        <w:tc>
          <w:tcPr>
            <w:tcW w:w="1265" w:type="pct"/>
            <w:noWrap/>
          </w:tcPr>
          <w:p w14:paraId="0076A5AA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E5591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DE5591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62BE1098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00F494" w14:textId="77777777" w:rsidR="00763CAF" w:rsidRDefault="00763CAF" w:rsidP="00763CAF">
            <w:pPr>
              <w:numPr>
                <w:ilvl w:val="0"/>
                <w:numId w:val="12"/>
              </w:numPr>
              <w:rPr>
                <w:rFonts w:eastAsia="Arial Unicode MS"/>
                <w:b/>
                <w:sz w:val="20"/>
                <w:szCs w:val="20"/>
              </w:rPr>
            </w:pPr>
            <w:r w:rsidRPr="00763CAF">
              <w:rPr>
                <w:rFonts w:eastAsia="Arial Unicode MS"/>
                <w:b/>
                <w:sz w:val="20"/>
                <w:szCs w:val="20"/>
              </w:rPr>
              <w:t>The study is methodologically comprehensive and instructive.</w:t>
            </w:r>
          </w:p>
          <w:p w14:paraId="5200E481" w14:textId="6C08DC23" w:rsidR="00763CAF" w:rsidRDefault="00763CAF" w:rsidP="00763CAF">
            <w:pPr>
              <w:numPr>
                <w:ilvl w:val="0"/>
                <w:numId w:val="12"/>
              </w:numPr>
              <w:rPr>
                <w:rFonts w:eastAsia="Arial Unicode MS"/>
                <w:b/>
                <w:sz w:val="20"/>
                <w:szCs w:val="20"/>
              </w:rPr>
            </w:pPr>
            <w:r w:rsidRPr="00763CAF">
              <w:rPr>
                <w:rFonts w:eastAsia="Arial Unicode MS"/>
                <w:b/>
                <w:sz w:val="20"/>
                <w:szCs w:val="20"/>
              </w:rPr>
              <w:t xml:space="preserve"> Although the data display in Tables 3–5 is well-structured, the column headers should contain un</w:t>
            </w:r>
            <w:r>
              <w:rPr>
                <w:rFonts w:eastAsia="Arial Unicode MS"/>
                <w:b/>
                <w:sz w:val="20"/>
                <w:szCs w:val="20"/>
              </w:rPr>
              <w:t>its.</w:t>
            </w:r>
          </w:p>
          <w:p w14:paraId="50684541" w14:textId="77777777" w:rsidR="00763CAF" w:rsidRDefault="00763CAF" w:rsidP="00763CAF">
            <w:pPr>
              <w:numPr>
                <w:ilvl w:val="0"/>
                <w:numId w:val="12"/>
              </w:numPr>
              <w:rPr>
                <w:rFonts w:eastAsia="Arial Unicode MS"/>
                <w:b/>
                <w:sz w:val="20"/>
                <w:szCs w:val="20"/>
              </w:rPr>
            </w:pPr>
            <w:r w:rsidRPr="00763CAF">
              <w:rPr>
                <w:rFonts w:eastAsia="Arial Unicode MS"/>
                <w:b/>
                <w:sz w:val="20"/>
                <w:szCs w:val="20"/>
              </w:rPr>
              <w:t>Clarity might be improved by including a visual depiction, such as a bar chart for antioxidant activity</w:t>
            </w:r>
            <w:r>
              <w:rPr>
                <w:rFonts w:eastAsia="Arial Unicode MS"/>
                <w:b/>
                <w:sz w:val="20"/>
                <w:szCs w:val="20"/>
              </w:rPr>
              <w:t>.</w:t>
            </w:r>
          </w:p>
          <w:p w14:paraId="39D89906" w14:textId="0FC33F83" w:rsidR="00763CAF" w:rsidRPr="00763CAF" w:rsidRDefault="00763CAF" w:rsidP="00763CAF">
            <w:pPr>
              <w:numPr>
                <w:ilvl w:val="0"/>
                <w:numId w:val="12"/>
              </w:numPr>
              <w:rPr>
                <w:rFonts w:eastAsia="Arial Unicode MS"/>
                <w:b/>
                <w:sz w:val="20"/>
                <w:szCs w:val="20"/>
              </w:rPr>
            </w:pPr>
            <w:r w:rsidRPr="00763CAF">
              <w:rPr>
                <w:rFonts w:eastAsia="Arial Unicode MS"/>
                <w:b/>
                <w:sz w:val="20"/>
                <w:szCs w:val="20"/>
              </w:rPr>
              <w:t xml:space="preserve"> There is a compelling case for aqueous extraction that is consistent with its historical medical applicability.</w:t>
            </w:r>
          </w:p>
          <w:p w14:paraId="308F8D02" w14:textId="77777777" w:rsidR="00DE5591" w:rsidRPr="00DE5591" w:rsidRDefault="00DE5591" w:rsidP="00DE5591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21595A" w14:textId="77777777" w:rsidR="00DE5591" w:rsidRPr="00DE5591" w:rsidRDefault="00DE5591" w:rsidP="00DE559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2F14DCB" w14:textId="77777777" w:rsidR="00DE5591" w:rsidRPr="00DE5591" w:rsidRDefault="00DE5591" w:rsidP="00DE5591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DE5591" w:rsidRPr="00DE5591" w14:paraId="43B69EE1" w14:textId="77777777" w:rsidTr="003164C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C112" w14:textId="77777777" w:rsidR="00DE5591" w:rsidRPr="00DE5591" w:rsidRDefault="00DE5591" w:rsidP="00DE5591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DE5591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5591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88BC90" w14:textId="77777777" w:rsidR="00DE5591" w:rsidRPr="00DE5591" w:rsidRDefault="00DE5591" w:rsidP="00DE5591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5591" w:rsidRPr="00DE5591" w14:paraId="3A55CD3E" w14:textId="77777777" w:rsidTr="00EE60E7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EAEA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F04B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DE5591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7BD04C8D" w14:textId="77777777" w:rsidR="00764416" w:rsidRDefault="00764416" w:rsidP="00764416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115BF3A" w14:textId="77777777" w:rsidR="00DE5591" w:rsidRPr="00DE5591" w:rsidRDefault="00DE5591" w:rsidP="00DE559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DE5591" w:rsidRPr="00DE5591" w14:paraId="53175A58" w14:textId="77777777" w:rsidTr="00EE60E7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8DB5" w14:textId="77777777" w:rsidR="00DE5591" w:rsidRPr="00DE5591" w:rsidRDefault="00DE5591" w:rsidP="00DE5591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DE5591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DC10F3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8933" w14:textId="6CB2396C" w:rsidR="00763CAF" w:rsidRPr="00763CAF" w:rsidRDefault="00763CAF" w:rsidP="00763CAF">
            <w:pPr>
              <w:rPr>
                <w:rFonts w:eastAsia="Arial Unicode MS"/>
                <w:sz w:val="20"/>
                <w:szCs w:val="20"/>
              </w:rPr>
            </w:pPr>
            <w:r w:rsidRPr="00763CAF">
              <w:rPr>
                <w:rFonts w:eastAsia="Arial Unicode MS"/>
                <w:sz w:val="20"/>
                <w:szCs w:val="20"/>
              </w:rPr>
              <w:t>There are no obvious ethical issues.</w:t>
            </w:r>
          </w:p>
          <w:p w14:paraId="7AFAC54E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</w:rPr>
            </w:pPr>
          </w:p>
          <w:p w14:paraId="01704D89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4C5B1F1D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EC58B07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B737BA2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85AEBDC" w14:textId="77777777" w:rsidR="00DE5591" w:rsidRPr="00DE5591" w:rsidRDefault="00DE5591" w:rsidP="00DE559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98C2E41" w14:textId="77777777" w:rsidR="007D24EB" w:rsidRDefault="007D24EB" w:rsidP="007D24E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1D74D88" w14:textId="77777777" w:rsidR="007D24EB" w:rsidRDefault="007D24EB" w:rsidP="007D24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BC60CAF" w14:textId="77777777" w:rsidR="007D24EB" w:rsidRDefault="007D24EB" w:rsidP="007D24E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7E16AD7" w14:textId="77777777" w:rsidR="007D24EB" w:rsidRDefault="007D24EB" w:rsidP="007D24EB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  <w:lang w:val="en-GB"/>
        </w:rPr>
        <w:t>Taleb</w:t>
      </w:r>
      <w:proofErr w:type="spellEnd"/>
      <w:r>
        <w:rPr>
          <w:rFonts w:ascii="Arial" w:hAnsi="Arial" w:cs="Arial"/>
          <w:color w:val="000000"/>
          <w:lang w:val="en-GB"/>
        </w:rPr>
        <w:t xml:space="preserve"> Hossain Roman, International Islamic University Chittagong, Bangladesh</w:t>
      </w:r>
      <w:r>
        <w:rPr>
          <w:rFonts w:ascii="Arial" w:hAnsi="Arial" w:cs="Arial"/>
          <w:color w:val="000000"/>
          <w:lang w:val="en-GB"/>
        </w:rPr>
        <w:br/>
      </w:r>
    </w:p>
    <w:p w14:paraId="0CE62624" w14:textId="77777777" w:rsidR="004C3DF1" w:rsidRPr="00F2643C" w:rsidRDefault="004C3DF1" w:rsidP="005C3B44">
      <w:pPr>
        <w:pStyle w:val="BodyText"/>
        <w:outlineLvl w:val="0"/>
        <w:rPr>
          <w:rFonts w:ascii="Cambria" w:hAnsi="Cambria" w:cs="Arial"/>
          <w:sz w:val="20"/>
          <w:szCs w:val="20"/>
          <w:lang w:val="en-GB"/>
        </w:rPr>
      </w:pPr>
      <w:bookmarkStart w:id="2" w:name="_GoBack"/>
      <w:bookmarkEnd w:id="2"/>
    </w:p>
    <w:sectPr w:rsidR="004C3DF1" w:rsidRPr="00F2643C" w:rsidSect="00904DC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4569" w14:textId="77777777" w:rsidR="008F717C" w:rsidRPr="0000007A" w:rsidRDefault="008F717C" w:rsidP="0099583E">
      <w:r>
        <w:separator/>
      </w:r>
    </w:p>
  </w:endnote>
  <w:endnote w:type="continuationSeparator" w:id="0">
    <w:p w14:paraId="348B3417" w14:textId="77777777" w:rsidR="008F717C" w:rsidRPr="0000007A" w:rsidRDefault="008F71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D2CA" w14:textId="77777777" w:rsidR="008F717C" w:rsidRPr="0000007A" w:rsidRDefault="008F717C" w:rsidP="0099583E">
      <w:r>
        <w:separator/>
      </w:r>
    </w:p>
  </w:footnote>
  <w:footnote w:type="continuationSeparator" w:id="0">
    <w:p w14:paraId="5909D261" w14:textId="77777777" w:rsidR="008F717C" w:rsidRPr="0000007A" w:rsidRDefault="008F71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E02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A61A1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D5EF0"/>
    <w:multiLevelType w:val="hybridMultilevel"/>
    <w:tmpl w:val="4E78B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19BC"/>
    <w:rsid w:val="000450FC"/>
    <w:rsid w:val="00056CB0"/>
    <w:rsid w:val="0006257C"/>
    <w:rsid w:val="00084D7C"/>
    <w:rsid w:val="000936AC"/>
    <w:rsid w:val="00095A59"/>
    <w:rsid w:val="000A2134"/>
    <w:rsid w:val="000A283E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012E"/>
    <w:rsid w:val="0018753A"/>
    <w:rsid w:val="00197E68"/>
    <w:rsid w:val="001A1605"/>
    <w:rsid w:val="001B0C63"/>
    <w:rsid w:val="001B2CCC"/>
    <w:rsid w:val="001C09EF"/>
    <w:rsid w:val="001D3A1D"/>
    <w:rsid w:val="001D7BBC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B3B28"/>
    <w:rsid w:val="002E2339"/>
    <w:rsid w:val="002E4E16"/>
    <w:rsid w:val="002E6D86"/>
    <w:rsid w:val="002F6935"/>
    <w:rsid w:val="003036E9"/>
    <w:rsid w:val="00315E39"/>
    <w:rsid w:val="003164CD"/>
    <w:rsid w:val="003204B8"/>
    <w:rsid w:val="00324B7F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C7A23"/>
    <w:rsid w:val="003E746A"/>
    <w:rsid w:val="00405613"/>
    <w:rsid w:val="00407D92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6B37"/>
    <w:rsid w:val="00557CD3"/>
    <w:rsid w:val="005600D3"/>
    <w:rsid w:val="00560D3C"/>
    <w:rsid w:val="00567DE0"/>
    <w:rsid w:val="005735A5"/>
    <w:rsid w:val="00584A7E"/>
    <w:rsid w:val="005C25A0"/>
    <w:rsid w:val="005C3B44"/>
    <w:rsid w:val="005D230D"/>
    <w:rsid w:val="005E1D57"/>
    <w:rsid w:val="005E202F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3CAF"/>
    <w:rsid w:val="00764416"/>
    <w:rsid w:val="00766889"/>
    <w:rsid w:val="00766A0D"/>
    <w:rsid w:val="00767F8C"/>
    <w:rsid w:val="0077245B"/>
    <w:rsid w:val="00774427"/>
    <w:rsid w:val="00780B67"/>
    <w:rsid w:val="007D0246"/>
    <w:rsid w:val="007D24EB"/>
    <w:rsid w:val="007E0FBE"/>
    <w:rsid w:val="007E2523"/>
    <w:rsid w:val="007F5873"/>
    <w:rsid w:val="008133DE"/>
    <w:rsid w:val="00814ED5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8F717C"/>
    <w:rsid w:val="00904DCF"/>
    <w:rsid w:val="009553EC"/>
    <w:rsid w:val="00956A49"/>
    <w:rsid w:val="00963AC1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4FA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072F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64EA8"/>
    <w:rsid w:val="00C84097"/>
    <w:rsid w:val="00CA53B6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E5591"/>
    <w:rsid w:val="00E451EA"/>
    <w:rsid w:val="00E57F4B"/>
    <w:rsid w:val="00E63889"/>
    <w:rsid w:val="00E71C8D"/>
    <w:rsid w:val="00E72360"/>
    <w:rsid w:val="00E7602A"/>
    <w:rsid w:val="00E972A7"/>
    <w:rsid w:val="00EB2F55"/>
    <w:rsid w:val="00EB3E91"/>
    <w:rsid w:val="00EC6894"/>
    <w:rsid w:val="00ED0959"/>
    <w:rsid w:val="00ED6B12"/>
    <w:rsid w:val="00EE60E7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86673"/>
    <w:rsid w:val="00FA6528"/>
    <w:rsid w:val="00FC4BA4"/>
    <w:rsid w:val="00FC6387"/>
    <w:rsid w:val="00FD70A7"/>
    <w:rsid w:val="00FD7338"/>
    <w:rsid w:val="00FF09A0"/>
    <w:rsid w:val="00FF2FFF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7FF7"/>
  <w15:chartTrackingRefBased/>
  <w15:docId w15:val="{F21D64AE-6687-499F-A81E-706F8DBC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763CAF"/>
    <w:rPr>
      <w:b/>
      <w:bCs/>
    </w:rPr>
  </w:style>
  <w:style w:type="paragraph" w:customStyle="1" w:styleId="Affiliation">
    <w:name w:val="Affiliation"/>
    <w:basedOn w:val="Normal"/>
    <w:rsid w:val="007D24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Ri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0A9F-A4D3-4E5A-A22B-1F64FA81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4915274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https://www.ikprress.org/index.php/AJRiB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2025-10-05T15:47:00Z</dcterms:created>
  <dcterms:modified xsi:type="dcterms:W3CDTF">2025-10-09T09:08:00Z</dcterms:modified>
</cp:coreProperties>
</file>