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0625"/>
      </w:tblGrid>
      <w:tr w:rsidR="00514AB0" w14:paraId="33D9AFE8" w14:textId="77777777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4191E16" w14:textId="77777777" w:rsidR="00514AB0" w:rsidRDefault="00523035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/>
              </w:rPr>
            </w:pPr>
            <w:r>
              <w:rPr>
                <w:rFonts w:ascii="Cambria" w:hAnsi="Cambria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BCF0" w14:textId="77777777" w:rsidR="00514AB0" w:rsidRDefault="00023A70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8"/>
                <w:lang w:val="en-GB"/>
              </w:rPr>
            </w:pPr>
            <w:hyperlink r:id="rId6" w:history="1">
              <w:r w:rsidR="00523035">
                <w:rPr>
                  <w:rFonts w:ascii="Cambria" w:eastAsia="Times New Roman" w:hAnsi="Cambria" w:cs="Arial"/>
                  <w:b/>
                  <w:bCs/>
                  <w:color w:val="0000FF"/>
                  <w:sz w:val="20"/>
                  <w:szCs w:val="28"/>
                  <w:u w:val="single"/>
                </w:rPr>
                <w:t>Asian Journal of Mathematics and Computer Research</w:t>
              </w:r>
            </w:hyperlink>
          </w:p>
        </w:tc>
      </w:tr>
      <w:tr w:rsidR="00514AB0" w14:paraId="3E2EF2D9" w14:textId="77777777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70FB0BD" w14:textId="77777777" w:rsidR="00514AB0" w:rsidRDefault="00523035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/>
              </w:rPr>
            </w:pPr>
            <w:r>
              <w:rPr>
                <w:rFonts w:ascii="Cambria" w:hAnsi="Cambria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CD5AE" w14:textId="77777777" w:rsidR="00514AB0" w:rsidRDefault="00523035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8"/>
                <w:lang w:val="en-GB"/>
              </w:rPr>
              <w:t>Ms_AJOMCOR_13857</w:t>
            </w:r>
          </w:p>
        </w:tc>
      </w:tr>
      <w:tr w:rsidR="00514AB0" w14:paraId="105606DB" w14:textId="77777777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B33B4EF" w14:textId="77777777" w:rsidR="00514AB0" w:rsidRDefault="00523035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/>
              </w:rPr>
            </w:pPr>
            <w:r>
              <w:rPr>
                <w:rFonts w:ascii="Cambria" w:hAnsi="Cambria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B256" w14:textId="77777777" w:rsidR="00514AB0" w:rsidRDefault="00523035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8"/>
                <w:lang w:val="en-GB"/>
              </w:rPr>
            </w:pPr>
            <w:r>
              <w:rPr>
                <w:rFonts w:ascii="Cambria" w:hAnsi="Cambria" w:cs="Arial"/>
                <w:b/>
                <w:sz w:val="20"/>
                <w:szCs w:val="28"/>
                <w:lang w:val="en-GB"/>
              </w:rPr>
              <w:t>PCB Defect Detection Based on Improved YOLOv8</w:t>
            </w:r>
          </w:p>
        </w:tc>
      </w:tr>
      <w:tr w:rsidR="00514AB0" w14:paraId="4FAF1FEE" w14:textId="77777777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3C4FF8B" w14:textId="77777777" w:rsidR="00514AB0" w:rsidRDefault="00523035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/>
              </w:rPr>
            </w:pPr>
            <w:r>
              <w:rPr>
                <w:rFonts w:ascii="Cambria" w:hAnsi="Cambria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9CB6E" w14:textId="77777777" w:rsidR="00514AB0" w:rsidRDefault="00514AB0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8"/>
                <w:lang w:val="en-GB"/>
              </w:rPr>
            </w:pPr>
          </w:p>
        </w:tc>
      </w:tr>
    </w:tbl>
    <w:p w14:paraId="4DC89C29" w14:textId="77777777" w:rsidR="00514AB0" w:rsidRDefault="00514AB0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p w14:paraId="49979EC2" w14:textId="77777777" w:rsidR="00514AB0" w:rsidRDefault="00514AB0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p w14:paraId="4F1D288E" w14:textId="60FB6A4D" w:rsidR="00514AB0" w:rsidRDefault="00514AB0">
      <w:pPr>
        <w:rPr>
          <w:sz w:val="20"/>
          <w:szCs w:val="20"/>
        </w:rPr>
      </w:pPr>
      <w:bookmarkStart w:id="0" w:name="_Hlk171324449"/>
      <w:bookmarkStart w:id="1" w:name="_Hlk172274970"/>
      <w:bookmarkStart w:id="2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5829"/>
        <w:gridCol w:w="4013"/>
      </w:tblGrid>
      <w:tr w:rsidR="00514AB0" w14:paraId="584E31F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D7DF145" w14:textId="77777777" w:rsidR="00514AB0" w:rsidRDefault="00523035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 w:cs="Helvetica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315B5358" w14:textId="77777777" w:rsidR="00514AB0" w:rsidRDefault="00514AB0">
            <w:pPr>
              <w:rPr>
                <w:sz w:val="20"/>
                <w:szCs w:val="20"/>
                <w:lang w:val="en-GB"/>
              </w:rPr>
            </w:pPr>
          </w:p>
        </w:tc>
      </w:tr>
      <w:tr w:rsidR="00514AB0" w14:paraId="0FEB0A69" w14:textId="77777777">
        <w:tc>
          <w:tcPr>
            <w:tcW w:w="1265" w:type="pct"/>
            <w:noWrap/>
          </w:tcPr>
          <w:p w14:paraId="133A6B41" w14:textId="77777777" w:rsidR="00514AB0" w:rsidRDefault="00514AB0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BBA16D1" w14:textId="77777777" w:rsidR="00514AB0" w:rsidRDefault="00523035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73CEAD6" w14:textId="77777777" w:rsidR="00514AB0" w:rsidRDefault="00523035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02ADBE6B" w14:textId="77777777" w:rsidR="00514AB0" w:rsidRDefault="00523035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>
              <w:rPr>
                <w:rFonts w:eastAsia="MS Mincho" w:cs="Helvetica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5756AFC2" w14:textId="77777777" w:rsidR="00514AB0" w:rsidRDefault="00514AB0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514AB0" w14:paraId="7907B41C" w14:textId="77777777">
        <w:trPr>
          <w:trHeight w:val="1264"/>
        </w:trPr>
        <w:tc>
          <w:tcPr>
            <w:tcW w:w="1265" w:type="pct"/>
            <w:noWrap/>
          </w:tcPr>
          <w:p w14:paraId="44B604A7" w14:textId="77777777" w:rsidR="00514AB0" w:rsidRDefault="005230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9528DA4" w14:textId="77777777" w:rsidR="00514AB0" w:rsidRDefault="00514AB0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BCF9704" w14:textId="77777777" w:rsidR="00514AB0" w:rsidRDefault="00523035">
            <w:pPr>
              <w:spacing w:after="200" w:line="276" w:lineRule="auto"/>
            </w:pPr>
            <w:r>
              <w:rPr>
                <w:rFonts w:eastAsia="Calibri" w:cs="Times New Roman"/>
                <w:lang w:eastAsia="zh-CN" w:bidi="ar"/>
              </w:rPr>
              <w:t xml:space="preserve">Growing integration of electronic devices, in the present situations and manual inspection methods cannot be longer satisfy the practical needs of modern industrial production. To overcome </w:t>
            </w:r>
            <w:proofErr w:type="gramStart"/>
            <w:r>
              <w:rPr>
                <w:rFonts w:eastAsia="Calibri" w:cs="Times New Roman"/>
                <w:lang w:eastAsia="zh-CN" w:bidi="ar"/>
              </w:rPr>
              <w:t>this limitations</w:t>
            </w:r>
            <w:proofErr w:type="gramEnd"/>
            <w:r>
              <w:rPr>
                <w:rFonts w:eastAsia="Calibri" w:cs="Times New Roman"/>
                <w:lang w:eastAsia="zh-CN" w:bidi="ar"/>
              </w:rPr>
              <w:t>. The article published as detection of fault in the PCB using a computer vision.</w:t>
            </w:r>
          </w:p>
          <w:p w14:paraId="6B388FBB" w14:textId="77777777" w:rsidR="00514AB0" w:rsidRDefault="00514AB0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099786A" w14:textId="77777777" w:rsidR="00514AB0" w:rsidRDefault="00514AB0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514AB0" w14:paraId="2427568D" w14:textId="77777777">
        <w:trPr>
          <w:trHeight w:val="1262"/>
        </w:trPr>
        <w:tc>
          <w:tcPr>
            <w:tcW w:w="1265" w:type="pct"/>
            <w:noWrap/>
          </w:tcPr>
          <w:p w14:paraId="212464CA" w14:textId="77777777" w:rsidR="00514AB0" w:rsidRDefault="005230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61B868E" w14:textId="77777777" w:rsidR="00514AB0" w:rsidRDefault="005230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732A81A" w14:textId="77777777" w:rsidR="00514AB0" w:rsidRDefault="00514AB0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D3C1E09" w14:textId="77777777" w:rsidR="00514AB0" w:rsidRDefault="00523035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296C4600" w14:textId="77777777" w:rsidR="00514AB0" w:rsidRDefault="00514AB0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514AB0" w14:paraId="39BAE2F0" w14:textId="77777777">
        <w:trPr>
          <w:trHeight w:val="1262"/>
        </w:trPr>
        <w:tc>
          <w:tcPr>
            <w:tcW w:w="1265" w:type="pct"/>
            <w:noWrap/>
          </w:tcPr>
          <w:p w14:paraId="322DBCA1" w14:textId="77777777" w:rsidR="00514AB0" w:rsidRDefault="00523035">
            <w:pPr>
              <w:keepNext/>
              <w:ind w:left="360"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0186E762" w14:textId="77777777" w:rsidR="00514AB0" w:rsidRDefault="00514AB0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C0B30EE" w14:textId="77777777" w:rsidR="00514AB0" w:rsidRDefault="00523035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24C64682" w14:textId="77777777" w:rsidR="00514AB0" w:rsidRDefault="00514AB0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514AB0" w14:paraId="5278CAF4" w14:textId="77777777">
        <w:trPr>
          <w:trHeight w:val="704"/>
        </w:trPr>
        <w:tc>
          <w:tcPr>
            <w:tcW w:w="1265" w:type="pct"/>
            <w:noWrap/>
          </w:tcPr>
          <w:p w14:paraId="0A9AA164" w14:textId="77777777" w:rsidR="00514AB0" w:rsidRDefault="00523035">
            <w:pPr>
              <w:keepNext/>
              <w:ind w:left="360"/>
              <w:outlineLvl w:val="1"/>
              <w:rPr>
                <w:rFonts w:ascii="Helvetica" w:eastAsia="MS Mincho" w:hAnsi="Helvetica" w:cs="Helvetica"/>
                <w:sz w:val="20"/>
                <w:szCs w:val="20"/>
                <w:u w:val="single"/>
                <w:lang w:val="en-GB"/>
              </w:rPr>
            </w:pPr>
            <w:r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26C4DDD" w14:textId="77777777" w:rsidR="00514AB0" w:rsidRDefault="00523035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2DA89A3F" w14:textId="77777777" w:rsidR="00514AB0" w:rsidRDefault="00514AB0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514AB0" w14:paraId="3A45C55A" w14:textId="77777777">
        <w:trPr>
          <w:trHeight w:val="703"/>
        </w:trPr>
        <w:tc>
          <w:tcPr>
            <w:tcW w:w="1265" w:type="pct"/>
            <w:noWrap/>
          </w:tcPr>
          <w:p w14:paraId="765F77DF" w14:textId="77777777" w:rsidR="00514AB0" w:rsidRDefault="005230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0C3EB92" w14:textId="77777777" w:rsidR="00514AB0" w:rsidRDefault="00523035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1523" w:type="pct"/>
          </w:tcPr>
          <w:p w14:paraId="46C3CFC0" w14:textId="77777777" w:rsidR="00514AB0" w:rsidRDefault="00514AB0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514AB0" w14:paraId="1E476CDD" w14:textId="77777777">
        <w:trPr>
          <w:trHeight w:val="386"/>
        </w:trPr>
        <w:tc>
          <w:tcPr>
            <w:tcW w:w="1265" w:type="pct"/>
            <w:noWrap/>
          </w:tcPr>
          <w:p w14:paraId="1E05F420" w14:textId="77777777" w:rsidR="00514AB0" w:rsidRDefault="00523035">
            <w:pPr>
              <w:keepNext/>
              <w:ind w:left="360"/>
              <w:outlineLvl w:val="1"/>
              <w:rPr>
                <w:rFonts w:eastAsia="MS Mincho" w:cs="Helvetica"/>
                <w:b/>
                <w:sz w:val="20"/>
                <w:szCs w:val="20"/>
                <w:lang w:val="en-GB"/>
              </w:rPr>
            </w:pPr>
            <w:r>
              <w:rPr>
                <w:rFonts w:eastAsia="MS Mincho" w:cs="Helvetica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16C3BADE" w14:textId="77777777" w:rsidR="00514AB0" w:rsidRDefault="00514AB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860AC83" w14:textId="77777777" w:rsidR="00514AB0" w:rsidRDefault="00523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O</w:t>
            </w:r>
          </w:p>
        </w:tc>
        <w:tc>
          <w:tcPr>
            <w:tcW w:w="1523" w:type="pct"/>
          </w:tcPr>
          <w:p w14:paraId="1BA1E61D" w14:textId="77777777" w:rsidR="00514AB0" w:rsidRDefault="00514AB0">
            <w:pPr>
              <w:rPr>
                <w:sz w:val="20"/>
                <w:szCs w:val="20"/>
                <w:lang w:val="en-GB"/>
              </w:rPr>
            </w:pPr>
          </w:p>
        </w:tc>
      </w:tr>
      <w:tr w:rsidR="00514AB0" w14:paraId="2D1B0AE6" w14:textId="77777777">
        <w:trPr>
          <w:trHeight w:val="1178"/>
        </w:trPr>
        <w:tc>
          <w:tcPr>
            <w:tcW w:w="1265" w:type="pct"/>
            <w:noWrap/>
          </w:tcPr>
          <w:p w14:paraId="2FA314E8" w14:textId="77777777" w:rsidR="00514AB0" w:rsidRDefault="00523035">
            <w:pPr>
              <w:keepNext/>
              <w:outlineLvl w:val="1"/>
              <w:rPr>
                <w:rFonts w:eastAsia="MS Mincho" w:cs="Helvetica"/>
                <w:sz w:val="20"/>
                <w:szCs w:val="20"/>
                <w:lang w:val="en-GB"/>
              </w:rPr>
            </w:pPr>
            <w:r>
              <w:rPr>
                <w:rFonts w:eastAsia="MS Mincho" w:cs="Helvetica"/>
                <w:b/>
                <w:sz w:val="20"/>
                <w:szCs w:val="20"/>
                <w:u w:val="single"/>
                <w:lang w:val="en-GB"/>
              </w:rPr>
              <w:t>Optional/General</w:t>
            </w:r>
            <w:r>
              <w:rPr>
                <w:rFonts w:eastAsia="MS Mincho" w:cs="Helvetica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MS Mincho" w:cs="Helvetica"/>
                <w:sz w:val="20"/>
                <w:szCs w:val="20"/>
                <w:lang w:val="en-GB"/>
              </w:rPr>
              <w:t>comments</w:t>
            </w:r>
          </w:p>
          <w:p w14:paraId="4B700BFB" w14:textId="77777777" w:rsidR="00514AB0" w:rsidRDefault="00514AB0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D873DBC" w14:textId="77777777" w:rsidR="009C0844" w:rsidRDefault="009C0844" w:rsidP="009C0844">
            <w:pPr>
              <w:spacing w:after="200" w:line="276" w:lineRule="auto"/>
            </w:pPr>
            <w:r>
              <w:rPr>
                <w:rFonts w:ascii="Calibri" w:eastAsia="Calibri" w:hAnsi="Calibri"/>
                <w:sz w:val="22"/>
                <w:szCs w:val="20"/>
                <w:lang w:eastAsia="zh-CN" w:bidi="ar"/>
              </w:rPr>
              <w:t xml:space="preserve">The publication was </w:t>
            </w:r>
            <w:proofErr w:type="spellStart"/>
            <w:r>
              <w:rPr>
                <w:rFonts w:ascii="Calibri" w:eastAsia="Calibri" w:hAnsi="Calibri"/>
                <w:sz w:val="22"/>
                <w:szCs w:val="20"/>
                <w:lang w:eastAsia="zh-CN" w:bidi="ar"/>
              </w:rPr>
              <w:t>realy</w:t>
            </w:r>
            <w:proofErr w:type="spellEnd"/>
            <w:r>
              <w:rPr>
                <w:rFonts w:ascii="Calibri" w:eastAsia="Calibri" w:hAnsi="Calibri"/>
                <w:sz w:val="22"/>
                <w:szCs w:val="20"/>
                <w:lang w:eastAsia="zh-CN" w:bidi="ar"/>
              </w:rPr>
              <w:t xml:space="preserve"> good. Because, </w:t>
            </w:r>
            <w:proofErr w:type="gramStart"/>
            <w:r>
              <w:rPr>
                <w:rFonts w:ascii="Calibri" w:eastAsia="Calibri" w:hAnsi="Calibri" w:hint="eastAsia"/>
                <w:sz w:val="22"/>
                <w:szCs w:val="20"/>
                <w:lang w:eastAsia="zh-CN" w:bidi="ar"/>
              </w:rPr>
              <w:t>With</w:t>
            </w:r>
            <w:proofErr w:type="gramEnd"/>
            <w:r>
              <w:rPr>
                <w:rFonts w:ascii="Calibri" w:eastAsia="Calibri" w:hAnsi="Calibri" w:hint="eastAsia"/>
                <w:sz w:val="22"/>
                <w:szCs w:val="20"/>
                <w:lang w:eastAsia="zh-CN" w:bidi="ar"/>
              </w:rPr>
              <w:t xml:space="preserve"> increasing advancement of the electronics manufacturing industry, the quality requirements for PCB production have become increasingly stringent. To effectively reduce defects in the </w:t>
            </w:r>
            <w:proofErr w:type="gramStart"/>
            <w:r>
              <w:rPr>
                <w:rFonts w:ascii="Calibri" w:eastAsia="Calibri" w:hAnsi="Calibri" w:hint="eastAsia"/>
                <w:sz w:val="22"/>
                <w:szCs w:val="20"/>
                <w:lang w:eastAsia="zh-CN" w:bidi="ar"/>
              </w:rPr>
              <w:t>PCB</w:t>
            </w:r>
            <w:proofErr w:type="gramEnd"/>
            <w:r>
              <w:rPr>
                <w:rFonts w:ascii="Calibri" w:eastAsia="Calibri" w:hAnsi="Calibri" w:hint="eastAsia"/>
                <w:sz w:val="22"/>
                <w:szCs w:val="20"/>
                <w:lang w:eastAsia="zh-CN" w:bidi="ar"/>
              </w:rPr>
              <w:t xml:space="preserve"> design this computer vision is needed.</w:t>
            </w:r>
          </w:p>
          <w:p w14:paraId="2FC9AE91" w14:textId="42E9C715" w:rsidR="00514AB0" w:rsidRDefault="00514AB0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523" w:type="pct"/>
          </w:tcPr>
          <w:p w14:paraId="5D0D1E82" w14:textId="77777777" w:rsidR="00514AB0" w:rsidRDefault="00514AB0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A852029" w14:textId="77777777" w:rsidR="00514AB0" w:rsidRDefault="00514AB0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03ED984F" w14:textId="77777777" w:rsidR="00514AB0" w:rsidRDefault="00514AB0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59CB507F" w14:textId="77777777" w:rsidR="00514AB0" w:rsidRDefault="00514AB0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4E995528" w14:textId="77777777" w:rsidR="00514AB0" w:rsidRDefault="00514AB0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20A9A7EE" w14:textId="77777777" w:rsidR="00514AB0" w:rsidRDefault="00514AB0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180F1B48" w14:textId="77777777" w:rsidR="00514AB0" w:rsidRDefault="00514AB0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6355500F" w14:textId="77777777" w:rsidR="00514AB0" w:rsidRDefault="00514AB0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1917D06C" w14:textId="77777777" w:rsidR="00514AB0" w:rsidRDefault="00514AB0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7CD1B1C7" w14:textId="77777777" w:rsidR="00514AB0" w:rsidRDefault="00514AB0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3FBBDA1E" w14:textId="77777777" w:rsidR="00514AB0" w:rsidRDefault="00514AB0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1066CCFF" w14:textId="77777777" w:rsidR="00514AB0" w:rsidRDefault="00514AB0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411"/>
        <w:gridCol w:w="4403"/>
      </w:tblGrid>
      <w:tr w:rsidR="00A173AD" w14:paraId="2C959C96" w14:textId="77777777" w:rsidTr="00A173A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1F98" w14:textId="77777777" w:rsidR="00A173AD" w:rsidRDefault="00A173A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bookmarkEnd w:id="0"/>
            <w:bookmarkEnd w:id="1"/>
            <w:bookmarkEnd w:id="2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336E901" w14:textId="77777777" w:rsidR="00A173AD" w:rsidRDefault="00A173A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173AD" w14:paraId="04128035" w14:textId="77777777" w:rsidTr="00A173A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4FC70" w14:textId="77777777" w:rsidR="00A173AD" w:rsidRDefault="00A173A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51547" w14:textId="77777777" w:rsidR="00A173AD" w:rsidRDefault="00A173A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0E4D" w14:textId="77777777" w:rsidR="00A173AD" w:rsidRDefault="00A173A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23771B8" w14:textId="77777777" w:rsidR="00A173AD" w:rsidRDefault="00A173A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73AD" w14:paraId="31A9A702" w14:textId="77777777" w:rsidTr="00A173A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14FE" w14:textId="77777777" w:rsidR="00A173AD" w:rsidRDefault="00A173A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AAB46C3" w14:textId="77777777" w:rsidR="00A173AD" w:rsidRDefault="00A173A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95A8" w14:textId="77777777" w:rsidR="00A173AD" w:rsidRDefault="00A173A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86840AD" w14:textId="77777777" w:rsidR="00A173AD" w:rsidRDefault="00A173A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85DD06" w14:textId="77777777" w:rsidR="00A173AD" w:rsidRDefault="00A173A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2784" w14:textId="77777777" w:rsidR="00A173AD" w:rsidRDefault="00A173A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61C201" w14:textId="77777777" w:rsidR="00A173AD" w:rsidRDefault="00A173A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5C6C0A" w14:textId="77777777" w:rsidR="00A173AD" w:rsidRDefault="00A173A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5478B65E" w14:textId="77777777" w:rsidR="00A173AD" w:rsidRDefault="00A173AD" w:rsidP="00A173AD">
      <w:pPr>
        <w:rPr>
          <w:rFonts w:cs="Times New Roman"/>
        </w:rPr>
      </w:pPr>
    </w:p>
    <w:p w14:paraId="35F9084B" w14:textId="77777777" w:rsidR="00A173AD" w:rsidRDefault="00A173AD" w:rsidP="00A173AD"/>
    <w:p w14:paraId="0B3521F9" w14:textId="77777777" w:rsidR="002D0E2B" w:rsidRPr="00B72699" w:rsidRDefault="002D0E2B" w:rsidP="002D0E2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06500F0" w14:textId="77777777" w:rsidR="002D0E2B" w:rsidRPr="00B72699" w:rsidRDefault="002D0E2B" w:rsidP="002D0E2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72699">
        <w:rPr>
          <w:rFonts w:ascii="Arial" w:hAnsi="Arial" w:cs="Arial"/>
          <w:b/>
          <w:u w:val="single"/>
        </w:rPr>
        <w:t>Reviewer details:</w:t>
      </w:r>
    </w:p>
    <w:p w14:paraId="0DE1A280" w14:textId="77777777" w:rsidR="002D0E2B" w:rsidRPr="00B72699" w:rsidRDefault="002D0E2B" w:rsidP="002D0E2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423BB87" w14:textId="77777777" w:rsidR="002D0E2B" w:rsidRPr="00B72699" w:rsidRDefault="002D0E2B" w:rsidP="002D0E2B">
      <w:pPr>
        <w:rPr>
          <w:rFonts w:ascii="Arial" w:hAnsi="Arial" w:cs="Arial"/>
          <w:sz w:val="20"/>
          <w:szCs w:val="20"/>
        </w:rPr>
      </w:pPr>
      <w:r w:rsidRPr="00B72699">
        <w:rPr>
          <w:rFonts w:ascii="Arial" w:hAnsi="Arial" w:cs="Arial"/>
          <w:color w:val="000000"/>
          <w:sz w:val="20"/>
          <w:szCs w:val="20"/>
        </w:rPr>
        <w:t xml:space="preserve">Prakash </w:t>
      </w:r>
      <w:proofErr w:type="spellStart"/>
      <w:r w:rsidRPr="00B72699">
        <w:rPr>
          <w:rFonts w:ascii="Arial" w:hAnsi="Arial" w:cs="Arial"/>
          <w:color w:val="000000"/>
          <w:sz w:val="20"/>
          <w:szCs w:val="20"/>
        </w:rPr>
        <w:t>Kerur</w:t>
      </w:r>
      <w:proofErr w:type="spellEnd"/>
      <w:r w:rsidRPr="00B72699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B72699">
        <w:rPr>
          <w:rFonts w:ascii="Arial" w:hAnsi="Arial" w:cs="Arial"/>
          <w:color w:val="000000"/>
          <w:sz w:val="20"/>
          <w:szCs w:val="20"/>
        </w:rPr>
        <w:t>K L E Institute of Technology, India</w:t>
      </w:r>
      <w:r w:rsidRPr="00B72699">
        <w:rPr>
          <w:rFonts w:ascii="Arial" w:hAnsi="Arial" w:cs="Arial"/>
          <w:color w:val="000000"/>
          <w:sz w:val="20"/>
          <w:szCs w:val="20"/>
        </w:rPr>
        <w:br/>
      </w:r>
    </w:p>
    <w:p w14:paraId="2DBFFE6A" w14:textId="77777777" w:rsidR="00A173AD" w:rsidRDefault="00A173AD" w:rsidP="00A173AD">
      <w:pPr>
        <w:rPr>
          <w:bCs/>
          <w:u w:val="single"/>
          <w:lang w:val="en-GB"/>
        </w:rPr>
      </w:pPr>
      <w:bookmarkStart w:id="5" w:name="_GoBack"/>
      <w:bookmarkEnd w:id="5"/>
    </w:p>
    <w:bookmarkEnd w:id="4"/>
    <w:p w14:paraId="398FE1D4" w14:textId="77777777" w:rsidR="00A173AD" w:rsidRDefault="00A173AD" w:rsidP="00A173AD"/>
    <w:p w14:paraId="1BBFBD9C" w14:textId="77777777" w:rsidR="00514AB0" w:rsidRDefault="00514AB0">
      <w:pPr>
        <w:pStyle w:val="BodyText"/>
        <w:outlineLvl w:val="0"/>
        <w:rPr>
          <w:rFonts w:ascii="Cambria" w:hAnsi="Cambria" w:cs="Arial"/>
          <w:sz w:val="20"/>
          <w:szCs w:val="20"/>
          <w:lang w:val="en-GB"/>
        </w:rPr>
      </w:pPr>
    </w:p>
    <w:sectPr w:rsidR="00514AB0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B84A8" w14:textId="77777777" w:rsidR="00023A70" w:rsidRDefault="00023A70">
      <w:r>
        <w:separator/>
      </w:r>
    </w:p>
  </w:endnote>
  <w:endnote w:type="continuationSeparator" w:id="0">
    <w:p w14:paraId="1E31DE22" w14:textId="77777777" w:rsidR="00023A70" w:rsidRDefault="0002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2B161" w14:textId="77777777" w:rsidR="00023A70" w:rsidRDefault="00023A70">
      <w:r>
        <w:separator/>
      </w:r>
    </w:p>
  </w:footnote>
  <w:footnote w:type="continuationSeparator" w:id="0">
    <w:p w14:paraId="6D44C2E4" w14:textId="77777777" w:rsidR="00023A70" w:rsidRDefault="00023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DC02F" w14:textId="77777777" w:rsidR="00514AB0" w:rsidRDefault="00514AB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954C306" w14:textId="77777777" w:rsidR="00514AB0" w:rsidRDefault="00514AB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hyphenationZone w:val="425"/>
  <w:drawingGridHorizontalSpacing w:val="1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3A70"/>
    <w:rsid w:val="00024CAE"/>
    <w:rsid w:val="0002598E"/>
    <w:rsid w:val="00037D52"/>
    <w:rsid w:val="00040915"/>
    <w:rsid w:val="000450FC"/>
    <w:rsid w:val="00056CB0"/>
    <w:rsid w:val="00060B00"/>
    <w:rsid w:val="0006257C"/>
    <w:rsid w:val="00084D7C"/>
    <w:rsid w:val="000936AC"/>
    <w:rsid w:val="00095A59"/>
    <w:rsid w:val="000A1EA7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0D726F"/>
    <w:rsid w:val="00101322"/>
    <w:rsid w:val="00112511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C09EF"/>
    <w:rsid w:val="001D3A1D"/>
    <w:rsid w:val="001E0F58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4E4A"/>
    <w:rsid w:val="00275984"/>
    <w:rsid w:val="00280EC9"/>
    <w:rsid w:val="0028120E"/>
    <w:rsid w:val="00291D08"/>
    <w:rsid w:val="00293482"/>
    <w:rsid w:val="002A5799"/>
    <w:rsid w:val="002D0E2B"/>
    <w:rsid w:val="002E0934"/>
    <w:rsid w:val="002E2339"/>
    <w:rsid w:val="002E4E16"/>
    <w:rsid w:val="002E6D86"/>
    <w:rsid w:val="002F6935"/>
    <w:rsid w:val="00300B79"/>
    <w:rsid w:val="003204B8"/>
    <w:rsid w:val="0033692F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405613"/>
    <w:rsid w:val="00407D92"/>
    <w:rsid w:val="00422010"/>
    <w:rsid w:val="004343E4"/>
    <w:rsid w:val="00437F17"/>
    <w:rsid w:val="0044519B"/>
    <w:rsid w:val="00457AB1"/>
    <w:rsid w:val="00457BC0"/>
    <w:rsid w:val="00462996"/>
    <w:rsid w:val="004909B5"/>
    <w:rsid w:val="004B0818"/>
    <w:rsid w:val="004B4CAD"/>
    <w:rsid w:val="004C3DF1"/>
    <w:rsid w:val="004D2E36"/>
    <w:rsid w:val="00503AB6"/>
    <w:rsid w:val="005047C5"/>
    <w:rsid w:val="00514AB0"/>
    <w:rsid w:val="00523035"/>
    <w:rsid w:val="00531C82"/>
    <w:rsid w:val="00533FC1"/>
    <w:rsid w:val="00535A4C"/>
    <w:rsid w:val="00543135"/>
    <w:rsid w:val="0054564B"/>
    <w:rsid w:val="00545A13"/>
    <w:rsid w:val="00546343"/>
    <w:rsid w:val="00555932"/>
    <w:rsid w:val="00557CD3"/>
    <w:rsid w:val="005600D3"/>
    <w:rsid w:val="00560D3C"/>
    <w:rsid w:val="00567DE0"/>
    <w:rsid w:val="005735A5"/>
    <w:rsid w:val="00584A7E"/>
    <w:rsid w:val="005C25A0"/>
    <w:rsid w:val="005C56AB"/>
    <w:rsid w:val="005D230D"/>
    <w:rsid w:val="006011B8"/>
    <w:rsid w:val="00602F7D"/>
    <w:rsid w:val="00605952"/>
    <w:rsid w:val="00620677"/>
    <w:rsid w:val="00624032"/>
    <w:rsid w:val="00645A56"/>
    <w:rsid w:val="006532DF"/>
    <w:rsid w:val="0065579D"/>
    <w:rsid w:val="00656063"/>
    <w:rsid w:val="00663792"/>
    <w:rsid w:val="00670220"/>
    <w:rsid w:val="0067046C"/>
    <w:rsid w:val="00680EB4"/>
    <w:rsid w:val="0068446F"/>
    <w:rsid w:val="00691B23"/>
    <w:rsid w:val="00696CAD"/>
    <w:rsid w:val="006A5E0B"/>
    <w:rsid w:val="006C3797"/>
    <w:rsid w:val="006E4337"/>
    <w:rsid w:val="006E7D6E"/>
    <w:rsid w:val="00701186"/>
    <w:rsid w:val="00707BE1"/>
    <w:rsid w:val="007238EB"/>
    <w:rsid w:val="007317C3"/>
    <w:rsid w:val="00735257"/>
    <w:rsid w:val="0073538B"/>
    <w:rsid w:val="00766889"/>
    <w:rsid w:val="00766A0D"/>
    <w:rsid w:val="00767F8C"/>
    <w:rsid w:val="0077245B"/>
    <w:rsid w:val="00774427"/>
    <w:rsid w:val="00780B67"/>
    <w:rsid w:val="007D0246"/>
    <w:rsid w:val="007E2523"/>
    <w:rsid w:val="007F5873"/>
    <w:rsid w:val="008133DE"/>
    <w:rsid w:val="00815F94"/>
    <w:rsid w:val="008224E2"/>
    <w:rsid w:val="00825DC9"/>
    <w:rsid w:val="0082676D"/>
    <w:rsid w:val="00846F1F"/>
    <w:rsid w:val="00864044"/>
    <w:rsid w:val="00872E19"/>
    <w:rsid w:val="00877F10"/>
    <w:rsid w:val="00882091"/>
    <w:rsid w:val="00893E75"/>
    <w:rsid w:val="008C2F62"/>
    <w:rsid w:val="008D020E"/>
    <w:rsid w:val="008F36E4"/>
    <w:rsid w:val="0091585F"/>
    <w:rsid w:val="009553EC"/>
    <w:rsid w:val="00956A49"/>
    <w:rsid w:val="00982766"/>
    <w:rsid w:val="009852C4"/>
    <w:rsid w:val="0099583E"/>
    <w:rsid w:val="00997681"/>
    <w:rsid w:val="009A0242"/>
    <w:rsid w:val="009A59ED"/>
    <w:rsid w:val="009C0844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2C83"/>
    <w:rsid w:val="00A173AD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13E02"/>
    <w:rsid w:val="00B22FE6"/>
    <w:rsid w:val="00B266BB"/>
    <w:rsid w:val="00B3033D"/>
    <w:rsid w:val="00B42EF0"/>
    <w:rsid w:val="00B45227"/>
    <w:rsid w:val="00B62087"/>
    <w:rsid w:val="00B62F41"/>
    <w:rsid w:val="00B760E1"/>
    <w:rsid w:val="00B926A7"/>
    <w:rsid w:val="00BA1AB3"/>
    <w:rsid w:val="00BA463D"/>
    <w:rsid w:val="00BA6421"/>
    <w:rsid w:val="00BB16E9"/>
    <w:rsid w:val="00BB4FEC"/>
    <w:rsid w:val="00BC402F"/>
    <w:rsid w:val="00BD0FEA"/>
    <w:rsid w:val="00BE0C20"/>
    <w:rsid w:val="00BE13EF"/>
    <w:rsid w:val="00BE1CB2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635B6"/>
    <w:rsid w:val="00C84097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713"/>
    <w:rsid w:val="00CF5CAE"/>
    <w:rsid w:val="00D1283A"/>
    <w:rsid w:val="00D17979"/>
    <w:rsid w:val="00D2075F"/>
    <w:rsid w:val="00D37E12"/>
    <w:rsid w:val="00D40416"/>
    <w:rsid w:val="00D40553"/>
    <w:rsid w:val="00D4782A"/>
    <w:rsid w:val="00D715A5"/>
    <w:rsid w:val="00D7603E"/>
    <w:rsid w:val="00D8116F"/>
    <w:rsid w:val="00D90124"/>
    <w:rsid w:val="00D90D23"/>
    <w:rsid w:val="00D91A01"/>
    <w:rsid w:val="00D9392F"/>
    <w:rsid w:val="00DA41F5"/>
    <w:rsid w:val="00DA41FC"/>
    <w:rsid w:val="00DB285C"/>
    <w:rsid w:val="00DB4568"/>
    <w:rsid w:val="00DB7E1B"/>
    <w:rsid w:val="00DC1D81"/>
    <w:rsid w:val="00E451EA"/>
    <w:rsid w:val="00E57F4B"/>
    <w:rsid w:val="00E63889"/>
    <w:rsid w:val="00E6632B"/>
    <w:rsid w:val="00E71C8D"/>
    <w:rsid w:val="00E72360"/>
    <w:rsid w:val="00E83944"/>
    <w:rsid w:val="00E972A7"/>
    <w:rsid w:val="00EB2F55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5B5A"/>
    <w:rsid w:val="00F4700F"/>
    <w:rsid w:val="00F573EA"/>
    <w:rsid w:val="00F57E9D"/>
    <w:rsid w:val="00FA6528"/>
    <w:rsid w:val="00FC6387"/>
    <w:rsid w:val="00FD70A7"/>
    <w:rsid w:val="00FD7338"/>
    <w:rsid w:val="00FF09A0"/>
    <w:rsid w:val="00FF2FFF"/>
    <w:rsid w:val="09942A63"/>
    <w:rsid w:val="0B661144"/>
    <w:rsid w:val="0F195CD1"/>
    <w:rsid w:val="67CC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E151F"/>
  <w15:docId w15:val="{7326FBEB-FA34-4EAC-92DB-D7CCD8D2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Mangal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85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D0E2B"/>
    <w:pPr>
      <w:spacing w:after="240" w:line="240" w:lineRule="exact"/>
      <w:jc w:val="right"/>
    </w:pPr>
    <w:rPr>
      <w:rFonts w:ascii="Helvetica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kprress.org/index.php/AJOMCO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26</cp:revision>
  <dcterms:created xsi:type="dcterms:W3CDTF">2023-10-11T05:39:00Z</dcterms:created>
  <dcterms:modified xsi:type="dcterms:W3CDTF">2025-10-25T08:13:00Z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98C5538E32894012BF48D304CFF07D69_13</vt:lpwstr>
  </property>
</Properties>
</file>