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CA8FF" w14:textId="492AC370" w:rsidR="00405191" w:rsidRDefault="00405191" w:rsidP="00D84F19">
      <w:pPr>
        <w:spacing w:before="120" w:after="120"/>
        <w:rPr>
          <w:rFonts w:ascii="Arial" w:hAnsi="Arial" w:cs="Arial"/>
          <w:sz w:val="22"/>
          <w:szCs w:val="22"/>
        </w:rPr>
      </w:pPr>
      <w:r w:rsidRPr="00405191">
        <w:rPr>
          <w:rFonts w:ascii="Arial" w:hAnsi="Arial" w:cs="Arial"/>
          <w:bCs/>
          <w:i/>
          <w:iCs/>
          <w:sz w:val="22"/>
          <w:szCs w:val="22"/>
          <w:u w:val="single"/>
          <w:lang w:val="en-US"/>
        </w:rPr>
        <w:t>Original Research Article</w:t>
      </w:r>
    </w:p>
    <w:p w14:paraId="3D3AF3CC" w14:textId="0B297DD2" w:rsidR="002B7BA7" w:rsidRPr="00EB7E9C" w:rsidRDefault="00CB3C5D" w:rsidP="00D84F19">
      <w:pPr>
        <w:spacing w:before="120" w:after="120"/>
        <w:rPr>
          <w:rFonts w:ascii="Arial" w:hAnsi="Arial" w:cs="Arial"/>
          <w:b/>
          <w:sz w:val="22"/>
          <w:szCs w:val="22"/>
        </w:rPr>
      </w:pPr>
      <w:r w:rsidRPr="00EB7E9C">
        <w:rPr>
          <w:rFonts w:ascii="Arial" w:hAnsi="Arial" w:cs="Arial"/>
          <w:sz w:val="22"/>
          <w:szCs w:val="22"/>
        </w:rPr>
        <w:t>Knowledge, Attitudes, and Practice of Basic Life Support among Healthcare Professionals in a Nigerian Tertiary Hospital</w:t>
      </w:r>
    </w:p>
    <w:p w14:paraId="19A7B98B" w14:textId="77777777" w:rsidR="002B7BA7" w:rsidRPr="00EB7E9C" w:rsidRDefault="002B7BA7" w:rsidP="00D84F19">
      <w:pPr>
        <w:spacing w:before="120" w:after="120"/>
        <w:rPr>
          <w:rFonts w:ascii="Arial" w:hAnsi="Arial" w:cs="Arial"/>
          <w:b/>
          <w:sz w:val="22"/>
          <w:szCs w:val="22"/>
        </w:rPr>
      </w:pPr>
    </w:p>
    <w:p w14:paraId="4EAD1D91" w14:textId="1490A020" w:rsidR="002B7BA7" w:rsidRDefault="002B7BA7" w:rsidP="00D84F19">
      <w:pPr>
        <w:spacing w:before="120" w:after="120"/>
        <w:rPr>
          <w:rFonts w:ascii="Arial" w:hAnsi="Arial" w:cs="Arial"/>
          <w:sz w:val="22"/>
          <w:szCs w:val="22"/>
        </w:rPr>
      </w:pPr>
    </w:p>
    <w:p w14:paraId="0B5BB6B5" w14:textId="77777777" w:rsidR="005724B3" w:rsidRPr="00EB7E9C" w:rsidRDefault="005724B3" w:rsidP="00D84F19">
      <w:pPr>
        <w:spacing w:before="120" w:after="120"/>
        <w:rPr>
          <w:rFonts w:ascii="Arial" w:hAnsi="Arial" w:cs="Arial"/>
          <w:sz w:val="22"/>
          <w:szCs w:val="22"/>
        </w:rPr>
      </w:pPr>
    </w:p>
    <w:p w14:paraId="62541AF7" w14:textId="77777777" w:rsidR="002B7BA7" w:rsidRPr="00EB7E9C" w:rsidRDefault="00CB3C5D" w:rsidP="00D84F19">
      <w:pPr>
        <w:spacing w:before="120" w:after="120"/>
        <w:jc w:val="both"/>
        <w:rPr>
          <w:rFonts w:ascii="Arial" w:hAnsi="Arial" w:cs="Arial"/>
          <w:b/>
          <w:sz w:val="22"/>
          <w:szCs w:val="22"/>
        </w:rPr>
      </w:pPr>
      <w:r w:rsidRPr="00EB7E9C">
        <w:rPr>
          <w:rFonts w:ascii="Arial" w:hAnsi="Arial" w:cs="Arial"/>
          <w:b/>
          <w:sz w:val="22"/>
          <w:szCs w:val="22"/>
        </w:rPr>
        <w:t>ABSTRACT</w:t>
      </w:r>
    </w:p>
    <w:p w14:paraId="4F9B6705"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Background:</w:t>
      </w:r>
    </w:p>
    <w:p w14:paraId="17CC1D3C" w14:textId="77777777" w:rsidR="002B7BA7" w:rsidRPr="00EB7E9C" w:rsidRDefault="00CB3C5D" w:rsidP="00D84F19">
      <w:pPr>
        <w:spacing w:before="120" w:after="120"/>
        <w:rPr>
          <w:rFonts w:ascii="Arial" w:hAnsi="Arial" w:cs="Arial"/>
          <w:b/>
          <w:sz w:val="22"/>
          <w:szCs w:val="22"/>
        </w:rPr>
      </w:pPr>
      <w:r w:rsidRPr="00EB7E9C">
        <w:rPr>
          <w:rFonts w:ascii="Arial" w:hAnsi="Arial" w:cs="Arial"/>
          <w:sz w:val="22"/>
          <w:szCs w:val="22"/>
        </w:rPr>
        <w:t>Basic Life Support (BLS) is a critical skill for healthcare professionals (HCPs), yet gaps in knowledge and practice persist despite generally positive attitudes. Limited data exist on how these domains interact across professional groups in sub-Saharan Africa. This study assessed BLS knowledge, attitudes, and practice among HCPs, and their associations with demographic and professional factors.</w:t>
      </w:r>
    </w:p>
    <w:p w14:paraId="0C8A484A"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Methods:</w:t>
      </w:r>
    </w:p>
    <w:p w14:paraId="3003E8EB" w14:textId="77777777" w:rsidR="002B7BA7" w:rsidRPr="00EB7E9C" w:rsidRDefault="00CB3C5D" w:rsidP="00D84F19">
      <w:pPr>
        <w:spacing w:before="120" w:after="120"/>
        <w:rPr>
          <w:rFonts w:ascii="Arial" w:hAnsi="Arial" w:cs="Arial"/>
          <w:b/>
          <w:sz w:val="22"/>
          <w:szCs w:val="22"/>
        </w:rPr>
      </w:pPr>
      <w:r w:rsidRPr="00EB7E9C">
        <w:rPr>
          <w:rFonts w:ascii="Arial" w:hAnsi="Arial" w:cs="Arial"/>
          <w:sz w:val="22"/>
          <w:szCs w:val="22"/>
        </w:rPr>
        <w:t>A cross-sectional survey was conducted among HCPs at a tertiary hospital using a structured self-administered questionnaire. Data were analyzed descriptively and with inferential statistics to evaluate associations between knowledge, attitude, practice, and participant characteristics.</w:t>
      </w:r>
    </w:p>
    <w:p w14:paraId="210B5564"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Results:</w:t>
      </w:r>
    </w:p>
    <w:p w14:paraId="4AD7A4E2" w14:textId="77777777" w:rsidR="002B7BA7" w:rsidRPr="00EB7E9C" w:rsidRDefault="00CB3C5D" w:rsidP="00D84F19">
      <w:pPr>
        <w:spacing w:before="120" w:after="120"/>
        <w:rPr>
          <w:rFonts w:ascii="Arial" w:hAnsi="Arial" w:cs="Arial"/>
          <w:b/>
          <w:sz w:val="22"/>
          <w:szCs w:val="22"/>
        </w:rPr>
      </w:pPr>
      <w:r w:rsidRPr="00EB7E9C">
        <w:rPr>
          <w:rFonts w:ascii="Arial" w:eastAsia="Gungsuh" w:hAnsi="Arial" w:cs="Arial"/>
          <w:sz w:val="22"/>
          <w:szCs w:val="22"/>
        </w:rPr>
        <w:t>A total of 281 HCPs participated, more than half of whom were early-career (≤5 years of experience) and female, with nurses forming the largest group. Most had received prior BLS training (79.7%) and displayed positive attitudes, but only 17.8% demonstrated adequate knowledge. Fewer than one-fifth had attended training within the past year. Knowledge was not significantly associated with demographic or professional factors. Attitudes, however, were significantly associated with marital status (χ²</w:t>
      </w:r>
      <w:r w:rsidR="00D84F19" w:rsidRPr="00EB7E9C">
        <w:rPr>
          <w:rFonts w:ascii="Arial" w:eastAsia="Gungsuh" w:hAnsi="Arial" w:cs="Arial"/>
          <w:sz w:val="22"/>
          <w:szCs w:val="22"/>
        </w:rPr>
        <w:t xml:space="preserve"> </w:t>
      </w:r>
      <w:r w:rsidRPr="00EB7E9C">
        <w:rPr>
          <w:rFonts w:ascii="Arial" w:eastAsia="Gungsuh" w:hAnsi="Arial" w:cs="Arial"/>
          <w:sz w:val="22"/>
          <w:szCs w:val="22"/>
        </w:rPr>
        <w:t xml:space="preserve">(3) = 13.77, </w:t>
      </w:r>
      <w:r w:rsidRPr="00EB7E9C">
        <w:rPr>
          <w:rFonts w:ascii="Arial" w:hAnsi="Arial" w:cs="Arial"/>
          <w:i/>
          <w:sz w:val="22"/>
          <w:szCs w:val="22"/>
        </w:rPr>
        <w:t>P</w:t>
      </w:r>
      <w:r w:rsidRPr="00EB7E9C">
        <w:rPr>
          <w:rFonts w:ascii="Arial" w:hAnsi="Arial" w:cs="Arial"/>
          <w:sz w:val="22"/>
          <w:szCs w:val="22"/>
        </w:rPr>
        <w:t xml:space="preserve"> = .003), prior training (</w:t>
      </w:r>
      <w:r w:rsidRPr="00EB7E9C">
        <w:rPr>
          <w:rFonts w:ascii="Arial" w:hAnsi="Arial" w:cs="Arial"/>
          <w:i/>
          <w:sz w:val="22"/>
          <w:szCs w:val="22"/>
        </w:rPr>
        <w:t>P</w:t>
      </w:r>
      <w:r w:rsidRPr="00EB7E9C">
        <w:rPr>
          <w:rFonts w:ascii="Arial" w:hAnsi="Arial" w:cs="Arial"/>
          <w:sz w:val="22"/>
          <w:szCs w:val="22"/>
        </w:rPr>
        <w:t xml:space="preserve"> &lt; .001), and recency of training (χ</w:t>
      </w:r>
      <w:proofErr w:type="gramStart"/>
      <w:r w:rsidRPr="00EB7E9C">
        <w:rPr>
          <w:rFonts w:ascii="Arial" w:hAnsi="Arial" w:cs="Arial"/>
          <w:sz w:val="22"/>
          <w:szCs w:val="22"/>
        </w:rPr>
        <w:t>²(</w:t>
      </w:r>
      <w:proofErr w:type="gramEnd"/>
      <w:r w:rsidRPr="00EB7E9C">
        <w:rPr>
          <w:rFonts w:ascii="Arial" w:hAnsi="Arial" w:cs="Arial"/>
          <w:sz w:val="22"/>
          <w:szCs w:val="22"/>
        </w:rPr>
        <w:t>3) = 18.83,</w:t>
      </w:r>
      <w:r w:rsidRPr="00EB7E9C">
        <w:rPr>
          <w:rFonts w:ascii="Arial" w:hAnsi="Arial" w:cs="Arial"/>
          <w:i/>
          <w:sz w:val="22"/>
          <w:szCs w:val="22"/>
        </w:rPr>
        <w:t xml:space="preserve"> P</w:t>
      </w:r>
      <w:r w:rsidRPr="00EB7E9C">
        <w:rPr>
          <w:rFonts w:ascii="Arial" w:hAnsi="Arial" w:cs="Arial"/>
          <w:sz w:val="22"/>
          <w:szCs w:val="22"/>
        </w:rPr>
        <w:t xml:space="preserve"> &lt; .001). Although most participants expressed willingness to perform BLS, practice gaps were evident, including unfamiliarity with protocols, infrequent equipment checks, and low confidence, especially in pediatric resuscitation. Doctors and nurses felt more confident and were more likely to have initiated CPR than radiographers and dentists. Radiographers reported the highest proportion of positive attitudes (80.0%).</w:t>
      </w:r>
    </w:p>
    <w:p w14:paraId="4DDD5DD9"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Conclusion:</w:t>
      </w:r>
    </w:p>
    <w:p w14:paraId="40662F5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While attitudes toward BLS were encouraging, knowledge and practice readiness were inadequate. These findings highlight the need for regular refresher training, inclusion of all professional cadres, and clear institutional protocols reinforced through drills. Greater emphasis on pediatric preparedness is warranted to address professional disparities. Strengthening both individual competence and institutional systems is essential to improve resuscitation capacity and patient outcomes.</w:t>
      </w:r>
    </w:p>
    <w:p w14:paraId="2B31F5F7"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Keywords:</w:t>
      </w:r>
      <w:r w:rsidRPr="00EB7E9C">
        <w:rPr>
          <w:rFonts w:ascii="Arial" w:hAnsi="Arial" w:cs="Arial"/>
          <w:sz w:val="22"/>
          <w:szCs w:val="22"/>
        </w:rPr>
        <w:t xml:space="preserve"> Basic Life Support (BLS), Cardiopulmonary Resuscitation (CPR), Healthcare Professionals (HCPs), Knowledge Attitude and Practice (KAP)</w:t>
      </w:r>
      <w:r w:rsidRPr="00EB7E9C">
        <w:rPr>
          <w:rFonts w:ascii="Arial" w:hAnsi="Arial" w:cs="Arial"/>
          <w:sz w:val="22"/>
          <w:szCs w:val="22"/>
        </w:rPr>
        <w:br w:type="page"/>
      </w:r>
    </w:p>
    <w:p w14:paraId="36B5DFC5"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lastRenderedPageBreak/>
        <w:t>INTRODUCTION</w:t>
      </w:r>
    </w:p>
    <w:p w14:paraId="7A5656A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Basic Life Support (BLS) is a critical emergency procedure delivered to individuals experiencing cardiac arrest, respiratory distress, or airway obstruction. It encompasses immediate cardiopulmonary resuscitation (CPR), airway management, and, where available, early defibrillation (Roshana et al., 2012). Prompt initiation of BLS is associated with improved neurological outcomes and significantly enhances survival rates (Lee et al., 2021; Pearn, 2000; American Heart Association (AHA), 2024).</w:t>
      </w:r>
    </w:p>
    <w:p w14:paraId="5D46B5C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In Nigeria, while BLS concepts are introduced in healthcare professional training programs, demonstrated proficiency is not a prerequisite for professional certification (</w:t>
      </w:r>
      <w:proofErr w:type="spellStart"/>
      <w:r w:rsidRPr="00EB7E9C">
        <w:rPr>
          <w:rFonts w:ascii="Arial" w:hAnsi="Arial" w:cs="Arial"/>
          <w:sz w:val="22"/>
          <w:szCs w:val="22"/>
        </w:rPr>
        <w:t>Akinbodewa</w:t>
      </w:r>
      <w:proofErr w:type="spellEnd"/>
      <w:r w:rsidRPr="00EB7E9C">
        <w:rPr>
          <w:rFonts w:ascii="Arial" w:hAnsi="Arial" w:cs="Arial"/>
          <w:sz w:val="22"/>
          <w:szCs w:val="22"/>
        </w:rPr>
        <w:t xml:space="preserve"> et al., 2023). Within hospital settings, healthcare professionals (HCPs) such as doctors, nurses, and allied health professionals are often the first to respond to cardiac emergencies. Their competence in BLS in these scenarios, especially in pediatric and neonatal cases, which are particularly challenging (Hendy et al., 2023), can significantly influence patient outcomes. A lack of adequate BLS knowledge may lead to hesitation or complete inaction during such emergencies, drastically reducing survival chances within seconds (Bircher et al., 2019). Furthermore, HCPs with a strong BLS foundation can also serve as educators and advocates for bystander CPR training in the community. This makes substantial knowledge and practical competence in BLS not merely advantageous but critically essential. However, existing evidence from low-and-middle-income countries (LMICs), including Nigeria, suggests deficiencies in knowledge, confidence, and practical preparedness, underscoring a widespread deficiency in these essential life-saving skills (Kalu et al., 2022; </w:t>
      </w:r>
      <w:proofErr w:type="spellStart"/>
      <w:r w:rsidRPr="00EB7E9C">
        <w:rPr>
          <w:rFonts w:ascii="Arial" w:hAnsi="Arial" w:cs="Arial"/>
          <w:sz w:val="22"/>
          <w:szCs w:val="22"/>
        </w:rPr>
        <w:t>Akinbodewa</w:t>
      </w:r>
      <w:proofErr w:type="spellEnd"/>
      <w:r w:rsidRPr="00EB7E9C">
        <w:rPr>
          <w:rFonts w:ascii="Arial" w:hAnsi="Arial" w:cs="Arial"/>
          <w:sz w:val="22"/>
          <w:szCs w:val="22"/>
        </w:rPr>
        <w:t xml:space="preserve"> et al., 2023; </w:t>
      </w:r>
      <w:proofErr w:type="spellStart"/>
      <w:r w:rsidRPr="00EB7E9C">
        <w:rPr>
          <w:rFonts w:ascii="Arial" w:hAnsi="Arial" w:cs="Arial"/>
          <w:sz w:val="22"/>
          <w:szCs w:val="22"/>
        </w:rPr>
        <w:t>Asferie</w:t>
      </w:r>
      <w:proofErr w:type="spellEnd"/>
      <w:r w:rsidRPr="00EB7E9C">
        <w:rPr>
          <w:rFonts w:ascii="Arial" w:hAnsi="Arial" w:cs="Arial"/>
          <w:sz w:val="22"/>
          <w:szCs w:val="22"/>
        </w:rPr>
        <w:t xml:space="preserve"> et al., 2024; Mamgain et al., 2025).</w:t>
      </w:r>
    </w:p>
    <w:p w14:paraId="7CB7A7C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While several studies in Nigeria and other LMICs have evaluated BLS awareness and training exposure among specific professional groups, comprehensive data across diverse cadres within the same setting remain limited. Understanding the current levels of knowledge, attitudes, and self-reported practice provides an essential baseline for institutional training programs and policy development toward improved emergency response capacity.</w:t>
      </w:r>
    </w:p>
    <w:p w14:paraId="2CAC17A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This study, therefore, aims to provide baseline evidence on the preparedness of Nigerian HCPs for BLS at the Federal Medical Centre (FMC), Owo. Specifically, it seeks to assess their current level of knowledge, examine prevailing attitudes toward BLS, and explore self-reported practices in emergency situations.</w:t>
      </w:r>
    </w:p>
    <w:p w14:paraId="6114D290" w14:textId="77777777" w:rsidR="002B7BA7" w:rsidRPr="00EB7E9C" w:rsidRDefault="002B7BA7" w:rsidP="00D84F19">
      <w:pPr>
        <w:spacing w:before="120" w:after="120"/>
        <w:rPr>
          <w:rFonts w:ascii="Arial" w:hAnsi="Arial" w:cs="Arial"/>
          <w:b/>
          <w:sz w:val="22"/>
          <w:szCs w:val="22"/>
        </w:rPr>
      </w:pPr>
    </w:p>
    <w:p w14:paraId="76DEB72D"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MATERIAL AND METHODS</w:t>
      </w:r>
    </w:p>
    <w:p w14:paraId="59262385" w14:textId="77777777" w:rsidR="002B7BA7" w:rsidRPr="00EB7E9C" w:rsidRDefault="00CB3C5D" w:rsidP="00D84F19">
      <w:pPr>
        <w:pStyle w:val="Heading3"/>
        <w:keepNext w:val="0"/>
        <w:keepLines w:val="0"/>
        <w:spacing w:before="120" w:after="120"/>
        <w:rPr>
          <w:rFonts w:ascii="Arial" w:hAnsi="Arial" w:cs="Arial"/>
          <w:b/>
          <w:color w:val="000000"/>
          <w:sz w:val="22"/>
          <w:szCs w:val="22"/>
        </w:rPr>
      </w:pPr>
      <w:bookmarkStart w:id="0" w:name="_txvc8ub6ezng" w:colFirst="0" w:colLast="0"/>
      <w:bookmarkEnd w:id="0"/>
      <w:r w:rsidRPr="00EB7E9C">
        <w:rPr>
          <w:rFonts w:ascii="Arial" w:hAnsi="Arial" w:cs="Arial"/>
          <w:b/>
          <w:color w:val="000000"/>
          <w:sz w:val="22"/>
          <w:szCs w:val="22"/>
        </w:rPr>
        <w:t>Study Design and Setting</w:t>
      </w:r>
    </w:p>
    <w:p w14:paraId="272D8DFE" w14:textId="77777777" w:rsidR="002B7BA7" w:rsidRPr="00EB7E9C" w:rsidRDefault="00CB3C5D" w:rsidP="00D84F19">
      <w:pPr>
        <w:pStyle w:val="Heading3"/>
        <w:keepNext w:val="0"/>
        <w:keepLines w:val="0"/>
        <w:spacing w:before="120" w:after="120"/>
        <w:rPr>
          <w:rFonts w:ascii="Arial" w:hAnsi="Arial" w:cs="Arial"/>
          <w:color w:val="000000"/>
          <w:sz w:val="22"/>
          <w:szCs w:val="22"/>
        </w:rPr>
      </w:pPr>
      <w:bookmarkStart w:id="1" w:name="_3i46u8e2soyf" w:colFirst="0" w:colLast="0"/>
      <w:bookmarkEnd w:id="1"/>
      <w:r w:rsidRPr="00EB7E9C">
        <w:rPr>
          <w:rFonts w:ascii="Arial" w:hAnsi="Arial" w:cs="Arial"/>
          <w:color w:val="000000"/>
          <w:sz w:val="22"/>
          <w:szCs w:val="22"/>
        </w:rPr>
        <w:t>The study employed a descriptive cross-sectional design and was conducted at the Federal Medical Centre (FMC), Owo, a tertiary healthcare institution in Ondo State, Nigeria. Data were collected within the hospital premises, including wards, outpatient clinics, the emergency unit, and administrative offices.</w:t>
      </w:r>
    </w:p>
    <w:p w14:paraId="19AD1999" w14:textId="77777777" w:rsidR="002B7BA7" w:rsidRPr="00EB7E9C" w:rsidRDefault="00CB3C5D" w:rsidP="00D84F19">
      <w:pPr>
        <w:pStyle w:val="Heading3"/>
        <w:keepNext w:val="0"/>
        <w:keepLines w:val="0"/>
        <w:spacing w:before="120" w:after="120"/>
        <w:rPr>
          <w:rFonts w:ascii="Arial" w:hAnsi="Arial" w:cs="Arial"/>
          <w:b/>
          <w:color w:val="000000"/>
          <w:sz w:val="22"/>
          <w:szCs w:val="22"/>
        </w:rPr>
      </w:pPr>
      <w:bookmarkStart w:id="2" w:name="_9itxmg30d3i1" w:colFirst="0" w:colLast="0"/>
      <w:bookmarkEnd w:id="2"/>
      <w:r w:rsidRPr="00EB7E9C">
        <w:rPr>
          <w:rFonts w:ascii="Arial" w:hAnsi="Arial" w:cs="Arial"/>
          <w:b/>
          <w:color w:val="000000"/>
          <w:sz w:val="22"/>
          <w:szCs w:val="22"/>
        </w:rPr>
        <w:t>Participants</w:t>
      </w:r>
    </w:p>
    <w:p w14:paraId="20BBD1A2" w14:textId="77777777" w:rsidR="002B7BA7" w:rsidRPr="00EB7E9C" w:rsidRDefault="00CB3C5D" w:rsidP="00D84F19">
      <w:pPr>
        <w:pStyle w:val="Heading3"/>
        <w:keepNext w:val="0"/>
        <w:keepLines w:val="0"/>
        <w:spacing w:before="120" w:after="120"/>
        <w:rPr>
          <w:rFonts w:ascii="Arial" w:hAnsi="Arial" w:cs="Arial"/>
          <w:color w:val="000000"/>
          <w:sz w:val="22"/>
          <w:szCs w:val="22"/>
        </w:rPr>
      </w:pPr>
      <w:bookmarkStart w:id="3" w:name="_ftyxthdynczz" w:colFirst="0" w:colLast="0"/>
      <w:bookmarkEnd w:id="3"/>
      <w:r w:rsidRPr="00EB7E9C">
        <w:rPr>
          <w:rFonts w:ascii="Arial" w:hAnsi="Arial" w:cs="Arial"/>
          <w:color w:val="000000"/>
          <w:sz w:val="22"/>
          <w:szCs w:val="22"/>
        </w:rPr>
        <w:lastRenderedPageBreak/>
        <w:t>The study population comprised consenting frontline clinical staff at FMC Owo, specifically licensed doctors, nurses, physiotherapists, dentists, and radiographers, as these groups were directly involved in patient care and likely to be called upon to provide BLS. Eligible participants were required to be currently employed in clinical capacities at FMC Owo, possess a valid professional license or registration, and provide written informed consent. Staff who were on leave during the data collection period, as well as HCPs who were certified BLS instructors, were excluded.</w:t>
      </w:r>
    </w:p>
    <w:p w14:paraId="6065FF87" w14:textId="77777777" w:rsidR="002B7BA7" w:rsidRPr="00EB7E9C" w:rsidRDefault="00CB3C5D" w:rsidP="00D84F19">
      <w:pPr>
        <w:spacing w:before="120" w:after="120"/>
        <w:rPr>
          <w:rFonts w:ascii="Arial" w:hAnsi="Arial" w:cs="Arial"/>
          <w:sz w:val="22"/>
          <w:szCs w:val="22"/>
        </w:rPr>
      </w:pPr>
      <w:r w:rsidRPr="00EB7E9C">
        <w:rPr>
          <w:rFonts w:ascii="Arial" w:hAnsi="Arial" w:cs="Arial"/>
          <w:b/>
          <w:sz w:val="22"/>
          <w:szCs w:val="22"/>
        </w:rPr>
        <w:t>Materials</w:t>
      </w:r>
    </w:p>
    <w:p w14:paraId="4408C96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A structured, self</w:t>
      </w:r>
      <w:r w:rsidRPr="00EB7E9C">
        <w:rPr>
          <w:rFonts w:ascii="Cambria Math" w:hAnsi="Cambria Math" w:cs="Cambria Math"/>
          <w:sz w:val="22"/>
          <w:szCs w:val="22"/>
        </w:rPr>
        <w:t>‐</w:t>
      </w:r>
      <w:r w:rsidRPr="00EB7E9C">
        <w:rPr>
          <w:rFonts w:ascii="Arial" w:hAnsi="Arial" w:cs="Arial"/>
          <w:sz w:val="22"/>
          <w:szCs w:val="22"/>
        </w:rPr>
        <w:t>administered questionnaire was developed in line with the current American Heart Association (AHA) 2024 Basic Life Support (BLS) Guidelines, with adaptation of selected questions from previously validated instruments (Poudel et al., 2019; Mbada et al., 2013; Mamgain et al., 2025). The questionnaire was divided into five sections:</w:t>
      </w:r>
    </w:p>
    <w:p w14:paraId="2023CC83" w14:textId="77777777" w:rsidR="002B7BA7" w:rsidRPr="00EB7E9C" w:rsidRDefault="00CB3C5D" w:rsidP="00D84F19">
      <w:pPr>
        <w:spacing w:before="120" w:after="120"/>
        <w:rPr>
          <w:rFonts w:ascii="Arial" w:hAnsi="Arial" w:cs="Arial"/>
          <w:sz w:val="22"/>
          <w:szCs w:val="22"/>
        </w:rPr>
      </w:pPr>
      <w:r w:rsidRPr="00EB7E9C">
        <w:rPr>
          <w:rFonts w:ascii="Arial" w:hAnsi="Arial" w:cs="Arial"/>
          <w:b/>
          <w:sz w:val="22"/>
          <w:szCs w:val="22"/>
        </w:rPr>
        <w:t>Section A:</w:t>
      </w:r>
      <w:r w:rsidRPr="00EB7E9C">
        <w:rPr>
          <w:rFonts w:ascii="Arial" w:hAnsi="Arial" w:cs="Arial"/>
          <w:sz w:val="22"/>
          <w:szCs w:val="22"/>
        </w:rPr>
        <w:t xml:space="preserve"> Demographic and Professional Information</w:t>
      </w:r>
    </w:p>
    <w:p w14:paraId="186991B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This section captured respondents’ socio-demographic and occupational characteristics, including age, sex, marital status, profession, and years of clinical experience.</w:t>
      </w:r>
    </w:p>
    <w:p w14:paraId="2508B277" w14:textId="77777777" w:rsidR="002B7BA7" w:rsidRPr="00EB7E9C" w:rsidRDefault="00CB3C5D" w:rsidP="00D84F19">
      <w:pPr>
        <w:spacing w:before="120" w:after="120"/>
        <w:rPr>
          <w:rFonts w:ascii="Arial" w:hAnsi="Arial" w:cs="Arial"/>
          <w:sz w:val="22"/>
          <w:szCs w:val="22"/>
        </w:rPr>
      </w:pPr>
      <w:r w:rsidRPr="00EB7E9C">
        <w:rPr>
          <w:rFonts w:ascii="Arial" w:hAnsi="Arial" w:cs="Arial"/>
          <w:b/>
          <w:sz w:val="22"/>
          <w:szCs w:val="22"/>
        </w:rPr>
        <w:t>Section B:</w:t>
      </w:r>
      <w:r w:rsidRPr="00EB7E9C">
        <w:rPr>
          <w:rFonts w:ascii="Arial" w:hAnsi="Arial" w:cs="Arial"/>
          <w:sz w:val="22"/>
          <w:szCs w:val="22"/>
        </w:rPr>
        <w:t xml:space="preserve"> BLS Training History</w:t>
      </w:r>
    </w:p>
    <w:p w14:paraId="59B3388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Items in this section explored respondents’ prior exposure to BLS training, time since last training, and source of training.</w:t>
      </w:r>
    </w:p>
    <w:p w14:paraId="4B8D5157" w14:textId="77777777" w:rsidR="002B7BA7" w:rsidRPr="00EB7E9C" w:rsidRDefault="00CB3C5D" w:rsidP="00D84F19">
      <w:pPr>
        <w:spacing w:before="120" w:after="120"/>
        <w:rPr>
          <w:rFonts w:ascii="Arial" w:hAnsi="Arial" w:cs="Arial"/>
          <w:sz w:val="22"/>
          <w:szCs w:val="22"/>
        </w:rPr>
      </w:pPr>
      <w:r w:rsidRPr="00EB7E9C">
        <w:rPr>
          <w:rFonts w:ascii="Arial" w:hAnsi="Arial" w:cs="Arial"/>
          <w:b/>
          <w:sz w:val="22"/>
          <w:szCs w:val="22"/>
        </w:rPr>
        <w:t>Section C:</w:t>
      </w:r>
      <w:r w:rsidRPr="00EB7E9C">
        <w:rPr>
          <w:rFonts w:ascii="Arial" w:hAnsi="Arial" w:cs="Arial"/>
          <w:sz w:val="22"/>
          <w:szCs w:val="22"/>
        </w:rPr>
        <w:t xml:space="preserve"> BLS Knowledge Test</w:t>
      </w:r>
    </w:p>
    <w:p w14:paraId="07764176" w14:textId="77777777" w:rsidR="002B7BA7" w:rsidRPr="00EB7E9C" w:rsidRDefault="00CB3C5D" w:rsidP="00D84F19">
      <w:pPr>
        <w:spacing w:before="120" w:after="120"/>
        <w:rPr>
          <w:rFonts w:ascii="Arial" w:hAnsi="Arial" w:cs="Arial"/>
          <w:sz w:val="22"/>
          <w:szCs w:val="22"/>
        </w:rPr>
      </w:pPr>
      <w:r w:rsidRPr="00EB7E9C">
        <w:rPr>
          <w:rFonts w:ascii="Arial" w:eastAsia="Gungsuh" w:hAnsi="Arial" w:cs="Arial"/>
          <w:sz w:val="22"/>
          <w:szCs w:val="22"/>
        </w:rPr>
        <w:t>This section consisted of 15 multiple-choice questions (MCQs) assessing theoretical and practical understanding of BLS, including CPR techniques, compression rates, airway management, and protocol sequences, based on the 2024 AHA BLS Guidelines. Each correct answer was awarded one point, with a total score ranging from 0 to 15. Scores were classified into three levels: adequate (≥12 points, &gt;75%), moderate (8–11 points, 50–75%), and inadequate (&lt;8 points, &lt;50%).</w:t>
      </w:r>
    </w:p>
    <w:p w14:paraId="5EBA10F3" w14:textId="77777777" w:rsidR="002B7BA7" w:rsidRPr="00EB7E9C" w:rsidRDefault="00CB3C5D" w:rsidP="00D84F19">
      <w:pPr>
        <w:spacing w:before="120" w:after="120"/>
        <w:rPr>
          <w:rFonts w:ascii="Arial" w:hAnsi="Arial" w:cs="Arial"/>
          <w:sz w:val="22"/>
          <w:szCs w:val="22"/>
        </w:rPr>
      </w:pPr>
      <w:r w:rsidRPr="00EB7E9C">
        <w:rPr>
          <w:rFonts w:ascii="Arial" w:hAnsi="Arial" w:cs="Arial"/>
          <w:b/>
          <w:sz w:val="22"/>
          <w:szCs w:val="22"/>
        </w:rPr>
        <w:t>Section D:</w:t>
      </w:r>
      <w:r w:rsidRPr="00EB7E9C">
        <w:rPr>
          <w:rFonts w:ascii="Arial" w:hAnsi="Arial" w:cs="Arial"/>
          <w:sz w:val="22"/>
          <w:szCs w:val="22"/>
        </w:rPr>
        <w:t xml:space="preserve"> Attitudes Toward BLS</w:t>
      </w:r>
    </w:p>
    <w:p w14:paraId="23292640" w14:textId="77777777" w:rsidR="002B7BA7" w:rsidRPr="00EB7E9C" w:rsidRDefault="00CB3C5D" w:rsidP="00D84F19">
      <w:pPr>
        <w:spacing w:before="120" w:after="120"/>
        <w:rPr>
          <w:rFonts w:ascii="Arial" w:hAnsi="Arial" w:cs="Arial"/>
          <w:sz w:val="22"/>
          <w:szCs w:val="22"/>
        </w:rPr>
      </w:pPr>
      <w:r w:rsidRPr="00EB7E9C">
        <w:rPr>
          <w:rFonts w:ascii="Arial" w:eastAsia="Gungsuh" w:hAnsi="Arial" w:cs="Arial"/>
          <w:sz w:val="22"/>
          <w:szCs w:val="22"/>
        </w:rPr>
        <w:t>This section included nine dichotomous (Yes/No) statements evaluating healthcare workers’ beliefs, confidence, willingness, and psychological readiness to perform BLS. Positive responses were coded as 1 and negative responses as 0, yielding a maximum score of 9. Respondents scoring ≥5 were classified as having a positive attitude, and &lt;5 as a negative attitude.</w:t>
      </w:r>
    </w:p>
    <w:p w14:paraId="7CAD3545" w14:textId="77777777" w:rsidR="002B7BA7" w:rsidRPr="00EB7E9C" w:rsidRDefault="00CB3C5D" w:rsidP="00D84F19">
      <w:pPr>
        <w:spacing w:before="120" w:after="120"/>
        <w:rPr>
          <w:rFonts w:ascii="Arial" w:hAnsi="Arial" w:cs="Arial"/>
          <w:sz w:val="22"/>
          <w:szCs w:val="22"/>
        </w:rPr>
      </w:pPr>
      <w:r w:rsidRPr="00EB7E9C">
        <w:rPr>
          <w:rFonts w:ascii="Arial" w:hAnsi="Arial" w:cs="Arial"/>
          <w:b/>
          <w:sz w:val="22"/>
          <w:szCs w:val="22"/>
        </w:rPr>
        <w:t xml:space="preserve">Section E: </w:t>
      </w:r>
      <w:r w:rsidRPr="00EB7E9C">
        <w:rPr>
          <w:rFonts w:ascii="Arial" w:hAnsi="Arial" w:cs="Arial"/>
          <w:sz w:val="22"/>
          <w:szCs w:val="22"/>
        </w:rPr>
        <w:t>Self-Reported BLS Practice</w:t>
      </w:r>
    </w:p>
    <w:p w14:paraId="1BE197F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This section assessed actual BLS-related behaviors and preparedness, including confidence in CPR performance, frequency of emergency equipment checks, and familiarity with institutional BLS protocols. Responses were binary (Yes/No). Each item was analyzed descriptively, and two key practice items; self-reported confidence in performing CPR independently and preparedness for pediatric BLS, were also used as dependent variables in regression analysis.</w:t>
      </w:r>
    </w:p>
    <w:p w14:paraId="388FE155" w14:textId="77777777" w:rsidR="002B7BA7" w:rsidRPr="00EB7E9C" w:rsidRDefault="00CB3C5D" w:rsidP="00D84F19">
      <w:pPr>
        <w:pStyle w:val="Heading3"/>
        <w:keepNext w:val="0"/>
        <w:keepLines w:val="0"/>
        <w:spacing w:before="120" w:after="120"/>
        <w:rPr>
          <w:rFonts w:ascii="Arial" w:hAnsi="Arial" w:cs="Arial"/>
          <w:b/>
          <w:color w:val="000000"/>
          <w:sz w:val="22"/>
          <w:szCs w:val="22"/>
        </w:rPr>
      </w:pPr>
      <w:bookmarkStart w:id="4" w:name="_gyv7sfmyrobl" w:colFirst="0" w:colLast="0"/>
      <w:bookmarkEnd w:id="4"/>
      <w:r w:rsidRPr="00EB7E9C">
        <w:rPr>
          <w:rFonts w:ascii="Arial" w:hAnsi="Arial" w:cs="Arial"/>
          <w:b/>
          <w:color w:val="000000"/>
          <w:sz w:val="22"/>
          <w:szCs w:val="22"/>
        </w:rPr>
        <w:t>Sample Size Determination</w:t>
      </w:r>
    </w:p>
    <w:p w14:paraId="02C4445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lastRenderedPageBreak/>
        <w:t>Based on hospital records, the total number of eligible frontline clinical staff was 814: doctors = 277, nurses = 451, physiotherapists = 44, dentists = 18, radiographers = 24. Using the Yamane formula (Yamane, 1973) at a 95% confidence level and 5% margin of error:</w:t>
      </w:r>
    </w:p>
    <w:p w14:paraId="3E7F4607" w14:textId="77777777" w:rsidR="002B7BA7" w:rsidRPr="00EB7E9C" w:rsidRDefault="00CB3C5D" w:rsidP="00D84F19">
      <w:pPr>
        <w:spacing w:before="120" w:after="120"/>
        <w:jc w:val="center"/>
        <w:rPr>
          <w:rFonts w:ascii="Arial" w:hAnsi="Arial" w:cs="Arial"/>
          <w:sz w:val="22"/>
          <w:szCs w:val="22"/>
        </w:rPr>
      </w:pPr>
      <m:oMath>
        <m:r>
          <m:rPr>
            <m:sty m:val="bi"/>
          </m:rPr>
          <w:rPr>
            <w:rFonts w:ascii="Cambria Math" w:hAnsi="Cambria Math" w:cs="Arial"/>
            <w:sz w:val="22"/>
            <w:szCs w:val="22"/>
          </w:rPr>
          <m:t xml:space="preserve">n = </m:t>
        </m:r>
        <m:f>
          <m:fPr>
            <m:ctrlPr>
              <w:rPr>
                <w:rFonts w:ascii="Cambria Math" w:hAnsi="Cambria Math" w:cs="Arial"/>
                <w:b/>
                <w:sz w:val="22"/>
                <w:szCs w:val="22"/>
                <w:vertAlign w:val="superscript"/>
              </w:rPr>
            </m:ctrlPr>
          </m:fPr>
          <m:num>
            <m:r>
              <m:rPr>
                <m:sty m:val="bi"/>
              </m:rPr>
              <w:rPr>
                <w:rFonts w:ascii="Cambria Math" w:hAnsi="Cambria Math" w:cs="Arial"/>
                <w:sz w:val="22"/>
                <w:szCs w:val="22"/>
              </w:rPr>
              <m:t>N</m:t>
            </m:r>
          </m:num>
          <m:den>
            <m:r>
              <m:rPr>
                <m:sty m:val="bi"/>
              </m:rPr>
              <w:rPr>
                <w:rFonts w:ascii="Cambria Math" w:hAnsi="Cambria Math" w:cs="Arial"/>
                <w:sz w:val="22"/>
                <w:szCs w:val="22"/>
              </w:rPr>
              <m:t>1 + N(</m:t>
            </m:r>
            <m:r>
              <w:rPr>
                <w:rFonts w:ascii="Cambria Math" w:hAnsi="Cambria Math" w:cs="Arial"/>
                <w:sz w:val="22"/>
                <w:szCs w:val="22"/>
              </w:rPr>
              <m:t>e²</m:t>
            </m:r>
            <m:r>
              <m:rPr>
                <m:sty m:val="bi"/>
              </m:rPr>
              <w:rPr>
                <w:rFonts w:ascii="Cambria Math" w:hAnsi="Cambria Math" w:cs="Arial"/>
                <w:sz w:val="22"/>
                <w:szCs w:val="22"/>
                <w:vertAlign w:val="superscript"/>
              </w:rPr>
              <m:t>)</m:t>
            </m:r>
          </m:den>
        </m:f>
        <m:r>
          <m:rPr>
            <m:sty m:val="bi"/>
          </m:rPr>
          <w:rPr>
            <w:rFonts w:ascii="Cambria Math" w:hAnsi="Cambria Math" w:cs="Arial"/>
            <w:sz w:val="22"/>
            <w:szCs w:val="22"/>
          </w:rPr>
          <m:t xml:space="preserve"> = </m:t>
        </m:r>
        <m:f>
          <m:fPr>
            <m:ctrlPr>
              <w:rPr>
                <w:rFonts w:ascii="Cambria Math" w:hAnsi="Cambria Math" w:cs="Arial"/>
                <w:sz w:val="22"/>
                <w:szCs w:val="22"/>
              </w:rPr>
            </m:ctrlPr>
          </m:fPr>
          <m:num>
            <m:r>
              <m:rPr>
                <m:sty m:val="bi"/>
              </m:rPr>
              <w:rPr>
                <w:rFonts w:ascii="Cambria Math" w:hAnsi="Cambria Math" w:cs="Arial"/>
                <w:sz w:val="22"/>
                <w:szCs w:val="22"/>
              </w:rPr>
              <m:t>814</m:t>
            </m:r>
          </m:num>
          <m:den>
            <m:r>
              <m:rPr>
                <m:sty m:val="bi"/>
              </m:rPr>
              <w:rPr>
                <w:rFonts w:ascii="Cambria Math" w:hAnsi="Cambria Math" w:cs="Arial"/>
                <w:sz w:val="22"/>
                <w:szCs w:val="22"/>
              </w:rPr>
              <m:t xml:space="preserve">1 + </m:t>
            </m:r>
            <m:r>
              <w:rPr>
                <w:rFonts w:ascii="Cambria Math" w:hAnsi="Cambria Math" w:cs="Arial"/>
                <w:sz w:val="22"/>
                <w:szCs w:val="22"/>
              </w:rPr>
              <m:t>814(0.0025)</m:t>
            </m:r>
          </m:den>
        </m:f>
        <m:r>
          <m:rPr>
            <m:sty m:val="bi"/>
          </m:rPr>
          <w:rPr>
            <w:rFonts w:ascii="Cambria Math" w:hAnsi="Cambria Math" w:cs="Arial"/>
            <w:sz w:val="22"/>
            <w:szCs w:val="22"/>
          </w:rPr>
          <m:t xml:space="preserve"> = </m:t>
        </m:r>
        <m:f>
          <m:fPr>
            <m:ctrlPr>
              <w:rPr>
                <w:rFonts w:ascii="Cambria Math" w:hAnsi="Cambria Math" w:cs="Arial"/>
                <w:b/>
                <w:sz w:val="22"/>
                <w:szCs w:val="22"/>
              </w:rPr>
            </m:ctrlPr>
          </m:fPr>
          <m:num>
            <m:r>
              <m:rPr>
                <m:sty m:val="bi"/>
              </m:rPr>
              <w:rPr>
                <w:rFonts w:ascii="Cambria Math" w:hAnsi="Cambria Math" w:cs="Arial"/>
                <w:sz w:val="22"/>
                <w:szCs w:val="22"/>
              </w:rPr>
              <m:t>814</m:t>
            </m:r>
          </m:num>
          <m:den>
            <m:r>
              <m:rPr>
                <m:sty m:val="bi"/>
              </m:rPr>
              <w:rPr>
                <w:rFonts w:ascii="Cambria Math" w:hAnsi="Cambria Math" w:cs="Arial"/>
                <w:sz w:val="22"/>
                <w:szCs w:val="22"/>
              </w:rPr>
              <m:t>2.63</m:t>
            </m:r>
          </m:den>
        </m:f>
        <m:r>
          <m:rPr>
            <m:sty m:val="bi"/>
          </m:rPr>
          <w:rPr>
            <w:rFonts w:ascii="Cambria Math" w:hAnsi="Cambria Math" w:cs="Arial"/>
            <w:sz w:val="22"/>
            <w:szCs w:val="22"/>
          </w:rPr>
          <m:t xml:space="preserve"> </m:t>
        </m:r>
        <m:r>
          <w:rPr>
            <w:rFonts w:ascii="Cambria Math" w:hAnsi="Cambria Math" w:cs="Arial"/>
            <w:sz w:val="22"/>
            <w:szCs w:val="22"/>
          </w:rPr>
          <m:t xml:space="preserve"> ≈ 268</m:t>
        </m:r>
      </m:oMath>
      <w:r w:rsidRPr="00EB7E9C">
        <w:rPr>
          <w:rFonts w:ascii="Arial" w:hAnsi="Arial" w:cs="Arial"/>
          <w:b/>
          <w:sz w:val="22"/>
          <w:szCs w:val="22"/>
        </w:rPr>
        <w:t xml:space="preserve"> </w:t>
      </w:r>
    </w:p>
    <w:p w14:paraId="33AE54C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The minimum required sample size was therefore 268 participants.</w:t>
      </w:r>
    </w:p>
    <w:p w14:paraId="41F67BA1" w14:textId="77777777" w:rsidR="002B7BA7" w:rsidRPr="00EB7E9C" w:rsidRDefault="00CB3C5D" w:rsidP="00D84F19">
      <w:pPr>
        <w:pStyle w:val="Heading3"/>
        <w:keepNext w:val="0"/>
        <w:keepLines w:val="0"/>
        <w:spacing w:before="120" w:after="120"/>
        <w:rPr>
          <w:rFonts w:ascii="Arial" w:hAnsi="Arial" w:cs="Arial"/>
          <w:b/>
          <w:color w:val="000000"/>
          <w:sz w:val="22"/>
          <w:szCs w:val="22"/>
        </w:rPr>
      </w:pPr>
      <w:bookmarkStart w:id="5" w:name="_qw74mfl684rn" w:colFirst="0" w:colLast="0"/>
      <w:bookmarkEnd w:id="5"/>
      <w:r w:rsidRPr="00EB7E9C">
        <w:rPr>
          <w:rFonts w:ascii="Arial" w:hAnsi="Arial" w:cs="Arial"/>
          <w:b/>
          <w:color w:val="000000"/>
          <w:sz w:val="22"/>
          <w:szCs w:val="22"/>
        </w:rPr>
        <w:t>Sampling Technique</w:t>
      </w:r>
    </w:p>
    <w:p w14:paraId="27F1B192" w14:textId="77777777" w:rsidR="002B7BA7" w:rsidRPr="00EB7E9C" w:rsidRDefault="00CB3C5D" w:rsidP="00D84F19">
      <w:pPr>
        <w:spacing w:before="120" w:after="120"/>
        <w:rPr>
          <w:rFonts w:ascii="Arial" w:hAnsi="Arial" w:cs="Arial"/>
          <w:sz w:val="22"/>
          <w:szCs w:val="22"/>
        </w:rPr>
      </w:pPr>
      <w:r w:rsidRPr="00EB7E9C">
        <w:rPr>
          <w:rFonts w:ascii="Arial" w:eastAsia="Gungsuh" w:hAnsi="Arial" w:cs="Arial"/>
          <w:sz w:val="22"/>
          <w:szCs w:val="22"/>
        </w:rPr>
        <w:t xml:space="preserve">A proportionate stratified random sampling technique was employed to ensure representativeness across professional groups. The sample was proportionally distributed as follows: doctors ≈ 91, nurses ≈ 149, physiotherapists ≈ 15, dentists ≈ 6, radiographers ≈ 8. </w:t>
      </w:r>
      <w:r w:rsidRPr="00EB7E9C">
        <w:rPr>
          <w:rFonts w:ascii="Arial" w:hAnsi="Arial" w:cs="Arial"/>
          <w:sz w:val="22"/>
          <w:szCs w:val="22"/>
        </w:rPr>
        <w:t>Within each group, participants were selected by simple random sampling.</w:t>
      </w:r>
    </w:p>
    <w:p w14:paraId="7E35FEF5" w14:textId="77777777" w:rsidR="002B7BA7" w:rsidRPr="00EB7E9C" w:rsidRDefault="00CB3C5D" w:rsidP="00D84F19">
      <w:pPr>
        <w:pStyle w:val="Heading3"/>
        <w:keepNext w:val="0"/>
        <w:keepLines w:val="0"/>
        <w:spacing w:before="120" w:after="120"/>
        <w:rPr>
          <w:rFonts w:ascii="Arial" w:hAnsi="Arial" w:cs="Arial"/>
          <w:b/>
          <w:sz w:val="22"/>
          <w:szCs w:val="22"/>
        </w:rPr>
      </w:pPr>
      <w:bookmarkStart w:id="6" w:name="_is9iyck3wsag" w:colFirst="0" w:colLast="0"/>
      <w:bookmarkEnd w:id="6"/>
      <w:r w:rsidRPr="00EB7E9C">
        <w:rPr>
          <w:rFonts w:ascii="Arial" w:hAnsi="Arial" w:cs="Arial"/>
          <w:b/>
          <w:color w:val="000000"/>
          <w:sz w:val="22"/>
          <w:szCs w:val="22"/>
        </w:rPr>
        <w:t>Procedure for Data Collection</w:t>
      </w:r>
    </w:p>
    <w:p w14:paraId="788303C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Data were collected over a four-week period using both printed questionnaires and a Google Forms version. Questionnaires were distributed within participants’ professional clusters (wards, clinics, and departments) and completed privately. Responses were either submitted electronically or returned in hard copy to the investigators. Follow-up reminders were employed to improve response rates. All data were anonymized, securely stored, and analyzed only in aggregate form to preserve confidentiality.</w:t>
      </w:r>
    </w:p>
    <w:p w14:paraId="5535A09E"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Statistical Analysis</w:t>
      </w:r>
    </w:p>
    <w:p w14:paraId="055FC2D1" w14:textId="77777777" w:rsidR="002B7BA7" w:rsidRPr="00EB7E9C" w:rsidRDefault="00CB3C5D" w:rsidP="00D84F19">
      <w:pPr>
        <w:spacing w:before="120" w:after="120"/>
        <w:rPr>
          <w:rFonts w:ascii="Arial" w:hAnsi="Arial" w:cs="Arial"/>
          <w:sz w:val="22"/>
          <w:szCs w:val="22"/>
        </w:rPr>
      </w:pPr>
      <w:r w:rsidRPr="00EB7E9C">
        <w:rPr>
          <w:rFonts w:ascii="Arial" w:eastAsia="Gungsuh" w:hAnsi="Arial" w:cs="Arial"/>
          <w:sz w:val="22"/>
          <w:szCs w:val="22"/>
        </w:rPr>
        <w:t xml:space="preserve">Data were analyzed using IBM SPSS Statistics version 25 (IBM Corp., Armonk, NY, USA). Descriptive statistics were generated for socio-demographic characteristics and responses to knowledge, attitude, and practice items. Knowledge was assessed using 15 multiple-choice questions aligned with the 2024 AHA BLS Guidelines, with one point awarded per correct response (maximum score = 15). Scores were categorized as adequate (≥12), moderate (8-11), or inadequate (&lt;8), and reported as medians with interquartile ranges due to non-normal distribution (Shapiro-Wilk, </w:t>
      </w:r>
      <w:r w:rsidRPr="00EB7E9C">
        <w:rPr>
          <w:rFonts w:ascii="Arial" w:hAnsi="Arial" w:cs="Arial"/>
          <w:i/>
          <w:sz w:val="22"/>
          <w:szCs w:val="22"/>
        </w:rPr>
        <w:t>P</w:t>
      </w:r>
      <w:r w:rsidRPr="00EB7E9C">
        <w:rPr>
          <w:rFonts w:ascii="Arial" w:hAnsi="Arial" w:cs="Arial"/>
          <w:sz w:val="22"/>
          <w:szCs w:val="22"/>
        </w:rPr>
        <w:t xml:space="preserve"> &lt; .001).</w:t>
      </w:r>
    </w:p>
    <w:p w14:paraId="45C1713D" w14:textId="77777777" w:rsidR="002B7BA7" w:rsidRPr="00EB7E9C" w:rsidRDefault="00CB3C5D" w:rsidP="00D84F19">
      <w:pPr>
        <w:spacing w:before="120" w:after="120"/>
        <w:rPr>
          <w:rFonts w:ascii="Arial" w:hAnsi="Arial" w:cs="Arial"/>
          <w:sz w:val="22"/>
          <w:szCs w:val="22"/>
        </w:rPr>
      </w:pPr>
      <w:r w:rsidRPr="00EB7E9C">
        <w:rPr>
          <w:rFonts w:ascii="Arial" w:eastAsia="Gungsuh" w:hAnsi="Arial" w:cs="Arial"/>
          <w:sz w:val="22"/>
          <w:szCs w:val="22"/>
        </w:rPr>
        <w:t>Attitudes were measured using nine dichotomous items, yielding a total score from 0 to 9, and classified as positive (≥5) or negative (&lt;5). Internal consistency was examined using Cronbach’s α. Self-reported practice was assessed through seven dichotomous items and summarized descriptively.</w:t>
      </w:r>
    </w:p>
    <w:p w14:paraId="29221C8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Group differences in knowledge and attitude across professional cadres and socio-demographic categories were explored using chi-square and Fisher’s Exact tests. Results are presented in tables and figures.</w:t>
      </w:r>
    </w:p>
    <w:p w14:paraId="1CAD726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All statistical tests were two-tailed, and a p value of &lt; 0.05 was considered statistically significant.</w:t>
      </w:r>
      <w:r w:rsidRPr="00EB7E9C">
        <w:rPr>
          <w:rFonts w:ascii="Arial" w:hAnsi="Arial" w:cs="Arial"/>
          <w:sz w:val="22"/>
          <w:szCs w:val="22"/>
        </w:rPr>
        <w:br/>
      </w:r>
    </w:p>
    <w:p w14:paraId="450AFA4A"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RESULTS</w:t>
      </w:r>
    </w:p>
    <w:p w14:paraId="5130C20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A total of 281 frontline HCPs participated in the study. The majority were aged 25-34 years (41.6%), female (60.1%), and nurses (54.4%). Doctors constituted 33.1% of the respondents, </w:t>
      </w:r>
      <w:r w:rsidRPr="00EB7E9C">
        <w:rPr>
          <w:rFonts w:ascii="Arial" w:hAnsi="Arial" w:cs="Arial"/>
          <w:sz w:val="22"/>
          <w:szCs w:val="22"/>
        </w:rPr>
        <w:lastRenderedPageBreak/>
        <w:t>physiotherapists 5.7%, dentists 3.2%, and radiographers 3.6%. More than half (52.7%) had less than five years of clinical experience, while 22.4% had over 15 years. Most respondents (79.7%) reported previous BLS training, although less than one-fifth (17.4%) had attended training within the past year (Table1).</w:t>
      </w:r>
    </w:p>
    <w:p w14:paraId="5691260B" w14:textId="77777777" w:rsidR="002B7BA7" w:rsidRPr="00EB7E9C" w:rsidRDefault="002B7BA7" w:rsidP="00D84F19">
      <w:pPr>
        <w:spacing w:before="120" w:after="120"/>
        <w:rPr>
          <w:rFonts w:ascii="Arial" w:hAnsi="Arial" w:cs="Arial"/>
          <w:sz w:val="22"/>
          <w:szCs w:val="22"/>
        </w:rPr>
      </w:pPr>
    </w:p>
    <w:p w14:paraId="196D4C1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Table 1. Socio-Demographic and Professional Characteristics of Respondents (N = 281)</w:t>
      </w:r>
    </w:p>
    <w:tbl>
      <w:tblPr>
        <w:tblStyle w:val="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90"/>
        <w:gridCol w:w="2310"/>
        <w:gridCol w:w="2190"/>
        <w:gridCol w:w="2205"/>
      </w:tblGrid>
      <w:tr w:rsidR="002B7BA7" w:rsidRPr="00EB7E9C" w14:paraId="68FA2946" w14:textId="77777777">
        <w:trPr>
          <w:trHeight w:val="375"/>
        </w:trPr>
        <w:tc>
          <w:tcPr>
            <w:tcW w:w="2190"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110DBF64"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Variable</w:t>
            </w:r>
          </w:p>
        </w:tc>
        <w:tc>
          <w:tcPr>
            <w:tcW w:w="2310" w:type="dxa"/>
            <w:tcBorders>
              <w:top w:val="single" w:sz="6" w:space="0" w:color="000000"/>
              <w:left w:val="nil"/>
              <w:bottom w:val="single" w:sz="6" w:space="0" w:color="000000"/>
              <w:right w:val="nil"/>
            </w:tcBorders>
            <w:tcMar>
              <w:top w:w="0" w:type="dxa"/>
              <w:left w:w="100" w:type="dxa"/>
              <w:bottom w:w="0" w:type="dxa"/>
              <w:right w:w="100" w:type="dxa"/>
            </w:tcMar>
          </w:tcPr>
          <w:p w14:paraId="57742469"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Category</w:t>
            </w:r>
          </w:p>
        </w:tc>
        <w:tc>
          <w:tcPr>
            <w:tcW w:w="2190" w:type="dxa"/>
            <w:tcBorders>
              <w:top w:val="single" w:sz="6" w:space="0" w:color="000000"/>
              <w:left w:val="nil"/>
              <w:bottom w:val="single" w:sz="6" w:space="0" w:color="000000"/>
              <w:right w:val="nil"/>
            </w:tcBorders>
            <w:tcMar>
              <w:top w:w="0" w:type="dxa"/>
              <w:left w:w="100" w:type="dxa"/>
              <w:bottom w:w="0" w:type="dxa"/>
              <w:right w:w="100" w:type="dxa"/>
            </w:tcMar>
          </w:tcPr>
          <w:p w14:paraId="1DA5BC1E"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Frequency (n)</w:t>
            </w:r>
          </w:p>
        </w:tc>
        <w:tc>
          <w:tcPr>
            <w:tcW w:w="22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A2E9AEB"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Percentage (%)</w:t>
            </w:r>
          </w:p>
        </w:tc>
      </w:tr>
      <w:tr w:rsidR="002B7BA7" w:rsidRPr="00EB7E9C" w14:paraId="3D6E31D7" w14:textId="77777777">
        <w:trPr>
          <w:trHeight w:val="375"/>
        </w:trPr>
        <w:tc>
          <w:tcPr>
            <w:tcW w:w="2190" w:type="dxa"/>
            <w:tcBorders>
              <w:top w:val="nil"/>
              <w:left w:val="single" w:sz="6" w:space="0" w:color="000000"/>
              <w:bottom w:val="nil"/>
              <w:right w:val="nil"/>
            </w:tcBorders>
            <w:tcMar>
              <w:top w:w="0" w:type="dxa"/>
              <w:left w:w="100" w:type="dxa"/>
              <w:bottom w:w="0" w:type="dxa"/>
              <w:right w:w="100" w:type="dxa"/>
            </w:tcMar>
          </w:tcPr>
          <w:p w14:paraId="600E3EA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Age group</w:t>
            </w:r>
          </w:p>
        </w:tc>
        <w:tc>
          <w:tcPr>
            <w:tcW w:w="2310" w:type="dxa"/>
            <w:tcBorders>
              <w:top w:val="nil"/>
              <w:left w:val="nil"/>
              <w:bottom w:val="nil"/>
              <w:right w:val="nil"/>
            </w:tcBorders>
            <w:tcMar>
              <w:top w:w="0" w:type="dxa"/>
              <w:left w:w="100" w:type="dxa"/>
              <w:bottom w:w="0" w:type="dxa"/>
              <w:right w:w="100" w:type="dxa"/>
            </w:tcMar>
          </w:tcPr>
          <w:p w14:paraId="1D86F09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18-24</w:t>
            </w:r>
          </w:p>
        </w:tc>
        <w:tc>
          <w:tcPr>
            <w:tcW w:w="2190" w:type="dxa"/>
            <w:tcBorders>
              <w:top w:val="nil"/>
              <w:left w:val="nil"/>
              <w:bottom w:val="nil"/>
              <w:right w:val="nil"/>
            </w:tcBorders>
            <w:tcMar>
              <w:top w:w="0" w:type="dxa"/>
              <w:left w:w="100" w:type="dxa"/>
              <w:bottom w:w="0" w:type="dxa"/>
              <w:right w:w="100" w:type="dxa"/>
            </w:tcMar>
          </w:tcPr>
          <w:p w14:paraId="5CC90C8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39</w:t>
            </w:r>
          </w:p>
        </w:tc>
        <w:tc>
          <w:tcPr>
            <w:tcW w:w="2205" w:type="dxa"/>
            <w:tcBorders>
              <w:top w:val="nil"/>
              <w:left w:val="nil"/>
              <w:bottom w:val="nil"/>
              <w:right w:val="single" w:sz="6" w:space="0" w:color="000000"/>
            </w:tcBorders>
            <w:tcMar>
              <w:top w:w="0" w:type="dxa"/>
              <w:left w:w="100" w:type="dxa"/>
              <w:bottom w:w="0" w:type="dxa"/>
              <w:right w:w="100" w:type="dxa"/>
            </w:tcMar>
          </w:tcPr>
          <w:p w14:paraId="27F3577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13.9</w:t>
            </w:r>
          </w:p>
        </w:tc>
      </w:tr>
      <w:tr w:rsidR="002B7BA7" w:rsidRPr="00EB7E9C" w14:paraId="2C0B4995"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477AC9E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4C9FFFE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25-34</w:t>
            </w:r>
          </w:p>
        </w:tc>
        <w:tc>
          <w:tcPr>
            <w:tcW w:w="2190" w:type="dxa"/>
            <w:tcBorders>
              <w:top w:val="nil"/>
              <w:left w:val="nil"/>
              <w:bottom w:val="nil"/>
              <w:right w:val="nil"/>
            </w:tcBorders>
            <w:tcMar>
              <w:top w:w="0" w:type="dxa"/>
              <w:left w:w="100" w:type="dxa"/>
              <w:bottom w:w="0" w:type="dxa"/>
              <w:right w:w="100" w:type="dxa"/>
            </w:tcMar>
          </w:tcPr>
          <w:p w14:paraId="312A079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117</w:t>
            </w:r>
          </w:p>
        </w:tc>
        <w:tc>
          <w:tcPr>
            <w:tcW w:w="2205" w:type="dxa"/>
            <w:tcBorders>
              <w:top w:val="nil"/>
              <w:left w:val="nil"/>
              <w:bottom w:val="nil"/>
              <w:right w:val="single" w:sz="6" w:space="0" w:color="000000"/>
            </w:tcBorders>
            <w:tcMar>
              <w:top w:w="0" w:type="dxa"/>
              <w:left w:w="100" w:type="dxa"/>
              <w:bottom w:w="0" w:type="dxa"/>
              <w:right w:w="100" w:type="dxa"/>
            </w:tcMar>
          </w:tcPr>
          <w:p w14:paraId="34729D5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41.6</w:t>
            </w:r>
          </w:p>
        </w:tc>
      </w:tr>
      <w:tr w:rsidR="002B7BA7" w:rsidRPr="00EB7E9C" w14:paraId="591F6F66"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4812A255"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0DEA827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35-44</w:t>
            </w:r>
          </w:p>
        </w:tc>
        <w:tc>
          <w:tcPr>
            <w:tcW w:w="2190" w:type="dxa"/>
            <w:tcBorders>
              <w:top w:val="nil"/>
              <w:left w:val="nil"/>
              <w:bottom w:val="nil"/>
              <w:right w:val="nil"/>
            </w:tcBorders>
            <w:tcMar>
              <w:top w:w="0" w:type="dxa"/>
              <w:left w:w="100" w:type="dxa"/>
              <w:bottom w:w="0" w:type="dxa"/>
              <w:right w:w="100" w:type="dxa"/>
            </w:tcMar>
          </w:tcPr>
          <w:p w14:paraId="789C55D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59</w:t>
            </w:r>
          </w:p>
        </w:tc>
        <w:tc>
          <w:tcPr>
            <w:tcW w:w="2205" w:type="dxa"/>
            <w:tcBorders>
              <w:top w:val="nil"/>
              <w:left w:val="nil"/>
              <w:bottom w:val="nil"/>
              <w:right w:val="single" w:sz="6" w:space="0" w:color="000000"/>
            </w:tcBorders>
            <w:tcMar>
              <w:top w:w="0" w:type="dxa"/>
              <w:left w:w="100" w:type="dxa"/>
              <w:bottom w:w="0" w:type="dxa"/>
              <w:right w:w="100" w:type="dxa"/>
            </w:tcMar>
          </w:tcPr>
          <w:p w14:paraId="2096ED6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21.0</w:t>
            </w:r>
          </w:p>
        </w:tc>
      </w:tr>
      <w:tr w:rsidR="002B7BA7" w:rsidRPr="00EB7E9C" w14:paraId="145C2C0B" w14:textId="77777777">
        <w:trPr>
          <w:trHeight w:val="375"/>
        </w:trPr>
        <w:tc>
          <w:tcPr>
            <w:tcW w:w="2190" w:type="dxa"/>
            <w:tcBorders>
              <w:top w:val="nil"/>
              <w:left w:val="single" w:sz="6" w:space="0" w:color="000000"/>
              <w:bottom w:val="single" w:sz="6" w:space="0" w:color="000000"/>
              <w:right w:val="nil"/>
            </w:tcBorders>
            <w:tcMar>
              <w:top w:w="0" w:type="dxa"/>
              <w:left w:w="100" w:type="dxa"/>
              <w:bottom w:w="0" w:type="dxa"/>
              <w:right w:w="100" w:type="dxa"/>
            </w:tcMar>
          </w:tcPr>
          <w:p w14:paraId="26017F1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 </w:t>
            </w:r>
          </w:p>
        </w:tc>
        <w:tc>
          <w:tcPr>
            <w:tcW w:w="2310" w:type="dxa"/>
            <w:tcBorders>
              <w:top w:val="nil"/>
              <w:left w:val="nil"/>
              <w:bottom w:val="single" w:sz="6" w:space="0" w:color="000000"/>
              <w:right w:val="nil"/>
            </w:tcBorders>
            <w:tcMar>
              <w:top w:w="0" w:type="dxa"/>
              <w:left w:w="100" w:type="dxa"/>
              <w:bottom w:w="0" w:type="dxa"/>
              <w:right w:w="100" w:type="dxa"/>
            </w:tcMar>
          </w:tcPr>
          <w:p w14:paraId="227633F5" w14:textId="77777777" w:rsidR="002B7BA7" w:rsidRPr="00EB7E9C" w:rsidRDefault="00CB3C5D" w:rsidP="00D84F19">
            <w:pPr>
              <w:spacing w:before="120" w:after="120"/>
              <w:rPr>
                <w:rFonts w:ascii="Arial" w:hAnsi="Arial" w:cs="Arial"/>
                <w:sz w:val="22"/>
                <w:szCs w:val="22"/>
              </w:rPr>
            </w:pPr>
            <w:r w:rsidRPr="00EB7E9C">
              <w:rPr>
                <w:rFonts w:ascii="Arial" w:eastAsia="Gungsuh" w:hAnsi="Arial" w:cs="Arial"/>
                <w:sz w:val="22"/>
                <w:szCs w:val="22"/>
              </w:rPr>
              <w:t>≥45</w:t>
            </w:r>
          </w:p>
        </w:tc>
        <w:tc>
          <w:tcPr>
            <w:tcW w:w="2190" w:type="dxa"/>
            <w:tcBorders>
              <w:top w:val="nil"/>
              <w:left w:val="nil"/>
              <w:bottom w:val="single" w:sz="6" w:space="0" w:color="000000"/>
              <w:right w:val="nil"/>
            </w:tcBorders>
            <w:tcMar>
              <w:top w:w="0" w:type="dxa"/>
              <w:left w:w="100" w:type="dxa"/>
              <w:bottom w:w="0" w:type="dxa"/>
              <w:right w:w="100" w:type="dxa"/>
            </w:tcMar>
          </w:tcPr>
          <w:p w14:paraId="2BB40F3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66</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35B8FA0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23.5</w:t>
            </w:r>
          </w:p>
        </w:tc>
      </w:tr>
      <w:tr w:rsidR="002B7BA7" w:rsidRPr="00EB7E9C" w14:paraId="4F09FBD6" w14:textId="77777777">
        <w:trPr>
          <w:trHeight w:val="375"/>
        </w:trPr>
        <w:tc>
          <w:tcPr>
            <w:tcW w:w="2190" w:type="dxa"/>
            <w:tcBorders>
              <w:top w:val="nil"/>
              <w:left w:val="single" w:sz="6" w:space="0" w:color="000000"/>
              <w:bottom w:val="nil"/>
              <w:right w:val="nil"/>
            </w:tcBorders>
            <w:tcMar>
              <w:top w:w="0" w:type="dxa"/>
              <w:left w:w="100" w:type="dxa"/>
              <w:bottom w:w="0" w:type="dxa"/>
              <w:right w:w="100" w:type="dxa"/>
            </w:tcMar>
          </w:tcPr>
          <w:p w14:paraId="2F126B8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Sex</w:t>
            </w:r>
          </w:p>
        </w:tc>
        <w:tc>
          <w:tcPr>
            <w:tcW w:w="2310" w:type="dxa"/>
            <w:tcBorders>
              <w:top w:val="nil"/>
              <w:left w:val="nil"/>
              <w:bottom w:val="nil"/>
              <w:right w:val="nil"/>
            </w:tcBorders>
            <w:tcMar>
              <w:top w:w="0" w:type="dxa"/>
              <w:left w:w="100" w:type="dxa"/>
              <w:bottom w:w="0" w:type="dxa"/>
              <w:right w:w="100" w:type="dxa"/>
            </w:tcMar>
          </w:tcPr>
          <w:p w14:paraId="70B2EE9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Male</w:t>
            </w:r>
          </w:p>
        </w:tc>
        <w:tc>
          <w:tcPr>
            <w:tcW w:w="2190" w:type="dxa"/>
            <w:tcBorders>
              <w:top w:val="nil"/>
              <w:left w:val="nil"/>
              <w:bottom w:val="nil"/>
              <w:right w:val="nil"/>
            </w:tcBorders>
            <w:tcMar>
              <w:top w:w="0" w:type="dxa"/>
              <w:left w:w="100" w:type="dxa"/>
              <w:bottom w:w="0" w:type="dxa"/>
              <w:right w:w="100" w:type="dxa"/>
            </w:tcMar>
          </w:tcPr>
          <w:p w14:paraId="1B7899B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112</w:t>
            </w:r>
          </w:p>
        </w:tc>
        <w:tc>
          <w:tcPr>
            <w:tcW w:w="2205" w:type="dxa"/>
            <w:tcBorders>
              <w:top w:val="nil"/>
              <w:left w:val="nil"/>
              <w:bottom w:val="nil"/>
              <w:right w:val="single" w:sz="6" w:space="0" w:color="000000"/>
            </w:tcBorders>
            <w:tcMar>
              <w:top w:w="0" w:type="dxa"/>
              <w:left w:w="100" w:type="dxa"/>
              <w:bottom w:w="0" w:type="dxa"/>
              <w:right w:w="100" w:type="dxa"/>
            </w:tcMar>
          </w:tcPr>
          <w:p w14:paraId="7CAE8AA6"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39.9</w:t>
            </w:r>
          </w:p>
        </w:tc>
      </w:tr>
      <w:tr w:rsidR="002B7BA7" w:rsidRPr="00EB7E9C" w14:paraId="7B882B6B" w14:textId="77777777">
        <w:trPr>
          <w:trHeight w:val="375"/>
        </w:trPr>
        <w:tc>
          <w:tcPr>
            <w:tcW w:w="2190" w:type="dxa"/>
            <w:tcBorders>
              <w:top w:val="nil"/>
              <w:left w:val="single" w:sz="6" w:space="0" w:color="000000"/>
              <w:bottom w:val="single" w:sz="6" w:space="0" w:color="000000"/>
              <w:right w:val="nil"/>
            </w:tcBorders>
            <w:tcMar>
              <w:top w:w="0" w:type="dxa"/>
              <w:left w:w="100" w:type="dxa"/>
              <w:bottom w:w="0" w:type="dxa"/>
              <w:right w:w="100" w:type="dxa"/>
            </w:tcMar>
          </w:tcPr>
          <w:p w14:paraId="4D0F328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 </w:t>
            </w:r>
          </w:p>
        </w:tc>
        <w:tc>
          <w:tcPr>
            <w:tcW w:w="2310" w:type="dxa"/>
            <w:tcBorders>
              <w:top w:val="nil"/>
              <w:left w:val="nil"/>
              <w:bottom w:val="single" w:sz="6" w:space="0" w:color="000000"/>
              <w:right w:val="nil"/>
            </w:tcBorders>
            <w:tcMar>
              <w:top w:w="0" w:type="dxa"/>
              <w:left w:w="100" w:type="dxa"/>
              <w:bottom w:w="0" w:type="dxa"/>
              <w:right w:w="100" w:type="dxa"/>
            </w:tcMar>
          </w:tcPr>
          <w:p w14:paraId="5B136E6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Female</w:t>
            </w:r>
          </w:p>
        </w:tc>
        <w:tc>
          <w:tcPr>
            <w:tcW w:w="2190" w:type="dxa"/>
            <w:tcBorders>
              <w:top w:val="nil"/>
              <w:left w:val="nil"/>
              <w:bottom w:val="single" w:sz="6" w:space="0" w:color="000000"/>
              <w:right w:val="nil"/>
            </w:tcBorders>
            <w:tcMar>
              <w:top w:w="0" w:type="dxa"/>
              <w:left w:w="100" w:type="dxa"/>
              <w:bottom w:w="0" w:type="dxa"/>
              <w:right w:w="100" w:type="dxa"/>
            </w:tcMar>
          </w:tcPr>
          <w:p w14:paraId="137FC9E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169</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28706966"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60.1</w:t>
            </w:r>
          </w:p>
        </w:tc>
      </w:tr>
      <w:tr w:rsidR="002B7BA7" w:rsidRPr="00EB7E9C" w14:paraId="60C5FFF7" w14:textId="77777777">
        <w:trPr>
          <w:trHeight w:val="375"/>
        </w:trPr>
        <w:tc>
          <w:tcPr>
            <w:tcW w:w="2190" w:type="dxa"/>
            <w:tcBorders>
              <w:top w:val="nil"/>
              <w:left w:val="single" w:sz="6" w:space="0" w:color="000000"/>
              <w:bottom w:val="nil"/>
              <w:right w:val="nil"/>
            </w:tcBorders>
            <w:tcMar>
              <w:top w:w="0" w:type="dxa"/>
              <w:left w:w="100" w:type="dxa"/>
              <w:bottom w:w="0" w:type="dxa"/>
              <w:right w:w="100" w:type="dxa"/>
            </w:tcMar>
          </w:tcPr>
          <w:p w14:paraId="31F69F0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Profession</w:t>
            </w:r>
          </w:p>
        </w:tc>
        <w:tc>
          <w:tcPr>
            <w:tcW w:w="2310" w:type="dxa"/>
            <w:tcBorders>
              <w:top w:val="nil"/>
              <w:left w:val="nil"/>
              <w:bottom w:val="nil"/>
              <w:right w:val="nil"/>
            </w:tcBorders>
            <w:tcMar>
              <w:top w:w="0" w:type="dxa"/>
              <w:left w:w="100" w:type="dxa"/>
              <w:bottom w:w="0" w:type="dxa"/>
              <w:right w:w="100" w:type="dxa"/>
            </w:tcMar>
          </w:tcPr>
          <w:p w14:paraId="5D3EE25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Doctor</w:t>
            </w:r>
          </w:p>
        </w:tc>
        <w:tc>
          <w:tcPr>
            <w:tcW w:w="2190" w:type="dxa"/>
            <w:tcBorders>
              <w:top w:val="nil"/>
              <w:left w:val="nil"/>
              <w:bottom w:val="nil"/>
              <w:right w:val="nil"/>
            </w:tcBorders>
            <w:tcMar>
              <w:top w:w="0" w:type="dxa"/>
              <w:left w:w="100" w:type="dxa"/>
              <w:bottom w:w="0" w:type="dxa"/>
              <w:right w:w="100" w:type="dxa"/>
            </w:tcMar>
          </w:tcPr>
          <w:p w14:paraId="507F3DC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93</w:t>
            </w:r>
          </w:p>
        </w:tc>
        <w:tc>
          <w:tcPr>
            <w:tcW w:w="2205" w:type="dxa"/>
            <w:tcBorders>
              <w:top w:val="nil"/>
              <w:left w:val="nil"/>
              <w:bottom w:val="nil"/>
              <w:right w:val="single" w:sz="6" w:space="0" w:color="000000"/>
            </w:tcBorders>
            <w:tcMar>
              <w:top w:w="0" w:type="dxa"/>
              <w:left w:w="100" w:type="dxa"/>
              <w:bottom w:w="0" w:type="dxa"/>
              <w:right w:w="100" w:type="dxa"/>
            </w:tcMar>
          </w:tcPr>
          <w:p w14:paraId="3C71473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33.1</w:t>
            </w:r>
          </w:p>
        </w:tc>
      </w:tr>
      <w:tr w:rsidR="002B7BA7" w:rsidRPr="00EB7E9C" w14:paraId="4740D406"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26F991A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4F55953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Nurse</w:t>
            </w:r>
          </w:p>
        </w:tc>
        <w:tc>
          <w:tcPr>
            <w:tcW w:w="2190" w:type="dxa"/>
            <w:tcBorders>
              <w:top w:val="nil"/>
              <w:left w:val="nil"/>
              <w:bottom w:val="nil"/>
              <w:right w:val="nil"/>
            </w:tcBorders>
            <w:tcMar>
              <w:top w:w="0" w:type="dxa"/>
              <w:left w:w="100" w:type="dxa"/>
              <w:bottom w:w="0" w:type="dxa"/>
              <w:right w:w="100" w:type="dxa"/>
            </w:tcMar>
          </w:tcPr>
          <w:p w14:paraId="214A989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153</w:t>
            </w:r>
          </w:p>
        </w:tc>
        <w:tc>
          <w:tcPr>
            <w:tcW w:w="2205" w:type="dxa"/>
            <w:tcBorders>
              <w:top w:val="nil"/>
              <w:left w:val="nil"/>
              <w:bottom w:val="nil"/>
              <w:right w:val="single" w:sz="6" w:space="0" w:color="000000"/>
            </w:tcBorders>
            <w:tcMar>
              <w:top w:w="0" w:type="dxa"/>
              <w:left w:w="100" w:type="dxa"/>
              <w:bottom w:w="0" w:type="dxa"/>
              <w:right w:w="100" w:type="dxa"/>
            </w:tcMar>
          </w:tcPr>
          <w:p w14:paraId="45CC3CA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54.4</w:t>
            </w:r>
          </w:p>
        </w:tc>
      </w:tr>
      <w:tr w:rsidR="002B7BA7" w:rsidRPr="00EB7E9C" w14:paraId="3FD0E85C"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1D12CAD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74FC59B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Physiotherapist</w:t>
            </w:r>
          </w:p>
        </w:tc>
        <w:tc>
          <w:tcPr>
            <w:tcW w:w="2190" w:type="dxa"/>
            <w:tcBorders>
              <w:top w:val="nil"/>
              <w:left w:val="nil"/>
              <w:bottom w:val="nil"/>
              <w:right w:val="nil"/>
            </w:tcBorders>
            <w:tcMar>
              <w:top w:w="0" w:type="dxa"/>
              <w:left w:w="100" w:type="dxa"/>
              <w:bottom w:w="0" w:type="dxa"/>
              <w:right w:w="100" w:type="dxa"/>
            </w:tcMar>
          </w:tcPr>
          <w:p w14:paraId="100AC9D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16</w:t>
            </w:r>
          </w:p>
        </w:tc>
        <w:tc>
          <w:tcPr>
            <w:tcW w:w="2205" w:type="dxa"/>
            <w:tcBorders>
              <w:top w:val="nil"/>
              <w:left w:val="nil"/>
              <w:bottom w:val="nil"/>
              <w:right w:val="single" w:sz="6" w:space="0" w:color="000000"/>
            </w:tcBorders>
            <w:tcMar>
              <w:top w:w="0" w:type="dxa"/>
              <w:left w:w="100" w:type="dxa"/>
              <w:bottom w:w="0" w:type="dxa"/>
              <w:right w:w="100" w:type="dxa"/>
            </w:tcMar>
          </w:tcPr>
          <w:p w14:paraId="08EE7A2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5.7</w:t>
            </w:r>
          </w:p>
        </w:tc>
      </w:tr>
      <w:tr w:rsidR="002B7BA7" w:rsidRPr="00EB7E9C" w14:paraId="50C3B261"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4C6EE21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54E58AC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Dentist</w:t>
            </w:r>
          </w:p>
        </w:tc>
        <w:tc>
          <w:tcPr>
            <w:tcW w:w="2190" w:type="dxa"/>
            <w:tcBorders>
              <w:top w:val="nil"/>
              <w:left w:val="nil"/>
              <w:bottom w:val="nil"/>
              <w:right w:val="nil"/>
            </w:tcBorders>
            <w:tcMar>
              <w:top w:w="0" w:type="dxa"/>
              <w:left w:w="100" w:type="dxa"/>
              <w:bottom w:w="0" w:type="dxa"/>
              <w:right w:w="100" w:type="dxa"/>
            </w:tcMar>
          </w:tcPr>
          <w:p w14:paraId="050A44D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9</w:t>
            </w:r>
          </w:p>
        </w:tc>
        <w:tc>
          <w:tcPr>
            <w:tcW w:w="2205" w:type="dxa"/>
            <w:tcBorders>
              <w:top w:val="nil"/>
              <w:left w:val="nil"/>
              <w:bottom w:val="nil"/>
              <w:right w:val="single" w:sz="6" w:space="0" w:color="000000"/>
            </w:tcBorders>
            <w:tcMar>
              <w:top w:w="0" w:type="dxa"/>
              <w:left w:w="100" w:type="dxa"/>
              <w:bottom w:w="0" w:type="dxa"/>
              <w:right w:w="100" w:type="dxa"/>
            </w:tcMar>
          </w:tcPr>
          <w:p w14:paraId="75FEF32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3.2</w:t>
            </w:r>
          </w:p>
        </w:tc>
      </w:tr>
      <w:tr w:rsidR="002B7BA7" w:rsidRPr="00EB7E9C" w14:paraId="44F961C2" w14:textId="77777777">
        <w:trPr>
          <w:trHeight w:val="375"/>
        </w:trPr>
        <w:tc>
          <w:tcPr>
            <w:tcW w:w="2190" w:type="dxa"/>
            <w:tcBorders>
              <w:top w:val="nil"/>
              <w:left w:val="single" w:sz="6" w:space="0" w:color="000000"/>
              <w:bottom w:val="single" w:sz="6" w:space="0" w:color="000000"/>
              <w:right w:val="nil"/>
            </w:tcBorders>
            <w:tcMar>
              <w:top w:w="0" w:type="dxa"/>
              <w:left w:w="100" w:type="dxa"/>
              <w:bottom w:w="0" w:type="dxa"/>
              <w:right w:w="100" w:type="dxa"/>
            </w:tcMar>
          </w:tcPr>
          <w:p w14:paraId="7E9F1385"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 </w:t>
            </w:r>
          </w:p>
        </w:tc>
        <w:tc>
          <w:tcPr>
            <w:tcW w:w="2310" w:type="dxa"/>
            <w:tcBorders>
              <w:top w:val="nil"/>
              <w:left w:val="nil"/>
              <w:bottom w:val="single" w:sz="6" w:space="0" w:color="000000"/>
              <w:right w:val="nil"/>
            </w:tcBorders>
            <w:tcMar>
              <w:top w:w="0" w:type="dxa"/>
              <w:left w:w="100" w:type="dxa"/>
              <w:bottom w:w="0" w:type="dxa"/>
              <w:right w:w="100" w:type="dxa"/>
            </w:tcMar>
          </w:tcPr>
          <w:p w14:paraId="37BCBED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Radiographer</w:t>
            </w:r>
          </w:p>
        </w:tc>
        <w:tc>
          <w:tcPr>
            <w:tcW w:w="2190" w:type="dxa"/>
            <w:tcBorders>
              <w:top w:val="nil"/>
              <w:left w:val="nil"/>
              <w:bottom w:val="single" w:sz="6" w:space="0" w:color="000000"/>
              <w:right w:val="nil"/>
            </w:tcBorders>
            <w:tcMar>
              <w:top w:w="0" w:type="dxa"/>
              <w:left w:w="100" w:type="dxa"/>
              <w:bottom w:w="0" w:type="dxa"/>
              <w:right w:w="100" w:type="dxa"/>
            </w:tcMar>
          </w:tcPr>
          <w:p w14:paraId="5EF1282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10</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649F0E6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3.6</w:t>
            </w:r>
          </w:p>
        </w:tc>
      </w:tr>
      <w:tr w:rsidR="002B7BA7" w:rsidRPr="00EB7E9C" w14:paraId="503E4853" w14:textId="77777777">
        <w:trPr>
          <w:trHeight w:val="375"/>
        </w:trPr>
        <w:tc>
          <w:tcPr>
            <w:tcW w:w="2190" w:type="dxa"/>
            <w:tcBorders>
              <w:top w:val="nil"/>
              <w:left w:val="single" w:sz="6" w:space="0" w:color="000000"/>
              <w:bottom w:val="nil"/>
              <w:right w:val="nil"/>
            </w:tcBorders>
            <w:tcMar>
              <w:top w:w="0" w:type="dxa"/>
              <w:left w:w="100" w:type="dxa"/>
              <w:bottom w:w="0" w:type="dxa"/>
              <w:right w:w="100" w:type="dxa"/>
            </w:tcMar>
          </w:tcPr>
          <w:p w14:paraId="2E283A7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Years of experience</w:t>
            </w:r>
          </w:p>
        </w:tc>
        <w:tc>
          <w:tcPr>
            <w:tcW w:w="2310" w:type="dxa"/>
            <w:tcBorders>
              <w:top w:val="nil"/>
              <w:left w:val="nil"/>
              <w:bottom w:val="nil"/>
              <w:right w:val="nil"/>
            </w:tcBorders>
            <w:tcMar>
              <w:top w:w="0" w:type="dxa"/>
              <w:left w:w="100" w:type="dxa"/>
              <w:bottom w:w="0" w:type="dxa"/>
              <w:right w:w="100" w:type="dxa"/>
            </w:tcMar>
          </w:tcPr>
          <w:p w14:paraId="58581C7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&lt;1</w:t>
            </w:r>
          </w:p>
        </w:tc>
        <w:tc>
          <w:tcPr>
            <w:tcW w:w="2190" w:type="dxa"/>
            <w:tcBorders>
              <w:top w:val="nil"/>
              <w:left w:val="nil"/>
              <w:bottom w:val="nil"/>
              <w:right w:val="nil"/>
            </w:tcBorders>
            <w:tcMar>
              <w:top w:w="0" w:type="dxa"/>
              <w:left w:w="100" w:type="dxa"/>
              <w:bottom w:w="0" w:type="dxa"/>
              <w:right w:w="100" w:type="dxa"/>
            </w:tcMar>
          </w:tcPr>
          <w:p w14:paraId="4749836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45</w:t>
            </w:r>
          </w:p>
        </w:tc>
        <w:tc>
          <w:tcPr>
            <w:tcW w:w="2205" w:type="dxa"/>
            <w:tcBorders>
              <w:top w:val="nil"/>
              <w:left w:val="nil"/>
              <w:bottom w:val="nil"/>
              <w:right w:val="single" w:sz="6" w:space="0" w:color="000000"/>
            </w:tcBorders>
            <w:tcMar>
              <w:top w:w="0" w:type="dxa"/>
              <w:left w:w="100" w:type="dxa"/>
              <w:bottom w:w="0" w:type="dxa"/>
              <w:right w:w="100" w:type="dxa"/>
            </w:tcMar>
          </w:tcPr>
          <w:p w14:paraId="6A44109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16.0</w:t>
            </w:r>
          </w:p>
        </w:tc>
      </w:tr>
      <w:tr w:rsidR="002B7BA7" w:rsidRPr="00EB7E9C" w14:paraId="72464922"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00698A9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6BF5C486"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1-5</w:t>
            </w:r>
          </w:p>
        </w:tc>
        <w:tc>
          <w:tcPr>
            <w:tcW w:w="2190" w:type="dxa"/>
            <w:tcBorders>
              <w:top w:val="nil"/>
              <w:left w:val="nil"/>
              <w:bottom w:val="nil"/>
              <w:right w:val="nil"/>
            </w:tcBorders>
            <w:tcMar>
              <w:top w:w="0" w:type="dxa"/>
              <w:left w:w="100" w:type="dxa"/>
              <w:bottom w:w="0" w:type="dxa"/>
              <w:right w:w="100" w:type="dxa"/>
            </w:tcMar>
          </w:tcPr>
          <w:p w14:paraId="4E813F7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103</w:t>
            </w:r>
          </w:p>
        </w:tc>
        <w:tc>
          <w:tcPr>
            <w:tcW w:w="2205" w:type="dxa"/>
            <w:tcBorders>
              <w:top w:val="nil"/>
              <w:left w:val="nil"/>
              <w:bottom w:val="nil"/>
              <w:right w:val="single" w:sz="6" w:space="0" w:color="000000"/>
            </w:tcBorders>
            <w:tcMar>
              <w:top w:w="0" w:type="dxa"/>
              <w:left w:w="100" w:type="dxa"/>
              <w:bottom w:w="0" w:type="dxa"/>
              <w:right w:w="100" w:type="dxa"/>
            </w:tcMar>
          </w:tcPr>
          <w:p w14:paraId="4F6BB68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36.7</w:t>
            </w:r>
          </w:p>
        </w:tc>
      </w:tr>
      <w:tr w:rsidR="002B7BA7" w:rsidRPr="00EB7E9C" w14:paraId="2F42F7A6"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0D70935E"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32D233E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6-10</w:t>
            </w:r>
          </w:p>
        </w:tc>
        <w:tc>
          <w:tcPr>
            <w:tcW w:w="2190" w:type="dxa"/>
            <w:tcBorders>
              <w:top w:val="nil"/>
              <w:left w:val="nil"/>
              <w:bottom w:val="nil"/>
              <w:right w:val="nil"/>
            </w:tcBorders>
            <w:tcMar>
              <w:top w:w="0" w:type="dxa"/>
              <w:left w:w="100" w:type="dxa"/>
              <w:bottom w:w="0" w:type="dxa"/>
              <w:right w:w="100" w:type="dxa"/>
            </w:tcMar>
          </w:tcPr>
          <w:p w14:paraId="451EB61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39</w:t>
            </w:r>
          </w:p>
        </w:tc>
        <w:tc>
          <w:tcPr>
            <w:tcW w:w="2205" w:type="dxa"/>
            <w:tcBorders>
              <w:top w:val="nil"/>
              <w:left w:val="nil"/>
              <w:bottom w:val="nil"/>
              <w:right w:val="single" w:sz="6" w:space="0" w:color="000000"/>
            </w:tcBorders>
            <w:tcMar>
              <w:top w:w="0" w:type="dxa"/>
              <w:left w:w="100" w:type="dxa"/>
              <w:bottom w:w="0" w:type="dxa"/>
              <w:right w:w="100" w:type="dxa"/>
            </w:tcMar>
          </w:tcPr>
          <w:p w14:paraId="463D0DB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13.9</w:t>
            </w:r>
          </w:p>
        </w:tc>
      </w:tr>
      <w:tr w:rsidR="002B7BA7" w:rsidRPr="00EB7E9C" w14:paraId="34D9D828"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3723658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63FBF90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11-15</w:t>
            </w:r>
          </w:p>
        </w:tc>
        <w:tc>
          <w:tcPr>
            <w:tcW w:w="2190" w:type="dxa"/>
            <w:tcBorders>
              <w:top w:val="nil"/>
              <w:left w:val="nil"/>
              <w:bottom w:val="nil"/>
              <w:right w:val="nil"/>
            </w:tcBorders>
            <w:tcMar>
              <w:top w:w="0" w:type="dxa"/>
              <w:left w:w="100" w:type="dxa"/>
              <w:bottom w:w="0" w:type="dxa"/>
              <w:right w:w="100" w:type="dxa"/>
            </w:tcMar>
          </w:tcPr>
          <w:p w14:paraId="548CCEA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31</w:t>
            </w:r>
          </w:p>
        </w:tc>
        <w:tc>
          <w:tcPr>
            <w:tcW w:w="2205" w:type="dxa"/>
            <w:tcBorders>
              <w:top w:val="nil"/>
              <w:left w:val="nil"/>
              <w:bottom w:val="nil"/>
              <w:right w:val="single" w:sz="6" w:space="0" w:color="000000"/>
            </w:tcBorders>
            <w:tcMar>
              <w:top w:w="0" w:type="dxa"/>
              <w:left w:w="100" w:type="dxa"/>
              <w:bottom w:w="0" w:type="dxa"/>
              <w:right w:w="100" w:type="dxa"/>
            </w:tcMar>
          </w:tcPr>
          <w:p w14:paraId="38E14326"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11.0</w:t>
            </w:r>
          </w:p>
        </w:tc>
      </w:tr>
      <w:tr w:rsidR="002B7BA7" w:rsidRPr="00EB7E9C" w14:paraId="26BD5CDC" w14:textId="77777777">
        <w:trPr>
          <w:trHeight w:val="375"/>
        </w:trPr>
        <w:tc>
          <w:tcPr>
            <w:tcW w:w="2190" w:type="dxa"/>
            <w:tcBorders>
              <w:top w:val="nil"/>
              <w:left w:val="single" w:sz="6" w:space="0" w:color="000000"/>
              <w:bottom w:val="single" w:sz="6" w:space="0" w:color="000000"/>
              <w:right w:val="nil"/>
            </w:tcBorders>
            <w:tcMar>
              <w:top w:w="0" w:type="dxa"/>
              <w:left w:w="100" w:type="dxa"/>
              <w:bottom w:w="0" w:type="dxa"/>
              <w:right w:w="100" w:type="dxa"/>
            </w:tcMar>
          </w:tcPr>
          <w:p w14:paraId="244637B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 </w:t>
            </w:r>
          </w:p>
        </w:tc>
        <w:tc>
          <w:tcPr>
            <w:tcW w:w="2310" w:type="dxa"/>
            <w:tcBorders>
              <w:top w:val="nil"/>
              <w:left w:val="nil"/>
              <w:bottom w:val="single" w:sz="6" w:space="0" w:color="000000"/>
              <w:right w:val="nil"/>
            </w:tcBorders>
            <w:tcMar>
              <w:top w:w="0" w:type="dxa"/>
              <w:left w:w="100" w:type="dxa"/>
              <w:bottom w:w="0" w:type="dxa"/>
              <w:right w:w="100" w:type="dxa"/>
            </w:tcMar>
          </w:tcPr>
          <w:p w14:paraId="34D468B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&gt;15</w:t>
            </w:r>
          </w:p>
        </w:tc>
        <w:tc>
          <w:tcPr>
            <w:tcW w:w="2190" w:type="dxa"/>
            <w:tcBorders>
              <w:top w:val="nil"/>
              <w:left w:val="nil"/>
              <w:bottom w:val="single" w:sz="6" w:space="0" w:color="000000"/>
              <w:right w:val="nil"/>
            </w:tcBorders>
            <w:tcMar>
              <w:top w:w="0" w:type="dxa"/>
              <w:left w:w="100" w:type="dxa"/>
              <w:bottom w:w="0" w:type="dxa"/>
              <w:right w:w="100" w:type="dxa"/>
            </w:tcMar>
          </w:tcPr>
          <w:p w14:paraId="53C2B46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63</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6F90F2BE"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22.4</w:t>
            </w:r>
          </w:p>
        </w:tc>
      </w:tr>
      <w:tr w:rsidR="002B7BA7" w:rsidRPr="00EB7E9C" w14:paraId="7E48E163" w14:textId="77777777">
        <w:trPr>
          <w:trHeight w:val="735"/>
        </w:trPr>
        <w:tc>
          <w:tcPr>
            <w:tcW w:w="2190" w:type="dxa"/>
            <w:tcBorders>
              <w:top w:val="nil"/>
              <w:left w:val="single" w:sz="6" w:space="0" w:color="000000"/>
              <w:bottom w:val="nil"/>
              <w:right w:val="nil"/>
            </w:tcBorders>
            <w:tcMar>
              <w:top w:w="0" w:type="dxa"/>
              <w:left w:w="100" w:type="dxa"/>
              <w:bottom w:w="0" w:type="dxa"/>
              <w:right w:w="100" w:type="dxa"/>
            </w:tcMar>
          </w:tcPr>
          <w:p w14:paraId="49A024E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BLS training history</w:t>
            </w:r>
          </w:p>
        </w:tc>
        <w:tc>
          <w:tcPr>
            <w:tcW w:w="2310" w:type="dxa"/>
            <w:tcBorders>
              <w:top w:val="nil"/>
              <w:left w:val="nil"/>
              <w:bottom w:val="nil"/>
              <w:right w:val="nil"/>
            </w:tcBorders>
            <w:tcMar>
              <w:top w:w="0" w:type="dxa"/>
              <w:left w:w="100" w:type="dxa"/>
              <w:bottom w:w="0" w:type="dxa"/>
              <w:right w:w="100" w:type="dxa"/>
            </w:tcMar>
          </w:tcPr>
          <w:p w14:paraId="1FB3DE7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Yes</w:t>
            </w:r>
          </w:p>
        </w:tc>
        <w:tc>
          <w:tcPr>
            <w:tcW w:w="2190" w:type="dxa"/>
            <w:tcBorders>
              <w:top w:val="nil"/>
              <w:left w:val="nil"/>
              <w:bottom w:val="nil"/>
              <w:right w:val="nil"/>
            </w:tcBorders>
            <w:tcMar>
              <w:top w:w="0" w:type="dxa"/>
              <w:left w:w="100" w:type="dxa"/>
              <w:bottom w:w="0" w:type="dxa"/>
              <w:right w:w="100" w:type="dxa"/>
            </w:tcMar>
          </w:tcPr>
          <w:p w14:paraId="5269AE4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224</w:t>
            </w:r>
          </w:p>
        </w:tc>
        <w:tc>
          <w:tcPr>
            <w:tcW w:w="2205" w:type="dxa"/>
            <w:tcBorders>
              <w:top w:val="nil"/>
              <w:left w:val="nil"/>
              <w:bottom w:val="nil"/>
              <w:right w:val="single" w:sz="6" w:space="0" w:color="000000"/>
            </w:tcBorders>
            <w:tcMar>
              <w:top w:w="0" w:type="dxa"/>
              <w:left w:w="100" w:type="dxa"/>
              <w:bottom w:w="0" w:type="dxa"/>
              <w:right w:w="100" w:type="dxa"/>
            </w:tcMar>
          </w:tcPr>
          <w:p w14:paraId="3B4FC51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79.7</w:t>
            </w:r>
          </w:p>
        </w:tc>
      </w:tr>
      <w:tr w:rsidR="002B7BA7" w:rsidRPr="00EB7E9C" w14:paraId="3034B776" w14:textId="77777777">
        <w:trPr>
          <w:trHeight w:val="375"/>
        </w:trPr>
        <w:tc>
          <w:tcPr>
            <w:tcW w:w="2190" w:type="dxa"/>
            <w:tcBorders>
              <w:top w:val="nil"/>
              <w:left w:val="single" w:sz="6" w:space="0" w:color="000000"/>
              <w:bottom w:val="single" w:sz="6" w:space="0" w:color="000000"/>
              <w:right w:val="nil"/>
            </w:tcBorders>
            <w:tcMar>
              <w:top w:w="0" w:type="dxa"/>
              <w:left w:w="100" w:type="dxa"/>
              <w:bottom w:w="0" w:type="dxa"/>
              <w:right w:w="100" w:type="dxa"/>
            </w:tcMar>
          </w:tcPr>
          <w:p w14:paraId="4CFB919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 </w:t>
            </w:r>
          </w:p>
        </w:tc>
        <w:tc>
          <w:tcPr>
            <w:tcW w:w="2310" w:type="dxa"/>
            <w:tcBorders>
              <w:top w:val="nil"/>
              <w:left w:val="nil"/>
              <w:bottom w:val="single" w:sz="6" w:space="0" w:color="000000"/>
              <w:right w:val="nil"/>
            </w:tcBorders>
            <w:tcMar>
              <w:top w:w="0" w:type="dxa"/>
              <w:left w:w="100" w:type="dxa"/>
              <w:bottom w:w="0" w:type="dxa"/>
              <w:right w:w="100" w:type="dxa"/>
            </w:tcMar>
          </w:tcPr>
          <w:p w14:paraId="6A0D4D2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No</w:t>
            </w:r>
          </w:p>
        </w:tc>
        <w:tc>
          <w:tcPr>
            <w:tcW w:w="2190" w:type="dxa"/>
            <w:tcBorders>
              <w:top w:val="nil"/>
              <w:left w:val="nil"/>
              <w:bottom w:val="single" w:sz="6" w:space="0" w:color="000000"/>
              <w:right w:val="nil"/>
            </w:tcBorders>
            <w:tcMar>
              <w:top w:w="0" w:type="dxa"/>
              <w:left w:w="100" w:type="dxa"/>
              <w:bottom w:w="0" w:type="dxa"/>
              <w:right w:w="100" w:type="dxa"/>
            </w:tcMar>
          </w:tcPr>
          <w:p w14:paraId="1B55E8A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57</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49CBF2F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20.3</w:t>
            </w:r>
          </w:p>
        </w:tc>
      </w:tr>
      <w:tr w:rsidR="002B7BA7" w:rsidRPr="00EB7E9C" w14:paraId="06AE9212" w14:textId="77777777">
        <w:trPr>
          <w:trHeight w:val="450"/>
        </w:trPr>
        <w:tc>
          <w:tcPr>
            <w:tcW w:w="2190" w:type="dxa"/>
            <w:tcBorders>
              <w:top w:val="nil"/>
              <w:left w:val="single" w:sz="6" w:space="0" w:color="000000"/>
              <w:bottom w:val="nil"/>
              <w:right w:val="nil"/>
            </w:tcBorders>
            <w:tcMar>
              <w:top w:w="0" w:type="dxa"/>
              <w:left w:w="100" w:type="dxa"/>
              <w:bottom w:w="0" w:type="dxa"/>
              <w:right w:w="100" w:type="dxa"/>
            </w:tcMar>
          </w:tcPr>
          <w:p w14:paraId="716EF983" w14:textId="77777777" w:rsidR="002B7BA7" w:rsidRPr="00EB7E9C" w:rsidRDefault="00CB3C5D" w:rsidP="00D84F19">
            <w:pPr>
              <w:spacing w:before="120" w:after="120"/>
              <w:rPr>
                <w:rFonts w:ascii="Arial" w:hAnsi="Arial" w:cs="Arial"/>
                <w:sz w:val="22"/>
                <w:szCs w:val="22"/>
                <w:vertAlign w:val="superscript"/>
              </w:rPr>
            </w:pPr>
            <w:r w:rsidRPr="00EB7E9C">
              <w:rPr>
                <w:rFonts w:ascii="Arial" w:hAnsi="Arial" w:cs="Arial"/>
                <w:sz w:val="22"/>
                <w:szCs w:val="22"/>
              </w:rPr>
              <w:lastRenderedPageBreak/>
              <w:t xml:space="preserve">Last BLS </w:t>
            </w:r>
            <w:proofErr w:type="spellStart"/>
            <w:r w:rsidRPr="00EB7E9C">
              <w:rPr>
                <w:rFonts w:ascii="Arial" w:hAnsi="Arial" w:cs="Arial"/>
                <w:sz w:val="22"/>
                <w:szCs w:val="22"/>
              </w:rPr>
              <w:t>training</w:t>
            </w:r>
            <w:r w:rsidRPr="00EB7E9C">
              <w:rPr>
                <w:rFonts w:ascii="Arial" w:hAnsi="Arial" w:cs="Arial"/>
                <w:sz w:val="22"/>
                <w:szCs w:val="22"/>
                <w:vertAlign w:val="superscript"/>
              </w:rPr>
              <w:t>a</w:t>
            </w:r>
            <w:proofErr w:type="spellEnd"/>
          </w:p>
        </w:tc>
        <w:tc>
          <w:tcPr>
            <w:tcW w:w="2310" w:type="dxa"/>
            <w:tcBorders>
              <w:top w:val="nil"/>
              <w:left w:val="nil"/>
              <w:bottom w:val="nil"/>
              <w:right w:val="nil"/>
            </w:tcBorders>
            <w:tcMar>
              <w:top w:w="0" w:type="dxa"/>
              <w:left w:w="100" w:type="dxa"/>
              <w:bottom w:w="0" w:type="dxa"/>
              <w:right w:w="100" w:type="dxa"/>
            </w:tcMar>
          </w:tcPr>
          <w:p w14:paraId="49671A0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&lt;1 year ago</w:t>
            </w:r>
          </w:p>
        </w:tc>
        <w:tc>
          <w:tcPr>
            <w:tcW w:w="2190" w:type="dxa"/>
            <w:tcBorders>
              <w:top w:val="nil"/>
              <w:left w:val="nil"/>
              <w:bottom w:val="nil"/>
              <w:right w:val="nil"/>
            </w:tcBorders>
            <w:tcMar>
              <w:top w:w="0" w:type="dxa"/>
              <w:left w:w="100" w:type="dxa"/>
              <w:bottom w:w="0" w:type="dxa"/>
              <w:right w:w="100" w:type="dxa"/>
            </w:tcMar>
          </w:tcPr>
          <w:p w14:paraId="135DD60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39</w:t>
            </w:r>
          </w:p>
        </w:tc>
        <w:tc>
          <w:tcPr>
            <w:tcW w:w="2205" w:type="dxa"/>
            <w:tcBorders>
              <w:top w:val="nil"/>
              <w:left w:val="nil"/>
              <w:bottom w:val="nil"/>
              <w:right w:val="single" w:sz="6" w:space="0" w:color="000000"/>
            </w:tcBorders>
            <w:tcMar>
              <w:top w:w="0" w:type="dxa"/>
              <w:left w:w="100" w:type="dxa"/>
              <w:bottom w:w="0" w:type="dxa"/>
              <w:right w:w="100" w:type="dxa"/>
            </w:tcMar>
          </w:tcPr>
          <w:p w14:paraId="11E7DA4E"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17.4</w:t>
            </w:r>
          </w:p>
        </w:tc>
      </w:tr>
      <w:tr w:rsidR="002B7BA7" w:rsidRPr="00EB7E9C" w14:paraId="30AEBF49" w14:textId="77777777">
        <w:trPr>
          <w:trHeight w:val="360"/>
        </w:trPr>
        <w:tc>
          <w:tcPr>
            <w:tcW w:w="2190" w:type="dxa"/>
            <w:tcBorders>
              <w:top w:val="nil"/>
              <w:left w:val="single" w:sz="6" w:space="0" w:color="000000"/>
              <w:bottom w:val="nil"/>
              <w:right w:val="nil"/>
            </w:tcBorders>
            <w:tcMar>
              <w:top w:w="0" w:type="dxa"/>
              <w:left w:w="100" w:type="dxa"/>
              <w:bottom w:w="0" w:type="dxa"/>
              <w:right w:w="100" w:type="dxa"/>
            </w:tcMar>
          </w:tcPr>
          <w:p w14:paraId="722664B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 </w:t>
            </w:r>
          </w:p>
        </w:tc>
        <w:tc>
          <w:tcPr>
            <w:tcW w:w="2310" w:type="dxa"/>
            <w:tcBorders>
              <w:top w:val="nil"/>
              <w:left w:val="nil"/>
              <w:bottom w:val="nil"/>
              <w:right w:val="nil"/>
            </w:tcBorders>
            <w:tcMar>
              <w:top w:w="0" w:type="dxa"/>
              <w:left w:w="100" w:type="dxa"/>
              <w:bottom w:w="0" w:type="dxa"/>
              <w:right w:w="100" w:type="dxa"/>
            </w:tcMar>
          </w:tcPr>
          <w:p w14:paraId="45F20EA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1-3 years ago</w:t>
            </w:r>
          </w:p>
        </w:tc>
        <w:tc>
          <w:tcPr>
            <w:tcW w:w="2190" w:type="dxa"/>
            <w:tcBorders>
              <w:top w:val="nil"/>
              <w:left w:val="nil"/>
              <w:bottom w:val="nil"/>
              <w:right w:val="nil"/>
            </w:tcBorders>
            <w:tcMar>
              <w:top w:w="0" w:type="dxa"/>
              <w:left w:w="100" w:type="dxa"/>
              <w:bottom w:w="0" w:type="dxa"/>
              <w:right w:w="100" w:type="dxa"/>
            </w:tcMar>
          </w:tcPr>
          <w:p w14:paraId="7228FE9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99</w:t>
            </w:r>
          </w:p>
        </w:tc>
        <w:tc>
          <w:tcPr>
            <w:tcW w:w="2205" w:type="dxa"/>
            <w:tcBorders>
              <w:top w:val="nil"/>
              <w:left w:val="nil"/>
              <w:bottom w:val="nil"/>
              <w:right w:val="single" w:sz="6" w:space="0" w:color="000000"/>
            </w:tcBorders>
            <w:tcMar>
              <w:top w:w="0" w:type="dxa"/>
              <w:left w:w="100" w:type="dxa"/>
              <w:bottom w:w="0" w:type="dxa"/>
              <w:right w:w="100" w:type="dxa"/>
            </w:tcMar>
          </w:tcPr>
          <w:p w14:paraId="29BC1CE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44.2</w:t>
            </w:r>
          </w:p>
        </w:tc>
      </w:tr>
      <w:tr w:rsidR="002B7BA7" w:rsidRPr="00EB7E9C" w14:paraId="29C7FD94" w14:textId="77777777">
        <w:trPr>
          <w:trHeight w:val="375"/>
        </w:trPr>
        <w:tc>
          <w:tcPr>
            <w:tcW w:w="2190" w:type="dxa"/>
            <w:tcBorders>
              <w:top w:val="nil"/>
              <w:left w:val="single" w:sz="6" w:space="0" w:color="000000"/>
              <w:bottom w:val="single" w:sz="6" w:space="0" w:color="000000"/>
              <w:right w:val="nil"/>
            </w:tcBorders>
            <w:tcMar>
              <w:top w:w="0" w:type="dxa"/>
              <w:left w:w="100" w:type="dxa"/>
              <w:bottom w:w="0" w:type="dxa"/>
              <w:right w:w="100" w:type="dxa"/>
            </w:tcMar>
          </w:tcPr>
          <w:p w14:paraId="3AED31C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 </w:t>
            </w:r>
          </w:p>
        </w:tc>
        <w:tc>
          <w:tcPr>
            <w:tcW w:w="2310" w:type="dxa"/>
            <w:tcBorders>
              <w:top w:val="nil"/>
              <w:left w:val="nil"/>
              <w:bottom w:val="single" w:sz="6" w:space="0" w:color="000000"/>
              <w:right w:val="nil"/>
            </w:tcBorders>
            <w:tcMar>
              <w:top w:w="0" w:type="dxa"/>
              <w:left w:w="100" w:type="dxa"/>
              <w:bottom w:w="0" w:type="dxa"/>
              <w:right w:w="100" w:type="dxa"/>
            </w:tcMar>
          </w:tcPr>
          <w:p w14:paraId="389B8C7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&gt;3 years ago</w:t>
            </w:r>
          </w:p>
        </w:tc>
        <w:tc>
          <w:tcPr>
            <w:tcW w:w="2190" w:type="dxa"/>
            <w:tcBorders>
              <w:top w:val="nil"/>
              <w:left w:val="nil"/>
              <w:bottom w:val="single" w:sz="6" w:space="0" w:color="000000"/>
              <w:right w:val="nil"/>
            </w:tcBorders>
            <w:tcMar>
              <w:top w:w="0" w:type="dxa"/>
              <w:left w:w="100" w:type="dxa"/>
              <w:bottom w:w="0" w:type="dxa"/>
              <w:right w:w="100" w:type="dxa"/>
            </w:tcMar>
          </w:tcPr>
          <w:p w14:paraId="42687DA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86</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3DA97A5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38.4</w:t>
            </w:r>
          </w:p>
        </w:tc>
      </w:tr>
    </w:tbl>
    <w:p w14:paraId="7857EEA7" w14:textId="77777777" w:rsidR="002B7BA7" w:rsidRPr="00EB7E9C" w:rsidRDefault="00CB3C5D" w:rsidP="00D84F19">
      <w:pPr>
        <w:spacing w:before="120" w:after="120"/>
        <w:rPr>
          <w:rFonts w:ascii="Arial" w:hAnsi="Arial" w:cs="Arial"/>
          <w:i/>
          <w:sz w:val="22"/>
          <w:szCs w:val="22"/>
        </w:rPr>
      </w:pPr>
      <w:r w:rsidRPr="00EB7E9C">
        <w:rPr>
          <w:rFonts w:ascii="Arial" w:hAnsi="Arial" w:cs="Arial"/>
          <w:i/>
          <w:sz w:val="22"/>
          <w:szCs w:val="22"/>
        </w:rPr>
        <w:t xml:space="preserve">Note: </w:t>
      </w:r>
      <w:proofErr w:type="gramStart"/>
      <w:r w:rsidRPr="00EB7E9C">
        <w:rPr>
          <w:rFonts w:ascii="Arial" w:hAnsi="Arial" w:cs="Arial"/>
          <w:i/>
          <w:sz w:val="22"/>
          <w:szCs w:val="22"/>
          <w:vertAlign w:val="superscript"/>
        </w:rPr>
        <w:t>a</w:t>
      </w:r>
      <w:proofErr w:type="gramEnd"/>
      <w:r w:rsidRPr="00EB7E9C">
        <w:rPr>
          <w:rFonts w:ascii="Arial" w:hAnsi="Arial" w:cs="Arial"/>
          <w:i/>
          <w:sz w:val="22"/>
          <w:szCs w:val="22"/>
        </w:rPr>
        <w:t xml:space="preserve"> Only respondents with prior BLS training (n = 224)</w:t>
      </w:r>
    </w:p>
    <w:p w14:paraId="606B7F57" w14:textId="77777777" w:rsidR="002B7BA7" w:rsidRPr="00EB7E9C" w:rsidRDefault="002B7BA7" w:rsidP="00D84F19">
      <w:pPr>
        <w:spacing w:before="120" w:after="120"/>
        <w:rPr>
          <w:rFonts w:ascii="Arial" w:hAnsi="Arial" w:cs="Arial"/>
          <w:sz w:val="22"/>
          <w:szCs w:val="22"/>
        </w:rPr>
      </w:pPr>
    </w:p>
    <w:p w14:paraId="1701246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Overall knowledge of BLS was limited, with only 17.8% of respondents demonstrating adequate knowledge. The median score was 9 (IQR 8-11; range 2-15), with scores not normally distributed (Shapiro-Wilk W = 0.977, </w:t>
      </w:r>
      <w:r w:rsidRPr="00EB7E9C">
        <w:rPr>
          <w:rFonts w:ascii="Arial" w:hAnsi="Arial" w:cs="Arial"/>
          <w:i/>
          <w:sz w:val="22"/>
          <w:szCs w:val="22"/>
        </w:rPr>
        <w:t>P</w:t>
      </w:r>
      <w:r w:rsidRPr="00EB7E9C">
        <w:rPr>
          <w:rFonts w:ascii="Arial" w:hAnsi="Arial" w:cs="Arial"/>
          <w:sz w:val="22"/>
          <w:szCs w:val="22"/>
        </w:rPr>
        <w:t xml:space="preserve"> &lt; .001). Performance on individual items varied widely: while most respondents correctly identified the compression-ventilation ratio for adults and the location of chest compressions in adults, less than half knew the correct sequence of BLS steps or the recommended interval for switching rescuers (Table 2).</w:t>
      </w:r>
    </w:p>
    <w:p w14:paraId="21DEE15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Across professions, differences in knowledge scores were observed, with radiographers showing the highest proportion of adequate knowledge (40%) and dentists the lowest median scores. However, these differences were not statistically significant (χ²</w:t>
      </w:r>
      <w:r w:rsidR="00D84F19" w:rsidRPr="00EB7E9C">
        <w:rPr>
          <w:rFonts w:ascii="Arial" w:hAnsi="Arial" w:cs="Arial"/>
          <w:sz w:val="22"/>
          <w:szCs w:val="22"/>
        </w:rPr>
        <w:t xml:space="preserve"> </w:t>
      </w:r>
      <w:r w:rsidRPr="00EB7E9C">
        <w:rPr>
          <w:rFonts w:ascii="Arial" w:hAnsi="Arial" w:cs="Arial"/>
          <w:sz w:val="22"/>
          <w:szCs w:val="22"/>
        </w:rPr>
        <w:t xml:space="preserve">(8) = 13.37, </w:t>
      </w:r>
      <w:r w:rsidRPr="00EB7E9C">
        <w:rPr>
          <w:rFonts w:ascii="Arial" w:hAnsi="Arial" w:cs="Arial"/>
          <w:i/>
          <w:sz w:val="22"/>
          <w:szCs w:val="22"/>
        </w:rPr>
        <w:t>P</w:t>
      </w:r>
      <w:r w:rsidRPr="00EB7E9C">
        <w:rPr>
          <w:rFonts w:ascii="Arial" w:hAnsi="Arial" w:cs="Arial"/>
          <w:sz w:val="22"/>
          <w:szCs w:val="22"/>
        </w:rPr>
        <w:t xml:space="preserve"> = .10) (Table 3; Figures 1-2). Similarly, no statistically significant associations were found between knowledge category and other sociodemographic or training variables, including age, sex, marital status, years of clinical experience, religion, prior BLS training, or timing of last training (all </w:t>
      </w:r>
      <w:r w:rsidRPr="00EB7E9C">
        <w:rPr>
          <w:rFonts w:ascii="Arial" w:hAnsi="Arial" w:cs="Arial"/>
          <w:i/>
          <w:sz w:val="22"/>
          <w:szCs w:val="22"/>
        </w:rPr>
        <w:t>P</w:t>
      </w:r>
      <w:r w:rsidRPr="00EB7E9C">
        <w:rPr>
          <w:rFonts w:ascii="Arial" w:hAnsi="Arial" w:cs="Arial"/>
          <w:sz w:val="22"/>
          <w:szCs w:val="22"/>
        </w:rPr>
        <w:t xml:space="preserve"> &gt; .05).</w:t>
      </w:r>
    </w:p>
    <w:p w14:paraId="7E783AA5" w14:textId="77777777" w:rsidR="002B7BA7" w:rsidRPr="00EB7E9C" w:rsidRDefault="002B7BA7" w:rsidP="00D84F19">
      <w:pPr>
        <w:spacing w:before="120" w:after="120"/>
        <w:rPr>
          <w:rFonts w:ascii="Arial" w:hAnsi="Arial" w:cs="Arial"/>
          <w:sz w:val="22"/>
          <w:szCs w:val="22"/>
        </w:rPr>
      </w:pPr>
    </w:p>
    <w:p w14:paraId="656EBCEE"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Table 2. Overall knowledge of BLS among frontline healthcare professionals</w:t>
      </w:r>
    </w:p>
    <w:tbl>
      <w:tblPr>
        <w:tblStyle w:val="a0"/>
        <w:tblW w:w="88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05"/>
        <w:gridCol w:w="2280"/>
        <w:gridCol w:w="2235"/>
      </w:tblGrid>
      <w:tr w:rsidR="002B7BA7" w:rsidRPr="00EB7E9C" w14:paraId="518113FF" w14:textId="77777777">
        <w:trPr>
          <w:trHeight w:val="555"/>
        </w:trPr>
        <w:tc>
          <w:tcPr>
            <w:tcW w:w="4305" w:type="dxa"/>
            <w:tcBorders>
              <w:top w:val="single" w:sz="8" w:space="0" w:color="000000"/>
              <w:left w:val="single" w:sz="8" w:space="0" w:color="000000"/>
              <w:bottom w:val="single" w:sz="8" w:space="0" w:color="000000"/>
              <w:right w:val="nil"/>
            </w:tcBorders>
            <w:tcMar>
              <w:top w:w="0" w:type="dxa"/>
              <w:left w:w="100" w:type="dxa"/>
              <w:bottom w:w="0" w:type="dxa"/>
              <w:right w:w="100" w:type="dxa"/>
            </w:tcMar>
          </w:tcPr>
          <w:p w14:paraId="6452F35D"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Knowledge Level</w:t>
            </w:r>
          </w:p>
        </w:tc>
        <w:tc>
          <w:tcPr>
            <w:tcW w:w="2280" w:type="dxa"/>
            <w:tcBorders>
              <w:top w:val="single" w:sz="8" w:space="0" w:color="000000"/>
              <w:left w:val="nil"/>
              <w:bottom w:val="single" w:sz="8" w:space="0" w:color="000000"/>
              <w:right w:val="nil"/>
            </w:tcBorders>
            <w:tcMar>
              <w:top w:w="0" w:type="dxa"/>
              <w:left w:w="100" w:type="dxa"/>
              <w:bottom w:w="0" w:type="dxa"/>
              <w:right w:w="100" w:type="dxa"/>
            </w:tcMar>
          </w:tcPr>
          <w:p w14:paraId="5D4F2F1E"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Frequency (n)</w:t>
            </w:r>
          </w:p>
        </w:tc>
        <w:tc>
          <w:tcPr>
            <w:tcW w:w="22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1CF8729"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Percentage (%)</w:t>
            </w:r>
          </w:p>
        </w:tc>
      </w:tr>
      <w:tr w:rsidR="002B7BA7" w:rsidRPr="00EB7E9C" w14:paraId="572B26BC" w14:textId="77777777">
        <w:trPr>
          <w:trHeight w:val="555"/>
        </w:trPr>
        <w:tc>
          <w:tcPr>
            <w:tcW w:w="4305" w:type="dxa"/>
            <w:tcBorders>
              <w:top w:val="nil"/>
              <w:left w:val="single" w:sz="8" w:space="0" w:color="000000"/>
              <w:bottom w:val="nil"/>
              <w:right w:val="nil"/>
            </w:tcBorders>
            <w:tcMar>
              <w:top w:w="0" w:type="dxa"/>
              <w:left w:w="100" w:type="dxa"/>
              <w:bottom w:w="0" w:type="dxa"/>
              <w:right w:w="100" w:type="dxa"/>
            </w:tcMar>
          </w:tcPr>
          <w:p w14:paraId="5FE91140" w14:textId="77777777" w:rsidR="002B7BA7" w:rsidRPr="00EB7E9C" w:rsidRDefault="00CB3C5D" w:rsidP="00D84F19">
            <w:pPr>
              <w:spacing w:before="120" w:after="120"/>
              <w:rPr>
                <w:rFonts w:ascii="Arial" w:hAnsi="Arial" w:cs="Arial"/>
                <w:sz w:val="22"/>
                <w:szCs w:val="22"/>
              </w:rPr>
            </w:pPr>
            <w:r w:rsidRPr="00EB7E9C">
              <w:rPr>
                <w:rFonts w:ascii="Arial" w:eastAsia="Gungsuh" w:hAnsi="Arial" w:cs="Arial"/>
                <w:sz w:val="22"/>
                <w:szCs w:val="22"/>
              </w:rPr>
              <w:t>Adequate knowledge (≥ 12)</w:t>
            </w:r>
          </w:p>
        </w:tc>
        <w:tc>
          <w:tcPr>
            <w:tcW w:w="2280" w:type="dxa"/>
            <w:tcBorders>
              <w:top w:val="nil"/>
              <w:left w:val="nil"/>
              <w:bottom w:val="nil"/>
              <w:right w:val="nil"/>
            </w:tcBorders>
            <w:tcMar>
              <w:top w:w="0" w:type="dxa"/>
              <w:left w:w="100" w:type="dxa"/>
              <w:bottom w:w="0" w:type="dxa"/>
              <w:right w:w="100" w:type="dxa"/>
            </w:tcMar>
          </w:tcPr>
          <w:p w14:paraId="0B47A88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50</w:t>
            </w:r>
          </w:p>
        </w:tc>
        <w:tc>
          <w:tcPr>
            <w:tcW w:w="2235" w:type="dxa"/>
            <w:tcBorders>
              <w:top w:val="nil"/>
              <w:left w:val="nil"/>
              <w:bottom w:val="nil"/>
              <w:right w:val="single" w:sz="8" w:space="0" w:color="000000"/>
            </w:tcBorders>
            <w:tcMar>
              <w:top w:w="0" w:type="dxa"/>
              <w:left w:w="100" w:type="dxa"/>
              <w:bottom w:w="0" w:type="dxa"/>
              <w:right w:w="100" w:type="dxa"/>
            </w:tcMar>
          </w:tcPr>
          <w:p w14:paraId="5718380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17.8</w:t>
            </w:r>
          </w:p>
        </w:tc>
      </w:tr>
      <w:tr w:rsidR="002B7BA7" w:rsidRPr="00EB7E9C" w14:paraId="407B7DF6" w14:textId="77777777">
        <w:trPr>
          <w:trHeight w:val="540"/>
        </w:trPr>
        <w:tc>
          <w:tcPr>
            <w:tcW w:w="4305" w:type="dxa"/>
            <w:tcBorders>
              <w:top w:val="nil"/>
              <w:left w:val="single" w:sz="8" w:space="0" w:color="000000"/>
              <w:bottom w:val="nil"/>
              <w:right w:val="nil"/>
            </w:tcBorders>
            <w:tcMar>
              <w:top w:w="0" w:type="dxa"/>
              <w:left w:w="100" w:type="dxa"/>
              <w:bottom w:w="0" w:type="dxa"/>
              <w:right w:w="100" w:type="dxa"/>
            </w:tcMar>
          </w:tcPr>
          <w:p w14:paraId="2D79D63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Moderate knowledge (8-11)</w:t>
            </w:r>
          </w:p>
        </w:tc>
        <w:tc>
          <w:tcPr>
            <w:tcW w:w="2280" w:type="dxa"/>
            <w:tcBorders>
              <w:top w:val="nil"/>
              <w:left w:val="nil"/>
              <w:bottom w:val="nil"/>
              <w:right w:val="nil"/>
            </w:tcBorders>
            <w:tcMar>
              <w:top w:w="0" w:type="dxa"/>
              <w:left w:w="100" w:type="dxa"/>
              <w:bottom w:w="0" w:type="dxa"/>
              <w:right w:w="100" w:type="dxa"/>
            </w:tcMar>
          </w:tcPr>
          <w:p w14:paraId="361C90C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169</w:t>
            </w:r>
          </w:p>
        </w:tc>
        <w:tc>
          <w:tcPr>
            <w:tcW w:w="2235" w:type="dxa"/>
            <w:tcBorders>
              <w:top w:val="nil"/>
              <w:left w:val="nil"/>
              <w:bottom w:val="nil"/>
              <w:right w:val="single" w:sz="8" w:space="0" w:color="000000"/>
            </w:tcBorders>
            <w:tcMar>
              <w:top w:w="0" w:type="dxa"/>
              <w:left w:w="100" w:type="dxa"/>
              <w:bottom w:w="0" w:type="dxa"/>
              <w:right w:w="100" w:type="dxa"/>
            </w:tcMar>
          </w:tcPr>
          <w:p w14:paraId="00EA884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60.1</w:t>
            </w:r>
          </w:p>
        </w:tc>
      </w:tr>
      <w:tr w:rsidR="002B7BA7" w:rsidRPr="00EB7E9C" w14:paraId="77B1948B" w14:textId="77777777">
        <w:trPr>
          <w:trHeight w:val="540"/>
        </w:trPr>
        <w:tc>
          <w:tcPr>
            <w:tcW w:w="4305" w:type="dxa"/>
            <w:tcBorders>
              <w:top w:val="nil"/>
              <w:left w:val="single" w:sz="8" w:space="0" w:color="000000"/>
              <w:bottom w:val="nil"/>
              <w:right w:val="nil"/>
            </w:tcBorders>
            <w:tcMar>
              <w:top w:w="0" w:type="dxa"/>
              <w:left w:w="100" w:type="dxa"/>
              <w:bottom w:w="0" w:type="dxa"/>
              <w:right w:w="100" w:type="dxa"/>
            </w:tcMar>
          </w:tcPr>
          <w:p w14:paraId="5C9C229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Inadequate knowledge (&lt; 8)</w:t>
            </w:r>
          </w:p>
        </w:tc>
        <w:tc>
          <w:tcPr>
            <w:tcW w:w="2280" w:type="dxa"/>
            <w:tcBorders>
              <w:top w:val="nil"/>
              <w:left w:val="nil"/>
              <w:bottom w:val="nil"/>
              <w:right w:val="nil"/>
            </w:tcBorders>
            <w:tcMar>
              <w:top w:w="0" w:type="dxa"/>
              <w:left w:w="100" w:type="dxa"/>
              <w:bottom w:w="0" w:type="dxa"/>
              <w:right w:w="100" w:type="dxa"/>
            </w:tcMar>
          </w:tcPr>
          <w:p w14:paraId="6CE86A4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62</w:t>
            </w:r>
          </w:p>
        </w:tc>
        <w:tc>
          <w:tcPr>
            <w:tcW w:w="2235" w:type="dxa"/>
            <w:tcBorders>
              <w:top w:val="nil"/>
              <w:left w:val="nil"/>
              <w:bottom w:val="nil"/>
              <w:right w:val="single" w:sz="8" w:space="0" w:color="000000"/>
            </w:tcBorders>
            <w:tcMar>
              <w:top w:w="0" w:type="dxa"/>
              <w:left w:w="100" w:type="dxa"/>
              <w:bottom w:w="0" w:type="dxa"/>
              <w:right w:w="100" w:type="dxa"/>
            </w:tcMar>
          </w:tcPr>
          <w:p w14:paraId="2B41003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22.1</w:t>
            </w:r>
          </w:p>
        </w:tc>
      </w:tr>
      <w:tr w:rsidR="002B7BA7" w:rsidRPr="00EB7E9C" w14:paraId="135D0465" w14:textId="77777777">
        <w:trPr>
          <w:trHeight w:val="5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729C8789"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Knowledge score</w:t>
            </w:r>
          </w:p>
        </w:tc>
        <w:tc>
          <w:tcPr>
            <w:tcW w:w="2280" w:type="dxa"/>
            <w:tcBorders>
              <w:top w:val="nil"/>
              <w:left w:val="nil"/>
              <w:bottom w:val="single" w:sz="8" w:space="0" w:color="000000"/>
              <w:right w:val="nil"/>
            </w:tcBorders>
            <w:tcMar>
              <w:top w:w="0" w:type="dxa"/>
              <w:left w:w="100" w:type="dxa"/>
              <w:bottom w:w="0" w:type="dxa"/>
              <w:right w:w="100" w:type="dxa"/>
            </w:tcMar>
          </w:tcPr>
          <w:p w14:paraId="7A089A76"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Median = 9</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371A9F46"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(IQR) = 8-11</w:t>
            </w:r>
          </w:p>
        </w:tc>
      </w:tr>
      <w:tr w:rsidR="002B7BA7" w:rsidRPr="00EB7E9C" w14:paraId="3895BC3B" w14:textId="77777777">
        <w:trPr>
          <w:trHeight w:val="5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727E4080"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Item</w:t>
            </w:r>
          </w:p>
        </w:tc>
        <w:tc>
          <w:tcPr>
            <w:tcW w:w="2280" w:type="dxa"/>
            <w:tcBorders>
              <w:top w:val="nil"/>
              <w:left w:val="nil"/>
              <w:bottom w:val="single" w:sz="8" w:space="0" w:color="000000"/>
              <w:right w:val="nil"/>
            </w:tcBorders>
            <w:tcMar>
              <w:top w:w="0" w:type="dxa"/>
              <w:left w:w="100" w:type="dxa"/>
              <w:bottom w:w="0" w:type="dxa"/>
              <w:right w:w="100" w:type="dxa"/>
            </w:tcMar>
          </w:tcPr>
          <w:p w14:paraId="707D55F9"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Correct n (%)</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13582BD1"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Incorrect n (%)</w:t>
            </w:r>
          </w:p>
        </w:tc>
      </w:tr>
      <w:tr w:rsidR="002B7BA7" w:rsidRPr="00EB7E9C" w14:paraId="2BD07F21"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6362EBF6" w14:textId="77777777" w:rsidR="002B7BA7" w:rsidRPr="00EB7E9C" w:rsidRDefault="00CB3C5D" w:rsidP="00D84F19">
            <w:pPr>
              <w:spacing w:before="120" w:after="120"/>
              <w:rPr>
                <w:rFonts w:ascii="Arial" w:hAnsi="Arial" w:cs="Arial"/>
                <w:sz w:val="22"/>
                <w:szCs w:val="22"/>
              </w:rPr>
            </w:pPr>
            <w:r w:rsidRPr="00EB7E9C">
              <w:rPr>
                <w:rFonts w:ascii="Arial" w:eastAsia="Gungsuh" w:hAnsi="Arial" w:cs="Arial"/>
                <w:sz w:val="22"/>
                <w:szCs w:val="22"/>
              </w:rPr>
              <w:t>Maximum recommended time to check responsiveness and breathing before CPR (≤10 seconds)</w:t>
            </w:r>
          </w:p>
        </w:tc>
        <w:tc>
          <w:tcPr>
            <w:tcW w:w="2280" w:type="dxa"/>
            <w:tcBorders>
              <w:top w:val="nil"/>
              <w:left w:val="nil"/>
              <w:bottom w:val="single" w:sz="8" w:space="0" w:color="000000"/>
              <w:right w:val="nil"/>
            </w:tcBorders>
            <w:tcMar>
              <w:top w:w="0" w:type="dxa"/>
              <w:left w:w="100" w:type="dxa"/>
              <w:bottom w:w="0" w:type="dxa"/>
              <w:right w:w="100" w:type="dxa"/>
            </w:tcMar>
          </w:tcPr>
          <w:p w14:paraId="650335F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143 (50.9)</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473A8A1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138 (49.1)</w:t>
            </w:r>
          </w:p>
        </w:tc>
      </w:tr>
      <w:tr w:rsidR="002B7BA7" w:rsidRPr="00EB7E9C" w14:paraId="2B1564C9" w14:textId="77777777">
        <w:trPr>
          <w:trHeight w:val="8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78A9E89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Recommended compression-to-ventilation ratio for adult CPR (30:2)</w:t>
            </w:r>
          </w:p>
        </w:tc>
        <w:tc>
          <w:tcPr>
            <w:tcW w:w="2280" w:type="dxa"/>
            <w:tcBorders>
              <w:top w:val="nil"/>
              <w:left w:val="nil"/>
              <w:bottom w:val="single" w:sz="8" w:space="0" w:color="000000"/>
              <w:right w:val="nil"/>
            </w:tcBorders>
            <w:tcMar>
              <w:top w:w="0" w:type="dxa"/>
              <w:left w:w="100" w:type="dxa"/>
              <w:bottom w:w="0" w:type="dxa"/>
              <w:right w:w="100" w:type="dxa"/>
            </w:tcMar>
          </w:tcPr>
          <w:p w14:paraId="294D776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209 (74.4)</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1BEB407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72 (25.6)</w:t>
            </w:r>
          </w:p>
        </w:tc>
      </w:tr>
      <w:tr w:rsidR="002B7BA7" w:rsidRPr="00EB7E9C" w14:paraId="00E56317" w14:textId="77777777">
        <w:trPr>
          <w:trHeight w:val="8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6EC82C0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lastRenderedPageBreak/>
              <w:t>Indicator of effective rescue breath (visible chest rise)</w:t>
            </w:r>
          </w:p>
        </w:tc>
        <w:tc>
          <w:tcPr>
            <w:tcW w:w="2280" w:type="dxa"/>
            <w:tcBorders>
              <w:top w:val="nil"/>
              <w:left w:val="nil"/>
              <w:bottom w:val="single" w:sz="8" w:space="0" w:color="000000"/>
              <w:right w:val="nil"/>
            </w:tcBorders>
            <w:tcMar>
              <w:top w:w="0" w:type="dxa"/>
              <w:left w:w="100" w:type="dxa"/>
              <w:bottom w:w="0" w:type="dxa"/>
              <w:right w:w="100" w:type="dxa"/>
            </w:tcMar>
          </w:tcPr>
          <w:p w14:paraId="104E5E3E"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202 (71.9)</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2982258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79 (28.1)</w:t>
            </w:r>
          </w:p>
        </w:tc>
      </w:tr>
      <w:tr w:rsidR="002B7BA7" w:rsidRPr="00EB7E9C" w14:paraId="7EFF2F37"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7B1716A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Appropriate action if chest does not rise after first rescue breath (give second rescue breath)</w:t>
            </w:r>
          </w:p>
        </w:tc>
        <w:tc>
          <w:tcPr>
            <w:tcW w:w="2280" w:type="dxa"/>
            <w:tcBorders>
              <w:top w:val="nil"/>
              <w:left w:val="nil"/>
              <w:bottom w:val="single" w:sz="8" w:space="0" w:color="000000"/>
              <w:right w:val="nil"/>
            </w:tcBorders>
            <w:tcMar>
              <w:top w:w="0" w:type="dxa"/>
              <w:left w:w="100" w:type="dxa"/>
              <w:bottom w:w="0" w:type="dxa"/>
              <w:right w:w="100" w:type="dxa"/>
            </w:tcMar>
          </w:tcPr>
          <w:p w14:paraId="3FCE33A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146 (52.0)</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64A0919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135 (48.0)</w:t>
            </w:r>
          </w:p>
        </w:tc>
      </w:tr>
      <w:tr w:rsidR="002B7BA7" w:rsidRPr="00EB7E9C" w14:paraId="0D008BAC" w14:textId="77777777">
        <w:trPr>
          <w:trHeight w:val="8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1EC3428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Recommended chest compression rate for adults (100-120/minute)</w:t>
            </w:r>
          </w:p>
        </w:tc>
        <w:tc>
          <w:tcPr>
            <w:tcW w:w="2280" w:type="dxa"/>
            <w:tcBorders>
              <w:top w:val="nil"/>
              <w:left w:val="nil"/>
              <w:bottom w:val="single" w:sz="8" w:space="0" w:color="000000"/>
              <w:right w:val="nil"/>
            </w:tcBorders>
            <w:tcMar>
              <w:top w:w="0" w:type="dxa"/>
              <w:left w:w="100" w:type="dxa"/>
              <w:bottom w:w="0" w:type="dxa"/>
              <w:right w:w="100" w:type="dxa"/>
            </w:tcMar>
          </w:tcPr>
          <w:p w14:paraId="43DAE32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146 (52.0)</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3F49CB1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135 (48.0)</w:t>
            </w:r>
          </w:p>
        </w:tc>
      </w:tr>
      <w:tr w:rsidR="002B7BA7" w:rsidRPr="00EB7E9C" w14:paraId="4797B2A3"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68FAEAF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Recommended airway opening technique in unresponsive adult without suspected spinal injury (head tilt-chin lift)</w:t>
            </w:r>
          </w:p>
        </w:tc>
        <w:tc>
          <w:tcPr>
            <w:tcW w:w="2280" w:type="dxa"/>
            <w:tcBorders>
              <w:top w:val="nil"/>
              <w:left w:val="nil"/>
              <w:bottom w:val="single" w:sz="8" w:space="0" w:color="000000"/>
              <w:right w:val="nil"/>
            </w:tcBorders>
            <w:tcMar>
              <w:top w:w="0" w:type="dxa"/>
              <w:left w:w="100" w:type="dxa"/>
              <w:bottom w:w="0" w:type="dxa"/>
              <w:right w:w="100" w:type="dxa"/>
            </w:tcMar>
          </w:tcPr>
          <w:p w14:paraId="7D143F3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205 (73.0)</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0CCA4A7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76 (23.0)</w:t>
            </w:r>
          </w:p>
        </w:tc>
      </w:tr>
      <w:tr w:rsidR="002B7BA7" w:rsidRPr="00EB7E9C" w14:paraId="0328E1B5"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21ACF746"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Correct location for chest compressions in adults (center of chest, lower half of sternum)</w:t>
            </w:r>
          </w:p>
        </w:tc>
        <w:tc>
          <w:tcPr>
            <w:tcW w:w="2280" w:type="dxa"/>
            <w:tcBorders>
              <w:top w:val="nil"/>
              <w:left w:val="nil"/>
              <w:bottom w:val="single" w:sz="8" w:space="0" w:color="000000"/>
              <w:right w:val="nil"/>
            </w:tcBorders>
            <w:tcMar>
              <w:top w:w="0" w:type="dxa"/>
              <w:left w:w="100" w:type="dxa"/>
              <w:bottom w:w="0" w:type="dxa"/>
              <w:right w:w="100" w:type="dxa"/>
            </w:tcMar>
          </w:tcPr>
          <w:p w14:paraId="03970D0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208 (74.0)</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54DB7BC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73 (26.0)</w:t>
            </w:r>
          </w:p>
        </w:tc>
      </w:tr>
      <w:tr w:rsidR="002B7BA7" w:rsidRPr="00EB7E9C" w14:paraId="1A0ACE79" w14:textId="77777777">
        <w:trPr>
          <w:trHeight w:val="8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526790C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Action if chest does not inflate during rescue breaths (check airway)</w:t>
            </w:r>
          </w:p>
        </w:tc>
        <w:tc>
          <w:tcPr>
            <w:tcW w:w="2280" w:type="dxa"/>
            <w:tcBorders>
              <w:top w:val="nil"/>
              <w:left w:val="nil"/>
              <w:bottom w:val="single" w:sz="8" w:space="0" w:color="000000"/>
              <w:right w:val="nil"/>
            </w:tcBorders>
            <w:tcMar>
              <w:top w:w="0" w:type="dxa"/>
              <w:left w:w="100" w:type="dxa"/>
              <w:bottom w:w="0" w:type="dxa"/>
              <w:right w:w="100" w:type="dxa"/>
            </w:tcMar>
          </w:tcPr>
          <w:p w14:paraId="6A29183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205 (73.0)</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4592567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76 (23.0)</w:t>
            </w:r>
          </w:p>
        </w:tc>
      </w:tr>
      <w:tr w:rsidR="002B7BA7" w:rsidRPr="00EB7E9C" w14:paraId="02812DFD" w14:textId="77777777">
        <w:trPr>
          <w:trHeight w:val="5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2B9FABE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Correct sequence of BLS steps (C-A-B)</w:t>
            </w:r>
          </w:p>
        </w:tc>
        <w:tc>
          <w:tcPr>
            <w:tcW w:w="2280" w:type="dxa"/>
            <w:tcBorders>
              <w:top w:val="nil"/>
              <w:left w:val="nil"/>
              <w:bottom w:val="single" w:sz="8" w:space="0" w:color="000000"/>
              <w:right w:val="nil"/>
            </w:tcBorders>
            <w:tcMar>
              <w:top w:w="0" w:type="dxa"/>
              <w:left w:w="100" w:type="dxa"/>
              <w:bottom w:w="0" w:type="dxa"/>
              <w:right w:w="100" w:type="dxa"/>
            </w:tcMar>
          </w:tcPr>
          <w:p w14:paraId="2791D23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120 (42.7)</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203A955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161 (57.3)</w:t>
            </w:r>
          </w:p>
        </w:tc>
      </w:tr>
      <w:tr w:rsidR="002B7BA7" w:rsidRPr="00EB7E9C" w14:paraId="78410458"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30CDF98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Appropriate action for conscious choking patient (abdominal thrusts/Heimlich maneuver)</w:t>
            </w:r>
          </w:p>
        </w:tc>
        <w:tc>
          <w:tcPr>
            <w:tcW w:w="2280" w:type="dxa"/>
            <w:tcBorders>
              <w:top w:val="nil"/>
              <w:left w:val="nil"/>
              <w:bottom w:val="single" w:sz="8" w:space="0" w:color="000000"/>
              <w:right w:val="nil"/>
            </w:tcBorders>
            <w:tcMar>
              <w:top w:w="0" w:type="dxa"/>
              <w:left w:w="100" w:type="dxa"/>
              <w:bottom w:w="0" w:type="dxa"/>
              <w:right w:w="100" w:type="dxa"/>
            </w:tcMar>
          </w:tcPr>
          <w:p w14:paraId="68EAC035"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199 (70.8)</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10DC8E05"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82 (29.2)</w:t>
            </w:r>
          </w:p>
        </w:tc>
      </w:tr>
      <w:tr w:rsidR="002B7BA7" w:rsidRPr="00EB7E9C" w14:paraId="19956B73" w14:textId="77777777">
        <w:trPr>
          <w:trHeight w:val="8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71509C7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Technique for chest compressions in an infant (two fingers of one hand)</w:t>
            </w:r>
          </w:p>
        </w:tc>
        <w:tc>
          <w:tcPr>
            <w:tcW w:w="2280" w:type="dxa"/>
            <w:tcBorders>
              <w:top w:val="nil"/>
              <w:left w:val="nil"/>
              <w:bottom w:val="single" w:sz="8" w:space="0" w:color="000000"/>
              <w:right w:val="nil"/>
            </w:tcBorders>
            <w:tcMar>
              <w:top w:w="0" w:type="dxa"/>
              <w:left w:w="100" w:type="dxa"/>
              <w:bottom w:w="0" w:type="dxa"/>
              <w:right w:w="100" w:type="dxa"/>
            </w:tcMar>
          </w:tcPr>
          <w:p w14:paraId="3C8EEAF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166 (59.1)</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51D954C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115 (40.9)</w:t>
            </w:r>
          </w:p>
        </w:tc>
      </w:tr>
      <w:tr w:rsidR="002B7BA7" w:rsidRPr="00EB7E9C" w14:paraId="3F4EE8D8"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1447CD8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Immediate action after AED delivers a shock (resume CPR with chest compressions)</w:t>
            </w:r>
          </w:p>
        </w:tc>
        <w:tc>
          <w:tcPr>
            <w:tcW w:w="2280" w:type="dxa"/>
            <w:tcBorders>
              <w:top w:val="nil"/>
              <w:left w:val="nil"/>
              <w:bottom w:val="single" w:sz="8" w:space="0" w:color="000000"/>
              <w:right w:val="nil"/>
            </w:tcBorders>
            <w:tcMar>
              <w:top w:w="0" w:type="dxa"/>
              <w:left w:w="100" w:type="dxa"/>
              <w:bottom w:w="0" w:type="dxa"/>
              <w:right w:w="100" w:type="dxa"/>
            </w:tcMar>
          </w:tcPr>
          <w:p w14:paraId="21A3A695"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167 (59.4)</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1E3A580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114 (40.6)</w:t>
            </w:r>
          </w:p>
        </w:tc>
      </w:tr>
      <w:tr w:rsidR="002B7BA7" w:rsidRPr="00EB7E9C" w14:paraId="475D6682" w14:textId="77777777">
        <w:trPr>
          <w:trHeight w:val="14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51476F1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First action when alone with an unresponsive, non-breathing adult (activate emergency response, get AED, then start CPR)</w:t>
            </w:r>
          </w:p>
        </w:tc>
        <w:tc>
          <w:tcPr>
            <w:tcW w:w="2280" w:type="dxa"/>
            <w:tcBorders>
              <w:top w:val="nil"/>
              <w:left w:val="nil"/>
              <w:bottom w:val="single" w:sz="8" w:space="0" w:color="000000"/>
              <w:right w:val="nil"/>
            </w:tcBorders>
            <w:tcMar>
              <w:top w:w="0" w:type="dxa"/>
              <w:left w:w="100" w:type="dxa"/>
              <w:bottom w:w="0" w:type="dxa"/>
              <w:right w:w="100" w:type="dxa"/>
            </w:tcMar>
          </w:tcPr>
          <w:p w14:paraId="3C7D061E"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215 (76.5)</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23607B0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66 (23.5)</w:t>
            </w:r>
          </w:p>
        </w:tc>
      </w:tr>
      <w:tr w:rsidR="002B7BA7" w:rsidRPr="00EB7E9C" w14:paraId="73D0B892"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6532595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Action for patient with pulse but no normal breathing (give 1 breath every 5-6s + pulse check)</w:t>
            </w:r>
          </w:p>
        </w:tc>
        <w:tc>
          <w:tcPr>
            <w:tcW w:w="2280" w:type="dxa"/>
            <w:tcBorders>
              <w:top w:val="nil"/>
              <w:left w:val="nil"/>
              <w:bottom w:val="single" w:sz="8" w:space="0" w:color="000000"/>
              <w:right w:val="nil"/>
            </w:tcBorders>
            <w:tcMar>
              <w:top w:w="0" w:type="dxa"/>
              <w:left w:w="100" w:type="dxa"/>
              <w:bottom w:w="0" w:type="dxa"/>
              <w:right w:w="100" w:type="dxa"/>
            </w:tcMar>
          </w:tcPr>
          <w:p w14:paraId="5799A5A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157 (55.9)</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3C751C7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124 (44.1)</w:t>
            </w:r>
          </w:p>
        </w:tc>
      </w:tr>
      <w:tr w:rsidR="002B7BA7" w:rsidRPr="00EB7E9C" w14:paraId="457526B0" w14:textId="77777777">
        <w:trPr>
          <w:trHeight w:val="1155"/>
        </w:trPr>
        <w:tc>
          <w:tcPr>
            <w:tcW w:w="4305" w:type="dxa"/>
            <w:tcBorders>
              <w:top w:val="nil"/>
              <w:left w:val="single" w:sz="8" w:space="0" w:color="000000"/>
              <w:bottom w:val="single" w:sz="8" w:space="0" w:color="000000"/>
              <w:right w:val="nil"/>
            </w:tcBorders>
            <w:tcMar>
              <w:top w:w="0" w:type="dxa"/>
              <w:left w:w="100" w:type="dxa"/>
              <w:bottom w:w="0" w:type="dxa"/>
              <w:right w:w="100" w:type="dxa"/>
            </w:tcMar>
          </w:tcPr>
          <w:p w14:paraId="2945A89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lastRenderedPageBreak/>
              <w:t>Time interval for switching rescuers during compressions to avoid fatigue (every 2 minutes)</w:t>
            </w:r>
          </w:p>
        </w:tc>
        <w:tc>
          <w:tcPr>
            <w:tcW w:w="2280" w:type="dxa"/>
            <w:tcBorders>
              <w:top w:val="nil"/>
              <w:left w:val="nil"/>
              <w:bottom w:val="single" w:sz="8" w:space="0" w:color="000000"/>
              <w:right w:val="nil"/>
            </w:tcBorders>
            <w:tcMar>
              <w:top w:w="0" w:type="dxa"/>
              <w:left w:w="100" w:type="dxa"/>
              <w:bottom w:w="0" w:type="dxa"/>
              <w:right w:w="100" w:type="dxa"/>
            </w:tcMar>
          </w:tcPr>
          <w:p w14:paraId="70622DF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125 (44.5)</w:t>
            </w:r>
          </w:p>
        </w:tc>
        <w:tc>
          <w:tcPr>
            <w:tcW w:w="2235" w:type="dxa"/>
            <w:tcBorders>
              <w:top w:val="nil"/>
              <w:left w:val="nil"/>
              <w:bottom w:val="single" w:sz="8" w:space="0" w:color="000000"/>
              <w:right w:val="single" w:sz="8" w:space="0" w:color="000000"/>
            </w:tcBorders>
            <w:tcMar>
              <w:top w:w="0" w:type="dxa"/>
              <w:left w:w="100" w:type="dxa"/>
              <w:bottom w:w="0" w:type="dxa"/>
              <w:right w:w="100" w:type="dxa"/>
            </w:tcMar>
          </w:tcPr>
          <w:p w14:paraId="018AD0B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156 (55.5)</w:t>
            </w:r>
          </w:p>
        </w:tc>
      </w:tr>
    </w:tbl>
    <w:p w14:paraId="3A5A089A" w14:textId="77777777" w:rsidR="002B7BA7" w:rsidRPr="00EB7E9C" w:rsidRDefault="002B7BA7" w:rsidP="00D84F19">
      <w:pPr>
        <w:spacing w:before="120" w:after="120"/>
        <w:rPr>
          <w:rFonts w:ascii="Arial" w:hAnsi="Arial" w:cs="Arial"/>
          <w:sz w:val="22"/>
          <w:szCs w:val="22"/>
        </w:rPr>
      </w:pPr>
    </w:p>
    <w:p w14:paraId="2B08D90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Table 3. Association between Sociodemographic and Training Variables with Knowledge Category</w:t>
      </w:r>
    </w:p>
    <w:tbl>
      <w:tblPr>
        <w:tblStyle w:val="a1"/>
        <w:tblW w:w="93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505"/>
        <w:gridCol w:w="2010"/>
        <w:gridCol w:w="1800"/>
      </w:tblGrid>
      <w:tr w:rsidR="002B7BA7" w:rsidRPr="00EB7E9C" w14:paraId="6332E3A9" w14:textId="77777777">
        <w:trPr>
          <w:trHeight w:val="540"/>
        </w:trPr>
        <w:tc>
          <w:tcPr>
            <w:tcW w:w="5505"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0D79EC22"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Variable</w:t>
            </w:r>
          </w:p>
        </w:tc>
        <w:tc>
          <w:tcPr>
            <w:tcW w:w="2010" w:type="dxa"/>
            <w:tcBorders>
              <w:top w:val="single" w:sz="6" w:space="0" w:color="000000"/>
              <w:left w:val="nil"/>
              <w:bottom w:val="single" w:sz="6" w:space="0" w:color="000000"/>
              <w:right w:val="nil"/>
            </w:tcBorders>
            <w:tcMar>
              <w:top w:w="0" w:type="dxa"/>
              <w:left w:w="100" w:type="dxa"/>
              <w:bottom w:w="0" w:type="dxa"/>
              <w:right w:w="100" w:type="dxa"/>
            </w:tcMar>
          </w:tcPr>
          <w:p w14:paraId="196495FE"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χ² (df)</w:t>
            </w:r>
          </w:p>
        </w:tc>
        <w:tc>
          <w:tcPr>
            <w:tcW w:w="18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2DAE93F"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p-value</w:t>
            </w:r>
          </w:p>
        </w:tc>
      </w:tr>
      <w:tr w:rsidR="002B7BA7" w:rsidRPr="00EB7E9C" w14:paraId="34766938" w14:textId="77777777">
        <w:trPr>
          <w:trHeight w:val="540"/>
        </w:trPr>
        <w:tc>
          <w:tcPr>
            <w:tcW w:w="5505" w:type="dxa"/>
            <w:tcBorders>
              <w:top w:val="nil"/>
              <w:left w:val="single" w:sz="6" w:space="0" w:color="000000"/>
              <w:bottom w:val="nil"/>
              <w:right w:val="nil"/>
            </w:tcBorders>
            <w:tcMar>
              <w:top w:w="0" w:type="dxa"/>
              <w:left w:w="100" w:type="dxa"/>
              <w:bottom w:w="0" w:type="dxa"/>
              <w:right w:w="100" w:type="dxa"/>
            </w:tcMar>
          </w:tcPr>
          <w:p w14:paraId="3254B91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Age Group</w:t>
            </w:r>
          </w:p>
        </w:tc>
        <w:tc>
          <w:tcPr>
            <w:tcW w:w="2010" w:type="dxa"/>
            <w:tcBorders>
              <w:top w:val="nil"/>
              <w:left w:val="nil"/>
              <w:bottom w:val="nil"/>
              <w:right w:val="nil"/>
            </w:tcBorders>
            <w:tcMar>
              <w:top w:w="0" w:type="dxa"/>
              <w:left w:w="100" w:type="dxa"/>
              <w:bottom w:w="0" w:type="dxa"/>
              <w:right w:w="100" w:type="dxa"/>
            </w:tcMar>
          </w:tcPr>
          <w:p w14:paraId="774C7F8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5.241 (2)</w:t>
            </w:r>
          </w:p>
        </w:tc>
        <w:tc>
          <w:tcPr>
            <w:tcW w:w="1800" w:type="dxa"/>
            <w:tcBorders>
              <w:top w:val="nil"/>
              <w:left w:val="nil"/>
              <w:bottom w:val="nil"/>
              <w:right w:val="single" w:sz="6" w:space="0" w:color="000000"/>
            </w:tcBorders>
            <w:tcMar>
              <w:top w:w="0" w:type="dxa"/>
              <w:left w:w="100" w:type="dxa"/>
              <w:bottom w:w="0" w:type="dxa"/>
              <w:right w:w="100" w:type="dxa"/>
            </w:tcMar>
          </w:tcPr>
          <w:p w14:paraId="4CC4C996"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.513</w:t>
            </w:r>
          </w:p>
        </w:tc>
      </w:tr>
      <w:tr w:rsidR="002B7BA7" w:rsidRPr="00EB7E9C" w14:paraId="5D36CA51" w14:textId="77777777">
        <w:trPr>
          <w:trHeight w:val="525"/>
        </w:trPr>
        <w:tc>
          <w:tcPr>
            <w:tcW w:w="5505" w:type="dxa"/>
            <w:tcBorders>
              <w:top w:val="nil"/>
              <w:left w:val="single" w:sz="6" w:space="0" w:color="000000"/>
              <w:bottom w:val="nil"/>
              <w:right w:val="nil"/>
            </w:tcBorders>
            <w:tcMar>
              <w:top w:w="0" w:type="dxa"/>
              <w:left w:w="100" w:type="dxa"/>
              <w:bottom w:w="0" w:type="dxa"/>
              <w:right w:w="100" w:type="dxa"/>
            </w:tcMar>
          </w:tcPr>
          <w:p w14:paraId="3DAF482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Sex</w:t>
            </w:r>
          </w:p>
        </w:tc>
        <w:tc>
          <w:tcPr>
            <w:tcW w:w="2010" w:type="dxa"/>
            <w:tcBorders>
              <w:top w:val="nil"/>
              <w:left w:val="nil"/>
              <w:bottom w:val="nil"/>
              <w:right w:val="nil"/>
            </w:tcBorders>
            <w:tcMar>
              <w:top w:w="0" w:type="dxa"/>
              <w:left w:w="100" w:type="dxa"/>
              <w:bottom w:w="0" w:type="dxa"/>
              <w:right w:w="100" w:type="dxa"/>
            </w:tcMar>
          </w:tcPr>
          <w:p w14:paraId="086F227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.894 (2)</w:t>
            </w:r>
          </w:p>
        </w:tc>
        <w:tc>
          <w:tcPr>
            <w:tcW w:w="1800" w:type="dxa"/>
            <w:tcBorders>
              <w:top w:val="nil"/>
              <w:left w:val="nil"/>
              <w:bottom w:val="nil"/>
              <w:right w:val="single" w:sz="6" w:space="0" w:color="000000"/>
            </w:tcBorders>
            <w:tcMar>
              <w:top w:w="0" w:type="dxa"/>
              <w:left w:w="100" w:type="dxa"/>
              <w:bottom w:w="0" w:type="dxa"/>
              <w:right w:w="100" w:type="dxa"/>
            </w:tcMar>
          </w:tcPr>
          <w:p w14:paraId="2A88CD4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.640</w:t>
            </w:r>
          </w:p>
        </w:tc>
      </w:tr>
      <w:tr w:rsidR="002B7BA7" w:rsidRPr="00EB7E9C" w14:paraId="4E53F805" w14:textId="77777777">
        <w:trPr>
          <w:trHeight w:val="525"/>
        </w:trPr>
        <w:tc>
          <w:tcPr>
            <w:tcW w:w="5505" w:type="dxa"/>
            <w:tcBorders>
              <w:top w:val="nil"/>
              <w:left w:val="single" w:sz="6" w:space="0" w:color="000000"/>
              <w:bottom w:val="nil"/>
              <w:right w:val="nil"/>
            </w:tcBorders>
            <w:tcMar>
              <w:top w:w="0" w:type="dxa"/>
              <w:left w:w="100" w:type="dxa"/>
              <w:bottom w:w="0" w:type="dxa"/>
              <w:right w:w="100" w:type="dxa"/>
            </w:tcMar>
          </w:tcPr>
          <w:p w14:paraId="19FC7CD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Religion</w:t>
            </w:r>
          </w:p>
        </w:tc>
        <w:tc>
          <w:tcPr>
            <w:tcW w:w="2010" w:type="dxa"/>
            <w:tcBorders>
              <w:top w:val="nil"/>
              <w:left w:val="nil"/>
              <w:bottom w:val="nil"/>
              <w:right w:val="nil"/>
            </w:tcBorders>
            <w:tcMar>
              <w:top w:w="0" w:type="dxa"/>
              <w:left w:w="100" w:type="dxa"/>
              <w:bottom w:w="0" w:type="dxa"/>
              <w:right w:w="100" w:type="dxa"/>
            </w:tcMar>
          </w:tcPr>
          <w:p w14:paraId="064EF24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4.00 (4)</w:t>
            </w:r>
          </w:p>
        </w:tc>
        <w:tc>
          <w:tcPr>
            <w:tcW w:w="1800" w:type="dxa"/>
            <w:tcBorders>
              <w:top w:val="nil"/>
              <w:left w:val="nil"/>
              <w:bottom w:val="nil"/>
              <w:right w:val="single" w:sz="6" w:space="0" w:color="000000"/>
            </w:tcBorders>
            <w:tcMar>
              <w:top w:w="0" w:type="dxa"/>
              <w:left w:w="100" w:type="dxa"/>
              <w:bottom w:w="0" w:type="dxa"/>
              <w:right w:w="100" w:type="dxa"/>
            </w:tcMar>
          </w:tcPr>
          <w:p w14:paraId="1DB1F01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.405</w:t>
            </w:r>
          </w:p>
        </w:tc>
      </w:tr>
      <w:tr w:rsidR="002B7BA7" w:rsidRPr="00EB7E9C" w14:paraId="3439CA9C" w14:textId="77777777">
        <w:trPr>
          <w:trHeight w:val="525"/>
        </w:trPr>
        <w:tc>
          <w:tcPr>
            <w:tcW w:w="5505" w:type="dxa"/>
            <w:tcBorders>
              <w:top w:val="nil"/>
              <w:left w:val="single" w:sz="6" w:space="0" w:color="000000"/>
              <w:bottom w:val="nil"/>
              <w:right w:val="nil"/>
            </w:tcBorders>
            <w:tcMar>
              <w:top w:w="0" w:type="dxa"/>
              <w:left w:w="100" w:type="dxa"/>
              <w:bottom w:w="0" w:type="dxa"/>
              <w:right w:w="100" w:type="dxa"/>
            </w:tcMar>
          </w:tcPr>
          <w:p w14:paraId="065EBFF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Marital status</w:t>
            </w:r>
          </w:p>
        </w:tc>
        <w:tc>
          <w:tcPr>
            <w:tcW w:w="2010" w:type="dxa"/>
            <w:tcBorders>
              <w:top w:val="nil"/>
              <w:left w:val="nil"/>
              <w:bottom w:val="nil"/>
              <w:right w:val="nil"/>
            </w:tcBorders>
            <w:tcMar>
              <w:top w:w="0" w:type="dxa"/>
              <w:left w:w="100" w:type="dxa"/>
              <w:bottom w:w="0" w:type="dxa"/>
              <w:right w:w="100" w:type="dxa"/>
            </w:tcMar>
          </w:tcPr>
          <w:p w14:paraId="7BF7530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6.63 (6)</w:t>
            </w:r>
          </w:p>
        </w:tc>
        <w:tc>
          <w:tcPr>
            <w:tcW w:w="1800" w:type="dxa"/>
            <w:tcBorders>
              <w:top w:val="nil"/>
              <w:left w:val="nil"/>
              <w:bottom w:val="nil"/>
              <w:right w:val="single" w:sz="6" w:space="0" w:color="000000"/>
            </w:tcBorders>
            <w:tcMar>
              <w:top w:w="0" w:type="dxa"/>
              <w:left w:w="100" w:type="dxa"/>
              <w:bottom w:w="0" w:type="dxa"/>
              <w:right w:w="100" w:type="dxa"/>
            </w:tcMar>
          </w:tcPr>
          <w:p w14:paraId="5A3812E5"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.357</w:t>
            </w:r>
          </w:p>
        </w:tc>
      </w:tr>
      <w:tr w:rsidR="002B7BA7" w:rsidRPr="00EB7E9C" w14:paraId="55399C80" w14:textId="77777777">
        <w:trPr>
          <w:trHeight w:val="525"/>
        </w:trPr>
        <w:tc>
          <w:tcPr>
            <w:tcW w:w="5505" w:type="dxa"/>
            <w:tcBorders>
              <w:top w:val="nil"/>
              <w:left w:val="single" w:sz="6" w:space="0" w:color="000000"/>
              <w:bottom w:val="nil"/>
              <w:right w:val="nil"/>
            </w:tcBorders>
            <w:tcMar>
              <w:top w:w="0" w:type="dxa"/>
              <w:left w:w="100" w:type="dxa"/>
              <w:bottom w:w="0" w:type="dxa"/>
              <w:right w:w="100" w:type="dxa"/>
            </w:tcMar>
          </w:tcPr>
          <w:p w14:paraId="281EA056"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Profession</w:t>
            </w:r>
          </w:p>
        </w:tc>
        <w:tc>
          <w:tcPr>
            <w:tcW w:w="2010" w:type="dxa"/>
            <w:tcBorders>
              <w:top w:val="nil"/>
              <w:left w:val="nil"/>
              <w:bottom w:val="nil"/>
              <w:right w:val="nil"/>
            </w:tcBorders>
            <w:tcMar>
              <w:top w:w="0" w:type="dxa"/>
              <w:left w:w="100" w:type="dxa"/>
              <w:bottom w:w="0" w:type="dxa"/>
              <w:right w:w="100" w:type="dxa"/>
            </w:tcMar>
          </w:tcPr>
          <w:p w14:paraId="39F9B8A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13.37 (8)</w:t>
            </w:r>
          </w:p>
        </w:tc>
        <w:tc>
          <w:tcPr>
            <w:tcW w:w="1800" w:type="dxa"/>
            <w:tcBorders>
              <w:top w:val="nil"/>
              <w:left w:val="nil"/>
              <w:bottom w:val="nil"/>
              <w:right w:val="single" w:sz="6" w:space="0" w:color="000000"/>
            </w:tcBorders>
            <w:tcMar>
              <w:top w:w="0" w:type="dxa"/>
              <w:left w:w="100" w:type="dxa"/>
              <w:bottom w:w="0" w:type="dxa"/>
              <w:right w:w="100" w:type="dxa"/>
            </w:tcMar>
          </w:tcPr>
          <w:p w14:paraId="3C2E3F2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.100</w:t>
            </w:r>
          </w:p>
        </w:tc>
      </w:tr>
      <w:tr w:rsidR="002B7BA7" w:rsidRPr="00EB7E9C" w14:paraId="475EE43B" w14:textId="77777777">
        <w:trPr>
          <w:trHeight w:val="525"/>
        </w:trPr>
        <w:tc>
          <w:tcPr>
            <w:tcW w:w="5505" w:type="dxa"/>
            <w:tcBorders>
              <w:top w:val="nil"/>
              <w:left w:val="single" w:sz="6" w:space="0" w:color="000000"/>
              <w:bottom w:val="nil"/>
              <w:right w:val="nil"/>
            </w:tcBorders>
            <w:tcMar>
              <w:top w:w="0" w:type="dxa"/>
              <w:left w:w="100" w:type="dxa"/>
              <w:bottom w:w="0" w:type="dxa"/>
              <w:right w:w="100" w:type="dxa"/>
            </w:tcMar>
          </w:tcPr>
          <w:p w14:paraId="1E35B27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Years of Clinical Experience</w:t>
            </w:r>
          </w:p>
        </w:tc>
        <w:tc>
          <w:tcPr>
            <w:tcW w:w="2010" w:type="dxa"/>
            <w:tcBorders>
              <w:top w:val="nil"/>
              <w:left w:val="nil"/>
              <w:bottom w:val="nil"/>
              <w:right w:val="nil"/>
            </w:tcBorders>
            <w:tcMar>
              <w:top w:w="0" w:type="dxa"/>
              <w:left w:w="100" w:type="dxa"/>
              <w:bottom w:w="0" w:type="dxa"/>
              <w:right w:w="100" w:type="dxa"/>
            </w:tcMar>
          </w:tcPr>
          <w:p w14:paraId="0D0C628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5.50 (8)</w:t>
            </w:r>
          </w:p>
        </w:tc>
        <w:tc>
          <w:tcPr>
            <w:tcW w:w="1800" w:type="dxa"/>
            <w:tcBorders>
              <w:top w:val="nil"/>
              <w:left w:val="nil"/>
              <w:bottom w:val="nil"/>
              <w:right w:val="single" w:sz="6" w:space="0" w:color="000000"/>
            </w:tcBorders>
            <w:tcMar>
              <w:top w:w="0" w:type="dxa"/>
              <w:left w:w="100" w:type="dxa"/>
              <w:bottom w:w="0" w:type="dxa"/>
              <w:right w:w="100" w:type="dxa"/>
            </w:tcMar>
          </w:tcPr>
          <w:p w14:paraId="2F2C08E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.703</w:t>
            </w:r>
          </w:p>
        </w:tc>
      </w:tr>
      <w:tr w:rsidR="002B7BA7" w:rsidRPr="00EB7E9C" w14:paraId="2CF6EE77" w14:textId="77777777">
        <w:trPr>
          <w:trHeight w:val="525"/>
        </w:trPr>
        <w:tc>
          <w:tcPr>
            <w:tcW w:w="5505" w:type="dxa"/>
            <w:tcBorders>
              <w:top w:val="nil"/>
              <w:left w:val="single" w:sz="6" w:space="0" w:color="000000"/>
              <w:bottom w:val="nil"/>
              <w:right w:val="nil"/>
            </w:tcBorders>
            <w:tcMar>
              <w:top w:w="0" w:type="dxa"/>
              <w:left w:w="100" w:type="dxa"/>
              <w:bottom w:w="0" w:type="dxa"/>
              <w:right w:w="100" w:type="dxa"/>
            </w:tcMar>
          </w:tcPr>
          <w:p w14:paraId="1E66828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BLS training history</w:t>
            </w:r>
          </w:p>
        </w:tc>
        <w:tc>
          <w:tcPr>
            <w:tcW w:w="2010" w:type="dxa"/>
            <w:tcBorders>
              <w:top w:val="nil"/>
              <w:left w:val="nil"/>
              <w:bottom w:val="nil"/>
              <w:right w:val="nil"/>
            </w:tcBorders>
            <w:tcMar>
              <w:top w:w="0" w:type="dxa"/>
              <w:left w:w="100" w:type="dxa"/>
              <w:bottom w:w="0" w:type="dxa"/>
              <w:right w:w="100" w:type="dxa"/>
            </w:tcMar>
          </w:tcPr>
          <w:p w14:paraId="5DA944E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3.62 (2)</w:t>
            </w:r>
          </w:p>
        </w:tc>
        <w:tc>
          <w:tcPr>
            <w:tcW w:w="1800" w:type="dxa"/>
            <w:tcBorders>
              <w:top w:val="nil"/>
              <w:left w:val="nil"/>
              <w:bottom w:val="nil"/>
              <w:right w:val="single" w:sz="6" w:space="0" w:color="000000"/>
            </w:tcBorders>
            <w:tcMar>
              <w:top w:w="0" w:type="dxa"/>
              <w:left w:w="100" w:type="dxa"/>
              <w:bottom w:w="0" w:type="dxa"/>
              <w:right w:w="100" w:type="dxa"/>
            </w:tcMar>
          </w:tcPr>
          <w:p w14:paraId="41C490E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.163</w:t>
            </w:r>
          </w:p>
        </w:tc>
      </w:tr>
      <w:tr w:rsidR="002B7BA7" w:rsidRPr="00EB7E9C" w14:paraId="7B35B7FD" w14:textId="77777777">
        <w:trPr>
          <w:trHeight w:val="540"/>
        </w:trPr>
        <w:tc>
          <w:tcPr>
            <w:tcW w:w="5505" w:type="dxa"/>
            <w:tcBorders>
              <w:top w:val="nil"/>
              <w:left w:val="single" w:sz="6" w:space="0" w:color="000000"/>
              <w:bottom w:val="single" w:sz="6" w:space="0" w:color="000000"/>
              <w:right w:val="nil"/>
            </w:tcBorders>
            <w:tcMar>
              <w:top w:w="0" w:type="dxa"/>
              <w:left w:w="100" w:type="dxa"/>
              <w:bottom w:w="0" w:type="dxa"/>
              <w:right w:w="100" w:type="dxa"/>
            </w:tcMar>
          </w:tcPr>
          <w:p w14:paraId="1827263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Last BLS training</w:t>
            </w:r>
          </w:p>
        </w:tc>
        <w:tc>
          <w:tcPr>
            <w:tcW w:w="2010" w:type="dxa"/>
            <w:tcBorders>
              <w:top w:val="nil"/>
              <w:left w:val="nil"/>
              <w:bottom w:val="single" w:sz="6" w:space="0" w:color="000000"/>
              <w:right w:val="nil"/>
            </w:tcBorders>
            <w:tcMar>
              <w:top w:w="0" w:type="dxa"/>
              <w:left w:w="100" w:type="dxa"/>
              <w:bottom w:w="0" w:type="dxa"/>
              <w:right w:w="100" w:type="dxa"/>
            </w:tcMar>
          </w:tcPr>
          <w:p w14:paraId="30F11346"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7.96 (6)</w:t>
            </w:r>
          </w:p>
        </w:tc>
        <w:tc>
          <w:tcPr>
            <w:tcW w:w="1800" w:type="dxa"/>
            <w:tcBorders>
              <w:top w:val="nil"/>
              <w:left w:val="nil"/>
              <w:bottom w:val="single" w:sz="6" w:space="0" w:color="000000"/>
              <w:right w:val="single" w:sz="6" w:space="0" w:color="000000"/>
            </w:tcBorders>
            <w:tcMar>
              <w:top w:w="0" w:type="dxa"/>
              <w:left w:w="100" w:type="dxa"/>
              <w:bottom w:w="0" w:type="dxa"/>
              <w:right w:w="100" w:type="dxa"/>
            </w:tcMar>
          </w:tcPr>
          <w:p w14:paraId="2B7D265E"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.241</w:t>
            </w:r>
          </w:p>
        </w:tc>
      </w:tr>
    </w:tbl>
    <w:p w14:paraId="56E06EED" w14:textId="77777777" w:rsidR="002B7BA7" w:rsidRPr="00EB7E9C" w:rsidRDefault="002B7BA7" w:rsidP="00D84F19">
      <w:pPr>
        <w:spacing w:before="120" w:after="120"/>
        <w:rPr>
          <w:rFonts w:ascii="Arial" w:hAnsi="Arial" w:cs="Arial"/>
          <w:sz w:val="22"/>
          <w:szCs w:val="22"/>
        </w:rPr>
      </w:pPr>
    </w:p>
    <w:p w14:paraId="7B0C6A69" w14:textId="77777777" w:rsidR="002B7BA7" w:rsidRPr="00EB7E9C" w:rsidRDefault="002B7BA7" w:rsidP="00D84F19">
      <w:pPr>
        <w:spacing w:before="120" w:after="120"/>
        <w:rPr>
          <w:rFonts w:ascii="Arial" w:hAnsi="Arial" w:cs="Arial"/>
          <w:sz w:val="22"/>
          <w:szCs w:val="22"/>
        </w:rPr>
      </w:pPr>
    </w:p>
    <w:p w14:paraId="265B4910" w14:textId="77777777" w:rsidR="002B7BA7" w:rsidRPr="00EB7E9C" w:rsidRDefault="00CB3C5D" w:rsidP="00D84F19">
      <w:pPr>
        <w:spacing w:before="120" w:after="120"/>
        <w:jc w:val="center"/>
        <w:rPr>
          <w:rFonts w:ascii="Arial" w:hAnsi="Arial" w:cs="Arial"/>
          <w:sz w:val="22"/>
          <w:szCs w:val="22"/>
        </w:rPr>
      </w:pPr>
      <w:r w:rsidRPr="00EB7E9C">
        <w:rPr>
          <w:rFonts w:ascii="Arial" w:hAnsi="Arial" w:cs="Arial"/>
          <w:noProof/>
          <w:sz w:val="22"/>
          <w:szCs w:val="22"/>
          <w:lang w:val="en-US"/>
        </w:rPr>
        <w:lastRenderedPageBreak/>
        <w:drawing>
          <wp:inline distT="114300" distB="114300" distL="114300" distR="114300" wp14:anchorId="17A63D89" wp14:editId="5F9367D7">
            <wp:extent cx="5943600" cy="34798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43600" cy="3479800"/>
                    </a:xfrm>
                    <a:prstGeom prst="rect">
                      <a:avLst/>
                    </a:prstGeom>
                    <a:ln/>
                  </pic:spPr>
                </pic:pic>
              </a:graphicData>
            </a:graphic>
          </wp:inline>
        </w:drawing>
      </w:r>
      <w:r w:rsidRPr="00EB7E9C">
        <w:rPr>
          <w:rFonts w:ascii="Arial" w:hAnsi="Arial" w:cs="Arial"/>
          <w:sz w:val="22"/>
          <w:szCs w:val="22"/>
        </w:rPr>
        <w:t>Figure 1. Distribution of knowledge scores on BLS among respondents</w:t>
      </w:r>
    </w:p>
    <w:p w14:paraId="170EBBAA" w14:textId="77777777" w:rsidR="002B7BA7" w:rsidRPr="00EB7E9C" w:rsidRDefault="002B7BA7" w:rsidP="00D84F19">
      <w:pPr>
        <w:spacing w:before="120" w:after="120"/>
        <w:jc w:val="center"/>
        <w:rPr>
          <w:rFonts w:ascii="Arial" w:hAnsi="Arial" w:cs="Arial"/>
          <w:sz w:val="22"/>
          <w:szCs w:val="22"/>
        </w:rPr>
      </w:pPr>
    </w:p>
    <w:p w14:paraId="2B421BDC" w14:textId="77777777" w:rsidR="002B7BA7" w:rsidRPr="00EB7E9C" w:rsidRDefault="00CB3C5D" w:rsidP="00D84F19">
      <w:pPr>
        <w:spacing w:before="120" w:after="120"/>
        <w:rPr>
          <w:rFonts w:ascii="Arial" w:hAnsi="Arial" w:cs="Arial"/>
          <w:sz w:val="22"/>
          <w:szCs w:val="22"/>
        </w:rPr>
      </w:pPr>
      <w:r w:rsidRPr="00EB7E9C">
        <w:rPr>
          <w:rFonts w:ascii="Arial" w:hAnsi="Arial" w:cs="Arial"/>
          <w:noProof/>
          <w:sz w:val="22"/>
          <w:szCs w:val="22"/>
          <w:lang w:val="en-US"/>
        </w:rPr>
        <w:drawing>
          <wp:inline distT="114300" distB="114300" distL="114300" distR="114300" wp14:anchorId="3503905A" wp14:editId="64C5A017">
            <wp:extent cx="5943600" cy="3835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3835400"/>
                    </a:xfrm>
                    <a:prstGeom prst="rect">
                      <a:avLst/>
                    </a:prstGeom>
                    <a:ln/>
                  </pic:spPr>
                </pic:pic>
              </a:graphicData>
            </a:graphic>
          </wp:inline>
        </w:drawing>
      </w:r>
    </w:p>
    <w:p w14:paraId="22339C1E" w14:textId="77777777" w:rsidR="002B7BA7" w:rsidRPr="00EB7E9C" w:rsidRDefault="00CB3C5D" w:rsidP="00D84F19">
      <w:pPr>
        <w:spacing w:before="120" w:after="120"/>
        <w:jc w:val="center"/>
        <w:rPr>
          <w:rFonts w:ascii="Arial" w:hAnsi="Arial" w:cs="Arial"/>
          <w:sz w:val="22"/>
          <w:szCs w:val="22"/>
        </w:rPr>
      </w:pPr>
      <w:r w:rsidRPr="00EB7E9C">
        <w:rPr>
          <w:rFonts w:ascii="Arial" w:hAnsi="Arial" w:cs="Arial"/>
          <w:sz w:val="22"/>
          <w:szCs w:val="22"/>
        </w:rPr>
        <w:t>Figure 2. Distribution of knowledge categories regarding BLS among respondents</w:t>
      </w:r>
    </w:p>
    <w:p w14:paraId="30F8F288" w14:textId="77777777" w:rsidR="002B7BA7" w:rsidRPr="00EB7E9C" w:rsidRDefault="002B7BA7" w:rsidP="00D84F19">
      <w:pPr>
        <w:spacing w:before="120" w:after="120"/>
        <w:rPr>
          <w:rFonts w:ascii="Arial" w:hAnsi="Arial" w:cs="Arial"/>
          <w:sz w:val="22"/>
          <w:szCs w:val="22"/>
        </w:rPr>
      </w:pPr>
    </w:p>
    <w:p w14:paraId="597D17C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Overall, attitudes toward BLS were generally positive, with 71.9% of respondents classified as having a positive attitude and 28.1% as negative. The internal consistency of the attitude scale was acceptable (Cronbach’s α = .671). To further explore the construct, individual items were examined. Most respondents expressed willingness to learn CPR (80.4%) and considered it their responsibility to intervene during cardiac arrest. However, fewer felt their current knowledge was sufficient (38.1%), and many indicated they would require protective equipment before acting. While some admitted to feeling nervous or unsure in such situations, attitudes toward BLS remained predominantly positive (Table 4).</w:t>
      </w:r>
    </w:p>
    <w:p w14:paraId="2F054AD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Attitudes toward BLS were generally positive across all professions, with proportions ranging from 66.7% among dentists to 80.0% among radiographers, although these differences were not statistically significant (χ</w:t>
      </w:r>
      <w:proofErr w:type="gramStart"/>
      <w:r w:rsidRPr="00EB7E9C">
        <w:rPr>
          <w:rFonts w:ascii="Arial" w:hAnsi="Arial" w:cs="Arial"/>
          <w:sz w:val="22"/>
          <w:szCs w:val="22"/>
        </w:rPr>
        <w:t>²(</w:t>
      </w:r>
      <w:proofErr w:type="gramEnd"/>
      <w:r w:rsidRPr="00EB7E9C">
        <w:rPr>
          <w:rFonts w:ascii="Arial" w:hAnsi="Arial" w:cs="Arial"/>
          <w:sz w:val="22"/>
          <w:szCs w:val="22"/>
        </w:rPr>
        <w:t xml:space="preserve">4) = 0.597, </w:t>
      </w:r>
      <w:r w:rsidRPr="00EB7E9C">
        <w:rPr>
          <w:rFonts w:ascii="Arial" w:hAnsi="Arial" w:cs="Arial"/>
          <w:i/>
          <w:sz w:val="22"/>
          <w:szCs w:val="22"/>
        </w:rPr>
        <w:t>P</w:t>
      </w:r>
      <w:r w:rsidRPr="00EB7E9C">
        <w:rPr>
          <w:rFonts w:ascii="Arial" w:hAnsi="Arial" w:cs="Arial"/>
          <w:sz w:val="22"/>
          <w:szCs w:val="22"/>
        </w:rPr>
        <w:t xml:space="preserve"> = .96) (Table 5; Figure 3). In contrast, several sociodemographic and training-related factors were significantly associated with attitudes. Respondents with prior BLS training were more likely to report a positive attitude than those without training (Fisher’s Exact Test, </w:t>
      </w:r>
      <w:r w:rsidRPr="00EB7E9C">
        <w:rPr>
          <w:rFonts w:ascii="Arial" w:hAnsi="Arial" w:cs="Arial"/>
          <w:i/>
          <w:sz w:val="22"/>
          <w:szCs w:val="22"/>
        </w:rPr>
        <w:t>P</w:t>
      </w:r>
      <w:r w:rsidRPr="00EB7E9C">
        <w:rPr>
          <w:rFonts w:ascii="Arial" w:hAnsi="Arial" w:cs="Arial"/>
          <w:sz w:val="22"/>
          <w:szCs w:val="22"/>
        </w:rPr>
        <w:t xml:space="preserve"> &lt; .001). Similarly, those who had received training within the past year reported more favorable attitudes (χ²</w:t>
      </w:r>
      <w:r w:rsidR="00D84F19" w:rsidRPr="00EB7E9C">
        <w:rPr>
          <w:rFonts w:ascii="Arial" w:hAnsi="Arial" w:cs="Arial"/>
          <w:sz w:val="22"/>
          <w:szCs w:val="22"/>
        </w:rPr>
        <w:t xml:space="preserve"> </w:t>
      </w:r>
      <w:r w:rsidRPr="00EB7E9C">
        <w:rPr>
          <w:rFonts w:ascii="Arial" w:hAnsi="Arial" w:cs="Arial"/>
          <w:sz w:val="22"/>
          <w:szCs w:val="22"/>
        </w:rPr>
        <w:t xml:space="preserve">(3) = 18.83, </w:t>
      </w:r>
      <w:r w:rsidRPr="00EB7E9C">
        <w:rPr>
          <w:rFonts w:ascii="Arial" w:hAnsi="Arial" w:cs="Arial"/>
          <w:i/>
          <w:sz w:val="22"/>
          <w:szCs w:val="22"/>
        </w:rPr>
        <w:t>P</w:t>
      </w:r>
      <w:r w:rsidRPr="00EB7E9C">
        <w:rPr>
          <w:rFonts w:ascii="Arial" w:hAnsi="Arial" w:cs="Arial"/>
          <w:sz w:val="22"/>
          <w:szCs w:val="22"/>
        </w:rPr>
        <w:t xml:space="preserve"> &lt; .001) (Figure 4). Marital status was also significantly associated with attitude category (χ²</w:t>
      </w:r>
      <w:r w:rsidR="00D84F19" w:rsidRPr="00EB7E9C">
        <w:rPr>
          <w:rFonts w:ascii="Arial" w:hAnsi="Arial" w:cs="Arial"/>
          <w:sz w:val="22"/>
          <w:szCs w:val="22"/>
        </w:rPr>
        <w:t xml:space="preserve"> </w:t>
      </w:r>
      <w:r w:rsidRPr="00EB7E9C">
        <w:rPr>
          <w:rFonts w:ascii="Arial" w:hAnsi="Arial" w:cs="Arial"/>
          <w:sz w:val="22"/>
          <w:szCs w:val="22"/>
        </w:rPr>
        <w:t xml:space="preserve">(3) = 13.77, </w:t>
      </w:r>
      <w:r w:rsidRPr="00EB7E9C">
        <w:rPr>
          <w:rFonts w:ascii="Arial" w:hAnsi="Arial" w:cs="Arial"/>
          <w:i/>
          <w:sz w:val="22"/>
          <w:szCs w:val="22"/>
        </w:rPr>
        <w:t>P</w:t>
      </w:r>
      <w:r w:rsidRPr="00EB7E9C">
        <w:rPr>
          <w:rFonts w:ascii="Arial" w:hAnsi="Arial" w:cs="Arial"/>
          <w:sz w:val="22"/>
          <w:szCs w:val="22"/>
        </w:rPr>
        <w:t xml:space="preserve"> = .003).</w:t>
      </w:r>
    </w:p>
    <w:p w14:paraId="7914DA04" w14:textId="77777777" w:rsidR="002B7BA7" w:rsidRPr="00EB7E9C" w:rsidRDefault="002B7BA7" w:rsidP="00D84F19">
      <w:pPr>
        <w:spacing w:before="120" w:after="120"/>
        <w:rPr>
          <w:rFonts w:ascii="Arial" w:hAnsi="Arial" w:cs="Arial"/>
          <w:sz w:val="22"/>
          <w:szCs w:val="22"/>
        </w:rPr>
      </w:pPr>
    </w:p>
    <w:p w14:paraId="2FFCC955"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Table 4. Attitude Outcomes among Respondents.</w:t>
      </w:r>
    </w:p>
    <w:tbl>
      <w:tblPr>
        <w:tblStyle w:val="a2"/>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715"/>
        <w:gridCol w:w="1500"/>
        <w:gridCol w:w="2130"/>
      </w:tblGrid>
      <w:tr w:rsidR="002B7BA7" w:rsidRPr="00EB7E9C" w14:paraId="3F2D166A" w14:textId="77777777">
        <w:trPr>
          <w:trHeight w:val="855"/>
        </w:trPr>
        <w:tc>
          <w:tcPr>
            <w:tcW w:w="5715" w:type="dxa"/>
            <w:tcBorders>
              <w:top w:val="single" w:sz="8" w:space="0" w:color="000000"/>
              <w:left w:val="single" w:sz="8" w:space="0" w:color="000000"/>
              <w:bottom w:val="single" w:sz="8" w:space="0" w:color="000000"/>
              <w:right w:val="nil"/>
            </w:tcBorders>
            <w:tcMar>
              <w:top w:w="0" w:type="dxa"/>
              <w:left w:w="100" w:type="dxa"/>
              <w:bottom w:w="0" w:type="dxa"/>
              <w:right w:w="100" w:type="dxa"/>
            </w:tcMar>
          </w:tcPr>
          <w:p w14:paraId="0FC4A1B7"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Attitude category</w:t>
            </w:r>
          </w:p>
        </w:tc>
        <w:tc>
          <w:tcPr>
            <w:tcW w:w="1500" w:type="dxa"/>
            <w:tcBorders>
              <w:top w:val="single" w:sz="8" w:space="0" w:color="000000"/>
              <w:left w:val="nil"/>
              <w:bottom w:val="single" w:sz="8" w:space="0" w:color="000000"/>
              <w:right w:val="nil"/>
            </w:tcBorders>
            <w:tcMar>
              <w:top w:w="0" w:type="dxa"/>
              <w:left w:w="100" w:type="dxa"/>
              <w:bottom w:w="0" w:type="dxa"/>
              <w:right w:w="100" w:type="dxa"/>
            </w:tcMar>
          </w:tcPr>
          <w:p w14:paraId="057CA92C"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Frequency (n)</w:t>
            </w:r>
          </w:p>
        </w:tc>
        <w:tc>
          <w:tcPr>
            <w:tcW w:w="213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A72BF99"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Percentage (%)</w:t>
            </w:r>
          </w:p>
        </w:tc>
      </w:tr>
      <w:tr w:rsidR="002B7BA7" w:rsidRPr="00EB7E9C" w14:paraId="1A04C55A" w14:textId="77777777">
        <w:trPr>
          <w:trHeight w:val="555"/>
        </w:trPr>
        <w:tc>
          <w:tcPr>
            <w:tcW w:w="5715" w:type="dxa"/>
            <w:tcBorders>
              <w:top w:val="nil"/>
              <w:left w:val="single" w:sz="8" w:space="0" w:color="000000"/>
              <w:bottom w:val="nil"/>
              <w:right w:val="nil"/>
            </w:tcBorders>
            <w:tcMar>
              <w:top w:w="0" w:type="dxa"/>
              <w:left w:w="100" w:type="dxa"/>
              <w:bottom w:w="0" w:type="dxa"/>
              <w:right w:w="100" w:type="dxa"/>
            </w:tcMar>
          </w:tcPr>
          <w:p w14:paraId="3FC1C57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Positive attitude</w:t>
            </w:r>
          </w:p>
        </w:tc>
        <w:tc>
          <w:tcPr>
            <w:tcW w:w="1500" w:type="dxa"/>
            <w:tcBorders>
              <w:top w:val="nil"/>
              <w:left w:val="nil"/>
              <w:bottom w:val="nil"/>
              <w:right w:val="nil"/>
            </w:tcBorders>
            <w:tcMar>
              <w:top w:w="0" w:type="dxa"/>
              <w:left w:w="100" w:type="dxa"/>
              <w:bottom w:w="0" w:type="dxa"/>
              <w:right w:w="100" w:type="dxa"/>
            </w:tcMar>
          </w:tcPr>
          <w:p w14:paraId="07C026DE"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202</w:t>
            </w:r>
          </w:p>
        </w:tc>
        <w:tc>
          <w:tcPr>
            <w:tcW w:w="2130" w:type="dxa"/>
            <w:tcBorders>
              <w:top w:val="nil"/>
              <w:left w:val="nil"/>
              <w:bottom w:val="nil"/>
              <w:right w:val="single" w:sz="8" w:space="0" w:color="000000"/>
            </w:tcBorders>
            <w:tcMar>
              <w:top w:w="0" w:type="dxa"/>
              <w:left w:w="100" w:type="dxa"/>
              <w:bottom w:w="0" w:type="dxa"/>
              <w:right w:w="100" w:type="dxa"/>
            </w:tcMar>
          </w:tcPr>
          <w:p w14:paraId="719FC99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71.9</w:t>
            </w:r>
          </w:p>
        </w:tc>
      </w:tr>
      <w:tr w:rsidR="002B7BA7" w:rsidRPr="00EB7E9C" w14:paraId="2FE5E654" w14:textId="77777777">
        <w:trPr>
          <w:trHeight w:val="555"/>
        </w:trPr>
        <w:tc>
          <w:tcPr>
            <w:tcW w:w="5715" w:type="dxa"/>
            <w:tcBorders>
              <w:top w:val="nil"/>
              <w:left w:val="single" w:sz="8" w:space="0" w:color="000000"/>
              <w:bottom w:val="single" w:sz="8" w:space="0" w:color="000000"/>
              <w:right w:val="nil"/>
            </w:tcBorders>
            <w:tcMar>
              <w:top w:w="0" w:type="dxa"/>
              <w:left w:w="100" w:type="dxa"/>
              <w:bottom w:w="0" w:type="dxa"/>
              <w:right w:w="100" w:type="dxa"/>
            </w:tcMar>
          </w:tcPr>
          <w:p w14:paraId="4413C2F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Negative attitude</w:t>
            </w:r>
          </w:p>
        </w:tc>
        <w:tc>
          <w:tcPr>
            <w:tcW w:w="1500" w:type="dxa"/>
            <w:tcBorders>
              <w:top w:val="nil"/>
              <w:left w:val="nil"/>
              <w:bottom w:val="single" w:sz="8" w:space="0" w:color="000000"/>
              <w:right w:val="nil"/>
            </w:tcBorders>
            <w:tcMar>
              <w:top w:w="0" w:type="dxa"/>
              <w:left w:w="100" w:type="dxa"/>
              <w:bottom w:w="0" w:type="dxa"/>
              <w:right w:w="100" w:type="dxa"/>
            </w:tcMar>
          </w:tcPr>
          <w:p w14:paraId="452B838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79</w:t>
            </w:r>
          </w:p>
        </w:tc>
        <w:tc>
          <w:tcPr>
            <w:tcW w:w="2130" w:type="dxa"/>
            <w:tcBorders>
              <w:top w:val="nil"/>
              <w:left w:val="nil"/>
              <w:bottom w:val="single" w:sz="8" w:space="0" w:color="000000"/>
              <w:right w:val="single" w:sz="8" w:space="0" w:color="000000"/>
            </w:tcBorders>
            <w:tcMar>
              <w:top w:w="0" w:type="dxa"/>
              <w:left w:w="100" w:type="dxa"/>
              <w:bottom w:w="0" w:type="dxa"/>
              <w:right w:w="100" w:type="dxa"/>
            </w:tcMar>
          </w:tcPr>
          <w:p w14:paraId="3162A1C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28.1</w:t>
            </w:r>
          </w:p>
        </w:tc>
      </w:tr>
      <w:tr w:rsidR="002B7BA7" w:rsidRPr="00EB7E9C" w14:paraId="33A3D02C" w14:textId="77777777">
        <w:trPr>
          <w:trHeight w:val="765"/>
        </w:trPr>
        <w:tc>
          <w:tcPr>
            <w:tcW w:w="5715" w:type="dxa"/>
            <w:tcBorders>
              <w:top w:val="nil"/>
              <w:left w:val="single" w:sz="8" w:space="0" w:color="000000"/>
              <w:bottom w:val="single" w:sz="8" w:space="0" w:color="000000"/>
              <w:right w:val="nil"/>
            </w:tcBorders>
            <w:tcMar>
              <w:top w:w="100" w:type="dxa"/>
              <w:left w:w="100" w:type="dxa"/>
              <w:bottom w:w="100" w:type="dxa"/>
              <w:right w:w="100" w:type="dxa"/>
            </w:tcMar>
          </w:tcPr>
          <w:p w14:paraId="21C1E87A"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Item</w:t>
            </w:r>
          </w:p>
        </w:tc>
        <w:tc>
          <w:tcPr>
            <w:tcW w:w="1500" w:type="dxa"/>
            <w:tcBorders>
              <w:top w:val="nil"/>
              <w:left w:val="nil"/>
              <w:bottom w:val="single" w:sz="8" w:space="0" w:color="000000"/>
              <w:right w:val="nil"/>
            </w:tcBorders>
            <w:tcMar>
              <w:top w:w="100" w:type="dxa"/>
              <w:left w:w="100" w:type="dxa"/>
              <w:bottom w:w="100" w:type="dxa"/>
              <w:right w:w="100" w:type="dxa"/>
            </w:tcMar>
          </w:tcPr>
          <w:p w14:paraId="2700607F"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Yes n (%)</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14:paraId="5482A940"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No n (%)</w:t>
            </w:r>
          </w:p>
        </w:tc>
      </w:tr>
      <w:tr w:rsidR="002B7BA7" w:rsidRPr="00EB7E9C" w14:paraId="1EF6E267" w14:textId="77777777">
        <w:trPr>
          <w:trHeight w:val="750"/>
        </w:trPr>
        <w:tc>
          <w:tcPr>
            <w:tcW w:w="5715" w:type="dxa"/>
            <w:tcBorders>
              <w:top w:val="nil"/>
              <w:left w:val="single" w:sz="8" w:space="0" w:color="000000"/>
              <w:bottom w:val="nil"/>
              <w:right w:val="nil"/>
            </w:tcBorders>
            <w:tcMar>
              <w:top w:w="100" w:type="dxa"/>
              <w:left w:w="100" w:type="dxa"/>
              <w:bottom w:w="100" w:type="dxa"/>
              <w:right w:w="100" w:type="dxa"/>
            </w:tcMar>
          </w:tcPr>
          <w:p w14:paraId="2E75EC3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Feels current knowledge of CPR is sufficient</w:t>
            </w:r>
          </w:p>
        </w:tc>
        <w:tc>
          <w:tcPr>
            <w:tcW w:w="1500" w:type="dxa"/>
            <w:tcBorders>
              <w:top w:val="nil"/>
              <w:left w:val="nil"/>
              <w:bottom w:val="nil"/>
              <w:right w:val="nil"/>
            </w:tcBorders>
            <w:tcMar>
              <w:top w:w="100" w:type="dxa"/>
              <w:left w:w="100" w:type="dxa"/>
              <w:bottom w:w="100" w:type="dxa"/>
              <w:right w:w="100" w:type="dxa"/>
            </w:tcMar>
          </w:tcPr>
          <w:p w14:paraId="7CF4F29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107 (38.1)</w:t>
            </w:r>
          </w:p>
        </w:tc>
        <w:tc>
          <w:tcPr>
            <w:tcW w:w="2130" w:type="dxa"/>
            <w:tcBorders>
              <w:top w:val="nil"/>
              <w:left w:val="nil"/>
              <w:bottom w:val="nil"/>
              <w:right w:val="single" w:sz="8" w:space="0" w:color="000000"/>
            </w:tcBorders>
            <w:tcMar>
              <w:top w:w="100" w:type="dxa"/>
              <w:left w:w="100" w:type="dxa"/>
              <w:bottom w:w="100" w:type="dxa"/>
              <w:right w:w="100" w:type="dxa"/>
            </w:tcMar>
          </w:tcPr>
          <w:p w14:paraId="5C0AA20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174 (61.9)</w:t>
            </w:r>
          </w:p>
        </w:tc>
      </w:tr>
      <w:tr w:rsidR="002B7BA7" w:rsidRPr="00EB7E9C" w14:paraId="5DACCC9D" w14:textId="77777777">
        <w:trPr>
          <w:trHeight w:val="735"/>
        </w:trPr>
        <w:tc>
          <w:tcPr>
            <w:tcW w:w="5715" w:type="dxa"/>
            <w:tcBorders>
              <w:top w:val="nil"/>
              <w:left w:val="single" w:sz="8" w:space="0" w:color="000000"/>
              <w:bottom w:val="nil"/>
              <w:right w:val="nil"/>
            </w:tcBorders>
            <w:tcMar>
              <w:top w:w="100" w:type="dxa"/>
              <w:left w:w="100" w:type="dxa"/>
              <w:bottom w:w="100" w:type="dxa"/>
              <w:right w:w="100" w:type="dxa"/>
            </w:tcMar>
          </w:tcPr>
          <w:p w14:paraId="0058469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Willing to learn CPR techniques if training is available</w:t>
            </w:r>
          </w:p>
        </w:tc>
        <w:tc>
          <w:tcPr>
            <w:tcW w:w="1500" w:type="dxa"/>
            <w:tcBorders>
              <w:top w:val="nil"/>
              <w:left w:val="nil"/>
              <w:bottom w:val="nil"/>
              <w:right w:val="nil"/>
            </w:tcBorders>
            <w:tcMar>
              <w:top w:w="100" w:type="dxa"/>
              <w:left w:w="100" w:type="dxa"/>
              <w:bottom w:w="100" w:type="dxa"/>
              <w:right w:w="100" w:type="dxa"/>
            </w:tcMar>
          </w:tcPr>
          <w:p w14:paraId="5597BE2E"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226 (80.4)</w:t>
            </w:r>
          </w:p>
        </w:tc>
        <w:tc>
          <w:tcPr>
            <w:tcW w:w="2130" w:type="dxa"/>
            <w:tcBorders>
              <w:top w:val="nil"/>
              <w:left w:val="nil"/>
              <w:bottom w:val="nil"/>
              <w:right w:val="single" w:sz="8" w:space="0" w:color="000000"/>
            </w:tcBorders>
            <w:tcMar>
              <w:top w:w="100" w:type="dxa"/>
              <w:left w:w="100" w:type="dxa"/>
              <w:bottom w:w="100" w:type="dxa"/>
              <w:right w:w="100" w:type="dxa"/>
            </w:tcMar>
          </w:tcPr>
          <w:p w14:paraId="3967C99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55 (19.6)</w:t>
            </w:r>
          </w:p>
        </w:tc>
      </w:tr>
      <w:tr w:rsidR="002B7BA7" w:rsidRPr="00EB7E9C" w14:paraId="06FF811F" w14:textId="77777777">
        <w:trPr>
          <w:trHeight w:val="1035"/>
        </w:trPr>
        <w:tc>
          <w:tcPr>
            <w:tcW w:w="5715" w:type="dxa"/>
            <w:tcBorders>
              <w:top w:val="nil"/>
              <w:left w:val="single" w:sz="8" w:space="0" w:color="000000"/>
              <w:bottom w:val="nil"/>
              <w:right w:val="nil"/>
            </w:tcBorders>
            <w:tcMar>
              <w:top w:w="100" w:type="dxa"/>
              <w:left w:w="100" w:type="dxa"/>
              <w:bottom w:w="100" w:type="dxa"/>
              <w:right w:w="100" w:type="dxa"/>
            </w:tcMar>
          </w:tcPr>
          <w:p w14:paraId="4932966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Believes CPR training should be mandatory only for physicians and nurses (not all HCPs)</w:t>
            </w:r>
          </w:p>
        </w:tc>
        <w:tc>
          <w:tcPr>
            <w:tcW w:w="1500" w:type="dxa"/>
            <w:tcBorders>
              <w:top w:val="nil"/>
              <w:left w:val="nil"/>
              <w:bottom w:val="nil"/>
              <w:right w:val="nil"/>
            </w:tcBorders>
            <w:tcMar>
              <w:top w:w="100" w:type="dxa"/>
              <w:left w:w="100" w:type="dxa"/>
              <w:bottom w:w="100" w:type="dxa"/>
              <w:right w:w="100" w:type="dxa"/>
            </w:tcMar>
          </w:tcPr>
          <w:p w14:paraId="34C1A2F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86 (30.6)</w:t>
            </w:r>
          </w:p>
        </w:tc>
        <w:tc>
          <w:tcPr>
            <w:tcW w:w="2130" w:type="dxa"/>
            <w:tcBorders>
              <w:top w:val="nil"/>
              <w:left w:val="nil"/>
              <w:bottom w:val="nil"/>
              <w:right w:val="single" w:sz="8" w:space="0" w:color="000000"/>
            </w:tcBorders>
            <w:tcMar>
              <w:top w:w="100" w:type="dxa"/>
              <w:left w:w="100" w:type="dxa"/>
              <w:bottom w:w="100" w:type="dxa"/>
              <w:right w:w="100" w:type="dxa"/>
            </w:tcMar>
          </w:tcPr>
          <w:p w14:paraId="0395057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195 (69.4)</w:t>
            </w:r>
          </w:p>
        </w:tc>
      </w:tr>
      <w:tr w:rsidR="002B7BA7" w:rsidRPr="00EB7E9C" w14:paraId="3B7EE28F" w14:textId="77777777">
        <w:trPr>
          <w:trHeight w:val="1035"/>
        </w:trPr>
        <w:tc>
          <w:tcPr>
            <w:tcW w:w="5715" w:type="dxa"/>
            <w:tcBorders>
              <w:top w:val="nil"/>
              <w:left w:val="single" w:sz="8" w:space="0" w:color="000000"/>
              <w:bottom w:val="nil"/>
              <w:right w:val="nil"/>
            </w:tcBorders>
            <w:tcMar>
              <w:top w:w="100" w:type="dxa"/>
              <w:left w:w="100" w:type="dxa"/>
              <w:bottom w:w="100" w:type="dxa"/>
              <w:right w:w="100" w:type="dxa"/>
            </w:tcMar>
          </w:tcPr>
          <w:p w14:paraId="1309426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lastRenderedPageBreak/>
              <w:t>Would instinctively perform CPR if someone collapsed in their presence</w:t>
            </w:r>
          </w:p>
        </w:tc>
        <w:tc>
          <w:tcPr>
            <w:tcW w:w="1500" w:type="dxa"/>
            <w:tcBorders>
              <w:top w:val="nil"/>
              <w:left w:val="nil"/>
              <w:bottom w:val="nil"/>
              <w:right w:val="nil"/>
            </w:tcBorders>
            <w:tcMar>
              <w:top w:w="100" w:type="dxa"/>
              <w:left w:w="100" w:type="dxa"/>
              <w:bottom w:w="100" w:type="dxa"/>
              <w:right w:w="100" w:type="dxa"/>
            </w:tcMar>
          </w:tcPr>
          <w:p w14:paraId="65452F7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184 (65.5)</w:t>
            </w:r>
          </w:p>
        </w:tc>
        <w:tc>
          <w:tcPr>
            <w:tcW w:w="2130" w:type="dxa"/>
            <w:tcBorders>
              <w:top w:val="nil"/>
              <w:left w:val="nil"/>
              <w:bottom w:val="nil"/>
              <w:right w:val="single" w:sz="8" w:space="0" w:color="000000"/>
            </w:tcBorders>
            <w:tcMar>
              <w:top w:w="100" w:type="dxa"/>
              <w:left w:w="100" w:type="dxa"/>
              <w:bottom w:w="100" w:type="dxa"/>
              <w:right w:w="100" w:type="dxa"/>
            </w:tcMar>
          </w:tcPr>
          <w:p w14:paraId="2A3B2EC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97 (34.5)</w:t>
            </w:r>
          </w:p>
        </w:tc>
      </w:tr>
      <w:tr w:rsidR="002B7BA7" w:rsidRPr="00EB7E9C" w14:paraId="722010E9" w14:textId="77777777">
        <w:trPr>
          <w:trHeight w:val="1035"/>
        </w:trPr>
        <w:tc>
          <w:tcPr>
            <w:tcW w:w="5715" w:type="dxa"/>
            <w:tcBorders>
              <w:top w:val="nil"/>
              <w:left w:val="single" w:sz="8" w:space="0" w:color="000000"/>
              <w:bottom w:val="nil"/>
              <w:right w:val="nil"/>
            </w:tcBorders>
            <w:tcMar>
              <w:top w:w="100" w:type="dxa"/>
              <w:left w:w="100" w:type="dxa"/>
              <w:bottom w:w="100" w:type="dxa"/>
              <w:right w:w="100" w:type="dxa"/>
            </w:tcMar>
          </w:tcPr>
          <w:p w14:paraId="0DC6665D"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Feels unsure of how to react when present at a CPR situation</w:t>
            </w:r>
          </w:p>
        </w:tc>
        <w:tc>
          <w:tcPr>
            <w:tcW w:w="1500" w:type="dxa"/>
            <w:tcBorders>
              <w:top w:val="nil"/>
              <w:left w:val="nil"/>
              <w:bottom w:val="nil"/>
              <w:right w:val="nil"/>
            </w:tcBorders>
            <w:tcMar>
              <w:top w:w="100" w:type="dxa"/>
              <w:left w:w="100" w:type="dxa"/>
              <w:bottom w:w="100" w:type="dxa"/>
              <w:right w:w="100" w:type="dxa"/>
            </w:tcMar>
          </w:tcPr>
          <w:p w14:paraId="0F51AC2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108 (38.4)</w:t>
            </w:r>
          </w:p>
        </w:tc>
        <w:tc>
          <w:tcPr>
            <w:tcW w:w="2130" w:type="dxa"/>
            <w:tcBorders>
              <w:top w:val="nil"/>
              <w:left w:val="nil"/>
              <w:bottom w:val="nil"/>
              <w:right w:val="single" w:sz="8" w:space="0" w:color="000000"/>
            </w:tcBorders>
            <w:tcMar>
              <w:top w:w="100" w:type="dxa"/>
              <w:left w:w="100" w:type="dxa"/>
              <w:bottom w:w="100" w:type="dxa"/>
              <w:right w:w="100" w:type="dxa"/>
            </w:tcMar>
          </w:tcPr>
          <w:p w14:paraId="4B46B1CE"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173 (61.6)</w:t>
            </w:r>
          </w:p>
        </w:tc>
      </w:tr>
      <w:tr w:rsidR="002B7BA7" w:rsidRPr="00EB7E9C" w14:paraId="551FBD49" w14:textId="77777777">
        <w:trPr>
          <w:trHeight w:val="1035"/>
        </w:trPr>
        <w:tc>
          <w:tcPr>
            <w:tcW w:w="5715" w:type="dxa"/>
            <w:tcBorders>
              <w:top w:val="nil"/>
              <w:left w:val="single" w:sz="8" w:space="0" w:color="000000"/>
              <w:bottom w:val="nil"/>
              <w:right w:val="nil"/>
            </w:tcBorders>
            <w:tcMar>
              <w:top w:w="100" w:type="dxa"/>
              <w:left w:w="100" w:type="dxa"/>
              <w:bottom w:w="100" w:type="dxa"/>
              <w:right w:w="100" w:type="dxa"/>
            </w:tcMar>
          </w:tcPr>
          <w:p w14:paraId="5335BC1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Considers it their duty to intervene in a situation requiring CPR</w:t>
            </w:r>
          </w:p>
        </w:tc>
        <w:tc>
          <w:tcPr>
            <w:tcW w:w="1500" w:type="dxa"/>
            <w:tcBorders>
              <w:top w:val="nil"/>
              <w:left w:val="nil"/>
              <w:bottom w:val="nil"/>
              <w:right w:val="nil"/>
            </w:tcBorders>
            <w:tcMar>
              <w:top w:w="100" w:type="dxa"/>
              <w:left w:w="100" w:type="dxa"/>
              <w:bottom w:w="100" w:type="dxa"/>
              <w:right w:w="100" w:type="dxa"/>
            </w:tcMar>
          </w:tcPr>
          <w:p w14:paraId="4F7EC64E"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212 (75.4)</w:t>
            </w:r>
          </w:p>
        </w:tc>
        <w:tc>
          <w:tcPr>
            <w:tcW w:w="2130" w:type="dxa"/>
            <w:tcBorders>
              <w:top w:val="nil"/>
              <w:left w:val="nil"/>
              <w:bottom w:val="nil"/>
              <w:right w:val="single" w:sz="8" w:space="0" w:color="000000"/>
            </w:tcBorders>
            <w:tcMar>
              <w:top w:w="100" w:type="dxa"/>
              <w:left w:w="100" w:type="dxa"/>
              <w:bottom w:w="100" w:type="dxa"/>
              <w:right w:w="100" w:type="dxa"/>
            </w:tcMar>
          </w:tcPr>
          <w:p w14:paraId="4D8A7E65"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69 (24.6)</w:t>
            </w:r>
          </w:p>
        </w:tc>
      </w:tr>
      <w:tr w:rsidR="002B7BA7" w:rsidRPr="00EB7E9C" w14:paraId="6B8BF3E6" w14:textId="77777777">
        <w:trPr>
          <w:trHeight w:val="735"/>
        </w:trPr>
        <w:tc>
          <w:tcPr>
            <w:tcW w:w="5715" w:type="dxa"/>
            <w:tcBorders>
              <w:top w:val="nil"/>
              <w:left w:val="single" w:sz="8" w:space="0" w:color="000000"/>
              <w:bottom w:val="nil"/>
              <w:right w:val="nil"/>
            </w:tcBorders>
            <w:tcMar>
              <w:top w:w="100" w:type="dxa"/>
              <w:left w:w="100" w:type="dxa"/>
              <w:bottom w:w="100" w:type="dxa"/>
              <w:right w:w="100" w:type="dxa"/>
            </w:tcMar>
          </w:tcPr>
          <w:p w14:paraId="3DAD762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Feels nervous when faced with a CPR situation</w:t>
            </w:r>
          </w:p>
        </w:tc>
        <w:tc>
          <w:tcPr>
            <w:tcW w:w="1500" w:type="dxa"/>
            <w:tcBorders>
              <w:top w:val="nil"/>
              <w:left w:val="nil"/>
              <w:bottom w:val="nil"/>
              <w:right w:val="nil"/>
            </w:tcBorders>
            <w:tcMar>
              <w:top w:w="100" w:type="dxa"/>
              <w:left w:w="100" w:type="dxa"/>
              <w:bottom w:w="100" w:type="dxa"/>
              <w:right w:w="100" w:type="dxa"/>
            </w:tcMar>
          </w:tcPr>
          <w:p w14:paraId="4299BD4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113 (40.2)</w:t>
            </w:r>
          </w:p>
        </w:tc>
        <w:tc>
          <w:tcPr>
            <w:tcW w:w="2130" w:type="dxa"/>
            <w:tcBorders>
              <w:top w:val="nil"/>
              <w:left w:val="nil"/>
              <w:bottom w:val="nil"/>
              <w:right w:val="single" w:sz="8" w:space="0" w:color="000000"/>
            </w:tcBorders>
            <w:tcMar>
              <w:top w:w="100" w:type="dxa"/>
              <w:left w:w="100" w:type="dxa"/>
              <w:bottom w:w="100" w:type="dxa"/>
              <w:right w:w="100" w:type="dxa"/>
            </w:tcMar>
          </w:tcPr>
          <w:p w14:paraId="1F005A1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168 (59.8)</w:t>
            </w:r>
          </w:p>
        </w:tc>
      </w:tr>
      <w:tr w:rsidR="002B7BA7" w:rsidRPr="00EB7E9C" w14:paraId="330AE5FB" w14:textId="77777777">
        <w:trPr>
          <w:trHeight w:val="735"/>
        </w:trPr>
        <w:tc>
          <w:tcPr>
            <w:tcW w:w="5715" w:type="dxa"/>
            <w:tcBorders>
              <w:top w:val="nil"/>
              <w:left w:val="single" w:sz="8" w:space="0" w:color="000000"/>
              <w:bottom w:val="nil"/>
              <w:right w:val="nil"/>
            </w:tcBorders>
            <w:tcMar>
              <w:top w:w="100" w:type="dxa"/>
              <w:left w:w="100" w:type="dxa"/>
              <w:bottom w:w="100" w:type="dxa"/>
              <w:right w:w="100" w:type="dxa"/>
            </w:tcMar>
          </w:tcPr>
          <w:p w14:paraId="7318A175"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Knows what to do if cardiac arrest occurs</w:t>
            </w:r>
          </w:p>
        </w:tc>
        <w:tc>
          <w:tcPr>
            <w:tcW w:w="1500" w:type="dxa"/>
            <w:tcBorders>
              <w:top w:val="nil"/>
              <w:left w:val="nil"/>
              <w:bottom w:val="nil"/>
              <w:right w:val="nil"/>
            </w:tcBorders>
            <w:tcMar>
              <w:top w:w="100" w:type="dxa"/>
              <w:left w:w="100" w:type="dxa"/>
              <w:bottom w:w="100" w:type="dxa"/>
              <w:right w:w="100" w:type="dxa"/>
            </w:tcMar>
          </w:tcPr>
          <w:p w14:paraId="12F6FCB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200 (71.2)</w:t>
            </w:r>
          </w:p>
        </w:tc>
        <w:tc>
          <w:tcPr>
            <w:tcW w:w="2130" w:type="dxa"/>
            <w:tcBorders>
              <w:top w:val="nil"/>
              <w:left w:val="nil"/>
              <w:bottom w:val="nil"/>
              <w:right w:val="single" w:sz="8" w:space="0" w:color="000000"/>
            </w:tcBorders>
            <w:tcMar>
              <w:top w:w="100" w:type="dxa"/>
              <w:left w:w="100" w:type="dxa"/>
              <w:bottom w:w="100" w:type="dxa"/>
              <w:right w:w="100" w:type="dxa"/>
            </w:tcMar>
          </w:tcPr>
          <w:p w14:paraId="2849D206"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81 (28.8)</w:t>
            </w:r>
          </w:p>
        </w:tc>
      </w:tr>
      <w:tr w:rsidR="002B7BA7" w:rsidRPr="00EB7E9C" w14:paraId="044AD75F" w14:textId="77777777">
        <w:trPr>
          <w:trHeight w:val="1050"/>
        </w:trPr>
        <w:tc>
          <w:tcPr>
            <w:tcW w:w="5715" w:type="dxa"/>
            <w:tcBorders>
              <w:top w:val="nil"/>
              <w:left w:val="single" w:sz="8" w:space="0" w:color="000000"/>
              <w:bottom w:val="single" w:sz="8" w:space="0" w:color="000000"/>
              <w:right w:val="nil"/>
            </w:tcBorders>
            <w:tcMar>
              <w:top w:w="100" w:type="dxa"/>
              <w:left w:w="100" w:type="dxa"/>
              <w:bottom w:w="100" w:type="dxa"/>
              <w:right w:w="100" w:type="dxa"/>
            </w:tcMar>
          </w:tcPr>
          <w:p w14:paraId="442591B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Would require gloves, face mask, or other protective items before acting</w:t>
            </w:r>
          </w:p>
        </w:tc>
        <w:tc>
          <w:tcPr>
            <w:tcW w:w="1500" w:type="dxa"/>
            <w:tcBorders>
              <w:top w:val="nil"/>
              <w:left w:val="nil"/>
              <w:bottom w:val="single" w:sz="8" w:space="0" w:color="000000"/>
              <w:right w:val="nil"/>
            </w:tcBorders>
            <w:tcMar>
              <w:top w:w="100" w:type="dxa"/>
              <w:left w:w="100" w:type="dxa"/>
              <w:bottom w:w="100" w:type="dxa"/>
              <w:right w:w="100" w:type="dxa"/>
            </w:tcMar>
          </w:tcPr>
          <w:p w14:paraId="7053266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146 (52.0)</w:t>
            </w:r>
          </w:p>
        </w:tc>
        <w:tc>
          <w:tcPr>
            <w:tcW w:w="2130" w:type="dxa"/>
            <w:tcBorders>
              <w:top w:val="nil"/>
              <w:left w:val="nil"/>
              <w:bottom w:val="single" w:sz="8" w:space="0" w:color="000000"/>
              <w:right w:val="single" w:sz="8" w:space="0" w:color="000000"/>
            </w:tcBorders>
            <w:tcMar>
              <w:top w:w="100" w:type="dxa"/>
              <w:left w:w="100" w:type="dxa"/>
              <w:bottom w:w="100" w:type="dxa"/>
              <w:right w:w="100" w:type="dxa"/>
            </w:tcMar>
          </w:tcPr>
          <w:p w14:paraId="40F4A42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135 (48.0)</w:t>
            </w:r>
          </w:p>
        </w:tc>
      </w:tr>
    </w:tbl>
    <w:p w14:paraId="46351182" w14:textId="77777777" w:rsidR="002B7BA7" w:rsidRPr="00EB7E9C" w:rsidRDefault="00CB3C5D" w:rsidP="00D84F19">
      <w:pPr>
        <w:spacing w:before="120" w:after="120"/>
        <w:rPr>
          <w:rFonts w:ascii="Arial" w:hAnsi="Arial" w:cs="Arial"/>
          <w:i/>
          <w:sz w:val="22"/>
          <w:szCs w:val="22"/>
        </w:rPr>
      </w:pPr>
      <w:r w:rsidRPr="00EB7E9C">
        <w:rPr>
          <w:rFonts w:ascii="Arial" w:hAnsi="Arial" w:cs="Arial"/>
          <w:i/>
          <w:sz w:val="22"/>
          <w:szCs w:val="22"/>
        </w:rPr>
        <w:t>Attitude scale reliability: Cronbach’s ɑ = .671.</w:t>
      </w:r>
    </w:p>
    <w:p w14:paraId="7CED7254" w14:textId="77777777" w:rsidR="002B7BA7" w:rsidRPr="00EB7E9C" w:rsidRDefault="002B7BA7" w:rsidP="00D84F19">
      <w:pPr>
        <w:spacing w:before="120" w:after="120"/>
        <w:rPr>
          <w:rFonts w:ascii="Arial" w:hAnsi="Arial" w:cs="Arial"/>
          <w:sz w:val="22"/>
          <w:szCs w:val="22"/>
        </w:rPr>
      </w:pPr>
    </w:p>
    <w:p w14:paraId="3C47F30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Table 5. Association between Sociodemographic and Training Variables with Attitude Category</w:t>
      </w:r>
    </w:p>
    <w:tbl>
      <w:tblPr>
        <w:tblStyle w:val="a3"/>
        <w:tblW w:w="93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50"/>
        <w:gridCol w:w="3945"/>
        <w:gridCol w:w="1320"/>
      </w:tblGrid>
      <w:tr w:rsidR="002B7BA7" w:rsidRPr="00EB7E9C" w14:paraId="456CF864" w14:textId="77777777">
        <w:trPr>
          <w:trHeight w:val="540"/>
        </w:trPr>
        <w:tc>
          <w:tcPr>
            <w:tcW w:w="4050"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2F425C2F"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Variable</w:t>
            </w:r>
          </w:p>
        </w:tc>
        <w:tc>
          <w:tcPr>
            <w:tcW w:w="3945" w:type="dxa"/>
            <w:tcBorders>
              <w:top w:val="single" w:sz="6" w:space="0" w:color="000000"/>
              <w:left w:val="nil"/>
              <w:bottom w:val="single" w:sz="6" w:space="0" w:color="000000"/>
              <w:right w:val="nil"/>
            </w:tcBorders>
            <w:tcMar>
              <w:top w:w="0" w:type="dxa"/>
              <w:left w:w="100" w:type="dxa"/>
              <w:bottom w:w="0" w:type="dxa"/>
              <w:right w:w="100" w:type="dxa"/>
            </w:tcMar>
          </w:tcPr>
          <w:p w14:paraId="1FD7435A"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χ² (df)/ Fisher’s Exact Test</w:t>
            </w:r>
          </w:p>
        </w:tc>
        <w:tc>
          <w:tcPr>
            <w:tcW w:w="13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03FAA17"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p-value</w:t>
            </w:r>
          </w:p>
        </w:tc>
      </w:tr>
      <w:tr w:rsidR="002B7BA7" w:rsidRPr="00EB7E9C" w14:paraId="357E3EA5" w14:textId="77777777">
        <w:trPr>
          <w:trHeight w:val="540"/>
        </w:trPr>
        <w:tc>
          <w:tcPr>
            <w:tcW w:w="4050" w:type="dxa"/>
            <w:tcBorders>
              <w:top w:val="nil"/>
              <w:left w:val="single" w:sz="6" w:space="0" w:color="000000"/>
              <w:bottom w:val="nil"/>
              <w:right w:val="nil"/>
            </w:tcBorders>
            <w:tcMar>
              <w:top w:w="0" w:type="dxa"/>
              <w:left w:w="100" w:type="dxa"/>
              <w:bottom w:w="0" w:type="dxa"/>
              <w:right w:w="100" w:type="dxa"/>
            </w:tcMar>
          </w:tcPr>
          <w:p w14:paraId="0081EB7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Age Group</w:t>
            </w:r>
          </w:p>
        </w:tc>
        <w:tc>
          <w:tcPr>
            <w:tcW w:w="3945" w:type="dxa"/>
            <w:tcBorders>
              <w:top w:val="nil"/>
              <w:left w:val="nil"/>
              <w:bottom w:val="nil"/>
              <w:right w:val="nil"/>
            </w:tcBorders>
            <w:tcMar>
              <w:top w:w="0" w:type="dxa"/>
              <w:left w:w="100" w:type="dxa"/>
              <w:bottom w:w="0" w:type="dxa"/>
              <w:right w:w="100" w:type="dxa"/>
            </w:tcMar>
          </w:tcPr>
          <w:p w14:paraId="13333DF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4.40 (3)</w:t>
            </w:r>
          </w:p>
        </w:tc>
        <w:tc>
          <w:tcPr>
            <w:tcW w:w="1320" w:type="dxa"/>
            <w:tcBorders>
              <w:top w:val="nil"/>
              <w:left w:val="nil"/>
              <w:bottom w:val="nil"/>
              <w:right w:val="single" w:sz="6" w:space="0" w:color="000000"/>
            </w:tcBorders>
            <w:tcMar>
              <w:top w:w="0" w:type="dxa"/>
              <w:left w:w="100" w:type="dxa"/>
              <w:bottom w:w="0" w:type="dxa"/>
              <w:right w:w="100" w:type="dxa"/>
            </w:tcMar>
          </w:tcPr>
          <w:p w14:paraId="2FDC679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.221</w:t>
            </w:r>
          </w:p>
        </w:tc>
      </w:tr>
      <w:tr w:rsidR="002B7BA7" w:rsidRPr="00EB7E9C" w14:paraId="17F802DE" w14:textId="77777777">
        <w:trPr>
          <w:trHeight w:val="525"/>
        </w:trPr>
        <w:tc>
          <w:tcPr>
            <w:tcW w:w="4050" w:type="dxa"/>
            <w:tcBorders>
              <w:top w:val="nil"/>
              <w:left w:val="single" w:sz="6" w:space="0" w:color="000000"/>
              <w:bottom w:val="nil"/>
              <w:right w:val="nil"/>
            </w:tcBorders>
            <w:tcMar>
              <w:top w:w="0" w:type="dxa"/>
              <w:left w:w="100" w:type="dxa"/>
              <w:bottom w:w="0" w:type="dxa"/>
              <w:right w:w="100" w:type="dxa"/>
            </w:tcMar>
          </w:tcPr>
          <w:p w14:paraId="4735FFA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Sex</w:t>
            </w:r>
          </w:p>
        </w:tc>
        <w:tc>
          <w:tcPr>
            <w:tcW w:w="3945" w:type="dxa"/>
            <w:tcBorders>
              <w:top w:val="nil"/>
              <w:left w:val="nil"/>
              <w:bottom w:val="nil"/>
              <w:right w:val="nil"/>
            </w:tcBorders>
            <w:tcMar>
              <w:top w:w="0" w:type="dxa"/>
              <w:left w:w="100" w:type="dxa"/>
              <w:bottom w:w="0" w:type="dxa"/>
              <w:right w:w="100" w:type="dxa"/>
            </w:tcMar>
          </w:tcPr>
          <w:p w14:paraId="7D9E1C6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w:t>
            </w:r>
          </w:p>
        </w:tc>
        <w:tc>
          <w:tcPr>
            <w:tcW w:w="1320" w:type="dxa"/>
            <w:tcBorders>
              <w:top w:val="nil"/>
              <w:left w:val="nil"/>
              <w:bottom w:val="nil"/>
              <w:right w:val="single" w:sz="6" w:space="0" w:color="000000"/>
            </w:tcBorders>
            <w:tcMar>
              <w:top w:w="0" w:type="dxa"/>
              <w:left w:w="100" w:type="dxa"/>
              <w:bottom w:w="0" w:type="dxa"/>
              <w:right w:w="100" w:type="dxa"/>
            </w:tcMar>
          </w:tcPr>
          <w:p w14:paraId="35B5BBF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.391</w:t>
            </w:r>
          </w:p>
        </w:tc>
      </w:tr>
      <w:tr w:rsidR="002B7BA7" w:rsidRPr="00EB7E9C" w14:paraId="24A9528F" w14:textId="77777777">
        <w:trPr>
          <w:trHeight w:val="525"/>
        </w:trPr>
        <w:tc>
          <w:tcPr>
            <w:tcW w:w="4050" w:type="dxa"/>
            <w:tcBorders>
              <w:top w:val="nil"/>
              <w:left w:val="single" w:sz="6" w:space="0" w:color="000000"/>
              <w:bottom w:val="nil"/>
              <w:right w:val="nil"/>
            </w:tcBorders>
            <w:tcMar>
              <w:top w:w="0" w:type="dxa"/>
              <w:left w:w="100" w:type="dxa"/>
              <w:bottom w:w="0" w:type="dxa"/>
              <w:right w:w="100" w:type="dxa"/>
            </w:tcMar>
          </w:tcPr>
          <w:p w14:paraId="2092AAD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Religion</w:t>
            </w:r>
          </w:p>
        </w:tc>
        <w:tc>
          <w:tcPr>
            <w:tcW w:w="3945" w:type="dxa"/>
            <w:tcBorders>
              <w:top w:val="nil"/>
              <w:left w:val="nil"/>
              <w:bottom w:val="nil"/>
              <w:right w:val="nil"/>
            </w:tcBorders>
            <w:tcMar>
              <w:top w:w="0" w:type="dxa"/>
              <w:left w:w="100" w:type="dxa"/>
              <w:bottom w:w="0" w:type="dxa"/>
              <w:right w:w="100" w:type="dxa"/>
            </w:tcMar>
          </w:tcPr>
          <w:p w14:paraId="35B173D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4.831 (2)</w:t>
            </w:r>
          </w:p>
        </w:tc>
        <w:tc>
          <w:tcPr>
            <w:tcW w:w="1320" w:type="dxa"/>
            <w:tcBorders>
              <w:top w:val="nil"/>
              <w:left w:val="nil"/>
              <w:bottom w:val="nil"/>
              <w:right w:val="single" w:sz="6" w:space="0" w:color="000000"/>
            </w:tcBorders>
            <w:tcMar>
              <w:top w:w="0" w:type="dxa"/>
              <w:left w:w="100" w:type="dxa"/>
              <w:bottom w:w="0" w:type="dxa"/>
              <w:right w:w="100" w:type="dxa"/>
            </w:tcMar>
          </w:tcPr>
          <w:p w14:paraId="73B5E89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.089</w:t>
            </w:r>
          </w:p>
        </w:tc>
      </w:tr>
      <w:tr w:rsidR="002B7BA7" w:rsidRPr="00EB7E9C" w14:paraId="0D4C74B3" w14:textId="77777777">
        <w:trPr>
          <w:trHeight w:val="525"/>
        </w:trPr>
        <w:tc>
          <w:tcPr>
            <w:tcW w:w="4050" w:type="dxa"/>
            <w:tcBorders>
              <w:top w:val="nil"/>
              <w:left w:val="single" w:sz="6" w:space="0" w:color="000000"/>
              <w:bottom w:val="nil"/>
              <w:right w:val="nil"/>
            </w:tcBorders>
            <w:tcMar>
              <w:top w:w="0" w:type="dxa"/>
              <w:left w:w="100" w:type="dxa"/>
              <w:bottom w:w="0" w:type="dxa"/>
              <w:right w:w="100" w:type="dxa"/>
            </w:tcMar>
          </w:tcPr>
          <w:p w14:paraId="0ED1001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Marital status</w:t>
            </w:r>
          </w:p>
        </w:tc>
        <w:tc>
          <w:tcPr>
            <w:tcW w:w="3945" w:type="dxa"/>
            <w:tcBorders>
              <w:top w:val="nil"/>
              <w:left w:val="nil"/>
              <w:bottom w:val="nil"/>
              <w:right w:val="nil"/>
            </w:tcBorders>
            <w:tcMar>
              <w:top w:w="0" w:type="dxa"/>
              <w:left w:w="100" w:type="dxa"/>
              <w:bottom w:w="0" w:type="dxa"/>
              <w:right w:w="100" w:type="dxa"/>
            </w:tcMar>
          </w:tcPr>
          <w:p w14:paraId="02FDE29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13.77 (3)</w:t>
            </w:r>
          </w:p>
        </w:tc>
        <w:tc>
          <w:tcPr>
            <w:tcW w:w="1320" w:type="dxa"/>
            <w:tcBorders>
              <w:top w:val="nil"/>
              <w:left w:val="nil"/>
              <w:bottom w:val="nil"/>
              <w:right w:val="single" w:sz="6" w:space="0" w:color="000000"/>
            </w:tcBorders>
            <w:tcMar>
              <w:top w:w="0" w:type="dxa"/>
              <w:left w:w="100" w:type="dxa"/>
              <w:bottom w:w="0" w:type="dxa"/>
              <w:right w:w="100" w:type="dxa"/>
            </w:tcMar>
          </w:tcPr>
          <w:p w14:paraId="60EA084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.003*</w:t>
            </w:r>
          </w:p>
        </w:tc>
      </w:tr>
      <w:tr w:rsidR="002B7BA7" w:rsidRPr="00EB7E9C" w14:paraId="16A4BD60" w14:textId="77777777">
        <w:trPr>
          <w:trHeight w:val="525"/>
        </w:trPr>
        <w:tc>
          <w:tcPr>
            <w:tcW w:w="4050" w:type="dxa"/>
            <w:tcBorders>
              <w:top w:val="nil"/>
              <w:left w:val="single" w:sz="6" w:space="0" w:color="000000"/>
              <w:bottom w:val="nil"/>
              <w:right w:val="nil"/>
            </w:tcBorders>
            <w:tcMar>
              <w:top w:w="0" w:type="dxa"/>
              <w:left w:w="100" w:type="dxa"/>
              <w:bottom w:w="0" w:type="dxa"/>
              <w:right w:w="100" w:type="dxa"/>
            </w:tcMar>
          </w:tcPr>
          <w:p w14:paraId="4925A68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Profession</w:t>
            </w:r>
          </w:p>
        </w:tc>
        <w:tc>
          <w:tcPr>
            <w:tcW w:w="3945" w:type="dxa"/>
            <w:tcBorders>
              <w:top w:val="nil"/>
              <w:left w:val="nil"/>
              <w:bottom w:val="nil"/>
              <w:right w:val="nil"/>
            </w:tcBorders>
            <w:tcMar>
              <w:top w:w="0" w:type="dxa"/>
              <w:left w:w="100" w:type="dxa"/>
              <w:bottom w:w="0" w:type="dxa"/>
              <w:right w:w="100" w:type="dxa"/>
            </w:tcMar>
          </w:tcPr>
          <w:p w14:paraId="44728F6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.597 (4)</w:t>
            </w:r>
          </w:p>
        </w:tc>
        <w:tc>
          <w:tcPr>
            <w:tcW w:w="1320" w:type="dxa"/>
            <w:tcBorders>
              <w:top w:val="nil"/>
              <w:left w:val="nil"/>
              <w:bottom w:val="nil"/>
              <w:right w:val="single" w:sz="6" w:space="0" w:color="000000"/>
            </w:tcBorders>
            <w:tcMar>
              <w:top w:w="0" w:type="dxa"/>
              <w:left w:w="100" w:type="dxa"/>
              <w:bottom w:w="0" w:type="dxa"/>
              <w:right w:w="100" w:type="dxa"/>
            </w:tcMar>
          </w:tcPr>
          <w:p w14:paraId="79F3BCF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.963</w:t>
            </w:r>
          </w:p>
        </w:tc>
      </w:tr>
      <w:tr w:rsidR="002B7BA7" w:rsidRPr="00EB7E9C" w14:paraId="5C327C44" w14:textId="77777777">
        <w:trPr>
          <w:trHeight w:val="525"/>
        </w:trPr>
        <w:tc>
          <w:tcPr>
            <w:tcW w:w="4050" w:type="dxa"/>
            <w:tcBorders>
              <w:top w:val="nil"/>
              <w:left w:val="single" w:sz="6" w:space="0" w:color="000000"/>
              <w:bottom w:val="nil"/>
              <w:right w:val="nil"/>
            </w:tcBorders>
            <w:tcMar>
              <w:top w:w="0" w:type="dxa"/>
              <w:left w:w="100" w:type="dxa"/>
              <w:bottom w:w="0" w:type="dxa"/>
              <w:right w:w="100" w:type="dxa"/>
            </w:tcMar>
          </w:tcPr>
          <w:p w14:paraId="4901D28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Years of Clinical Experience</w:t>
            </w:r>
          </w:p>
        </w:tc>
        <w:tc>
          <w:tcPr>
            <w:tcW w:w="3945" w:type="dxa"/>
            <w:tcBorders>
              <w:top w:val="nil"/>
              <w:left w:val="nil"/>
              <w:bottom w:val="nil"/>
              <w:right w:val="nil"/>
            </w:tcBorders>
            <w:tcMar>
              <w:top w:w="0" w:type="dxa"/>
              <w:left w:w="100" w:type="dxa"/>
              <w:bottom w:w="0" w:type="dxa"/>
              <w:right w:w="100" w:type="dxa"/>
            </w:tcMar>
          </w:tcPr>
          <w:p w14:paraId="65F6904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.858</w:t>
            </w:r>
          </w:p>
        </w:tc>
        <w:tc>
          <w:tcPr>
            <w:tcW w:w="1320" w:type="dxa"/>
            <w:tcBorders>
              <w:top w:val="nil"/>
              <w:left w:val="nil"/>
              <w:bottom w:val="nil"/>
              <w:right w:val="single" w:sz="6" w:space="0" w:color="000000"/>
            </w:tcBorders>
            <w:tcMar>
              <w:top w:w="0" w:type="dxa"/>
              <w:left w:w="100" w:type="dxa"/>
              <w:bottom w:w="0" w:type="dxa"/>
              <w:right w:w="100" w:type="dxa"/>
            </w:tcMar>
          </w:tcPr>
          <w:p w14:paraId="3F09208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.931</w:t>
            </w:r>
          </w:p>
        </w:tc>
      </w:tr>
      <w:tr w:rsidR="002B7BA7" w:rsidRPr="00EB7E9C" w14:paraId="07CE921B" w14:textId="77777777">
        <w:trPr>
          <w:trHeight w:val="525"/>
        </w:trPr>
        <w:tc>
          <w:tcPr>
            <w:tcW w:w="4050" w:type="dxa"/>
            <w:tcBorders>
              <w:top w:val="nil"/>
              <w:left w:val="single" w:sz="6" w:space="0" w:color="000000"/>
              <w:bottom w:val="nil"/>
              <w:right w:val="nil"/>
            </w:tcBorders>
            <w:tcMar>
              <w:top w:w="0" w:type="dxa"/>
              <w:left w:w="100" w:type="dxa"/>
              <w:bottom w:w="0" w:type="dxa"/>
              <w:right w:w="100" w:type="dxa"/>
            </w:tcMar>
          </w:tcPr>
          <w:p w14:paraId="17D61BA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BLS training history</w:t>
            </w:r>
          </w:p>
        </w:tc>
        <w:tc>
          <w:tcPr>
            <w:tcW w:w="3945" w:type="dxa"/>
            <w:tcBorders>
              <w:top w:val="nil"/>
              <w:left w:val="nil"/>
              <w:bottom w:val="nil"/>
              <w:right w:val="nil"/>
            </w:tcBorders>
            <w:tcMar>
              <w:top w:w="0" w:type="dxa"/>
              <w:left w:w="100" w:type="dxa"/>
              <w:bottom w:w="0" w:type="dxa"/>
              <w:right w:w="100" w:type="dxa"/>
            </w:tcMar>
          </w:tcPr>
          <w:p w14:paraId="0BEF1B6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w:t>
            </w:r>
          </w:p>
        </w:tc>
        <w:tc>
          <w:tcPr>
            <w:tcW w:w="1320" w:type="dxa"/>
            <w:tcBorders>
              <w:top w:val="nil"/>
              <w:left w:val="nil"/>
              <w:bottom w:val="nil"/>
              <w:right w:val="single" w:sz="6" w:space="0" w:color="000000"/>
            </w:tcBorders>
            <w:tcMar>
              <w:top w:w="0" w:type="dxa"/>
              <w:left w:w="100" w:type="dxa"/>
              <w:bottom w:w="0" w:type="dxa"/>
              <w:right w:w="100" w:type="dxa"/>
            </w:tcMar>
          </w:tcPr>
          <w:p w14:paraId="6EF9FF9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&lt; .001*</w:t>
            </w:r>
          </w:p>
        </w:tc>
      </w:tr>
      <w:tr w:rsidR="002B7BA7" w:rsidRPr="00EB7E9C" w14:paraId="581EDAA7" w14:textId="77777777">
        <w:trPr>
          <w:trHeight w:val="540"/>
        </w:trPr>
        <w:tc>
          <w:tcPr>
            <w:tcW w:w="4050" w:type="dxa"/>
            <w:tcBorders>
              <w:top w:val="nil"/>
              <w:left w:val="single" w:sz="6" w:space="0" w:color="000000"/>
              <w:bottom w:val="single" w:sz="6" w:space="0" w:color="000000"/>
              <w:right w:val="nil"/>
            </w:tcBorders>
            <w:tcMar>
              <w:top w:w="0" w:type="dxa"/>
              <w:left w:w="100" w:type="dxa"/>
              <w:bottom w:w="0" w:type="dxa"/>
              <w:right w:w="100" w:type="dxa"/>
            </w:tcMar>
          </w:tcPr>
          <w:p w14:paraId="1AC7D846"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lastRenderedPageBreak/>
              <w:t>Last BLS training</w:t>
            </w:r>
          </w:p>
        </w:tc>
        <w:tc>
          <w:tcPr>
            <w:tcW w:w="3945" w:type="dxa"/>
            <w:tcBorders>
              <w:top w:val="nil"/>
              <w:left w:val="nil"/>
              <w:bottom w:val="single" w:sz="6" w:space="0" w:color="000000"/>
              <w:right w:val="nil"/>
            </w:tcBorders>
            <w:tcMar>
              <w:top w:w="0" w:type="dxa"/>
              <w:left w:w="100" w:type="dxa"/>
              <w:bottom w:w="0" w:type="dxa"/>
              <w:right w:w="100" w:type="dxa"/>
            </w:tcMar>
          </w:tcPr>
          <w:p w14:paraId="7FC0AD5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18.83 (3)</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14:paraId="1DC6365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&lt; .001*</w:t>
            </w:r>
          </w:p>
        </w:tc>
      </w:tr>
    </w:tbl>
    <w:p w14:paraId="32B723F7" w14:textId="77777777" w:rsidR="002B7BA7" w:rsidRPr="00EB7E9C" w:rsidRDefault="00CB3C5D" w:rsidP="00D84F19">
      <w:pPr>
        <w:spacing w:before="120" w:after="120"/>
        <w:rPr>
          <w:rFonts w:ascii="Arial" w:hAnsi="Arial" w:cs="Arial"/>
          <w:i/>
          <w:sz w:val="22"/>
          <w:szCs w:val="22"/>
        </w:rPr>
      </w:pPr>
      <w:r w:rsidRPr="00EB7E9C">
        <w:rPr>
          <w:rFonts w:ascii="Arial" w:hAnsi="Arial" w:cs="Arial"/>
          <w:i/>
          <w:sz w:val="22"/>
          <w:szCs w:val="22"/>
        </w:rPr>
        <w:t xml:space="preserve"> * Significant at P = .05</w:t>
      </w:r>
    </w:p>
    <w:p w14:paraId="36EB98C4" w14:textId="77777777" w:rsidR="002B7BA7" w:rsidRPr="00EB7E9C" w:rsidRDefault="002B7BA7" w:rsidP="00D84F19">
      <w:pPr>
        <w:spacing w:before="120" w:after="120"/>
        <w:rPr>
          <w:rFonts w:ascii="Arial" w:hAnsi="Arial" w:cs="Arial"/>
          <w:b/>
          <w:sz w:val="22"/>
          <w:szCs w:val="22"/>
        </w:rPr>
      </w:pPr>
    </w:p>
    <w:p w14:paraId="07506F79" w14:textId="77777777" w:rsidR="002B7BA7" w:rsidRPr="00EB7E9C" w:rsidRDefault="00CB3C5D" w:rsidP="00D84F19">
      <w:pPr>
        <w:spacing w:before="120" w:after="120"/>
        <w:jc w:val="center"/>
        <w:rPr>
          <w:rFonts w:ascii="Arial" w:hAnsi="Arial" w:cs="Arial"/>
          <w:sz w:val="22"/>
          <w:szCs w:val="22"/>
        </w:rPr>
      </w:pPr>
      <w:r w:rsidRPr="00EB7E9C">
        <w:rPr>
          <w:rFonts w:ascii="Arial" w:hAnsi="Arial" w:cs="Arial"/>
          <w:noProof/>
          <w:sz w:val="22"/>
          <w:szCs w:val="22"/>
          <w:lang w:val="en-US"/>
        </w:rPr>
        <w:drawing>
          <wp:inline distT="114300" distB="114300" distL="114300" distR="114300" wp14:anchorId="0C9B7291" wp14:editId="4286E0D8">
            <wp:extent cx="5943600" cy="3492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3492500"/>
                    </a:xfrm>
                    <a:prstGeom prst="rect">
                      <a:avLst/>
                    </a:prstGeom>
                    <a:ln/>
                  </pic:spPr>
                </pic:pic>
              </a:graphicData>
            </a:graphic>
          </wp:inline>
        </w:drawing>
      </w:r>
      <w:r w:rsidRPr="00EB7E9C">
        <w:rPr>
          <w:rFonts w:ascii="Arial" w:hAnsi="Arial" w:cs="Arial"/>
          <w:sz w:val="22"/>
          <w:szCs w:val="22"/>
        </w:rPr>
        <w:t xml:space="preserve">Figure 3. Distribution </w:t>
      </w:r>
      <w:proofErr w:type="gramStart"/>
      <w:r w:rsidRPr="00EB7E9C">
        <w:rPr>
          <w:rFonts w:ascii="Arial" w:hAnsi="Arial" w:cs="Arial"/>
          <w:sz w:val="22"/>
          <w:szCs w:val="22"/>
        </w:rPr>
        <w:t>of  attitude</w:t>
      </w:r>
      <w:proofErr w:type="gramEnd"/>
      <w:r w:rsidRPr="00EB7E9C">
        <w:rPr>
          <w:rFonts w:ascii="Arial" w:hAnsi="Arial" w:cs="Arial"/>
          <w:sz w:val="22"/>
          <w:szCs w:val="22"/>
        </w:rPr>
        <w:t xml:space="preserve"> categories regarding BLS among respondents</w:t>
      </w:r>
    </w:p>
    <w:p w14:paraId="33D12763" w14:textId="77777777" w:rsidR="002B7BA7" w:rsidRPr="00EB7E9C" w:rsidRDefault="00CB3C5D" w:rsidP="00D84F19">
      <w:pPr>
        <w:spacing w:before="120" w:after="120"/>
        <w:rPr>
          <w:rFonts w:ascii="Arial" w:hAnsi="Arial" w:cs="Arial"/>
          <w:sz w:val="22"/>
          <w:szCs w:val="22"/>
        </w:rPr>
      </w:pPr>
      <w:r w:rsidRPr="00EB7E9C">
        <w:rPr>
          <w:rFonts w:ascii="Arial" w:hAnsi="Arial" w:cs="Arial"/>
          <w:noProof/>
          <w:sz w:val="22"/>
          <w:szCs w:val="22"/>
          <w:lang w:val="en-US"/>
        </w:rPr>
        <w:lastRenderedPageBreak/>
        <w:drawing>
          <wp:anchor distT="114300" distB="114300" distL="114300" distR="114300" simplePos="0" relativeHeight="251658240" behindDoc="0" locked="0" layoutInCell="1" hidden="0" allowOverlap="1" wp14:anchorId="4B6C92D6" wp14:editId="1F4A09D0">
            <wp:simplePos x="0" y="0"/>
            <wp:positionH relativeFrom="column">
              <wp:posOffset>19051</wp:posOffset>
            </wp:positionH>
            <wp:positionV relativeFrom="paragraph">
              <wp:posOffset>270495</wp:posOffset>
            </wp:positionV>
            <wp:extent cx="5943600" cy="3492500"/>
            <wp:effectExtent l="0" t="0" r="0" b="0"/>
            <wp:wrapTopAndBottom distT="114300" distB="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943600" cy="3492500"/>
                    </a:xfrm>
                    <a:prstGeom prst="rect">
                      <a:avLst/>
                    </a:prstGeom>
                    <a:ln/>
                  </pic:spPr>
                </pic:pic>
              </a:graphicData>
            </a:graphic>
          </wp:anchor>
        </w:drawing>
      </w:r>
    </w:p>
    <w:p w14:paraId="79E0BDCE" w14:textId="77777777" w:rsidR="002B7BA7" w:rsidRPr="00EB7E9C" w:rsidRDefault="00CB3C5D" w:rsidP="00D84F19">
      <w:pPr>
        <w:spacing w:before="120" w:after="120"/>
        <w:rPr>
          <w:rFonts w:ascii="Arial" w:hAnsi="Arial" w:cs="Arial"/>
          <w:sz w:val="22"/>
          <w:szCs w:val="22"/>
        </w:rPr>
      </w:pPr>
      <w:r w:rsidRPr="00EB7E9C">
        <w:rPr>
          <w:rFonts w:ascii="Arial" w:hAnsi="Arial" w:cs="Arial"/>
          <w:b/>
          <w:sz w:val="22"/>
          <w:szCs w:val="22"/>
        </w:rPr>
        <w:t xml:space="preserve"> </w:t>
      </w:r>
      <w:r w:rsidRPr="00EB7E9C">
        <w:rPr>
          <w:rFonts w:ascii="Arial" w:hAnsi="Arial" w:cs="Arial"/>
          <w:sz w:val="22"/>
          <w:szCs w:val="22"/>
        </w:rPr>
        <w:t xml:space="preserve">Figure 4: Distribution of Attitude Categories </w:t>
      </w:r>
      <w:r w:rsidR="00D84F19" w:rsidRPr="00EB7E9C">
        <w:rPr>
          <w:rFonts w:ascii="Arial" w:hAnsi="Arial" w:cs="Arial"/>
          <w:sz w:val="22"/>
          <w:szCs w:val="22"/>
        </w:rPr>
        <w:t>toward</w:t>
      </w:r>
      <w:r w:rsidRPr="00EB7E9C">
        <w:rPr>
          <w:rFonts w:ascii="Arial" w:hAnsi="Arial" w:cs="Arial"/>
          <w:sz w:val="22"/>
          <w:szCs w:val="22"/>
        </w:rPr>
        <w:t xml:space="preserve"> BLS by Years of Clinical Experience</w:t>
      </w:r>
    </w:p>
    <w:p w14:paraId="3DDE748F" w14:textId="77777777" w:rsidR="002B7BA7" w:rsidRPr="00EB7E9C" w:rsidRDefault="002B7BA7" w:rsidP="00D84F19">
      <w:pPr>
        <w:spacing w:before="120" w:after="120"/>
        <w:rPr>
          <w:rFonts w:ascii="Arial" w:hAnsi="Arial" w:cs="Arial"/>
          <w:sz w:val="22"/>
          <w:szCs w:val="22"/>
        </w:rPr>
      </w:pPr>
    </w:p>
    <w:p w14:paraId="1A2A5B0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Practice outcomes reflected a mixed picture (Table 6). Many respondents reported prior experience initiating CPR (67.6%) and felt confident performing it without supervision. However, routine preparedness behaviors were less common: fewer reported regularly checking emergency equipment or being familiar with workplace BLS protocols. Hesitation due to lack of confidence was also frequently acknowledged. These findings suggest that while frontline HCPs may have some hands-on CPR exposure, gaps in consistent readiness and workplace integration remain prominent.</w:t>
      </w:r>
    </w:p>
    <w:p w14:paraId="65F21306"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Significant profession-related differences emerged in practice outcomes (Table 7). Nurses reported the highest levels of confidence and preparedness, with 71.9% feeling confident performing CPR without supervision and 67.3% prepared for pediatric BLS. In contrast, confidence was markedly lower among dentists (33.3%) and radiographers (20.0%), and only 22.2% of dentists and 10.0% of radiographers reported preparedness for pediatric BLS. Other indicators, including routine equipment checks (</w:t>
      </w:r>
      <w:r w:rsidRPr="00EB7E9C">
        <w:rPr>
          <w:rFonts w:ascii="Arial" w:hAnsi="Arial" w:cs="Arial"/>
          <w:i/>
          <w:sz w:val="22"/>
          <w:szCs w:val="22"/>
        </w:rPr>
        <w:t>P</w:t>
      </w:r>
      <w:r w:rsidRPr="00EB7E9C">
        <w:rPr>
          <w:rFonts w:ascii="Arial" w:hAnsi="Arial" w:cs="Arial"/>
          <w:sz w:val="22"/>
          <w:szCs w:val="22"/>
        </w:rPr>
        <w:t xml:space="preserve"> &lt; .001), incorporation of refreshers (</w:t>
      </w:r>
      <w:r w:rsidRPr="00EB7E9C">
        <w:rPr>
          <w:rFonts w:ascii="Arial" w:hAnsi="Arial" w:cs="Arial"/>
          <w:i/>
          <w:sz w:val="22"/>
          <w:szCs w:val="22"/>
        </w:rPr>
        <w:t>P</w:t>
      </w:r>
      <w:r w:rsidRPr="00EB7E9C">
        <w:rPr>
          <w:rFonts w:ascii="Arial" w:hAnsi="Arial" w:cs="Arial"/>
          <w:sz w:val="22"/>
          <w:szCs w:val="22"/>
        </w:rPr>
        <w:t xml:space="preserve"> = .02), and familiarity with workplace protocols (</w:t>
      </w:r>
      <w:r w:rsidRPr="00EB7E9C">
        <w:rPr>
          <w:rFonts w:ascii="Arial" w:hAnsi="Arial" w:cs="Arial"/>
          <w:i/>
          <w:sz w:val="22"/>
          <w:szCs w:val="22"/>
        </w:rPr>
        <w:t>P</w:t>
      </w:r>
      <w:r w:rsidRPr="00EB7E9C">
        <w:rPr>
          <w:rFonts w:ascii="Arial" w:hAnsi="Arial" w:cs="Arial"/>
          <w:sz w:val="22"/>
          <w:szCs w:val="22"/>
        </w:rPr>
        <w:t xml:space="preserve"> = .002), also differed significantly across professions. Overall, nurses demonstrated the most consistent readiness, whereas dentists and radiographers reported substantially lower levels of practice.</w:t>
      </w:r>
    </w:p>
    <w:p w14:paraId="12D0A8F8" w14:textId="77777777" w:rsidR="002B7BA7" w:rsidRPr="00EB7E9C" w:rsidRDefault="002B7BA7" w:rsidP="00D84F19">
      <w:pPr>
        <w:spacing w:before="120" w:after="120"/>
        <w:rPr>
          <w:rFonts w:ascii="Arial" w:hAnsi="Arial" w:cs="Arial"/>
          <w:sz w:val="22"/>
          <w:szCs w:val="22"/>
        </w:rPr>
      </w:pPr>
    </w:p>
    <w:p w14:paraId="69EEF92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Table 6. Frequency distribution of responses to self-reported practice items</w:t>
      </w:r>
    </w:p>
    <w:tbl>
      <w:tblPr>
        <w:tblStyle w:val="a4"/>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540"/>
        <w:gridCol w:w="1485"/>
        <w:gridCol w:w="1365"/>
      </w:tblGrid>
      <w:tr w:rsidR="002B7BA7" w:rsidRPr="00EB7E9C" w14:paraId="27F70C47" w14:textId="77777777">
        <w:trPr>
          <w:trHeight w:val="1065"/>
        </w:trPr>
        <w:tc>
          <w:tcPr>
            <w:tcW w:w="654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FD821F6"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lastRenderedPageBreak/>
              <w:t>Item</w:t>
            </w:r>
          </w:p>
        </w:tc>
        <w:tc>
          <w:tcPr>
            <w:tcW w:w="1485" w:type="dxa"/>
            <w:tcBorders>
              <w:top w:val="single" w:sz="8" w:space="0" w:color="000000"/>
              <w:left w:val="nil"/>
              <w:bottom w:val="single" w:sz="8" w:space="0" w:color="000000"/>
              <w:right w:val="nil"/>
            </w:tcBorders>
            <w:tcMar>
              <w:top w:w="100" w:type="dxa"/>
              <w:left w:w="100" w:type="dxa"/>
              <w:bottom w:w="100" w:type="dxa"/>
              <w:right w:w="100" w:type="dxa"/>
            </w:tcMar>
          </w:tcPr>
          <w:p w14:paraId="719B8BF8"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Yes n (%)</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558C5F"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No n (%)</w:t>
            </w:r>
          </w:p>
        </w:tc>
      </w:tr>
      <w:tr w:rsidR="002B7BA7" w:rsidRPr="00EB7E9C" w14:paraId="7D61C60C" w14:textId="77777777">
        <w:trPr>
          <w:trHeight w:val="1050"/>
        </w:trPr>
        <w:tc>
          <w:tcPr>
            <w:tcW w:w="6540" w:type="dxa"/>
            <w:tcBorders>
              <w:top w:val="nil"/>
              <w:left w:val="single" w:sz="8" w:space="0" w:color="000000"/>
              <w:bottom w:val="nil"/>
              <w:right w:val="nil"/>
            </w:tcBorders>
            <w:tcMar>
              <w:top w:w="100" w:type="dxa"/>
              <w:left w:w="100" w:type="dxa"/>
              <w:bottom w:w="100" w:type="dxa"/>
              <w:right w:w="100" w:type="dxa"/>
            </w:tcMar>
          </w:tcPr>
          <w:p w14:paraId="4B9ECBB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Has ever initiated CPR in a clinical setting</w:t>
            </w:r>
          </w:p>
        </w:tc>
        <w:tc>
          <w:tcPr>
            <w:tcW w:w="1485" w:type="dxa"/>
            <w:tcBorders>
              <w:top w:val="nil"/>
              <w:left w:val="nil"/>
              <w:bottom w:val="nil"/>
              <w:right w:val="nil"/>
            </w:tcBorders>
            <w:tcMar>
              <w:top w:w="100" w:type="dxa"/>
              <w:left w:w="100" w:type="dxa"/>
              <w:bottom w:w="100" w:type="dxa"/>
              <w:right w:w="100" w:type="dxa"/>
            </w:tcMar>
          </w:tcPr>
          <w:p w14:paraId="25F9459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190 (67.6)</w:t>
            </w:r>
          </w:p>
        </w:tc>
        <w:tc>
          <w:tcPr>
            <w:tcW w:w="1365" w:type="dxa"/>
            <w:tcBorders>
              <w:top w:val="nil"/>
              <w:left w:val="nil"/>
              <w:bottom w:val="nil"/>
              <w:right w:val="single" w:sz="8" w:space="0" w:color="000000"/>
            </w:tcBorders>
            <w:tcMar>
              <w:top w:w="100" w:type="dxa"/>
              <w:left w:w="100" w:type="dxa"/>
              <w:bottom w:w="100" w:type="dxa"/>
              <w:right w:w="100" w:type="dxa"/>
            </w:tcMar>
          </w:tcPr>
          <w:p w14:paraId="66EF176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91 (32.4)</w:t>
            </w:r>
          </w:p>
        </w:tc>
      </w:tr>
      <w:tr w:rsidR="002B7BA7" w:rsidRPr="00EB7E9C" w14:paraId="3B03CBE4" w14:textId="77777777">
        <w:trPr>
          <w:trHeight w:val="1035"/>
        </w:trPr>
        <w:tc>
          <w:tcPr>
            <w:tcW w:w="6540" w:type="dxa"/>
            <w:tcBorders>
              <w:top w:val="nil"/>
              <w:left w:val="single" w:sz="8" w:space="0" w:color="000000"/>
              <w:bottom w:val="nil"/>
              <w:right w:val="nil"/>
            </w:tcBorders>
            <w:tcMar>
              <w:top w:w="100" w:type="dxa"/>
              <w:left w:w="100" w:type="dxa"/>
              <w:bottom w:w="100" w:type="dxa"/>
              <w:right w:w="100" w:type="dxa"/>
            </w:tcMar>
          </w:tcPr>
          <w:p w14:paraId="2AF7AF5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Feels confident applying CPR skills without supervision</w:t>
            </w:r>
          </w:p>
        </w:tc>
        <w:tc>
          <w:tcPr>
            <w:tcW w:w="1485" w:type="dxa"/>
            <w:tcBorders>
              <w:top w:val="nil"/>
              <w:left w:val="nil"/>
              <w:bottom w:val="nil"/>
              <w:right w:val="nil"/>
            </w:tcBorders>
            <w:tcMar>
              <w:top w:w="100" w:type="dxa"/>
              <w:left w:w="100" w:type="dxa"/>
              <w:bottom w:w="100" w:type="dxa"/>
              <w:right w:w="100" w:type="dxa"/>
            </w:tcMar>
          </w:tcPr>
          <w:p w14:paraId="7B0DCB7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182 (64.8)</w:t>
            </w:r>
          </w:p>
        </w:tc>
        <w:tc>
          <w:tcPr>
            <w:tcW w:w="1365" w:type="dxa"/>
            <w:tcBorders>
              <w:top w:val="nil"/>
              <w:left w:val="nil"/>
              <w:bottom w:val="nil"/>
              <w:right w:val="single" w:sz="8" w:space="0" w:color="000000"/>
            </w:tcBorders>
            <w:tcMar>
              <w:top w:w="100" w:type="dxa"/>
              <w:left w:w="100" w:type="dxa"/>
              <w:bottom w:w="100" w:type="dxa"/>
              <w:right w:w="100" w:type="dxa"/>
            </w:tcMar>
          </w:tcPr>
          <w:p w14:paraId="5B432C35"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99 (35.2)</w:t>
            </w:r>
          </w:p>
        </w:tc>
      </w:tr>
      <w:tr w:rsidR="002B7BA7" w:rsidRPr="00EB7E9C" w14:paraId="2ABA58E9" w14:textId="77777777">
        <w:trPr>
          <w:trHeight w:val="1035"/>
        </w:trPr>
        <w:tc>
          <w:tcPr>
            <w:tcW w:w="6540" w:type="dxa"/>
            <w:tcBorders>
              <w:top w:val="nil"/>
              <w:left w:val="single" w:sz="8" w:space="0" w:color="000000"/>
              <w:bottom w:val="nil"/>
              <w:right w:val="nil"/>
            </w:tcBorders>
            <w:tcMar>
              <w:top w:w="100" w:type="dxa"/>
              <w:left w:w="100" w:type="dxa"/>
              <w:bottom w:w="100" w:type="dxa"/>
              <w:right w:w="100" w:type="dxa"/>
            </w:tcMar>
          </w:tcPr>
          <w:p w14:paraId="1BB1AD1E"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Routinely checks emergency equipment (e.g., AED) in work area</w:t>
            </w:r>
          </w:p>
        </w:tc>
        <w:tc>
          <w:tcPr>
            <w:tcW w:w="1485" w:type="dxa"/>
            <w:tcBorders>
              <w:top w:val="nil"/>
              <w:left w:val="nil"/>
              <w:bottom w:val="nil"/>
              <w:right w:val="nil"/>
            </w:tcBorders>
            <w:tcMar>
              <w:top w:w="100" w:type="dxa"/>
              <w:left w:w="100" w:type="dxa"/>
              <w:bottom w:w="100" w:type="dxa"/>
              <w:right w:w="100" w:type="dxa"/>
            </w:tcMar>
          </w:tcPr>
          <w:p w14:paraId="0A4B0FB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100 (35.6)</w:t>
            </w:r>
          </w:p>
        </w:tc>
        <w:tc>
          <w:tcPr>
            <w:tcW w:w="1365" w:type="dxa"/>
            <w:tcBorders>
              <w:top w:val="nil"/>
              <w:left w:val="nil"/>
              <w:bottom w:val="nil"/>
              <w:right w:val="single" w:sz="8" w:space="0" w:color="000000"/>
            </w:tcBorders>
            <w:tcMar>
              <w:top w:w="100" w:type="dxa"/>
              <w:left w:w="100" w:type="dxa"/>
              <w:bottom w:w="100" w:type="dxa"/>
              <w:right w:w="100" w:type="dxa"/>
            </w:tcMar>
          </w:tcPr>
          <w:p w14:paraId="7CA6EC0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181 (64.4)</w:t>
            </w:r>
          </w:p>
        </w:tc>
      </w:tr>
      <w:tr w:rsidR="002B7BA7" w:rsidRPr="00EB7E9C" w14:paraId="7544FDC7" w14:textId="77777777">
        <w:trPr>
          <w:trHeight w:val="1035"/>
        </w:trPr>
        <w:tc>
          <w:tcPr>
            <w:tcW w:w="6540" w:type="dxa"/>
            <w:tcBorders>
              <w:top w:val="nil"/>
              <w:left w:val="single" w:sz="8" w:space="0" w:color="000000"/>
              <w:bottom w:val="nil"/>
              <w:right w:val="nil"/>
            </w:tcBorders>
            <w:tcMar>
              <w:top w:w="100" w:type="dxa"/>
              <w:left w:w="100" w:type="dxa"/>
              <w:bottom w:w="100" w:type="dxa"/>
              <w:right w:w="100" w:type="dxa"/>
            </w:tcMar>
          </w:tcPr>
          <w:p w14:paraId="49F1A04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Has hesitated to perform BLS due to lack of confidence</w:t>
            </w:r>
          </w:p>
        </w:tc>
        <w:tc>
          <w:tcPr>
            <w:tcW w:w="1485" w:type="dxa"/>
            <w:tcBorders>
              <w:top w:val="nil"/>
              <w:left w:val="nil"/>
              <w:bottom w:val="nil"/>
              <w:right w:val="nil"/>
            </w:tcBorders>
            <w:tcMar>
              <w:top w:w="100" w:type="dxa"/>
              <w:left w:w="100" w:type="dxa"/>
              <w:bottom w:w="100" w:type="dxa"/>
              <w:right w:w="100" w:type="dxa"/>
            </w:tcMar>
          </w:tcPr>
          <w:p w14:paraId="559FE35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219 (77.9)</w:t>
            </w:r>
          </w:p>
        </w:tc>
        <w:tc>
          <w:tcPr>
            <w:tcW w:w="1365" w:type="dxa"/>
            <w:tcBorders>
              <w:top w:val="nil"/>
              <w:left w:val="nil"/>
              <w:bottom w:val="nil"/>
              <w:right w:val="single" w:sz="8" w:space="0" w:color="000000"/>
            </w:tcBorders>
            <w:tcMar>
              <w:top w:w="100" w:type="dxa"/>
              <w:left w:w="100" w:type="dxa"/>
              <w:bottom w:w="100" w:type="dxa"/>
              <w:right w:w="100" w:type="dxa"/>
            </w:tcMar>
          </w:tcPr>
          <w:p w14:paraId="71E18F5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62 (22.1)</w:t>
            </w:r>
          </w:p>
        </w:tc>
      </w:tr>
      <w:tr w:rsidR="002B7BA7" w:rsidRPr="00EB7E9C" w14:paraId="4D323640" w14:textId="77777777">
        <w:trPr>
          <w:trHeight w:val="1035"/>
        </w:trPr>
        <w:tc>
          <w:tcPr>
            <w:tcW w:w="6540" w:type="dxa"/>
            <w:tcBorders>
              <w:top w:val="nil"/>
              <w:left w:val="single" w:sz="8" w:space="0" w:color="000000"/>
              <w:bottom w:val="nil"/>
              <w:right w:val="nil"/>
            </w:tcBorders>
            <w:tcMar>
              <w:top w:w="100" w:type="dxa"/>
              <w:left w:w="100" w:type="dxa"/>
              <w:bottom w:w="100" w:type="dxa"/>
              <w:right w:w="100" w:type="dxa"/>
            </w:tcMar>
          </w:tcPr>
          <w:p w14:paraId="72C8C13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Feels adequately prepared to perform pediatric BLS</w:t>
            </w:r>
          </w:p>
        </w:tc>
        <w:tc>
          <w:tcPr>
            <w:tcW w:w="1485" w:type="dxa"/>
            <w:tcBorders>
              <w:top w:val="nil"/>
              <w:left w:val="nil"/>
              <w:bottom w:val="nil"/>
              <w:right w:val="nil"/>
            </w:tcBorders>
            <w:tcMar>
              <w:top w:w="100" w:type="dxa"/>
              <w:left w:w="100" w:type="dxa"/>
              <w:bottom w:w="100" w:type="dxa"/>
              <w:right w:w="100" w:type="dxa"/>
            </w:tcMar>
          </w:tcPr>
          <w:p w14:paraId="1AA83F0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161 (57.3)</w:t>
            </w:r>
          </w:p>
        </w:tc>
        <w:tc>
          <w:tcPr>
            <w:tcW w:w="1365" w:type="dxa"/>
            <w:tcBorders>
              <w:top w:val="nil"/>
              <w:left w:val="nil"/>
              <w:bottom w:val="nil"/>
              <w:right w:val="single" w:sz="8" w:space="0" w:color="000000"/>
            </w:tcBorders>
            <w:tcMar>
              <w:top w:w="100" w:type="dxa"/>
              <w:left w:w="100" w:type="dxa"/>
              <w:bottom w:w="100" w:type="dxa"/>
              <w:right w:w="100" w:type="dxa"/>
            </w:tcMar>
          </w:tcPr>
          <w:p w14:paraId="4387D63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120 (42.7)</w:t>
            </w:r>
          </w:p>
        </w:tc>
      </w:tr>
      <w:tr w:rsidR="002B7BA7" w:rsidRPr="00EB7E9C" w14:paraId="58E6190A" w14:textId="77777777">
        <w:trPr>
          <w:trHeight w:val="1035"/>
        </w:trPr>
        <w:tc>
          <w:tcPr>
            <w:tcW w:w="6540" w:type="dxa"/>
            <w:tcBorders>
              <w:top w:val="nil"/>
              <w:left w:val="single" w:sz="8" w:space="0" w:color="000000"/>
              <w:bottom w:val="nil"/>
              <w:right w:val="nil"/>
            </w:tcBorders>
            <w:tcMar>
              <w:top w:w="100" w:type="dxa"/>
              <w:left w:w="100" w:type="dxa"/>
              <w:bottom w:w="100" w:type="dxa"/>
              <w:right w:w="100" w:type="dxa"/>
            </w:tcMar>
          </w:tcPr>
          <w:p w14:paraId="1A582485"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Incorporates BLS refreshers into ongoing learning (e.g., videos, peer practice)</w:t>
            </w:r>
          </w:p>
        </w:tc>
        <w:tc>
          <w:tcPr>
            <w:tcW w:w="1485" w:type="dxa"/>
            <w:tcBorders>
              <w:top w:val="nil"/>
              <w:left w:val="nil"/>
              <w:bottom w:val="nil"/>
              <w:right w:val="nil"/>
            </w:tcBorders>
            <w:tcMar>
              <w:top w:w="100" w:type="dxa"/>
              <w:left w:w="100" w:type="dxa"/>
              <w:bottom w:w="100" w:type="dxa"/>
              <w:right w:w="100" w:type="dxa"/>
            </w:tcMar>
          </w:tcPr>
          <w:p w14:paraId="427DD20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137 (48.8)</w:t>
            </w:r>
          </w:p>
        </w:tc>
        <w:tc>
          <w:tcPr>
            <w:tcW w:w="1365" w:type="dxa"/>
            <w:tcBorders>
              <w:top w:val="nil"/>
              <w:left w:val="nil"/>
              <w:bottom w:val="nil"/>
              <w:right w:val="single" w:sz="8" w:space="0" w:color="000000"/>
            </w:tcBorders>
            <w:tcMar>
              <w:top w:w="100" w:type="dxa"/>
              <w:left w:w="100" w:type="dxa"/>
              <w:bottom w:w="100" w:type="dxa"/>
              <w:right w:w="100" w:type="dxa"/>
            </w:tcMar>
          </w:tcPr>
          <w:p w14:paraId="6FEFADA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144 (51.2)</w:t>
            </w:r>
          </w:p>
        </w:tc>
      </w:tr>
      <w:tr w:rsidR="002B7BA7" w:rsidRPr="00EB7E9C" w14:paraId="4C6D53B5" w14:textId="77777777">
        <w:trPr>
          <w:trHeight w:val="1050"/>
        </w:trPr>
        <w:tc>
          <w:tcPr>
            <w:tcW w:w="6540" w:type="dxa"/>
            <w:tcBorders>
              <w:top w:val="nil"/>
              <w:left w:val="single" w:sz="8" w:space="0" w:color="000000"/>
              <w:bottom w:val="single" w:sz="8" w:space="0" w:color="000000"/>
              <w:right w:val="nil"/>
            </w:tcBorders>
            <w:tcMar>
              <w:top w:w="100" w:type="dxa"/>
              <w:left w:w="100" w:type="dxa"/>
              <w:bottom w:w="100" w:type="dxa"/>
              <w:right w:w="100" w:type="dxa"/>
            </w:tcMar>
          </w:tcPr>
          <w:p w14:paraId="0E5B7D2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Familiar with workplace protocol for BLS emergencies</w:t>
            </w:r>
          </w:p>
        </w:tc>
        <w:tc>
          <w:tcPr>
            <w:tcW w:w="1485" w:type="dxa"/>
            <w:tcBorders>
              <w:top w:val="nil"/>
              <w:left w:val="nil"/>
              <w:bottom w:val="single" w:sz="8" w:space="0" w:color="000000"/>
              <w:right w:val="nil"/>
            </w:tcBorders>
            <w:tcMar>
              <w:top w:w="100" w:type="dxa"/>
              <w:left w:w="100" w:type="dxa"/>
              <w:bottom w:w="100" w:type="dxa"/>
              <w:right w:w="100" w:type="dxa"/>
            </w:tcMar>
          </w:tcPr>
          <w:p w14:paraId="66DD504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85 (30.2)</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535DB17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196 (69.8)</w:t>
            </w:r>
          </w:p>
        </w:tc>
      </w:tr>
    </w:tbl>
    <w:p w14:paraId="193112CF" w14:textId="77777777" w:rsidR="002B7BA7" w:rsidRPr="00EB7E9C" w:rsidRDefault="002B7BA7" w:rsidP="00D84F19">
      <w:pPr>
        <w:spacing w:before="120" w:after="120"/>
        <w:rPr>
          <w:rFonts w:ascii="Arial" w:hAnsi="Arial" w:cs="Arial"/>
          <w:sz w:val="22"/>
          <w:szCs w:val="22"/>
        </w:rPr>
      </w:pPr>
    </w:p>
    <w:p w14:paraId="0AAB50B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Table 7. Association between Profession and Practice-related Outcomes</w:t>
      </w:r>
    </w:p>
    <w:tbl>
      <w:tblPr>
        <w:tblStyle w:val="a5"/>
        <w:tblW w:w="92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810"/>
        <w:gridCol w:w="1305"/>
        <w:gridCol w:w="1170"/>
      </w:tblGrid>
      <w:tr w:rsidR="002B7BA7" w:rsidRPr="00EB7E9C" w14:paraId="7996AAEF" w14:textId="77777777">
        <w:trPr>
          <w:trHeight w:val="525"/>
        </w:trPr>
        <w:tc>
          <w:tcPr>
            <w:tcW w:w="6810"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14:paraId="69434055"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Variable</w:t>
            </w:r>
          </w:p>
        </w:tc>
        <w:tc>
          <w:tcPr>
            <w:tcW w:w="1305" w:type="dxa"/>
            <w:tcBorders>
              <w:top w:val="single" w:sz="6" w:space="0" w:color="000000"/>
              <w:left w:val="nil"/>
              <w:bottom w:val="single" w:sz="6" w:space="0" w:color="000000"/>
              <w:right w:val="nil"/>
            </w:tcBorders>
            <w:tcMar>
              <w:top w:w="0" w:type="dxa"/>
              <w:left w:w="100" w:type="dxa"/>
              <w:bottom w:w="0" w:type="dxa"/>
              <w:right w:w="100" w:type="dxa"/>
            </w:tcMar>
          </w:tcPr>
          <w:p w14:paraId="5407F942"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χ² (df)</w:t>
            </w:r>
          </w:p>
        </w:tc>
        <w:tc>
          <w:tcPr>
            <w:tcW w:w="11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0F246E5"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p-value</w:t>
            </w:r>
          </w:p>
        </w:tc>
      </w:tr>
      <w:tr w:rsidR="002B7BA7" w:rsidRPr="00EB7E9C" w14:paraId="7F48F14E" w14:textId="77777777">
        <w:trPr>
          <w:trHeight w:val="795"/>
        </w:trPr>
        <w:tc>
          <w:tcPr>
            <w:tcW w:w="6810" w:type="dxa"/>
            <w:tcBorders>
              <w:top w:val="nil"/>
              <w:left w:val="single" w:sz="6" w:space="0" w:color="000000"/>
              <w:bottom w:val="nil"/>
              <w:right w:val="nil"/>
            </w:tcBorders>
            <w:tcMar>
              <w:top w:w="0" w:type="dxa"/>
              <w:left w:w="100" w:type="dxa"/>
              <w:bottom w:w="0" w:type="dxa"/>
              <w:right w:w="100" w:type="dxa"/>
            </w:tcMar>
          </w:tcPr>
          <w:p w14:paraId="24289AA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Ever initiated CPR in a clinical setting</w:t>
            </w:r>
          </w:p>
        </w:tc>
        <w:tc>
          <w:tcPr>
            <w:tcW w:w="1305" w:type="dxa"/>
            <w:tcBorders>
              <w:top w:val="nil"/>
              <w:left w:val="nil"/>
              <w:bottom w:val="nil"/>
              <w:right w:val="nil"/>
            </w:tcBorders>
            <w:tcMar>
              <w:top w:w="0" w:type="dxa"/>
              <w:left w:w="100" w:type="dxa"/>
              <w:bottom w:w="0" w:type="dxa"/>
              <w:right w:w="100" w:type="dxa"/>
            </w:tcMar>
          </w:tcPr>
          <w:p w14:paraId="44C2781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43.21 (4)</w:t>
            </w:r>
          </w:p>
        </w:tc>
        <w:tc>
          <w:tcPr>
            <w:tcW w:w="1170" w:type="dxa"/>
            <w:tcBorders>
              <w:top w:val="nil"/>
              <w:left w:val="nil"/>
              <w:bottom w:val="nil"/>
              <w:right w:val="single" w:sz="6" w:space="0" w:color="000000"/>
            </w:tcBorders>
            <w:tcMar>
              <w:top w:w="0" w:type="dxa"/>
              <w:left w:w="100" w:type="dxa"/>
              <w:bottom w:w="0" w:type="dxa"/>
              <w:right w:w="100" w:type="dxa"/>
            </w:tcMar>
          </w:tcPr>
          <w:p w14:paraId="73863916"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&lt; .001*</w:t>
            </w:r>
          </w:p>
        </w:tc>
      </w:tr>
      <w:tr w:rsidR="002B7BA7" w:rsidRPr="00EB7E9C" w14:paraId="4E09C662" w14:textId="77777777">
        <w:trPr>
          <w:trHeight w:val="780"/>
        </w:trPr>
        <w:tc>
          <w:tcPr>
            <w:tcW w:w="6810" w:type="dxa"/>
            <w:tcBorders>
              <w:top w:val="nil"/>
              <w:left w:val="single" w:sz="6" w:space="0" w:color="000000"/>
              <w:bottom w:val="nil"/>
              <w:right w:val="nil"/>
            </w:tcBorders>
            <w:tcMar>
              <w:top w:w="0" w:type="dxa"/>
              <w:left w:w="100" w:type="dxa"/>
              <w:bottom w:w="0" w:type="dxa"/>
              <w:right w:w="100" w:type="dxa"/>
            </w:tcMar>
          </w:tcPr>
          <w:p w14:paraId="2C5E485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lastRenderedPageBreak/>
              <w:t>Confident performing CPR without supervision</w:t>
            </w:r>
          </w:p>
        </w:tc>
        <w:tc>
          <w:tcPr>
            <w:tcW w:w="1305" w:type="dxa"/>
            <w:tcBorders>
              <w:top w:val="nil"/>
              <w:left w:val="nil"/>
              <w:bottom w:val="nil"/>
              <w:right w:val="nil"/>
            </w:tcBorders>
            <w:tcMar>
              <w:top w:w="0" w:type="dxa"/>
              <w:left w:w="100" w:type="dxa"/>
              <w:bottom w:w="0" w:type="dxa"/>
              <w:right w:w="100" w:type="dxa"/>
            </w:tcMar>
          </w:tcPr>
          <w:p w14:paraId="3809964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16.83 (4)</w:t>
            </w:r>
          </w:p>
        </w:tc>
        <w:tc>
          <w:tcPr>
            <w:tcW w:w="1170" w:type="dxa"/>
            <w:tcBorders>
              <w:top w:val="nil"/>
              <w:left w:val="nil"/>
              <w:bottom w:val="nil"/>
              <w:right w:val="single" w:sz="6" w:space="0" w:color="000000"/>
            </w:tcBorders>
            <w:tcMar>
              <w:top w:w="0" w:type="dxa"/>
              <w:left w:w="100" w:type="dxa"/>
              <w:bottom w:w="0" w:type="dxa"/>
              <w:right w:w="100" w:type="dxa"/>
            </w:tcMar>
          </w:tcPr>
          <w:p w14:paraId="62D6305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.002*</w:t>
            </w:r>
          </w:p>
        </w:tc>
      </w:tr>
      <w:tr w:rsidR="002B7BA7" w:rsidRPr="00EB7E9C" w14:paraId="258ED4CF" w14:textId="77777777">
        <w:trPr>
          <w:trHeight w:val="780"/>
        </w:trPr>
        <w:tc>
          <w:tcPr>
            <w:tcW w:w="6810" w:type="dxa"/>
            <w:tcBorders>
              <w:top w:val="nil"/>
              <w:left w:val="single" w:sz="6" w:space="0" w:color="000000"/>
              <w:bottom w:val="nil"/>
              <w:right w:val="nil"/>
            </w:tcBorders>
            <w:tcMar>
              <w:top w:w="0" w:type="dxa"/>
              <w:left w:w="100" w:type="dxa"/>
              <w:bottom w:w="0" w:type="dxa"/>
              <w:right w:w="100" w:type="dxa"/>
            </w:tcMar>
          </w:tcPr>
          <w:p w14:paraId="680C87B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Routinely check AED/emergency equipment</w:t>
            </w:r>
          </w:p>
        </w:tc>
        <w:tc>
          <w:tcPr>
            <w:tcW w:w="1305" w:type="dxa"/>
            <w:tcBorders>
              <w:top w:val="nil"/>
              <w:left w:val="nil"/>
              <w:bottom w:val="nil"/>
              <w:right w:val="nil"/>
            </w:tcBorders>
            <w:tcMar>
              <w:top w:w="0" w:type="dxa"/>
              <w:left w:w="100" w:type="dxa"/>
              <w:bottom w:w="0" w:type="dxa"/>
              <w:right w:w="100" w:type="dxa"/>
            </w:tcMar>
          </w:tcPr>
          <w:p w14:paraId="43BEBFA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19.07 (4)</w:t>
            </w:r>
          </w:p>
        </w:tc>
        <w:tc>
          <w:tcPr>
            <w:tcW w:w="1170" w:type="dxa"/>
            <w:tcBorders>
              <w:top w:val="nil"/>
              <w:left w:val="nil"/>
              <w:bottom w:val="nil"/>
              <w:right w:val="single" w:sz="6" w:space="0" w:color="000000"/>
            </w:tcBorders>
            <w:tcMar>
              <w:top w:w="0" w:type="dxa"/>
              <w:left w:w="100" w:type="dxa"/>
              <w:bottom w:w="0" w:type="dxa"/>
              <w:right w:w="100" w:type="dxa"/>
            </w:tcMar>
          </w:tcPr>
          <w:p w14:paraId="07CB83E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&lt; .001*</w:t>
            </w:r>
          </w:p>
        </w:tc>
      </w:tr>
      <w:tr w:rsidR="002B7BA7" w:rsidRPr="00EB7E9C" w14:paraId="2D9E4CDC" w14:textId="77777777">
        <w:trPr>
          <w:trHeight w:val="645"/>
        </w:trPr>
        <w:tc>
          <w:tcPr>
            <w:tcW w:w="6810" w:type="dxa"/>
            <w:tcBorders>
              <w:top w:val="nil"/>
              <w:left w:val="single" w:sz="6" w:space="0" w:color="000000"/>
              <w:bottom w:val="nil"/>
              <w:right w:val="nil"/>
            </w:tcBorders>
            <w:tcMar>
              <w:top w:w="0" w:type="dxa"/>
              <w:left w:w="100" w:type="dxa"/>
              <w:bottom w:w="0" w:type="dxa"/>
              <w:right w:w="100" w:type="dxa"/>
            </w:tcMar>
          </w:tcPr>
          <w:p w14:paraId="7386D805"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Ever hesitated to perform BLS due to lack of confidence</w:t>
            </w:r>
          </w:p>
        </w:tc>
        <w:tc>
          <w:tcPr>
            <w:tcW w:w="1305" w:type="dxa"/>
            <w:tcBorders>
              <w:top w:val="nil"/>
              <w:left w:val="nil"/>
              <w:bottom w:val="nil"/>
              <w:right w:val="nil"/>
            </w:tcBorders>
            <w:tcMar>
              <w:top w:w="0" w:type="dxa"/>
              <w:left w:w="100" w:type="dxa"/>
              <w:bottom w:w="0" w:type="dxa"/>
              <w:right w:w="100" w:type="dxa"/>
            </w:tcMar>
          </w:tcPr>
          <w:p w14:paraId="171A3B5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2.92</w:t>
            </w:r>
          </w:p>
        </w:tc>
        <w:tc>
          <w:tcPr>
            <w:tcW w:w="1170" w:type="dxa"/>
            <w:tcBorders>
              <w:top w:val="nil"/>
              <w:left w:val="nil"/>
              <w:bottom w:val="nil"/>
              <w:right w:val="single" w:sz="6" w:space="0" w:color="000000"/>
            </w:tcBorders>
            <w:tcMar>
              <w:top w:w="0" w:type="dxa"/>
              <w:left w:w="100" w:type="dxa"/>
              <w:bottom w:w="0" w:type="dxa"/>
              <w:right w:w="100" w:type="dxa"/>
            </w:tcMar>
          </w:tcPr>
          <w:p w14:paraId="646263DF"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.571</w:t>
            </w:r>
          </w:p>
        </w:tc>
      </w:tr>
      <w:tr w:rsidR="002B7BA7" w:rsidRPr="00EB7E9C" w14:paraId="4176DA70" w14:textId="77777777">
        <w:trPr>
          <w:trHeight w:val="780"/>
        </w:trPr>
        <w:tc>
          <w:tcPr>
            <w:tcW w:w="6810" w:type="dxa"/>
            <w:tcBorders>
              <w:top w:val="nil"/>
              <w:left w:val="single" w:sz="6" w:space="0" w:color="000000"/>
              <w:bottom w:val="nil"/>
              <w:right w:val="nil"/>
            </w:tcBorders>
            <w:tcMar>
              <w:top w:w="0" w:type="dxa"/>
              <w:left w:w="100" w:type="dxa"/>
              <w:bottom w:w="0" w:type="dxa"/>
              <w:right w:w="100" w:type="dxa"/>
            </w:tcMar>
          </w:tcPr>
          <w:p w14:paraId="2CF76E8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Adequately prepared to perform pediatric BLS</w:t>
            </w:r>
          </w:p>
        </w:tc>
        <w:tc>
          <w:tcPr>
            <w:tcW w:w="1305" w:type="dxa"/>
            <w:tcBorders>
              <w:top w:val="nil"/>
              <w:left w:val="nil"/>
              <w:bottom w:val="nil"/>
              <w:right w:val="nil"/>
            </w:tcBorders>
            <w:tcMar>
              <w:top w:w="0" w:type="dxa"/>
              <w:left w:w="100" w:type="dxa"/>
              <w:bottom w:w="0" w:type="dxa"/>
              <w:right w:w="100" w:type="dxa"/>
            </w:tcMar>
          </w:tcPr>
          <w:p w14:paraId="2B57623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23.32 (4)</w:t>
            </w:r>
          </w:p>
        </w:tc>
        <w:tc>
          <w:tcPr>
            <w:tcW w:w="1170" w:type="dxa"/>
            <w:tcBorders>
              <w:top w:val="nil"/>
              <w:left w:val="nil"/>
              <w:bottom w:val="nil"/>
              <w:right w:val="single" w:sz="6" w:space="0" w:color="000000"/>
            </w:tcBorders>
            <w:tcMar>
              <w:top w:w="0" w:type="dxa"/>
              <w:left w:w="100" w:type="dxa"/>
              <w:bottom w:w="0" w:type="dxa"/>
              <w:right w:w="100" w:type="dxa"/>
            </w:tcMar>
          </w:tcPr>
          <w:p w14:paraId="525FD4E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&lt; .001*</w:t>
            </w:r>
          </w:p>
        </w:tc>
      </w:tr>
      <w:tr w:rsidR="002B7BA7" w:rsidRPr="00EB7E9C" w14:paraId="70381CA1" w14:textId="77777777">
        <w:trPr>
          <w:trHeight w:val="780"/>
        </w:trPr>
        <w:tc>
          <w:tcPr>
            <w:tcW w:w="6810" w:type="dxa"/>
            <w:tcBorders>
              <w:top w:val="nil"/>
              <w:left w:val="single" w:sz="6" w:space="0" w:color="000000"/>
              <w:bottom w:val="nil"/>
              <w:right w:val="nil"/>
            </w:tcBorders>
            <w:tcMar>
              <w:top w:w="0" w:type="dxa"/>
              <w:left w:w="100" w:type="dxa"/>
              <w:bottom w:w="0" w:type="dxa"/>
              <w:right w:w="100" w:type="dxa"/>
            </w:tcMar>
          </w:tcPr>
          <w:p w14:paraId="07A6C997"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Incorporates BLS refreshers into ongoing learning</w:t>
            </w:r>
          </w:p>
        </w:tc>
        <w:tc>
          <w:tcPr>
            <w:tcW w:w="1305" w:type="dxa"/>
            <w:tcBorders>
              <w:top w:val="nil"/>
              <w:left w:val="nil"/>
              <w:bottom w:val="nil"/>
              <w:right w:val="nil"/>
            </w:tcBorders>
            <w:tcMar>
              <w:top w:w="0" w:type="dxa"/>
              <w:left w:w="100" w:type="dxa"/>
              <w:bottom w:w="0" w:type="dxa"/>
              <w:right w:w="100" w:type="dxa"/>
            </w:tcMar>
          </w:tcPr>
          <w:p w14:paraId="24906399"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11.83 (4)</w:t>
            </w:r>
          </w:p>
        </w:tc>
        <w:tc>
          <w:tcPr>
            <w:tcW w:w="1170" w:type="dxa"/>
            <w:tcBorders>
              <w:top w:val="nil"/>
              <w:left w:val="nil"/>
              <w:bottom w:val="nil"/>
              <w:right w:val="single" w:sz="6" w:space="0" w:color="000000"/>
            </w:tcBorders>
            <w:tcMar>
              <w:top w:w="0" w:type="dxa"/>
              <w:left w:w="100" w:type="dxa"/>
              <w:bottom w:w="0" w:type="dxa"/>
              <w:right w:w="100" w:type="dxa"/>
            </w:tcMar>
          </w:tcPr>
          <w:p w14:paraId="5249B1D5"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.019*</w:t>
            </w:r>
          </w:p>
        </w:tc>
      </w:tr>
      <w:tr w:rsidR="002B7BA7" w:rsidRPr="00EB7E9C" w14:paraId="780B1098" w14:textId="77777777">
        <w:trPr>
          <w:trHeight w:val="795"/>
        </w:trPr>
        <w:tc>
          <w:tcPr>
            <w:tcW w:w="6810" w:type="dxa"/>
            <w:tcBorders>
              <w:top w:val="nil"/>
              <w:left w:val="single" w:sz="6" w:space="0" w:color="000000"/>
              <w:bottom w:val="single" w:sz="6" w:space="0" w:color="000000"/>
              <w:right w:val="nil"/>
            </w:tcBorders>
            <w:tcMar>
              <w:top w:w="0" w:type="dxa"/>
              <w:left w:w="100" w:type="dxa"/>
              <w:bottom w:w="0" w:type="dxa"/>
              <w:right w:w="100" w:type="dxa"/>
            </w:tcMar>
          </w:tcPr>
          <w:p w14:paraId="33AF4E0A"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Familiar with BLS protocol in workplace</w:t>
            </w:r>
          </w:p>
        </w:tc>
        <w:tc>
          <w:tcPr>
            <w:tcW w:w="1305" w:type="dxa"/>
            <w:tcBorders>
              <w:top w:val="nil"/>
              <w:left w:val="nil"/>
              <w:bottom w:val="single" w:sz="6" w:space="0" w:color="000000"/>
              <w:right w:val="nil"/>
            </w:tcBorders>
            <w:tcMar>
              <w:top w:w="0" w:type="dxa"/>
              <w:left w:w="100" w:type="dxa"/>
              <w:bottom w:w="0" w:type="dxa"/>
              <w:right w:w="100" w:type="dxa"/>
            </w:tcMar>
          </w:tcPr>
          <w:p w14:paraId="6751B1B8"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17.49 (4)</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441BC2C0"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.002*</w:t>
            </w:r>
          </w:p>
        </w:tc>
      </w:tr>
    </w:tbl>
    <w:p w14:paraId="5B88970C" w14:textId="77777777" w:rsidR="002B7BA7" w:rsidRPr="00EB7E9C" w:rsidRDefault="00CB3C5D" w:rsidP="00D84F19">
      <w:pPr>
        <w:spacing w:before="120" w:after="120"/>
        <w:rPr>
          <w:rFonts w:ascii="Arial" w:hAnsi="Arial" w:cs="Arial"/>
          <w:b/>
          <w:sz w:val="22"/>
          <w:szCs w:val="22"/>
        </w:rPr>
      </w:pPr>
      <w:r w:rsidRPr="00EB7E9C">
        <w:rPr>
          <w:rFonts w:ascii="Arial" w:hAnsi="Arial" w:cs="Arial"/>
          <w:i/>
          <w:sz w:val="22"/>
          <w:szCs w:val="22"/>
        </w:rPr>
        <w:t>* Significant at P = .05</w:t>
      </w:r>
    </w:p>
    <w:p w14:paraId="22177CB4" w14:textId="77777777" w:rsidR="002B7BA7" w:rsidRPr="00EB7E9C" w:rsidRDefault="002B7BA7" w:rsidP="00D84F19">
      <w:pPr>
        <w:spacing w:before="120" w:after="120"/>
        <w:rPr>
          <w:rFonts w:ascii="Arial" w:hAnsi="Arial" w:cs="Arial"/>
          <w:b/>
          <w:sz w:val="22"/>
          <w:szCs w:val="22"/>
        </w:rPr>
      </w:pPr>
    </w:p>
    <w:p w14:paraId="7A17DAF5" w14:textId="77777777" w:rsidR="002B7BA7" w:rsidRPr="00EB7E9C" w:rsidRDefault="00CB3C5D" w:rsidP="00D84F19">
      <w:pPr>
        <w:spacing w:before="120" w:after="120"/>
        <w:rPr>
          <w:rFonts w:ascii="Arial" w:hAnsi="Arial" w:cs="Arial"/>
          <w:sz w:val="22"/>
          <w:szCs w:val="22"/>
        </w:rPr>
      </w:pPr>
      <w:r w:rsidRPr="00EB7E9C">
        <w:rPr>
          <w:rFonts w:ascii="Arial" w:hAnsi="Arial" w:cs="Arial"/>
          <w:b/>
          <w:sz w:val="22"/>
          <w:szCs w:val="22"/>
        </w:rPr>
        <w:t>DISCUSSION</w:t>
      </w:r>
    </w:p>
    <w:p w14:paraId="0037D37B"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This study assessed the preparedness of Nigerian healthcare professionals for BLS at FMC Owo, evaluating knowledge, attitudes, and self-reported practice. Over half of respondents were early-career females, mostly nurses, consistent with other KAP studies in healthcare settings (Roshana et al., 2012; Mbada et al., 2013; Majid et al., 2019; </w:t>
      </w:r>
      <w:proofErr w:type="spellStart"/>
      <w:r w:rsidRPr="00EB7E9C">
        <w:rPr>
          <w:rFonts w:ascii="Arial" w:hAnsi="Arial" w:cs="Arial"/>
          <w:sz w:val="22"/>
          <w:szCs w:val="22"/>
        </w:rPr>
        <w:t>Akinbodewa</w:t>
      </w:r>
      <w:proofErr w:type="spellEnd"/>
      <w:r w:rsidRPr="00EB7E9C">
        <w:rPr>
          <w:rFonts w:ascii="Arial" w:hAnsi="Arial" w:cs="Arial"/>
          <w:sz w:val="22"/>
          <w:szCs w:val="22"/>
        </w:rPr>
        <w:t xml:space="preserve"> et al., 2023; Mamgain et al., 2025).</w:t>
      </w:r>
    </w:p>
    <w:p w14:paraId="78B8CD8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Most respondents reported prior BLS training, similar to findings from Jordan (</w:t>
      </w:r>
      <w:proofErr w:type="spellStart"/>
      <w:r w:rsidRPr="00EB7E9C">
        <w:rPr>
          <w:rFonts w:ascii="Arial" w:hAnsi="Arial" w:cs="Arial"/>
          <w:sz w:val="22"/>
          <w:szCs w:val="22"/>
        </w:rPr>
        <w:t>Aljarrah</w:t>
      </w:r>
      <w:proofErr w:type="spellEnd"/>
      <w:r w:rsidRPr="00EB7E9C">
        <w:rPr>
          <w:rFonts w:ascii="Arial" w:hAnsi="Arial" w:cs="Arial"/>
          <w:sz w:val="22"/>
          <w:szCs w:val="22"/>
        </w:rPr>
        <w:t xml:space="preserve"> et al., 2025) but higher than reports from Nepal and Southwest Nigeria (Chaudhary et al., 2023; </w:t>
      </w:r>
      <w:proofErr w:type="spellStart"/>
      <w:r w:rsidRPr="00EB7E9C">
        <w:rPr>
          <w:rFonts w:ascii="Arial" w:hAnsi="Arial" w:cs="Arial"/>
          <w:sz w:val="22"/>
          <w:szCs w:val="22"/>
        </w:rPr>
        <w:t>Akinbodewa</w:t>
      </w:r>
      <w:proofErr w:type="spellEnd"/>
      <w:r w:rsidRPr="00EB7E9C">
        <w:rPr>
          <w:rFonts w:ascii="Arial" w:hAnsi="Arial" w:cs="Arial"/>
          <w:sz w:val="22"/>
          <w:szCs w:val="22"/>
        </w:rPr>
        <w:t xml:space="preserve"> et al., 2023), possibly due to sampling context in the case of </w:t>
      </w:r>
      <w:proofErr w:type="spellStart"/>
      <w:r w:rsidRPr="00EB7E9C">
        <w:rPr>
          <w:rFonts w:ascii="Arial" w:hAnsi="Arial" w:cs="Arial"/>
          <w:sz w:val="22"/>
          <w:szCs w:val="22"/>
        </w:rPr>
        <w:t>Akinbodewa</w:t>
      </w:r>
      <w:proofErr w:type="spellEnd"/>
      <w:r w:rsidRPr="00EB7E9C">
        <w:rPr>
          <w:rFonts w:ascii="Arial" w:hAnsi="Arial" w:cs="Arial"/>
          <w:sz w:val="22"/>
          <w:szCs w:val="22"/>
        </w:rPr>
        <w:t xml:space="preserve"> et al. where healthcare workers attending a refresher course were surveyed, potentially introducing selection bias by capturing individuals who had previously missed training opportunities or were seeking to address knowledge gaps, and differences in resource availability, variability in institutional emphasis on BLS, or limited access to structured training programs, in the Nepali study setting. Despite this, only 17.8% demonstrated adequate knowledge, lower than levels reported in Pakistan, India, and Nigeria (Irfan et al., 2019; Mamgain et al., 2025; </w:t>
      </w:r>
      <w:proofErr w:type="spellStart"/>
      <w:r w:rsidRPr="00EB7E9C">
        <w:rPr>
          <w:rFonts w:ascii="Arial" w:hAnsi="Arial" w:cs="Arial"/>
          <w:sz w:val="22"/>
          <w:szCs w:val="22"/>
        </w:rPr>
        <w:t>Akinbodewa</w:t>
      </w:r>
      <w:proofErr w:type="spellEnd"/>
      <w:r w:rsidRPr="00EB7E9C">
        <w:rPr>
          <w:rFonts w:ascii="Arial" w:hAnsi="Arial" w:cs="Arial"/>
          <w:sz w:val="22"/>
          <w:szCs w:val="22"/>
        </w:rPr>
        <w:t xml:space="preserve"> et al., 2023). Such differences likely reflect variations in curriculum, assessment methods, and frequency of refresher courses. Knowledge decay without reinforcement remains a concern, as theoretical training alone often leaves retention gaps (Everett-Thomas et al., 2016; Charlier et al., 2020; Borovnik et al., 2022).</w:t>
      </w:r>
    </w:p>
    <w:p w14:paraId="64B0B41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Participants showed stronger knowledge of technical domains (compression ratios, landmarks) than of algorithmic steps or rescuer-switching, consistent with evidence that procedural facts are more easily recalled than sequences requiring practice (Everett-Thomas et al., 2016; Charlier et al., 2020; Borovnik et al., 2022). Unlike our findings, </w:t>
      </w:r>
      <w:proofErr w:type="spellStart"/>
      <w:r w:rsidRPr="00EB7E9C">
        <w:rPr>
          <w:rFonts w:ascii="Arial" w:hAnsi="Arial" w:cs="Arial"/>
          <w:sz w:val="22"/>
          <w:szCs w:val="22"/>
        </w:rPr>
        <w:t>Akinbodewa</w:t>
      </w:r>
      <w:proofErr w:type="spellEnd"/>
      <w:r w:rsidRPr="00EB7E9C">
        <w:rPr>
          <w:rFonts w:ascii="Arial" w:hAnsi="Arial" w:cs="Arial"/>
          <w:sz w:val="22"/>
          <w:szCs w:val="22"/>
        </w:rPr>
        <w:t xml:space="preserve"> et al. (2023) reported very low performance across both areas, reflecting probable contextual differences in training emphasis. </w:t>
      </w:r>
      <w:r w:rsidRPr="00EB7E9C">
        <w:rPr>
          <w:rFonts w:ascii="Arial" w:hAnsi="Arial" w:cs="Arial"/>
          <w:sz w:val="22"/>
          <w:szCs w:val="22"/>
        </w:rPr>
        <w:lastRenderedPageBreak/>
        <w:t xml:space="preserve">Knowledge did not differ significantly across sociodemographic or professional groups, in line with </w:t>
      </w:r>
      <w:proofErr w:type="spellStart"/>
      <w:r w:rsidRPr="00EB7E9C">
        <w:rPr>
          <w:rFonts w:ascii="Arial" w:hAnsi="Arial" w:cs="Arial"/>
          <w:sz w:val="22"/>
          <w:szCs w:val="22"/>
        </w:rPr>
        <w:t>Akinbodewa</w:t>
      </w:r>
      <w:proofErr w:type="spellEnd"/>
      <w:r w:rsidRPr="00EB7E9C">
        <w:rPr>
          <w:rFonts w:ascii="Arial" w:hAnsi="Arial" w:cs="Arial"/>
          <w:sz w:val="22"/>
          <w:szCs w:val="22"/>
        </w:rPr>
        <w:t xml:space="preserve"> et al. (2023) and </w:t>
      </w:r>
      <w:proofErr w:type="spellStart"/>
      <w:r w:rsidRPr="00EB7E9C">
        <w:rPr>
          <w:rFonts w:ascii="Arial" w:hAnsi="Arial" w:cs="Arial"/>
          <w:sz w:val="22"/>
          <w:szCs w:val="22"/>
        </w:rPr>
        <w:t>Alsabri</w:t>
      </w:r>
      <w:proofErr w:type="spellEnd"/>
      <w:r w:rsidRPr="00EB7E9C">
        <w:rPr>
          <w:rFonts w:ascii="Arial" w:hAnsi="Arial" w:cs="Arial"/>
          <w:sz w:val="22"/>
          <w:szCs w:val="22"/>
        </w:rPr>
        <w:t xml:space="preserve"> et al. (2024), though contrasting with reports from Nepal (Poudel et al., 2019). This suggests knowledge deficits cut across cadres, underscoring the need for recurrent, institution-wide, practice-based training to ensure sustained retention and competence across all professional categories.</w:t>
      </w:r>
    </w:p>
    <w:p w14:paraId="69F8CF1C"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Attitudes toward BLS were generally positive despite limited knowledge, echoing a recurring pattern in the literature (Majid et al., 2019; Poudel et al., 2019; Ogundele &amp; Okafor, 2020; Prakash et al., 2022; Hasnain et al., 2023). A possible explanation for this knowledge-attitude gap is that while training may have contributed to shaping positive perceptions of BLS and its importance, the persistence of low knowledge levels suggests a decline in knowledge retention over time. In Nepal, however, nurses demonstrated high knowledge but poor attitudes (Gyawali et al., 2024), possibly reflecting workplace stressors and concerns about role expectations despite structured exposure. Many respondents also endorsed extending BLS training beyond doctors and nurses, consistent with recommendations in the literature, for broader inclusion of other HCPs, students, and the general public (Farah et al., 2007; Pande et al., 2014; Saquib et al., 2019; </w:t>
      </w:r>
      <w:proofErr w:type="spellStart"/>
      <w:r w:rsidRPr="00EB7E9C">
        <w:rPr>
          <w:rFonts w:ascii="Arial" w:hAnsi="Arial" w:cs="Arial"/>
          <w:sz w:val="22"/>
          <w:szCs w:val="22"/>
        </w:rPr>
        <w:t>Ihwo</w:t>
      </w:r>
      <w:proofErr w:type="spellEnd"/>
      <w:r w:rsidRPr="00EB7E9C">
        <w:rPr>
          <w:rFonts w:ascii="Arial" w:hAnsi="Arial" w:cs="Arial"/>
          <w:sz w:val="22"/>
          <w:szCs w:val="22"/>
        </w:rPr>
        <w:t xml:space="preserve">, 2022; </w:t>
      </w:r>
      <w:proofErr w:type="spellStart"/>
      <w:r w:rsidRPr="00EB7E9C">
        <w:rPr>
          <w:rFonts w:ascii="Arial" w:hAnsi="Arial" w:cs="Arial"/>
          <w:sz w:val="22"/>
          <w:szCs w:val="22"/>
        </w:rPr>
        <w:t>Shaheen</w:t>
      </w:r>
      <w:proofErr w:type="spellEnd"/>
      <w:r w:rsidRPr="00EB7E9C">
        <w:rPr>
          <w:rFonts w:ascii="Arial" w:hAnsi="Arial" w:cs="Arial"/>
          <w:sz w:val="22"/>
          <w:szCs w:val="22"/>
        </w:rPr>
        <w:t xml:space="preserve"> et al., 2023).</w:t>
      </w:r>
    </w:p>
    <w:p w14:paraId="092E4456"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 xml:space="preserve">Attitudes varied descriptively across professions. Physiotherapists showed higher positivity (68.8%) than in a prior Nigerian study (45%; Mbada et al., 2013), while radiographers reported the highest positivity (80%), consistent with </w:t>
      </w:r>
      <w:proofErr w:type="spellStart"/>
      <w:r w:rsidRPr="00EB7E9C">
        <w:rPr>
          <w:rFonts w:ascii="Arial" w:hAnsi="Arial" w:cs="Arial"/>
          <w:sz w:val="22"/>
          <w:szCs w:val="22"/>
        </w:rPr>
        <w:t>Aljarrah</w:t>
      </w:r>
      <w:proofErr w:type="spellEnd"/>
      <w:r w:rsidRPr="00EB7E9C">
        <w:rPr>
          <w:rFonts w:ascii="Arial" w:hAnsi="Arial" w:cs="Arial"/>
          <w:sz w:val="22"/>
          <w:szCs w:val="22"/>
        </w:rPr>
        <w:t xml:space="preserve"> et al. (2025). Radiographers’ frequent work in trauma and acute care may reinforce favorable orientations, though literature on this group remains sparse, especially in sub-Saharan Africa. Attitudes were significantly associated with marital status, prior training, and recency of training. Recent training has been linked with stronger confidence and willingness (</w:t>
      </w:r>
      <w:proofErr w:type="spellStart"/>
      <w:r w:rsidRPr="00EB7E9C">
        <w:rPr>
          <w:rFonts w:ascii="Arial" w:hAnsi="Arial" w:cs="Arial"/>
          <w:sz w:val="22"/>
          <w:szCs w:val="22"/>
        </w:rPr>
        <w:t>Abolfotouh</w:t>
      </w:r>
      <w:proofErr w:type="spellEnd"/>
      <w:r w:rsidRPr="00EB7E9C">
        <w:rPr>
          <w:rFonts w:ascii="Arial" w:hAnsi="Arial" w:cs="Arial"/>
          <w:sz w:val="22"/>
          <w:szCs w:val="22"/>
        </w:rPr>
        <w:t xml:space="preserve"> et al., 2017; Abdella et al., 2022). This may be because recent training reinforces knowledge of the steps and builds confidence, highlighting the importance of regular refresher courses. Marital status as a predictor is less frequently reported, though psychosocial factors such as empathy may enhance willingness (</w:t>
      </w:r>
      <w:proofErr w:type="spellStart"/>
      <w:r w:rsidRPr="00EB7E9C">
        <w:rPr>
          <w:rFonts w:ascii="Arial" w:hAnsi="Arial" w:cs="Arial"/>
          <w:sz w:val="22"/>
          <w:szCs w:val="22"/>
        </w:rPr>
        <w:t>Riccò</w:t>
      </w:r>
      <w:proofErr w:type="spellEnd"/>
      <w:r w:rsidRPr="00EB7E9C">
        <w:rPr>
          <w:rFonts w:ascii="Arial" w:hAnsi="Arial" w:cs="Arial"/>
          <w:sz w:val="22"/>
          <w:szCs w:val="22"/>
        </w:rPr>
        <w:t xml:space="preserve"> et al., 2020; Chen et al., 2020). By contrast, demographic factors such as age, sex, and years of experience showed no association, differing from findings in Saudi Arabia (Saquib et al., 2019), South Asia (</w:t>
      </w:r>
      <w:proofErr w:type="spellStart"/>
      <w:r w:rsidRPr="00EB7E9C">
        <w:rPr>
          <w:rFonts w:ascii="Arial" w:hAnsi="Arial" w:cs="Arial"/>
          <w:sz w:val="22"/>
          <w:szCs w:val="22"/>
        </w:rPr>
        <w:t>Ralapanawa</w:t>
      </w:r>
      <w:proofErr w:type="spellEnd"/>
      <w:r w:rsidRPr="00EB7E9C">
        <w:rPr>
          <w:rFonts w:ascii="Arial" w:hAnsi="Arial" w:cs="Arial"/>
          <w:sz w:val="22"/>
          <w:szCs w:val="22"/>
        </w:rPr>
        <w:t xml:space="preserve"> et al., 2016), and Nigeria (Mbada et al., 2013). This variability suggests demographic effects on attitudes may be context-dependent.</w:t>
      </w:r>
    </w:p>
    <w:p w14:paraId="4F003E94"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While knowledge and attitude form the foundation for effective resuscitation, competence is ultimately demonstrated through practice (Cheng et al., 2018). In this study, most respondents had initiated CPR, but many lacked familiarity with workplace protocols, hesitated due to low confidence, and reported limited preparedness measures. Nearly two-thirds felt their CPR knowledge insufficient despite willingness to retrain, highlighting a gap between individual effort and institutional support. The absence of clear protocols, structured drills, and standardized refresher training may further undermine effectiveness, suggesting that systemic barriers, rather than lack of motivation, represent the primary challenge to consistent readiness and competence (Farah et al., 2007). Doctors and nurses were more likely to report confidence and experience than radiographers and dentists, reflecting greater exposure, consistent with studies from Saudi Arabia and Sweden (Al-</w:t>
      </w:r>
      <w:proofErr w:type="spellStart"/>
      <w:r w:rsidRPr="00EB7E9C">
        <w:rPr>
          <w:rFonts w:ascii="Arial" w:hAnsi="Arial" w:cs="Arial"/>
          <w:sz w:val="22"/>
          <w:szCs w:val="22"/>
        </w:rPr>
        <w:t>Mohaissen</w:t>
      </w:r>
      <w:proofErr w:type="spellEnd"/>
      <w:r w:rsidRPr="00EB7E9C">
        <w:rPr>
          <w:rFonts w:ascii="Arial" w:hAnsi="Arial" w:cs="Arial"/>
          <w:sz w:val="22"/>
          <w:szCs w:val="22"/>
        </w:rPr>
        <w:t xml:space="preserve">, 2017; </w:t>
      </w:r>
      <w:proofErr w:type="spellStart"/>
      <w:r w:rsidRPr="00EB7E9C">
        <w:rPr>
          <w:rFonts w:ascii="Arial" w:hAnsi="Arial" w:cs="Arial"/>
          <w:sz w:val="22"/>
          <w:szCs w:val="22"/>
        </w:rPr>
        <w:t>Silverplats</w:t>
      </w:r>
      <w:proofErr w:type="spellEnd"/>
      <w:r w:rsidRPr="00EB7E9C">
        <w:rPr>
          <w:rFonts w:ascii="Arial" w:hAnsi="Arial" w:cs="Arial"/>
          <w:sz w:val="22"/>
          <w:szCs w:val="22"/>
        </w:rPr>
        <w:t xml:space="preserve"> et al., 2022). Pediatric preparedness was highest among nurses and doctors, but comparative evidence across professions is limited. Available studies indicate confidence improves with pediatric-focused </w:t>
      </w:r>
      <w:r w:rsidRPr="00EB7E9C">
        <w:rPr>
          <w:rFonts w:ascii="Arial" w:hAnsi="Arial" w:cs="Arial"/>
          <w:sz w:val="22"/>
          <w:szCs w:val="22"/>
        </w:rPr>
        <w:lastRenderedPageBreak/>
        <w:t xml:space="preserve">training (Binkhorst et al., 2018; </w:t>
      </w:r>
      <w:proofErr w:type="spellStart"/>
      <w:r w:rsidRPr="00EB7E9C">
        <w:rPr>
          <w:rFonts w:ascii="Arial" w:hAnsi="Arial" w:cs="Arial"/>
          <w:sz w:val="22"/>
          <w:szCs w:val="22"/>
        </w:rPr>
        <w:t>Umuhoza</w:t>
      </w:r>
      <w:proofErr w:type="spellEnd"/>
      <w:r w:rsidRPr="00EB7E9C">
        <w:rPr>
          <w:rFonts w:ascii="Arial" w:hAnsi="Arial" w:cs="Arial"/>
          <w:sz w:val="22"/>
          <w:szCs w:val="22"/>
        </w:rPr>
        <w:t xml:space="preserve"> et al., 2021), though cross-cadre differences remain underexplored.</w:t>
      </w:r>
    </w:p>
    <w:p w14:paraId="576D9B77" w14:textId="77777777" w:rsidR="002B7BA7" w:rsidRPr="00EB7E9C" w:rsidRDefault="00CB3C5D" w:rsidP="00D84F19">
      <w:pPr>
        <w:spacing w:before="120" w:after="120"/>
        <w:rPr>
          <w:rFonts w:ascii="Arial" w:hAnsi="Arial" w:cs="Arial"/>
          <w:sz w:val="22"/>
          <w:szCs w:val="22"/>
          <w:highlight w:val="red"/>
        </w:rPr>
      </w:pPr>
      <w:r w:rsidRPr="00EB7E9C">
        <w:rPr>
          <w:rFonts w:ascii="Arial" w:hAnsi="Arial" w:cs="Arial"/>
          <w:sz w:val="22"/>
          <w:szCs w:val="22"/>
        </w:rPr>
        <w:t>Overall, these findings indicate that despite positive attitudes and some practical exposure, gaps in knowledge retention and institutional preparedness persist. Addressing these requires recurrent, context-specific training, clearer emergency protocols, and pediatric-focused drills to strengthen both individual competence and system readiness.</w:t>
      </w:r>
    </w:p>
    <w:p w14:paraId="22F20D0F" w14:textId="77777777" w:rsidR="002B7BA7" w:rsidRPr="00EB7E9C" w:rsidRDefault="002B7BA7" w:rsidP="00D84F19">
      <w:pPr>
        <w:spacing w:before="120" w:after="120"/>
        <w:rPr>
          <w:rFonts w:ascii="Arial" w:hAnsi="Arial" w:cs="Arial"/>
          <w:sz w:val="22"/>
          <w:szCs w:val="22"/>
        </w:rPr>
      </w:pPr>
    </w:p>
    <w:p w14:paraId="3AEBB059"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CONCLUSION</w:t>
      </w:r>
    </w:p>
    <w:p w14:paraId="7ED90D23"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This study showed that while most respondents had received prior BLS training and expressed positive attitudes, only a minority demonstrated adequate knowledge. Attitudes were significantly associated with marital status, prior training, and training recency, while practice outcomes exposed gaps in institutional preparedness. Although many had experience initiating CPR, routine measures such as equipment checks, workplace protocol familiarity, and pediatric-specific readiness were often lacking.</w:t>
      </w:r>
    </w:p>
    <w:p w14:paraId="67D9EA81"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These findings suggest that willingness and attitudinal readiness are encouraging but insufficient without reinforcement and system-level support. Regular refresher training, inclusive of all professional cadres, alongside strengthened emergency protocols and periodic simulation drills, could enhance competence and confidence. Greater emphasis on pediatric resuscitation preparedness is especially warranted given its complexity and professional variations.</w:t>
      </w:r>
    </w:p>
    <w:p w14:paraId="2E063B32" w14:textId="77777777" w:rsidR="002B7BA7" w:rsidRPr="00EB7E9C" w:rsidRDefault="00CB3C5D" w:rsidP="00D84F19">
      <w:pPr>
        <w:spacing w:before="120" w:after="120"/>
        <w:rPr>
          <w:rFonts w:ascii="Arial" w:hAnsi="Arial" w:cs="Arial"/>
          <w:sz w:val="22"/>
          <w:szCs w:val="22"/>
        </w:rPr>
      </w:pPr>
      <w:r w:rsidRPr="00EB7E9C">
        <w:rPr>
          <w:rFonts w:ascii="Arial" w:hAnsi="Arial" w:cs="Arial"/>
          <w:sz w:val="22"/>
          <w:szCs w:val="22"/>
        </w:rPr>
        <w:t>Sustained investment in both individual training and institutional systems will be critical to improving resuscitation capacity, reducing hesitation during emergencies, and ultimately enhancing patient survival outcomes.</w:t>
      </w:r>
    </w:p>
    <w:p w14:paraId="4019A8F5" w14:textId="77777777" w:rsidR="002B7BA7" w:rsidRPr="00EB7E9C" w:rsidRDefault="002B7BA7" w:rsidP="00D84F19">
      <w:pPr>
        <w:spacing w:before="120" w:after="120"/>
        <w:rPr>
          <w:rFonts w:ascii="Arial" w:hAnsi="Arial" w:cs="Arial"/>
          <w:sz w:val="22"/>
          <w:szCs w:val="22"/>
          <w:highlight w:val="yellow"/>
        </w:rPr>
      </w:pPr>
    </w:p>
    <w:p w14:paraId="3EDFFF52" w14:textId="0C9856FC" w:rsidR="002B7BA7" w:rsidRPr="00EB7E9C" w:rsidRDefault="00CB3C5D" w:rsidP="00D84F19">
      <w:pPr>
        <w:spacing w:before="120" w:after="120"/>
        <w:rPr>
          <w:rFonts w:ascii="Arial" w:hAnsi="Arial" w:cs="Arial"/>
          <w:b/>
          <w:sz w:val="22"/>
          <w:szCs w:val="22"/>
        </w:rPr>
      </w:pPr>
      <w:bookmarkStart w:id="7" w:name="_GoBack"/>
      <w:bookmarkEnd w:id="7"/>
      <w:proofErr w:type="spellStart"/>
      <w:r w:rsidRPr="00EB7E9C">
        <w:rPr>
          <w:rFonts w:ascii="Arial" w:hAnsi="Arial" w:cs="Arial"/>
          <w:b/>
          <w:sz w:val="22"/>
          <w:szCs w:val="22"/>
        </w:rPr>
        <w:t>thical</w:t>
      </w:r>
      <w:proofErr w:type="spellEnd"/>
      <w:r w:rsidRPr="00EB7E9C">
        <w:rPr>
          <w:rFonts w:ascii="Arial" w:hAnsi="Arial" w:cs="Arial"/>
          <w:b/>
          <w:sz w:val="22"/>
          <w:szCs w:val="22"/>
        </w:rPr>
        <w:t xml:space="preserve"> Approval and Consent</w:t>
      </w:r>
    </w:p>
    <w:p w14:paraId="3252B373" w14:textId="77777777" w:rsidR="002B7BA7" w:rsidRPr="00EB7E9C" w:rsidRDefault="00CB3C5D" w:rsidP="00D84F19">
      <w:pPr>
        <w:spacing w:before="120" w:after="120"/>
        <w:rPr>
          <w:rFonts w:ascii="Arial" w:hAnsi="Arial" w:cs="Arial"/>
          <w:sz w:val="22"/>
          <w:szCs w:val="22"/>
          <w:highlight w:val="yellow"/>
        </w:rPr>
      </w:pPr>
      <w:r w:rsidRPr="00EB7E9C">
        <w:rPr>
          <w:rFonts w:ascii="Arial" w:hAnsi="Arial" w:cs="Arial"/>
          <w:sz w:val="22"/>
          <w:szCs w:val="22"/>
        </w:rPr>
        <w:t>Ethical approval for this study was obtained from the Health Research Ethics Committee of the Federal Medical Centre, Owo (FMCOWO/HREC/2025/68). Written informed consent was obtained from all participants prior to questionnaire administration.</w:t>
      </w:r>
    </w:p>
    <w:p w14:paraId="735BB0D5" w14:textId="77777777" w:rsidR="002B7BA7" w:rsidRPr="00EB7E9C" w:rsidRDefault="00CB3C5D" w:rsidP="00D84F19">
      <w:pPr>
        <w:spacing w:before="120" w:after="120"/>
        <w:rPr>
          <w:rFonts w:ascii="Arial" w:hAnsi="Arial" w:cs="Arial"/>
          <w:b/>
          <w:sz w:val="22"/>
          <w:szCs w:val="22"/>
        </w:rPr>
      </w:pPr>
      <w:r w:rsidRPr="00EB7E9C">
        <w:rPr>
          <w:rFonts w:ascii="Arial" w:hAnsi="Arial" w:cs="Arial"/>
          <w:b/>
          <w:sz w:val="22"/>
          <w:szCs w:val="22"/>
        </w:rPr>
        <w:t xml:space="preserve">References </w:t>
      </w:r>
    </w:p>
    <w:p w14:paraId="1F9BE0AE"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Roshana, S., Kh, B., Rm, P., &amp; Mw, S. (2012). Basic life support: knowledge and attitude of medical/paramedical professionals. </w:t>
      </w:r>
      <w:r w:rsidRPr="00EB7E9C">
        <w:rPr>
          <w:rFonts w:ascii="Arial" w:hAnsi="Arial" w:cs="Arial"/>
          <w:i/>
          <w:sz w:val="22"/>
          <w:szCs w:val="22"/>
        </w:rPr>
        <w:t>World journal of emergency medicine</w:t>
      </w:r>
      <w:r w:rsidRPr="00EB7E9C">
        <w:rPr>
          <w:rFonts w:ascii="Arial" w:hAnsi="Arial" w:cs="Arial"/>
          <w:sz w:val="22"/>
          <w:szCs w:val="22"/>
        </w:rPr>
        <w:t>, 3(2), 141-145. https://doi.org/10.5847/wjem.j.issn.1920-8642.2012.02.011</w:t>
      </w:r>
    </w:p>
    <w:p w14:paraId="3A072C15"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Lee, S. G. W., Park, J. H., Ro, Y. S., Hong, K. J., Song, K. J., &amp; Do Shin, S. (2021). Time to first defibrillation and survival outcomes of out-of-hospital cardiac arrest with refractory ventricular fibrillation. </w:t>
      </w:r>
      <w:r w:rsidRPr="00EB7E9C">
        <w:rPr>
          <w:rFonts w:ascii="Arial" w:hAnsi="Arial" w:cs="Arial"/>
          <w:i/>
          <w:sz w:val="22"/>
          <w:szCs w:val="22"/>
        </w:rPr>
        <w:t>The American Journal of Emergency Medicine</w:t>
      </w:r>
      <w:r w:rsidRPr="00EB7E9C">
        <w:rPr>
          <w:rFonts w:ascii="Arial" w:hAnsi="Arial" w:cs="Arial"/>
          <w:sz w:val="22"/>
          <w:szCs w:val="22"/>
        </w:rPr>
        <w:t>, 40, 96-102. https://doi.org/10.1016/j.ajem.2020.12.019</w:t>
      </w:r>
    </w:p>
    <w:p w14:paraId="4032F64C"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Pearn, J. (2000). Successful cardiopulmonary resuscitation outcome reviews. </w:t>
      </w:r>
      <w:r w:rsidRPr="00EB7E9C">
        <w:rPr>
          <w:rFonts w:ascii="Arial" w:hAnsi="Arial" w:cs="Arial"/>
          <w:i/>
          <w:sz w:val="22"/>
          <w:szCs w:val="22"/>
        </w:rPr>
        <w:t>Resuscitation</w:t>
      </w:r>
      <w:r w:rsidRPr="00EB7E9C">
        <w:rPr>
          <w:rFonts w:ascii="Arial" w:hAnsi="Arial" w:cs="Arial"/>
          <w:sz w:val="22"/>
          <w:szCs w:val="22"/>
        </w:rPr>
        <w:t>, 47(3), 311-316. https://doi.org/10.1016/S0300-9572(00)00310-5</w:t>
      </w:r>
    </w:p>
    <w:p w14:paraId="7E1FA530"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lastRenderedPageBreak/>
        <w:t>American Heart Association (2024). Starting bystander CPR within 10 minutes of cardiac arrest may improve survival. Accessed 31/05/2025. Retrieved from https://www.heart.org/en/news/2024/11/11/starting-bystander-cpr-within-10-minutes-of-cardiac-arrest-may-improve-survival</w:t>
      </w:r>
    </w:p>
    <w:p w14:paraId="1F110BA4" w14:textId="77777777" w:rsidR="002B7BA7" w:rsidRPr="00EB7E9C" w:rsidRDefault="00CB3C5D" w:rsidP="00D84F19">
      <w:pPr>
        <w:numPr>
          <w:ilvl w:val="0"/>
          <w:numId w:val="1"/>
        </w:numPr>
        <w:spacing w:before="120" w:after="120"/>
        <w:rPr>
          <w:rFonts w:ascii="Arial" w:hAnsi="Arial" w:cs="Arial"/>
          <w:sz w:val="22"/>
          <w:szCs w:val="22"/>
        </w:rPr>
      </w:pPr>
      <w:proofErr w:type="spellStart"/>
      <w:r w:rsidRPr="00EB7E9C">
        <w:rPr>
          <w:rFonts w:ascii="Arial" w:hAnsi="Arial" w:cs="Arial"/>
          <w:sz w:val="22"/>
          <w:szCs w:val="22"/>
        </w:rPr>
        <w:t>Akinbodewa</w:t>
      </w:r>
      <w:proofErr w:type="spellEnd"/>
      <w:r w:rsidRPr="00EB7E9C">
        <w:rPr>
          <w:rFonts w:ascii="Arial" w:hAnsi="Arial" w:cs="Arial"/>
          <w:sz w:val="22"/>
          <w:szCs w:val="22"/>
        </w:rPr>
        <w:t xml:space="preserve">, </w:t>
      </w:r>
      <w:proofErr w:type="gramStart"/>
      <w:r w:rsidRPr="00EB7E9C">
        <w:rPr>
          <w:rFonts w:ascii="Arial" w:hAnsi="Arial" w:cs="Arial"/>
          <w:sz w:val="22"/>
          <w:szCs w:val="22"/>
        </w:rPr>
        <w:t>A. .</w:t>
      </w:r>
      <w:proofErr w:type="gramEnd"/>
      <w:r w:rsidRPr="00EB7E9C">
        <w:rPr>
          <w:rFonts w:ascii="Arial" w:hAnsi="Arial" w:cs="Arial"/>
          <w:sz w:val="22"/>
          <w:szCs w:val="22"/>
        </w:rPr>
        <w:t xml:space="preserve">, Gbala, M. ., Ige, O. ., Akinkunmi, F. ., &amp; </w:t>
      </w:r>
      <w:proofErr w:type="spellStart"/>
      <w:r w:rsidRPr="00EB7E9C">
        <w:rPr>
          <w:rFonts w:ascii="Arial" w:hAnsi="Arial" w:cs="Arial"/>
          <w:sz w:val="22"/>
          <w:szCs w:val="22"/>
        </w:rPr>
        <w:t>Odanye</w:t>
      </w:r>
      <w:proofErr w:type="spellEnd"/>
      <w:r w:rsidRPr="00EB7E9C">
        <w:rPr>
          <w:rFonts w:ascii="Arial" w:hAnsi="Arial" w:cs="Arial"/>
          <w:sz w:val="22"/>
          <w:szCs w:val="22"/>
        </w:rPr>
        <w:t xml:space="preserve">, A. . (2023). Knowledge of Basic Life Support Among Doctors and Nurses Attending a Refresher Course in a Teaching Hospital in Southwest </w:t>
      </w:r>
      <w:proofErr w:type="gramStart"/>
      <w:r w:rsidRPr="00EB7E9C">
        <w:rPr>
          <w:rFonts w:ascii="Arial" w:hAnsi="Arial" w:cs="Arial"/>
          <w:sz w:val="22"/>
          <w:szCs w:val="22"/>
        </w:rPr>
        <w:t>Nigeria .</w:t>
      </w:r>
      <w:proofErr w:type="gramEnd"/>
      <w:r w:rsidRPr="00EB7E9C">
        <w:rPr>
          <w:rFonts w:ascii="Arial" w:hAnsi="Arial" w:cs="Arial"/>
          <w:sz w:val="22"/>
          <w:szCs w:val="22"/>
        </w:rPr>
        <w:t xml:space="preserve"> </w:t>
      </w:r>
      <w:r w:rsidRPr="00EB7E9C">
        <w:rPr>
          <w:rFonts w:ascii="Arial" w:hAnsi="Arial" w:cs="Arial"/>
          <w:i/>
          <w:sz w:val="22"/>
          <w:szCs w:val="22"/>
        </w:rPr>
        <w:t>Nigerian Medical Journal</w:t>
      </w:r>
      <w:r w:rsidRPr="00EB7E9C">
        <w:rPr>
          <w:rFonts w:ascii="Arial" w:hAnsi="Arial" w:cs="Arial"/>
          <w:sz w:val="22"/>
          <w:szCs w:val="22"/>
        </w:rPr>
        <w:t>, 63(4), 304-311.</w:t>
      </w:r>
    </w:p>
    <w:p w14:paraId="6BF846F3"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Hendy, A., Hassani, R., Ali Abouelela, M., </w:t>
      </w:r>
      <w:proofErr w:type="spellStart"/>
      <w:r w:rsidRPr="00EB7E9C">
        <w:rPr>
          <w:rFonts w:ascii="Arial" w:hAnsi="Arial" w:cs="Arial"/>
          <w:sz w:val="22"/>
          <w:szCs w:val="22"/>
        </w:rPr>
        <w:t>Nuwayfi</w:t>
      </w:r>
      <w:proofErr w:type="spellEnd"/>
      <w:r w:rsidRPr="00EB7E9C">
        <w:rPr>
          <w:rFonts w:ascii="Arial" w:hAnsi="Arial" w:cs="Arial"/>
          <w:sz w:val="22"/>
          <w:szCs w:val="22"/>
        </w:rPr>
        <w:t xml:space="preserve"> </w:t>
      </w:r>
      <w:proofErr w:type="spellStart"/>
      <w:r w:rsidRPr="00EB7E9C">
        <w:rPr>
          <w:rFonts w:ascii="Arial" w:hAnsi="Arial" w:cs="Arial"/>
          <w:sz w:val="22"/>
          <w:szCs w:val="22"/>
        </w:rPr>
        <w:t>Alruwaili</w:t>
      </w:r>
      <w:proofErr w:type="spellEnd"/>
      <w:r w:rsidRPr="00EB7E9C">
        <w:rPr>
          <w:rFonts w:ascii="Arial" w:hAnsi="Arial" w:cs="Arial"/>
          <w:sz w:val="22"/>
          <w:szCs w:val="22"/>
        </w:rPr>
        <w:t xml:space="preserve">, A., Abdel Fattah, H. A., Abd </w:t>
      </w:r>
      <w:proofErr w:type="spellStart"/>
      <w:r w:rsidRPr="00EB7E9C">
        <w:rPr>
          <w:rFonts w:ascii="Arial" w:hAnsi="Arial" w:cs="Arial"/>
          <w:sz w:val="22"/>
          <w:szCs w:val="22"/>
        </w:rPr>
        <w:t>Elfattah</w:t>
      </w:r>
      <w:proofErr w:type="spellEnd"/>
      <w:r w:rsidRPr="00EB7E9C">
        <w:rPr>
          <w:rFonts w:ascii="Arial" w:hAnsi="Arial" w:cs="Arial"/>
          <w:sz w:val="22"/>
          <w:szCs w:val="22"/>
        </w:rPr>
        <w:t xml:space="preserve"> </w:t>
      </w:r>
      <w:proofErr w:type="spellStart"/>
      <w:r w:rsidRPr="00EB7E9C">
        <w:rPr>
          <w:rFonts w:ascii="Arial" w:hAnsi="Arial" w:cs="Arial"/>
          <w:sz w:val="22"/>
          <w:szCs w:val="22"/>
        </w:rPr>
        <w:t>Atia</w:t>
      </w:r>
      <w:proofErr w:type="spellEnd"/>
      <w:r w:rsidRPr="00EB7E9C">
        <w:rPr>
          <w:rFonts w:ascii="Arial" w:hAnsi="Arial" w:cs="Arial"/>
          <w:sz w:val="22"/>
          <w:szCs w:val="22"/>
        </w:rPr>
        <w:t xml:space="preserve">, et al. (2023). Self-Assessed Capabilities, Attitudes, and Stress among Pediatric Nurses in Relation to Cardiopulmonary Resuscitation. </w:t>
      </w:r>
      <w:r w:rsidRPr="00EB7E9C">
        <w:rPr>
          <w:rFonts w:ascii="Arial" w:hAnsi="Arial" w:cs="Arial"/>
          <w:i/>
          <w:sz w:val="22"/>
          <w:szCs w:val="22"/>
        </w:rPr>
        <w:t>Journal of multidisciplinary healthcare</w:t>
      </w:r>
      <w:r w:rsidRPr="00EB7E9C">
        <w:rPr>
          <w:rFonts w:ascii="Arial" w:hAnsi="Arial" w:cs="Arial"/>
          <w:sz w:val="22"/>
          <w:szCs w:val="22"/>
        </w:rPr>
        <w:t>, 16, 603-611. https://doi.org/10.2147/JMDH.S401939</w:t>
      </w:r>
    </w:p>
    <w:p w14:paraId="2EC6D735"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Bircher, N. G., Chan, P. S., &amp; Xu, Y. (2019). Delays in cardiopulmonary resuscitation, defibrillation, and epinephrine administration all decrease survival in in-hospital cardiac arrest. </w:t>
      </w:r>
      <w:r w:rsidRPr="00EB7E9C">
        <w:rPr>
          <w:rFonts w:ascii="Arial" w:hAnsi="Arial" w:cs="Arial"/>
          <w:i/>
          <w:sz w:val="22"/>
          <w:szCs w:val="22"/>
        </w:rPr>
        <w:t>Anesthesiology, 130</w:t>
      </w:r>
      <w:r w:rsidRPr="00EB7E9C">
        <w:rPr>
          <w:rFonts w:ascii="Arial" w:hAnsi="Arial" w:cs="Arial"/>
          <w:sz w:val="22"/>
          <w:szCs w:val="22"/>
        </w:rPr>
        <w:t>(3), 414-422. https://doi.org/10.1097/ALN.0000000000002563</w:t>
      </w:r>
    </w:p>
    <w:p w14:paraId="1D3ADAB5"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Kalu, Q., </w:t>
      </w:r>
      <w:proofErr w:type="spellStart"/>
      <w:r w:rsidRPr="00EB7E9C">
        <w:rPr>
          <w:rFonts w:ascii="Arial" w:hAnsi="Arial" w:cs="Arial"/>
          <w:sz w:val="22"/>
          <w:szCs w:val="22"/>
        </w:rPr>
        <w:t>Edentekhe</w:t>
      </w:r>
      <w:proofErr w:type="spellEnd"/>
      <w:r w:rsidRPr="00EB7E9C">
        <w:rPr>
          <w:rFonts w:ascii="Arial" w:hAnsi="Arial" w:cs="Arial"/>
          <w:sz w:val="22"/>
          <w:szCs w:val="22"/>
        </w:rPr>
        <w:t xml:space="preserve">, T., </w:t>
      </w:r>
      <w:proofErr w:type="spellStart"/>
      <w:r w:rsidRPr="00EB7E9C">
        <w:rPr>
          <w:rFonts w:ascii="Arial" w:hAnsi="Arial" w:cs="Arial"/>
          <w:sz w:val="22"/>
          <w:szCs w:val="22"/>
        </w:rPr>
        <w:t>Omoronyia</w:t>
      </w:r>
      <w:proofErr w:type="spellEnd"/>
      <w:r w:rsidRPr="00EB7E9C">
        <w:rPr>
          <w:rFonts w:ascii="Arial" w:hAnsi="Arial" w:cs="Arial"/>
          <w:sz w:val="22"/>
          <w:szCs w:val="22"/>
        </w:rPr>
        <w:t xml:space="preserve">, O., </w:t>
      </w:r>
      <w:proofErr w:type="spellStart"/>
      <w:r w:rsidRPr="00EB7E9C">
        <w:rPr>
          <w:rFonts w:ascii="Arial" w:hAnsi="Arial" w:cs="Arial"/>
          <w:sz w:val="22"/>
          <w:szCs w:val="22"/>
        </w:rPr>
        <w:t>Nakanda</w:t>
      </w:r>
      <w:proofErr w:type="spellEnd"/>
      <w:r w:rsidRPr="00EB7E9C">
        <w:rPr>
          <w:rFonts w:ascii="Arial" w:hAnsi="Arial" w:cs="Arial"/>
          <w:sz w:val="22"/>
          <w:szCs w:val="22"/>
        </w:rPr>
        <w:t xml:space="preserve">, B., </w:t>
      </w:r>
      <w:proofErr w:type="spellStart"/>
      <w:r w:rsidRPr="00EB7E9C">
        <w:rPr>
          <w:rFonts w:ascii="Arial" w:hAnsi="Arial" w:cs="Arial"/>
          <w:sz w:val="22"/>
          <w:szCs w:val="22"/>
        </w:rPr>
        <w:t>Eshiemomoh</w:t>
      </w:r>
      <w:proofErr w:type="spellEnd"/>
      <w:r w:rsidRPr="00EB7E9C">
        <w:rPr>
          <w:rFonts w:ascii="Arial" w:hAnsi="Arial" w:cs="Arial"/>
          <w:sz w:val="22"/>
          <w:szCs w:val="22"/>
        </w:rPr>
        <w:t xml:space="preserve">, R., &amp; Archibong, A. (2022). Basic Life Support skills training among healthcare workers in Nigeria: A state-wide evaluation in the Niger-Delta region. </w:t>
      </w:r>
      <w:r w:rsidRPr="00EB7E9C">
        <w:rPr>
          <w:rFonts w:ascii="Arial" w:hAnsi="Arial" w:cs="Arial"/>
          <w:i/>
          <w:sz w:val="22"/>
          <w:szCs w:val="22"/>
        </w:rPr>
        <w:t>Orient Journal of Medicine, 35</w:t>
      </w:r>
      <w:r w:rsidRPr="00EB7E9C">
        <w:rPr>
          <w:rFonts w:ascii="Arial" w:hAnsi="Arial" w:cs="Arial"/>
          <w:sz w:val="22"/>
          <w:szCs w:val="22"/>
        </w:rPr>
        <w:t>(1-2), 29-36. https://doi.org/10.5281/zenodo.7236954</w:t>
      </w:r>
    </w:p>
    <w:p w14:paraId="75E50C0C" w14:textId="77777777" w:rsidR="002B7BA7" w:rsidRPr="00EB7E9C" w:rsidRDefault="00CB3C5D" w:rsidP="00D84F19">
      <w:pPr>
        <w:numPr>
          <w:ilvl w:val="0"/>
          <w:numId w:val="1"/>
        </w:numPr>
        <w:spacing w:before="120" w:after="120"/>
        <w:rPr>
          <w:rFonts w:ascii="Arial" w:hAnsi="Arial" w:cs="Arial"/>
          <w:sz w:val="22"/>
          <w:szCs w:val="22"/>
        </w:rPr>
      </w:pPr>
      <w:proofErr w:type="spellStart"/>
      <w:r w:rsidRPr="00EB7E9C">
        <w:rPr>
          <w:rFonts w:ascii="Arial" w:hAnsi="Arial" w:cs="Arial"/>
          <w:sz w:val="22"/>
          <w:szCs w:val="22"/>
        </w:rPr>
        <w:t>Asferie</w:t>
      </w:r>
      <w:proofErr w:type="spellEnd"/>
      <w:r w:rsidRPr="00EB7E9C">
        <w:rPr>
          <w:rFonts w:ascii="Arial" w:hAnsi="Arial" w:cs="Arial"/>
          <w:sz w:val="22"/>
          <w:szCs w:val="22"/>
        </w:rPr>
        <w:t xml:space="preserve"> WN, </w:t>
      </w:r>
      <w:proofErr w:type="spellStart"/>
      <w:r w:rsidRPr="00EB7E9C">
        <w:rPr>
          <w:rFonts w:ascii="Arial" w:hAnsi="Arial" w:cs="Arial"/>
          <w:sz w:val="22"/>
          <w:szCs w:val="22"/>
        </w:rPr>
        <w:t>Kefale</w:t>
      </w:r>
      <w:proofErr w:type="spellEnd"/>
      <w:r w:rsidRPr="00EB7E9C">
        <w:rPr>
          <w:rFonts w:ascii="Arial" w:hAnsi="Arial" w:cs="Arial"/>
          <w:sz w:val="22"/>
          <w:szCs w:val="22"/>
        </w:rPr>
        <w:t xml:space="preserve"> D, </w:t>
      </w:r>
      <w:proofErr w:type="spellStart"/>
      <w:r w:rsidRPr="00EB7E9C">
        <w:rPr>
          <w:rFonts w:ascii="Arial" w:hAnsi="Arial" w:cs="Arial"/>
          <w:sz w:val="22"/>
          <w:szCs w:val="22"/>
        </w:rPr>
        <w:t>Kassaw</w:t>
      </w:r>
      <w:proofErr w:type="spellEnd"/>
      <w:r w:rsidRPr="00EB7E9C">
        <w:rPr>
          <w:rFonts w:ascii="Arial" w:hAnsi="Arial" w:cs="Arial"/>
          <w:sz w:val="22"/>
          <w:szCs w:val="22"/>
        </w:rPr>
        <w:t xml:space="preserve"> A, </w:t>
      </w:r>
      <w:proofErr w:type="spellStart"/>
      <w:r w:rsidRPr="00EB7E9C">
        <w:rPr>
          <w:rFonts w:ascii="Arial" w:hAnsi="Arial" w:cs="Arial"/>
          <w:sz w:val="22"/>
          <w:szCs w:val="22"/>
        </w:rPr>
        <w:t>Ayele</w:t>
      </w:r>
      <w:proofErr w:type="spellEnd"/>
      <w:r w:rsidRPr="00EB7E9C">
        <w:rPr>
          <w:rFonts w:ascii="Arial" w:hAnsi="Arial" w:cs="Arial"/>
          <w:sz w:val="22"/>
          <w:szCs w:val="22"/>
        </w:rPr>
        <w:t xml:space="preserve"> AS, </w:t>
      </w:r>
      <w:proofErr w:type="spellStart"/>
      <w:r w:rsidRPr="00EB7E9C">
        <w:rPr>
          <w:rFonts w:ascii="Arial" w:hAnsi="Arial" w:cs="Arial"/>
          <w:sz w:val="22"/>
          <w:szCs w:val="22"/>
        </w:rPr>
        <w:t>Nibret</w:t>
      </w:r>
      <w:proofErr w:type="spellEnd"/>
      <w:r w:rsidRPr="00EB7E9C">
        <w:rPr>
          <w:rFonts w:ascii="Arial" w:hAnsi="Arial" w:cs="Arial"/>
          <w:sz w:val="22"/>
          <w:szCs w:val="22"/>
        </w:rPr>
        <w:t xml:space="preserve"> G, </w:t>
      </w:r>
      <w:proofErr w:type="spellStart"/>
      <w:r w:rsidRPr="00EB7E9C">
        <w:rPr>
          <w:rFonts w:ascii="Arial" w:hAnsi="Arial" w:cs="Arial"/>
          <w:sz w:val="22"/>
          <w:szCs w:val="22"/>
        </w:rPr>
        <w:t>Tesfahun</w:t>
      </w:r>
      <w:proofErr w:type="spellEnd"/>
      <w:r w:rsidRPr="00EB7E9C">
        <w:rPr>
          <w:rFonts w:ascii="Arial" w:hAnsi="Arial" w:cs="Arial"/>
          <w:sz w:val="22"/>
          <w:szCs w:val="22"/>
        </w:rPr>
        <w:t xml:space="preserve"> Y, et al. (2024). Health Professionals’ knowledge and practice on basic life support and its predicting factors in Ethiopia: Systematic review and meta-analysis. </w:t>
      </w:r>
      <w:proofErr w:type="spellStart"/>
      <w:r w:rsidRPr="00EB7E9C">
        <w:rPr>
          <w:rFonts w:ascii="Arial" w:hAnsi="Arial" w:cs="Arial"/>
          <w:i/>
          <w:sz w:val="22"/>
          <w:szCs w:val="22"/>
        </w:rPr>
        <w:t>Plos</w:t>
      </w:r>
      <w:proofErr w:type="spellEnd"/>
      <w:r w:rsidRPr="00EB7E9C">
        <w:rPr>
          <w:rFonts w:ascii="Arial" w:hAnsi="Arial" w:cs="Arial"/>
          <w:i/>
          <w:sz w:val="22"/>
          <w:szCs w:val="22"/>
        </w:rPr>
        <w:t xml:space="preserve"> one</w:t>
      </w:r>
      <w:r w:rsidRPr="00EB7E9C">
        <w:rPr>
          <w:rFonts w:ascii="Arial" w:hAnsi="Arial" w:cs="Arial"/>
          <w:sz w:val="22"/>
          <w:szCs w:val="22"/>
        </w:rPr>
        <w:t>. 19(4):e0297430. https://doi.org/10.1371/journal.pone.0297430</w:t>
      </w:r>
    </w:p>
    <w:p w14:paraId="6F0C0E56"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Mamgain, H., </w:t>
      </w:r>
      <w:proofErr w:type="spellStart"/>
      <w:r w:rsidRPr="00EB7E9C">
        <w:rPr>
          <w:rFonts w:ascii="Arial" w:hAnsi="Arial" w:cs="Arial"/>
          <w:sz w:val="22"/>
          <w:szCs w:val="22"/>
        </w:rPr>
        <w:t>Sivarchaka</w:t>
      </w:r>
      <w:proofErr w:type="spellEnd"/>
      <w:r w:rsidRPr="00EB7E9C">
        <w:rPr>
          <w:rFonts w:ascii="Arial" w:hAnsi="Arial" w:cs="Arial"/>
          <w:sz w:val="22"/>
          <w:szCs w:val="22"/>
        </w:rPr>
        <w:t xml:space="preserve">, O., Jethani, S. L., &amp; Vaibhav. (2025). Assessment of awareness on basic life support among healthcare workers in a tertiary care teaching hospital in northern region of India. </w:t>
      </w:r>
      <w:r w:rsidRPr="00EB7E9C">
        <w:rPr>
          <w:rFonts w:ascii="Arial" w:hAnsi="Arial" w:cs="Arial"/>
          <w:i/>
          <w:sz w:val="22"/>
          <w:szCs w:val="22"/>
        </w:rPr>
        <w:t>Discover Public Health</w:t>
      </w:r>
      <w:r w:rsidRPr="00EB7E9C">
        <w:rPr>
          <w:rFonts w:ascii="Arial" w:hAnsi="Arial" w:cs="Arial"/>
          <w:sz w:val="22"/>
          <w:szCs w:val="22"/>
        </w:rPr>
        <w:t>, 22(1), 508. https://doi.org/10.1186/s12982-025-00913-y</w:t>
      </w:r>
    </w:p>
    <w:p w14:paraId="3C8EDB53"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Poudel, M., Bhandari, R., Giri, R., Chaudhary, S., Uprety, S., &amp; Baral, D. D. (2019). Knowledge and attitude towards basic life support among health care professionals working in emergency of BPKIHS. </w:t>
      </w:r>
      <w:r w:rsidRPr="00EB7E9C">
        <w:rPr>
          <w:rFonts w:ascii="Arial" w:hAnsi="Arial" w:cs="Arial"/>
          <w:i/>
          <w:sz w:val="22"/>
          <w:szCs w:val="22"/>
        </w:rPr>
        <w:t>Journal of BP Koirala Institute of Health Sciences</w:t>
      </w:r>
      <w:r w:rsidRPr="00EB7E9C">
        <w:rPr>
          <w:rFonts w:ascii="Arial" w:hAnsi="Arial" w:cs="Arial"/>
          <w:sz w:val="22"/>
          <w:szCs w:val="22"/>
        </w:rPr>
        <w:t>, 2(1), 18-24. https://doi.org/10.3126/jbpkihs.v2i1.24962</w:t>
      </w:r>
    </w:p>
    <w:p w14:paraId="4F80D026"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Mbada, Chidozie Emmanuel, Bada Olalekan Hakeem, Rufus Adesoji Adedoyin, Taofeek Oluwole Awotidebe, and Adaobi Margaret Okonji. (2013). Knowledge, attitude and </w:t>
      </w:r>
      <w:proofErr w:type="spellStart"/>
      <w:r w:rsidRPr="00EB7E9C">
        <w:rPr>
          <w:rFonts w:ascii="Arial" w:hAnsi="Arial" w:cs="Arial"/>
          <w:sz w:val="22"/>
          <w:szCs w:val="22"/>
        </w:rPr>
        <w:t>practive</w:t>
      </w:r>
      <w:proofErr w:type="spellEnd"/>
      <w:r w:rsidRPr="00EB7E9C">
        <w:rPr>
          <w:rFonts w:ascii="Arial" w:hAnsi="Arial" w:cs="Arial"/>
          <w:sz w:val="22"/>
          <w:szCs w:val="22"/>
        </w:rPr>
        <w:t xml:space="preserve"> of cardiopulmonary resuscitation among Nigerian physiotherapists. </w:t>
      </w:r>
      <w:r w:rsidRPr="00EB7E9C">
        <w:rPr>
          <w:rFonts w:ascii="Arial" w:hAnsi="Arial" w:cs="Arial"/>
          <w:i/>
          <w:sz w:val="22"/>
          <w:szCs w:val="22"/>
        </w:rPr>
        <w:t>Journal of Respiratory and Cardiovascular Physical Therapy</w:t>
      </w:r>
      <w:r w:rsidRPr="00EB7E9C">
        <w:rPr>
          <w:rFonts w:ascii="Arial" w:hAnsi="Arial" w:cs="Arial"/>
          <w:sz w:val="22"/>
          <w:szCs w:val="22"/>
        </w:rPr>
        <w:t xml:space="preserve"> 2, no. 2: 52-62.</w:t>
      </w:r>
    </w:p>
    <w:p w14:paraId="1BBE2935"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Yamane, </w:t>
      </w:r>
      <w:proofErr w:type="gramStart"/>
      <w:r w:rsidRPr="00EB7E9C">
        <w:rPr>
          <w:rFonts w:ascii="Arial" w:hAnsi="Arial" w:cs="Arial"/>
          <w:sz w:val="22"/>
          <w:szCs w:val="22"/>
        </w:rPr>
        <w:t>Taro.(</w:t>
      </w:r>
      <w:proofErr w:type="gramEnd"/>
      <w:r w:rsidRPr="00EB7E9C">
        <w:rPr>
          <w:rFonts w:ascii="Arial" w:hAnsi="Arial" w:cs="Arial"/>
          <w:sz w:val="22"/>
          <w:szCs w:val="22"/>
        </w:rPr>
        <w:t xml:space="preserve">1973), Statistics: An Introductory </w:t>
      </w:r>
      <w:proofErr w:type="spellStart"/>
      <w:r w:rsidRPr="00EB7E9C">
        <w:rPr>
          <w:rFonts w:ascii="Arial" w:hAnsi="Arial" w:cs="Arial"/>
          <w:sz w:val="22"/>
          <w:szCs w:val="22"/>
        </w:rPr>
        <w:t>Analysis.London</w:t>
      </w:r>
      <w:proofErr w:type="spellEnd"/>
      <w:r w:rsidRPr="00EB7E9C">
        <w:rPr>
          <w:rFonts w:ascii="Arial" w:hAnsi="Arial" w:cs="Arial"/>
          <w:sz w:val="22"/>
          <w:szCs w:val="22"/>
        </w:rPr>
        <w:t>: John Weather Hill, Inc.</w:t>
      </w:r>
    </w:p>
    <w:p w14:paraId="693FA334"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lastRenderedPageBreak/>
        <w:t xml:space="preserve">Majid, A., Jamali, M., Ashrafi, M. M., Haq, Z. U., Irfan, R., Rehan, A., et al. (2019). Knowledge and attitude towards cardiopulmonary resuscitation among doctors of a tertiary care hospital in Karachi. </w:t>
      </w:r>
      <w:r w:rsidRPr="00EB7E9C">
        <w:rPr>
          <w:rFonts w:ascii="Arial" w:hAnsi="Arial" w:cs="Arial"/>
          <w:i/>
          <w:sz w:val="22"/>
          <w:szCs w:val="22"/>
        </w:rPr>
        <w:t>Cureus</w:t>
      </w:r>
      <w:r w:rsidRPr="00EB7E9C">
        <w:rPr>
          <w:rFonts w:ascii="Arial" w:hAnsi="Arial" w:cs="Arial"/>
          <w:sz w:val="22"/>
          <w:szCs w:val="22"/>
        </w:rPr>
        <w:t>, 11(3). https://doi.org/10.7759/cureus.4182</w:t>
      </w:r>
    </w:p>
    <w:p w14:paraId="4964F0A2" w14:textId="77777777" w:rsidR="002B7BA7" w:rsidRPr="00EB7E9C" w:rsidRDefault="00CB3C5D" w:rsidP="00D84F19">
      <w:pPr>
        <w:numPr>
          <w:ilvl w:val="0"/>
          <w:numId w:val="1"/>
        </w:numPr>
        <w:spacing w:before="120" w:after="120"/>
        <w:rPr>
          <w:rFonts w:ascii="Arial" w:hAnsi="Arial" w:cs="Arial"/>
          <w:sz w:val="22"/>
          <w:szCs w:val="22"/>
        </w:rPr>
      </w:pPr>
      <w:proofErr w:type="spellStart"/>
      <w:r w:rsidRPr="00EB7E9C">
        <w:rPr>
          <w:rFonts w:ascii="Arial" w:hAnsi="Arial" w:cs="Arial"/>
          <w:sz w:val="22"/>
          <w:szCs w:val="22"/>
        </w:rPr>
        <w:t>Aljarrah</w:t>
      </w:r>
      <w:proofErr w:type="spellEnd"/>
      <w:r w:rsidRPr="00EB7E9C">
        <w:rPr>
          <w:rFonts w:ascii="Arial" w:hAnsi="Arial" w:cs="Arial"/>
          <w:sz w:val="22"/>
          <w:szCs w:val="22"/>
        </w:rPr>
        <w:t xml:space="preserve">, T., </w:t>
      </w:r>
      <w:proofErr w:type="spellStart"/>
      <w:r w:rsidRPr="00EB7E9C">
        <w:rPr>
          <w:rFonts w:ascii="Arial" w:hAnsi="Arial" w:cs="Arial"/>
          <w:sz w:val="22"/>
          <w:szCs w:val="22"/>
        </w:rPr>
        <w:t>Alewaidat</w:t>
      </w:r>
      <w:proofErr w:type="spellEnd"/>
      <w:r w:rsidRPr="00EB7E9C">
        <w:rPr>
          <w:rFonts w:ascii="Arial" w:hAnsi="Arial" w:cs="Arial"/>
          <w:sz w:val="22"/>
          <w:szCs w:val="22"/>
        </w:rPr>
        <w:t xml:space="preserve">, H., </w:t>
      </w:r>
      <w:proofErr w:type="spellStart"/>
      <w:r w:rsidRPr="00EB7E9C">
        <w:rPr>
          <w:rFonts w:ascii="Arial" w:hAnsi="Arial" w:cs="Arial"/>
          <w:sz w:val="22"/>
          <w:szCs w:val="22"/>
        </w:rPr>
        <w:t>Oglat</w:t>
      </w:r>
      <w:proofErr w:type="spellEnd"/>
      <w:r w:rsidRPr="00EB7E9C">
        <w:rPr>
          <w:rFonts w:ascii="Arial" w:hAnsi="Arial" w:cs="Arial"/>
          <w:sz w:val="22"/>
          <w:szCs w:val="22"/>
        </w:rPr>
        <w:t xml:space="preserve">, A., Eltahir, M. A., </w:t>
      </w:r>
      <w:proofErr w:type="spellStart"/>
      <w:r w:rsidRPr="00EB7E9C">
        <w:rPr>
          <w:rFonts w:ascii="Arial" w:hAnsi="Arial" w:cs="Arial"/>
          <w:sz w:val="22"/>
          <w:szCs w:val="22"/>
        </w:rPr>
        <w:t>Almakhadmeh</w:t>
      </w:r>
      <w:proofErr w:type="spellEnd"/>
      <w:r w:rsidRPr="00EB7E9C">
        <w:rPr>
          <w:rFonts w:ascii="Arial" w:hAnsi="Arial" w:cs="Arial"/>
          <w:sz w:val="22"/>
          <w:szCs w:val="22"/>
        </w:rPr>
        <w:t xml:space="preserve">, A., </w:t>
      </w:r>
      <w:proofErr w:type="spellStart"/>
      <w:r w:rsidRPr="00EB7E9C">
        <w:rPr>
          <w:rFonts w:ascii="Arial" w:hAnsi="Arial" w:cs="Arial"/>
          <w:sz w:val="22"/>
          <w:szCs w:val="22"/>
        </w:rPr>
        <w:t>Alawaqla</w:t>
      </w:r>
      <w:proofErr w:type="spellEnd"/>
      <w:r w:rsidRPr="00EB7E9C">
        <w:rPr>
          <w:rFonts w:ascii="Arial" w:hAnsi="Arial" w:cs="Arial"/>
          <w:sz w:val="22"/>
          <w:szCs w:val="22"/>
        </w:rPr>
        <w:t xml:space="preserve">, M. Q., et al. (2025). Heartbeat of Care: Exploring Radiographers’ Insights </w:t>
      </w:r>
      <w:proofErr w:type="gramStart"/>
      <w:r w:rsidRPr="00EB7E9C">
        <w:rPr>
          <w:rFonts w:ascii="Arial" w:hAnsi="Arial" w:cs="Arial"/>
          <w:sz w:val="22"/>
          <w:szCs w:val="22"/>
        </w:rPr>
        <w:t>Into</w:t>
      </w:r>
      <w:proofErr w:type="gramEnd"/>
      <w:r w:rsidRPr="00EB7E9C">
        <w:rPr>
          <w:rFonts w:ascii="Arial" w:hAnsi="Arial" w:cs="Arial"/>
          <w:sz w:val="22"/>
          <w:szCs w:val="22"/>
        </w:rPr>
        <w:t xml:space="preserve"> CPR Knowledge and Attitudes in Jordan. </w:t>
      </w:r>
      <w:r w:rsidRPr="00EB7E9C">
        <w:rPr>
          <w:rFonts w:ascii="Arial" w:hAnsi="Arial" w:cs="Arial"/>
          <w:i/>
          <w:sz w:val="22"/>
          <w:szCs w:val="22"/>
        </w:rPr>
        <w:t>Advances in Medical Education and Practice</w:t>
      </w:r>
      <w:r w:rsidRPr="00EB7E9C">
        <w:rPr>
          <w:rFonts w:ascii="Arial" w:hAnsi="Arial" w:cs="Arial"/>
          <w:sz w:val="22"/>
          <w:szCs w:val="22"/>
        </w:rPr>
        <w:t>, 16, 265-278. https://doi.org/10.2147/AMEP.S503414</w:t>
      </w:r>
    </w:p>
    <w:p w14:paraId="40706286"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Chaudhary, G. P., Sah, K., Malla, J., Das, N., Chaudhary, S., Chaudhary, </w:t>
      </w:r>
      <w:proofErr w:type="spellStart"/>
      <w:proofErr w:type="gramStart"/>
      <w:r w:rsidRPr="00EB7E9C">
        <w:rPr>
          <w:rFonts w:ascii="Arial" w:hAnsi="Arial" w:cs="Arial"/>
          <w:sz w:val="22"/>
          <w:szCs w:val="22"/>
        </w:rPr>
        <w:t>I.,et</w:t>
      </w:r>
      <w:proofErr w:type="spellEnd"/>
      <w:r w:rsidRPr="00EB7E9C">
        <w:rPr>
          <w:rFonts w:ascii="Arial" w:hAnsi="Arial" w:cs="Arial"/>
          <w:sz w:val="22"/>
          <w:szCs w:val="22"/>
        </w:rPr>
        <w:t xml:space="preserve"> al.</w:t>
      </w:r>
      <w:proofErr w:type="gramEnd"/>
      <w:r w:rsidRPr="00EB7E9C">
        <w:rPr>
          <w:rFonts w:ascii="Arial" w:hAnsi="Arial" w:cs="Arial"/>
          <w:sz w:val="22"/>
          <w:szCs w:val="22"/>
        </w:rPr>
        <w:t xml:space="preserve"> (2023). Knowledge regarding basic life support among health care workers of the hospital of Nepal.</w:t>
      </w:r>
      <w:r w:rsidRPr="00EB7E9C">
        <w:rPr>
          <w:rFonts w:ascii="Arial" w:hAnsi="Arial" w:cs="Arial"/>
          <w:i/>
          <w:sz w:val="22"/>
          <w:szCs w:val="22"/>
        </w:rPr>
        <w:t xml:space="preserve"> Journal of Healthcare Engineering</w:t>
      </w:r>
      <w:r w:rsidRPr="00EB7E9C">
        <w:rPr>
          <w:rFonts w:ascii="Arial" w:hAnsi="Arial" w:cs="Arial"/>
          <w:sz w:val="22"/>
          <w:szCs w:val="22"/>
        </w:rPr>
        <w:t>, 2023(1), 9936114.</w:t>
      </w:r>
    </w:p>
    <w:p w14:paraId="32808932"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Irfan, B., Zahid, I., Khan, M.S. et al. (2019). Current state of knowledge of basic life support in health professionals of the largest city in Pakistan: a cross-sectional study. </w:t>
      </w:r>
      <w:r w:rsidRPr="00EB7E9C">
        <w:rPr>
          <w:rFonts w:ascii="Arial" w:hAnsi="Arial" w:cs="Arial"/>
          <w:i/>
          <w:sz w:val="22"/>
          <w:szCs w:val="22"/>
        </w:rPr>
        <w:t xml:space="preserve">BMC Health Serv Res </w:t>
      </w:r>
      <w:r w:rsidRPr="00EB7E9C">
        <w:rPr>
          <w:rFonts w:ascii="Arial" w:hAnsi="Arial" w:cs="Arial"/>
          <w:sz w:val="22"/>
          <w:szCs w:val="22"/>
        </w:rPr>
        <w:t>19, 865. https://doi.org/10.1186/s12913-019-4676-y</w:t>
      </w:r>
    </w:p>
    <w:p w14:paraId="081C06D4"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Everett-Thomas, R., Turnbull-Horton, V., Valdes, B., Valdes, G. R., Rosen, L. F., &amp; Birnbach, D. J. (2016). The influence of </w:t>
      </w:r>
      <w:proofErr w:type="gramStart"/>
      <w:r w:rsidRPr="00EB7E9C">
        <w:rPr>
          <w:rFonts w:ascii="Arial" w:hAnsi="Arial" w:cs="Arial"/>
          <w:sz w:val="22"/>
          <w:szCs w:val="22"/>
        </w:rPr>
        <w:t>high fidelity</w:t>
      </w:r>
      <w:proofErr w:type="gramEnd"/>
      <w:r w:rsidRPr="00EB7E9C">
        <w:rPr>
          <w:rFonts w:ascii="Arial" w:hAnsi="Arial" w:cs="Arial"/>
          <w:sz w:val="22"/>
          <w:szCs w:val="22"/>
        </w:rPr>
        <w:t xml:space="preserve"> simulation on first responders retention of CPR knowledge. </w:t>
      </w:r>
      <w:r w:rsidRPr="00EB7E9C">
        <w:rPr>
          <w:rFonts w:ascii="Arial" w:hAnsi="Arial" w:cs="Arial"/>
          <w:i/>
          <w:sz w:val="22"/>
          <w:szCs w:val="22"/>
        </w:rPr>
        <w:t>Applied Nursing Research</w:t>
      </w:r>
      <w:r w:rsidRPr="00EB7E9C">
        <w:rPr>
          <w:rFonts w:ascii="Arial" w:hAnsi="Arial" w:cs="Arial"/>
          <w:sz w:val="22"/>
          <w:szCs w:val="22"/>
        </w:rPr>
        <w:t>, 30, 94-97. https://doi.org/10.1016/j.apnr.2015.11.005 PMID: 27091261.</w:t>
      </w:r>
    </w:p>
    <w:p w14:paraId="363EA751"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Charlier, N., Van Der Stock, L., &amp; </w:t>
      </w:r>
      <w:proofErr w:type="spellStart"/>
      <w:r w:rsidRPr="00EB7E9C">
        <w:rPr>
          <w:rFonts w:ascii="Arial" w:hAnsi="Arial" w:cs="Arial"/>
          <w:sz w:val="22"/>
          <w:szCs w:val="22"/>
        </w:rPr>
        <w:t>Iserbyt</w:t>
      </w:r>
      <w:proofErr w:type="spellEnd"/>
      <w:r w:rsidRPr="00EB7E9C">
        <w:rPr>
          <w:rFonts w:ascii="Arial" w:hAnsi="Arial" w:cs="Arial"/>
          <w:sz w:val="22"/>
          <w:szCs w:val="22"/>
        </w:rPr>
        <w:t xml:space="preserve">, P. (2020). Comparing student nurse knowledge and performance of basic life support algorithm actions: An observational post-retention test design study. </w:t>
      </w:r>
      <w:r w:rsidRPr="00EB7E9C">
        <w:rPr>
          <w:rFonts w:ascii="Arial" w:hAnsi="Arial" w:cs="Arial"/>
          <w:i/>
          <w:sz w:val="22"/>
          <w:szCs w:val="22"/>
        </w:rPr>
        <w:t>Nurse Education in Practice</w:t>
      </w:r>
      <w:r w:rsidRPr="00EB7E9C">
        <w:rPr>
          <w:rFonts w:ascii="Arial" w:hAnsi="Arial" w:cs="Arial"/>
          <w:sz w:val="22"/>
          <w:szCs w:val="22"/>
        </w:rPr>
        <w:t>, 43, 102714. https://doi.org/10.1016/j.nepr.2020.102714 PMID: 32109754.</w:t>
      </w:r>
    </w:p>
    <w:p w14:paraId="1CA5A006"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Borovnik Lesjak, V., Šorgo, A., &amp; Strnad, M. (2022). Retention of knowledge and skills after a basic life support course for schoolchildren: a prospective study. INQUIRY: </w:t>
      </w:r>
      <w:r w:rsidRPr="00EB7E9C">
        <w:rPr>
          <w:rFonts w:ascii="Arial" w:hAnsi="Arial" w:cs="Arial"/>
          <w:i/>
          <w:sz w:val="22"/>
          <w:szCs w:val="22"/>
        </w:rPr>
        <w:t>The Journal of Health Care Organization, Provision, and Financing</w:t>
      </w:r>
      <w:r w:rsidRPr="00EB7E9C">
        <w:rPr>
          <w:rFonts w:ascii="Arial" w:hAnsi="Arial" w:cs="Arial"/>
          <w:sz w:val="22"/>
          <w:szCs w:val="22"/>
        </w:rPr>
        <w:t>, 59, 00469580221098755. https://doi.org/10.1177/00469580221098755 PMID: 35652386</w:t>
      </w:r>
    </w:p>
    <w:p w14:paraId="18F8D89B" w14:textId="77777777" w:rsidR="002B7BA7" w:rsidRPr="00EB7E9C" w:rsidRDefault="00CB3C5D" w:rsidP="00D84F19">
      <w:pPr>
        <w:numPr>
          <w:ilvl w:val="0"/>
          <w:numId w:val="1"/>
        </w:numPr>
        <w:spacing w:before="120" w:after="120"/>
        <w:rPr>
          <w:rFonts w:ascii="Arial" w:hAnsi="Arial" w:cs="Arial"/>
          <w:sz w:val="22"/>
          <w:szCs w:val="22"/>
        </w:rPr>
      </w:pPr>
      <w:proofErr w:type="spellStart"/>
      <w:r w:rsidRPr="00EB7E9C">
        <w:rPr>
          <w:rFonts w:ascii="Arial" w:hAnsi="Arial" w:cs="Arial"/>
          <w:sz w:val="22"/>
          <w:szCs w:val="22"/>
        </w:rPr>
        <w:t>Alsabri</w:t>
      </w:r>
      <w:proofErr w:type="spellEnd"/>
      <w:r w:rsidRPr="00EB7E9C">
        <w:rPr>
          <w:rFonts w:ascii="Arial" w:hAnsi="Arial" w:cs="Arial"/>
          <w:sz w:val="22"/>
          <w:szCs w:val="22"/>
        </w:rPr>
        <w:t xml:space="preserve">, M. A. H., Elsayed, S. M., </w:t>
      </w:r>
      <w:proofErr w:type="spellStart"/>
      <w:r w:rsidRPr="00EB7E9C">
        <w:rPr>
          <w:rFonts w:ascii="Arial" w:hAnsi="Arial" w:cs="Arial"/>
          <w:sz w:val="22"/>
          <w:szCs w:val="22"/>
        </w:rPr>
        <w:t>Elshanbary</w:t>
      </w:r>
      <w:proofErr w:type="spellEnd"/>
      <w:r w:rsidRPr="00EB7E9C">
        <w:rPr>
          <w:rFonts w:ascii="Arial" w:hAnsi="Arial" w:cs="Arial"/>
          <w:sz w:val="22"/>
          <w:szCs w:val="22"/>
        </w:rPr>
        <w:t xml:space="preserve">, A. A., </w:t>
      </w:r>
      <w:proofErr w:type="spellStart"/>
      <w:r w:rsidRPr="00EB7E9C">
        <w:rPr>
          <w:rFonts w:ascii="Arial" w:hAnsi="Arial" w:cs="Arial"/>
          <w:sz w:val="22"/>
          <w:szCs w:val="22"/>
        </w:rPr>
        <w:t>Zaazouee</w:t>
      </w:r>
      <w:proofErr w:type="spellEnd"/>
      <w:r w:rsidRPr="00EB7E9C">
        <w:rPr>
          <w:rFonts w:ascii="Arial" w:hAnsi="Arial" w:cs="Arial"/>
          <w:sz w:val="22"/>
          <w:szCs w:val="22"/>
        </w:rPr>
        <w:t xml:space="preserve">, M. S., </w:t>
      </w:r>
      <w:proofErr w:type="spellStart"/>
      <w:r w:rsidRPr="00EB7E9C">
        <w:rPr>
          <w:rFonts w:ascii="Arial" w:hAnsi="Arial" w:cs="Arial"/>
          <w:sz w:val="22"/>
          <w:szCs w:val="22"/>
        </w:rPr>
        <w:t>Alqeeq</w:t>
      </w:r>
      <w:proofErr w:type="spellEnd"/>
      <w:r w:rsidRPr="00EB7E9C">
        <w:rPr>
          <w:rFonts w:ascii="Arial" w:hAnsi="Arial" w:cs="Arial"/>
          <w:sz w:val="22"/>
          <w:szCs w:val="22"/>
        </w:rPr>
        <w:t xml:space="preserve">, B. F., </w:t>
      </w:r>
      <w:proofErr w:type="spellStart"/>
      <w:r w:rsidRPr="00EB7E9C">
        <w:rPr>
          <w:rFonts w:ascii="Arial" w:hAnsi="Arial" w:cs="Arial"/>
          <w:sz w:val="22"/>
          <w:szCs w:val="22"/>
        </w:rPr>
        <w:t>Zehra,et</w:t>
      </w:r>
      <w:proofErr w:type="spellEnd"/>
      <w:r w:rsidRPr="00EB7E9C">
        <w:rPr>
          <w:rFonts w:ascii="Arial" w:hAnsi="Arial" w:cs="Arial"/>
          <w:sz w:val="22"/>
          <w:szCs w:val="22"/>
        </w:rPr>
        <w:t xml:space="preserve"> al. (2024). Knowledge, Attitude and Perceptions of Healthcare Workers in Arab Countries Regarding Basic Life Support: A Systematic Review and Meta-Analysis. </w:t>
      </w:r>
      <w:r w:rsidRPr="00EB7E9C">
        <w:rPr>
          <w:rFonts w:ascii="Arial" w:hAnsi="Arial" w:cs="Arial"/>
          <w:i/>
          <w:sz w:val="22"/>
          <w:szCs w:val="22"/>
        </w:rPr>
        <w:t>Archives of Academic Emergency Medicine</w:t>
      </w:r>
      <w:r w:rsidRPr="00EB7E9C">
        <w:rPr>
          <w:rFonts w:ascii="Arial" w:hAnsi="Arial" w:cs="Arial"/>
          <w:sz w:val="22"/>
          <w:szCs w:val="22"/>
        </w:rPr>
        <w:t xml:space="preserve">, </w:t>
      </w:r>
      <w:r w:rsidRPr="00EB7E9C">
        <w:rPr>
          <w:rFonts w:ascii="Arial" w:hAnsi="Arial" w:cs="Arial"/>
          <w:i/>
          <w:sz w:val="22"/>
          <w:szCs w:val="22"/>
        </w:rPr>
        <w:t>12</w:t>
      </w:r>
      <w:r w:rsidRPr="00EB7E9C">
        <w:rPr>
          <w:rFonts w:ascii="Arial" w:hAnsi="Arial" w:cs="Arial"/>
          <w:sz w:val="22"/>
          <w:szCs w:val="22"/>
        </w:rPr>
        <w:t>(1), e32. https://doi.org/10.22037/aaem.v12i1.2223 PMID: 38721445</w:t>
      </w:r>
    </w:p>
    <w:p w14:paraId="1D9A5E4B"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Ogundele, I. G., &amp; Okafor, N. A. (2020). Assessment of knowledge, attitude and skills of health care workers on cardio-pulmonary resuscitation in Ibadan Oyo State, Nigeria. </w:t>
      </w:r>
      <w:r w:rsidRPr="00EB7E9C">
        <w:rPr>
          <w:rFonts w:ascii="Arial" w:hAnsi="Arial" w:cs="Arial"/>
          <w:i/>
          <w:sz w:val="22"/>
          <w:szCs w:val="22"/>
        </w:rPr>
        <w:t>Euro Afro Studies International Journal</w:t>
      </w:r>
      <w:r w:rsidRPr="00EB7E9C">
        <w:rPr>
          <w:rFonts w:ascii="Arial" w:hAnsi="Arial" w:cs="Arial"/>
          <w:sz w:val="22"/>
          <w:szCs w:val="22"/>
        </w:rPr>
        <w:t>, 4, 28-43. https://doi.org/10.5281/zenodo.3782546</w:t>
      </w:r>
    </w:p>
    <w:p w14:paraId="46202EA0"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Prakash, A., Yadav, A., &amp; Baghel, J. (2022). Basic life support (BLS): knowledge, attitude and practice among health care providers. </w:t>
      </w:r>
      <w:r w:rsidRPr="00EB7E9C">
        <w:rPr>
          <w:rFonts w:ascii="Arial" w:hAnsi="Arial" w:cs="Arial"/>
          <w:i/>
          <w:sz w:val="22"/>
          <w:szCs w:val="22"/>
        </w:rPr>
        <w:t>Central Asian Journal of Medical and Natural Science</w:t>
      </w:r>
      <w:r w:rsidRPr="00EB7E9C">
        <w:rPr>
          <w:rFonts w:ascii="Arial" w:hAnsi="Arial" w:cs="Arial"/>
          <w:sz w:val="22"/>
          <w:szCs w:val="22"/>
        </w:rPr>
        <w:t>, 3(5), 97-103. https://doi.org/10.51699/cajmns.v3i5.1053</w:t>
      </w:r>
    </w:p>
    <w:p w14:paraId="5BA97F9F"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Hasnain, S., Hussan, J., Khan, L., Muhammad, S., Kamal, K., Hayat, U., et al. (2023). Factors affecting knowledge and attitude of healthcare workers towards basic life </w:t>
      </w:r>
      <w:r w:rsidRPr="00EB7E9C">
        <w:rPr>
          <w:rFonts w:ascii="Arial" w:hAnsi="Arial" w:cs="Arial"/>
          <w:sz w:val="22"/>
          <w:szCs w:val="22"/>
        </w:rPr>
        <w:lastRenderedPageBreak/>
        <w:t xml:space="preserve">support in Khyber Teaching Hospital, Peshawar, Pakistan: a cross-sectional analysis. </w:t>
      </w:r>
      <w:r w:rsidRPr="00EB7E9C">
        <w:rPr>
          <w:rFonts w:ascii="Arial" w:hAnsi="Arial" w:cs="Arial"/>
          <w:i/>
          <w:sz w:val="22"/>
          <w:szCs w:val="22"/>
        </w:rPr>
        <w:t>BMJ open</w:t>
      </w:r>
      <w:r w:rsidRPr="00EB7E9C">
        <w:rPr>
          <w:rFonts w:ascii="Arial" w:hAnsi="Arial" w:cs="Arial"/>
          <w:sz w:val="22"/>
          <w:szCs w:val="22"/>
        </w:rPr>
        <w:t>, 13(9), e073369. https://doi.org/10.1136/bmjopen-2023-073369</w:t>
      </w:r>
    </w:p>
    <w:p w14:paraId="1091EC41"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Gyawali, S., Shah, R., &amp; Shah, S. (2024). Knowledge, attitude and practice of basic life support among nursing staffs at a tertiary care hospital: Knowledge, attitude, and practice of BLS among nurses. </w:t>
      </w:r>
      <w:r w:rsidRPr="00EB7E9C">
        <w:rPr>
          <w:rFonts w:ascii="Arial" w:hAnsi="Arial" w:cs="Arial"/>
          <w:i/>
          <w:sz w:val="22"/>
          <w:szCs w:val="22"/>
        </w:rPr>
        <w:t>Journal of General Practice and Emergency Medicine of Nepal</w:t>
      </w:r>
      <w:r w:rsidRPr="00EB7E9C">
        <w:rPr>
          <w:rFonts w:ascii="Arial" w:hAnsi="Arial" w:cs="Arial"/>
          <w:sz w:val="22"/>
          <w:szCs w:val="22"/>
        </w:rPr>
        <w:t>, 11(17), 72–77. https://doi.org/10.59284/jgpeman262</w:t>
      </w:r>
    </w:p>
    <w:p w14:paraId="492125E5"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Farah, R., Stiner, E., Zohar, Z., </w:t>
      </w:r>
      <w:proofErr w:type="spellStart"/>
      <w:r w:rsidRPr="00EB7E9C">
        <w:rPr>
          <w:rFonts w:ascii="Arial" w:hAnsi="Arial" w:cs="Arial"/>
          <w:sz w:val="22"/>
          <w:szCs w:val="22"/>
        </w:rPr>
        <w:t>Zveibil</w:t>
      </w:r>
      <w:proofErr w:type="spellEnd"/>
      <w:r w:rsidRPr="00EB7E9C">
        <w:rPr>
          <w:rFonts w:ascii="Arial" w:hAnsi="Arial" w:cs="Arial"/>
          <w:sz w:val="22"/>
          <w:szCs w:val="22"/>
        </w:rPr>
        <w:t>, F., &amp; Eisenman, A. (2007). Cardiopulmonary resuscitation surprise drills for assessing, improving and maintaining cardiopulmonary resuscitation skills of hospital personnel.</w:t>
      </w:r>
      <w:r w:rsidRPr="00EB7E9C">
        <w:rPr>
          <w:rFonts w:ascii="Arial" w:hAnsi="Arial" w:cs="Arial"/>
          <w:i/>
          <w:sz w:val="22"/>
          <w:szCs w:val="22"/>
        </w:rPr>
        <w:t xml:space="preserve"> European Journal of Emergency Medicine</w:t>
      </w:r>
      <w:r w:rsidRPr="00EB7E9C">
        <w:rPr>
          <w:rFonts w:ascii="Arial" w:hAnsi="Arial" w:cs="Arial"/>
          <w:sz w:val="22"/>
          <w:szCs w:val="22"/>
        </w:rPr>
        <w:t>, 14(6), 332-336. https://doi.org/10.1097/MEJ.0b013e328285d6d6</w:t>
      </w:r>
    </w:p>
    <w:p w14:paraId="17B7A972"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Pande, S., Pande, S., Parate, V., Pande, S., &amp; </w:t>
      </w:r>
      <w:proofErr w:type="spellStart"/>
      <w:r w:rsidRPr="00EB7E9C">
        <w:rPr>
          <w:rFonts w:ascii="Arial" w:hAnsi="Arial" w:cs="Arial"/>
          <w:sz w:val="22"/>
          <w:szCs w:val="22"/>
        </w:rPr>
        <w:t>Sukhsohale</w:t>
      </w:r>
      <w:proofErr w:type="spellEnd"/>
      <w:r w:rsidRPr="00EB7E9C">
        <w:rPr>
          <w:rFonts w:ascii="Arial" w:hAnsi="Arial" w:cs="Arial"/>
          <w:sz w:val="22"/>
          <w:szCs w:val="22"/>
        </w:rPr>
        <w:t xml:space="preserve">, N. (2014). Evaluation of retention of knowledge and skills imparted to first-year medical students through basic life support training. </w:t>
      </w:r>
      <w:r w:rsidRPr="00EB7E9C">
        <w:rPr>
          <w:rFonts w:ascii="Arial" w:hAnsi="Arial" w:cs="Arial"/>
          <w:i/>
          <w:sz w:val="22"/>
          <w:szCs w:val="22"/>
        </w:rPr>
        <w:t>Advances in physiology education</w:t>
      </w:r>
      <w:r w:rsidRPr="00EB7E9C">
        <w:rPr>
          <w:rFonts w:ascii="Arial" w:hAnsi="Arial" w:cs="Arial"/>
          <w:sz w:val="22"/>
          <w:szCs w:val="22"/>
        </w:rPr>
        <w:t>. https://doi.org/10.1152/advan.00102.2013</w:t>
      </w:r>
    </w:p>
    <w:p w14:paraId="7BEC396D"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Saquib, S. A., Al-Harthi, H. M., </w:t>
      </w:r>
      <w:proofErr w:type="spellStart"/>
      <w:r w:rsidRPr="00EB7E9C">
        <w:rPr>
          <w:rFonts w:ascii="Arial" w:hAnsi="Arial" w:cs="Arial"/>
          <w:sz w:val="22"/>
          <w:szCs w:val="22"/>
        </w:rPr>
        <w:t>Khoshhal</w:t>
      </w:r>
      <w:proofErr w:type="spellEnd"/>
      <w:r w:rsidRPr="00EB7E9C">
        <w:rPr>
          <w:rFonts w:ascii="Arial" w:hAnsi="Arial" w:cs="Arial"/>
          <w:sz w:val="22"/>
          <w:szCs w:val="22"/>
        </w:rPr>
        <w:t>, A. A., Shaher, A. A., Al-Shammari, A. B., Khan, A., et al. (2019). Knowledge and Attitude About Basic Life Support and Emergency Medical Services Amongst Healthcare Interns in University Hospitals: A Cross</w:t>
      </w:r>
      <w:r w:rsidRPr="00EB7E9C">
        <w:rPr>
          <w:rFonts w:ascii="Cambria Math" w:hAnsi="Cambria Math" w:cs="Cambria Math"/>
          <w:sz w:val="22"/>
          <w:szCs w:val="22"/>
        </w:rPr>
        <w:t>‐</w:t>
      </w:r>
      <w:r w:rsidRPr="00EB7E9C">
        <w:rPr>
          <w:rFonts w:ascii="Arial" w:hAnsi="Arial" w:cs="Arial"/>
          <w:sz w:val="22"/>
          <w:szCs w:val="22"/>
        </w:rPr>
        <w:t xml:space="preserve">Sectional Study. </w:t>
      </w:r>
      <w:r w:rsidRPr="00EB7E9C">
        <w:rPr>
          <w:rFonts w:ascii="Arial" w:hAnsi="Arial" w:cs="Arial"/>
          <w:i/>
          <w:sz w:val="22"/>
          <w:szCs w:val="22"/>
        </w:rPr>
        <w:t>Emergency Medicine International</w:t>
      </w:r>
      <w:r w:rsidRPr="00EB7E9C">
        <w:rPr>
          <w:rFonts w:ascii="Arial" w:hAnsi="Arial" w:cs="Arial"/>
          <w:sz w:val="22"/>
          <w:szCs w:val="22"/>
        </w:rPr>
        <w:t>, 2019(1), 9342892. https://doi.org/10.1155/2019/9342892</w:t>
      </w:r>
    </w:p>
    <w:p w14:paraId="30640196" w14:textId="77777777" w:rsidR="002B7BA7" w:rsidRPr="00EB7E9C" w:rsidRDefault="00CB3C5D" w:rsidP="00D84F19">
      <w:pPr>
        <w:numPr>
          <w:ilvl w:val="0"/>
          <w:numId w:val="1"/>
        </w:numPr>
        <w:spacing w:before="120" w:after="120"/>
        <w:rPr>
          <w:rFonts w:ascii="Arial" w:hAnsi="Arial" w:cs="Arial"/>
          <w:sz w:val="22"/>
          <w:szCs w:val="22"/>
        </w:rPr>
      </w:pPr>
      <w:proofErr w:type="spellStart"/>
      <w:r w:rsidRPr="00EB7E9C">
        <w:rPr>
          <w:rFonts w:ascii="Arial" w:hAnsi="Arial" w:cs="Arial"/>
          <w:sz w:val="22"/>
          <w:szCs w:val="22"/>
        </w:rPr>
        <w:t>Ihwo</w:t>
      </w:r>
      <w:proofErr w:type="spellEnd"/>
      <w:r w:rsidRPr="00EB7E9C">
        <w:rPr>
          <w:rFonts w:ascii="Arial" w:hAnsi="Arial" w:cs="Arial"/>
          <w:sz w:val="22"/>
          <w:szCs w:val="22"/>
        </w:rPr>
        <w:t>, M. I. (2022). Evaluation of Knowledge, Attitudes, and Practice of Basic Life Support Among Laypersons (Master's thesis, University of the Witwatersrand, Johannesburg (South Africa)).</w:t>
      </w:r>
    </w:p>
    <w:p w14:paraId="079D9C0E"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Shaheen, N., Shaheen, A., Diab, R. A., Mohmmed, A., Ramadan, A., Swed, S., Wael, M., et al. (2023). Basic Life Support (BLS) Knowledge Among General Population; a Multinational Study in Nine Arab Countries. </w:t>
      </w:r>
      <w:r w:rsidRPr="00EB7E9C">
        <w:rPr>
          <w:rFonts w:ascii="Arial" w:hAnsi="Arial" w:cs="Arial"/>
          <w:i/>
          <w:sz w:val="22"/>
          <w:szCs w:val="22"/>
        </w:rPr>
        <w:t>Archives of academic emergency medicine</w:t>
      </w:r>
      <w:r w:rsidRPr="00EB7E9C">
        <w:rPr>
          <w:rFonts w:ascii="Arial" w:hAnsi="Arial" w:cs="Arial"/>
          <w:sz w:val="22"/>
          <w:szCs w:val="22"/>
        </w:rPr>
        <w:t>, 11(1), e47. https://doi.org/10.22037/aaem.v11i1.1975</w:t>
      </w:r>
    </w:p>
    <w:p w14:paraId="44788048" w14:textId="77777777" w:rsidR="002B7BA7" w:rsidRPr="00EB7E9C" w:rsidRDefault="00CB3C5D" w:rsidP="00D84F19">
      <w:pPr>
        <w:numPr>
          <w:ilvl w:val="0"/>
          <w:numId w:val="1"/>
        </w:numPr>
        <w:spacing w:before="120" w:after="120"/>
        <w:rPr>
          <w:rFonts w:ascii="Arial" w:hAnsi="Arial" w:cs="Arial"/>
          <w:sz w:val="22"/>
          <w:szCs w:val="22"/>
        </w:rPr>
      </w:pPr>
      <w:proofErr w:type="spellStart"/>
      <w:r w:rsidRPr="00EB7E9C">
        <w:rPr>
          <w:rFonts w:ascii="Arial" w:hAnsi="Arial" w:cs="Arial"/>
          <w:sz w:val="22"/>
          <w:szCs w:val="22"/>
        </w:rPr>
        <w:t>Abolfotouh</w:t>
      </w:r>
      <w:proofErr w:type="spellEnd"/>
      <w:r w:rsidRPr="00EB7E9C">
        <w:rPr>
          <w:rFonts w:ascii="Arial" w:hAnsi="Arial" w:cs="Arial"/>
          <w:sz w:val="22"/>
          <w:szCs w:val="22"/>
        </w:rPr>
        <w:t xml:space="preserve">, M.A., </w:t>
      </w:r>
      <w:proofErr w:type="spellStart"/>
      <w:r w:rsidRPr="00EB7E9C">
        <w:rPr>
          <w:rFonts w:ascii="Arial" w:hAnsi="Arial" w:cs="Arial"/>
          <w:sz w:val="22"/>
          <w:szCs w:val="22"/>
        </w:rPr>
        <w:t>Alnasser</w:t>
      </w:r>
      <w:proofErr w:type="spellEnd"/>
      <w:r w:rsidRPr="00EB7E9C">
        <w:rPr>
          <w:rFonts w:ascii="Arial" w:hAnsi="Arial" w:cs="Arial"/>
          <w:sz w:val="22"/>
          <w:szCs w:val="22"/>
        </w:rPr>
        <w:t xml:space="preserve">, M.A., Berhanu, A.N. et al. (2017). Impact of basic life-support training on the attitudes of health-care workers toward cardiopulmonary resuscitation and defibrillation. </w:t>
      </w:r>
      <w:r w:rsidRPr="00EB7E9C">
        <w:rPr>
          <w:rFonts w:ascii="Arial" w:hAnsi="Arial" w:cs="Arial"/>
          <w:i/>
          <w:sz w:val="22"/>
          <w:szCs w:val="22"/>
        </w:rPr>
        <w:t>BMC Health Serv Res</w:t>
      </w:r>
      <w:r w:rsidRPr="00EB7E9C">
        <w:rPr>
          <w:rFonts w:ascii="Arial" w:hAnsi="Arial" w:cs="Arial"/>
          <w:sz w:val="22"/>
          <w:szCs w:val="22"/>
        </w:rPr>
        <w:t xml:space="preserve"> 17, 674. https://doi.org/10.1186/s12913-017-2621-5</w:t>
      </w:r>
    </w:p>
    <w:p w14:paraId="5DDE10AA"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Abdella, M., &amp; Bekalu, N. (2022). Assessment of knowledge, attitude, practice and associated factors towards basic life support among healthcare professionals working at Jimma University Medical Center, Jimma, Ethiopia, (Thesis). Jimma University Repository. Available at: https://repository.ju.edu.et/handle/123456789/8562</w:t>
      </w:r>
    </w:p>
    <w:p w14:paraId="2B3220AD" w14:textId="77777777" w:rsidR="002B7BA7" w:rsidRPr="00EB7E9C" w:rsidRDefault="00CB3C5D" w:rsidP="00D84F19">
      <w:pPr>
        <w:numPr>
          <w:ilvl w:val="0"/>
          <w:numId w:val="1"/>
        </w:numPr>
        <w:spacing w:before="120" w:after="120"/>
        <w:rPr>
          <w:rFonts w:ascii="Arial" w:hAnsi="Arial" w:cs="Arial"/>
          <w:sz w:val="22"/>
          <w:szCs w:val="22"/>
        </w:rPr>
      </w:pPr>
      <w:proofErr w:type="spellStart"/>
      <w:r w:rsidRPr="00EB7E9C">
        <w:rPr>
          <w:rFonts w:ascii="Arial" w:hAnsi="Arial" w:cs="Arial"/>
          <w:sz w:val="22"/>
          <w:szCs w:val="22"/>
        </w:rPr>
        <w:t>Riccò</w:t>
      </w:r>
      <w:proofErr w:type="spellEnd"/>
      <w:r w:rsidRPr="00EB7E9C">
        <w:rPr>
          <w:rFonts w:ascii="Arial" w:hAnsi="Arial" w:cs="Arial"/>
          <w:sz w:val="22"/>
          <w:szCs w:val="22"/>
        </w:rPr>
        <w:t xml:space="preserve"> M, </w:t>
      </w:r>
      <w:proofErr w:type="spellStart"/>
      <w:r w:rsidRPr="00EB7E9C">
        <w:rPr>
          <w:rFonts w:ascii="Arial" w:hAnsi="Arial" w:cs="Arial"/>
          <w:sz w:val="22"/>
          <w:szCs w:val="22"/>
        </w:rPr>
        <w:t>Berrone</w:t>
      </w:r>
      <w:proofErr w:type="spellEnd"/>
      <w:r w:rsidRPr="00EB7E9C">
        <w:rPr>
          <w:rFonts w:ascii="Arial" w:hAnsi="Arial" w:cs="Arial"/>
          <w:sz w:val="22"/>
          <w:szCs w:val="22"/>
        </w:rPr>
        <w:t xml:space="preserve"> M, </w:t>
      </w:r>
      <w:proofErr w:type="spellStart"/>
      <w:r w:rsidRPr="00EB7E9C">
        <w:rPr>
          <w:rFonts w:ascii="Arial" w:hAnsi="Arial" w:cs="Arial"/>
          <w:sz w:val="22"/>
          <w:szCs w:val="22"/>
        </w:rPr>
        <w:t>Vezzosi</w:t>
      </w:r>
      <w:proofErr w:type="spellEnd"/>
      <w:r w:rsidRPr="00EB7E9C">
        <w:rPr>
          <w:rFonts w:ascii="Arial" w:hAnsi="Arial" w:cs="Arial"/>
          <w:sz w:val="22"/>
          <w:szCs w:val="22"/>
        </w:rPr>
        <w:t xml:space="preserve"> L, </w:t>
      </w:r>
      <w:proofErr w:type="spellStart"/>
      <w:r w:rsidRPr="00EB7E9C">
        <w:rPr>
          <w:rFonts w:ascii="Arial" w:hAnsi="Arial" w:cs="Arial"/>
          <w:sz w:val="22"/>
          <w:szCs w:val="22"/>
        </w:rPr>
        <w:t>Gualerzi</w:t>
      </w:r>
      <w:proofErr w:type="spellEnd"/>
      <w:r w:rsidRPr="00EB7E9C">
        <w:rPr>
          <w:rFonts w:ascii="Arial" w:hAnsi="Arial" w:cs="Arial"/>
          <w:sz w:val="22"/>
          <w:szCs w:val="22"/>
        </w:rPr>
        <w:t xml:space="preserve"> G, Canal C, De Paolis G, et al. (2020). Factors influencing the willingness to perform bystander cardiopulmonary resuscitation on the workplace: a study from North-Eastern Italy. </w:t>
      </w:r>
      <w:r w:rsidRPr="00EB7E9C">
        <w:rPr>
          <w:rFonts w:ascii="Arial" w:hAnsi="Arial" w:cs="Arial"/>
          <w:i/>
          <w:sz w:val="22"/>
          <w:szCs w:val="22"/>
        </w:rPr>
        <w:t>Acta Biomed</w:t>
      </w:r>
      <w:r w:rsidRPr="00EB7E9C">
        <w:rPr>
          <w:rFonts w:ascii="Arial" w:hAnsi="Arial" w:cs="Arial"/>
          <w:sz w:val="22"/>
          <w:szCs w:val="22"/>
        </w:rPr>
        <w:t>. 10;91(4</w:t>
      </w:r>
      <w:proofErr w:type="gramStart"/>
      <w:r w:rsidRPr="00EB7E9C">
        <w:rPr>
          <w:rFonts w:ascii="Arial" w:hAnsi="Arial" w:cs="Arial"/>
          <w:sz w:val="22"/>
          <w:szCs w:val="22"/>
        </w:rPr>
        <w:t>):e</w:t>
      </w:r>
      <w:proofErr w:type="gramEnd"/>
      <w:r w:rsidRPr="00EB7E9C">
        <w:rPr>
          <w:rFonts w:ascii="Arial" w:hAnsi="Arial" w:cs="Arial"/>
          <w:sz w:val="22"/>
          <w:szCs w:val="22"/>
        </w:rPr>
        <w:t xml:space="preserve">2020180. https://doi.org/10.23750/abm.v91i4.8593 PMID: 33525292; </w:t>
      </w:r>
    </w:p>
    <w:p w14:paraId="3D1C5B4C"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Chen HH, Chiang WC, Hsieh MJ, Lee CH, Yuan ZF, Lin HY, et al. (2020). Experiences and Psychological Influences in Lay Rescuers Performing Bystander Cardiopulmonary </w:t>
      </w:r>
      <w:r w:rsidRPr="00EB7E9C">
        <w:rPr>
          <w:rFonts w:ascii="Arial" w:hAnsi="Arial" w:cs="Arial"/>
          <w:sz w:val="22"/>
          <w:szCs w:val="22"/>
        </w:rPr>
        <w:lastRenderedPageBreak/>
        <w:t xml:space="preserve">Resuscitation: A Qualitative Study. </w:t>
      </w:r>
      <w:r w:rsidRPr="00EB7E9C">
        <w:rPr>
          <w:rFonts w:ascii="Arial" w:hAnsi="Arial" w:cs="Arial"/>
          <w:i/>
          <w:sz w:val="22"/>
          <w:szCs w:val="22"/>
        </w:rPr>
        <w:t>J Acute Med</w:t>
      </w:r>
      <w:r w:rsidRPr="00EB7E9C">
        <w:rPr>
          <w:rFonts w:ascii="Arial" w:hAnsi="Arial" w:cs="Arial"/>
          <w:sz w:val="22"/>
          <w:szCs w:val="22"/>
        </w:rPr>
        <w:t>. 1;10(4):138-148. https://doi.org/10.6705/j.jacme.202012_10(4).0002 PMID: 33489737</w:t>
      </w:r>
    </w:p>
    <w:p w14:paraId="03E75345" w14:textId="77777777" w:rsidR="002B7BA7" w:rsidRPr="00EB7E9C" w:rsidRDefault="00CB3C5D" w:rsidP="00D84F19">
      <w:pPr>
        <w:numPr>
          <w:ilvl w:val="0"/>
          <w:numId w:val="1"/>
        </w:numPr>
        <w:spacing w:before="120" w:after="120"/>
        <w:rPr>
          <w:rFonts w:ascii="Arial" w:hAnsi="Arial" w:cs="Arial"/>
          <w:sz w:val="22"/>
          <w:szCs w:val="22"/>
        </w:rPr>
      </w:pPr>
      <w:proofErr w:type="spellStart"/>
      <w:r w:rsidRPr="00EB7E9C">
        <w:rPr>
          <w:rFonts w:ascii="Arial" w:hAnsi="Arial" w:cs="Arial"/>
          <w:sz w:val="22"/>
          <w:szCs w:val="22"/>
        </w:rPr>
        <w:t>Ralapanawa</w:t>
      </w:r>
      <w:proofErr w:type="spellEnd"/>
      <w:r w:rsidRPr="00EB7E9C">
        <w:rPr>
          <w:rFonts w:ascii="Arial" w:hAnsi="Arial" w:cs="Arial"/>
          <w:sz w:val="22"/>
          <w:szCs w:val="22"/>
        </w:rPr>
        <w:t xml:space="preserve">, D.M.P.U.K., </w:t>
      </w:r>
      <w:proofErr w:type="spellStart"/>
      <w:r w:rsidRPr="00EB7E9C">
        <w:rPr>
          <w:rFonts w:ascii="Arial" w:hAnsi="Arial" w:cs="Arial"/>
          <w:sz w:val="22"/>
          <w:szCs w:val="22"/>
        </w:rPr>
        <w:t>Jayawickreme</w:t>
      </w:r>
      <w:proofErr w:type="spellEnd"/>
      <w:r w:rsidRPr="00EB7E9C">
        <w:rPr>
          <w:rFonts w:ascii="Arial" w:hAnsi="Arial" w:cs="Arial"/>
          <w:sz w:val="22"/>
          <w:szCs w:val="22"/>
        </w:rPr>
        <w:t xml:space="preserve">, K.P., Ekanayake, E.M.M. et al. (2016). A study on the knowledge and attitudes on advanced life support among medical students and medical officers in a tertiary care hospital in Sri Lanka. </w:t>
      </w:r>
      <w:r w:rsidRPr="00EB7E9C">
        <w:rPr>
          <w:rFonts w:ascii="Arial" w:hAnsi="Arial" w:cs="Arial"/>
          <w:i/>
          <w:sz w:val="22"/>
          <w:szCs w:val="22"/>
        </w:rPr>
        <w:t>BMC Res</w:t>
      </w:r>
      <w:r w:rsidRPr="00EB7E9C">
        <w:rPr>
          <w:rFonts w:ascii="Arial" w:hAnsi="Arial" w:cs="Arial"/>
          <w:sz w:val="22"/>
          <w:szCs w:val="22"/>
        </w:rPr>
        <w:t xml:space="preserve"> Notes 9, 462. https://doi.org/10.1186/s13104-016-2270-5</w:t>
      </w:r>
    </w:p>
    <w:p w14:paraId="5C723DAE"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 xml:space="preserve">Cheng, A., Nadkarni, V. M., Mancini, M. B., Hunt, E. A., Sinz, E. H., Merchant, R. M., et al. (2018). Resuscitation education science: educational strategies to improve outcomes from cardiac arrest: a scientific statement from the American Heart Association. </w:t>
      </w:r>
      <w:r w:rsidRPr="00EB7E9C">
        <w:rPr>
          <w:rFonts w:ascii="Arial" w:hAnsi="Arial" w:cs="Arial"/>
          <w:i/>
          <w:sz w:val="22"/>
          <w:szCs w:val="22"/>
        </w:rPr>
        <w:t>Circulation</w:t>
      </w:r>
      <w:r w:rsidRPr="00EB7E9C">
        <w:rPr>
          <w:rFonts w:ascii="Arial" w:hAnsi="Arial" w:cs="Arial"/>
          <w:sz w:val="22"/>
          <w:szCs w:val="22"/>
        </w:rPr>
        <w:t>, 138(6), e82-e122.</w:t>
      </w:r>
    </w:p>
    <w:p w14:paraId="25B51E38" w14:textId="77777777" w:rsidR="002B7BA7" w:rsidRPr="00EB7E9C" w:rsidRDefault="00CB3C5D" w:rsidP="00D84F19">
      <w:pPr>
        <w:numPr>
          <w:ilvl w:val="0"/>
          <w:numId w:val="1"/>
        </w:numPr>
        <w:spacing w:before="120" w:after="120"/>
        <w:rPr>
          <w:rFonts w:ascii="Arial" w:hAnsi="Arial" w:cs="Arial"/>
          <w:sz w:val="22"/>
          <w:szCs w:val="22"/>
        </w:rPr>
      </w:pPr>
      <w:r w:rsidRPr="00EB7E9C">
        <w:rPr>
          <w:rFonts w:ascii="Arial" w:hAnsi="Arial" w:cs="Arial"/>
          <w:sz w:val="22"/>
          <w:szCs w:val="22"/>
        </w:rPr>
        <w:t>Al-</w:t>
      </w:r>
      <w:proofErr w:type="spellStart"/>
      <w:r w:rsidRPr="00EB7E9C">
        <w:rPr>
          <w:rFonts w:ascii="Arial" w:hAnsi="Arial" w:cs="Arial"/>
          <w:sz w:val="22"/>
          <w:szCs w:val="22"/>
        </w:rPr>
        <w:t>Mohaissen</w:t>
      </w:r>
      <w:proofErr w:type="spellEnd"/>
      <w:r w:rsidRPr="00EB7E9C">
        <w:rPr>
          <w:rFonts w:ascii="Arial" w:hAnsi="Arial" w:cs="Arial"/>
          <w:sz w:val="22"/>
          <w:szCs w:val="22"/>
        </w:rPr>
        <w:t xml:space="preserve"> MA. (2017). Knowledge and Attitudes Towards Basic Life Support Among Health Students at a Saudi Women's University. </w:t>
      </w:r>
      <w:r w:rsidRPr="00EB7E9C">
        <w:rPr>
          <w:rFonts w:ascii="Arial" w:hAnsi="Arial" w:cs="Arial"/>
          <w:i/>
          <w:sz w:val="22"/>
          <w:szCs w:val="22"/>
        </w:rPr>
        <w:t>Sultan Qaboos Univ Med J</w:t>
      </w:r>
      <w:r w:rsidRPr="00EB7E9C">
        <w:rPr>
          <w:rFonts w:ascii="Arial" w:hAnsi="Arial" w:cs="Arial"/>
          <w:sz w:val="22"/>
          <w:szCs w:val="22"/>
        </w:rPr>
        <w:t>. 17(1):e59-e65. https://doi.org/10.18295/squmj.2016.17.01.011 PMID: 28417030</w:t>
      </w:r>
    </w:p>
    <w:p w14:paraId="3055144D" w14:textId="77777777" w:rsidR="002B7BA7" w:rsidRPr="00EB7E9C" w:rsidRDefault="00CB3C5D" w:rsidP="00D84F19">
      <w:pPr>
        <w:numPr>
          <w:ilvl w:val="0"/>
          <w:numId w:val="1"/>
        </w:numPr>
        <w:spacing w:before="120" w:after="120"/>
        <w:rPr>
          <w:rFonts w:ascii="Arial" w:hAnsi="Arial" w:cs="Arial"/>
          <w:sz w:val="22"/>
          <w:szCs w:val="22"/>
        </w:rPr>
      </w:pPr>
      <w:proofErr w:type="spellStart"/>
      <w:r w:rsidRPr="00EB7E9C">
        <w:rPr>
          <w:rFonts w:ascii="Arial" w:hAnsi="Arial" w:cs="Arial"/>
          <w:sz w:val="22"/>
          <w:szCs w:val="22"/>
        </w:rPr>
        <w:t>Silverplats</w:t>
      </w:r>
      <w:proofErr w:type="spellEnd"/>
      <w:r w:rsidRPr="00EB7E9C">
        <w:rPr>
          <w:rFonts w:ascii="Arial" w:hAnsi="Arial" w:cs="Arial"/>
          <w:sz w:val="22"/>
          <w:szCs w:val="22"/>
        </w:rPr>
        <w:t xml:space="preserve"> J, </w:t>
      </w:r>
      <w:proofErr w:type="spellStart"/>
      <w:r w:rsidRPr="00EB7E9C">
        <w:rPr>
          <w:rFonts w:ascii="Arial" w:hAnsi="Arial" w:cs="Arial"/>
          <w:sz w:val="22"/>
          <w:szCs w:val="22"/>
        </w:rPr>
        <w:t>Strömsöe</w:t>
      </w:r>
      <w:proofErr w:type="spellEnd"/>
      <w:r w:rsidRPr="00EB7E9C">
        <w:rPr>
          <w:rFonts w:ascii="Arial" w:hAnsi="Arial" w:cs="Arial"/>
          <w:sz w:val="22"/>
          <w:szCs w:val="22"/>
        </w:rPr>
        <w:t xml:space="preserve"> A, </w:t>
      </w:r>
      <w:proofErr w:type="spellStart"/>
      <w:r w:rsidRPr="00EB7E9C">
        <w:rPr>
          <w:rFonts w:ascii="Arial" w:hAnsi="Arial" w:cs="Arial"/>
          <w:sz w:val="22"/>
          <w:szCs w:val="22"/>
        </w:rPr>
        <w:t>Äng</w:t>
      </w:r>
      <w:proofErr w:type="spellEnd"/>
      <w:r w:rsidRPr="00EB7E9C">
        <w:rPr>
          <w:rFonts w:ascii="Arial" w:hAnsi="Arial" w:cs="Arial"/>
          <w:sz w:val="22"/>
          <w:szCs w:val="22"/>
        </w:rPr>
        <w:t xml:space="preserve"> B, </w:t>
      </w:r>
      <w:proofErr w:type="spellStart"/>
      <w:r w:rsidRPr="00EB7E9C">
        <w:rPr>
          <w:rFonts w:ascii="Arial" w:hAnsi="Arial" w:cs="Arial"/>
          <w:sz w:val="22"/>
          <w:szCs w:val="22"/>
        </w:rPr>
        <w:t>Södersved</w:t>
      </w:r>
      <w:proofErr w:type="spellEnd"/>
      <w:r w:rsidRPr="00EB7E9C">
        <w:rPr>
          <w:rFonts w:ascii="Arial" w:hAnsi="Arial" w:cs="Arial"/>
          <w:sz w:val="22"/>
          <w:szCs w:val="22"/>
        </w:rPr>
        <w:t xml:space="preserve"> </w:t>
      </w:r>
      <w:proofErr w:type="spellStart"/>
      <w:r w:rsidRPr="00EB7E9C">
        <w:rPr>
          <w:rFonts w:ascii="Arial" w:hAnsi="Arial" w:cs="Arial"/>
          <w:sz w:val="22"/>
          <w:szCs w:val="22"/>
        </w:rPr>
        <w:t>Källestedt</w:t>
      </w:r>
      <w:proofErr w:type="spellEnd"/>
      <w:r w:rsidRPr="00EB7E9C">
        <w:rPr>
          <w:rFonts w:ascii="Arial" w:hAnsi="Arial" w:cs="Arial"/>
          <w:sz w:val="22"/>
          <w:szCs w:val="22"/>
        </w:rPr>
        <w:t xml:space="preserve"> ML. (2022). Attitudes towards cardiopulmonary resuscitation situations and associations with potential influencing factors-A survey among in-hospital healthcare professionals. </w:t>
      </w:r>
      <w:proofErr w:type="spellStart"/>
      <w:r w:rsidRPr="00EB7E9C">
        <w:rPr>
          <w:rFonts w:ascii="Arial" w:hAnsi="Arial" w:cs="Arial"/>
          <w:i/>
          <w:sz w:val="22"/>
          <w:szCs w:val="22"/>
        </w:rPr>
        <w:t>PLoS</w:t>
      </w:r>
      <w:proofErr w:type="spellEnd"/>
      <w:r w:rsidRPr="00EB7E9C">
        <w:rPr>
          <w:rFonts w:ascii="Arial" w:hAnsi="Arial" w:cs="Arial"/>
          <w:i/>
          <w:sz w:val="22"/>
          <w:szCs w:val="22"/>
        </w:rPr>
        <w:t xml:space="preserve"> One</w:t>
      </w:r>
      <w:r w:rsidRPr="00EB7E9C">
        <w:rPr>
          <w:rFonts w:ascii="Arial" w:hAnsi="Arial" w:cs="Arial"/>
          <w:sz w:val="22"/>
          <w:szCs w:val="22"/>
        </w:rPr>
        <w:t>. 15;17(7</w:t>
      </w:r>
      <w:proofErr w:type="gramStart"/>
      <w:r w:rsidRPr="00EB7E9C">
        <w:rPr>
          <w:rFonts w:ascii="Arial" w:hAnsi="Arial" w:cs="Arial"/>
          <w:sz w:val="22"/>
          <w:szCs w:val="22"/>
        </w:rPr>
        <w:t>):e</w:t>
      </w:r>
      <w:proofErr w:type="gramEnd"/>
      <w:r w:rsidRPr="00EB7E9C">
        <w:rPr>
          <w:rFonts w:ascii="Arial" w:hAnsi="Arial" w:cs="Arial"/>
          <w:sz w:val="22"/>
          <w:szCs w:val="22"/>
        </w:rPr>
        <w:t>0271686. https://doi.org/10.1371/journal.pone.0271686 PMID: 35839233</w:t>
      </w:r>
    </w:p>
    <w:p w14:paraId="4AF88C2A" w14:textId="77777777" w:rsidR="002B7BA7" w:rsidRPr="00EB7E9C" w:rsidRDefault="00CB3C5D" w:rsidP="00D84F19">
      <w:pPr>
        <w:numPr>
          <w:ilvl w:val="0"/>
          <w:numId w:val="1"/>
        </w:numPr>
        <w:spacing w:before="120" w:after="120"/>
        <w:rPr>
          <w:rFonts w:ascii="Arial" w:hAnsi="Arial" w:cs="Arial"/>
          <w:sz w:val="22"/>
          <w:szCs w:val="22"/>
        </w:rPr>
      </w:pPr>
      <w:proofErr w:type="spellStart"/>
      <w:r w:rsidRPr="00EB7E9C">
        <w:rPr>
          <w:rFonts w:ascii="Arial" w:hAnsi="Arial" w:cs="Arial"/>
          <w:sz w:val="22"/>
          <w:szCs w:val="22"/>
        </w:rPr>
        <w:t>Binkhorst</w:t>
      </w:r>
      <w:proofErr w:type="spellEnd"/>
      <w:r w:rsidRPr="00EB7E9C">
        <w:rPr>
          <w:rFonts w:ascii="Arial" w:hAnsi="Arial" w:cs="Arial"/>
          <w:sz w:val="22"/>
          <w:szCs w:val="22"/>
        </w:rPr>
        <w:t xml:space="preserve"> M, </w:t>
      </w:r>
      <w:proofErr w:type="spellStart"/>
      <w:r w:rsidRPr="00EB7E9C">
        <w:rPr>
          <w:rFonts w:ascii="Arial" w:hAnsi="Arial" w:cs="Arial"/>
          <w:sz w:val="22"/>
          <w:szCs w:val="22"/>
        </w:rPr>
        <w:t>Coopmans</w:t>
      </w:r>
      <w:proofErr w:type="spellEnd"/>
      <w:r w:rsidRPr="00EB7E9C">
        <w:rPr>
          <w:rFonts w:ascii="Arial" w:hAnsi="Arial" w:cs="Arial"/>
          <w:sz w:val="22"/>
          <w:szCs w:val="22"/>
        </w:rPr>
        <w:t xml:space="preserve"> M, </w:t>
      </w:r>
      <w:proofErr w:type="spellStart"/>
      <w:r w:rsidRPr="00EB7E9C">
        <w:rPr>
          <w:rFonts w:ascii="Arial" w:hAnsi="Arial" w:cs="Arial"/>
          <w:sz w:val="22"/>
          <w:szCs w:val="22"/>
        </w:rPr>
        <w:t>Draaisma</w:t>
      </w:r>
      <w:proofErr w:type="spellEnd"/>
      <w:r w:rsidRPr="00EB7E9C">
        <w:rPr>
          <w:rFonts w:ascii="Arial" w:hAnsi="Arial" w:cs="Arial"/>
          <w:sz w:val="22"/>
          <w:szCs w:val="22"/>
        </w:rPr>
        <w:t xml:space="preserve"> JMT, Bot P, Hogeveen M. (2018). Retention of knowledge and skills in pediatric basic life support amongst pediatricians. </w:t>
      </w:r>
      <w:r w:rsidRPr="00EB7E9C">
        <w:rPr>
          <w:rFonts w:ascii="Arial" w:hAnsi="Arial" w:cs="Arial"/>
          <w:i/>
          <w:sz w:val="22"/>
          <w:szCs w:val="22"/>
        </w:rPr>
        <w:t xml:space="preserve">Eur J </w:t>
      </w:r>
      <w:proofErr w:type="spellStart"/>
      <w:r w:rsidRPr="00EB7E9C">
        <w:rPr>
          <w:rFonts w:ascii="Arial" w:hAnsi="Arial" w:cs="Arial"/>
          <w:i/>
          <w:sz w:val="22"/>
          <w:szCs w:val="22"/>
        </w:rPr>
        <w:t>Pediatr</w:t>
      </w:r>
      <w:proofErr w:type="spellEnd"/>
      <w:r w:rsidRPr="00EB7E9C">
        <w:rPr>
          <w:rFonts w:ascii="Arial" w:hAnsi="Arial" w:cs="Arial"/>
          <w:sz w:val="22"/>
          <w:szCs w:val="22"/>
        </w:rPr>
        <w:t>. 177(7):1089-1099. https://doi.org/10.1007/s00431-018-3161-7 PMID: 29732502</w:t>
      </w:r>
    </w:p>
    <w:p w14:paraId="3C25F7F5" w14:textId="77777777" w:rsidR="002B7BA7" w:rsidRPr="00EB7E9C" w:rsidRDefault="00CB3C5D" w:rsidP="00D84F19">
      <w:pPr>
        <w:numPr>
          <w:ilvl w:val="0"/>
          <w:numId w:val="1"/>
        </w:numPr>
        <w:spacing w:before="120" w:after="120"/>
        <w:rPr>
          <w:rFonts w:ascii="Arial" w:hAnsi="Arial" w:cs="Arial"/>
          <w:sz w:val="22"/>
          <w:szCs w:val="22"/>
        </w:rPr>
      </w:pPr>
      <w:proofErr w:type="spellStart"/>
      <w:r w:rsidRPr="00EB7E9C">
        <w:rPr>
          <w:rFonts w:ascii="Arial" w:hAnsi="Arial" w:cs="Arial"/>
          <w:sz w:val="22"/>
          <w:szCs w:val="22"/>
        </w:rPr>
        <w:t>Umuhoza</w:t>
      </w:r>
      <w:proofErr w:type="spellEnd"/>
      <w:r w:rsidRPr="00EB7E9C">
        <w:rPr>
          <w:rFonts w:ascii="Arial" w:hAnsi="Arial" w:cs="Arial"/>
          <w:sz w:val="22"/>
          <w:szCs w:val="22"/>
        </w:rPr>
        <w:t xml:space="preserve"> C, Chen L, </w:t>
      </w:r>
      <w:proofErr w:type="spellStart"/>
      <w:r w:rsidRPr="00EB7E9C">
        <w:rPr>
          <w:rFonts w:ascii="Arial" w:hAnsi="Arial" w:cs="Arial"/>
          <w:sz w:val="22"/>
          <w:szCs w:val="22"/>
        </w:rPr>
        <w:t>Unyuzumutima</w:t>
      </w:r>
      <w:proofErr w:type="spellEnd"/>
      <w:r w:rsidRPr="00EB7E9C">
        <w:rPr>
          <w:rFonts w:ascii="Arial" w:hAnsi="Arial" w:cs="Arial"/>
          <w:sz w:val="22"/>
          <w:szCs w:val="22"/>
        </w:rPr>
        <w:t xml:space="preserve"> J, McCall N. (2021). Impact of structured basic life-support course on nurses' cardiopulmonary resuscitation knowledge and skills: Experience of a </w:t>
      </w:r>
      <w:proofErr w:type="spellStart"/>
      <w:r w:rsidRPr="00EB7E9C">
        <w:rPr>
          <w:rFonts w:ascii="Arial" w:hAnsi="Arial" w:cs="Arial"/>
          <w:sz w:val="22"/>
          <w:szCs w:val="22"/>
        </w:rPr>
        <w:t>paediatric</w:t>
      </w:r>
      <w:proofErr w:type="spellEnd"/>
      <w:r w:rsidRPr="00EB7E9C">
        <w:rPr>
          <w:rFonts w:ascii="Arial" w:hAnsi="Arial" w:cs="Arial"/>
          <w:sz w:val="22"/>
          <w:szCs w:val="22"/>
        </w:rPr>
        <w:t xml:space="preserve"> department in low-resource country. </w:t>
      </w:r>
      <w:proofErr w:type="spellStart"/>
      <w:r w:rsidRPr="00EB7E9C">
        <w:rPr>
          <w:rFonts w:ascii="Arial" w:hAnsi="Arial" w:cs="Arial"/>
          <w:i/>
          <w:sz w:val="22"/>
          <w:szCs w:val="22"/>
        </w:rPr>
        <w:t>Afr</w:t>
      </w:r>
      <w:proofErr w:type="spellEnd"/>
      <w:r w:rsidRPr="00EB7E9C">
        <w:rPr>
          <w:rFonts w:ascii="Arial" w:hAnsi="Arial" w:cs="Arial"/>
          <w:i/>
          <w:sz w:val="22"/>
          <w:szCs w:val="22"/>
        </w:rPr>
        <w:t xml:space="preserve"> J </w:t>
      </w:r>
      <w:proofErr w:type="spellStart"/>
      <w:r w:rsidRPr="00EB7E9C">
        <w:rPr>
          <w:rFonts w:ascii="Arial" w:hAnsi="Arial" w:cs="Arial"/>
          <w:i/>
          <w:sz w:val="22"/>
          <w:szCs w:val="22"/>
        </w:rPr>
        <w:t>Emerg</w:t>
      </w:r>
      <w:proofErr w:type="spellEnd"/>
      <w:r w:rsidRPr="00EB7E9C">
        <w:rPr>
          <w:rFonts w:ascii="Arial" w:hAnsi="Arial" w:cs="Arial"/>
          <w:i/>
          <w:sz w:val="22"/>
          <w:szCs w:val="22"/>
        </w:rPr>
        <w:t xml:space="preserve"> Med</w:t>
      </w:r>
      <w:r w:rsidRPr="00EB7E9C">
        <w:rPr>
          <w:rFonts w:ascii="Arial" w:hAnsi="Arial" w:cs="Arial"/>
          <w:sz w:val="22"/>
          <w:szCs w:val="22"/>
        </w:rPr>
        <w:t>. 11(3):366-371. https://doi.org/10.1016/j.afjem.2021.03.014 PMID: 34367898</w:t>
      </w:r>
    </w:p>
    <w:sectPr w:rsidR="002B7BA7" w:rsidRPr="00EB7E9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470A2" w14:textId="77777777" w:rsidR="00E066BF" w:rsidRDefault="00E066BF">
      <w:pPr>
        <w:spacing w:line="240" w:lineRule="auto"/>
      </w:pPr>
      <w:r>
        <w:separator/>
      </w:r>
    </w:p>
  </w:endnote>
  <w:endnote w:type="continuationSeparator" w:id="0">
    <w:p w14:paraId="10087709" w14:textId="77777777" w:rsidR="00E066BF" w:rsidRDefault="00E06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0752" w14:textId="77777777" w:rsidR="005724B3" w:rsidRDefault="00572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EECB1" w14:textId="77777777" w:rsidR="002B7BA7" w:rsidRDefault="002B7B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EF0C" w14:textId="77777777" w:rsidR="005724B3" w:rsidRDefault="00572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638EB" w14:textId="77777777" w:rsidR="00E066BF" w:rsidRDefault="00E066BF">
      <w:pPr>
        <w:spacing w:line="240" w:lineRule="auto"/>
      </w:pPr>
      <w:r>
        <w:separator/>
      </w:r>
    </w:p>
  </w:footnote>
  <w:footnote w:type="continuationSeparator" w:id="0">
    <w:p w14:paraId="5F8588C9" w14:textId="77777777" w:rsidR="00E066BF" w:rsidRDefault="00E066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AB9A" w14:textId="46894B8E" w:rsidR="005724B3" w:rsidRDefault="005724B3">
    <w:pPr>
      <w:pStyle w:val="Header"/>
    </w:pPr>
    <w:r>
      <w:rPr>
        <w:noProof/>
      </w:rPr>
      <w:pict w14:anchorId="13A54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146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C0D6" w14:textId="186C8646" w:rsidR="002B7BA7" w:rsidRDefault="005724B3">
    <w:r>
      <w:rPr>
        <w:noProof/>
      </w:rPr>
      <w:pict w14:anchorId="69A5C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147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50E20" w14:textId="47BF5B49" w:rsidR="005724B3" w:rsidRDefault="005724B3">
    <w:pPr>
      <w:pStyle w:val="Header"/>
    </w:pPr>
    <w:r>
      <w:rPr>
        <w:noProof/>
      </w:rPr>
      <w:pict w14:anchorId="15CF2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5146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C6B5C"/>
    <w:multiLevelType w:val="multilevel"/>
    <w:tmpl w:val="041C1B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A7"/>
    <w:rsid w:val="002B7BA7"/>
    <w:rsid w:val="00397796"/>
    <w:rsid w:val="00405191"/>
    <w:rsid w:val="0042161B"/>
    <w:rsid w:val="005724B3"/>
    <w:rsid w:val="00CA0C79"/>
    <w:rsid w:val="00CB3C5D"/>
    <w:rsid w:val="00D54AD4"/>
    <w:rsid w:val="00D84F19"/>
    <w:rsid w:val="00E066BF"/>
    <w:rsid w:val="00EB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1F48A6"/>
  <w15:docId w15:val="{B98427BE-5EAF-4C8C-8BE1-47A7502B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character" w:styleId="Hyperlink">
    <w:name w:val="Hyperlink"/>
    <w:basedOn w:val="DefaultParagraphFont"/>
    <w:uiPriority w:val="99"/>
    <w:unhideWhenUsed/>
    <w:rsid w:val="00D84F19"/>
    <w:rPr>
      <w:color w:val="0000FF" w:themeColor="hyperlink"/>
      <w:u w:val="single"/>
    </w:rPr>
  </w:style>
  <w:style w:type="character" w:styleId="UnresolvedMention">
    <w:name w:val="Unresolved Mention"/>
    <w:basedOn w:val="DefaultParagraphFont"/>
    <w:uiPriority w:val="99"/>
    <w:semiHidden/>
    <w:unhideWhenUsed/>
    <w:rsid w:val="00CA0C79"/>
    <w:rPr>
      <w:color w:val="605E5C"/>
      <w:shd w:val="clear" w:color="auto" w:fill="E1DFDD"/>
    </w:rPr>
  </w:style>
  <w:style w:type="paragraph" w:styleId="Header">
    <w:name w:val="header"/>
    <w:basedOn w:val="Normal"/>
    <w:link w:val="HeaderChar"/>
    <w:uiPriority w:val="99"/>
    <w:unhideWhenUsed/>
    <w:rsid w:val="005724B3"/>
    <w:pPr>
      <w:tabs>
        <w:tab w:val="center" w:pos="4680"/>
        <w:tab w:val="right" w:pos="9360"/>
      </w:tabs>
      <w:spacing w:line="240" w:lineRule="auto"/>
    </w:pPr>
  </w:style>
  <w:style w:type="character" w:customStyle="1" w:styleId="HeaderChar">
    <w:name w:val="Header Char"/>
    <w:basedOn w:val="DefaultParagraphFont"/>
    <w:link w:val="Header"/>
    <w:uiPriority w:val="99"/>
    <w:rsid w:val="005724B3"/>
  </w:style>
  <w:style w:type="paragraph" w:styleId="Footer">
    <w:name w:val="footer"/>
    <w:basedOn w:val="Normal"/>
    <w:link w:val="FooterChar"/>
    <w:uiPriority w:val="99"/>
    <w:unhideWhenUsed/>
    <w:rsid w:val="005724B3"/>
    <w:pPr>
      <w:tabs>
        <w:tab w:val="center" w:pos="4680"/>
        <w:tab w:val="right" w:pos="9360"/>
      </w:tabs>
      <w:spacing w:line="240" w:lineRule="auto"/>
    </w:pPr>
  </w:style>
  <w:style w:type="character" w:customStyle="1" w:styleId="FooterChar">
    <w:name w:val="Footer Char"/>
    <w:basedOn w:val="DefaultParagraphFont"/>
    <w:link w:val="Footer"/>
    <w:uiPriority w:val="99"/>
    <w:rsid w:val="00572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21</Pages>
  <Words>5969</Words>
  <Characters>34029</Characters>
  <Application>Microsoft Office Word</Application>
  <DocSecurity>0</DocSecurity>
  <Lines>283</Lines>
  <Paragraphs>79</Paragraphs>
  <ScaleCrop>false</ScaleCrop>
  <Company/>
  <LinksUpToDate>false</LinksUpToDate>
  <CharactersWithSpaces>39919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6</cp:revision>
  <dcterms:created xsi:type="dcterms:W3CDTF">2025-10-04T16:04:00Z</dcterms:created>
  <dcterms:modified xsi:type="dcterms:W3CDTF">2025-10-14T08:46:00Z</dcterms:modified>
</cp:coreProperties>
</file>