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802A4" w14:textId="77777777" w:rsidR="00FE4C48" w:rsidRPr="00FE4C48" w:rsidRDefault="00FE4C48" w:rsidP="00FE4C48">
      <w:pPr>
        <w:spacing w:line="240" w:lineRule="auto"/>
        <w:ind w:left="0"/>
        <w:jc w:val="right"/>
        <w:rPr>
          <w:rFonts w:ascii="Arial" w:hAnsi="Arial" w:cs="Arial"/>
          <w:b/>
          <w:bCs/>
          <w:i/>
          <w:iCs/>
          <w:sz w:val="36"/>
          <w:szCs w:val="36"/>
          <w:u w:val="single"/>
          <w:lang w:val="en-US"/>
        </w:rPr>
      </w:pPr>
      <w:bookmarkStart w:id="0" w:name="_Hlk211945937"/>
      <w:r w:rsidRPr="00FE4C48">
        <w:rPr>
          <w:rFonts w:ascii="Arial" w:hAnsi="Arial" w:cs="Arial"/>
          <w:b/>
          <w:bCs/>
          <w:i/>
          <w:iCs/>
          <w:sz w:val="36"/>
          <w:szCs w:val="36"/>
          <w:u w:val="single"/>
          <w:lang w:val="en-US"/>
        </w:rPr>
        <w:t>Review Article</w:t>
      </w:r>
    </w:p>
    <w:p w14:paraId="2421E4FA" w14:textId="77777777" w:rsidR="00FE4C48" w:rsidRDefault="00FE4C48" w:rsidP="009D3EC1">
      <w:pPr>
        <w:spacing w:line="240" w:lineRule="auto"/>
        <w:ind w:left="0"/>
        <w:jc w:val="right"/>
        <w:rPr>
          <w:rFonts w:ascii="Arial" w:hAnsi="Arial" w:cs="Arial"/>
          <w:b/>
          <w:bCs/>
          <w:i/>
          <w:iCs/>
          <w:sz w:val="36"/>
          <w:szCs w:val="36"/>
        </w:rPr>
      </w:pPr>
    </w:p>
    <w:p w14:paraId="5C97A1BE" w14:textId="4EE0E0EE" w:rsidR="00BA09AE" w:rsidRPr="009D3EC1" w:rsidRDefault="00BA09AE" w:rsidP="009D3EC1">
      <w:pPr>
        <w:spacing w:line="240" w:lineRule="auto"/>
        <w:ind w:left="0"/>
        <w:jc w:val="right"/>
        <w:rPr>
          <w:rFonts w:ascii="Arial" w:hAnsi="Arial" w:cs="Arial"/>
          <w:b/>
          <w:bCs/>
          <w:sz w:val="36"/>
          <w:szCs w:val="36"/>
        </w:rPr>
      </w:pPr>
      <w:bookmarkStart w:id="1" w:name="_Hlk211967240"/>
      <w:r w:rsidRPr="009D3EC1">
        <w:rPr>
          <w:rFonts w:ascii="Arial" w:hAnsi="Arial" w:cs="Arial"/>
          <w:b/>
          <w:bCs/>
          <w:i/>
          <w:iCs/>
          <w:sz w:val="36"/>
          <w:szCs w:val="36"/>
        </w:rPr>
        <w:t>Rhizopogon</w:t>
      </w:r>
      <w:r w:rsidRPr="009D3EC1">
        <w:rPr>
          <w:rFonts w:ascii="Arial" w:hAnsi="Arial" w:cs="Arial"/>
          <w:b/>
          <w:bCs/>
          <w:sz w:val="36"/>
          <w:szCs w:val="36"/>
        </w:rPr>
        <w:t xml:space="preserve"> spp. as Emerging Functional Fungi: A Comprehensive Review of Metabolites and Medicinal Potential</w:t>
      </w:r>
      <w:bookmarkEnd w:id="0"/>
    </w:p>
    <w:p w14:paraId="014900B1" w14:textId="18C49A7A" w:rsidR="00FE4C48" w:rsidRDefault="00FE4C48" w:rsidP="00A543E3">
      <w:pPr>
        <w:spacing w:line="240" w:lineRule="auto"/>
        <w:ind w:left="0"/>
        <w:jc w:val="right"/>
      </w:pPr>
      <w:bookmarkStart w:id="2" w:name="_Hlk207008465"/>
      <w:bookmarkEnd w:id="1"/>
    </w:p>
    <w:p w14:paraId="49670180" w14:textId="05C6C84B" w:rsidR="005F0810" w:rsidRDefault="005F0810" w:rsidP="00A543E3">
      <w:pPr>
        <w:spacing w:line="240" w:lineRule="auto"/>
        <w:ind w:left="0"/>
        <w:jc w:val="right"/>
      </w:pPr>
    </w:p>
    <w:p w14:paraId="35FEA742" w14:textId="57C6868D" w:rsidR="005F0810" w:rsidRDefault="005F0810" w:rsidP="00A543E3">
      <w:pPr>
        <w:spacing w:line="240" w:lineRule="auto"/>
        <w:ind w:left="0"/>
        <w:jc w:val="right"/>
      </w:pPr>
    </w:p>
    <w:p w14:paraId="7624A251" w14:textId="77777777" w:rsidR="005F0810" w:rsidRDefault="005F0810" w:rsidP="00A543E3">
      <w:pPr>
        <w:spacing w:line="240" w:lineRule="auto"/>
        <w:ind w:left="0"/>
        <w:jc w:val="right"/>
      </w:pPr>
    </w:p>
    <w:bookmarkEnd w:id="2"/>
    <w:p w14:paraId="38123DAA" w14:textId="74B8897C" w:rsidR="00D553E4" w:rsidRPr="00A543E3" w:rsidRDefault="00D553E4" w:rsidP="004C7F44">
      <w:pPr>
        <w:spacing w:line="240" w:lineRule="auto"/>
        <w:ind w:left="0"/>
        <w:rPr>
          <w:rFonts w:ascii="Arial" w:hAnsi="Arial" w:cs="Arial"/>
          <w:b/>
          <w:bCs/>
          <w:sz w:val="22"/>
          <w:szCs w:val="22"/>
        </w:rPr>
      </w:pPr>
      <w:r w:rsidRPr="00A543E3">
        <w:rPr>
          <w:rFonts w:ascii="Arial" w:hAnsi="Arial" w:cs="Arial"/>
          <w:b/>
          <w:bCs/>
          <w:sz w:val="22"/>
          <w:szCs w:val="22"/>
        </w:rPr>
        <w:t>Abstract</w:t>
      </w:r>
    </w:p>
    <w:p w14:paraId="00375065" w14:textId="7D36844B" w:rsidR="00162F8E" w:rsidRPr="00A543E3" w:rsidRDefault="00162F8E" w:rsidP="00A543E3">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0"/>
        <w:rPr>
          <w:rFonts w:ascii="Arial" w:hAnsi="Arial" w:cs="Arial"/>
          <w:sz w:val="20"/>
          <w:szCs w:val="20"/>
        </w:rPr>
      </w:pPr>
      <w:r w:rsidRPr="00A543E3">
        <w:rPr>
          <w:rFonts w:ascii="Arial" w:hAnsi="Arial" w:cs="Arial"/>
          <w:i/>
          <w:iCs/>
          <w:sz w:val="20"/>
          <w:szCs w:val="20"/>
        </w:rPr>
        <w:t>Rhizopogon</w:t>
      </w:r>
      <w:r w:rsidRPr="00A543E3">
        <w:rPr>
          <w:rFonts w:ascii="Arial" w:hAnsi="Arial" w:cs="Arial"/>
          <w:sz w:val="20"/>
          <w:szCs w:val="20"/>
        </w:rPr>
        <w:t xml:space="preserve"> mushrooms</w:t>
      </w:r>
      <w:r w:rsidR="003C6552" w:rsidRPr="00A543E3">
        <w:rPr>
          <w:rFonts w:ascii="Arial" w:hAnsi="Arial" w:cs="Arial"/>
          <w:sz w:val="20"/>
          <w:szCs w:val="20"/>
        </w:rPr>
        <w:t>,</w:t>
      </w:r>
      <w:r w:rsidRPr="00A543E3">
        <w:rPr>
          <w:rFonts w:ascii="Arial" w:hAnsi="Arial" w:cs="Arial"/>
          <w:sz w:val="20"/>
          <w:szCs w:val="20"/>
        </w:rPr>
        <w:t xml:space="preserve"> which are ectomycorrhizal fungi linked to coniferous trees</w:t>
      </w:r>
      <w:r w:rsidR="003C6552" w:rsidRPr="00A543E3">
        <w:rPr>
          <w:rFonts w:ascii="Arial" w:hAnsi="Arial" w:cs="Arial"/>
          <w:sz w:val="20"/>
          <w:szCs w:val="20"/>
        </w:rPr>
        <w:t>,</w:t>
      </w:r>
      <w:r w:rsidRPr="00A543E3">
        <w:rPr>
          <w:rFonts w:ascii="Arial" w:hAnsi="Arial" w:cs="Arial"/>
          <w:sz w:val="20"/>
          <w:szCs w:val="20"/>
        </w:rPr>
        <w:t xml:space="preserve"> are receiving increased attention due to their possible health advantages. This article examines the chemical composition and pharmacological characteristics of various </w:t>
      </w:r>
      <w:r w:rsidRPr="00A543E3">
        <w:rPr>
          <w:rFonts w:ascii="Arial" w:hAnsi="Arial" w:cs="Arial"/>
          <w:i/>
          <w:iCs/>
          <w:sz w:val="20"/>
          <w:szCs w:val="20"/>
        </w:rPr>
        <w:t xml:space="preserve">Rhizopogon </w:t>
      </w:r>
      <w:r w:rsidRPr="00A543E3">
        <w:rPr>
          <w:rFonts w:ascii="Arial" w:hAnsi="Arial" w:cs="Arial"/>
          <w:sz w:val="20"/>
          <w:szCs w:val="20"/>
        </w:rPr>
        <w:t>species. The methodology of this review relied on reputable scientific databases such as PubMed and Google Scholar</w:t>
      </w:r>
      <w:r w:rsidR="003C6552" w:rsidRPr="00A543E3">
        <w:rPr>
          <w:rFonts w:ascii="Arial" w:hAnsi="Arial" w:cs="Arial"/>
          <w:sz w:val="20"/>
          <w:szCs w:val="20"/>
        </w:rPr>
        <w:t>,</w:t>
      </w:r>
      <w:r w:rsidRPr="00A543E3">
        <w:rPr>
          <w:rFonts w:ascii="Arial" w:hAnsi="Arial" w:cs="Arial"/>
          <w:sz w:val="20"/>
          <w:szCs w:val="20"/>
        </w:rPr>
        <w:t xml:space="preserve"> with a focus on English-language articles investigating the metabolite profiles and therapeutic attributes of </w:t>
      </w:r>
      <w:r w:rsidRPr="00A543E3">
        <w:rPr>
          <w:rFonts w:ascii="Arial" w:hAnsi="Arial" w:cs="Arial"/>
          <w:i/>
          <w:iCs/>
          <w:sz w:val="20"/>
          <w:szCs w:val="20"/>
        </w:rPr>
        <w:t>Rhizopogon.</w:t>
      </w:r>
      <w:r w:rsidRPr="00A543E3">
        <w:rPr>
          <w:rFonts w:ascii="Arial" w:hAnsi="Arial" w:cs="Arial"/>
          <w:sz w:val="20"/>
          <w:szCs w:val="20"/>
        </w:rPr>
        <w:t xml:space="preserve"> </w:t>
      </w:r>
      <w:r w:rsidR="000478A8" w:rsidRPr="00A543E3">
        <w:rPr>
          <w:rFonts w:ascii="Arial" w:hAnsi="Arial" w:cs="Arial"/>
          <w:sz w:val="20"/>
          <w:szCs w:val="20"/>
        </w:rPr>
        <w:t>L</w:t>
      </w:r>
      <w:r w:rsidR="008F6996" w:rsidRPr="00A543E3">
        <w:rPr>
          <w:rFonts w:ascii="Arial" w:hAnsi="Arial" w:cs="Arial"/>
          <w:sz w:val="20"/>
          <w:szCs w:val="20"/>
        </w:rPr>
        <w:t>iterature f</w:t>
      </w:r>
      <w:r w:rsidR="000478A8" w:rsidRPr="00A543E3">
        <w:rPr>
          <w:rFonts w:ascii="Arial" w:hAnsi="Arial" w:cs="Arial"/>
          <w:sz w:val="20"/>
          <w:szCs w:val="20"/>
        </w:rPr>
        <w:t>rom</w:t>
      </w:r>
      <w:r w:rsidR="008F6996" w:rsidRPr="00A543E3">
        <w:rPr>
          <w:rFonts w:ascii="Arial" w:hAnsi="Arial" w:cs="Arial"/>
          <w:sz w:val="20"/>
          <w:szCs w:val="20"/>
        </w:rPr>
        <w:t xml:space="preserve"> </w:t>
      </w:r>
      <w:r w:rsidR="000478A8" w:rsidRPr="00A543E3">
        <w:rPr>
          <w:rFonts w:ascii="Arial" w:hAnsi="Arial" w:cs="Arial"/>
          <w:sz w:val="20"/>
          <w:szCs w:val="20"/>
        </w:rPr>
        <w:t>the </w:t>
      </w:r>
      <w:r w:rsidR="008F6996" w:rsidRPr="00A543E3">
        <w:rPr>
          <w:rFonts w:ascii="Arial" w:hAnsi="Arial" w:cs="Arial"/>
          <w:sz w:val="20"/>
          <w:szCs w:val="20"/>
        </w:rPr>
        <w:t>last ten years (2013-2023)</w:t>
      </w:r>
      <w:r w:rsidRPr="00A543E3">
        <w:rPr>
          <w:rFonts w:ascii="Arial" w:hAnsi="Arial" w:cs="Arial"/>
          <w:sz w:val="20"/>
          <w:szCs w:val="20"/>
        </w:rPr>
        <w:t xml:space="preserve"> w</w:t>
      </w:r>
      <w:r w:rsidR="000478A8" w:rsidRPr="00A543E3">
        <w:rPr>
          <w:rFonts w:ascii="Arial" w:hAnsi="Arial" w:cs="Arial"/>
          <w:sz w:val="20"/>
          <w:szCs w:val="20"/>
        </w:rPr>
        <w:t>as</w:t>
      </w:r>
      <w:r w:rsidRPr="00A543E3">
        <w:rPr>
          <w:rFonts w:ascii="Arial" w:hAnsi="Arial" w:cs="Arial"/>
          <w:sz w:val="20"/>
          <w:szCs w:val="20"/>
        </w:rPr>
        <w:t xml:space="preserve"> selected for analysis after </w:t>
      </w:r>
      <w:r w:rsidR="000478A8" w:rsidRPr="00A543E3">
        <w:rPr>
          <w:rFonts w:ascii="Arial" w:hAnsi="Arial" w:cs="Arial"/>
          <w:sz w:val="20"/>
          <w:szCs w:val="20"/>
        </w:rPr>
        <w:t>the </w:t>
      </w:r>
      <w:r w:rsidRPr="00A543E3">
        <w:rPr>
          <w:rFonts w:ascii="Arial" w:hAnsi="Arial" w:cs="Arial"/>
          <w:sz w:val="20"/>
          <w:szCs w:val="20"/>
        </w:rPr>
        <w:t>removal of duplicates and paid content. The flowchart for publication inclusion</w:t>
      </w:r>
      <w:r w:rsidR="008F6996" w:rsidRPr="00A543E3">
        <w:rPr>
          <w:rFonts w:ascii="Arial" w:hAnsi="Arial" w:cs="Arial"/>
          <w:sz w:val="20"/>
          <w:szCs w:val="20"/>
        </w:rPr>
        <w:t xml:space="preserve"> and exclusion is</w:t>
      </w:r>
      <w:r w:rsidRPr="00A543E3">
        <w:rPr>
          <w:rFonts w:ascii="Arial" w:hAnsi="Arial" w:cs="Arial"/>
          <w:sz w:val="20"/>
          <w:szCs w:val="20"/>
        </w:rPr>
        <w:t xml:space="preserve"> depicted in Fig</w:t>
      </w:r>
      <w:r w:rsidR="009529B3" w:rsidRPr="00A543E3">
        <w:rPr>
          <w:rFonts w:ascii="Arial" w:hAnsi="Arial" w:cs="Arial"/>
          <w:sz w:val="20"/>
          <w:szCs w:val="20"/>
        </w:rPr>
        <w:t>.</w:t>
      </w:r>
      <w:r w:rsidRPr="00A543E3">
        <w:rPr>
          <w:rFonts w:ascii="Arial" w:hAnsi="Arial" w:cs="Arial"/>
          <w:sz w:val="20"/>
          <w:szCs w:val="20"/>
        </w:rPr>
        <w:t xml:space="preserve"> </w:t>
      </w:r>
      <w:r w:rsidR="009529B3" w:rsidRPr="00A543E3">
        <w:rPr>
          <w:rFonts w:ascii="Arial" w:hAnsi="Arial" w:cs="Arial"/>
          <w:sz w:val="20"/>
          <w:szCs w:val="20"/>
        </w:rPr>
        <w:t>1</w:t>
      </w:r>
      <w:r w:rsidRPr="00A543E3">
        <w:rPr>
          <w:rFonts w:ascii="Arial" w:hAnsi="Arial" w:cs="Arial"/>
          <w:sz w:val="20"/>
          <w:szCs w:val="20"/>
        </w:rPr>
        <w:t xml:space="preserve">. The examination uncovered a wide array of bioactive metabolites in </w:t>
      </w:r>
      <w:r w:rsidRPr="00A543E3">
        <w:rPr>
          <w:rFonts w:ascii="Arial" w:hAnsi="Arial" w:cs="Arial"/>
          <w:i/>
          <w:iCs/>
          <w:sz w:val="20"/>
          <w:szCs w:val="20"/>
        </w:rPr>
        <w:t>Rhizopogon</w:t>
      </w:r>
      <w:r w:rsidRPr="00A543E3">
        <w:rPr>
          <w:rFonts w:ascii="Arial" w:hAnsi="Arial" w:cs="Arial"/>
          <w:sz w:val="20"/>
          <w:szCs w:val="20"/>
        </w:rPr>
        <w:t xml:space="preserve"> species</w:t>
      </w:r>
      <w:r w:rsidR="008F6996" w:rsidRPr="00A543E3">
        <w:rPr>
          <w:rFonts w:ascii="Arial" w:hAnsi="Arial" w:cs="Arial"/>
          <w:sz w:val="20"/>
          <w:szCs w:val="20"/>
        </w:rPr>
        <w:t>,</w:t>
      </w:r>
      <w:r w:rsidRPr="00A543E3">
        <w:rPr>
          <w:rFonts w:ascii="Arial" w:hAnsi="Arial" w:cs="Arial"/>
          <w:sz w:val="20"/>
          <w:szCs w:val="20"/>
        </w:rPr>
        <w:t xml:space="preserve"> comprising phenolic compounds, flavonoids, meroterpenoids, fatty acids, peptide</w:t>
      </w:r>
      <w:r w:rsidR="000478A8" w:rsidRPr="00A543E3">
        <w:rPr>
          <w:rFonts w:ascii="Arial" w:hAnsi="Arial" w:cs="Arial"/>
          <w:sz w:val="20"/>
          <w:szCs w:val="20"/>
        </w:rPr>
        <w:t>s,</w:t>
      </w:r>
      <w:r w:rsidR="008F6996" w:rsidRPr="00A543E3">
        <w:rPr>
          <w:rFonts w:ascii="Arial" w:hAnsi="Arial" w:cs="Arial"/>
          <w:sz w:val="20"/>
          <w:szCs w:val="20"/>
        </w:rPr>
        <w:t xml:space="preserve"> and</w:t>
      </w:r>
      <w:r w:rsidRPr="00A543E3">
        <w:rPr>
          <w:rFonts w:ascii="Arial" w:hAnsi="Arial" w:cs="Arial"/>
          <w:sz w:val="20"/>
          <w:szCs w:val="20"/>
        </w:rPr>
        <w:t xml:space="preserve"> sterols. Furthermore, the review delves into the potential medicinal properties of </w:t>
      </w:r>
      <w:r w:rsidRPr="00A543E3">
        <w:rPr>
          <w:rFonts w:ascii="Arial" w:hAnsi="Arial" w:cs="Arial"/>
          <w:i/>
          <w:iCs/>
          <w:sz w:val="20"/>
          <w:szCs w:val="20"/>
        </w:rPr>
        <w:t>Rhizopogon</w:t>
      </w:r>
      <w:r w:rsidRPr="00A543E3">
        <w:rPr>
          <w:rFonts w:ascii="Arial" w:hAnsi="Arial" w:cs="Arial"/>
          <w:sz w:val="20"/>
          <w:szCs w:val="20"/>
        </w:rPr>
        <w:t xml:space="preserve"> extracts, emphasizing activities such as antioxidant, antifungal, antibacterial, antiproliferative, anticholinesterase, apoptotic and necrotic, anti-inflammatory, antitubercular</w:t>
      </w:r>
      <w:r w:rsidR="00CE050B" w:rsidRPr="00A543E3">
        <w:rPr>
          <w:rFonts w:ascii="Arial" w:hAnsi="Arial" w:cs="Arial"/>
          <w:sz w:val="20"/>
          <w:szCs w:val="20"/>
        </w:rPr>
        <w:t>,</w:t>
      </w:r>
      <w:r w:rsidRPr="00A543E3">
        <w:rPr>
          <w:rFonts w:ascii="Arial" w:hAnsi="Arial" w:cs="Arial"/>
          <w:sz w:val="20"/>
          <w:szCs w:val="20"/>
        </w:rPr>
        <w:t xml:space="preserve"> and antimalarial effects. Significantly, this literature accentuates the necessity for further investigation to elucidate mechanisms of action, refine extraction techniques</w:t>
      </w:r>
      <w:r w:rsidR="000478A8" w:rsidRPr="00A543E3">
        <w:rPr>
          <w:rFonts w:ascii="Arial" w:hAnsi="Arial" w:cs="Arial"/>
          <w:sz w:val="20"/>
          <w:szCs w:val="20"/>
        </w:rPr>
        <w:t>,</w:t>
      </w:r>
      <w:r w:rsidRPr="00A543E3">
        <w:rPr>
          <w:rFonts w:ascii="Arial" w:hAnsi="Arial" w:cs="Arial"/>
          <w:sz w:val="20"/>
          <w:szCs w:val="20"/>
        </w:rPr>
        <w:t xml:space="preserve"> and carry out </w:t>
      </w:r>
      <w:r w:rsidRPr="00A543E3">
        <w:rPr>
          <w:rFonts w:ascii="Arial" w:hAnsi="Arial" w:cs="Arial"/>
          <w:i/>
          <w:iCs/>
          <w:sz w:val="20"/>
          <w:szCs w:val="20"/>
        </w:rPr>
        <w:t>in-vivo</w:t>
      </w:r>
      <w:r w:rsidRPr="00A543E3">
        <w:rPr>
          <w:rFonts w:ascii="Arial" w:hAnsi="Arial" w:cs="Arial"/>
          <w:sz w:val="20"/>
          <w:szCs w:val="20"/>
        </w:rPr>
        <w:t xml:space="preserve"> studies to confirm the effectiveness and safety of </w:t>
      </w:r>
      <w:r w:rsidRPr="00A543E3">
        <w:rPr>
          <w:rFonts w:ascii="Arial" w:hAnsi="Arial" w:cs="Arial"/>
          <w:i/>
          <w:iCs/>
          <w:sz w:val="20"/>
          <w:szCs w:val="20"/>
        </w:rPr>
        <w:t>Rhizopogon</w:t>
      </w:r>
      <w:r w:rsidRPr="00A543E3">
        <w:rPr>
          <w:rFonts w:ascii="Arial" w:hAnsi="Arial" w:cs="Arial"/>
          <w:sz w:val="20"/>
          <w:szCs w:val="20"/>
        </w:rPr>
        <w:t xml:space="preserve"> extracts in human applications. In conclusion, this review underscores </w:t>
      </w:r>
      <w:r w:rsidRPr="00A543E3">
        <w:rPr>
          <w:rFonts w:ascii="Arial" w:hAnsi="Arial" w:cs="Arial"/>
          <w:i/>
          <w:iCs/>
          <w:sz w:val="20"/>
          <w:szCs w:val="20"/>
        </w:rPr>
        <w:t>Rhizopogon</w:t>
      </w:r>
      <w:r w:rsidRPr="00A543E3">
        <w:rPr>
          <w:rFonts w:ascii="Arial" w:hAnsi="Arial" w:cs="Arial"/>
          <w:sz w:val="20"/>
          <w:szCs w:val="20"/>
        </w:rPr>
        <w:t xml:space="preserve"> mushrooms as a promising reservoir of bioactive compounds that have the potential to enhance health and prevent diseases.</w:t>
      </w:r>
    </w:p>
    <w:p w14:paraId="14F972F0" w14:textId="10258A44" w:rsidR="0079489A" w:rsidRPr="00A543E3" w:rsidRDefault="000A668F" w:rsidP="004C7F44">
      <w:pPr>
        <w:spacing w:line="240" w:lineRule="auto"/>
        <w:ind w:left="0"/>
        <w:rPr>
          <w:rFonts w:ascii="Arial" w:hAnsi="Arial" w:cs="Arial"/>
          <w:sz w:val="20"/>
          <w:szCs w:val="20"/>
        </w:rPr>
      </w:pPr>
      <w:r w:rsidRPr="00A543E3">
        <w:rPr>
          <w:rFonts w:ascii="Arial" w:hAnsi="Arial" w:cs="Arial"/>
          <w:b/>
          <w:bCs/>
          <w:sz w:val="20"/>
          <w:szCs w:val="20"/>
        </w:rPr>
        <w:t>Keywords</w:t>
      </w:r>
      <w:r w:rsidRPr="00A543E3">
        <w:rPr>
          <w:rFonts w:ascii="Arial" w:hAnsi="Arial" w:cs="Arial"/>
          <w:sz w:val="20"/>
          <w:szCs w:val="20"/>
        </w:rPr>
        <w:t xml:space="preserve">: - Medicinal property, metabolite content, </w:t>
      </w:r>
      <w:r w:rsidR="00CE050B" w:rsidRPr="00A543E3">
        <w:rPr>
          <w:rFonts w:ascii="Arial" w:hAnsi="Arial" w:cs="Arial"/>
          <w:sz w:val="20"/>
          <w:szCs w:val="20"/>
        </w:rPr>
        <w:t xml:space="preserve">mushrooms, </w:t>
      </w:r>
      <w:r w:rsidRPr="00A543E3">
        <w:rPr>
          <w:rFonts w:ascii="Arial" w:hAnsi="Arial" w:cs="Arial"/>
          <w:i/>
          <w:iCs/>
          <w:sz w:val="20"/>
          <w:szCs w:val="20"/>
        </w:rPr>
        <w:t>Rhizopogon</w:t>
      </w:r>
    </w:p>
    <w:p w14:paraId="7A738A18" w14:textId="73BF2888" w:rsidR="00D553E4" w:rsidRPr="009D3EC1" w:rsidRDefault="00D553E4" w:rsidP="004C7F44">
      <w:pPr>
        <w:spacing w:line="240" w:lineRule="auto"/>
        <w:ind w:left="0"/>
        <w:rPr>
          <w:rFonts w:ascii="Arial" w:hAnsi="Arial" w:cs="Arial"/>
          <w:i/>
          <w:iCs/>
        </w:rPr>
      </w:pPr>
    </w:p>
    <w:p w14:paraId="44A6E9D4" w14:textId="25985AF3" w:rsidR="00972FAF" w:rsidRPr="00A543E3" w:rsidRDefault="004C7F44" w:rsidP="004C7F44">
      <w:pPr>
        <w:spacing w:line="240" w:lineRule="auto"/>
        <w:ind w:left="0"/>
        <w:rPr>
          <w:rFonts w:ascii="Arial" w:hAnsi="Arial" w:cs="Arial"/>
          <w:b/>
          <w:bCs/>
          <w:sz w:val="22"/>
          <w:szCs w:val="22"/>
        </w:rPr>
      </w:pPr>
      <w:r w:rsidRPr="00A543E3">
        <w:rPr>
          <w:rFonts w:ascii="Arial" w:hAnsi="Arial" w:cs="Arial"/>
          <w:b/>
          <w:bCs/>
          <w:sz w:val="22"/>
          <w:szCs w:val="22"/>
        </w:rPr>
        <w:t xml:space="preserve">1. </w:t>
      </w:r>
      <w:r w:rsidR="00972FAF" w:rsidRPr="00A543E3">
        <w:rPr>
          <w:rFonts w:ascii="Arial" w:hAnsi="Arial" w:cs="Arial"/>
          <w:b/>
          <w:bCs/>
          <w:sz w:val="22"/>
          <w:szCs w:val="22"/>
        </w:rPr>
        <w:t>I</w:t>
      </w:r>
      <w:r w:rsidR="00752528" w:rsidRPr="00A543E3">
        <w:rPr>
          <w:rFonts w:ascii="Arial" w:hAnsi="Arial" w:cs="Arial"/>
          <w:b/>
          <w:bCs/>
          <w:sz w:val="22"/>
          <w:szCs w:val="22"/>
        </w:rPr>
        <w:t>ntroduction</w:t>
      </w:r>
    </w:p>
    <w:p w14:paraId="5A0965AF" w14:textId="5564BE74" w:rsidR="00422C9E" w:rsidRPr="00A543E3" w:rsidRDefault="00972FAF" w:rsidP="004C7F44">
      <w:pPr>
        <w:spacing w:line="240" w:lineRule="auto"/>
        <w:ind w:left="0"/>
        <w:rPr>
          <w:rFonts w:ascii="Arial" w:hAnsi="Arial" w:cs="Arial"/>
          <w:sz w:val="20"/>
          <w:szCs w:val="20"/>
        </w:rPr>
      </w:pPr>
      <w:r w:rsidRPr="00A543E3">
        <w:rPr>
          <w:rFonts w:ascii="Arial" w:hAnsi="Arial" w:cs="Arial"/>
          <w:sz w:val="20"/>
          <w:szCs w:val="20"/>
        </w:rPr>
        <w:t xml:space="preserve">Edible mushrooms are widely consumed in many countries because of their </w:t>
      </w:r>
      <w:r w:rsidR="00531ADD" w:rsidRPr="00A543E3">
        <w:rPr>
          <w:rFonts w:ascii="Arial" w:hAnsi="Arial" w:cs="Arial"/>
          <w:sz w:val="20"/>
          <w:szCs w:val="20"/>
        </w:rPr>
        <w:t>low-calorie</w:t>
      </w:r>
      <w:r w:rsidRPr="00A543E3">
        <w:rPr>
          <w:rFonts w:ascii="Arial" w:hAnsi="Arial" w:cs="Arial"/>
          <w:sz w:val="20"/>
          <w:szCs w:val="20"/>
        </w:rPr>
        <w:t xml:space="preserve"> nutrients and specific aromas </w:t>
      </w:r>
      <w:r w:rsidR="003F01D8" w:rsidRPr="00A543E3">
        <w:rPr>
          <w:rFonts w:ascii="Arial" w:hAnsi="Arial" w:cs="Arial"/>
          <w:sz w:val="20"/>
          <w:szCs w:val="20"/>
        </w:rPr>
        <w:t>(</w:t>
      </w:r>
      <w:proofErr w:type="spellStart"/>
      <w:r w:rsidR="003F01D8" w:rsidRPr="00A543E3">
        <w:rPr>
          <w:rFonts w:ascii="Arial" w:hAnsi="Arial" w:cs="Arial"/>
          <w:sz w:val="20"/>
          <w:szCs w:val="20"/>
        </w:rPr>
        <w:t>Kalač</w:t>
      </w:r>
      <w:proofErr w:type="spellEnd"/>
      <w:r w:rsidR="003F01D8" w:rsidRPr="00A543E3">
        <w:rPr>
          <w:rFonts w:ascii="Arial" w:hAnsi="Arial" w:cs="Arial"/>
          <w:sz w:val="20"/>
          <w:szCs w:val="20"/>
        </w:rPr>
        <w:t xml:space="preserve">, 2013; Feeney </w:t>
      </w:r>
      <w:r w:rsidR="003F01D8" w:rsidRPr="00A543E3">
        <w:rPr>
          <w:rFonts w:ascii="Arial" w:hAnsi="Arial" w:cs="Arial"/>
          <w:i/>
          <w:iCs/>
          <w:sz w:val="20"/>
          <w:szCs w:val="20"/>
        </w:rPr>
        <w:t>et al</w:t>
      </w:r>
      <w:r w:rsidR="003F01D8" w:rsidRPr="00A543E3">
        <w:rPr>
          <w:rFonts w:ascii="Arial" w:hAnsi="Arial" w:cs="Arial"/>
          <w:sz w:val="20"/>
          <w:szCs w:val="20"/>
        </w:rPr>
        <w:t>.</w:t>
      </w:r>
      <w:r w:rsidR="00A922D4" w:rsidRPr="00A543E3">
        <w:rPr>
          <w:rFonts w:ascii="Arial" w:hAnsi="Arial" w:cs="Arial"/>
          <w:sz w:val="20"/>
          <w:szCs w:val="20"/>
        </w:rPr>
        <w:t>,</w:t>
      </w:r>
      <w:r w:rsidR="003F01D8" w:rsidRPr="00A543E3">
        <w:rPr>
          <w:rFonts w:ascii="Arial" w:hAnsi="Arial" w:cs="Arial"/>
          <w:sz w:val="20"/>
          <w:szCs w:val="20"/>
        </w:rPr>
        <w:t xml:space="preserve"> 2014</w:t>
      </w:r>
      <w:r w:rsidR="00BC63CF" w:rsidRPr="00A543E3">
        <w:rPr>
          <w:rFonts w:ascii="Arial" w:hAnsi="Arial" w:cs="Arial"/>
          <w:sz w:val="20"/>
          <w:szCs w:val="20"/>
        </w:rPr>
        <w:t>; Wasser, 2021</w:t>
      </w:r>
      <w:r w:rsidR="003F01D8" w:rsidRPr="00A543E3">
        <w:rPr>
          <w:rFonts w:ascii="Arial" w:hAnsi="Arial" w:cs="Arial"/>
          <w:sz w:val="20"/>
          <w:szCs w:val="20"/>
        </w:rPr>
        <w:t>)</w:t>
      </w:r>
      <w:r w:rsidRPr="00A543E3">
        <w:rPr>
          <w:rFonts w:ascii="Arial" w:hAnsi="Arial" w:cs="Arial"/>
          <w:sz w:val="20"/>
          <w:szCs w:val="20"/>
        </w:rPr>
        <w:t xml:space="preserve">. According to data from the </w:t>
      </w:r>
      <w:r w:rsidR="00E776F1" w:rsidRPr="00A543E3">
        <w:rPr>
          <w:rFonts w:ascii="Arial" w:hAnsi="Arial" w:cs="Arial"/>
          <w:sz w:val="20"/>
          <w:szCs w:val="20"/>
        </w:rPr>
        <w:t>Mushroom Global Market Report</w:t>
      </w:r>
      <w:r w:rsidR="00FE611D" w:rsidRPr="00A543E3">
        <w:rPr>
          <w:rFonts w:ascii="Arial" w:hAnsi="Arial" w:cs="Arial"/>
          <w:sz w:val="20"/>
          <w:szCs w:val="20"/>
        </w:rPr>
        <w:t xml:space="preserve">- </w:t>
      </w:r>
      <w:r w:rsidR="00C439A7" w:rsidRPr="00A543E3">
        <w:rPr>
          <w:rFonts w:ascii="Arial" w:hAnsi="Arial" w:cs="Arial"/>
          <w:sz w:val="20"/>
          <w:szCs w:val="20"/>
        </w:rPr>
        <w:t xml:space="preserve">2024, </w:t>
      </w:r>
      <w:r w:rsidR="000478A8" w:rsidRPr="00A543E3">
        <w:rPr>
          <w:rFonts w:ascii="Arial" w:hAnsi="Arial" w:cs="Arial"/>
          <w:sz w:val="20"/>
          <w:szCs w:val="20"/>
        </w:rPr>
        <w:t>the </w:t>
      </w:r>
      <w:r w:rsidR="00C439A7" w:rsidRPr="00A543E3">
        <w:rPr>
          <w:rFonts w:ascii="Arial" w:hAnsi="Arial" w:cs="Arial"/>
          <w:sz w:val="20"/>
          <w:szCs w:val="20"/>
        </w:rPr>
        <w:t>mushroom market size will grow from 61.33 billion dollar</w:t>
      </w:r>
      <w:r w:rsidR="00D55304" w:rsidRPr="00A543E3">
        <w:rPr>
          <w:rFonts w:ascii="Arial" w:hAnsi="Arial" w:cs="Arial"/>
          <w:sz w:val="20"/>
          <w:szCs w:val="20"/>
        </w:rPr>
        <w:t>s</w:t>
      </w:r>
      <w:r w:rsidR="00C439A7" w:rsidRPr="00A543E3">
        <w:rPr>
          <w:rFonts w:ascii="Arial" w:hAnsi="Arial" w:cs="Arial"/>
          <w:sz w:val="20"/>
          <w:szCs w:val="20"/>
        </w:rPr>
        <w:t xml:space="preserve"> in 2023 to 66.53 billion dollar</w:t>
      </w:r>
      <w:r w:rsidR="00D55304" w:rsidRPr="00A543E3">
        <w:rPr>
          <w:rFonts w:ascii="Arial" w:hAnsi="Arial" w:cs="Arial"/>
          <w:sz w:val="20"/>
          <w:szCs w:val="20"/>
        </w:rPr>
        <w:t>s</w:t>
      </w:r>
      <w:r w:rsidR="00C439A7" w:rsidRPr="00A543E3">
        <w:rPr>
          <w:rFonts w:ascii="Arial" w:hAnsi="Arial" w:cs="Arial"/>
          <w:sz w:val="20"/>
          <w:szCs w:val="20"/>
        </w:rPr>
        <w:t xml:space="preserve"> in 2024 at a compound annual growth rate (CAGR) of 8.5% and </w:t>
      </w:r>
      <w:r w:rsidR="00CB098A" w:rsidRPr="00A543E3">
        <w:rPr>
          <w:rFonts w:ascii="Arial" w:hAnsi="Arial" w:cs="Arial"/>
          <w:sz w:val="20"/>
          <w:szCs w:val="20"/>
        </w:rPr>
        <w:t xml:space="preserve">it is expected to see strong growth in </w:t>
      </w:r>
      <w:r w:rsidR="00E776F1" w:rsidRPr="00A543E3">
        <w:rPr>
          <w:rFonts w:ascii="Arial" w:hAnsi="Arial" w:cs="Arial"/>
          <w:sz w:val="20"/>
          <w:szCs w:val="20"/>
        </w:rPr>
        <w:t>the next few</w:t>
      </w:r>
      <w:r w:rsidR="00CB098A" w:rsidRPr="00A543E3">
        <w:rPr>
          <w:rFonts w:ascii="Arial" w:hAnsi="Arial" w:cs="Arial"/>
          <w:sz w:val="20"/>
          <w:szCs w:val="20"/>
        </w:rPr>
        <w:t xml:space="preserve"> years</w:t>
      </w:r>
      <w:r w:rsidR="00E776F1" w:rsidRPr="00A543E3">
        <w:rPr>
          <w:rFonts w:ascii="Arial" w:hAnsi="Arial" w:cs="Arial"/>
          <w:sz w:val="20"/>
          <w:szCs w:val="20"/>
        </w:rPr>
        <w:t>,</w:t>
      </w:r>
      <w:r w:rsidR="00CB098A" w:rsidRPr="00A543E3">
        <w:rPr>
          <w:rFonts w:ascii="Arial" w:hAnsi="Arial" w:cs="Arial"/>
          <w:sz w:val="20"/>
          <w:szCs w:val="20"/>
        </w:rPr>
        <w:t xml:space="preserve"> as 94.57 billion </w:t>
      </w:r>
      <w:r w:rsidR="00D55304" w:rsidRPr="00A543E3">
        <w:rPr>
          <w:rFonts w:ascii="Arial" w:hAnsi="Arial" w:cs="Arial"/>
          <w:sz w:val="20"/>
          <w:szCs w:val="20"/>
        </w:rPr>
        <w:t>dollars</w:t>
      </w:r>
      <w:r w:rsidR="00CB098A" w:rsidRPr="00A543E3">
        <w:rPr>
          <w:rFonts w:ascii="Arial" w:hAnsi="Arial" w:cs="Arial"/>
          <w:sz w:val="20"/>
          <w:szCs w:val="20"/>
        </w:rPr>
        <w:t xml:space="preserve"> in 2028 at a CAGR of 9.2%. </w:t>
      </w:r>
      <w:r w:rsidR="00422C9E" w:rsidRPr="00A543E3">
        <w:rPr>
          <w:rFonts w:ascii="Arial" w:hAnsi="Arial" w:cs="Arial"/>
          <w:sz w:val="20"/>
          <w:szCs w:val="20"/>
        </w:rPr>
        <w:t>Edible mushrooms are abundant in essential minerals (</w:t>
      </w:r>
      <w:r w:rsidR="009B698B" w:rsidRPr="00A543E3">
        <w:rPr>
          <w:rFonts w:ascii="Arial" w:hAnsi="Arial" w:cs="Arial"/>
          <w:sz w:val="20"/>
          <w:szCs w:val="20"/>
        </w:rPr>
        <w:t xml:space="preserve">Phosphorus, </w:t>
      </w:r>
      <w:r w:rsidR="00422C9E" w:rsidRPr="00A543E3">
        <w:rPr>
          <w:rFonts w:ascii="Arial" w:hAnsi="Arial" w:cs="Arial"/>
          <w:sz w:val="20"/>
          <w:szCs w:val="20"/>
        </w:rPr>
        <w:t xml:space="preserve">potassium, </w:t>
      </w:r>
      <w:r w:rsidR="00E776F1" w:rsidRPr="00A543E3">
        <w:rPr>
          <w:rFonts w:ascii="Arial" w:hAnsi="Arial" w:cs="Arial"/>
          <w:sz w:val="20"/>
          <w:szCs w:val="20"/>
        </w:rPr>
        <w:t xml:space="preserve">and </w:t>
      </w:r>
      <w:r w:rsidR="00422C9E" w:rsidRPr="00A543E3">
        <w:rPr>
          <w:rFonts w:ascii="Arial" w:hAnsi="Arial" w:cs="Arial"/>
          <w:sz w:val="20"/>
          <w:szCs w:val="20"/>
        </w:rPr>
        <w:t>iron), indispensable amino acids</w:t>
      </w:r>
      <w:r w:rsidR="000478A8" w:rsidRPr="00A543E3">
        <w:rPr>
          <w:rFonts w:ascii="Arial" w:hAnsi="Arial" w:cs="Arial"/>
          <w:sz w:val="20"/>
          <w:szCs w:val="20"/>
        </w:rPr>
        <w:t>,</w:t>
      </w:r>
      <w:r w:rsidR="00422C9E" w:rsidRPr="00A543E3">
        <w:rPr>
          <w:rFonts w:ascii="Arial" w:hAnsi="Arial" w:cs="Arial"/>
          <w:sz w:val="20"/>
          <w:szCs w:val="20"/>
        </w:rPr>
        <w:t xml:space="preserve"> </w:t>
      </w:r>
      <w:r w:rsidR="000478A8" w:rsidRPr="00A543E3">
        <w:rPr>
          <w:rFonts w:ascii="Arial" w:hAnsi="Arial" w:cs="Arial"/>
          <w:sz w:val="20"/>
          <w:szCs w:val="20"/>
        </w:rPr>
        <w:t>and </w:t>
      </w:r>
      <w:r w:rsidR="00422C9E" w:rsidRPr="00A543E3">
        <w:rPr>
          <w:rFonts w:ascii="Arial" w:hAnsi="Arial" w:cs="Arial"/>
          <w:sz w:val="20"/>
          <w:szCs w:val="20"/>
        </w:rPr>
        <w:t>vitamins (</w:t>
      </w:r>
      <w:r w:rsidR="009B698B" w:rsidRPr="00A543E3">
        <w:rPr>
          <w:rFonts w:ascii="Arial" w:hAnsi="Arial" w:cs="Arial"/>
          <w:sz w:val="20"/>
          <w:szCs w:val="20"/>
        </w:rPr>
        <w:t xml:space="preserve">D </w:t>
      </w:r>
      <w:r w:rsidR="00422C9E" w:rsidRPr="00A543E3">
        <w:rPr>
          <w:rFonts w:ascii="Arial" w:hAnsi="Arial" w:cs="Arial"/>
          <w:sz w:val="20"/>
          <w:szCs w:val="20"/>
        </w:rPr>
        <w:t xml:space="preserve">and </w:t>
      </w:r>
      <w:r w:rsidR="009B698B" w:rsidRPr="00A543E3">
        <w:rPr>
          <w:rFonts w:ascii="Arial" w:hAnsi="Arial" w:cs="Arial"/>
          <w:sz w:val="20"/>
          <w:szCs w:val="20"/>
        </w:rPr>
        <w:t>B12</w:t>
      </w:r>
      <w:r w:rsidR="00422C9E" w:rsidRPr="00A543E3">
        <w:rPr>
          <w:rFonts w:ascii="Arial" w:hAnsi="Arial" w:cs="Arial"/>
          <w:sz w:val="20"/>
          <w:szCs w:val="20"/>
        </w:rPr>
        <w:t>)</w:t>
      </w:r>
      <w:r w:rsidR="00E776F1" w:rsidRPr="00A543E3">
        <w:rPr>
          <w:rFonts w:ascii="Arial" w:hAnsi="Arial" w:cs="Arial"/>
          <w:sz w:val="20"/>
          <w:szCs w:val="20"/>
        </w:rPr>
        <w:t>,</w:t>
      </w:r>
      <w:r w:rsidR="00422C9E" w:rsidRPr="00A543E3">
        <w:rPr>
          <w:rFonts w:ascii="Arial" w:hAnsi="Arial" w:cs="Arial"/>
          <w:sz w:val="20"/>
          <w:szCs w:val="20"/>
        </w:rPr>
        <w:t xml:space="preserve"> </w:t>
      </w:r>
      <w:r w:rsidR="000478A8" w:rsidRPr="00A543E3">
        <w:rPr>
          <w:rFonts w:ascii="Arial" w:hAnsi="Arial" w:cs="Arial"/>
          <w:sz w:val="20"/>
          <w:szCs w:val="20"/>
        </w:rPr>
        <w:t>and </w:t>
      </w:r>
      <w:r w:rsidR="00422C9E" w:rsidRPr="00A543E3">
        <w:rPr>
          <w:rFonts w:ascii="Arial" w:hAnsi="Arial" w:cs="Arial"/>
          <w:sz w:val="20"/>
          <w:szCs w:val="20"/>
        </w:rPr>
        <w:t xml:space="preserve">act as a source of dietary </w:t>
      </w:r>
      <w:proofErr w:type="spellStart"/>
      <w:r w:rsidR="00422C9E" w:rsidRPr="00A543E3">
        <w:rPr>
          <w:rFonts w:ascii="Arial" w:hAnsi="Arial" w:cs="Arial"/>
          <w:sz w:val="20"/>
          <w:szCs w:val="20"/>
        </w:rPr>
        <w:t>fiber</w:t>
      </w:r>
      <w:proofErr w:type="spellEnd"/>
      <w:r w:rsidR="00422C9E" w:rsidRPr="00A543E3">
        <w:rPr>
          <w:rFonts w:ascii="Arial" w:hAnsi="Arial" w:cs="Arial"/>
          <w:sz w:val="20"/>
          <w:szCs w:val="20"/>
        </w:rPr>
        <w:t xml:space="preserve"> as well (</w:t>
      </w:r>
      <w:proofErr w:type="spellStart"/>
      <w:r w:rsidR="00422C9E" w:rsidRPr="00A543E3">
        <w:rPr>
          <w:rFonts w:ascii="Arial" w:hAnsi="Arial" w:cs="Arial"/>
          <w:sz w:val="20"/>
          <w:szCs w:val="20"/>
        </w:rPr>
        <w:t>Roupas</w:t>
      </w:r>
      <w:proofErr w:type="spellEnd"/>
      <w:r w:rsidR="00422C9E" w:rsidRPr="00A543E3">
        <w:rPr>
          <w:rFonts w:ascii="Arial" w:hAnsi="Arial" w:cs="Arial"/>
          <w:sz w:val="20"/>
          <w:szCs w:val="20"/>
        </w:rPr>
        <w:t xml:space="preserve"> </w:t>
      </w:r>
      <w:r w:rsidR="00422C9E" w:rsidRPr="00A543E3">
        <w:rPr>
          <w:rFonts w:ascii="Arial" w:hAnsi="Arial" w:cs="Arial"/>
          <w:i/>
          <w:iCs/>
          <w:sz w:val="20"/>
          <w:szCs w:val="20"/>
        </w:rPr>
        <w:t>et al</w:t>
      </w:r>
      <w:r w:rsidR="00422C9E" w:rsidRPr="00A543E3">
        <w:rPr>
          <w:rFonts w:ascii="Arial" w:hAnsi="Arial" w:cs="Arial"/>
          <w:sz w:val="20"/>
          <w:szCs w:val="20"/>
        </w:rPr>
        <w:t xml:space="preserve">., 2012; Feeney </w:t>
      </w:r>
      <w:r w:rsidR="00422C9E" w:rsidRPr="00A543E3">
        <w:rPr>
          <w:rFonts w:ascii="Arial" w:hAnsi="Arial" w:cs="Arial"/>
          <w:i/>
          <w:iCs/>
          <w:sz w:val="20"/>
          <w:szCs w:val="20"/>
        </w:rPr>
        <w:t>et al</w:t>
      </w:r>
      <w:r w:rsidR="00422C9E" w:rsidRPr="00A543E3">
        <w:rPr>
          <w:rFonts w:ascii="Arial" w:hAnsi="Arial" w:cs="Arial"/>
          <w:sz w:val="20"/>
          <w:szCs w:val="20"/>
        </w:rPr>
        <w:t xml:space="preserve">., 2014; Manninen </w:t>
      </w:r>
      <w:r w:rsidR="00422C9E" w:rsidRPr="00A543E3">
        <w:rPr>
          <w:rFonts w:ascii="Arial" w:hAnsi="Arial" w:cs="Arial"/>
          <w:i/>
          <w:iCs/>
          <w:sz w:val="20"/>
          <w:szCs w:val="20"/>
        </w:rPr>
        <w:t>et al</w:t>
      </w:r>
      <w:r w:rsidR="00422C9E" w:rsidRPr="00A543E3">
        <w:rPr>
          <w:rFonts w:ascii="Arial" w:hAnsi="Arial" w:cs="Arial"/>
          <w:sz w:val="20"/>
          <w:szCs w:val="20"/>
        </w:rPr>
        <w:t xml:space="preserve">., 2018; Reisa </w:t>
      </w:r>
      <w:r w:rsidR="00422C9E" w:rsidRPr="00A543E3">
        <w:rPr>
          <w:rFonts w:ascii="Arial" w:hAnsi="Arial" w:cs="Arial"/>
          <w:i/>
          <w:iCs/>
          <w:sz w:val="20"/>
          <w:szCs w:val="20"/>
        </w:rPr>
        <w:t>et al</w:t>
      </w:r>
      <w:r w:rsidR="00422C9E" w:rsidRPr="00A543E3">
        <w:rPr>
          <w:rFonts w:ascii="Arial" w:hAnsi="Arial" w:cs="Arial"/>
          <w:sz w:val="20"/>
          <w:szCs w:val="20"/>
        </w:rPr>
        <w:t xml:space="preserve">., 2020). The inclusion of mushrooms in both culinary and pharmaceutical investigations is highly appealing due to their bioactive constituents, including phenolic compounds, terpenes, steroids, and polysaccharides, which exhibit diverse biological functions (Sheu </w:t>
      </w:r>
      <w:r w:rsidR="00422C9E" w:rsidRPr="00A543E3">
        <w:rPr>
          <w:rFonts w:ascii="Arial" w:hAnsi="Arial" w:cs="Arial"/>
          <w:i/>
          <w:iCs/>
          <w:sz w:val="20"/>
          <w:szCs w:val="20"/>
        </w:rPr>
        <w:t>et al</w:t>
      </w:r>
      <w:r w:rsidR="00422C9E" w:rsidRPr="00A543E3">
        <w:rPr>
          <w:rFonts w:ascii="Arial" w:hAnsi="Arial" w:cs="Arial"/>
          <w:sz w:val="20"/>
          <w:szCs w:val="20"/>
        </w:rPr>
        <w:t xml:space="preserve">., 2007; Mariga </w:t>
      </w:r>
      <w:r w:rsidR="00422C9E" w:rsidRPr="00A543E3">
        <w:rPr>
          <w:rFonts w:ascii="Arial" w:hAnsi="Arial" w:cs="Arial"/>
          <w:i/>
          <w:iCs/>
          <w:sz w:val="20"/>
          <w:szCs w:val="20"/>
        </w:rPr>
        <w:t>et al</w:t>
      </w:r>
      <w:r w:rsidR="00422C9E" w:rsidRPr="00A543E3">
        <w:rPr>
          <w:rFonts w:ascii="Arial" w:hAnsi="Arial" w:cs="Arial"/>
          <w:sz w:val="20"/>
          <w:szCs w:val="20"/>
        </w:rPr>
        <w:t xml:space="preserve">., 2014; Shang </w:t>
      </w:r>
      <w:r w:rsidR="00422C9E" w:rsidRPr="00A543E3">
        <w:rPr>
          <w:rFonts w:ascii="Arial" w:hAnsi="Arial" w:cs="Arial"/>
          <w:i/>
          <w:iCs/>
          <w:sz w:val="20"/>
          <w:szCs w:val="20"/>
        </w:rPr>
        <w:t>et al</w:t>
      </w:r>
      <w:r w:rsidR="00422C9E" w:rsidRPr="00A543E3">
        <w:rPr>
          <w:rFonts w:ascii="Arial" w:hAnsi="Arial" w:cs="Arial"/>
          <w:sz w:val="20"/>
          <w:szCs w:val="20"/>
        </w:rPr>
        <w:t>., 2015; Sevindik and Bal, 2022</w:t>
      </w:r>
      <w:r w:rsidR="00C32DE9" w:rsidRPr="00A543E3">
        <w:rPr>
          <w:rFonts w:ascii="Arial" w:hAnsi="Arial" w:cs="Arial"/>
          <w:sz w:val="20"/>
          <w:szCs w:val="20"/>
        </w:rPr>
        <w:t>c</w:t>
      </w:r>
      <w:r w:rsidR="00422C9E" w:rsidRPr="00A543E3">
        <w:rPr>
          <w:rFonts w:ascii="Arial" w:hAnsi="Arial" w:cs="Arial"/>
          <w:sz w:val="20"/>
          <w:szCs w:val="20"/>
        </w:rPr>
        <w:t xml:space="preserve">; Sahni, 2023). The compounds found in mushrooms demonstrate various properties such as </w:t>
      </w:r>
      <w:r w:rsidR="00CC109B" w:rsidRPr="00A543E3">
        <w:rPr>
          <w:rFonts w:ascii="Arial" w:hAnsi="Arial" w:cs="Arial"/>
          <w:sz w:val="20"/>
          <w:szCs w:val="20"/>
        </w:rPr>
        <w:t xml:space="preserve">antioxidant, </w:t>
      </w:r>
      <w:r w:rsidR="00422C9E" w:rsidRPr="00A543E3">
        <w:rPr>
          <w:rFonts w:ascii="Arial" w:hAnsi="Arial" w:cs="Arial"/>
          <w:sz w:val="20"/>
          <w:szCs w:val="20"/>
        </w:rPr>
        <w:t xml:space="preserve">antifungal, </w:t>
      </w:r>
      <w:r w:rsidR="00CC109B" w:rsidRPr="00A543E3">
        <w:rPr>
          <w:rFonts w:ascii="Arial" w:hAnsi="Arial" w:cs="Arial"/>
          <w:sz w:val="20"/>
          <w:szCs w:val="20"/>
        </w:rPr>
        <w:t xml:space="preserve">anticancer, </w:t>
      </w:r>
      <w:r w:rsidR="00422C9E" w:rsidRPr="00A543E3">
        <w:rPr>
          <w:rFonts w:ascii="Arial" w:hAnsi="Arial" w:cs="Arial"/>
          <w:sz w:val="20"/>
          <w:szCs w:val="20"/>
        </w:rPr>
        <w:t xml:space="preserve">antigenotoxic, antiproliferative, </w:t>
      </w:r>
      <w:r w:rsidR="00E9572D" w:rsidRPr="00A543E3">
        <w:rPr>
          <w:rFonts w:ascii="Arial" w:hAnsi="Arial" w:cs="Arial"/>
          <w:sz w:val="20"/>
          <w:szCs w:val="20"/>
        </w:rPr>
        <w:t xml:space="preserve">anti-hypertensive, </w:t>
      </w:r>
      <w:r w:rsidR="00422C9E" w:rsidRPr="00A543E3">
        <w:rPr>
          <w:rFonts w:ascii="Arial" w:hAnsi="Arial" w:cs="Arial"/>
          <w:sz w:val="20"/>
          <w:szCs w:val="20"/>
        </w:rPr>
        <w:t>antihyperlipidemic, anti-nociceptive,</w:t>
      </w:r>
      <w:r w:rsidR="00E9572D" w:rsidRPr="00A543E3">
        <w:rPr>
          <w:rFonts w:ascii="Arial" w:hAnsi="Arial" w:cs="Arial"/>
          <w:sz w:val="20"/>
          <w:szCs w:val="20"/>
        </w:rPr>
        <w:t xml:space="preserve"> </w:t>
      </w:r>
      <w:proofErr w:type="spellStart"/>
      <w:r w:rsidR="00E9572D" w:rsidRPr="00A543E3">
        <w:rPr>
          <w:rFonts w:ascii="Arial" w:hAnsi="Arial" w:cs="Arial"/>
          <w:sz w:val="20"/>
          <w:szCs w:val="20"/>
        </w:rPr>
        <w:t>hypocholesterolemic</w:t>
      </w:r>
      <w:proofErr w:type="spellEnd"/>
      <w:r w:rsidR="00E9572D" w:rsidRPr="00A543E3">
        <w:rPr>
          <w:rFonts w:ascii="Arial" w:hAnsi="Arial" w:cs="Arial"/>
          <w:sz w:val="20"/>
          <w:szCs w:val="20"/>
        </w:rPr>
        <w:t>,</w:t>
      </w:r>
      <w:r w:rsidR="00422C9E" w:rsidRPr="00A543E3">
        <w:rPr>
          <w:rFonts w:ascii="Arial" w:hAnsi="Arial" w:cs="Arial"/>
          <w:sz w:val="20"/>
          <w:szCs w:val="20"/>
        </w:rPr>
        <w:t xml:space="preserve"> immunostimulant, anti-atherogenic, </w:t>
      </w:r>
      <w:r w:rsidR="00E9572D" w:rsidRPr="00A543E3">
        <w:rPr>
          <w:rFonts w:ascii="Arial" w:hAnsi="Arial" w:cs="Arial"/>
          <w:sz w:val="20"/>
          <w:szCs w:val="20"/>
        </w:rPr>
        <w:t>DNA-protective effects</w:t>
      </w:r>
      <w:r w:rsidR="00422C9E" w:rsidRPr="00A543E3">
        <w:rPr>
          <w:rFonts w:ascii="Arial" w:hAnsi="Arial" w:cs="Arial"/>
          <w:sz w:val="20"/>
          <w:szCs w:val="20"/>
        </w:rPr>
        <w:t xml:space="preserve"> and </w:t>
      </w:r>
      <w:r w:rsidR="00E9572D" w:rsidRPr="00A543E3">
        <w:rPr>
          <w:rFonts w:ascii="Arial" w:hAnsi="Arial" w:cs="Arial"/>
          <w:sz w:val="20"/>
          <w:szCs w:val="20"/>
        </w:rPr>
        <w:t xml:space="preserve">stress-reducing property </w:t>
      </w:r>
      <w:r w:rsidR="00422C9E" w:rsidRPr="00A543E3">
        <w:rPr>
          <w:rFonts w:ascii="Arial" w:hAnsi="Arial" w:cs="Arial"/>
          <w:sz w:val="20"/>
          <w:szCs w:val="20"/>
        </w:rPr>
        <w:t xml:space="preserve">(Wang </w:t>
      </w:r>
      <w:r w:rsidR="00422C9E" w:rsidRPr="00A543E3">
        <w:rPr>
          <w:rFonts w:ascii="Arial" w:hAnsi="Arial" w:cs="Arial"/>
          <w:i/>
          <w:iCs/>
          <w:sz w:val="20"/>
          <w:szCs w:val="20"/>
        </w:rPr>
        <w:t>et al</w:t>
      </w:r>
      <w:r w:rsidR="00422C9E" w:rsidRPr="00A543E3">
        <w:rPr>
          <w:rFonts w:ascii="Arial" w:hAnsi="Arial" w:cs="Arial"/>
          <w:sz w:val="20"/>
          <w:szCs w:val="20"/>
        </w:rPr>
        <w:t xml:space="preserve">., 2005; Han </w:t>
      </w:r>
      <w:r w:rsidR="00422C9E" w:rsidRPr="00A543E3">
        <w:rPr>
          <w:rFonts w:ascii="Arial" w:hAnsi="Arial" w:cs="Arial"/>
          <w:i/>
          <w:iCs/>
          <w:sz w:val="20"/>
          <w:szCs w:val="20"/>
        </w:rPr>
        <w:t>et al</w:t>
      </w:r>
      <w:r w:rsidR="00422C9E" w:rsidRPr="00A543E3">
        <w:rPr>
          <w:rFonts w:ascii="Arial" w:hAnsi="Arial" w:cs="Arial"/>
          <w:sz w:val="20"/>
          <w:szCs w:val="20"/>
        </w:rPr>
        <w:t xml:space="preserve">., 2011; Vaz </w:t>
      </w:r>
      <w:r w:rsidR="00422C9E" w:rsidRPr="00A543E3">
        <w:rPr>
          <w:rFonts w:ascii="Arial" w:hAnsi="Arial" w:cs="Arial"/>
          <w:i/>
          <w:iCs/>
          <w:sz w:val="20"/>
          <w:szCs w:val="20"/>
        </w:rPr>
        <w:t>et al</w:t>
      </w:r>
      <w:r w:rsidR="00422C9E" w:rsidRPr="00A543E3">
        <w:rPr>
          <w:rFonts w:ascii="Arial" w:hAnsi="Arial" w:cs="Arial"/>
          <w:sz w:val="20"/>
          <w:szCs w:val="20"/>
        </w:rPr>
        <w:t xml:space="preserve">., 2011; </w:t>
      </w:r>
      <w:proofErr w:type="spellStart"/>
      <w:r w:rsidR="00422C9E" w:rsidRPr="00A543E3">
        <w:rPr>
          <w:rFonts w:ascii="Arial" w:hAnsi="Arial" w:cs="Arial"/>
          <w:sz w:val="20"/>
          <w:szCs w:val="20"/>
        </w:rPr>
        <w:t>Akata</w:t>
      </w:r>
      <w:proofErr w:type="spellEnd"/>
      <w:r w:rsidR="00422C9E" w:rsidRPr="00A543E3">
        <w:rPr>
          <w:rFonts w:ascii="Arial" w:hAnsi="Arial" w:cs="Arial"/>
          <w:sz w:val="20"/>
          <w:szCs w:val="20"/>
        </w:rPr>
        <w:t xml:space="preserve"> </w:t>
      </w:r>
      <w:r w:rsidR="00422C9E" w:rsidRPr="00A543E3">
        <w:rPr>
          <w:rFonts w:ascii="Arial" w:hAnsi="Arial" w:cs="Arial"/>
          <w:i/>
          <w:iCs/>
          <w:sz w:val="20"/>
          <w:szCs w:val="20"/>
        </w:rPr>
        <w:t>et al</w:t>
      </w:r>
      <w:r w:rsidR="00422C9E" w:rsidRPr="00A543E3">
        <w:rPr>
          <w:rFonts w:ascii="Arial" w:hAnsi="Arial" w:cs="Arial"/>
          <w:sz w:val="20"/>
          <w:szCs w:val="20"/>
        </w:rPr>
        <w:t xml:space="preserve">., 2012; Roupas </w:t>
      </w:r>
      <w:r w:rsidR="00422C9E" w:rsidRPr="00A543E3">
        <w:rPr>
          <w:rFonts w:ascii="Arial" w:hAnsi="Arial" w:cs="Arial"/>
          <w:i/>
          <w:iCs/>
          <w:sz w:val="20"/>
          <w:szCs w:val="20"/>
        </w:rPr>
        <w:t>et al</w:t>
      </w:r>
      <w:r w:rsidR="00422C9E" w:rsidRPr="00A543E3">
        <w:rPr>
          <w:rFonts w:ascii="Arial" w:hAnsi="Arial" w:cs="Arial"/>
          <w:sz w:val="20"/>
          <w:szCs w:val="20"/>
        </w:rPr>
        <w:t xml:space="preserve">., 2012; Zhou </w:t>
      </w:r>
      <w:r w:rsidR="00422C9E" w:rsidRPr="00A543E3">
        <w:rPr>
          <w:rFonts w:ascii="Arial" w:hAnsi="Arial" w:cs="Arial"/>
          <w:i/>
          <w:iCs/>
          <w:sz w:val="20"/>
          <w:szCs w:val="20"/>
        </w:rPr>
        <w:t>et al</w:t>
      </w:r>
      <w:r w:rsidR="00422C9E" w:rsidRPr="00A543E3">
        <w:rPr>
          <w:rFonts w:ascii="Arial" w:hAnsi="Arial" w:cs="Arial"/>
          <w:sz w:val="20"/>
          <w:szCs w:val="20"/>
        </w:rPr>
        <w:t xml:space="preserve">., 2013; Kim </w:t>
      </w:r>
      <w:r w:rsidR="00422C9E" w:rsidRPr="00A543E3">
        <w:rPr>
          <w:rFonts w:ascii="Arial" w:hAnsi="Arial" w:cs="Arial"/>
          <w:i/>
          <w:iCs/>
          <w:sz w:val="20"/>
          <w:szCs w:val="20"/>
        </w:rPr>
        <w:t>et al</w:t>
      </w:r>
      <w:r w:rsidR="00422C9E" w:rsidRPr="00A543E3">
        <w:rPr>
          <w:rFonts w:ascii="Arial" w:hAnsi="Arial" w:cs="Arial"/>
          <w:sz w:val="20"/>
          <w:szCs w:val="20"/>
        </w:rPr>
        <w:t xml:space="preserve">., 2015; Osaki </w:t>
      </w:r>
      <w:r w:rsidR="00422C9E" w:rsidRPr="00A543E3">
        <w:rPr>
          <w:rFonts w:ascii="Arial" w:hAnsi="Arial" w:cs="Arial"/>
          <w:i/>
          <w:iCs/>
          <w:sz w:val="20"/>
          <w:szCs w:val="20"/>
        </w:rPr>
        <w:t>et al</w:t>
      </w:r>
      <w:r w:rsidR="00422C9E" w:rsidRPr="00A543E3">
        <w:rPr>
          <w:rFonts w:ascii="Arial" w:hAnsi="Arial" w:cs="Arial"/>
          <w:sz w:val="20"/>
          <w:szCs w:val="20"/>
        </w:rPr>
        <w:t xml:space="preserve">., 2019; </w:t>
      </w:r>
      <w:proofErr w:type="spellStart"/>
      <w:r w:rsidR="00422C9E" w:rsidRPr="00A543E3">
        <w:rPr>
          <w:rFonts w:ascii="Arial" w:hAnsi="Arial" w:cs="Arial"/>
          <w:sz w:val="20"/>
          <w:szCs w:val="20"/>
        </w:rPr>
        <w:t>Islek</w:t>
      </w:r>
      <w:proofErr w:type="spellEnd"/>
      <w:r w:rsidR="00422C9E" w:rsidRPr="00A543E3">
        <w:rPr>
          <w:rFonts w:ascii="Arial" w:hAnsi="Arial" w:cs="Arial"/>
          <w:sz w:val="20"/>
          <w:szCs w:val="20"/>
        </w:rPr>
        <w:t xml:space="preserve"> </w:t>
      </w:r>
      <w:r w:rsidR="00422C9E" w:rsidRPr="00A543E3">
        <w:rPr>
          <w:rFonts w:ascii="Arial" w:hAnsi="Arial" w:cs="Arial"/>
          <w:i/>
          <w:iCs/>
          <w:sz w:val="20"/>
          <w:szCs w:val="20"/>
        </w:rPr>
        <w:t>et al</w:t>
      </w:r>
      <w:r w:rsidR="00422C9E" w:rsidRPr="00A543E3">
        <w:rPr>
          <w:rFonts w:ascii="Arial" w:hAnsi="Arial" w:cs="Arial"/>
          <w:sz w:val="20"/>
          <w:szCs w:val="20"/>
        </w:rPr>
        <w:t xml:space="preserve">., 2021; </w:t>
      </w:r>
      <w:proofErr w:type="spellStart"/>
      <w:r w:rsidR="00422C9E" w:rsidRPr="00A543E3">
        <w:rPr>
          <w:rFonts w:ascii="Arial" w:hAnsi="Arial" w:cs="Arial"/>
          <w:sz w:val="20"/>
          <w:szCs w:val="20"/>
        </w:rPr>
        <w:t>Sarıdoğan</w:t>
      </w:r>
      <w:proofErr w:type="spellEnd"/>
      <w:r w:rsidR="00422C9E" w:rsidRPr="00A543E3">
        <w:rPr>
          <w:rFonts w:ascii="Arial" w:hAnsi="Arial" w:cs="Arial"/>
          <w:sz w:val="20"/>
          <w:szCs w:val="20"/>
        </w:rPr>
        <w:t xml:space="preserve"> </w:t>
      </w:r>
      <w:r w:rsidR="00422C9E" w:rsidRPr="00A543E3">
        <w:rPr>
          <w:rFonts w:ascii="Arial" w:hAnsi="Arial" w:cs="Arial"/>
          <w:i/>
          <w:iCs/>
          <w:sz w:val="20"/>
          <w:szCs w:val="20"/>
        </w:rPr>
        <w:t>et al</w:t>
      </w:r>
      <w:r w:rsidR="00422C9E" w:rsidRPr="00A543E3">
        <w:rPr>
          <w:rFonts w:ascii="Arial" w:hAnsi="Arial" w:cs="Arial"/>
          <w:sz w:val="20"/>
          <w:szCs w:val="20"/>
        </w:rPr>
        <w:t>., 2021; Sevindik, 2021</w:t>
      </w:r>
      <w:r w:rsidR="00C32DE9" w:rsidRPr="00A543E3">
        <w:rPr>
          <w:rFonts w:ascii="Arial" w:hAnsi="Arial" w:cs="Arial"/>
          <w:sz w:val="20"/>
          <w:szCs w:val="20"/>
        </w:rPr>
        <w:t>a</w:t>
      </w:r>
      <w:r w:rsidR="00422C9E" w:rsidRPr="00A543E3">
        <w:rPr>
          <w:rFonts w:ascii="Arial" w:hAnsi="Arial" w:cs="Arial"/>
          <w:sz w:val="20"/>
          <w:szCs w:val="20"/>
        </w:rPr>
        <w:t>; Sevindik and Bal, 2021</w:t>
      </w:r>
      <w:r w:rsidR="00C32DE9" w:rsidRPr="00A543E3">
        <w:rPr>
          <w:rFonts w:ascii="Arial" w:hAnsi="Arial" w:cs="Arial"/>
          <w:sz w:val="20"/>
          <w:szCs w:val="20"/>
        </w:rPr>
        <w:t>b</w:t>
      </w:r>
      <w:r w:rsidR="00422C9E" w:rsidRPr="00A543E3">
        <w:rPr>
          <w:rFonts w:ascii="Arial" w:hAnsi="Arial" w:cs="Arial"/>
          <w:sz w:val="20"/>
          <w:szCs w:val="20"/>
        </w:rPr>
        <w:t xml:space="preserve">; Song </w:t>
      </w:r>
      <w:r w:rsidR="00422C9E" w:rsidRPr="00A543E3">
        <w:rPr>
          <w:rFonts w:ascii="Arial" w:hAnsi="Arial" w:cs="Arial"/>
          <w:i/>
          <w:iCs/>
          <w:sz w:val="20"/>
          <w:szCs w:val="20"/>
        </w:rPr>
        <w:t>et al</w:t>
      </w:r>
      <w:r w:rsidR="00422C9E" w:rsidRPr="00A543E3">
        <w:rPr>
          <w:rFonts w:ascii="Arial" w:hAnsi="Arial" w:cs="Arial"/>
          <w:sz w:val="20"/>
          <w:szCs w:val="20"/>
        </w:rPr>
        <w:t xml:space="preserve">., 2021; Venturella </w:t>
      </w:r>
      <w:r w:rsidR="00422C9E" w:rsidRPr="00A543E3">
        <w:rPr>
          <w:rFonts w:ascii="Arial" w:hAnsi="Arial" w:cs="Arial"/>
          <w:i/>
          <w:iCs/>
          <w:sz w:val="20"/>
          <w:szCs w:val="20"/>
        </w:rPr>
        <w:t>et al</w:t>
      </w:r>
      <w:r w:rsidR="00422C9E" w:rsidRPr="00A543E3">
        <w:rPr>
          <w:rFonts w:ascii="Arial" w:hAnsi="Arial" w:cs="Arial"/>
          <w:sz w:val="20"/>
          <w:szCs w:val="20"/>
        </w:rPr>
        <w:t xml:space="preserve">., 2021). These substances can potentially enhance the </w:t>
      </w:r>
      <w:r w:rsidR="00422C9E" w:rsidRPr="00A543E3">
        <w:rPr>
          <w:rFonts w:ascii="Arial" w:hAnsi="Arial" w:cs="Arial"/>
          <w:sz w:val="20"/>
          <w:szCs w:val="20"/>
        </w:rPr>
        <w:lastRenderedPageBreak/>
        <w:t>efficacy of cosmetic products and various pharmacological interventions, presenting promising prospects for addressing unmet medical needs and diseases (</w:t>
      </w:r>
      <w:proofErr w:type="spellStart"/>
      <w:r w:rsidR="00422C9E" w:rsidRPr="00A543E3">
        <w:rPr>
          <w:rFonts w:ascii="Arial" w:hAnsi="Arial" w:cs="Arial"/>
          <w:sz w:val="20"/>
          <w:szCs w:val="20"/>
        </w:rPr>
        <w:t>Taofiq</w:t>
      </w:r>
      <w:proofErr w:type="spellEnd"/>
      <w:r w:rsidR="00422C9E" w:rsidRPr="00A543E3">
        <w:rPr>
          <w:rFonts w:ascii="Arial" w:hAnsi="Arial" w:cs="Arial"/>
          <w:sz w:val="20"/>
          <w:szCs w:val="20"/>
        </w:rPr>
        <w:t xml:space="preserve"> </w:t>
      </w:r>
      <w:r w:rsidR="00422C9E" w:rsidRPr="00A543E3">
        <w:rPr>
          <w:rFonts w:ascii="Arial" w:hAnsi="Arial" w:cs="Arial"/>
          <w:i/>
          <w:iCs/>
          <w:sz w:val="20"/>
          <w:szCs w:val="20"/>
        </w:rPr>
        <w:t>et al</w:t>
      </w:r>
      <w:r w:rsidR="00422C9E" w:rsidRPr="00A543E3">
        <w:rPr>
          <w:rFonts w:ascii="Arial" w:hAnsi="Arial" w:cs="Arial"/>
          <w:sz w:val="20"/>
          <w:szCs w:val="20"/>
        </w:rPr>
        <w:t>., 2016</w:t>
      </w:r>
      <w:r w:rsidR="00D61814" w:rsidRPr="00A543E3">
        <w:rPr>
          <w:rFonts w:ascii="Arial" w:hAnsi="Arial" w:cs="Arial"/>
          <w:sz w:val="20"/>
          <w:szCs w:val="20"/>
        </w:rPr>
        <w:t>a</w:t>
      </w:r>
      <w:r w:rsidR="00422C9E" w:rsidRPr="00A543E3">
        <w:rPr>
          <w:rFonts w:ascii="Arial" w:hAnsi="Arial" w:cs="Arial"/>
          <w:sz w:val="20"/>
          <w:szCs w:val="20"/>
        </w:rPr>
        <w:t xml:space="preserve">; Ahn </w:t>
      </w:r>
      <w:r w:rsidR="00422C9E" w:rsidRPr="00A543E3">
        <w:rPr>
          <w:rFonts w:ascii="Arial" w:hAnsi="Arial" w:cs="Arial"/>
          <w:i/>
          <w:iCs/>
          <w:sz w:val="20"/>
          <w:szCs w:val="20"/>
        </w:rPr>
        <w:t>et al</w:t>
      </w:r>
      <w:r w:rsidR="00422C9E" w:rsidRPr="00A543E3">
        <w:rPr>
          <w:rFonts w:ascii="Arial" w:hAnsi="Arial" w:cs="Arial"/>
          <w:sz w:val="20"/>
          <w:szCs w:val="20"/>
        </w:rPr>
        <w:t xml:space="preserve">., 2017; Morales </w:t>
      </w:r>
      <w:r w:rsidR="00422C9E" w:rsidRPr="00A543E3">
        <w:rPr>
          <w:rFonts w:ascii="Arial" w:hAnsi="Arial" w:cs="Arial"/>
          <w:i/>
          <w:iCs/>
          <w:sz w:val="20"/>
          <w:szCs w:val="20"/>
        </w:rPr>
        <w:t>et al</w:t>
      </w:r>
      <w:r w:rsidR="00422C9E" w:rsidRPr="00A543E3">
        <w:rPr>
          <w:rFonts w:ascii="Arial" w:hAnsi="Arial" w:cs="Arial"/>
          <w:sz w:val="20"/>
          <w:szCs w:val="20"/>
        </w:rPr>
        <w:t>., 2020).</w:t>
      </w:r>
    </w:p>
    <w:p w14:paraId="358EC623" w14:textId="543442B2" w:rsidR="00422C9E" w:rsidRPr="00A543E3" w:rsidRDefault="00422C9E" w:rsidP="004C7F44">
      <w:pPr>
        <w:spacing w:line="240" w:lineRule="auto"/>
        <w:ind w:left="0"/>
        <w:rPr>
          <w:rFonts w:ascii="Arial" w:hAnsi="Arial" w:cs="Arial"/>
          <w:sz w:val="20"/>
          <w:szCs w:val="20"/>
        </w:rPr>
      </w:pPr>
      <w:r w:rsidRPr="00A543E3">
        <w:rPr>
          <w:rFonts w:ascii="Arial" w:hAnsi="Arial" w:cs="Arial"/>
          <w:sz w:val="20"/>
          <w:szCs w:val="20"/>
        </w:rPr>
        <w:t xml:space="preserve">Moreover, mushrooms serve as rich sources of prebiotic compounds, particularly those containing short-chain sugars like glucose, fructose, </w:t>
      </w:r>
      <w:r w:rsidR="00956542" w:rsidRPr="00A543E3">
        <w:rPr>
          <w:rFonts w:ascii="Arial" w:hAnsi="Arial" w:cs="Arial"/>
          <w:sz w:val="20"/>
          <w:szCs w:val="20"/>
        </w:rPr>
        <w:t>galactose</w:t>
      </w:r>
      <w:r w:rsidR="000478A8" w:rsidRPr="00A543E3">
        <w:rPr>
          <w:rFonts w:ascii="Arial" w:hAnsi="Arial" w:cs="Arial"/>
          <w:sz w:val="20"/>
          <w:szCs w:val="20"/>
        </w:rPr>
        <w:t>,</w:t>
      </w:r>
      <w:r w:rsidR="00956542" w:rsidRPr="00A543E3">
        <w:rPr>
          <w:rFonts w:ascii="Arial" w:hAnsi="Arial" w:cs="Arial"/>
          <w:sz w:val="20"/>
          <w:szCs w:val="20"/>
        </w:rPr>
        <w:t xml:space="preserve"> </w:t>
      </w:r>
      <w:r w:rsidRPr="00A543E3">
        <w:rPr>
          <w:rFonts w:ascii="Arial" w:hAnsi="Arial" w:cs="Arial"/>
          <w:sz w:val="20"/>
          <w:szCs w:val="20"/>
        </w:rPr>
        <w:t>and N-acetylglucosamine</w:t>
      </w:r>
      <w:r w:rsidR="00E776F1" w:rsidRPr="00A543E3">
        <w:rPr>
          <w:rFonts w:ascii="Arial" w:hAnsi="Arial" w:cs="Arial"/>
          <w:sz w:val="20"/>
          <w:szCs w:val="20"/>
        </w:rPr>
        <w:t>,</w:t>
      </w:r>
      <w:r w:rsidRPr="00A543E3">
        <w:rPr>
          <w:rFonts w:ascii="Arial" w:hAnsi="Arial" w:cs="Arial"/>
          <w:sz w:val="20"/>
          <w:szCs w:val="20"/>
        </w:rPr>
        <w:t xml:space="preserve"> along with highly bioactive polysaccharides and easily digestible carbohydrates that promote the growth of beneficial microorganisms</w:t>
      </w:r>
      <w:r w:rsidR="00560A4A" w:rsidRPr="00A543E3">
        <w:rPr>
          <w:rFonts w:ascii="Arial" w:hAnsi="Arial" w:cs="Arial"/>
          <w:sz w:val="20"/>
          <w:szCs w:val="20"/>
        </w:rPr>
        <w:t xml:space="preserve"> (</w:t>
      </w:r>
      <w:r w:rsidR="00560A4A" w:rsidRPr="00A543E3">
        <w:rPr>
          <w:rFonts w:ascii="Arial" w:hAnsi="Arial" w:cs="Arial"/>
          <w:color w:val="222222"/>
          <w:sz w:val="20"/>
          <w:szCs w:val="20"/>
          <w:shd w:val="clear" w:color="auto" w:fill="FFFFFF"/>
        </w:rPr>
        <w:t>Rajagopalan and Krishnan, 2019</w:t>
      </w:r>
      <w:r w:rsidR="00560A4A" w:rsidRPr="00A543E3">
        <w:rPr>
          <w:rFonts w:ascii="Arial" w:hAnsi="Arial" w:cs="Arial"/>
          <w:sz w:val="20"/>
          <w:szCs w:val="20"/>
        </w:rPr>
        <w:t xml:space="preserve">; </w:t>
      </w:r>
      <w:proofErr w:type="spellStart"/>
      <w:r w:rsidR="00560A4A" w:rsidRPr="00A543E3">
        <w:rPr>
          <w:rFonts w:ascii="Arial" w:hAnsi="Arial" w:cs="Arial"/>
          <w:color w:val="222222"/>
          <w:sz w:val="20"/>
          <w:szCs w:val="20"/>
          <w:shd w:val="clear" w:color="auto" w:fill="FFFFFF"/>
        </w:rPr>
        <w:t>Elnahas</w:t>
      </w:r>
      <w:proofErr w:type="spellEnd"/>
      <w:r w:rsidR="00560A4A" w:rsidRPr="00A543E3">
        <w:rPr>
          <w:rFonts w:ascii="Arial" w:hAnsi="Arial" w:cs="Arial"/>
          <w:color w:val="222222"/>
          <w:sz w:val="20"/>
          <w:szCs w:val="20"/>
          <w:shd w:val="clear" w:color="auto" w:fill="FFFFFF"/>
        </w:rPr>
        <w:t xml:space="preserve"> </w:t>
      </w:r>
      <w:r w:rsidR="00560A4A" w:rsidRPr="00A543E3">
        <w:rPr>
          <w:rFonts w:ascii="Arial" w:hAnsi="Arial" w:cs="Arial"/>
          <w:i/>
          <w:iCs/>
          <w:color w:val="222222"/>
          <w:sz w:val="20"/>
          <w:szCs w:val="20"/>
          <w:shd w:val="clear" w:color="auto" w:fill="FFFFFF"/>
        </w:rPr>
        <w:t xml:space="preserve">et al., </w:t>
      </w:r>
      <w:r w:rsidR="00560A4A" w:rsidRPr="00A543E3">
        <w:rPr>
          <w:rFonts w:ascii="Arial" w:hAnsi="Arial" w:cs="Arial"/>
          <w:color w:val="222222"/>
          <w:sz w:val="20"/>
          <w:szCs w:val="20"/>
          <w:shd w:val="clear" w:color="auto" w:fill="FFFFFF"/>
        </w:rPr>
        <w:t>2024; Thomas and Mago, 2024</w:t>
      </w:r>
      <w:r w:rsidR="00560A4A" w:rsidRPr="00A543E3">
        <w:rPr>
          <w:rFonts w:ascii="Arial" w:hAnsi="Arial" w:cs="Arial"/>
          <w:sz w:val="20"/>
          <w:szCs w:val="20"/>
        </w:rPr>
        <w:t>)</w:t>
      </w:r>
      <w:r w:rsidRPr="00A543E3">
        <w:rPr>
          <w:rFonts w:ascii="Arial" w:hAnsi="Arial" w:cs="Arial"/>
          <w:sz w:val="20"/>
          <w:szCs w:val="20"/>
        </w:rPr>
        <w:t xml:space="preserve">. By incorporating fungal byproducts, the food industry has significant potential to develop functional foods with enhanced nutritional and health-promoting attributes (Ho </w:t>
      </w:r>
      <w:r w:rsidRPr="00A543E3">
        <w:rPr>
          <w:rFonts w:ascii="Arial" w:hAnsi="Arial" w:cs="Arial"/>
          <w:i/>
          <w:iCs/>
          <w:sz w:val="20"/>
          <w:szCs w:val="20"/>
        </w:rPr>
        <w:t>et al</w:t>
      </w:r>
      <w:r w:rsidRPr="00A543E3">
        <w:rPr>
          <w:rFonts w:ascii="Arial" w:hAnsi="Arial" w:cs="Arial"/>
          <w:sz w:val="20"/>
          <w:szCs w:val="20"/>
        </w:rPr>
        <w:t xml:space="preserve">., 2020; </w:t>
      </w:r>
      <w:proofErr w:type="spellStart"/>
      <w:r w:rsidRPr="00A543E3">
        <w:rPr>
          <w:rFonts w:ascii="Arial" w:hAnsi="Arial" w:cs="Arial"/>
          <w:sz w:val="20"/>
          <w:szCs w:val="20"/>
        </w:rPr>
        <w:t>Sganzerla</w:t>
      </w:r>
      <w:proofErr w:type="spellEnd"/>
      <w:r w:rsidRPr="00A543E3">
        <w:rPr>
          <w:rFonts w:ascii="Arial" w:hAnsi="Arial" w:cs="Arial"/>
          <w:sz w:val="20"/>
          <w:szCs w:val="20"/>
        </w:rPr>
        <w:t xml:space="preserve"> </w:t>
      </w:r>
      <w:r w:rsidRPr="00A543E3">
        <w:rPr>
          <w:rFonts w:ascii="Arial" w:hAnsi="Arial" w:cs="Arial"/>
          <w:i/>
          <w:iCs/>
          <w:sz w:val="20"/>
          <w:szCs w:val="20"/>
        </w:rPr>
        <w:t>et al</w:t>
      </w:r>
      <w:r w:rsidRPr="00A543E3">
        <w:rPr>
          <w:rFonts w:ascii="Arial" w:hAnsi="Arial" w:cs="Arial"/>
          <w:sz w:val="20"/>
          <w:szCs w:val="20"/>
        </w:rPr>
        <w:t>., 2022). These derivatives</w:t>
      </w:r>
      <w:r w:rsidR="00E776F1" w:rsidRPr="00A543E3">
        <w:rPr>
          <w:rFonts w:ascii="Arial" w:hAnsi="Arial" w:cs="Arial"/>
          <w:sz w:val="20"/>
          <w:szCs w:val="20"/>
        </w:rPr>
        <w:t>,</w:t>
      </w:r>
      <w:r w:rsidRPr="00A543E3">
        <w:rPr>
          <w:rFonts w:ascii="Arial" w:hAnsi="Arial" w:cs="Arial"/>
          <w:sz w:val="20"/>
          <w:szCs w:val="20"/>
        </w:rPr>
        <w:t xml:space="preserve"> derived from fungi</w:t>
      </w:r>
      <w:r w:rsidR="00E776F1" w:rsidRPr="00A543E3">
        <w:rPr>
          <w:rFonts w:ascii="Arial" w:hAnsi="Arial" w:cs="Arial"/>
          <w:sz w:val="20"/>
          <w:szCs w:val="20"/>
        </w:rPr>
        <w:t>,</w:t>
      </w:r>
      <w:r w:rsidRPr="00A543E3">
        <w:rPr>
          <w:rFonts w:ascii="Arial" w:hAnsi="Arial" w:cs="Arial"/>
          <w:sz w:val="20"/>
          <w:szCs w:val="20"/>
        </w:rPr>
        <w:t xml:space="preserve"> contain bioactive elements such as polyphenols, peptides, and polysaccharides, which can improve taste and facilitate the creation of functional food items with potential health benefits (Liu </w:t>
      </w:r>
      <w:r w:rsidRPr="00A543E3">
        <w:rPr>
          <w:rFonts w:ascii="Arial" w:hAnsi="Arial" w:cs="Arial"/>
          <w:i/>
          <w:iCs/>
          <w:sz w:val="20"/>
          <w:szCs w:val="20"/>
        </w:rPr>
        <w:t>et al</w:t>
      </w:r>
      <w:r w:rsidRPr="00A543E3">
        <w:rPr>
          <w:rFonts w:ascii="Arial" w:hAnsi="Arial" w:cs="Arial"/>
          <w:sz w:val="20"/>
          <w:szCs w:val="20"/>
        </w:rPr>
        <w:t xml:space="preserve">., 2022; </w:t>
      </w:r>
      <w:proofErr w:type="spellStart"/>
      <w:r w:rsidRPr="00A543E3">
        <w:rPr>
          <w:rFonts w:ascii="Arial" w:hAnsi="Arial" w:cs="Arial"/>
          <w:sz w:val="20"/>
          <w:szCs w:val="20"/>
        </w:rPr>
        <w:t>Samarasiri</w:t>
      </w:r>
      <w:proofErr w:type="spellEnd"/>
      <w:r w:rsidRPr="00A543E3">
        <w:rPr>
          <w:rFonts w:ascii="Arial" w:hAnsi="Arial" w:cs="Arial"/>
          <w:sz w:val="20"/>
          <w:szCs w:val="20"/>
        </w:rPr>
        <w:t xml:space="preserve"> and Chen, 2024). This aligns with the prevailing trend of health-conscious consumer preferences (Patel and Goya, 2011). </w:t>
      </w:r>
    </w:p>
    <w:p w14:paraId="24C28978" w14:textId="311DB236" w:rsidR="00422C9E" w:rsidRPr="00A543E3" w:rsidRDefault="00422C9E" w:rsidP="004C7F44">
      <w:pPr>
        <w:spacing w:line="240" w:lineRule="auto"/>
        <w:ind w:left="0"/>
        <w:rPr>
          <w:rFonts w:ascii="Arial" w:hAnsi="Arial" w:cs="Arial"/>
          <w:sz w:val="20"/>
          <w:szCs w:val="20"/>
        </w:rPr>
      </w:pPr>
      <w:r w:rsidRPr="00A543E3">
        <w:rPr>
          <w:rFonts w:ascii="Arial" w:hAnsi="Arial" w:cs="Arial"/>
          <w:sz w:val="20"/>
          <w:szCs w:val="20"/>
        </w:rPr>
        <w:t xml:space="preserve">These </w:t>
      </w:r>
      <w:r w:rsidR="009475AD" w:rsidRPr="00A543E3">
        <w:rPr>
          <w:rFonts w:ascii="Arial" w:hAnsi="Arial" w:cs="Arial"/>
          <w:sz w:val="20"/>
          <w:szCs w:val="20"/>
        </w:rPr>
        <w:t>mushrooms can</w:t>
      </w:r>
      <w:r w:rsidRPr="00A543E3">
        <w:rPr>
          <w:rFonts w:ascii="Arial" w:hAnsi="Arial" w:cs="Arial"/>
          <w:sz w:val="20"/>
          <w:szCs w:val="20"/>
        </w:rPr>
        <w:t xml:space="preserve"> function as probiotics by inhibiting pathogenic microbes in the gastrointestinal tract</w:t>
      </w:r>
      <w:r w:rsidR="009475AD" w:rsidRPr="00A543E3">
        <w:rPr>
          <w:rFonts w:ascii="Arial" w:hAnsi="Arial" w:cs="Arial"/>
          <w:sz w:val="20"/>
          <w:szCs w:val="20"/>
        </w:rPr>
        <w:t xml:space="preserve"> (</w:t>
      </w:r>
      <w:proofErr w:type="spellStart"/>
      <w:r w:rsidR="009475AD" w:rsidRPr="00A543E3">
        <w:rPr>
          <w:rFonts w:ascii="Arial" w:hAnsi="Arial" w:cs="Arial"/>
          <w:color w:val="222222"/>
          <w:sz w:val="20"/>
          <w:szCs w:val="20"/>
          <w:shd w:val="clear" w:color="auto" w:fill="FFFFFF"/>
        </w:rPr>
        <w:t>Törős</w:t>
      </w:r>
      <w:proofErr w:type="spellEnd"/>
      <w:r w:rsidR="009475AD" w:rsidRPr="00A543E3">
        <w:rPr>
          <w:rFonts w:ascii="Arial" w:hAnsi="Arial" w:cs="Arial"/>
          <w:color w:val="222222"/>
          <w:sz w:val="20"/>
          <w:szCs w:val="20"/>
          <w:shd w:val="clear" w:color="auto" w:fill="FFFFFF"/>
        </w:rPr>
        <w:t xml:space="preserve"> </w:t>
      </w:r>
      <w:r w:rsidR="009475AD" w:rsidRPr="00A543E3">
        <w:rPr>
          <w:rFonts w:ascii="Arial" w:hAnsi="Arial" w:cs="Arial"/>
          <w:i/>
          <w:iCs/>
          <w:color w:val="222222"/>
          <w:sz w:val="20"/>
          <w:szCs w:val="20"/>
          <w:shd w:val="clear" w:color="auto" w:fill="FFFFFF"/>
        </w:rPr>
        <w:t>et al.,</w:t>
      </w:r>
      <w:r w:rsidR="009475AD" w:rsidRPr="00A543E3">
        <w:rPr>
          <w:rFonts w:ascii="Arial" w:hAnsi="Arial" w:cs="Arial"/>
          <w:color w:val="222222"/>
          <w:sz w:val="20"/>
          <w:szCs w:val="20"/>
          <w:shd w:val="clear" w:color="auto" w:fill="FFFFFF"/>
        </w:rPr>
        <w:t xml:space="preserve"> 2023</w:t>
      </w:r>
      <w:r w:rsidR="009475AD" w:rsidRPr="00A543E3">
        <w:rPr>
          <w:rFonts w:ascii="Arial" w:hAnsi="Arial" w:cs="Arial"/>
          <w:sz w:val="20"/>
          <w:szCs w:val="20"/>
        </w:rPr>
        <w:t>)</w:t>
      </w:r>
      <w:r w:rsidRPr="00A543E3">
        <w:rPr>
          <w:rFonts w:ascii="Arial" w:hAnsi="Arial" w:cs="Arial"/>
          <w:sz w:val="20"/>
          <w:szCs w:val="20"/>
        </w:rPr>
        <w:t>. Additionally, prebiotic compounds exhibit gastrointestinal resilience in the presence of amylase, gastric juices, or bile extracts in saliva, enabling the promotion of beneficial microorganisms for host health and overall well-being</w:t>
      </w:r>
      <w:r w:rsidR="00A30511" w:rsidRPr="00A543E3">
        <w:rPr>
          <w:rFonts w:ascii="Arial" w:hAnsi="Arial" w:cs="Arial"/>
          <w:sz w:val="20"/>
          <w:szCs w:val="20"/>
        </w:rPr>
        <w:t xml:space="preserve"> (</w:t>
      </w:r>
      <w:proofErr w:type="spellStart"/>
      <w:r w:rsidR="00A30511" w:rsidRPr="00A543E3">
        <w:rPr>
          <w:rFonts w:ascii="Arial" w:hAnsi="Arial" w:cs="Arial"/>
          <w:color w:val="222222"/>
          <w:sz w:val="20"/>
          <w:szCs w:val="20"/>
          <w:shd w:val="clear" w:color="auto" w:fill="FFFFFF"/>
        </w:rPr>
        <w:t>Appanna</w:t>
      </w:r>
      <w:proofErr w:type="spellEnd"/>
      <w:r w:rsidR="00A30511" w:rsidRPr="00A543E3">
        <w:rPr>
          <w:rFonts w:ascii="Arial" w:hAnsi="Arial" w:cs="Arial"/>
          <w:color w:val="222222"/>
          <w:sz w:val="20"/>
          <w:szCs w:val="20"/>
          <w:shd w:val="clear" w:color="auto" w:fill="FFFFFF"/>
        </w:rPr>
        <w:t xml:space="preserve">, 2018; </w:t>
      </w:r>
      <w:proofErr w:type="spellStart"/>
      <w:r w:rsidR="00A30511" w:rsidRPr="00A543E3">
        <w:rPr>
          <w:rFonts w:ascii="Arial" w:hAnsi="Arial" w:cs="Arial"/>
          <w:color w:val="222222"/>
          <w:sz w:val="20"/>
          <w:szCs w:val="20"/>
          <w:shd w:val="clear" w:color="auto" w:fill="FFFFFF"/>
        </w:rPr>
        <w:t>Jacquier</w:t>
      </w:r>
      <w:proofErr w:type="spellEnd"/>
      <w:r w:rsidR="00A30511" w:rsidRPr="00A543E3">
        <w:rPr>
          <w:rFonts w:ascii="Arial" w:hAnsi="Arial" w:cs="Arial"/>
          <w:color w:val="222222"/>
          <w:sz w:val="20"/>
          <w:szCs w:val="20"/>
          <w:shd w:val="clear" w:color="auto" w:fill="FFFFFF"/>
        </w:rPr>
        <w:t xml:space="preserve"> </w:t>
      </w:r>
      <w:r w:rsidR="00A30511" w:rsidRPr="00A543E3">
        <w:rPr>
          <w:rFonts w:ascii="Arial" w:hAnsi="Arial" w:cs="Arial"/>
          <w:i/>
          <w:iCs/>
          <w:color w:val="222222"/>
          <w:sz w:val="20"/>
          <w:szCs w:val="20"/>
          <w:shd w:val="clear" w:color="auto" w:fill="FFFFFF"/>
        </w:rPr>
        <w:t>et al.,</w:t>
      </w:r>
      <w:r w:rsidR="00A30511" w:rsidRPr="00A543E3">
        <w:rPr>
          <w:rFonts w:ascii="Arial" w:hAnsi="Arial" w:cs="Arial"/>
          <w:color w:val="222222"/>
          <w:sz w:val="20"/>
          <w:szCs w:val="20"/>
          <w:shd w:val="clear" w:color="auto" w:fill="FFFFFF"/>
        </w:rPr>
        <w:t xml:space="preserve"> 2024</w:t>
      </w:r>
      <w:r w:rsidR="00A30511" w:rsidRPr="00A543E3">
        <w:rPr>
          <w:rFonts w:ascii="Arial" w:hAnsi="Arial" w:cs="Arial"/>
          <w:sz w:val="20"/>
          <w:szCs w:val="20"/>
        </w:rPr>
        <w:t>)</w:t>
      </w:r>
      <w:r w:rsidRPr="00A543E3">
        <w:rPr>
          <w:rFonts w:ascii="Arial" w:hAnsi="Arial" w:cs="Arial"/>
          <w:sz w:val="20"/>
          <w:szCs w:val="20"/>
        </w:rPr>
        <w:t>. They also contribute positively to health maintenance</w:t>
      </w:r>
      <w:r w:rsidR="00A226A5" w:rsidRPr="00A543E3">
        <w:rPr>
          <w:rFonts w:ascii="Arial" w:hAnsi="Arial" w:cs="Arial"/>
          <w:sz w:val="20"/>
          <w:szCs w:val="20"/>
        </w:rPr>
        <w:t>, as per the report of</w:t>
      </w:r>
      <w:r w:rsidRPr="00A543E3">
        <w:rPr>
          <w:rFonts w:ascii="Arial" w:hAnsi="Arial" w:cs="Arial"/>
          <w:sz w:val="20"/>
          <w:szCs w:val="20"/>
        </w:rPr>
        <w:t xml:space="preserve"> Chowdhury </w:t>
      </w:r>
      <w:r w:rsidRPr="00A543E3">
        <w:rPr>
          <w:rFonts w:ascii="Arial" w:hAnsi="Arial" w:cs="Arial"/>
          <w:i/>
          <w:iCs/>
          <w:sz w:val="20"/>
          <w:szCs w:val="20"/>
        </w:rPr>
        <w:t>et al</w:t>
      </w:r>
      <w:r w:rsidRPr="00A543E3">
        <w:rPr>
          <w:rFonts w:ascii="Arial" w:hAnsi="Arial" w:cs="Arial"/>
          <w:sz w:val="20"/>
          <w:szCs w:val="20"/>
        </w:rPr>
        <w:t xml:space="preserve">., </w:t>
      </w:r>
      <w:r w:rsidR="00A226A5" w:rsidRPr="00A543E3">
        <w:rPr>
          <w:rFonts w:ascii="Arial" w:hAnsi="Arial" w:cs="Arial"/>
          <w:sz w:val="20"/>
          <w:szCs w:val="20"/>
        </w:rPr>
        <w:t>(</w:t>
      </w:r>
      <w:r w:rsidRPr="00A543E3">
        <w:rPr>
          <w:rFonts w:ascii="Arial" w:hAnsi="Arial" w:cs="Arial"/>
          <w:sz w:val="20"/>
          <w:szCs w:val="20"/>
        </w:rPr>
        <w:t>2015</w:t>
      </w:r>
      <w:r w:rsidR="00A226A5" w:rsidRPr="00A543E3">
        <w:rPr>
          <w:rFonts w:ascii="Arial" w:hAnsi="Arial" w:cs="Arial"/>
          <w:sz w:val="20"/>
          <w:szCs w:val="20"/>
        </w:rPr>
        <w:t>)</w:t>
      </w:r>
      <w:r w:rsidRPr="00A543E3">
        <w:rPr>
          <w:rFonts w:ascii="Arial" w:hAnsi="Arial" w:cs="Arial"/>
          <w:sz w:val="20"/>
          <w:szCs w:val="20"/>
        </w:rPr>
        <w:t xml:space="preserve">. Recent studies have unveiled </w:t>
      </w:r>
      <w:r w:rsidR="006B7175" w:rsidRPr="00A543E3">
        <w:rPr>
          <w:rFonts w:ascii="Arial" w:hAnsi="Arial" w:cs="Arial"/>
          <w:sz w:val="20"/>
          <w:szCs w:val="20"/>
        </w:rPr>
        <w:t xml:space="preserve">that </w:t>
      </w:r>
      <w:r w:rsidRPr="00A543E3">
        <w:rPr>
          <w:rFonts w:ascii="Arial" w:hAnsi="Arial" w:cs="Arial"/>
          <w:sz w:val="20"/>
          <w:szCs w:val="20"/>
        </w:rPr>
        <w:t xml:space="preserve">the </w:t>
      </w:r>
      <w:r w:rsidR="006B7175" w:rsidRPr="00A543E3">
        <w:rPr>
          <w:rFonts w:ascii="Arial" w:hAnsi="Arial" w:cs="Arial"/>
          <w:sz w:val="20"/>
          <w:szCs w:val="20"/>
        </w:rPr>
        <w:t xml:space="preserve">extracts of </w:t>
      </w:r>
      <w:r w:rsidRPr="00A543E3">
        <w:rPr>
          <w:rFonts w:ascii="Arial" w:hAnsi="Arial" w:cs="Arial"/>
          <w:sz w:val="20"/>
          <w:szCs w:val="20"/>
        </w:rPr>
        <w:t xml:space="preserve">various </w:t>
      </w:r>
      <w:proofErr w:type="spellStart"/>
      <w:r w:rsidRPr="00A543E3">
        <w:rPr>
          <w:rFonts w:ascii="Arial" w:hAnsi="Arial" w:cs="Arial"/>
          <w:sz w:val="20"/>
          <w:szCs w:val="20"/>
        </w:rPr>
        <w:t>macrofungi</w:t>
      </w:r>
      <w:proofErr w:type="spellEnd"/>
      <w:r w:rsidRPr="00A543E3">
        <w:rPr>
          <w:rFonts w:ascii="Arial" w:hAnsi="Arial" w:cs="Arial"/>
          <w:sz w:val="20"/>
          <w:szCs w:val="20"/>
        </w:rPr>
        <w:t xml:space="preserve"> like </w:t>
      </w:r>
      <w:proofErr w:type="spellStart"/>
      <w:r w:rsidRPr="00A543E3">
        <w:rPr>
          <w:rFonts w:ascii="Arial" w:hAnsi="Arial" w:cs="Arial"/>
          <w:i/>
          <w:iCs/>
          <w:sz w:val="20"/>
          <w:szCs w:val="20"/>
        </w:rPr>
        <w:t>Agaricus</w:t>
      </w:r>
      <w:proofErr w:type="spellEnd"/>
      <w:r w:rsidRPr="00A543E3">
        <w:rPr>
          <w:rFonts w:ascii="Arial" w:hAnsi="Arial" w:cs="Arial"/>
          <w:i/>
          <w:iCs/>
          <w:sz w:val="20"/>
          <w:szCs w:val="20"/>
        </w:rPr>
        <w:t xml:space="preserve"> </w:t>
      </w:r>
      <w:proofErr w:type="spellStart"/>
      <w:r w:rsidRPr="00A543E3">
        <w:rPr>
          <w:rFonts w:ascii="Arial" w:hAnsi="Arial" w:cs="Arial"/>
          <w:i/>
          <w:iCs/>
          <w:sz w:val="20"/>
          <w:szCs w:val="20"/>
        </w:rPr>
        <w:t>blazei</w:t>
      </w:r>
      <w:proofErr w:type="spellEnd"/>
      <w:r w:rsidRPr="00A543E3">
        <w:rPr>
          <w:rFonts w:ascii="Arial" w:hAnsi="Arial" w:cs="Arial"/>
          <w:i/>
          <w:iCs/>
          <w:sz w:val="20"/>
          <w:szCs w:val="20"/>
        </w:rPr>
        <w:t xml:space="preserve">, Cordyceps </w:t>
      </w:r>
      <w:proofErr w:type="spellStart"/>
      <w:r w:rsidRPr="00A543E3">
        <w:rPr>
          <w:rFonts w:ascii="Arial" w:hAnsi="Arial" w:cs="Arial"/>
          <w:i/>
          <w:iCs/>
          <w:sz w:val="20"/>
          <w:szCs w:val="20"/>
        </w:rPr>
        <w:t>militaris</w:t>
      </w:r>
      <w:proofErr w:type="spellEnd"/>
      <w:r w:rsidRPr="00A543E3">
        <w:rPr>
          <w:rFonts w:ascii="Arial" w:hAnsi="Arial" w:cs="Arial"/>
          <w:i/>
          <w:iCs/>
          <w:sz w:val="20"/>
          <w:szCs w:val="20"/>
        </w:rPr>
        <w:t xml:space="preserve">, </w:t>
      </w:r>
      <w:r w:rsidR="006B7175" w:rsidRPr="00A543E3">
        <w:rPr>
          <w:rFonts w:ascii="Arial" w:hAnsi="Arial" w:cs="Arial"/>
          <w:i/>
          <w:iCs/>
          <w:sz w:val="20"/>
          <w:szCs w:val="20"/>
        </w:rPr>
        <w:t xml:space="preserve">Coprinus </w:t>
      </w:r>
      <w:proofErr w:type="spellStart"/>
      <w:r w:rsidR="006B7175" w:rsidRPr="00A543E3">
        <w:rPr>
          <w:rFonts w:ascii="Arial" w:hAnsi="Arial" w:cs="Arial"/>
          <w:i/>
          <w:iCs/>
          <w:sz w:val="20"/>
          <w:szCs w:val="20"/>
        </w:rPr>
        <w:t>comatus</w:t>
      </w:r>
      <w:proofErr w:type="spellEnd"/>
      <w:r w:rsidR="006B7175" w:rsidRPr="00A543E3">
        <w:rPr>
          <w:rFonts w:ascii="Arial" w:hAnsi="Arial" w:cs="Arial"/>
          <w:i/>
          <w:iCs/>
          <w:sz w:val="20"/>
          <w:szCs w:val="20"/>
        </w:rPr>
        <w:t xml:space="preserve">, </w:t>
      </w:r>
      <w:proofErr w:type="spellStart"/>
      <w:r w:rsidR="006B7175" w:rsidRPr="00A543E3">
        <w:rPr>
          <w:rFonts w:ascii="Arial" w:hAnsi="Arial" w:cs="Arial"/>
          <w:i/>
          <w:iCs/>
          <w:sz w:val="20"/>
          <w:szCs w:val="20"/>
        </w:rPr>
        <w:t>Morchella</w:t>
      </w:r>
      <w:proofErr w:type="spellEnd"/>
      <w:r w:rsidR="006B7175" w:rsidRPr="00A543E3">
        <w:rPr>
          <w:rFonts w:ascii="Arial" w:hAnsi="Arial" w:cs="Arial"/>
          <w:i/>
          <w:iCs/>
          <w:sz w:val="20"/>
          <w:szCs w:val="20"/>
        </w:rPr>
        <w:t xml:space="preserve"> </w:t>
      </w:r>
      <w:proofErr w:type="spellStart"/>
      <w:r w:rsidR="006B7175" w:rsidRPr="00A543E3">
        <w:rPr>
          <w:rFonts w:ascii="Arial" w:hAnsi="Arial" w:cs="Arial"/>
          <w:i/>
          <w:iCs/>
          <w:sz w:val="20"/>
          <w:szCs w:val="20"/>
        </w:rPr>
        <w:t>conica</w:t>
      </w:r>
      <w:proofErr w:type="spellEnd"/>
      <w:r w:rsidR="007E7321" w:rsidRPr="00A543E3">
        <w:rPr>
          <w:rFonts w:ascii="Arial" w:hAnsi="Arial" w:cs="Arial"/>
          <w:i/>
          <w:iCs/>
          <w:sz w:val="20"/>
          <w:szCs w:val="20"/>
        </w:rPr>
        <w:t>,</w:t>
      </w:r>
      <w:r w:rsidR="006B7175" w:rsidRPr="00A543E3">
        <w:rPr>
          <w:rFonts w:ascii="Arial" w:hAnsi="Arial" w:cs="Arial"/>
          <w:i/>
          <w:iCs/>
          <w:sz w:val="20"/>
          <w:szCs w:val="20"/>
        </w:rPr>
        <w:t xml:space="preserve"> </w:t>
      </w:r>
      <w:r w:rsidR="00A30511" w:rsidRPr="00A543E3">
        <w:rPr>
          <w:rFonts w:ascii="Arial" w:hAnsi="Arial" w:cs="Arial"/>
          <w:sz w:val="20"/>
          <w:szCs w:val="20"/>
        </w:rPr>
        <w:t>and</w:t>
      </w:r>
      <w:r w:rsidRPr="00A543E3">
        <w:rPr>
          <w:rFonts w:ascii="Arial" w:hAnsi="Arial" w:cs="Arial"/>
          <w:i/>
          <w:iCs/>
          <w:sz w:val="20"/>
          <w:szCs w:val="20"/>
        </w:rPr>
        <w:t xml:space="preserve"> </w:t>
      </w:r>
      <w:proofErr w:type="spellStart"/>
      <w:r w:rsidR="006B7175" w:rsidRPr="00A543E3">
        <w:rPr>
          <w:rFonts w:ascii="Arial" w:hAnsi="Arial" w:cs="Arial"/>
          <w:i/>
          <w:iCs/>
          <w:sz w:val="20"/>
          <w:szCs w:val="20"/>
        </w:rPr>
        <w:t>Inonotus</w:t>
      </w:r>
      <w:proofErr w:type="spellEnd"/>
      <w:r w:rsidR="006B7175" w:rsidRPr="00A543E3">
        <w:rPr>
          <w:rFonts w:ascii="Arial" w:hAnsi="Arial" w:cs="Arial"/>
          <w:i/>
          <w:iCs/>
          <w:sz w:val="20"/>
          <w:szCs w:val="20"/>
        </w:rPr>
        <w:t xml:space="preserve"> obliquus </w:t>
      </w:r>
      <w:r w:rsidR="006B7175" w:rsidRPr="00A543E3">
        <w:rPr>
          <w:rFonts w:ascii="Arial" w:hAnsi="Arial" w:cs="Arial"/>
          <w:sz w:val="20"/>
          <w:szCs w:val="20"/>
        </w:rPr>
        <w:t>showed</w:t>
      </w:r>
      <w:r w:rsidRPr="00A543E3">
        <w:rPr>
          <w:rFonts w:ascii="Arial" w:hAnsi="Arial" w:cs="Arial"/>
          <w:sz w:val="20"/>
          <w:szCs w:val="20"/>
        </w:rPr>
        <w:t xml:space="preserve"> </w:t>
      </w:r>
      <w:r w:rsidR="006B7175" w:rsidRPr="00A543E3">
        <w:rPr>
          <w:rFonts w:ascii="Arial" w:hAnsi="Arial" w:cs="Arial"/>
          <w:sz w:val="20"/>
          <w:szCs w:val="20"/>
        </w:rPr>
        <w:t>antidiabetic properties</w:t>
      </w:r>
      <w:r w:rsidR="00E776F1" w:rsidRPr="00A543E3">
        <w:rPr>
          <w:rFonts w:ascii="Arial" w:hAnsi="Arial" w:cs="Arial"/>
          <w:sz w:val="20"/>
          <w:szCs w:val="20"/>
        </w:rPr>
        <w:t>,</w:t>
      </w:r>
      <w:r w:rsidR="006B7175" w:rsidRPr="00A543E3">
        <w:rPr>
          <w:rFonts w:ascii="Arial" w:hAnsi="Arial" w:cs="Arial"/>
          <w:sz w:val="20"/>
          <w:szCs w:val="20"/>
        </w:rPr>
        <w:t xml:space="preserve"> </w:t>
      </w:r>
      <w:r w:rsidRPr="00A543E3">
        <w:rPr>
          <w:rFonts w:ascii="Arial" w:hAnsi="Arial" w:cs="Arial"/>
          <w:sz w:val="20"/>
          <w:szCs w:val="20"/>
        </w:rPr>
        <w:t xml:space="preserve">while bioactive elements isolated from different mushrooms have displayed notable anti-cancer effects (Stojkovic </w:t>
      </w:r>
      <w:r w:rsidRPr="00A543E3">
        <w:rPr>
          <w:rFonts w:ascii="Arial" w:hAnsi="Arial" w:cs="Arial"/>
          <w:i/>
          <w:iCs/>
          <w:sz w:val="20"/>
          <w:szCs w:val="20"/>
        </w:rPr>
        <w:t>et al</w:t>
      </w:r>
      <w:r w:rsidRPr="00A543E3">
        <w:rPr>
          <w:rFonts w:ascii="Arial" w:hAnsi="Arial" w:cs="Arial"/>
          <w:sz w:val="20"/>
          <w:szCs w:val="20"/>
        </w:rPr>
        <w:t xml:space="preserve">., 2019; Jiang </w:t>
      </w:r>
      <w:r w:rsidRPr="00A543E3">
        <w:rPr>
          <w:rFonts w:ascii="Arial" w:hAnsi="Arial" w:cs="Arial"/>
          <w:i/>
          <w:iCs/>
          <w:sz w:val="20"/>
          <w:szCs w:val="20"/>
        </w:rPr>
        <w:t>et al</w:t>
      </w:r>
      <w:r w:rsidRPr="00A543E3">
        <w:rPr>
          <w:rFonts w:ascii="Arial" w:hAnsi="Arial" w:cs="Arial"/>
          <w:sz w:val="20"/>
          <w:szCs w:val="20"/>
        </w:rPr>
        <w:t>., 2014).</w:t>
      </w:r>
    </w:p>
    <w:p w14:paraId="352F3D94" w14:textId="3AF07E51" w:rsidR="00875195" w:rsidRPr="00A543E3" w:rsidRDefault="003668AE" w:rsidP="004C7F44">
      <w:pPr>
        <w:spacing w:line="240" w:lineRule="auto"/>
        <w:ind w:left="0"/>
        <w:rPr>
          <w:rFonts w:ascii="Arial" w:hAnsi="Arial" w:cs="Arial"/>
          <w:noProof/>
          <w:sz w:val="20"/>
          <w:szCs w:val="20"/>
        </w:rPr>
      </w:pPr>
      <w:r w:rsidRPr="00A543E3">
        <w:rPr>
          <w:rFonts w:ascii="Arial" w:hAnsi="Arial" w:cs="Arial"/>
          <w:sz w:val="20"/>
          <w:szCs w:val="20"/>
        </w:rPr>
        <w:t xml:space="preserve">Another group of major ectomycorrhizal fungi that have important chemotherapeutic properties </w:t>
      </w:r>
      <w:r w:rsidR="000478A8" w:rsidRPr="00A543E3">
        <w:rPr>
          <w:rFonts w:ascii="Arial" w:hAnsi="Arial" w:cs="Arial"/>
          <w:sz w:val="20"/>
          <w:szCs w:val="20"/>
        </w:rPr>
        <w:t>is</w:t>
      </w:r>
      <w:r w:rsidRPr="00A543E3">
        <w:rPr>
          <w:rFonts w:ascii="Arial" w:hAnsi="Arial" w:cs="Arial"/>
          <w:sz w:val="20"/>
          <w:szCs w:val="20"/>
        </w:rPr>
        <w:t xml:space="preserve"> the </w:t>
      </w:r>
      <w:proofErr w:type="spellStart"/>
      <w:r w:rsidRPr="00A543E3">
        <w:rPr>
          <w:rFonts w:ascii="Arial" w:hAnsi="Arial" w:cs="Arial"/>
          <w:sz w:val="20"/>
          <w:szCs w:val="20"/>
        </w:rPr>
        <w:t>Sulloid</w:t>
      </w:r>
      <w:proofErr w:type="spellEnd"/>
      <w:r w:rsidRPr="00A543E3">
        <w:rPr>
          <w:rFonts w:ascii="Arial" w:hAnsi="Arial" w:cs="Arial"/>
          <w:sz w:val="20"/>
          <w:szCs w:val="20"/>
        </w:rPr>
        <w:t xml:space="preserve"> fungi </w:t>
      </w:r>
      <w:r w:rsidR="004141DF" w:rsidRPr="00A543E3">
        <w:rPr>
          <w:rFonts w:ascii="Arial" w:hAnsi="Arial" w:cs="Arial"/>
          <w:sz w:val="20"/>
          <w:szCs w:val="20"/>
        </w:rPr>
        <w:t>(</w:t>
      </w:r>
      <w:proofErr w:type="spellStart"/>
      <w:r w:rsidR="004141DF" w:rsidRPr="00A543E3">
        <w:rPr>
          <w:rFonts w:ascii="Arial" w:hAnsi="Arial" w:cs="Arial"/>
          <w:sz w:val="20"/>
          <w:szCs w:val="20"/>
        </w:rPr>
        <w:t>Aytar</w:t>
      </w:r>
      <w:proofErr w:type="spellEnd"/>
      <w:r w:rsidR="004141DF" w:rsidRPr="00A543E3">
        <w:rPr>
          <w:rFonts w:ascii="Arial" w:hAnsi="Arial" w:cs="Arial"/>
          <w:sz w:val="20"/>
          <w:szCs w:val="20"/>
        </w:rPr>
        <w:t xml:space="preserve"> and </w:t>
      </w:r>
      <w:proofErr w:type="spellStart"/>
      <w:r w:rsidR="004141DF" w:rsidRPr="00A543E3">
        <w:rPr>
          <w:rFonts w:ascii="Arial" w:hAnsi="Arial" w:cs="Arial"/>
          <w:sz w:val="20"/>
          <w:szCs w:val="20"/>
        </w:rPr>
        <w:t>Ozmen</w:t>
      </w:r>
      <w:proofErr w:type="spellEnd"/>
      <w:r w:rsidR="004141DF" w:rsidRPr="00A543E3">
        <w:rPr>
          <w:rFonts w:ascii="Arial" w:hAnsi="Arial" w:cs="Arial"/>
          <w:sz w:val="20"/>
          <w:szCs w:val="20"/>
        </w:rPr>
        <w:t>, 2020)</w:t>
      </w:r>
      <w:r w:rsidR="00422C9E" w:rsidRPr="00A543E3">
        <w:rPr>
          <w:rFonts w:ascii="Arial" w:hAnsi="Arial" w:cs="Arial"/>
          <w:sz w:val="20"/>
          <w:szCs w:val="20"/>
        </w:rPr>
        <w:t xml:space="preserve">. The </w:t>
      </w:r>
      <w:proofErr w:type="spellStart"/>
      <w:r w:rsidR="00422C9E" w:rsidRPr="00A543E3">
        <w:rPr>
          <w:rFonts w:ascii="Arial" w:hAnsi="Arial" w:cs="Arial"/>
          <w:i/>
          <w:iCs/>
          <w:sz w:val="20"/>
          <w:szCs w:val="20"/>
        </w:rPr>
        <w:t>Suillus</w:t>
      </w:r>
      <w:proofErr w:type="spellEnd"/>
      <w:r w:rsidR="00422C9E" w:rsidRPr="00A543E3">
        <w:rPr>
          <w:rFonts w:ascii="Arial" w:hAnsi="Arial" w:cs="Arial"/>
          <w:sz w:val="20"/>
          <w:szCs w:val="20"/>
        </w:rPr>
        <w:t xml:space="preserve"> and </w:t>
      </w:r>
      <w:proofErr w:type="spellStart"/>
      <w:r w:rsidR="00422C9E" w:rsidRPr="00A543E3">
        <w:rPr>
          <w:rFonts w:ascii="Arial" w:hAnsi="Arial" w:cs="Arial"/>
          <w:i/>
          <w:iCs/>
          <w:sz w:val="20"/>
          <w:szCs w:val="20"/>
        </w:rPr>
        <w:t>Rhizopogon</w:t>
      </w:r>
      <w:proofErr w:type="spellEnd"/>
      <w:r w:rsidR="00422C9E" w:rsidRPr="00A543E3">
        <w:rPr>
          <w:rFonts w:ascii="Arial" w:hAnsi="Arial" w:cs="Arial"/>
          <w:sz w:val="20"/>
          <w:szCs w:val="20"/>
        </w:rPr>
        <w:t xml:space="preserve"> genera, resembling truffles, stand out as the most extensive ectomycorrhizal groups (Pietras, 2019). </w:t>
      </w:r>
      <w:r w:rsidR="00422C9E" w:rsidRPr="00A543E3">
        <w:rPr>
          <w:rFonts w:ascii="Arial" w:hAnsi="Arial" w:cs="Arial"/>
          <w:i/>
          <w:iCs/>
          <w:sz w:val="20"/>
          <w:szCs w:val="20"/>
        </w:rPr>
        <w:t>Rhizopogon</w:t>
      </w:r>
      <w:r w:rsidR="00422C9E" w:rsidRPr="00A543E3">
        <w:rPr>
          <w:rFonts w:ascii="Arial" w:hAnsi="Arial" w:cs="Arial"/>
          <w:sz w:val="20"/>
          <w:szCs w:val="20"/>
        </w:rPr>
        <w:t xml:space="preserve"> species form ectomycorrhizal associations with the Pinaceae family (Molina and </w:t>
      </w:r>
      <w:proofErr w:type="spellStart"/>
      <w:r w:rsidR="00422C9E" w:rsidRPr="00A543E3">
        <w:rPr>
          <w:rFonts w:ascii="Arial" w:hAnsi="Arial" w:cs="Arial"/>
          <w:sz w:val="20"/>
          <w:szCs w:val="20"/>
        </w:rPr>
        <w:t>Trape</w:t>
      </w:r>
      <w:proofErr w:type="spellEnd"/>
      <w:r w:rsidR="00422C9E" w:rsidRPr="00A543E3">
        <w:rPr>
          <w:rFonts w:ascii="Arial" w:hAnsi="Arial" w:cs="Arial"/>
          <w:sz w:val="20"/>
          <w:szCs w:val="20"/>
        </w:rPr>
        <w:t>, 1994) as well as coniferous trees (Binder and Hibbett, 2006). They play a crucial role in the ecosystem of coniferous forests, particularly pine and fir. Thriving in old</w:t>
      </w:r>
      <w:r w:rsidR="000478A8" w:rsidRPr="00A543E3">
        <w:rPr>
          <w:rFonts w:ascii="Arial" w:hAnsi="Arial" w:cs="Arial"/>
          <w:sz w:val="20"/>
          <w:szCs w:val="20"/>
        </w:rPr>
        <w:t>-</w:t>
      </w:r>
      <w:r w:rsidR="00422C9E" w:rsidRPr="00A543E3">
        <w:rPr>
          <w:rFonts w:ascii="Arial" w:hAnsi="Arial" w:cs="Arial"/>
          <w:sz w:val="20"/>
          <w:szCs w:val="20"/>
        </w:rPr>
        <w:t xml:space="preserve">growth stands, </w:t>
      </w:r>
      <w:r w:rsidR="00422C9E" w:rsidRPr="00A543E3">
        <w:rPr>
          <w:rFonts w:ascii="Arial" w:hAnsi="Arial" w:cs="Arial"/>
          <w:i/>
          <w:iCs/>
          <w:sz w:val="20"/>
          <w:szCs w:val="20"/>
        </w:rPr>
        <w:t>Rhizopogon</w:t>
      </w:r>
      <w:r w:rsidR="00422C9E" w:rsidRPr="00A543E3">
        <w:rPr>
          <w:rFonts w:ascii="Arial" w:hAnsi="Arial" w:cs="Arial"/>
          <w:sz w:val="20"/>
          <w:szCs w:val="20"/>
        </w:rPr>
        <w:t xml:space="preserve"> species colonize tree roots during seedling establishment. Their spores can persist in the soil for prolonged periods, germinating under </w:t>
      </w:r>
      <w:proofErr w:type="spellStart"/>
      <w:r w:rsidR="0068613E" w:rsidRPr="00A543E3">
        <w:rPr>
          <w:rFonts w:ascii="Arial" w:hAnsi="Arial" w:cs="Arial"/>
          <w:sz w:val="20"/>
          <w:szCs w:val="20"/>
        </w:rPr>
        <w:t>favorable</w:t>
      </w:r>
      <w:proofErr w:type="spellEnd"/>
      <w:r w:rsidR="00422C9E" w:rsidRPr="00A543E3">
        <w:rPr>
          <w:rFonts w:ascii="Arial" w:hAnsi="Arial" w:cs="Arial"/>
          <w:sz w:val="20"/>
          <w:szCs w:val="20"/>
        </w:rPr>
        <w:t xml:space="preserve"> conditions (</w:t>
      </w:r>
      <w:proofErr w:type="spellStart"/>
      <w:r w:rsidR="00422C9E" w:rsidRPr="00A543E3">
        <w:rPr>
          <w:rFonts w:ascii="Arial" w:hAnsi="Arial" w:cs="Arial"/>
          <w:sz w:val="20"/>
          <w:szCs w:val="20"/>
        </w:rPr>
        <w:t>Twieg</w:t>
      </w:r>
      <w:proofErr w:type="spellEnd"/>
      <w:r w:rsidR="00422C9E" w:rsidRPr="00A543E3">
        <w:rPr>
          <w:rFonts w:ascii="Arial" w:hAnsi="Arial" w:cs="Arial"/>
          <w:sz w:val="20"/>
          <w:szCs w:val="20"/>
        </w:rPr>
        <w:t xml:space="preserve"> </w:t>
      </w:r>
      <w:r w:rsidR="00422C9E" w:rsidRPr="00A543E3">
        <w:rPr>
          <w:rFonts w:ascii="Arial" w:hAnsi="Arial" w:cs="Arial"/>
          <w:i/>
          <w:iCs/>
          <w:sz w:val="20"/>
          <w:szCs w:val="20"/>
        </w:rPr>
        <w:t>et al</w:t>
      </w:r>
      <w:r w:rsidR="00422C9E" w:rsidRPr="00A543E3">
        <w:rPr>
          <w:rFonts w:ascii="Arial" w:hAnsi="Arial" w:cs="Arial"/>
          <w:sz w:val="20"/>
          <w:szCs w:val="20"/>
        </w:rPr>
        <w:t xml:space="preserve">., 2007). Moreover, </w:t>
      </w:r>
      <w:r w:rsidR="00422C9E" w:rsidRPr="00A543E3">
        <w:rPr>
          <w:rFonts w:ascii="Arial" w:hAnsi="Arial" w:cs="Arial"/>
          <w:i/>
          <w:iCs/>
          <w:sz w:val="20"/>
          <w:szCs w:val="20"/>
        </w:rPr>
        <w:t>Rhizopogon</w:t>
      </w:r>
      <w:r w:rsidR="00422C9E" w:rsidRPr="00A543E3">
        <w:rPr>
          <w:rFonts w:ascii="Arial" w:hAnsi="Arial" w:cs="Arial"/>
          <w:sz w:val="20"/>
          <w:szCs w:val="20"/>
        </w:rPr>
        <w:t xml:space="preserve"> species contribute significantly to the restoration of deteriorated forests within the ecosystem (Bruns </w:t>
      </w:r>
      <w:r w:rsidR="00422C9E" w:rsidRPr="00A543E3">
        <w:rPr>
          <w:rFonts w:ascii="Arial" w:hAnsi="Arial" w:cs="Arial"/>
          <w:i/>
          <w:iCs/>
          <w:sz w:val="20"/>
          <w:szCs w:val="20"/>
        </w:rPr>
        <w:t>et al</w:t>
      </w:r>
      <w:r w:rsidR="00422C9E" w:rsidRPr="00A543E3">
        <w:rPr>
          <w:rFonts w:ascii="Arial" w:hAnsi="Arial" w:cs="Arial"/>
          <w:sz w:val="20"/>
          <w:szCs w:val="20"/>
        </w:rPr>
        <w:t>., 20</w:t>
      </w:r>
      <w:r w:rsidR="009E0CAC" w:rsidRPr="00A543E3">
        <w:rPr>
          <w:rFonts w:ascii="Arial" w:hAnsi="Arial" w:cs="Arial"/>
          <w:sz w:val="20"/>
          <w:szCs w:val="20"/>
        </w:rPr>
        <w:t>0</w:t>
      </w:r>
      <w:r w:rsidR="00422C9E" w:rsidRPr="00A543E3">
        <w:rPr>
          <w:rFonts w:ascii="Arial" w:hAnsi="Arial" w:cs="Arial"/>
          <w:sz w:val="20"/>
          <w:szCs w:val="20"/>
        </w:rPr>
        <w:t xml:space="preserve">9). Apart from their ecological roles, they possess nutritional and medicinal properties (Aytar </w:t>
      </w:r>
      <w:r w:rsidR="00422C9E" w:rsidRPr="00A543E3">
        <w:rPr>
          <w:rFonts w:ascii="Arial" w:hAnsi="Arial" w:cs="Arial"/>
          <w:i/>
          <w:iCs/>
          <w:sz w:val="20"/>
          <w:szCs w:val="20"/>
        </w:rPr>
        <w:t>et al</w:t>
      </w:r>
      <w:r w:rsidR="00422C9E" w:rsidRPr="00A543E3">
        <w:rPr>
          <w:rFonts w:ascii="Arial" w:hAnsi="Arial" w:cs="Arial"/>
          <w:sz w:val="20"/>
          <w:szCs w:val="20"/>
        </w:rPr>
        <w:t xml:space="preserve">., 2020; Bhat </w:t>
      </w:r>
      <w:r w:rsidR="00422C9E" w:rsidRPr="00A543E3">
        <w:rPr>
          <w:rFonts w:ascii="Arial" w:hAnsi="Arial" w:cs="Arial"/>
          <w:i/>
          <w:iCs/>
          <w:sz w:val="20"/>
          <w:szCs w:val="20"/>
        </w:rPr>
        <w:t>et al</w:t>
      </w:r>
      <w:r w:rsidR="00422C9E" w:rsidRPr="00A543E3">
        <w:rPr>
          <w:rFonts w:ascii="Arial" w:hAnsi="Arial" w:cs="Arial"/>
          <w:sz w:val="20"/>
          <w:szCs w:val="20"/>
        </w:rPr>
        <w:t xml:space="preserve">., 2020; Isik </w:t>
      </w:r>
      <w:r w:rsidR="00422C9E" w:rsidRPr="00A543E3">
        <w:rPr>
          <w:rFonts w:ascii="Arial" w:hAnsi="Arial" w:cs="Arial"/>
          <w:i/>
          <w:iCs/>
          <w:sz w:val="20"/>
          <w:szCs w:val="20"/>
        </w:rPr>
        <w:t>et al</w:t>
      </w:r>
      <w:r w:rsidR="00422C9E" w:rsidRPr="00A543E3">
        <w:rPr>
          <w:rFonts w:ascii="Arial" w:hAnsi="Arial" w:cs="Arial"/>
          <w:sz w:val="20"/>
          <w:szCs w:val="20"/>
        </w:rPr>
        <w:t xml:space="preserve">., 2020). While many </w:t>
      </w:r>
      <w:r w:rsidR="00422C9E" w:rsidRPr="00A543E3">
        <w:rPr>
          <w:rFonts w:ascii="Arial" w:hAnsi="Arial" w:cs="Arial"/>
          <w:i/>
          <w:iCs/>
          <w:sz w:val="20"/>
          <w:szCs w:val="20"/>
        </w:rPr>
        <w:t>Rhizopogon</w:t>
      </w:r>
      <w:r w:rsidR="00422C9E" w:rsidRPr="00A543E3">
        <w:rPr>
          <w:rFonts w:ascii="Arial" w:hAnsi="Arial" w:cs="Arial"/>
          <w:sz w:val="20"/>
          <w:szCs w:val="20"/>
        </w:rPr>
        <w:t xml:space="preserve"> species are edible, they are not widely recognized for their gastronomical superiority. Notably, the commercial cultivation of </w:t>
      </w:r>
      <w:r w:rsidR="00422C9E" w:rsidRPr="00A543E3">
        <w:rPr>
          <w:rFonts w:ascii="Arial" w:hAnsi="Arial" w:cs="Arial"/>
          <w:i/>
          <w:iCs/>
          <w:sz w:val="20"/>
          <w:szCs w:val="20"/>
        </w:rPr>
        <w:t xml:space="preserve">R. </w:t>
      </w:r>
      <w:proofErr w:type="spellStart"/>
      <w:r w:rsidR="00422C9E" w:rsidRPr="00A543E3">
        <w:rPr>
          <w:rFonts w:ascii="Arial" w:hAnsi="Arial" w:cs="Arial"/>
          <w:i/>
          <w:iCs/>
          <w:sz w:val="20"/>
          <w:szCs w:val="20"/>
        </w:rPr>
        <w:t>roseolus</w:t>
      </w:r>
      <w:proofErr w:type="spellEnd"/>
      <w:r w:rsidR="00422C9E" w:rsidRPr="00A543E3">
        <w:rPr>
          <w:rFonts w:ascii="Arial" w:hAnsi="Arial" w:cs="Arial"/>
          <w:sz w:val="20"/>
          <w:szCs w:val="20"/>
        </w:rPr>
        <w:t xml:space="preserve"> has shown promising outcomes in Japan and New Zealand (Yun and Hall, 2004). </w:t>
      </w:r>
      <w:r w:rsidR="0011389A" w:rsidRPr="00A543E3">
        <w:rPr>
          <w:rFonts w:ascii="Arial" w:hAnsi="Arial" w:cs="Arial"/>
          <w:sz w:val="20"/>
          <w:szCs w:val="20"/>
        </w:rPr>
        <w:t xml:space="preserve">This review delves into the current scientific understanding of </w:t>
      </w:r>
      <w:r w:rsidR="0011389A" w:rsidRPr="00A543E3">
        <w:rPr>
          <w:rFonts w:ascii="Arial" w:hAnsi="Arial" w:cs="Arial"/>
          <w:i/>
          <w:iCs/>
          <w:sz w:val="20"/>
          <w:szCs w:val="20"/>
        </w:rPr>
        <w:t>Rhizopogon</w:t>
      </w:r>
      <w:r w:rsidR="0011389A" w:rsidRPr="00A543E3">
        <w:rPr>
          <w:rFonts w:ascii="Arial" w:hAnsi="Arial" w:cs="Arial"/>
          <w:sz w:val="20"/>
          <w:szCs w:val="20"/>
        </w:rPr>
        <w:t xml:space="preserve"> mushrooms, exploring their chemical profile and the potential therapeutic applications of their bioactive compounds</w:t>
      </w:r>
      <w:r w:rsidR="0021503D" w:rsidRPr="00A543E3">
        <w:rPr>
          <w:rFonts w:ascii="Arial" w:hAnsi="Arial" w:cs="Arial"/>
          <w:sz w:val="20"/>
          <w:szCs w:val="20"/>
        </w:rPr>
        <w:t xml:space="preserve"> (Fig</w:t>
      </w:r>
      <w:r w:rsidR="009529B3" w:rsidRPr="00A543E3">
        <w:rPr>
          <w:rFonts w:ascii="Arial" w:hAnsi="Arial" w:cs="Arial"/>
          <w:sz w:val="20"/>
          <w:szCs w:val="20"/>
        </w:rPr>
        <w:t>.</w:t>
      </w:r>
      <w:r w:rsidR="0021503D" w:rsidRPr="00A543E3">
        <w:rPr>
          <w:rFonts w:ascii="Arial" w:hAnsi="Arial" w:cs="Arial"/>
          <w:sz w:val="20"/>
          <w:szCs w:val="20"/>
        </w:rPr>
        <w:t xml:space="preserve"> </w:t>
      </w:r>
      <w:r w:rsidR="009529B3" w:rsidRPr="00A543E3">
        <w:rPr>
          <w:rFonts w:ascii="Arial" w:hAnsi="Arial" w:cs="Arial"/>
          <w:sz w:val="20"/>
          <w:szCs w:val="20"/>
        </w:rPr>
        <w:t>2</w:t>
      </w:r>
      <w:r w:rsidR="0021503D" w:rsidRPr="00A543E3">
        <w:rPr>
          <w:rFonts w:ascii="Arial" w:hAnsi="Arial" w:cs="Arial"/>
          <w:sz w:val="20"/>
          <w:szCs w:val="20"/>
        </w:rPr>
        <w:t>)</w:t>
      </w:r>
      <w:r w:rsidR="0011389A" w:rsidRPr="00A543E3">
        <w:rPr>
          <w:rFonts w:ascii="Arial" w:hAnsi="Arial" w:cs="Arial"/>
          <w:sz w:val="20"/>
          <w:szCs w:val="20"/>
        </w:rPr>
        <w:t xml:space="preserve">. We comprehensively </w:t>
      </w:r>
      <w:proofErr w:type="spellStart"/>
      <w:r w:rsidR="0011389A" w:rsidRPr="00A543E3">
        <w:rPr>
          <w:rFonts w:ascii="Arial" w:hAnsi="Arial" w:cs="Arial"/>
          <w:sz w:val="20"/>
          <w:szCs w:val="20"/>
        </w:rPr>
        <w:t>analyze</w:t>
      </w:r>
      <w:proofErr w:type="spellEnd"/>
      <w:r w:rsidR="0011389A" w:rsidRPr="00A543E3">
        <w:rPr>
          <w:rFonts w:ascii="Arial" w:hAnsi="Arial" w:cs="Arial"/>
          <w:sz w:val="20"/>
          <w:szCs w:val="20"/>
        </w:rPr>
        <w:t xml:space="preserve"> existing research on the chemical composition of </w:t>
      </w:r>
      <w:r w:rsidR="0011389A" w:rsidRPr="00A543E3">
        <w:rPr>
          <w:rFonts w:ascii="Arial" w:hAnsi="Arial" w:cs="Arial"/>
          <w:i/>
          <w:iCs/>
          <w:sz w:val="20"/>
          <w:szCs w:val="20"/>
        </w:rPr>
        <w:t>Rhizopogon</w:t>
      </w:r>
      <w:r w:rsidR="0011389A" w:rsidRPr="00A543E3">
        <w:rPr>
          <w:rFonts w:ascii="Arial" w:hAnsi="Arial" w:cs="Arial"/>
          <w:sz w:val="20"/>
          <w:szCs w:val="20"/>
        </w:rPr>
        <w:t xml:space="preserve"> species, highlighting the identification and characterization of various metabolites. Furthermore, we explore the pharmacological potential of these metabolites, including their antibacterial, antifungal, anticancer, immunomodulatory activities</w:t>
      </w:r>
      <w:r w:rsidR="000478A8" w:rsidRPr="00A543E3">
        <w:rPr>
          <w:rFonts w:ascii="Arial" w:hAnsi="Arial" w:cs="Arial"/>
          <w:sz w:val="20"/>
          <w:szCs w:val="20"/>
        </w:rPr>
        <w:t>,</w:t>
      </w:r>
      <w:r w:rsidR="00466ECF" w:rsidRPr="00A543E3">
        <w:rPr>
          <w:rFonts w:ascii="Arial" w:hAnsi="Arial" w:cs="Arial"/>
          <w:sz w:val="20"/>
          <w:szCs w:val="20"/>
        </w:rPr>
        <w:t xml:space="preserve"> and various other properties</w:t>
      </w:r>
      <w:r w:rsidR="0011389A" w:rsidRPr="00A543E3">
        <w:rPr>
          <w:rFonts w:ascii="Arial" w:hAnsi="Arial" w:cs="Arial"/>
          <w:sz w:val="20"/>
          <w:szCs w:val="20"/>
        </w:rPr>
        <w:t>. This review aims to provide a critical assessment of the current knowledge o</w:t>
      </w:r>
      <w:r w:rsidR="000478A8" w:rsidRPr="00A543E3">
        <w:rPr>
          <w:rFonts w:ascii="Arial" w:hAnsi="Arial" w:cs="Arial"/>
          <w:sz w:val="20"/>
          <w:szCs w:val="20"/>
        </w:rPr>
        <w:t>f</w:t>
      </w:r>
      <w:r w:rsidR="0011389A" w:rsidRPr="00A543E3">
        <w:rPr>
          <w:rFonts w:ascii="Arial" w:hAnsi="Arial" w:cs="Arial"/>
          <w:sz w:val="20"/>
          <w:szCs w:val="20"/>
        </w:rPr>
        <w:t xml:space="preserve"> </w:t>
      </w:r>
      <w:r w:rsidR="0011389A" w:rsidRPr="00A543E3">
        <w:rPr>
          <w:rFonts w:ascii="Arial" w:hAnsi="Arial" w:cs="Arial"/>
          <w:i/>
          <w:iCs/>
          <w:sz w:val="20"/>
          <w:szCs w:val="20"/>
        </w:rPr>
        <w:t>Rhizopogon</w:t>
      </w:r>
      <w:r w:rsidR="0011389A" w:rsidRPr="00A543E3">
        <w:rPr>
          <w:rFonts w:ascii="Arial" w:hAnsi="Arial" w:cs="Arial"/>
          <w:sz w:val="20"/>
          <w:szCs w:val="20"/>
        </w:rPr>
        <w:t xml:space="preserve"> mushrooms and shed light on future directions for research in this field.</w:t>
      </w:r>
      <w:r w:rsidR="0021503D" w:rsidRPr="00A543E3">
        <w:rPr>
          <w:rFonts w:ascii="Arial" w:hAnsi="Arial" w:cs="Arial"/>
          <w:i/>
          <w:iCs/>
          <w:noProof/>
          <w:sz w:val="20"/>
          <w:szCs w:val="20"/>
        </w:rPr>
        <w:t xml:space="preserve"> </w:t>
      </w:r>
    </w:p>
    <w:p w14:paraId="3BCA5722" w14:textId="3E909BE2" w:rsidR="00752528" w:rsidRPr="002461A9" w:rsidRDefault="004C7F44" w:rsidP="004C7F44">
      <w:pPr>
        <w:spacing w:line="240" w:lineRule="auto"/>
        <w:ind w:left="0"/>
        <w:rPr>
          <w:rFonts w:ascii="Arial" w:hAnsi="Arial" w:cs="Arial"/>
          <w:b/>
          <w:bCs/>
          <w:sz w:val="22"/>
          <w:szCs w:val="22"/>
        </w:rPr>
      </w:pPr>
      <w:r w:rsidRPr="002461A9">
        <w:rPr>
          <w:rFonts w:ascii="Arial" w:hAnsi="Arial" w:cs="Arial"/>
          <w:b/>
          <w:bCs/>
          <w:sz w:val="22"/>
          <w:szCs w:val="22"/>
        </w:rPr>
        <w:t xml:space="preserve">2. </w:t>
      </w:r>
      <w:r w:rsidR="00752528" w:rsidRPr="002461A9">
        <w:rPr>
          <w:rFonts w:ascii="Arial" w:hAnsi="Arial" w:cs="Arial"/>
          <w:b/>
          <w:bCs/>
          <w:sz w:val="22"/>
          <w:szCs w:val="22"/>
        </w:rPr>
        <w:t>Methodology</w:t>
      </w:r>
      <w:r w:rsidR="0097624E" w:rsidRPr="002461A9">
        <w:rPr>
          <w:rFonts w:ascii="Arial" w:hAnsi="Arial" w:cs="Arial"/>
          <w:b/>
          <w:bCs/>
          <w:sz w:val="22"/>
          <w:szCs w:val="22"/>
        </w:rPr>
        <w:t xml:space="preserve"> </w:t>
      </w:r>
    </w:p>
    <w:p w14:paraId="6EF33114" w14:textId="6514D9F8" w:rsidR="00E9572D" w:rsidRPr="002461A9" w:rsidRDefault="00C17329" w:rsidP="004C7F44">
      <w:pPr>
        <w:spacing w:line="240" w:lineRule="auto"/>
        <w:ind w:left="0"/>
        <w:rPr>
          <w:rFonts w:ascii="Arial" w:hAnsi="Arial" w:cs="Arial"/>
          <w:sz w:val="20"/>
          <w:szCs w:val="20"/>
        </w:rPr>
      </w:pPr>
      <w:r w:rsidRPr="002461A9">
        <w:rPr>
          <w:rFonts w:ascii="Arial" w:hAnsi="Arial" w:cs="Arial"/>
          <w:sz w:val="20"/>
          <w:szCs w:val="20"/>
        </w:rPr>
        <w:t xml:space="preserve">This review aims to scrutinize the metabolite content and medicinal properties of </w:t>
      </w:r>
      <w:r w:rsidRPr="002461A9">
        <w:rPr>
          <w:rFonts w:ascii="Arial" w:hAnsi="Arial" w:cs="Arial"/>
          <w:i/>
          <w:iCs/>
          <w:sz w:val="20"/>
          <w:szCs w:val="20"/>
        </w:rPr>
        <w:t>Rhizopogon</w:t>
      </w:r>
      <w:r w:rsidRPr="002461A9">
        <w:rPr>
          <w:rFonts w:ascii="Arial" w:hAnsi="Arial" w:cs="Arial"/>
          <w:sz w:val="20"/>
          <w:szCs w:val="20"/>
        </w:rPr>
        <w:t xml:space="preserve">. The methodology adopted in this investigation relied on sourcing materials from reputable scientific platforms such as PubMed and Google Scholar databases. It involved </w:t>
      </w:r>
      <w:r w:rsidR="009B4517" w:rsidRPr="002461A9">
        <w:rPr>
          <w:rFonts w:ascii="Arial" w:hAnsi="Arial" w:cs="Arial"/>
          <w:sz w:val="20"/>
          <w:szCs w:val="20"/>
        </w:rPr>
        <w:t xml:space="preserve">literature of </w:t>
      </w:r>
      <w:r w:rsidR="00D65125" w:rsidRPr="002461A9">
        <w:rPr>
          <w:rFonts w:ascii="Arial" w:hAnsi="Arial" w:cs="Arial"/>
          <w:sz w:val="20"/>
          <w:szCs w:val="20"/>
        </w:rPr>
        <w:t>the </w:t>
      </w:r>
      <w:r w:rsidR="009B4517" w:rsidRPr="002461A9">
        <w:rPr>
          <w:rFonts w:ascii="Arial" w:hAnsi="Arial" w:cs="Arial"/>
          <w:sz w:val="20"/>
          <w:szCs w:val="20"/>
        </w:rPr>
        <w:t xml:space="preserve">last ten years (2013 to 2023) </w:t>
      </w:r>
      <w:r w:rsidRPr="002461A9">
        <w:rPr>
          <w:rFonts w:ascii="Arial" w:hAnsi="Arial" w:cs="Arial"/>
          <w:sz w:val="20"/>
          <w:szCs w:val="20"/>
        </w:rPr>
        <w:t xml:space="preserve">employing specific keywords to retrieve pertinent documents related to </w:t>
      </w:r>
      <w:r w:rsidRPr="002461A9">
        <w:rPr>
          <w:rFonts w:ascii="Arial" w:hAnsi="Arial" w:cs="Arial"/>
          <w:i/>
          <w:iCs/>
          <w:sz w:val="20"/>
          <w:szCs w:val="20"/>
        </w:rPr>
        <w:t>Rhizopogon</w:t>
      </w:r>
      <w:r w:rsidRPr="002461A9">
        <w:rPr>
          <w:rFonts w:ascii="Arial" w:hAnsi="Arial" w:cs="Arial"/>
          <w:sz w:val="20"/>
          <w:szCs w:val="20"/>
        </w:rPr>
        <w:t>, metabolite content</w:t>
      </w:r>
      <w:r w:rsidR="00D65125" w:rsidRPr="002461A9">
        <w:rPr>
          <w:rFonts w:ascii="Arial" w:hAnsi="Arial" w:cs="Arial"/>
          <w:sz w:val="20"/>
          <w:szCs w:val="20"/>
        </w:rPr>
        <w:t>,</w:t>
      </w:r>
      <w:r w:rsidRPr="002461A9">
        <w:rPr>
          <w:rFonts w:ascii="Arial" w:hAnsi="Arial" w:cs="Arial"/>
          <w:sz w:val="20"/>
          <w:szCs w:val="20"/>
        </w:rPr>
        <w:t xml:space="preserve"> and medicinal properties. The gathered data encompassed original articles, reviews</w:t>
      </w:r>
      <w:r w:rsidR="00D65125" w:rsidRPr="002461A9">
        <w:rPr>
          <w:rFonts w:ascii="Arial" w:hAnsi="Arial" w:cs="Arial"/>
          <w:sz w:val="20"/>
          <w:szCs w:val="20"/>
        </w:rPr>
        <w:t>,</w:t>
      </w:r>
      <w:r w:rsidRPr="002461A9">
        <w:rPr>
          <w:rFonts w:ascii="Arial" w:hAnsi="Arial" w:cs="Arial"/>
          <w:sz w:val="20"/>
          <w:szCs w:val="20"/>
        </w:rPr>
        <w:t xml:space="preserve"> and </w:t>
      </w:r>
      <w:r w:rsidR="007729C3" w:rsidRPr="002461A9">
        <w:rPr>
          <w:rFonts w:ascii="Arial" w:hAnsi="Arial" w:cs="Arial"/>
          <w:sz w:val="20"/>
          <w:szCs w:val="20"/>
        </w:rPr>
        <w:t xml:space="preserve">book </w:t>
      </w:r>
      <w:r w:rsidRPr="002461A9">
        <w:rPr>
          <w:rFonts w:ascii="Arial" w:hAnsi="Arial" w:cs="Arial"/>
          <w:sz w:val="20"/>
          <w:szCs w:val="20"/>
        </w:rPr>
        <w:t>chapters</w:t>
      </w:r>
      <w:r w:rsidR="007729C3" w:rsidRPr="002461A9">
        <w:rPr>
          <w:rFonts w:ascii="Arial" w:hAnsi="Arial" w:cs="Arial"/>
          <w:sz w:val="20"/>
          <w:szCs w:val="20"/>
        </w:rPr>
        <w:t xml:space="preserve"> in </w:t>
      </w:r>
      <w:r w:rsidR="00D65125" w:rsidRPr="002461A9">
        <w:rPr>
          <w:rFonts w:ascii="Arial" w:hAnsi="Arial" w:cs="Arial"/>
          <w:sz w:val="20"/>
          <w:szCs w:val="20"/>
        </w:rPr>
        <w:t>the </w:t>
      </w:r>
      <w:r w:rsidR="007729C3" w:rsidRPr="002461A9">
        <w:rPr>
          <w:rFonts w:ascii="Arial" w:hAnsi="Arial" w:cs="Arial"/>
          <w:sz w:val="20"/>
          <w:szCs w:val="20"/>
        </w:rPr>
        <w:t>English language</w:t>
      </w:r>
      <w:r w:rsidR="009B4517" w:rsidRPr="002461A9">
        <w:rPr>
          <w:rFonts w:ascii="Arial" w:hAnsi="Arial" w:cs="Arial"/>
          <w:sz w:val="20"/>
          <w:szCs w:val="20"/>
        </w:rPr>
        <w:t>.</w:t>
      </w:r>
      <w:r w:rsidRPr="002461A9">
        <w:rPr>
          <w:rFonts w:ascii="Arial" w:hAnsi="Arial" w:cs="Arial"/>
          <w:sz w:val="20"/>
          <w:szCs w:val="20"/>
        </w:rPr>
        <w:t xml:space="preserve"> </w:t>
      </w:r>
      <w:r w:rsidR="009B4517" w:rsidRPr="002461A9">
        <w:rPr>
          <w:rFonts w:ascii="Arial" w:hAnsi="Arial" w:cs="Arial"/>
          <w:sz w:val="20"/>
          <w:szCs w:val="20"/>
        </w:rPr>
        <w:t>E</w:t>
      </w:r>
      <w:r w:rsidRPr="002461A9">
        <w:rPr>
          <w:rFonts w:ascii="Arial" w:hAnsi="Arial" w:cs="Arial"/>
          <w:sz w:val="20"/>
          <w:szCs w:val="20"/>
        </w:rPr>
        <w:t>liminating duplicates</w:t>
      </w:r>
      <w:r w:rsidR="00197E64" w:rsidRPr="002461A9">
        <w:rPr>
          <w:rFonts w:ascii="Arial" w:hAnsi="Arial" w:cs="Arial"/>
          <w:sz w:val="20"/>
          <w:szCs w:val="20"/>
        </w:rPr>
        <w:t>, article</w:t>
      </w:r>
      <w:r w:rsidR="00D65125" w:rsidRPr="002461A9">
        <w:rPr>
          <w:rFonts w:ascii="Arial" w:hAnsi="Arial" w:cs="Arial"/>
          <w:sz w:val="20"/>
          <w:szCs w:val="20"/>
        </w:rPr>
        <w:t>s</w:t>
      </w:r>
      <w:r w:rsidR="00197E64" w:rsidRPr="002461A9">
        <w:rPr>
          <w:rFonts w:ascii="Arial" w:hAnsi="Arial" w:cs="Arial"/>
          <w:sz w:val="20"/>
          <w:szCs w:val="20"/>
        </w:rPr>
        <w:t xml:space="preserve"> </w:t>
      </w:r>
      <w:r w:rsidR="009B4517" w:rsidRPr="002461A9">
        <w:rPr>
          <w:rFonts w:ascii="Arial" w:hAnsi="Arial" w:cs="Arial"/>
          <w:sz w:val="20"/>
          <w:szCs w:val="20"/>
        </w:rPr>
        <w:t xml:space="preserve">dealing with </w:t>
      </w:r>
      <w:proofErr w:type="spellStart"/>
      <w:r w:rsidR="009B4517" w:rsidRPr="002461A9">
        <w:rPr>
          <w:rFonts w:ascii="Arial" w:hAnsi="Arial" w:cs="Arial"/>
          <w:i/>
          <w:iCs/>
          <w:sz w:val="20"/>
          <w:szCs w:val="20"/>
        </w:rPr>
        <w:t>Rhizopogn</w:t>
      </w:r>
      <w:proofErr w:type="spellEnd"/>
      <w:r w:rsidR="009B4517" w:rsidRPr="002461A9">
        <w:rPr>
          <w:rFonts w:ascii="Arial" w:hAnsi="Arial" w:cs="Arial"/>
          <w:sz w:val="20"/>
          <w:szCs w:val="20"/>
        </w:rPr>
        <w:t xml:space="preserve"> but not focusing on bioactive metabolites and medicinal properties, magazines</w:t>
      </w:r>
      <w:r w:rsidR="00D65125" w:rsidRPr="002461A9">
        <w:rPr>
          <w:rFonts w:ascii="Arial" w:hAnsi="Arial" w:cs="Arial"/>
          <w:sz w:val="20"/>
          <w:szCs w:val="20"/>
        </w:rPr>
        <w:t>,</w:t>
      </w:r>
      <w:r w:rsidRPr="002461A9">
        <w:rPr>
          <w:rFonts w:ascii="Arial" w:hAnsi="Arial" w:cs="Arial"/>
          <w:sz w:val="20"/>
          <w:szCs w:val="20"/>
        </w:rPr>
        <w:t xml:space="preserve"> and paid content. </w:t>
      </w:r>
      <w:r w:rsidR="00F04F3D" w:rsidRPr="002461A9">
        <w:rPr>
          <w:rFonts w:ascii="Arial" w:hAnsi="Arial" w:cs="Arial"/>
          <w:sz w:val="20"/>
          <w:szCs w:val="20"/>
        </w:rPr>
        <w:t>Flowchart</w:t>
      </w:r>
      <w:r w:rsidR="00D65125" w:rsidRPr="002461A9">
        <w:rPr>
          <w:rFonts w:ascii="Arial" w:hAnsi="Arial" w:cs="Arial"/>
          <w:sz w:val="20"/>
          <w:szCs w:val="20"/>
        </w:rPr>
        <w:t>s</w:t>
      </w:r>
      <w:r w:rsidR="00F04F3D" w:rsidRPr="002461A9">
        <w:rPr>
          <w:rFonts w:ascii="Arial" w:hAnsi="Arial" w:cs="Arial"/>
          <w:sz w:val="20"/>
          <w:szCs w:val="20"/>
        </w:rPr>
        <w:t xml:space="preserve"> of the methodology used to review the </w:t>
      </w:r>
      <w:r w:rsidR="00D65125" w:rsidRPr="002461A9">
        <w:rPr>
          <w:rFonts w:ascii="Arial" w:hAnsi="Arial" w:cs="Arial"/>
          <w:sz w:val="20"/>
          <w:szCs w:val="20"/>
        </w:rPr>
        <w:t xml:space="preserve">works of </w:t>
      </w:r>
      <w:r w:rsidR="00F04F3D" w:rsidRPr="002461A9">
        <w:rPr>
          <w:rFonts w:ascii="Arial" w:hAnsi="Arial" w:cs="Arial"/>
          <w:sz w:val="20"/>
          <w:szCs w:val="20"/>
        </w:rPr>
        <w:t>literature are represented in Fi</w:t>
      </w:r>
      <w:r w:rsidR="009529B3" w:rsidRPr="002461A9">
        <w:rPr>
          <w:rFonts w:ascii="Arial" w:hAnsi="Arial" w:cs="Arial"/>
          <w:sz w:val="20"/>
          <w:szCs w:val="20"/>
        </w:rPr>
        <w:t>g.</w:t>
      </w:r>
      <w:r w:rsidR="00F04F3D" w:rsidRPr="002461A9">
        <w:rPr>
          <w:rFonts w:ascii="Arial" w:hAnsi="Arial" w:cs="Arial"/>
          <w:sz w:val="20"/>
          <w:szCs w:val="20"/>
        </w:rPr>
        <w:t xml:space="preserve"> </w:t>
      </w:r>
      <w:r w:rsidR="009529B3" w:rsidRPr="002461A9">
        <w:rPr>
          <w:rFonts w:ascii="Arial" w:hAnsi="Arial" w:cs="Arial"/>
          <w:sz w:val="20"/>
          <w:szCs w:val="20"/>
        </w:rPr>
        <w:t>1</w:t>
      </w:r>
      <w:r w:rsidR="00F04F3D" w:rsidRPr="002461A9">
        <w:rPr>
          <w:rFonts w:ascii="Arial" w:hAnsi="Arial" w:cs="Arial"/>
          <w:sz w:val="20"/>
          <w:szCs w:val="20"/>
        </w:rPr>
        <w:t xml:space="preserve">. </w:t>
      </w:r>
      <w:r w:rsidRPr="002461A9">
        <w:rPr>
          <w:rFonts w:ascii="Arial" w:hAnsi="Arial" w:cs="Arial"/>
          <w:sz w:val="20"/>
          <w:szCs w:val="20"/>
        </w:rPr>
        <w:t>Subsequently, the compiled information underwent analysis</w:t>
      </w:r>
      <w:r w:rsidR="00197E64" w:rsidRPr="002461A9">
        <w:rPr>
          <w:rFonts w:ascii="Arial" w:hAnsi="Arial" w:cs="Arial"/>
          <w:sz w:val="20"/>
          <w:szCs w:val="20"/>
        </w:rPr>
        <w:t xml:space="preserve"> and</w:t>
      </w:r>
      <w:r w:rsidRPr="002461A9">
        <w:rPr>
          <w:rFonts w:ascii="Arial" w:hAnsi="Arial" w:cs="Arial"/>
          <w:sz w:val="20"/>
          <w:szCs w:val="20"/>
        </w:rPr>
        <w:t xml:space="preserve"> tabulation representation.</w:t>
      </w:r>
      <w:r w:rsidR="00E9572D" w:rsidRPr="002461A9">
        <w:rPr>
          <w:rFonts w:ascii="Arial" w:hAnsi="Arial" w:cs="Arial"/>
          <w:sz w:val="20"/>
          <w:szCs w:val="20"/>
        </w:rPr>
        <w:t xml:space="preserve"> </w:t>
      </w:r>
      <w:r w:rsidRPr="002461A9">
        <w:rPr>
          <w:rFonts w:ascii="Arial" w:hAnsi="Arial" w:cs="Arial"/>
          <w:sz w:val="20"/>
          <w:szCs w:val="20"/>
        </w:rPr>
        <w:t>Table</w:t>
      </w:r>
      <w:r w:rsidR="00CB4E37" w:rsidRPr="002461A9">
        <w:rPr>
          <w:rFonts w:ascii="Arial" w:hAnsi="Arial" w:cs="Arial"/>
          <w:sz w:val="20"/>
          <w:szCs w:val="20"/>
        </w:rPr>
        <w:t>s</w:t>
      </w:r>
      <w:r w:rsidRPr="002461A9">
        <w:rPr>
          <w:rFonts w:ascii="Arial" w:hAnsi="Arial" w:cs="Arial"/>
          <w:sz w:val="20"/>
          <w:szCs w:val="20"/>
        </w:rPr>
        <w:t xml:space="preserve"> </w:t>
      </w:r>
      <w:r w:rsidR="00197E64" w:rsidRPr="002461A9">
        <w:rPr>
          <w:rFonts w:ascii="Arial" w:hAnsi="Arial" w:cs="Arial"/>
          <w:sz w:val="20"/>
          <w:szCs w:val="20"/>
        </w:rPr>
        <w:t xml:space="preserve">1 and 2 </w:t>
      </w:r>
      <w:r w:rsidRPr="002461A9">
        <w:rPr>
          <w:rFonts w:ascii="Arial" w:hAnsi="Arial" w:cs="Arial"/>
          <w:sz w:val="20"/>
          <w:szCs w:val="20"/>
        </w:rPr>
        <w:t>were utilized to synthesize data on the metabolite content and medicinal properties extracted from articles focusing</w:t>
      </w:r>
      <w:r w:rsidR="00E9572D" w:rsidRPr="002461A9">
        <w:rPr>
          <w:rFonts w:ascii="Arial" w:hAnsi="Arial" w:cs="Arial"/>
          <w:sz w:val="20"/>
          <w:szCs w:val="20"/>
        </w:rPr>
        <w:t xml:space="preserve"> </w:t>
      </w:r>
      <w:r w:rsidRPr="002461A9">
        <w:rPr>
          <w:rFonts w:ascii="Arial" w:hAnsi="Arial" w:cs="Arial"/>
          <w:sz w:val="20"/>
          <w:szCs w:val="20"/>
        </w:rPr>
        <w:t>on</w:t>
      </w:r>
      <w:r w:rsidR="00E9572D" w:rsidRPr="002461A9">
        <w:rPr>
          <w:rFonts w:ascii="Arial" w:hAnsi="Arial" w:cs="Arial"/>
          <w:sz w:val="20"/>
          <w:szCs w:val="20"/>
        </w:rPr>
        <w:t xml:space="preserve"> </w:t>
      </w:r>
      <w:r w:rsidRPr="002461A9">
        <w:rPr>
          <w:rFonts w:ascii="Arial" w:hAnsi="Arial" w:cs="Arial"/>
          <w:i/>
          <w:iCs/>
          <w:sz w:val="20"/>
          <w:szCs w:val="20"/>
        </w:rPr>
        <w:t>Rhizopogon</w:t>
      </w:r>
      <w:r w:rsidR="00E9572D" w:rsidRPr="002461A9">
        <w:rPr>
          <w:rFonts w:ascii="Arial" w:hAnsi="Arial" w:cs="Arial"/>
          <w:sz w:val="20"/>
          <w:szCs w:val="20"/>
        </w:rPr>
        <w:t xml:space="preserve"> </w:t>
      </w:r>
      <w:r w:rsidRPr="002461A9">
        <w:rPr>
          <w:rFonts w:ascii="Arial" w:hAnsi="Arial" w:cs="Arial"/>
          <w:sz w:val="20"/>
          <w:szCs w:val="20"/>
        </w:rPr>
        <w:t>mushrooms.</w:t>
      </w:r>
    </w:p>
    <w:p w14:paraId="62505E88" w14:textId="5D3BF924" w:rsidR="00121902" w:rsidRPr="009D3EC1" w:rsidRDefault="00691433" w:rsidP="004C7F44">
      <w:pPr>
        <w:spacing w:line="240" w:lineRule="auto"/>
        <w:ind w:left="0"/>
        <w:jc w:val="center"/>
        <w:rPr>
          <w:rFonts w:ascii="Arial" w:hAnsi="Arial" w:cs="Arial"/>
        </w:rPr>
      </w:pPr>
      <w:r w:rsidRPr="002461A9">
        <w:rPr>
          <w:rFonts w:ascii="Arial" w:hAnsi="Arial" w:cs="Arial"/>
          <w:noProof/>
          <w:sz w:val="20"/>
          <w:szCs w:val="20"/>
        </w:rPr>
        <w:lastRenderedPageBreak/>
        <w:drawing>
          <wp:inline distT="0" distB="0" distL="0" distR="0" wp14:anchorId="6B7AC4FB" wp14:editId="0BA23391">
            <wp:extent cx="5731510" cy="2476500"/>
            <wp:effectExtent l="0" t="0" r="0" b="0"/>
            <wp:docPr id="164" name="Picture 163">
              <a:extLst xmlns:a="http://schemas.openxmlformats.org/drawingml/2006/main">
                <a:ext uri="{FF2B5EF4-FFF2-40B4-BE49-F238E27FC236}">
                  <a16:creationId xmlns:a16="http://schemas.microsoft.com/office/drawing/2014/main" id="{592A6282-A246-4227-A361-407B351382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3">
                      <a:extLst>
                        <a:ext uri="{FF2B5EF4-FFF2-40B4-BE49-F238E27FC236}">
                          <a16:creationId xmlns:a16="http://schemas.microsoft.com/office/drawing/2014/main" id="{592A6282-A246-4227-A361-407B3513829D}"/>
                        </a:ext>
                      </a:extLst>
                    </pic:cNvPr>
                    <pic:cNvPicPr>
                      <a:picLocks noChangeAspect="1"/>
                    </pic:cNvPicPr>
                  </pic:nvPicPr>
                  <pic:blipFill>
                    <a:blip r:embed="rId8"/>
                    <a:stretch>
                      <a:fillRect/>
                    </a:stretch>
                  </pic:blipFill>
                  <pic:spPr>
                    <a:xfrm>
                      <a:off x="0" y="0"/>
                      <a:ext cx="5731510" cy="2476500"/>
                    </a:xfrm>
                    <a:prstGeom prst="rect">
                      <a:avLst/>
                    </a:prstGeom>
                  </pic:spPr>
                </pic:pic>
              </a:graphicData>
            </a:graphic>
          </wp:inline>
        </w:drawing>
      </w:r>
      <w:r w:rsidR="00121902" w:rsidRPr="002461A9">
        <w:rPr>
          <w:rFonts w:ascii="Arial" w:hAnsi="Arial" w:cs="Arial"/>
          <w:b/>
          <w:bCs/>
          <w:sz w:val="20"/>
          <w:szCs w:val="20"/>
        </w:rPr>
        <w:t>Fig</w:t>
      </w:r>
      <w:r w:rsidR="009529B3" w:rsidRPr="002461A9">
        <w:rPr>
          <w:rFonts w:ascii="Arial" w:hAnsi="Arial" w:cs="Arial"/>
          <w:b/>
          <w:bCs/>
          <w:sz w:val="20"/>
          <w:szCs w:val="20"/>
        </w:rPr>
        <w:t>.</w:t>
      </w:r>
      <w:r w:rsidR="00121902" w:rsidRPr="002461A9">
        <w:rPr>
          <w:rFonts w:ascii="Arial" w:hAnsi="Arial" w:cs="Arial"/>
          <w:b/>
          <w:bCs/>
          <w:sz w:val="20"/>
          <w:szCs w:val="20"/>
        </w:rPr>
        <w:t xml:space="preserve"> </w:t>
      </w:r>
      <w:r w:rsidR="009529B3" w:rsidRPr="002461A9">
        <w:rPr>
          <w:rFonts w:ascii="Arial" w:hAnsi="Arial" w:cs="Arial"/>
          <w:b/>
          <w:bCs/>
          <w:sz w:val="20"/>
          <w:szCs w:val="20"/>
        </w:rPr>
        <w:t>1</w:t>
      </w:r>
      <w:r w:rsidR="00121902" w:rsidRPr="002461A9">
        <w:rPr>
          <w:rFonts w:ascii="Arial" w:hAnsi="Arial" w:cs="Arial"/>
          <w:sz w:val="20"/>
          <w:szCs w:val="20"/>
        </w:rPr>
        <w:t xml:space="preserve"> Flowchart of the </w:t>
      </w:r>
      <w:r w:rsidR="005D3610" w:rsidRPr="002461A9">
        <w:rPr>
          <w:rFonts w:ascii="Arial" w:hAnsi="Arial" w:cs="Arial"/>
          <w:sz w:val="20"/>
          <w:szCs w:val="20"/>
        </w:rPr>
        <w:t>methodology used</w:t>
      </w:r>
      <w:r w:rsidR="00121902" w:rsidRPr="002461A9">
        <w:rPr>
          <w:rFonts w:ascii="Arial" w:hAnsi="Arial" w:cs="Arial"/>
          <w:sz w:val="20"/>
          <w:szCs w:val="20"/>
        </w:rPr>
        <w:t xml:space="preserve"> for inclusion of the publications.</w:t>
      </w:r>
    </w:p>
    <w:p w14:paraId="48A49AD4" w14:textId="6F7362B7" w:rsidR="005B5E11" w:rsidRPr="002461A9" w:rsidRDefault="004C7F44" w:rsidP="004C7F44">
      <w:pPr>
        <w:spacing w:line="240" w:lineRule="auto"/>
        <w:ind w:left="0"/>
        <w:rPr>
          <w:rFonts w:ascii="Arial" w:hAnsi="Arial" w:cs="Arial"/>
          <w:b/>
          <w:bCs/>
          <w:sz w:val="22"/>
          <w:szCs w:val="22"/>
        </w:rPr>
      </w:pPr>
      <w:r w:rsidRPr="002461A9">
        <w:rPr>
          <w:rFonts w:ascii="Arial" w:hAnsi="Arial" w:cs="Arial"/>
          <w:b/>
          <w:bCs/>
          <w:sz w:val="22"/>
          <w:szCs w:val="22"/>
        </w:rPr>
        <w:t xml:space="preserve">2.1 </w:t>
      </w:r>
      <w:r w:rsidR="005B5E11" w:rsidRPr="002461A9">
        <w:rPr>
          <w:rFonts w:ascii="Arial" w:hAnsi="Arial" w:cs="Arial"/>
          <w:b/>
          <w:bCs/>
          <w:sz w:val="22"/>
          <w:szCs w:val="22"/>
        </w:rPr>
        <w:t>Bioactive metabolites</w:t>
      </w:r>
    </w:p>
    <w:p w14:paraId="2A75C8F0" w14:textId="1D432D58" w:rsidR="00946FA4" w:rsidRPr="002461A9" w:rsidRDefault="00AB7D33" w:rsidP="004C7F44">
      <w:pPr>
        <w:spacing w:line="240" w:lineRule="auto"/>
        <w:ind w:left="0"/>
        <w:rPr>
          <w:rFonts w:ascii="Arial" w:hAnsi="Arial" w:cs="Arial"/>
          <w:sz w:val="20"/>
          <w:szCs w:val="20"/>
        </w:rPr>
      </w:pPr>
      <w:r w:rsidRPr="002461A9">
        <w:rPr>
          <w:rFonts w:ascii="Arial" w:hAnsi="Arial" w:cs="Arial"/>
          <w:sz w:val="20"/>
          <w:szCs w:val="20"/>
        </w:rPr>
        <w:t xml:space="preserve">Bioactive metabolites are unique chemical compounds synthesized by organisms during metabolic processes, exerting significant influences on biological functions (de Morais </w:t>
      </w:r>
      <w:r w:rsidRPr="002461A9">
        <w:rPr>
          <w:rFonts w:ascii="Arial" w:hAnsi="Arial" w:cs="Arial"/>
          <w:i/>
          <w:iCs/>
          <w:sz w:val="20"/>
          <w:szCs w:val="20"/>
        </w:rPr>
        <w:t>et al</w:t>
      </w:r>
      <w:r w:rsidRPr="002461A9">
        <w:rPr>
          <w:rFonts w:ascii="Arial" w:hAnsi="Arial" w:cs="Arial"/>
          <w:sz w:val="20"/>
          <w:szCs w:val="20"/>
        </w:rPr>
        <w:t>., 2015). These intricately crafted molecules can modulate various cellular processes</w:t>
      </w:r>
      <w:r w:rsidR="00522542" w:rsidRPr="002461A9">
        <w:rPr>
          <w:rFonts w:ascii="Arial" w:hAnsi="Arial" w:cs="Arial"/>
          <w:sz w:val="20"/>
          <w:szCs w:val="20"/>
        </w:rPr>
        <w:t xml:space="preserve"> by </w:t>
      </w:r>
      <w:r w:rsidRPr="002461A9">
        <w:rPr>
          <w:rFonts w:ascii="Arial" w:hAnsi="Arial" w:cs="Arial"/>
          <w:sz w:val="20"/>
          <w:szCs w:val="20"/>
        </w:rPr>
        <w:t>eliciting a diverse array of effects.</w:t>
      </w:r>
      <w:r w:rsidR="00522542" w:rsidRPr="002461A9">
        <w:rPr>
          <w:rFonts w:ascii="Arial" w:hAnsi="Arial" w:cs="Arial"/>
          <w:sz w:val="20"/>
          <w:szCs w:val="20"/>
        </w:rPr>
        <w:t xml:space="preserve"> </w:t>
      </w:r>
      <w:r w:rsidR="005F1FBA" w:rsidRPr="002461A9">
        <w:rPr>
          <w:rFonts w:ascii="Arial" w:hAnsi="Arial" w:cs="Arial"/>
          <w:sz w:val="20"/>
          <w:szCs w:val="20"/>
        </w:rPr>
        <w:t>Certain</w:t>
      </w:r>
      <w:r w:rsidRPr="002461A9">
        <w:rPr>
          <w:rFonts w:ascii="Arial" w:hAnsi="Arial" w:cs="Arial"/>
          <w:sz w:val="20"/>
          <w:szCs w:val="20"/>
        </w:rPr>
        <w:t xml:space="preserve"> bioactive metabolites </w:t>
      </w:r>
      <w:r w:rsidR="005F1FBA" w:rsidRPr="002461A9">
        <w:rPr>
          <w:rFonts w:ascii="Arial" w:hAnsi="Arial" w:cs="Arial"/>
          <w:sz w:val="20"/>
          <w:szCs w:val="20"/>
        </w:rPr>
        <w:t>act</w:t>
      </w:r>
      <w:r w:rsidR="00522542" w:rsidRPr="002461A9">
        <w:rPr>
          <w:rFonts w:ascii="Arial" w:hAnsi="Arial" w:cs="Arial"/>
          <w:sz w:val="20"/>
          <w:szCs w:val="20"/>
        </w:rPr>
        <w:t xml:space="preserve"> as natural antibiotics</w:t>
      </w:r>
      <w:r w:rsidR="005F1FBA" w:rsidRPr="002461A9">
        <w:rPr>
          <w:rFonts w:ascii="Arial" w:hAnsi="Arial" w:cs="Arial"/>
          <w:sz w:val="20"/>
          <w:szCs w:val="20"/>
        </w:rPr>
        <w:t xml:space="preserve"> and combat</w:t>
      </w:r>
      <w:r w:rsidRPr="002461A9">
        <w:rPr>
          <w:rFonts w:ascii="Arial" w:hAnsi="Arial" w:cs="Arial"/>
          <w:sz w:val="20"/>
          <w:szCs w:val="20"/>
        </w:rPr>
        <w:t xml:space="preserve"> pathogenic bacteria while </w:t>
      </w:r>
      <w:r w:rsidR="005F1FBA" w:rsidRPr="002461A9">
        <w:rPr>
          <w:rFonts w:ascii="Arial" w:hAnsi="Arial" w:cs="Arial"/>
          <w:sz w:val="20"/>
          <w:szCs w:val="20"/>
        </w:rPr>
        <w:t>some</w:t>
      </w:r>
      <w:r w:rsidRPr="002461A9">
        <w:rPr>
          <w:rFonts w:ascii="Arial" w:hAnsi="Arial" w:cs="Arial"/>
          <w:sz w:val="20"/>
          <w:szCs w:val="20"/>
        </w:rPr>
        <w:t xml:space="preserve"> exhibit potential anticancer properties by </w:t>
      </w:r>
      <w:r w:rsidR="005F1FBA" w:rsidRPr="002461A9">
        <w:rPr>
          <w:rFonts w:ascii="Arial" w:hAnsi="Arial" w:cs="Arial"/>
          <w:sz w:val="20"/>
          <w:szCs w:val="20"/>
        </w:rPr>
        <w:t>inhibiting</w:t>
      </w:r>
      <w:r w:rsidRPr="002461A9">
        <w:rPr>
          <w:rFonts w:ascii="Arial" w:hAnsi="Arial" w:cs="Arial"/>
          <w:sz w:val="20"/>
          <w:szCs w:val="20"/>
        </w:rPr>
        <w:t xml:space="preserve"> cancer cell proliferation (Basit </w:t>
      </w:r>
      <w:r w:rsidRPr="002461A9">
        <w:rPr>
          <w:rFonts w:ascii="Arial" w:hAnsi="Arial" w:cs="Arial"/>
          <w:i/>
          <w:iCs/>
          <w:sz w:val="20"/>
          <w:szCs w:val="20"/>
        </w:rPr>
        <w:t>et al.,</w:t>
      </w:r>
      <w:r w:rsidRPr="002461A9">
        <w:rPr>
          <w:rFonts w:ascii="Arial" w:hAnsi="Arial" w:cs="Arial"/>
          <w:sz w:val="20"/>
          <w:szCs w:val="20"/>
        </w:rPr>
        <w:t xml:space="preserve"> 2021; Bhatti </w:t>
      </w:r>
      <w:r w:rsidRPr="002461A9">
        <w:rPr>
          <w:rFonts w:ascii="Arial" w:hAnsi="Arial" w:cs="Arial"/>
          <w:i/>
          <w:iCs/>
          <w:sz w:val="20"/>
          <w:szCs w:val="20"/>
        </w:rPr>
        <w:t>et al.,</w:t>
      </w:r>
      <w:r w:rsidRPr="002461A9">
        <w:rPr>
          <w:rFonts w:ascii="Arial" w:hAnsi="Arial" w:cs="Arial"/>
          <w:sz w:val="20"/>
          <w:szCs w:val="20"/>
        </w:rPr>
        <w:t xml:space="preserve"> 2022). </w:t>
      </w:r>
      <w:r w:rsidR="005F1FBA" w:rsidRPr="002461A9">
        <w:rPr>
          <w:rFonts w:ascii="Arial" w:hAnsi="Arial" w:cs="Arial"/>
          <w:sz w:val="20"/>
          <w:szCs w:val="20"/>
        </w:rPr>
        <w:t xml:space="preserve">Their capabilities are wide-ranging, making these molecules a focal point in drug discovery and development. </w:t>
      </w:r>
      <w:r w:rsidR="00946FA4" w:rsidRPr="002461A9">
        <w:rPr>
          <w:rFonts w:ascii="Arial" w:hAnsi="Arial" w:cs="Arial"/>
          <w:sz w:val="20"/>
          <w:szCs w:val="20"/>
        </w:rPr>
        <w:t xml:space="preserve">Within the realm of </w:t>
      </w:r>
      <w:r w:rsidR="00946FA4" w:rsidRPr="002461A9">
        <w:rPr>
          <w:rFonts w:ascii="Arial" w:hAnsi="Arial" w:cs="Arial"/>
          <w:i/>
          <w:iCs/>
          <w:sz w:val="20"/>
          <w:szCs w:val="20"/>
        </w:rPr>
        <w:t>Rhizopogon</w:t>
      </w:r>
      <w:r w:rsidR="00946FA4" w:rsidRPr="002461A9">
        <w:rPr>
          <w:rFonts w:ascii="Arial" w:hAnsi="Arial" w:cs="Arial"/>
          <w:sz w:val="20"/>
          <w:szCs w:val="20"/>
        </w:rPr>
        <w:t xml:space="preserve"> mushrooms</w:t>
      </w:r>
      <w:r w:rsidR="009762C6" w:rsidRPr="002461A9">
        <w:rPr>
          <w:rFonts w:ascii="Arial" w:hAnsi="Arial" w:cs="Arial"/>
          <w:sz w:val="20"/>
          <w:szCs w:val="20"/>
        </w:rPr>
        <w:t xml:space="preserve"> (Table 1)</w:t>
      </w:r>
      <w:r w:rsidR="00946FA4" w:rsidRPr="002461A9">
        <w:rPr>
          <w:rFonts w:ascii="Arial" w:hAnsi="Arial" w:cs="Arial"/>
          <w:sz w:val="20"/>
          <w:szCs w:val="20"/>
        </w:rPr>
        <w:t>, this analysis will take a deeper look at the specific bioactive metabolites synthesized by these fungi and their potential contribution to the purported health benefits associated with consuming these mushrooms.</w:t>
      </w:r>
    </w:p>
    <w:p w14:paraId="10A5367F" w14:textId="423AA90D" w:rsidR="007853E1" w:rsidRPr="002461A9" w:rsidRDefault="004C7F44" w:rsidP="004C7F44">
      <w:pPr>
        <w:spacing w:line="240" w:lineRule="auto"/>
        <w:ind w:left="0"/>
        <w:rPr>
          <w:rFonts w:ascii="Arial" w:hAnsi="Arial" w:cs="Arial"/>
          <w:b/>
          <w:bCs/>
          <w:sz w:val="20"/>
          <w:szCs w:val="20"/>
        </w:rPr>
      </w:pPr>
      <w:r w:rsidRPr="002461A9">
        <w:rPr>
          <w:rFonts w:ascii="Arial" w:hAnsi="Arial" w:cs="Arial"/>
          <w:b/>
          <w:bCs/>
          <w:sz w:val="20"/>
          <w:szCs w:val="20"/>
        </w:rPr>
        <w:t>2.</w:t>
      </w:r>
      <w:r w:rsidR="0082573E" w:rsidRPr="002461A9">
        <w:rPr>
          <w:rFonts w:ascii="Arial" w:hAnsi="Arial" w:cs="Arial"/>
          <w:b/>
          <w:bCs/>
          <w:sz w:val="20"/>
          <w:szCs w:val="20"/>
        </w:rPr>
        <w:t>1.1</w:t>
      </w:r>
      <w:r w:rsidRPr="002461A9">
        <w:rPr>
          <w:rFonts w:ascii="Arial" w:hAnsi="Arial" w:cs="Arial"/>
          <w:b/>
          <w:bCs/>
          <w:sz w:val="20"/>
          <w:szCs w:val="20"/>
        </w:rPr>
        <w:t xml:space="preserve"> </w:t>
      </w:r>
      <w:r w:rsidR="007853E1" w:rsidRPr="002461A9">
        <w:rPr>
          <w:rFonts w:ascii="Arial" w:hAnsi="Arial" w:cs="Arial"/>
          <w:b/>
          <w:bCs/>
          <w:sz w:val="20"/>
          <w:szCs w:val="20"/>
        </w:rPr>
        <w:t>Phenolic content</w:t>
      </w:r>
    </w:p>
    <w:p w14:paraId="3582BB88" w14:textId="56D8F1F2" w:rsidR="0052699D" w:rsidRPr="002461A9" w:rsidRDefault="0052699D" w:rsidP="004C7F44">
      <w:pPr>
        <w:spacing w:line="240" w:lineRule="auto"/>
        <w:ind w:left="0"/>
        <w:rPr>
          <w:rFonts w:ascii="Arial" w:hAnsi="Arial" w:cs="Arial"/>
          <w:sz w:val="20"/>
          <w:szCs w:val="20"/>
        </w:rPr>
      </w:pPr>
      <w:r w:rsidRPr="002461A9">
        <w:rPr>
          <w:rFonts w:ascii="Arial" w:hAnsi="Arial" w:cs="Arial"/>
          <w:sz w:val="20"/>
          <w:szCs w:val="20"/>
        </w:rPr>
        <w:t xml:space="preserve">Phenolic compounds comprise a </w:t>
      </w:r>
      <w:r w:rsidR="00F3360F" w:rsidRPr="002461A9">
        <w:rPr>
          <w:rFonts w:ascii="Arial" w:hAnsi="Arial" w:cs="Arial"/>
          <w:sz w:val="20"/>
          <w:szCs w:val="20"/>
        </w:rPr>
        <w:t>large</w:t>
      </w:r>
      <w:r w:rsidRPr="002461A9">
        <w:rPr>
          <w:rFonts w:ascii="Arial" w:hAnsi="Arial" w:cs="Arial"/>
          <w:sz w:val="20"/>
          <w:szCs w:val="20"/>
        </w:rPr>
        <w:t xml:space="preserve"> family, encompassing numerous distinct members. Their exceptional antioxidant, </w:t>
      </w:r>
      <w:r w:rsidR="00F3360F" w:rsidRPr="002461A9">
        <w:rPr>
          <w:rFonts w:ascii="Arial" w:hAnsi="Arial" w:cs="Arial"/>
          <w:sz w:val="20"/>
          <w:szCs w:val="20"/>
        </w:rPr>
        <w:t xml:space="preserve">antimicrobial, </w:t>
      </w:r>
      <w:r w:rsidRPr="002461A9">
        <w:rPr>
          <w:rFonts w:ascii="Arial" w:hAnsi="Arial" w:cs="Arial"/>
          <w:sz w:val="20"/>
          <w:szCs w:val="20"/>
        </w:rPr>
        <w:t>anti-inflammatory</w:t>
      </w:r>
      <w:r w:rsidR="00D65125" w:rsidRPr="002461A9">
        <w:rPr>
          <w:rFonts w:ascii="Arial" w:hAnsi="Arial" w:cs="Arial"/>
          <w:sz w:val="20"/>
          <w:szCs w:val="20"/>
        </w:rPr>
        <w:t>,</w:t>
      </w:r>
      <w:r w:rsidRPr="002461A9">
        <w:rPr>
          <w:rFonts w:ascii="Arial" w:hAnsi="Arial" w:cs="Arial"/>
          <w:sz w:val="20"/>
          <w:szCs w:val="20"/>
        </w:rPr>
        <w:t xml:space="preserve"> and dietary properties stem from the presence of hydroxyl groups. Tel-Çayan </w:t>
      </w:r>
      <w:r w:rsidRPr="002461A9">
        <w:rPr>
          <w:rFonts w:ascii="Arial" w:hAnsi="Arial" w:cs="Arial"/>
          <w:i/>
          <w:iCs/>
          <w:sz w:val="20"/>
          <w:szCs w:val="20"/>
        </w:rPr>
        <w:t>et al</w:t>
      </w:r>
      <w:r w:rsidRPr="002461A9">
        <w:rPr>
          <w:rFonts w:ascii="Arial" w:hAnsi="Arial" w:cs="Arial"/>
          <w:sz w:val="20"/>
          <w:szCs w:val="20"/>
        </w:rPr>
        <w:t xml:space="preserve">. (2016) reported that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extracts contained 31.0 ± 0.01, 54.4 ± 0.01, 31.9 ± 0.001, and 26.4 ± 0.01 </w:t>
      </w:r>
      <w:proofErr w:type="spellStart"/>
      <w:r w:rsidRPr="002461A9">
        <w:rPr>
          <w:rFonts w:ascii="Arial" w:hAnsi="Arial" w:cs="Arial"/>
          <w:sz w:val="20"/>
          <w:szCs w:val="20"/>
        </w:rPr>
        <w:t>μg</w:t>
      </w:r>
      <w:proofErr w:type="spellEnd"/>
      <w:r w:rsidRPr="002461A9">
        <w:rPr>
          <w:rFonts w:ascii="Arial" w:hAnsi="Arial" w:cs="Arial"/>
          <w:sz w:val="20"/>
          <w:szCs w:val="20"/>
        </w:rPr>
        <w:t xml:space="preserve"> PEs/mg of total phenolic content in methanol, hexane, ethyl acetate, and water extracts, respectively. Moreover, the major compounds identified in </w:t>
      </w:r>
      <w:r w:rsidRPr="002461A9">
        <w:rPr>
          <w:rFonts w:ascii="Arial" w:hAnsi="Arial" w:cs="Arial"/>
          <w:i/>
          <w:iCs/>
          <w:sz w:val="20"/>
          <w:szCs w:val="20"/>
        </w:rPr>
        <w:t xml:space="preserve">R.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were fumaric acid (102 ± 0.002 </w:t>
      </w:r>
      <w:proofErr w:type="spellStart"/>
      <w:r w:rsidRPr="002461A9">
        <w:rPr>
          <w:rFonts w:ascii="Arial" w:hAnsi="Arial" w:cs="Arial"/>
          <w:sz w:val="20"/>
          <w:szCs w:val="20"/>
        </w:rPr>
        <w:t>μg</w:t>
      </w:r>
      <w:proofErr w:type="spellEnd"/>
      <w:r w:rsidRPr="002461A9">
        <w:rPr>
          <w:rFonts w:ascii="Arial" w:hAnsi="Arial" w:cs="Arial"/>
          <w:sz w:val="20"/>
          <w:szCs w:val="20"/>
        </w:rPr>
        <w:t xml:space="preserve">/g), gallic acid (1.50 ± 0.002 </w:t>
      </w:r>
      <w:proofErr w:type="spellStart"/>
      <w:r w:rsidRPr="002461A9">
        <w:rPr>
          <w:rFonts w:ascii="Arial" w:hAnsi="Arial" w:cs="Arial"/>
          <w:sz w:val="20"/>
          <w:szCs w:val="20"/>
        </w:rPr>
        <w:t>μg</w:t>
      </w:r>
      <w:proofErr w:type="spellEnd"/>
      <w:r w:rsidRPr="002461A9">
        <w:rPr>
          <w:rFonts w:ascii="Arial" w:hAnsi="Arial" w:cs="Arial"/>
          <w:sz w:val="20"/>
          <w:szCs w:val="20"/>
        </w:rPr>
        <w:t xml:space="preserve">/g), and protocatechuic acid (1.15 ± 0.001 </w:t>
      </w:r>
      <w:proofErr w:type="spellStart"/>
      <w:r w:rsidRPr="002461A9">
        <w:rPr>
          <w:rFonts w:ascii="Arial" w:hAnsi="Arial" w:cs="Arial"/>
          <w:sz w:val="20"/>
          <w:szCs w:val="20"/>
        </w:rPr>
        <w:t>μg</w:t>
      </w:r>
      <w:proofErr w:type="spellEnd"/>
      <w:r w:rsidRPr="002461A9">
        <w:rPr>
          <w:rFonts w:ascii="Arial" w:hAnsi="Arial" w:cs="Arial"/>
          <w:sz w:val="20"/>
          <w:szCs w:val="20"/>
        </w:rPr>
        <w:t>/g). Fumaric acid</w:t>
      </w:r>
      <w:r w:rsidR="00F3360F" w:rsidRPr="002461A9">
        <w:rPr>
          <w:rFonts w:ascii="Arial" w:hAnsi="Arial" w:cs="Arial"/>
          <w:sz w:val="20"/>
          <w:szCs w:val="20"/>
        </w:rPr>
        <w:t xml:space="preserve"> is</w:t>
      </w:r>
      <w:r w:rsidRPr="002461A9">
        <w:rPr>
          <w:rFonts w:ascii="Arial" w:hAnsi="Arial" w:cs="Arial"/>
          <w:sz w:val="20"/>
          <w:szCs w:val="20"/>
        </w:rPr>
        <w:t xml:space="preserve"> noted for its antioxidant, antimicrobial</w:t>
      </w:r>
      <w:r w:rsidR="00D65125" w:rsidRPr="002461A9">
        <w:rPr>
          <w:rFonts w:ascii="Arial" w:hAnsi="Arial" w:cs="Arial"/>
          <w:sz w:val="20"/>
          <w:szCs w:val="20"/>
        </w:rPr>
        <w:t>,</w:t>
      </w:r>
      <w:r w:rsidRPr="002461A9">
        <w:rPr>
          <w:rFonts w:ascii="Arial" w:hAnsi="Arial" w:cs="Arial"/>
          <w:sz w:val="20"/>
          <w:szCs w:val="20"/>
        </w:rPr>
        <w:t xml:space="preserve"> and acidifying properties</w:t>
      </w:r>
      <w:r w:rsidR="00F3360F" w:rsidRPr="002461A9">
        <w:rPr>
          <w:rFonts w:ascii="Arial" w:hAnsi="Arial" w:cs="Arial"/>
          <w:sz w:val="20"/>
          <w:szCs w:val="20"/>
        </w:rPr>
        <w:t xml:space="preserve"> and </w:t>
      </w:r>
      <w:r w:rsidR="00D65125" w:rsidRPr="002461A9">
        <w:rPr>
          <w:rFonts w:ascii="Arial" w:hAnsi="Arial" w:cs="Arial"/>
          <w:sz w:val="20"/>
          <w:szCs w:val="20"/>
        </w:rPr>
        <w:t>is </w:t>
      </w:r>
      <w:r w:rsidR="00F3360F" w:rsidRPr="002461A9">
        <w:rPr>
          <w:rFonts w:ascii="Arial" w:hAnsi="Arial" w:cs="Arial"/>
          <w:sz w:val="20"/>
          <w:szCs w:val="20"/>
        </w:rPr>
        <w:t>also</w:t>
      </w:r>
      <w:r w:rsidRPr="002461A9">
        <w:rPr>
          <w:rFonts w:ascii="Arial" w:hAnsi="Arial" w:cs="Arial"/>
          <w:sz w:val="20"/>
          <w:szCs w:val="20"/>
        </w:rPr>
        <w:t xml:space="preserve"> extensively utilized in the food industry (Ribeiro </w:t>
      </w:r>
      <w:r w:rsidRPr="002461A9">
        <w:rPr>
          <w:rFonts w:ascii="Arial" w:hAnsi="Arial" w:cs="Arial"/>
          <w:i/>
          <w:iCs/>
          <w:sz w:val="20"/>
          <w:szCs w:val="20"/>
        </w:rPr>
        <w:t>et al</w:t>
      </w:r>
      <w:r w:rsidRPr="002461A9">
        <w:rPr>
          <w:rFonts w:ascii="Arial" w:hAnsi="Arial" w:cs="Arial"/>
          <w:sz w:val="20"/>
          <w:szCs w:val="20"/>
        </w:rPr>
        <w:t xml:space="preserve">., 2008). </w:t>
      </w:r>
      <w:r w:rsidR="00F3360F" w:rsidRPr="002461A9">
        <w:rPr>
          <w:rFonts w:ascii="Arial" w:hAnsi="Arial" w:cs="Arial"/>
          <w:sz w:val="20"/>
          <w:szCs w:val="20"/>
        </w:rPr>
        <w:t>Fumaric acid</w:t>
      </w:r>
      <w:r w:rsidRPr="002461A9">
        <w:rPr>
          <w:rFonts w:ascii="Arial" w:hAnsi="Arial" w:cs="Arial"/>
          <w:sz w:val="20"/>
          <w:szCs w:val="20"/>
        </w:rPr>
        <w:t xml:space="preserve"> is also a primary organic acid in certain edible mushrooms (</w:t>
      </w:r>
      <w:proofErr w:type="spellStart"/>
      <w:r w:rsidRPr="002461A9">
        <w:rPr>
          <w:rFonts w:ascii="Arial" w:hAnsi="Arial" w:cs="Arial"/>
          <w:sz w:val="20"/>
          <w:szCs w:val="20"/>
        </w:rPr>
        <w:t>Valentão</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2005). </w:t>
      </w: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exhibits significant potential for enhancing phytoextraction efficiency in heavy metal-contaminated soils through the release of siderophores and organic acids (Tiwari </w:t>
      </w:r>
      <w:r w:rsidRPr="002461A9">
        <w:rPr>
          <w:rFonts w:ascii="Arial" w:hAnsi="Arial" w:cs="Arial"/>
          <w:i/>
          <w:iCs/>
          <w:sz w:val="20"/>
          <w:szCs w:val="20"/>
        </w:rPr>
        <w:t>et al</w:t>
      </w:r>
      <w:r w:rsidRPr="002461A9">
        <w:rPr>
          <w:rFonts w:ascii="Arial" w:hAnsi="Arial" w:cs="Arial"/>
          <w:sz w:val="20"/>
          <w:szCs w:val="20"/>
        </w:rPr>
        <w:t xml:space="preserve">., 2022). Both siderophores and organic acids can enhance plant growth by aiding in the acquisition of essential nutrients, particularly iron. Siderophores sequester iron from the soil, rendering it more accessible to plants. Organic acids like citric and malic acid can also enhance the uptake of minerals such as phosphorus and zinc by solubilizing them (Northover </w:t>
      </w:r>
      <w:r w:rsidRPr="002461A9">
        <w:rPr>
          <w:rFonts w:ascii="Arial" w:hAnsi="Arial" w:cs="Arial"/>
          <w:i/>
          <w:iCs/>
          <w:sz w:val="20"/>
          <w:szCs w:val="20"/>
        </w:rPr>
        <w:t>et al</w:t>
      </w:r>
      <w:r w:rsidRPr="002461A9">
        <w:rPr>
          <w:rFonts w:ascii="Arial" w:hAnsi="Arial" w:cs="Arial"/>
          <w:sz w:val="20"/>
          <w:szCs w:val="20"/>
        </w:rPr>
        <w:t xml:space="preserve">., 2022).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vinicolor</w:t>
      </w:r>
      <w:proofErr w:type="spellEnd"/>
      <w:r w:rsidRPr="002461A9">
        <w:rPr>
          <w:rFonts w:ascii="Arial" w:hAnsi="Arial" w:cs="Arial"/>
          <w:i/>
          <w:iCs/>
          <w:sz w:val="20"/>
          <w:szCs w:val="20"/>
        </w:rPr>
        <w:t xml:space="preserve"> </w:t>
      </w:r>
      <w:r w:rsidRPr="002461A9">
        <w:rPr>
          <w:rFonts w:ascii="Arial" w:hAnsi="Arial" w:cs="Arial"/>
          <w:sz w:val="20"/>
          <w:szCs w:val="20"/>
        </w:rPr>
        <w:t>7534 demonstrates the ability to degrade 2,4-D at varying herbicide concentrations (</w:t>
      </w:r>
      <w:proofErr w:type="spellStart"/>
      <w:r w:rsidRPr="002461A9">
        <w:rPr>
          <w:rFonts w:ascii="Arial" w:hAnsi="Arial" w:cs="Arial"/>
          <w:sz w:val="20"/>
          <w:szCs w:val="20"/>
        </w:rPr>
        <w:t>Serbent</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2019). The total phenolic content in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i/>
          <w:iCs/>
          <w:sz w:val="20"/>
          <w:szCs w:val="20"/>
        </w:rPr>
        <w:t xml:space="preserve"> </w:t>
      </w:r>
      <w:r w:rsidRPr="002461A9">
        <w:rPr>
          <w:rFonts w:ascii="Arial" w:hAnsi="Arial" w:cs="Arial"/>
          <w:sz w:val="20"/>
          <w:szCs w:val="20"/>
        </w:rPr>
        <w:t>ranges from 5.0% to 12.3% per gram of dry mass (El-</w:t>
      </w:r>
      <w:proofErr w:type="spellStart"/>
      <w:r w:rsidRPr="002461A9">
        <w:rPr>
          <w:rFonts w:ascii="Arial" w:hAnsi="Arial" w:cs="Arial"/>
          <w:sz w:val="20"/>
          <w:szCs w:val="20"/>
        </w:rPr>
        <w:t>Ramady</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2022). Additionally, Bhat </w:t>
      </w:r>
      <w:r w:rsidRPr="002461A9">
        <w:rPr>
          <w:rFonts w:ascii="Arial" w:hAnsi="Arial" w:cs="Arial"/>
          <w:i/>
          <w:iCs/>
          <w:sz w:val="20"/>
          <w:szCs w:val="20"/>
        </w:rPr>
        <w:t>et al</w:t>
      </w:r>
      <w:r w:rsidRPr="002461A9">
        <w:rPr>
          <w:rFonts w:ascii="Arial" w:hAnsi="Arial" w:cs="Arial"/>
          <w:sz w:val="20"/>
          <w:szCs w:val="20"/>
        </w:rPr>
        <w:t xml:space="preserve">. (2020) discovered that the n-hexane extract of </w:t>
      </w:r>
      <w:r w:rsidRPr="002461A9">
        <w:rPr>
          <w:rFonts w:ascii="Arial" w:hAnsi="Arial" w:cs="Arial"/>
          <w:i/>
          <w:iCs/>
          <w:sz w:val="20"/>
          <w:szCs w:val="20"/>
        </w:rPr>
        <w:t>Rhizopogon</w:t>
      </w:r>
      <w:r w:rsidRPr="002461A9">
        <w:rPr>
          <w:rFonts w:ascii="Arial" w:hAnsi="Arial" w:cs="Arial"/>
          <w:sz w:val="20"/>
          <w:szCs w:val="20"/>
        </w:rPr>
        <w:t xml:space="preserve"> species contains several major bioactive compounds such as 1-tetradec</w:t>
      </w:r>
      <w:r w:rsidR="00D65125" w:rsidRPr="002461A9">
        <w:rPr>
          <w:rFonts w:ascii="Arial" w:hAnsi="Arial" w:cs="Arial"/>
          <w:sz w:val="20"/>
          <w:szCs w:val="20"/>
        </w:rPr>
        <w:t>a</w:t>
      </w:r>
      <w:r w:rsidRPr="002461A9">
        <w:rPr>
          <w:rFonts w:ascii="Arial" w:hAnsi="Arial" w:cs="Arial"/>
          <w:sz w:val="20"/>
          <w:szCs w:val="20"/>
        </w:rPr>
        <w:t xml:space="preserve">ne, 2,4-di-tert-butylphenol, </w:t>
      </w:r>
      <w:proofErr w:type="spellStart"/>
      <w:r w:rsidRPr="002461A9">
        <w:rPr>
          <w:rFonts w:ascii="Arial" w:hAnsi="Arial" w:cs="Arial"/>
          <w:sz w:val="20"/>
          <w:szCs w:val="20"/>
        </w:rPr>
        <w:t>Cetene</w:t>
      </w:r>
      <w:proofErr w:type="spellEnd"/>
      <w:r w:rsidRPr="002461A9">
        <w:rPr>
          <w:rFonts w:ascii="Arial" w:hAnsi="Arial" w:cs="Arial"/>
          <w:sz w:val="20"/>
          <w:szCs w:val="20"/>
        </w:rPr>
        <w:t>, 1-octadecene, n-</w:t>
      </w:r>
      <w:proofErr w:type="spellStart"/>
      <w:r w:rsidRPr="002461A9">
        <w:rPr>
          <w:rFonts w:ascii="Arial" w:hAnsi="Arial" w:cs="Arial"/>
          <w:sz w:val="20"/>
          <w:szCs w:val="20"/>
        </w:rPr>
        <w:t>Hexadecanoic</w:t>
      </w:r>
      <w:proofErr w:type="spellEnd"/>
      <w:r w:rsidRPr="002461A9">
        <w:rPr>
          <w:rFonts w:ascii="Arial" w:hAnsi="Arial" w:cs="Arial"/>
          <w:sz w:val="20"/>
          <w:szCs w:val="20"/>
        </w:rPr>
        <w:t xml:space="preserve"> acid, 1-nonadecene, cis-vaccenic acid, </w:t>
      </w:r>
      <w:r w:rsidR="005F566A" w:rsidRPr="002461A9">
        <w:rPr>
          <w:rFonts w:ascii="Arial" w:hAnsi="Arial" w:cs="Arial"/>
          <w:sz w:val="20"/>
          <w:szCs w:val="20"/>
        </w:rPr>
        <w:t>b</w:t>
      </w:r>
      <w:r w:rsidRPr="002461A9">
        <w:rPr>
          <w:rFonts w:ascii="Arial" w:hAnsi="Arial" w:cs="Arial"/>
          <w:sz w:val="20"/>
          <w:szCs w:val="20"/>
        </w:rPr>
        <w:t>ehenic alcohol, and n-</w:t>
      </w:r>
      <w:proofErr w:type="spellStart"/>
      <w:r w:rsidRPr="002461A9">
        <w:rPr>
          <w:rFonts w:ascii="Arial" w:hAnsi="Arial" w:cs="Arial"/>
          <w:sz w:val="20"/>
          <w:szCs w:val="20"/>
        </w:rPr>
        <w:t>tetracosanol</w:t>
      </w:r>
      <w:proofErr w:type="spellEnd"/>
      <w:r w:rsidRPr="002461A9">
        <w:rPr>
          <w:rFonts w:ascii="Arial" w:hAnsi="Arial" w:cs="Arial"/>
          <w:sz w:val="20"/>
          <w:szCs w:val="20"/>
        </w:rPr>
        <w:t>. Various studies have highlighted the variability in phenolic content among different edible mushroom species, influenced by the extractability of solvents used during the preparation process (</w:t>
      </w:r>
      <w:proofErr w:type="spellStart"/>
      <w:r w:rsidRPr="002461A9">
        <w:rPr>
          <w:rFonts w:ascii="Arial" w:hAnsi="Arial" w:cs="Arial"/>
          <w:sz w:val="20"/>
          <w:szCs w:val="20"/>
        </w:rPr>
        <w:t>Kaewnarin</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2016; </w:t>
      </w:r>
      <w:proofErr w:type="spellStart"/>
      <w:r w:rsidRPr="002461A9">
        <w:rPr>
          <w:rFonts w:ascii="Arial" w:hAnsi="Arial" w:cs="Arial"/>
          <w:sz w:val="20"/>
          <w:szCs w:val="20"/>
        </w:rPr>
        <w:t>Kumla</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2024). Ongoing research continues to explore the health benefits associated with phenolic compounds, indicating their potential to play a crucial role in promoting health and preventing diseases.</w:t>
      </w:r>
    </w:p>
    <w:p w14:paraId="3B12FA6E" w14:textId="21FACAEC" w:rsidR="00875195" w:rsidRPr="002461A9" w:rsidRDefault="00875195" w:rsidP="004C7F44">
      <w:pPr>
        <w:spacing w:line="240" w:lineRule="auto"/>
        <w:ind w:left="0"/>
        <w:rPr>
          <w:rFonts w:ascii="Arial" w:hAnsi="Arial" w:cs="Arial"/>
          <w:sz w:val="20"/>
          <w:szCs w:val="20"/>
        </w:rPr>
      </w:pPr>
      <w:r w:rsidRPr="002461A9">
        <w:rPr>
          <w:rFonts w:ascii="Arial" w:hAnsi="Arial" w:cs="Arial"/>
          <w:noProof/>
          <w:sz w:val="20"/>
          <w:szCs w:val="20"/>
        </w:rPr>
        <w:lastRenderedPageBreak/>
        <w:drawing>
          <wp:inline distT="0" distB="0" distL="0" distR="0" wp14:anchorId="7C029E22" wp14:editId="2542C77F">
            <wp:extent cx="5669915" cy="2987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5171" cy="2989809"/>
                    </a:xfrm>
                    <a:prstGeom prst="rect">
                      <a:avLst/>
                    </a:prstGeom>
                    <a:noFill/>
                  </pic:spPr>
                </pic:pic>
              </a:graphicData>
            </a:graphic>
          </wp:inline>
        </w:drawing>
      </w:r>
      <w:bookmarkStart w:id="3" w:name="_Hlk180420606"/>
      <w:r w:rsidRPr="002461A9">
        <w:rPr>
          <w:rFonts w:ascii="Arial" w:hAnsi="Arial" w:cs="Arial"/>
          <w:b/>
          <w:bCs/>
          <w:sz w:val="20"/>
          <w:szCs w:val="20"/>
        </w:rPr>
        <w:t>Fig</w:t>
      </w:r>
      <w:r w:rsidR="009529B3" w:rsidRPr="002461A9">
        <w:rPr>
          <w:rFonts w:ascii="Arial" w:hAnsi="Arial" w:cs="Arial"/>
          <w:b/>
          <w:bCs/>
          <w:sz w:val="20"/>
          <w:szCs w:val="20"/>
        </w:rPr>
        <w:t>.</w:t>
      </w:r>
      <w:r w:rsidRPr="002461A9">
        <w:rPr>
          <w:rFonts w:ascii="Arial" w:hAnsi="Arial" w:cs="Arial"/>
          <w:b/>
          <w:bCs/>
          <w:sz w:val="20"/>
          <w:szCs w:val="20"/>
        </w:rPr>
        <w:t xml:space="preserve"> </w:t>
      </w:r>
      <w:r w:rsidR="009529B3" w:rsidRPr="002461A9">
        <w:rPr>
          <w:rFonts w:ascii="Arial" w:hAnsi="Arial" w:cs="Arial"/>
          <w:b/>
          <w:bCs/>
          <w:sz w:val="20"/>
          <w:szCs w:val="20"/>
        </w:rPr>
        <w:t>2</w:t>
      </w:r>
      <w:r w:rsidRPr="002461A9">
        <w:rPr>
          <w:rFonts w:ascii="Arial" w:hAnsi="Arial" w:cs="Arial"/>
          <w:sz w:val="20"/>
          <w:szCs w:val="20"/>
        </w:rPr>
        <w:t xml:space="preserve"> Flow diagram representing the medicinal properties shown by bioactive metabolites found in organic/ inorganic extracts of </w:t>
      </w:r>
      <w:r w:rsidRPr="002461A9">
        <w:rPr>
          <w:rFonts w:ascii="Arial" w:hAnsi="Arial" w:cs="Arial"/>
          <w:i/>
          <w:iCs/>
          <w:sz w:val="20"/>
          <w:szCs w:val="20"/>
        </w:rPr>
        <w:t>Rhizopogon</w:t>
      </w:r>
      <w:r w:rsidRPr="002461A9">
        <w:rPr>
          <w:rFonts w:ascii="Arial" w:hAnsi="Arial" w:cs="Arial"/>
          <w:sz w:val="20"/>
          <w:szCs w:val="20"/>
        </w:rPr>
        <w:t xml:space="preserve"> species.</w:t>
      </w:r>
      <w:bookmarkEnd w:id="3"/>
    </w:p>
    <w:p w14:paraId="2ABEFD6D" w14:textId="271379BD" w:rsidR="0059707D"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2.1.2 </w:t>
      </w:r>
      <w:r w:rsidR="0059707D" w:rsidRPr="002461A9">
        <w:rPr>
          <w:rFonts w:ascii="Arial" w:hAnsi="Arial" w:cs="Arial"/>
          <w:b/>
          <w:bCs/>
          <w:sz w:val="20"/>
          <w:szCs w:val="20"/>
        </w:rPr>
        <w:t>Flavonoid content</w:t>
      </w:r>
    </w:p>
    <w:p w14:paraId="3B2771B2" w14:textId="45243AC3" w:rsidR="00814525" w:rsidRPr="002461A9" w:rsidRDefault="00C17329" w:rsidP="004C7F44">
      <w:pPr>
        <w:spacing w:line="240" w:lineRule="auto"/>
        <w:ind w:left="0"/>
        <w:rPr>
          <w:rFonts w:ascii="Arial" w:hAnsi="Arial" w:cs="Arial"/>
          <w:sz w:val="20"/>
          <w:szCs w:val="20"/>
        </w:rPr>
      </w:pPr>
      <w:r w:rsidRPr="002461A9">
        <w:rPr>
          <w:rFonts w:ascii="Arial" w:hAnsi="Arial" w:cs="Arial"/>
          <w:sz w:val="20"/>
          <w:szCs w:val="20"/>
        </w:rPr>
        <w:t>Flavonoids, a diverse subgroup of phenolic compounds</w:t>
      </w:r>
      <w:r w:rsidR="00E776F1" w:rsidRPr="002461A9">
        <w:rPr>
          <w:rFonts w:ascii="Arial" w:hAnsi="Arial" w:cs="Arial"/>
          <w:sz w:val="20"/>
          <w:szCs w:val="20"/>
        </w:rPr>
        <w:t>,</w:t>
      </w:r>
      <w:r w:rsidR="00DA1142" w:rsidRPr="002461A9">
        <w:rPr>
          <w:rFonts w:ascii="Arial" w:hAnsi="Arial" w:cs="Arial"/>
          <w:sz w:val="20"/>
          <w:szCs w:val="20"/>
        </w:rPr>
        <w:t xml:space="preserve"> </w:t>
      </w:r>
      <w:r w:rsidRPr="002461A9">
        <w:rPr>
          <w:rFonts w:ascii="Arial" w:hAnsi="Arial" w:cs="Arial"/>
          <w:sz w:val="20"/>
          <w:szCs w:val="20"/>
        </w:rPr>
        <w:t xml:space="preserve">not only </w:t>
      </w:r>
      <w:r w:rsidR="00DA1142" w:rsidRPr="002461A9">
        <w:rPr>
          <w:rFonts w:ascii="Arial" w:hAnsi="Arial" w:cs="Arial"/>
          <w:sz w:val="20"/>
          <w:szCs w:val="20"/>
        </w:rPr>
        <w:t>contribute</w:t>
      </w:r>
      <w:r w:rsidRPr="002461A9">
        <w:rPr>
          <w:rFonts w:ascii="Arial" w:hAnsi="Arial" w:cs="Arial"/>
          <w:sz w:val="20"/>
          <w:szCs w:val="20"/>
        </w:rPr>
        <w:t xml:space="preserve"> to the vibrant hues of fruits and flowers but also </w:t>
      </w:r>
      <w:proofErr w:type="spellStart"/>
      <w:r w:rsidRPr="002461A9">
        <w:rPr>
          <w:rFonts w:ascii="Arial" w:hAnsi="Arial" w:cs="Arial"/>
          <w:sz w:val="20"/>
          <w:szCs w:val="20"/>
        </w:rPr>
        <w:t>harbor</w:t>
      </w:r>
      <w:proofErr w:type="spellEnd"/>
      <w:r w:rsidRPr="002461A9">
        <w:rPr>
          <w:rFonts w:ascii="Arial" w:hAnsi="Arial" w:cs="Arial"/>
          <w:sz w:val="20"/>
          <w:szCs w:val="20"/>
        </w:rPr>
        <w:t xml:space="preserve"> significant potential for human health benefits. The consensus is that flavonoids play a pivotal role in safeguarding human health and vitality owing to their potent antioxidant properties (</w:t>
      </w:r>
      <w:proofErr w:type="spellStart"/>
      <w:r w:rsidRPr="002461A9">
        <w:rPr>
          <w:rFonts w:ascii="Arial" w:hAnsi="Arial" w:cs="Arial"/>
          <w:sz w:val="20"/>
          <w:szCs w:val="20"/>
        </w:rPr>
        <w:t>Gąsecka</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2016; Shi </w:t>
      </w:r>
      <w:r w:rsidRPr="002461A9">
        <w:rPr>
          <w:rFonts w:ascii="Arial" w:hAnsi="Arial" w:cs="Arial"/>
          <w:i/>
          <w:iCs/>
          <w:sz w:val="20"/>
          <w:szCs w:val="20"/>
        </w:rPr>
        <w:t>et al</w:t>
      </w:r>
      <w:r w:rsidRPr="002461A9">
        <w:rPr>
          <w:rFonts w:ascii="Arial" w:hAnsi="Arial" w:cs="Arial"/>
          <w:sz w:val="20"/>
          <w:szCs w:val="20"/>
        </w:rPr>
        <w:t>., 2019; Sevindik, 2024</w:t>
      </w:r>
      <w:r w:rsidR="00C32DE9" w:rsidRPr="002461A9">
        <w:rPr>
          <w:rFonts w:ascii="Arial" w:hAnsi="Arial" w:cs="Arial"/>
          <w:sz w:val="20"/>
          <w:szCs w:val="20"/>
        </w:rPr>
        <w:t>d</w:t>
      </w:r>
      <w:r w:rsidRPr="002461A9">
        <w:rPr>
          <w:rFonts w:ascii="Arial" w:hAnsi="Arial" w:cs="Arial"/>
          <w:sz w:val="20"/>
          <w:szCs w:val="20"/>
        </w:rPr>
        <w:t xml:space="preserve">). In a research article by Tel-Çayan </w:t>
      </w:r>
      <w:r w:rsidRPr="002461A9">
        <w:rPr>
          <w:rFonts w:ascii="Arial" w:hAnsi="Arial" w:cs="Arial"/>
          <w:i/>
          <w:iCs/>
          <w:sz w:val="20"/>
          <w:szCs w:val="20"/>
        </w:rPr>
        <w:t>et al</w:t>
      </w:r>
      <w:r w:rsidRPr="002461A9">
        <w:rPr>
          <w:rFonts w:ascii="Arial" w:hAnsi="Arial" w:cs="Arial"/>
          <w:sz w:val="20"/>
          <w:szCs w:val="20"/>
        </w:rPr>
        <w:t xml:space="preserve">. (2016), the total flavonoid contents in methanol, hexane, ethyl acetate, and water extracts of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were reported as 8.9 ± 0.001, 50.9 ± 0.002, 12.6 ± 0.01, and 4.5 ± 0.001 </w:t>
      </w:r>
      <w:proofErr w:type="spellStart"/>
      <w:r w:rsidRPr="002461A9">
        <w:rPr>
          <w:rFonts w:ascii="Arial" w:hAnsi="Arial" w:cs="Arial"/>
          <w:sz w:val="20"/>
          <w:szCs w:val="20"/>
        </w:rPr>
        <w:t>μg</w:t>
      </w:r>
      <w:proofErr w:type="spellEnd"/>
      <w:r w:rsidRPr="002461A9">
        <w:rPr>
          <w:rFonts w:ascii="Arial" w:hAnsi="Arial" w:cs="Arial"/>
          <w:sz w:val="20"/>
          <w:szCs w:val="20"/>
        </w:rPr>
        <w:t xml:space="preserve"> QEs/mg, respectively. Ongoing scientific investigations are exploring the specific health benefits associated with various flavonoids. </w:t>
      </w:r>
      <w:r w:rsidR="007A4A36" w:rsidRPr="002461A9">
        <w:rPr>
          <w:rFonts w:ascii="Arial" w:hAnsi="Arial" w:cs="Arial"/>
          <w:sz w:val="20"/>
          <w:szCs w:val="20"/>
        </w:rPr>
        <w:t>This knowledge is expected to inform tailored dietary recommendations and potentially pave the way for nutraceuticals that take advantage of the health-promoting properties of these natural compounds.</w:t>
      </w:r>
    </w:p>
    <w:p w14:paraId="22A3511B" w14:textId="44959FFC" w:rsidR="007A4A36" w:rsidRPr="002461A9" w:rsidRDefault="007A4A36" w:rsidP="004C7F44">
      <w:pPr>
        <w:spacing w:line="240" w:lineRule="auto"/>
        <w:ind w:left="0"/>
        <w:rPr>
          <w:rFonts w:ascii="Arial" w:hAnsi="Arial" w:cs="Arial"/>
          <w:sz w:val="20"/>
          <w:szCs w:val="20"/>
        </w:rPr>
        <w:sectPr w:rsidR="007A4A36" w:rsidRPr="002461A9" w:rsidSect="005F081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pPr>
    </w:p>
    <w:p w14:paraId="216407C5" w14:textId="282D9EA6" w:rsidR="0059707D" w:rsidRPr="002461A9" w:rsidRDefault="0059707D" w:rsidP="004C7F44">
      <w:pPr>
        <w:spacing w:line="240" w:lineRule="auto"/>
        <w:ind w:left="0"/>
        <w:rPr>
          <w:rFonts w:ascii="Arial" w:hAnsi="Arial" w:cs="Arial"/>
          <w:sz w:val="20"/>
          <w:szCs w:val="20"/>
        </w:rPr>
      </w:pPr>
      <w:bookmarkStart w:id="4" w:name="_Hlk180420659"/>
      <w:r w:rsidRPr="002461A9">
        <w:rPr>
          <w:rFonts w:ascii="Arial" w:hAnsi="Arial" w:cs="Arial"/>
          <w:b/>
          <w:bCs/>
          <w:sz w:val="20"/>
          <w:szCs w:val="20"/>
        </w:rPr>
        <w:lastRenderedPageBreak/>
        <w:t>Table 1.</w:t>
      </w:r>
      <w:r w:rsidRPr="002461A9">
        <w:rPr>
          <w:rFonts w:ascii="Arial" w:hAnsi="Arial" w:cs="Arial"/>
          <w:sz w:val="20"/>
          <w:szCs w:val="20"/>
        </w:rPr>
        <w:t xml:space="preserve"> A list of </w:t>
      </w:r>
      <w:r w:rsidRPr="002461A9">
        <w:rPr>
          <w:rFonts w:ascii="Arial" w:hAnsi="Arial" w:cs="Arial"/>
          <w:i/>
          <w:iCs/>
          <w:sz w:val="20"/>
          <w:szCs w:val="20"/>
        </w:rPr>
        <w:t>Rhizopogon</w:t>
      </w:r>
      <w:r w:rsidRPr="002461A9">
        <w:rPr>
          <w:rFonts w:ascii="Arial" w:hAnsi="Arial" w:cs="Arial"/>
          <w:sz w:val="20"/>
          <w:szCs w:val="20"/>
        </w:rPr>
        <w:t xml:space="preserve"> species showing different bioactive metabolites in different organic extracts</w:t>
      </w:r>
      <w:r w:rsidR="00E70F32" w:rsidRPr="002461A9">
        <w:rPr>
          <w:rFonts w:ascii="Arial" w:hAnsi="Arial" w:cs="Arial"/>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
        <w:gridCol w:w="1643"/>
        <w:gridCol w:w="2476"/>
        <w:gridCol w:w="3556"/>
        <w:gridCol w:w="3407"/>
        <w:gridCol w:w="2328"/>
      </w:tblGrid>
      <w:tr w:rsidR="00814525" w:rsidRPr="002461A9" w14:paraId="7227BC41" w14:textId="77777777" w:rsidTr="00E366A8">
        <w:tc>
          <w:tcPr>
            <w:tcW w:w="764" w:type="dxa"/>
            <w:tcBorders>
              <w:top w:val="single" w:sz="4" w:space="0" w:color="auto"/>
              <w:bottom w:val="single" w:sz="4" w:space="0" w:color="auto"/>
            </w:tcBorders>
          </w:tcPr>
          <w:p w14:paraId="7F2EDA3C" w14:textId="77777777" w:rsidR="00814525" w:rsidRPr="002461A9" w:rsidRDefault="00814525" w:rsidP="004C7F44">
            <w:pPr>
              <w:ind w:left="0"/>
              <w:jc w:val="center"/>
              <w:rPr>
                <w:rFonts w:ascii="Arial" w:hAnsi="Arial" w:cs="Arial"/>
                <w:b/>
                <w:bCs/>
                <w:sz w:val="20"/>
                <w:szCs w:val="20"/>
              </w:rPr>
            </w:pPr>
            <w:bookmarkStart w:id="5" w:name="_Hlk180420672"/>
            <w:bookmarkEnd w:id="4"/>
            <w:proofErr w:type="spellStart"/>
            <w:r w:rsidRPr="002461A9">
              <w:rPr>
                <w:rFonts w:ascii="Arial" w:hAnsi="Arial" w:cs="Arial"/>
                <w:b/>
                <w:bCs/>
                <w:sz w:val="20"/>
                <w:szCs w:val="20"/>
              </w:rPr>
              <w:t>S.No</w:t>
            </w:r>
            <w:proofErr w:type="spellEnd"/>
            <w:r w:rsidRPr="002461A9">
              <w:rPr>
                <w:rFonts w:ascii="Arial" w:hAnsi="Arial" w:cs="Arial"/>
                <w:b/>
                <w:bCs/>
                <w:sz w:val="20"/>
                <w:szCs w:val="20"/>
              </w:rPr>
              <w:t>.</w:t>
            </w:r>
          </w:p>
        </w:tc>
        <w:tc>
          <w:tcPr>
            <w:tcW w:w="1643" w:type="dxa"/>
            <w:tcBorders>
              <w:top w:val="single" w:sz="4" w:space="0" w:color="auto"/>
              <w:bottom w:val="single" w:sz="4" w:space="0" w:color="auto"/>
            </w:tcBorders>
          </w:tcPr>
          <w:p w14:paraId="4377334C" w14:textId="77777777" w:rsidR="00814525" w:rsidRPr="002461A9" w:rsidRDefault="00814525" w:rsidP="004C7F44">
            <w:pPr>
              <w:ind w:left="0"/>
              <w:jc w:val="center"/>
              <w:rPr>
                <w:rFonts w:ascii="Arial" w:hAnsi="Arial" w:cs="Arial"/>
                <w:b/>
                <w:bCs/>
                <w:sz w:val="20"/>
                <w:szCs w:val="20"/>
              </w:rPr>
            </w:pPr>
            <w:r w:rsidRPr="002461A9">
              <w:rPr>
                <w:rFonts w:ascii="Arial" w:hAnsi="Arial" w:cs="Arial"/>
                <w:b/>
                <w:bCs/>
                <w:sz w:val="20"/>
                <w:szCs w:val="20"/>
              </w:rPr>
              <w:t>Group of compounds</w:t>
            </w:r>
          </w:p>
        </w:tc>
        <w:tc>
          <w:tcPr>
            <w:tcW w:w="2476" w:type="dxa"/>
            <w:tcBorders>
              <w:top w:val="single" w:sz="4" w:space="0" w:color="auto"/>
              <w:bottom w:val="single" w:sz="4" w:space="0" w:color="auto"/>
            </w:tcBorders>
          </w:tcPr>
          <w:p w14:paraId="4EF7BC0E" w14:textId="77777777" w:rsidR="00814525" w:rsidRPr="002461A9" w:rsidRDefault="00814525" w:rsidP="004C7F44">
            <w:pPr>
              <w:ind w:left="0"/>
              <w:jc w:val="center"/>
              <w:rPr>
                <w:rFonts w:ascii="Arial" w:hAnsi="Arial" w:cs="Arial"/>
                <w:b/>
                <w:bCs/>
                <w:sz w:val="20"/>
                <w:szCs w:val="20"/>
              </w:rPr>
            </w:pPr>
            <w:r w:rsidRPr="002461A9">
              <w:rPr>
                <w:rFonts w:ascii="Arial" w:hAnsi="Arial" w:cs="Arial"/>
                <w:b/>
                <w:bCs/>
                <w:sz w:val="20"/>
                <w:szCs w:val="20"/>
              </w:rPr>
              <w:t>Mushroom species</w:t>
            </w:r>
          </w:p>
        </w:tc>
        <w:tc>
          <w:tcPr>
            <w:tcW w:w="3556" w:type="dxa"/>
            <w:tcBorders>
              <w:top w:val="single" w:sz="4" w:space="0" w:color="auto"/>
              <w:bottom w:val="single" w:sz="4" w:space="0" w:color="auto"/>
            </w:tcBorders>
          </w:tcPr>
          <w:p w14:paraId="10F64FF0" w14:textId="77777777" w:rsidR="00814525" w:rsidRPr="002461A9" w:rsidRDefault="00814525" w:rsidP="004C7F44">
            <w:pPr>
              <w:ind w:left="0"/>
              <w:jc w:val="center"/>
              <w:rPr>
                <w:rFonts w:ascii="Arial" w:hAnsi="Arial" w:cs="Arial"/>
                <w:b/>
                <w:bCs/>
                <w:sz w:val="20"/>
                <w:szCs w:val="20"/>
              </w:rPr>
            </w:pPr>
            <w:r w:rsidRPr="002461A9">
              <w:rPr>
                <w:rFonts w:ascii="Arial" w:hAnsi="Arial" w:cs="Arial"/>
                <w:b/>
                <w:bCs/>
                <w:sz w:val="20"/>
                <w:szCs w:val="20"/>
              </w:rPr>
              <w:t>Compound obtained from different extracts</w:t>
            </w:r>
          </w:p>
        </w:tc>
        <w:tc>
          <w:tcPr>
            <w:tcW w:w="3407" w:type="dxa"/>
            <w:tcBorders>
              <w:top w:val="single" w:sz="4" w:space="0" w:color="auto"/>
              <w:bottom w:val="single" w:sz="4" w:space="0" w:color="auto"/>
            </w:tcBorders>
          </w:tcPr>
          <w:p w14:paraId="54655E69" w14:textId="77777777" w:rsidR="00814525" w:rsidRPr="002461A9" w:rsidRDefault="00814525" w:rsidP="004C7F44">
            <w:pPr>
              <w:ind w:left="0"/>
              <w:jc w:val="center"/>
              <w:rPr>
                <w:rFonts w:ascii="Arial" w:hAnsi="Arial" w:cs="Arial"/>
                <w:b/>
                <w:bCs/>
                <w:sz w:val="20"/>
                <w:szCs w:val="20"/>
              </w:rPr>
            </w:pPr>
            <w:r w:rsidRPr="002461A9">
              <w:rPr>
                <w:rFonts w:ascii="Arial" w:hAnsi="Arial" w:cs="Arial"/>
                <w:b/>
                <w:bCs/>
                <w:sz w:val="20"/>
                <w:szCs w:val="20"/>
              </w:rPr>
              <w:t>Major compound found</w:t>
            </w:r>
          </w:p>
        </w:tc>
        <w:tc>
          <w:tcPr>
            <w:tcW w:w="2328" w:type="dxa"/>
            <w:tcBorders>
              <w:top w:val="single" w:sz="4" w:space="0" w:color="auto"/>
              <w:bottom w:val="single" w:sz="4" w:space="0" w:color="auto"/>
            </w:tcBorders>
          </w:tcPr>
          <w:p w14:paraId="4FE3D323" w14:textId="77777777" w:rsidR="00814525" w:rsidRPr="002461A9" w:rsidRDefault="00814525" w:rsidP="004C7F44">
            <w:pPr>
              <w:ind w:left="0"/>
              <w:jc w:val="center"/>
              <w:rPr>
                <w:rFonts w:ascii="Arial" w:hAnsi="Arial" w:cs="Arial"/>
                <w:b/>
                <w:bCs/>
                <w:sz w:val="20"/>
                <w:szCs w:val="20"/>
              </w:rPr>
            </w:pPr>
            <w:r w:rsidRPr="002461A9">
              <w:rPr>
                <w:rFonts w:ascii="Arial" w:hAnsi="Arial" w:cs="Arial"/>
                <w:b/>
                <w:bCs/>
                <w:sz w:val="20"/>
                <w:szCs w:val="20"/>
              </w:rPr>
              <w:t>References</w:t>
            </w:r>
          </w:p>
        </w:tc>
      </w:tr>
      <w:tr w:rsidR="00814525" w:rsidRPr="002461A9" w14:paraId="310B5A9F" w14:textId="77777777" w:rsidTr="00E366A8">
        <w:tc>
          <w:tcPr>
            <w:tcW w:w="764" w:type="dxa"/>
            <w:vMerge w:val="restart"/>
            <w:tcBorders>
              <w:top w:val="single" w:sz="4" w:space="0" w:color="auto"/>
            </w:tcBorders>
          </w:tcPr>
          <w:p w14:paraId="796E01F2"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val="restart"/>
            <w:tcBorders>
              <w:top w:val="single" w:sz="4" w:space="0" w:color="auto"/>
            </w:tcBorders>
          </w:tcPr>
          <w:p w14:paraId="0C4D9655"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Phenolic compound</w:t>
            </w:r>
          </w:p>
        </w:tc>
        <w:tc>
          <w:tcPr>
            <w:tcW w:w="2476" w:type="dxa"/>
            <w:tcBorders>
              <w:top w:val="single" w:sz="4" w:space="0" w:color="auto"/>
            </w:tcBorders>
          </w:tcPr>
          <w:p w14:paraId="178CE045"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p>
        </w:tc>
        <w:tc>
          <w:tcPr>
            <w:tcW w:w="3556" w:type="dxa"/>
            <w:tcBorders>
              <w:top w:val="single" w:sz="4" w:space="0" w:color="auto"/>
            </w:tcBorders>
          </w:tcPr>
          <w:p w14:paraId="1284830C" w14:textId="21BDBC19" w:rsidR="00814525" w:rsidRPr="002461A9" w:rsidRDefault="00814525" w:rsidP="004C7F44">
            <w:pPr>
              <w:ind w:left="0"/>
              <w:rPr>
                <w:rFonts w:ascii="Arial" w:hAnsi="Arial" w:cs="Arial"/>
                <w:sz w:val="20"/>
                <w:szCs w:val="20"/>
              </w:rPr>
            </w:pPr>
            <w:r w:rsidRPr="002461A9">
              <w:rPr>
                <w:rFonts w:ascii="Arial" w:hAnsi="Arial" w:cs="Arial"/>
                <w:sz w:val="20"/>
                <w:szCs w:val="20"/>
              </w:rPr>
              <w:t>Methanol (31.0 ± 0.01), hexane (54.4 ± 0.01), ethyl acetate (31.9 ± 0.001)</w:t>
            </w:r>
            <w:r w:rsidR="00E776F1" w:rsidRPr="002461A9">
              <w:rPr>
                <w:rFonts w:ascii="Arial" w:hAnsi="Arial" w:cs="Arial"/>
                <w:sz w:val="20"/>
                <w:szCs w:val="20"/>
              </w:rPr>
              <w:t>,</w:t>
            </w:r>
            <w:r w:rsidRPr="002461A9">
              <w:rPr>
                <w:rFonts w:ascii="Arial" w:hAnsi="Arial" w:cs="Arial"/>
                <w:sz w:val="20"/>
                <w:szCs w:val="20"/>
              </w:rPr>
              <w:t xml:space="preserve"> and water extracts (26.4 ± 0.01) </w:t>
            </w:r>
            <w:proofErr w:type="spellStart"/>
            <w:r w:rsidRPr="002461A9">
              <w:rPr>
                <w:rFonts w:ascii="Arial" w:hAnsi="Arial" w:cs="Arial"/>
                <w:sz w:val="20"/>
                <w:szCs w:val="20"/>
              </w:rPr>
              <w:t>μg</w:t>
            </w:r>
            <w:proofErr w:type="spellEnd"/>
            <w:r w:rsidRPr="002461A9">
              <w:rPr>
                <w:rFonts w:ascii="Arial" w:hAnsi="Arial" w:cs="Arial"/>
                <w:sz w:val="20"/>
                <w:szCs w:val="20"/>
              </w:rPr>
              <w:t xml:space="preserve"> PEs/mg</w:t>
            </w:r>
          </w:p>
        </w:tc>
        <w:tc>
          <w:tcPr>
            <w:tcW w:w="3407" w:type="dxa"/>
            <w:tcBorders>
              <w:top w:val="single" w:sz="4" w:space="0" w:color="auto"/>
            </w:tcBorders>
          </w:tcPr>
          <w:p w14:paraId="00A41DE2" w14:textId="73EA0F4B"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Fumaric acid (102 ± 0.002 </w:t>
            </w:r>
            <w:proofErr w:type="spellStart"/>
            <w:r w:rsidRPr="002461A9">
              <w:rPr>
                <w:rFonts w:ascii="Arial" w:hAnsi="Arial" w:cs="Arial"/>
                <w:sz w:val="20"/>
                <w:szCs w:val="20"/>
              </w:rPr>
              <w:t>μg</w:t>
            </w:r>
            <w:proofErr w:type="spellEnd"/>
            <w:r w:rsidRPr="002461A9">
              <w:rPr>
                <w:rFonts w:ascii="Arial" w:hAnsi="Arial" w:cs="Arial"/>
                <w:sz w:val="20"/>
                <w:szCs w:val="20"/>
              </w:rPr>
              <w:t xml:space="preserve">/g), gallic acid (1.50 ± 0.002 </w:t>
            </w:r>
            <w:proofErr w:type="spellStart"/>
            <w:r w:rsidRPr="002461A9">
              <w:rPr>
                <w:rFonts w:ascii="Arial" w:hAnsi="Arial" w:cs="Arial"/>
                <w:sz w:val="20"/>
                <w:szCs w:val="20"/>
              </w:rPr>
              <w:t>μg</w:t>
            </w:r>
            <w:proofErr w:type="spellEnd"/>
            <w:r w:rsidRPr="002461A9">
              <w:rPr>
                <w:rFonts w:ascii="Arial" w:hAnsi="Arial" w:cs="Arial"/>
                <w:sz w:val="20"/>
                <w:szCs w:val="20"/>
              </w:rPr>
              <w:t>/g)</w:t>
            </w:r>
            <w:r w:rsidR="00E776F1" w:rsidRPr="002461A9">
              <w:rPr>
                <w:rFonts w:ascii="Arial" w:hAnsi="Arial" w:cs="Arial"/>
                <w:sz w:val="20"/>
                <w:szCs w:val="20"/>
              </w:rPr>
              <w:t>,</w:t>
            </w:r>
            <w:r w:rsidRPr="002461A9">
              <w:rPr>
                <w:rFonts w:ascii="Arial" w:hAnsi="Arial" w:cs="Arial"/>
                <w:sz w:val="20"/>
                <w:szCs w:val="20"/>
              </w:rPr>
              <w:t xml:space="preserve"> and protocatechuic acid (1.15 ± 0.001 </w:t>
            </w:r>
            <w:proofErr w:type="spellStart"/>
            <w:r w:rsidRPr="002461A9">
              <w:rPr>
                <w:rFonts w:ascii="Arial" w:hAnsi="Arial" w:cs="Arial"/>
                <w:sz w:val="20"/>
                <w:szCs w:val="20"/>
              </w:rPr>
              <w:t>μg</w:t>
            </w:r>
            <w:proofErr w:type="spellEnd"/>
            <w:r w:rsidRPr="002461A9">
              <w:rPr>
                <w:rFonts w:ascii="Arial" w:hAnsi="Arial" w:cs="Arial"/>
                <w:sz w:val="20"/>
                <w:szCs w:val="20"/>
              </w:rPr>
              <w:t>/g)</w:t>
            </w:r>
          </w:p>
        </w:tc>
        <w:tc>
          <w:tcPr>
            <w:tcW w:w="2328" w:type="dxa"/>
            <w:tcBorders>
              <w:top w:val="single" w:sz="4" w:space="0" w:color="auto"/>
            </w:tcBorders>
          </w:tcPr>
          <w:p w14:paraId="331B1542"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Tel-Çayan </w:t>
            </w:r>
            <w:r w:rsidRPr="002461A9">
              <w:rPr>
                <w:rFonts w:ascii="Arial" w:hAnsi="Arial" w:cs="Arial"/>
                <w:i/>
                <w:iCs/>
                <w:sz w:val="20"/>
                <w:szCs w:val="20"/>
              </w:rPr>
              <w:t>et al.,</w:t>
            </w:r>
            <w:r w:rsidRPr="002461A9">
              <w:rPr>
                <w:rFonts w:ascii="Arial" w:hAnsi="Arial" w:cs="Arial"/>
                <w:sz w:val="20"/>
                <w:szCs w:val="20"/>
              </w:rPr>
              <w:t xml:space="preserve"> 2016</w:t>
            </w:r>
          </w:p>
        </w:tc>
      </w:tr>
      <w:tr w:rsidR="00814525" w:rsidRPr="002461A9" w14:paraId="66CAFFAA" w14:textId="77777777" w:rsidTr="00E366A8">
        <w:tc>
          <w:tcPr>
            <w:tcW w:w="764" w:type="dxa"/>
            <w:vMerge/>
          </w:tcPr>
          <w:p w14:paraId="1BA05C58"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72035E3D" w14:textId="77777777" w:rsidR="00814525" w:rsidRPr="002461A9" w:rsidRDefault="00814525" w:rsidP="004C7F44">
            <w:pPr>
              <w:ind w:left="0"/>
              <w:jc w:val="center"/>
              <w:rPr>
                <w:rFonts w:ascii="Arial" w:hAnsi="Arial" w:cs="Arial"/>
                <w:i/>
                <w:iCs/>
                <w:sz w:val="20"/>
                <w:szCs w:val="20"/>
              </w:rPr>
            </w:pPr>
          </w:p>
        </w:tc>
        <w:tc>
          <w:tcPr>
            <w:tcW w:w="2476" w:type="dxa"/>
          </w:tcPr>
          <w:p w14:paraId="0643508C"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p>
        </w:tc>
        <w:tc>
          <w:tcPr>
            <w:tcW w:w="3556" w:type="dxa"/>
          </w:tcPr>
          <w:p w14:paraId="5F75C8D3" w14:textId="76DB0CEB" w:rsidR="00814525" w:rsidRPr="002461A9" w:rsidRDefault="00C437AC" w:rsidP="004C7F44">
            <w:pPr>
              <w:ind w:left="0"/>
              <w:jc w:val="center"/>
              <w:rPr>
                <w:rFonts w:ascii="Arial" w:eastAsia="MyriadPro-Regular" w:hAnsi="Arial" w:cs="Arial"/>
                <w:sz w:val="20"/>
                <w:szCs w:val="20"/>
              </w:rPr>
            </w:pPr>
            <w:r w:rsidRPr="002461A9">
              <w:rPr>
                <w:rFonts w:ascii="Arial" w:eastAsia="MyriadPro-Regular" w:hAnsi="Arial" w:cs="Arial"/>
                <w:sz w:val="20"/>
                <w:szCs w:val="20"/>
              </w:rPr>
              <w:t>Organic extract</w:t>
            </w:r>
          </w:p>
        </w:tc>
        <w:tc>
          <w:tcPr>
            <w:tcW w:w="3407" w:type="dxa"/>
          </w:tcPr>
          <w:p w14:paraId="44A628CF" w14:textId="77777777" w:rsidR="00814525" w:rsidRPr="002461A9" w:rsidRDefault="00814525" w:rsidP="004C7F44">
            <w:pPr>
              <w:ind w:left="0"/>
              <w:rPr>
                <w:rFonts w:ascii="Arial" w:eastAsia="MyriadPro-Regular" w:hAnsi="Arial" w:cs="Arial"/>
                <w:sz w:val="20"/>
                <w:szCs w:val="20"/>
              </w:rPr>
            </w:pPr>
            <w:r w:rsidRPr="002461A9">
              <w:rPr>
                <w:rFonts w:ascii="Arial" w:eastAsia="MyriadPro-Regular" w:hAnsi="Arial" w:cs="Arial"/>
                <w:sz w:val="20"/>
                <w:szCs w:val="20"/>
              </w:rPr>
              <w:t xml:space="preserve">Siderophores and </w:t>
            </w:r>
            <w:proofErr w:type="spellStart"/>
            <w:r w:rsidRPr="002461A9">
              <w:rPr>
                <w:rFonts w:ascii="Arial" w:eastAsia="MyriadPro-Regular" w:hAnsi="Arial" w:cs="Arial"/>
                <w:sz w:val="20"/>
                <w:szCs w:val="20"/>
              </w:rPr>
              <w:t>andorganic</w:t>
            </w:r>
            <w:proofErr w:type="spellEnd"/>
            <w:r w:rsidRPr="002461A9">
              <w:rPr>
                <w:rFonts w:ascii="Arial" w:eastAsia="MyriadPro-Regular" w:hAnsi="Arial" w:cs="Arial"/>
                <w:sz w:val="20"/>
                <w:szCs w:val="20"/>
              </w:rPr>
              <w:t xml:space="preserve"> acids</w:t>
            </w:r>
          </w:p>
        </w:tc>
        <w:tc>
          <w:tcPr>
            <w:tcW w:w="2328" w:type="dxa"/>
          </w:tcPr>
          <w:p w14:paraId="35786517" w14:textId="77777777" w:rsidR="00814525" w:rsidRPr="002461A9" w:rsidRDefault="00814525" w:rsidP="004C7F44">
            <w:pPr>
              <w:ind w:left="0"/>
              <w:rPr>
                <w:rFonts w:ascii="Arial" w:hAnsi="Arial" w:cs="Arial"/>
                <w:sz w:val="20"/>
                <w:szCs w:val="20"/>
              </w:rPr>
            </w:pPr>
            <w:r w:rsidRPr="002461A9">
              <w:rPr>
                <w:rFonts w:ascii="Arial" w:eastAsia="MyriadPro-Regular" w:hAnsi="Arial" w:cs="Arial"/>
                <w:sz w:val="20"/>
                <w:szCs w:val="20"/>
              </w:rPr>
              <w:t xml:space="preserve">Tiwari </w:t>
            </w:r>
            <w:r w:rsidRPr="002461A9">
              <w:rPr>
                <w:rFonts w:ascii="Arial" w:eastAsia="MyriadPro-Regular" w:hAnsi="Arial" w:cs="Arial"/>
                <w:i/>
                <w:iCs/>
                <w:sz w:val="20"/>
                <w:szCs w:val="20"/>
              </w:rPr>
              <w:t>et al</w:t>
            </w:r>
            <w:r w:rsidRPr="002461A9">
              <w:rPr>
                <w:rFonts w:ascii="Arial" w:eastAsia="MyriadPro-Regular" w:hAnsi="Arial" w:cs="Arial"/>
                <w:sz w:val="20"/>
                <w:szCs w:val="20"/>
              </w:rPr>
              <w:t>., 2022</w:t>
            </w:r>
          </w:p>
        </w:tc>
      </w:tr>
      <w:tr w:rsidR="00814525" w:rsidRPr="002461A9" w14:paraId="1CD40B3F" w14:textId="77777777" w:rsidTr="00E366A8">
        <w:tc>
          <w:tcPr>
            <w:tcW w:w="764" w:type="dxa"/>
            <w:vMerge/>
          </w:tcPr>
          <w:p w14:paraId="14BF1492"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0184E987" w14:textId="77777777" w:rsidR="00814525" w:rsidRPr="002461A9" w:rsidRDefault="00814525" w:rsidP="004C7F44">
            <w:pPr>
              <w:ind w:left="0"/>
              <w:jc w:val="center"/>
              <w:rPr>
                <w:rFonts w:ascii="Arial" w:hAnsi="Arial" w:cs="Arial"/>
                <w:i/>
                <w:iCs/>
                <w:sz w:val="20"/>
                <w:szCs w:val="20"/>
              </w:rPr>
            </w:pPr>
          </w:p>
        </w:tc>
        <w:tc>
          <w:tcPr>
            <w:tcW w:w="2476" w:type="dxa"/>
          </w:tcPr>
          <w:p w14:paraId="62FF9444"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p>
        </w:tc>
        <w:tc>
          <w:tcPr>
            <w:tcW w:w="3556" w:type="dxa"/>
          </w:tcPr>
          <w:p w14:paraId="01E7E5B3"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5.0–12.3 % per gram of dry mass</w:t>
            </w:r>
          </w:p>
        </w:tc>
        <w:tc>
          <w:tcPr>
            <w:tcW w:w="3407" w:type="dxa"/>
          </w:tcPr>
          <w:p w14:paraId="3863BFAC" w14:textId="2D3C4378" w:rsidR="00814525" w:rsidRPr="002461A9" w:rsidRDefault="00C437AC" w:rsidP="004C7F44">
            <w:pPr>
              <w:ind w:left="0"/>
              <w:jc w:val="left"/>
              <w:rPr>
                <w:rFonts w:ascii="Arial" w:hAnsi="Arial" w:cs="Arial"/>
                <w:sz w:val="20"/>
                <w:szCs w:val="20"/>
              </w:rPr>
            </w:pPr>
            <w:r w:rsidRPr="002461A9">
              <w:rPr>
                <w:rFonts w:ascii="Arial" w:hAnsi="Arial" w:cs="Arial"/>
                <w:sz w:val="20"/>
                <w:szCs w:val="20"/>
              </w:rPr>
              <w:t>metabolites</w:t>
            </w:r>
          </w:p>
        </w:tc>
        <w:tc>
          <w:tcPr>
            <w:tcW w:w="2328" w:type="dxa"/>
          </w:tcPr>
          <w:p w14:paraId="65BCF370"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El-</w:t>
            </w:r>
            <w:proofErr w:type="spellStart"/>
            <w:r w:rsidRPr="002461A9">
              <w:rPr>
                <w:rFonts w:ascii="Arial" w:hAnsi="Arial" w:cs="Arial"/>
                <w:sz w:val="20"/>
                <w:szCs w:val="20"/>
              </w:rPr>
              <w:t>Ramady</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2022</w:t>
            </w:r>
          </w:p>
        </w:tc>
      </w:tr>
      <w:tr w:rsidR="00814525" w:rsidRPr="002461A9" w14:paraId="7070F5F3" w14:textId="77777777" w:rsidTr="00E366A8">
        <w:tc>
          <w:tcPr>
            <w:tcW w:w="764" w:type="dxa"/>
            <w:vMerge/>
          </w:tcPr>
          <w:p w14:paraId="0DC03786"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221EB5AC" w14:textId="77777777" w:rsidR="00814525" w:rsidRPr="002461A9" w:rsidRDefault="00814525" w:rsidP="004C7F44">
            <w:pPr>
              <w:ind w:left="0"/>
              <w:jc w:val="center"/>
              <w:rPr>
                <w:rFonts w:ascii="Arial" w:hAnsi="Arial" w:cs="Arial"/>
                <w:i/>
                <w:iCs/>
                <w:sz w:val="20"/>
                <w:szCs w:val="20"/>
              </w:rPr>
            </w:pPr>
          </w:p>
        </w:tc>
        <w:tc>
          <w:tcPr>
            <w:tcW w:w="2476" w:type="dxa"/>
          </w:tcPr>
          <w:p w14:paraId="0F2C3E7C"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vinicolor</w:t>
            </w:r>
            <w:proofErr w:type="spellEnd"/>
            <w:r w:rsidRPr="002461A9">
              <w:rPr>
                <w:rFonts w:ascii="Arial" w:hAnsi="Arial" w:cs="Arial"/>
                <w:sz w:val="20"/>
                <w:szCs w:val="20"/>
              </w:rPr>
              <w:t xml:space="preserve"> 7534</w:t>
            </w:r>
          </w:p>
        </w:tc>
        <w:tc>
          <w:tcPr>
            <w:tcW w:w="3556" w:type="dxa"/>
          </w:tcPr>
          <w:p w14:paraId="2F65DAF6" w14:textId="5C016075"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718DE6E1" w14:textId="77777777" w:rsidR="00814525" w:rsidRPr="002461A9" w:rsidRDefault="00814525" w:rsidP="004C7F44">
            <w:pPr>
              <w:ind w:left="0"/>
              <w:rPr>
                <w:rFonts w:ascii="Arial" w:hAnsi="Arial" w:cs="Arial"/>
                <w:sz w:val="20"/>
                <w:szCs w:val="20"/>
              </w:rPr>
            </w:pPr>
            <w:r w:rsidRPr="002461A9">
              <w:rPr>
                <w:rFonts w:ascii="Arial" w:hAnsi="Arial" w:cs="Arial"/>
                <w:color w:val="131413"/>
                <w:sz w:val="20"/>
                <w:szCs w:val="20"/>
              </w:rPr>
              <w:t>2,4-D degrading compound</w:t>
            </w:r>
          </w:p>
        </w:tc>
        <w:tc>
          <w:tcPr>
            <w:tcW w:w="2328" w:type="dxa"/>
          </w:tcPr>
          <w:p w14:paraId="6BDF4BEF" w14:textId="77777777" w:rsidR="00814525" w:rsidRPr="002461A9" w:rsidRDefault="00814525" w:rsidP="004C7F44">
            <w:pPr>
              <w:ind w:left="0"/>
              <w:rPr>
                <w:rFonts w:ascii="Arial" w:hAnsi="Arial" w:cs="Arial"/>
                <w:sz w:val="20"/>
                <w:szCs w:val="20"/>
              </w:rPr>
            </w:pPr>
            <w:proofErr w:type="spellStart"/>
            <w:r w:rsidRPr="002461A9">
              <w:rPr>
                <w:rFonts w:ascii="Arial" w:hAnsi="Arial" w:cs="Arial"/>
                <w:sz w:val="20"/>
                <w:szCs w:val="20"/>
              </w:rPr>
              <w:t>Serbent</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2019</w:t>
            </w:r>
          </w:p>
        </w:tc>
      </w:tr>
      <w:tr w:rsidR="00814525" w:rsidRPr="002461A9" w14:paraId="53D498CD" w14:textId="77777777" w:rsidTr="00E366A8">
        <w:tc>
          <w:tcPr>
            <w:tcW w:w="764" w:type="dxa"/>
            <w:vMerge/>
          </w:tcPr>
          <w:p w14:paraId="38985B4C"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47F33B5D" w14:textId="77777777" w:rsidR="00814525" w:rsidRPr="002461A9" w:rsidRDefault="00814525" w:rsidP="004C7F44">
            <w:pPr>
              <w:ind w:left="0"/>
              <w:jc w:val="center"/>
              <w:rPr>
                <w:rFonts w:ascii="Arial" w:hAnsi="Arial" w:cs="Arial"/>
                <w:i/>
                <w:iCs/>
                <w:sz w:val="20"/>
                <w:szCs w:val="20"/>
              </w:rPr>
            </w:pPr>
          </w:p>
        </w:tc>
        <w:tc>
          <w:tcPr>
            <w:tcW w:w="2476" w:type="dxa"/>
          </w:tcPr>
          <w:p w14:paraId="593946EF" w14:textId="77777777" w:rsidR="00814525" w:rsidRPr="002461A9" w:rsidRDefault="00814525" w:rsidP="004C7F44">
            <w:pPr>
              <w:ind w:left="0"/>
              <w:jc w:val="left"/>
              <w:rPr>
                <w:rFonts w:ascii="Arial" w:hAnsi="Arial" w:cs="Arial"/>
                <w:sz w:val="20"/>
                <w:szCs w:val="20"/>
              </w:rPr>
            </w:pPr>
            <w:r w:rsidRPr="002461A9">
              <w:rPr>
                <w:rFonts w:ascii="Arial" w:hAnsi="Arial" w:cs="Arial"/>
                <w:i/>
                <w:iCs/>
                <w:sz w:val="20"/>
                <w:szCs w:val="20"/>
              </w:rPr>
              <w:t xml:space="preserve">Rhizopogon </w:t>
            </w:r>
            <w:r w:rsidRPr="002461A9">
              <w:rPr>
                <w:rFonts w:ascii="Arial" w:hAnsi="Arial" w:cs="Arial"/>
                <w:sz w:val="20"/>
                <w:szCs w:val="20"/>
              </w:rPr>
              <w:t>species</w:t>
            </w:r>
          </w:p>
        </w:tc>
        <w:tc>
          <w:tcPr>
            <w:tcW w:w="3556" w:type="dxa"/>
          </w:tcPr>
          <w:p w14:paraId="05632B19" w14:textId="3BDE4125"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4879239E"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1-Tetradecene, 2, 4-di-tert-butylphenol, </w:t>
            </w:r>
            <w:proofErr w:type="spellStart"/>
            <w:r w:rsidRPr="002461A9">
              <w:rPr>
                <w:rFonts w:ascii="Arial" w:hAnsi="Arial" w:cs="Arial"/>
                <w:sz w:val="20"/>
                <w:szCs w:val="20"/>
              </w:rPr>
              <w:t>Cetene</w:t>
            </w:r>
            <w:proofErr w:type="spellEnd"/>
            <w:r w:rsidRPr="002461A9">
              <w:rPr>
                <w:rFonts w:ascii="Arial" w:hAnsi="Arial" w:cs="Arial"/>
                <w:sz w:val="20"/>
                <w:szCs w:val="20"/>
              </w:rPr>
              <w:t>, 1-octadecene, n-</w:t>
            </w:r>
            <w:proofErr w:type="spellStart"/>
            <w:r w:rsidRPr="002461A9">
              <w:rPr>
                <w:rFonts w:ascii="Arial" w:hAnsi="Arial" w:cs="Arial"/>
                <w:sz w:val="20"/>
                <w:szCs w:val="20"/>
              </w:rPr>
              <w:t>hexadecanoic</w:t>
            </w:r>
            <w:proofErr w:type="spellEnd"/>
            <w:r w:rsidRPr="002461A9">
              <w:rPr>
                <w:rFonts w:ascii="Arial" w:hAnsi="Arial" w:cs="Arial"/>
                <w:sz w:val="20"/>
                <w:szCs w:val="20"/>
              </w:rPr>
              <w:t xml:space="preserve"> acid, 1-nonadecene, cis-vaccenic acid, behenic alcohol and n-</w:t>
            </w:r>
            <w:proofErr w:type="spellStart"/>
            <w:r w:rsidRPr="002461A9">
              <w:rPr>
                <w:rFonts w:ascii="Arial" w:hAnsi="Arial" w:cs="Arial"/>
                <w:sz w:val="20"/>
                <w:szCs w:val="20"/>
              </w:rPr>
              <w:t>tetracosanol</w:t>
            </w:r>
            <w:proofErr w:type="spellEnd"/>
          </w:p>
        </w:tc>
        <w:tc>
          <w:tcPr>
            <w:tcW w:w="2328" w:type="dxa"/>
          </w:tcPr>
          <w:p w14:paraId="6A582D74"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Bhat </w:t>
            </w:r>
            <w:r w:rsidRPr="002461A9">
              <w:rPr>
                <w:rFonts w:ascii="Arial" w:hAnsi="Arial" w:cs="Arial"/>
                <w:i/>
                <w:iCs/>
                <w:sz w:val="20"/>
                <w:szCs w:val="20"/>
              </w:rPr>
              <w:t>et al</w:t>
            </w:r>
            <w:r w:rsidRPr="002461A9">
              <w:rPr>
                <w:rFonts w:ascii="Arial" w:hAnsi="Arial" w:cs="Arial"/>
                <w:sz w:val="20"/>
                <w:szCs w:val="20"/>
              </w:rPr>
              <w:t>., 2020</w:t>
            </w:r>
          </w:p>
        </w:tc>
      </w:tr>
      <w:tr w:rsidR="00814525" w:rsidRPr="002461A9" w14:paraId="78F94E12" w14:textId="77777777" w:rsidTr="00E366A8">
        <w:tc>
          <w:tcPr>
            <w:tcW w:w="764" w:type="dxa"/>
          </w:tcPr>
          <w:p w14:paraId="1DF6CC43"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tcPr>
          <w:p w14:paraId="2006ED60"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Flavonoid</w:t>
            </w:r>
          </w:p>
        </w:tc>
        <w:tc>
          <w:tcPr>
            <w:tcW w:w="2476" w:type="dxa"/>
          </w:tcPr>
          <w:p w14:paraId="44CD36D8"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p>
        </w:tc>
        <w:tc>
          <w:tcPr>
            <w:tcW w:w="3556" w:type="dxa"/>
          </w:tcPr>
          <w:p w14:paraId="0FBDD470" w14:textId="563B9688" w:rsidR="00814525" w:rsidRPr="002461A9" w:rsidRDefault="00814525" w:rsidP="004C7F44">
            <w:pPr>
              <w:ind w:left="0"/>
              <w:rPr>
                <w:rFonts w:ascii="Arial" w:hAnsi="Arial" w:cs="Arial"/>
                <w:sz w:val="20"/>
                <w:szCs w:val="20"/>
              </w:rPr>
            </w:pPr>
            <w:r w:rsidRPr="002461A9">
              <w:rPr>
                <w:rFonts w:ascii="Arial" w:hAnsi="Arial" w:cs="Arial"/>
                <w:sz w:val="20"/>
                <w:szCs w:val="20"/>
              </w:rPr>
              <w:t>Methanol (8.9 ± 0.001), hexane (50.9 ± 0.002), ethyl acetate (12.6 ± 0.01)</w:t>
            </w:r>
            <w:r w:rsidR="00E776F1" w:rsidRPr="002461A9">
              <w:rPr>
                <w:rFonts w:ascii="Arial" w:hAnsi="Arial" w:cs="Arial"/>
                <w:sz w:val="20"/>
                <w:szCs w:val="20"/>
              </w:rPr>
              <w:t>,</w:t>
            </w:r>
            <w:r w:rsidRPr="002461A9">
              <w:rPr>
                <w:rFonts w:ascii="Arial" w:hAnsi="Arial" w:cs="Arial"/>
                <w:sz w:val="20"/>
                <w:szCs w:val="20"/>
              </w:rPr>
              <w:t xml:space="preserve"> and water extracts (4.5 ± 0.001) </w:t>
            </w:r>
            <w:proofErr w:type="spellStart"/>
            <w:r w:rsidRPr="002461A9">
              <w:rPr>
                <w:rFonts w:ascii="Arial" w:hAnsi="Arial" w:cs="Arial"/>
                <w:sz w:val="20"/>
                <w:szCs w:val="20"/>
              </w:rPr>
              <w:t>μg</w:t>
            </w:r>
            <w:proofErr w:type="spellEnd"/>
            <w:r w:rsidRPr="002461A9">
              <w:rPr>
                <w:rFonts w:ascii="Arial" w:hAnsi="Arial" w:cs="Arial"/>
                <w:sz w:val="20"/>
                <w:szCs w:val="20"/>
              </w:rPr>
              <w:t xml:space="preserve"> QEs/mg</w:t>
            </w:r>
          </w:p>
        </w:tc>
        <w:tc>
          <w:tcPr>
            <w:tcW w:w="3407" w:type="dxa"/>
          </w:tcPr>
          <w:p w14:paraId="008B899C" w14:textId="034FA2B2" w:rsidR="00814525" w:rsidRPr="002461A9" w:rsidRDefault="00C437AC" w:rsidP="004C7F44">
            <w:pPr>
              <w:ind w:left="0"/>
              <w:jc w:val="left"/>
              <w:rPr>
                <w:rFonts w:ascii="Arial" w:hAnsi="Arial" w:cs="Arial"/>
                <w:sz w:val="20"/>
                <w:szCs w:val="20"/>
              </w:rPr>
            </w:pPr>
            <w:r w:rsidRPr="002461A9">
              <w:rPr>
                <w:rFonts w:ascii="Arial" w:hAnsi="Arial" w:cs="Arial"/>
                <w:sz w:val="20"/>
                <w:szCs w:val="20"/>
              </w:rPr>
              <w:t>metabolites</w:t>
            </w:r>
          </w:p>
        </w:tc>
        <w:tc>
          <w:tcPr>
            <w:tcW w:w="2328" w:type="dxa"/>
          </w:tcPr>
          <w:p w14:paraId="042ACCA3"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Tel-Çayan </w:t>
            </w:r>
            <w:r w:rsidRPr="002461A9">
              <w:rPr>
                <w:rFonts w:ascii="Arial" w:hAnsi="Arial" w:cs="Arial"/>
                <w:i/>
                <w:iCs/>
                <w:sz w:val="20"/>
                <w:szCs w:val="20"/>
              </w:rPr>
              <w:t>et al</w:t>
            </w:r>
            <w:r w:rsidRPr="002461A9">
              <w:rPr>
                <w:rFonts w:ascii="Arial" w:hAnsi="Arial" w:cs="Arial"/>
                <w:sz w:val="20"/>
                <w:szCs w:val="20"/>
              </w:rPr>
              <w:t>., 2016</w:t>
            </w:r>
          </w:p>
        </w:tc>
      </w:tr>
      <w:tr w:rsidR="00814525" w:rsidRPr="002461A9" w14:paraId="72225A20" w14:textId="77777777" w:rsidTr="00E366A8">
        <w:tc>
          <w:tcPr>
            <w:tcW w:w="764" w:type="dxa"/>
          </w:tcPr>
          <w:p w14:paraId="0F351178"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tcPr>
          <w:p w14:paraId="01EBE5AA"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Meroterpenoid</w:t>
            </w:r>
          </w:p>
        </w:tc>
        <w:tc>
          <w:tcPr>
            <w:tcW w:w="2476" w:type="dxa"/>
          </w:tcPr>
          <w:p w14:paraId="51D65FA8"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pumilionus</w:t>
            </w:r>
            <w:proofErr w:type="spellEnd"/>
            <w:r w:rsidRPr="002461A9">
              <w:rPr>
                <w:rFonts w:ascii="Arial" w:hAnsi="Arial" w:cs="Arial"/>
                <w:i/>
                <w:iCs/>
                <w:sz w:val="20"/>
                <w:szCs w:val="20"/>
              </w:rPr>
              <w:t xml:space="preserve"> </w:t>
            </w:r>
          </w:p>
        </w:tc>
        <w:tc>
          <w:tcPr>
            <w:tcW w:w="3556" w:type="dxa"/>
          </w:tcPr>
          <w:p w14:paraId="28209304"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w:t>
            </w:r>
          </w:p>
        </w:tc>
        <w:tc>
          <w:tcPr>
            <w:tcW w:w="3407" w:type="dxa"/>
          </w:tcPr>
          <w:p w14:paraId="04B4C8EA" w14:textId="77777777" w:rsidR="00814525" w:rsidRPr="002461A9" w:rsidRDefault="00814525" w:rsidP="004C7F44">
            <w:pPr>
              <w:ind w:left="0"/>
              <w:rPr>
                <w:rFonts w:ascii="Arial" w:hAnsi="Arial" w:cs="Arial"/>
                <w:sz w:val="20"/>
                <w:szCs w:val="20"/>
              </w:rPr>
            </w:pPr>
            <w:proofErr w:type="spellStart"/>
            <w:r w:rsidRPr="002461A9">
              <w:rPr>
                <w:rFonts w:ascii="Arial" w:hAnsi="Arial" w:cs="Arial"/>
                <w:i/>
                <w:iCs/>
                <w:sz w:val="20"/>
                <w:szCs w:val="20"/>
              </w:rPr>
              <w:t>Rhizopogon</w:t>
            </w:r>
            <w:r w:rsidRPr="002461A9">
              <w:rPr>
                <w:rFonts w:ascii="Arial" w:hAnsi="Arial" w:cs="Arial"/>
                <w:sz w:val="20"/>
                <w:szCs w:val="20"/>
              </w:rPr>
              <w:t>e</w:t>
            </w:r>
            <w:proofErr w:type="spellEnd"/>
            <w:r w:rsidRPr="002461A9">
              <w:rPr>
                <w:rFonts w:ascii="Arial" w:hAnsi="Arial" w:cs="Arial"/>
                <w:sz w:val="20"/>
                <w:szCs w:val="20"/>
              </w:rPr>
              <w:t xml:space="preserve"> </w:t>
            </w:r>
            <w:r w:rsidRPr="002461A9">
              <w:rPr>
                <w:rFonts w:ascii="Arial" w:hAnsi="Arial" w:cs="Arial"/>
                <w:b/>
                <w:bCs/>
                <w:sz w:val="20"/>
                <w:szCs w:val="20"/>
              </w:rPr>
              <w:t xml:space="preserve">343 </w:t>
            </w:r>
            <w:r w:rsidRPr="002461A9">
              <w:rPr>
                <w:rFonts w:ascii="Arial" w:hAnsi="Arial" w:cs="Arial"/>
                <w:sz w:val="20"/>
                <w:szCs w:val="20"/>
              </w:rPr>
              <w:t>and 2-acetoxy</w:t>
            </w:r>
            <w:r w:rsidRPr="002461A9">
              <w:rPr>
                <w:rFonts w:ascii="Arial" w:hAnsi="Arial" w:cs="Arial"/>
                <w:i/>
                <w:iCs/>
                <w:sz w:val="20"/>
                <w:szCs w:val="20"/>
              </w:rPr>
              <w:t>rhizopogon</w:t>
            </w:r>
            <w:r w:rsidRPr="002461A9">
              <w:rPr>
                <w:rFonts w:ascii="Arial" w:hAnsi="Arial" w:cs="Arial"/>
                <w:sz w:val="20"/>
                <w:szCs w:val="20"/>
              </w:rPr>
              <w:t xml:space="preserve">e </w:t>
            </w:r>
            <w:r w:rsidRPr="002461A9">
              <w:rPr>
                <w:rFonts w:ascii="Arial" w:hAnsi="Arial" w:cs="Arial"/>
                <w:b/>
                <w:bCs/>
                <w:sz w:val="20"/>
                <w:szCs w:val="20"/>
              </w:rPr>
              <w:t>344</w:t>
            </w:r>
          </w:p>
        </w:tc>
        <w:tc>
          <w:tcPr>
            <w:tcW w:w="2328" w:type="dxa"/>
          </w:tcPr>
          <w:p w14:paraId="268C5EEC"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Zhao </w:t>
            </w:r>
            <w:r w:rsidRPr="002461A9">
              <w:rPr>
                <w:rFonts w:ascii="Arial" w:hAnsi="Arial" w:cs="Arial"/>
                <w:i/>
                <w:iCs/>
                <w:sz w:val="20"/>
                <w:szCs w:val="20"/>
              </w:rPr>
              <w:t>et al</w:t>
            </w:r>
            <w:r w:rsidRPr="002461A9">
              <w:rPr>
                <w:rFonts w:ascii="Arial" w:hAnsi="Arial" w:cs="Arial"/>
                <w:sz w:val="20"/>
                <w:szCs w:val="20"/>
              </w:rPr>
              <w:t>., 2021</w:t>
            </w:r>
          </w:p>
        </w:tc>
      </w:tr>
      <w:tr w:rsidR="00814525" w:rsidRPr="002461A9" w14:paraId="29512501" w14:textId="77777777" w:rsidTr="00E366A8">
        <w:tc>
          <w:tcPr>
            <w:tcW w:w="764" w:type="dxa"/>
            <w:vMerge w:val="restart"/>
          </w:tcPr>
          <w:p w14:paraId="2AE86806"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val="restart"/>
          </w:tcPr>
          <w:p w14:paraId="30EB8553"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Fatty acid composition</w:t>
            </w:r>
          </w:p>
        </w:tc>
        <w:tc>
          <w:tcPr>
            <w:tcW w:w="2476" w:type="dxa"/>
          </w:tcPr>
          <w:p w14:paraId="56667E25"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p>
        </w:tc>
        <w:tc>
          <w:tcPr>
            <w:tcW w:w="3556" w:type="dxa"/>
          </w:tcPr>
          <w:p w14:paraId="350225BD" w14:textId="6936C276" w:rsidR="00814525" w:rsidRPr="002461A9" w:rsidRDefault="00814525" w:rsidP="004C7F44">
            <w:pPr>
              <w:ind w:left="0"/>
              <w:rPr>
                <w:rFonts w:ascii="Arial" w:hAnsi="Arial" w:cs="Arial"/>
                <w:sz w:val="20"/>
                <w:szCs w:val="20"/>
              </w:rPr>
            </w:pPr>
            <w:r w:rsidRPr="002461A9">
              <w:rPr>
                <w:rFonts w:ascii="Arial" w:hAnsi="Arial" w:cs="Arial"/>
                <w:sz w:val="20"/>
                <w:szCs w:val="20"/>
              </w:rPr>
              <w:t>Linoleic acid (45.8%), stearic acid (23.7%)</w:t>
            </w:r>
            <w:r w:rsidR="00E776F1" w:rsidRPr="002461A9">
              <w:rPr>
                <w:rFonts w:ascii="Arial" w:hAnsi="Arial" w:cs="Arial"/>
                <w:sz w:val="20"/>
                <w:szCs w:val="20"/>
              </w:rPr>
              <w:t>,</w:t>
            </w:r>
            <w:r w:rsidRPr="002461A9">
              <w:rPr>
                <w:rFonts w:ascii="Arial" w:hAnsi="Arial" w:cs="Arial"/>
                <w:sz w:val="20"/>
                <w:szCs w:val="20"/>
              </w:rPr>
              <w:t xml:space="preserve"> and oleic acid (16.2%)</w:t>
            </w:r>
          </w:p>
        </w:tc>
        <w:tc>
          <w:tcPr>
            <w:tcW w:w="3407" w:type="dxa"/>
          </w:tcPr>
          <w:p w14:paraId="2E6E8466" w14:textId="1355C208" w:rsidR="00814525" w:rsidRPr="002461A9" w:rsidRDefault="00C437AC" w:rsidP="004C7F44">
            <w:pPr>
              <w:ind w:left="0"/>
              <w:jc w:val="left"/>
              <w:rPr>
                <w:rFonts w:ascii="Arial" w:hAnsi="Arial" w:cs="Arial"/>
                <w:sz w:val="20"/>
                <w:szCs w:val="20"/>
              </w:rPr>
            </w:pPr>
            <w:r w:rsidRPr="002461A9">
              <w:rPr>
                <w:rFonts w:ascii="Arial" w:hAnsi="Arial" w:cs="Arial"/>
                <w:sz w:val="20"/>
                <w:szCs w:val="20"/>
              </w:rPr>
              <w:t>metabolites</w:t>
            </w:r>
          </w:p>
        </w:tc>
        <w:tc>
          <w:tcPr>
            <w:tcW w:w="2328" w:type="dxa"/>
          </w:tcPr>
          <w:p w14:paraId="60DA147F"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Tel-Çayan </w:t>
            </w:r>
            <w:r w:rsidRPr="002461A9">
              <w:rPr>
                <w:rFonts w:ascii="Arial" w:hAnsi="Arial" w:cs="Arial"/>
                <w:i/>
                <w:iCs/>
                <w:sz w:val="20"/>
                <w:szCs w:val="20"/>
              </w:rPr>
              <w:t>et al</w:t>
            </w:r>
            <w:r w:rsidRPr="002461A9">
              <w:rPr>
                <w:rFonts w:ascii="Arial" w:hAnsi="Arial" w:cs="Arial"/>
                <w:sz w:val="20"/>
                <w:szCs w:val="20"/>
              </w:rPr>
              <w:t>., 2016</w:t>
            </w:r>
          </w:p>
        </w:tc>
      </w:tr>
      <w:tr w:rsidR="00814525" w:rsidRPr="002461A9" w14:paraId="7F84A8E9" w14:textId="77777777" w:rsidTr="00E366A8">
        <w:tc>
          <w:tcPr>
            <w:tcW w:w="764" w:type="dxa"/>
            <w:vMerge/>
          </w:tcPr>
          <w:p w14:paraId="29055B2D"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4D878F95" w14:textId="77777777" w:rsidR="00814525" w:rsidRPr="002461A9" w:rsidRDefault="00814525" w:rsidP="004C7F44">
            <w:pPr>
              <w:ind w:left="0"/>
              <w:jc w:val="center"/>
              <w:rPr>
                <w:rFonts w:ascii="Arial" w:hAnsi="Arial" w:cs="Arial"/>
                <w:sz w:val="20"/>
                <w:szCs w:val="20"/>
              </w:rPr>
            </w:pPr>
          </w:p>
        </w:tc>
        <w:tc>
          <w:tcPr>
            <w:tcW w:w="2476" w:type="dxa"/>
          </w:tcPr>
          <w:p w14:paraId="649C36D8"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p>
        </w:tc>
        <w:tc>
          <w:tcPr>
            <w:tcW w:w="3556" w:type="dxa"/>
          </w:tcPr>
          <w:p w14:paraId="57F0F600" w14:textId="5875FDB5"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521A4FAA"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3-hydroxy-2,4 </w:t>
            </w:r>
            <w:proofErr w:type="spellStart"/>
            <w:r w:rsidRPr="002461A9">
              <w:rPr>
                <w:rFonts w:ascii="Arial" w:hAnsi="Arial" w:cs="Arial"/>
                <w:sz w:val="20"/>
                <w:szCs w:val="20"/>
              </w:rPr>
              <w:t>dimethylheptacosyl</w:t>
            </w:r>
            <w:proofErr w:type="spellEnd"/>
            <w:r w:rsidRPr="002461A9">
              <w:rPr>
                <w:rFonts w:ascii="Arial" w:hAnsi="Arial" w:cs="Arial"/>
                <w:sz w:val="20"/>
                <w:szCs w:val="20"/>
              </w:rPr>
              <w:t xml:space="preserve"> acetate</w:t>
            </w:r>
          </w:p>
        </w:tc>
        <w:tc>
          <w:tcPr>
            <w:tcW w:w="2328" w:type="dxa"/>
          </w:tcPr>
          <w:p w14:paraId="566F1BA7"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Al-Faqeeh </w:t>
            </w:r>
            <w:r w:rsidRPr="002461A9">
              <w:rPr>
                <w:rFonts w:ascii="Arial" w:hAnsi="Arial" w:cs="Arial"/>
                <w:i/>
                <w:iCs/>
                <w:sz w:val="20"/>
                <w:szCs w:val="20"/>
              </w:rPr>
              <w:t>et al.,</w:t>
            </w:r>
            <w:r w:rsidRPr="002461A9">
              <w:rPr>
                <w:rFonts w:ascii="Arial" w:hAnsi="Arial" w:cs="Arial"/>
                <w:sz w:val="20"/>
                <w:szCs w:val="20"/>
              </w:rPr>
              <w:t xml:space="preserve"> 2021</w:t>
            </w:r>
          </w:p>
        </w:tc>
      </w:tr>
      <w:tr w:rsidR="00814525" w:rsidRPr="002461A9" w14:paraId="1EFD660F" w14:textId="77777777" w:rsidTr="00E366A8">
        <w:tc>
          <w:tcPr>
            <w:tcW w:w="764" w:type="dxa"/>
            <w:vMerge/>
          </w:tcPr>
          <w:p w14:paraId="1F50EB48"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7E5EEDB6" w14:textId="77777777" w:rsidR="00814525" w:rsidRPr="002461A9" w:rsidRDefault="00814525" w:rsidP="004C7F44">
            <w:pPr>
              <w:ind w:left="0"/>
              <w:jc w:val="center"/>
              <w:rPr>
                <w:rFonts w:ascii="Arial" w:hAnsi="Arial" w:cs="Arial"/>
                <w:i/>
                <w:iCs/>
                <w:sz w:val="20"/>
                <w:szCs w:val="20"/>
              </w:rPr>
            </w:pPr>
          </w:p>
        </w:tc>
        <w:tc>
          <w:tcPr>
            <w:tcW w:w="2476" w:type="dxa"/>
          </w:tcPr>
          <w:p w14:paraId="1AD2670A" w14:textId="77777777" w:rsidR="00814525" w:rsidRPr="002461A9" w:rsidRDefault="00814525" w:rsidP="004C7F44">
            <w:pPr>
              <w:ind w:left="0"/>
              <w:jc w:val="left"/>
              <w:rPr>
                <w:rFonts w:ascii="Arial" w:hAnsi="Arial" w:cs="Arial"/>
                <w:sz w:val="20"/>
                <w:szCs w:val="20"/>
              </w:rPr>
            </w:pPr>
            <w:r w:rsidRPr="002461A9">
              <w:rPr>
                <w:rFonts w:ascii="Arial" w:hAnsi="Arial" w:cs="Arial"/>
                <w:i/>
                <w:iCs/>
                <w:sz w:val="20"/>
                <w:szCs w:val="20"/>
              </w:rPr>
              <w:t>Rhizopogon</w:t>
            </w:r>
            <w:r w:rsidRPr="002461A9">
              <w:rPr>
                <w:rFonts w:ascii="Arial" w:hAnsi="Arial" w:cs="Arial"/>
                <w:sz w:val="20"/>
                <w:szCs w:val="20"/>
              </w:rPr>
              <w:t xml:space="preserve"> species</w:t>
            </w:r>
          </w:p>
        </w:tc>
        <w:tc>
          <w:tcPr>
            <w:tcW w:w="3556" w:type="dxa"/>
          </w:tcPr>
          <w:p w14:paraId="14C7B14B" w14:textId="4192FDB8"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4BE948BC" w14:textId="77777777" w:rsidR="00814525" w:rsidRPr="002461A9" w:rsidRDefault="00814525" w:rsidP="004C7F44">
            <w:pPr>
              <w:ind w:left="0"/>
              <w:rPr>
                <w:rFonts w:ascii="Arial" w:hAnsi="Arial" w:cs="Arial"/>
                <w:sz w:val="20"/>
                <w:szCs w:val="20"/>
              </w:rPr>
            </w:pPr>
            <w:proofErr w:type="spellStart"/>
            <w:r w:rsidRPr="002461A9">
              <w:rPr>
                <w:rFonts w:ascii="Arial" w:hAnsi="Arial" w:cs="Arial"/>
                <w:sz w:val="20"/>
                <w:szCs w:val="20"/>
              </w:rPr>
              <w:t>Pulvinic</w:t>
            </w:r>
            <w:proofErr w:type="spellEnd"/>
            <w:r w:rsidRPr="002461A9">
              <w:rPr>
                <w:rFonts w:ascii="Arial" w:hAnsi="Arial" w:cs="Arial"/>
                <w:sz w:val="20"/>
                <w:szCs w:val="20"/>
              </w:rPr>
              <w:t xml:space="preserve"> acid</w:t>
            </w:r>
          </w:p>
        </w:tc>
        <w:tc>
          <w:tcPr>
            <w:tcW w:w="2328" w:type="dxa"/>
          </w:tcPr>
          <w:p w14:paraId="4F9840DE"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Tauber, 2018</w:t>
            </w:r>
          </w:p>
        </w:tc>
      </w:tr>
      <w:tr w:rsidR="00814525" w:rsidRPr="002461A9" w14:paraId="5F5F3C6A" w14:textId="77777777" w:rsidTr="00E366A8">
        <w:tc>
          <w:tcPr>
            <w:tcW w:w="764" w:type="dxa"/>
          </w:tcPr>
          <w:p w14:paraId="7A410604"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tcPr>
          <w:p w14:paraId="2B90CCFA"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Peptides</w:t>
            </w:r>
          </w:p>
        </w:tc>
        <w:tc>
          <w:tcPr>
            <w:tcW w:w="2476" w:type="dxa"/>
          </w:tcPr>
          <w:p w14:paraId="6D1460AB"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roseolus</w:t>
            </w:r>
            <w:proofErr w:type="spellEnd"/>
          </w:p>
        </w:tc>
        <w:tc>
          <w:tcPr>
            <w:tcW w:w="3556" w:type="dxa"/>
          </w:tcPr>
          <w:p w14:paraId="41CD75C2" w14:textId="3A6C6AA3"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022B7437" w14:textId="77777777" w:rsidR="00814525" w:rsidRPr="002461A9" w:rsidRDefault="00814525" w:rsidP="004C7F44">
            <w:pPr>
              <w:ind w:left="0"/>
              <w:rPr>
                <w:rFonts w:ascii="Arial" w:hAnsi="Arial" w:cs="Arial"/>
                <w:sz w:val="20"/>
                <w:szCs w:val="20"/>
              </w:rPr>
            </w:pPr>
            <w:r w:rsidRPr="002461A9">
              <w:rPr>
                <w:rFonts w:ascii="Arial" w:hAnsi="Arial" w:cs="Arial"/>
                <w:i/>
                <w:iCs/>
                <w:sz w:val="20"/>
                <w:szCs w:val="20"/>
              </w:rPr>
              <w:t>N</w:t>
            </w:r>
            <w:r w:rsidRPr="002461A9">
              <w:rPr>
                <w:rFonts w:ascii="Arial" w:hAnsi="Arial" w:cs="Arial"/>
                <w:sz w:val="20"/>
                <w:szCs w:val="20"/>
              </w:rPr>
              <w:t xml:space="preserve">-methylated </w:t>
            </w:r>
            <w:proofErr w:type="spellStart"/>
            <w:r w:rsidRPr="002461A9">
              <w:rPr>
                <w:rFonts w:ascii="Arial" w:hAnsi="Arial" w:cs="Arial"/>
                <w:sz w:val="20"/>
                <w:szCs w:val="20"/>
              </w:rPr>
              <w:t>omphalotins</w:t>
            </w:r>
            <w:proofErr w:type="spellEnd"/>
          </w:p>
        </w:tc>
        <w:tc>
          <w:tcPr>
            <w:tcW w:w="2328" w:type="dxa"/>
          </w:tcPr>
          <w:p w14:paraId="58160233"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Vogt, 2022</w:t>
            </w:r>
          </w:p>
        </w:tc>
      </w:tr>
      <w:tr w:rsidR="00814525" w:rsidRPr="002461A9" w14:paraId="3B55B888" w14:textId="77777777" w:rsidTr="00E366A8">
        <w:tc>
          <w:tcPr>
            <w:tcW w:w="764" w:type="dxa"/>
            <w:vMerge w:val="restart"/>
          </w:tcPr>
          <w:p w14:paraId="639D8FD6"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val="restart"/>
          </w:tcPr>
          <w:p w14:paraId="2EA40313"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Sterol</w:t>
            </w:r>
          </w:p>
        </w:tc>
        <w:tc>
          <w:tcPr>
            <w:tcW w:w="2476" w:type="dxa"/>
          </w:tcPr>
          <w:p w14:paraId="6516ACD1"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p>
        </w:tc>
        <w:tc>
          <w:tcPr>
            <w:tcW w:w="3556" w:type="dxa"/>
          </w:tcPr>
          <w:p w14:paraId="31F0C19E" w14:textId="6C43D1F8"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7C408F41"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Ergosterol</w:t>
            </w:r>
          </w:p>
        </w:tc>
        <w:tc>
          <w:tcPr>
            <w:tcW w:w="2328" w:type="dxa"/>
          </w:tcPr>
          <w:p w14:paraId="53C4AE0B" w14:textId="77777777" w:rsidR="00814525" w:rsidRPr="002461A9" w:rsidRDefault="00814525" w:rsidP="004C7F44">
            <w:pPr>
              <w:ind w:left="0"/>
              <w:rPr>
                <w:rFonts w:ascii="Arial" w:hAnsi="Arial" w:cs="Arial"/>
                <w:sz w:val="20"/>
                <w:szCs w:val="20"/>
              </w:rPr>
            </w:pPr>
            <w:proofErr w:type="spellStart"/>
            <w:r w:rsidRPr="002461A9">
              <w:rPr>
                <w:rFonts w:ascii="Arial" w:hAnsi="Arial" w:cs="Arial"/>
                <w:sz w:val="20"/>
                <w:szCs w:val="20"/>
              </w:rPr>
              <w:t>Rangsinth</w:t>
            </w:r>
            <w:proofErr w:type="spellEnd"/>
            <w:r w:rsidRPr="002461A9">
              <w:rPr>
                <w:rFonts w:ascii="Arial" w:hAnsi="Arial" w:cs="Arial"/>
                <w:i/>
                <w:iCs/>
                <w:sz w:val="20"/>
                <w:szCs w:val="20"/>
              </w:rPr>
              <w:t xml:space="preserve"> et al., </w:t>
            </w:r>
            <w:r w:rsidRPr="002461A9">
              <w:rPr>
                <w:rFonts w:ascii="Arial" w:hAnsi="Arial" w:cs="Arial"/>
                <w:sz w:val="20"/>
                <w:szCs w:val="20"/>
              </w:rPr>
              <w:t>2013</w:t>
            </w:r>
          </w:p>
        </w:tc>
      </w:tr>
      <w:tr w:rsidR="00814525" w:rsidRPr="002461A9" w14:paraId="6A497331" w14:textId="77777777" w:rsidTr="00E366A8">
        <w:tc>
          <w:tcPr>
            <w:tcW w:w="764" w:type="dxa"/>
            <w:vMerge/>
          </w:tcPr>
          <w:p w14:paraId="62951FC2" w14:textId="77777777" w:rsidR="00814525" w:rsidRPr="002461A9" w:rsidRDefault="00814525" w:rsidP="004C7F44">
            <w:pPr>
              <w:ind w:left="0"/>
              <w:rPr>
                <w:rFonts w:ascii="Arial" w:hAnsi="Arial" w:cs="Arial"/>
                <w:sz w:val="20"/>
                <w:szCs w:val="20"/>
              </w:rPr>
            </w:pPr>
          </w:p>
        </w:tc>
        <w:tc>
          <w:tcPr>
            <w:tcW w:w="1643" w:type="dxa"/>
            <w:vMerge/>
          </w:tcPr>
          <w:p w14:paraId="0DF033F7" w14:textId="77777777" w:rsidR="00814525" w:rsidRPr="002461A9" w:rsidRDefault="00814525" w:rsidP="004C7F44">
            <w:pPr>
              <w:ind w:left="0"/>
              <w:rPr>
                <w:rFonts w:ascii="Arial" w:hAnsi="Arial" w:cs="Arial"/>
                <w:i/>
                <w:iCs/>
                <w:sz w:val="20"/>
                <w:szCs w:val="20"/>
              </w:rPr>
            </w:pPr>
          </w:p>
        </w:tc>
        <w:tc>
          <w:tcPr>
            <w:tcW w:w="2476" w:type="dxa"/>
          </w:tcPr>
          <w:p w14:paraId="53064014" w14:textId="77777777" w:rsidR="00814525" w:rsidRPr="002461A9" w:rsidRDefault="00814525" w:rsidP="004C7F44">
            <w:pPr>
              <w:ind w:left="0"/>
              <w:jc w:val="left"/>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roseolus</w:t>
            </w:r>
            <w:proofErr w:type="spellEnd"/>
          </w:p>
        </w:tc>
        <w:tc>
          <w:tcPr>
            <w:tcW w:w="3556" w:type="dxa"/>
          </w:tcPr>
          <w:p w14:paraId="31D525B2"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Ergosterol- 5.455 µg/mg of dry weight</w:t>
            </w:r>
          </w:p>
        </w:tc>
        <w:tc>
          <w:tcPr>
            <w:tcW w:w="3407" w:type="dxa"/>
          </w:tcPr>
          <w:p w14:paraId="5913DCC1" w14:textId="039B9372" w:rsidR="00814525" w:rsidRPr="002461A9" w:rsidRDefault="00C437AC" w:rsidP="004C7F44">
            <w:pPr>
              <w:ind w:left="0"/>
              <w:rPr>
                <w:rFonts w:ascii="Arial" w:hAnsi="Arial" w:cs="Arial"/>
                <w:sz w:val="20"/>
                <w:szCs w:val="20"/>
              </w:rPr>
            </w:pPr>
            <w:r w:rsidRPr="002461A9">
              <w:rPr>
                <w:rFonts w:ascii="Arial" w:hAnsi="Arial" w:cs="Arial"/>
                <w:sz w:val="20"/>
                <w:szCs w:val="20"/>
              </w:rPr>
              <w:t>metabolites</w:t>
            </w:r>
          </w:p>
        </w:tc>
        <w:tc>
          <w:tcPr>
            <w:tcW w:w="2328" w:type="dxa"/>
          </w:tcPr>
          <w:p w14:paraId="6A08AFB4"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Horning </w:t>
            </w:r>
            <w:r w:rsidRPr="002461A9">
              <w:rPr>
                <w:rFonts w:ascii="Arial" w:hAnsi="Arial" w:cs="Arial"/>
                <w:i/>
                <w:iCs/>
                <w:sz w:val="20"/>
                <w:szCs w:val="20"/>
              </w:rPr>
              <w:t>et al</w:t>
            </w:r>
            <w:r w:rsidRPr="002461A9">
              <w:rPr>
                <w:rFonts w:ascii="Arial" w:hAnsi="Arial" w:cs="Arial"/>
                <w:sz w:val="20"/>
                <w:szCs w:val="20"/>
              </w:rPr>
              <w:t>., 2023</w:t>
            </w:r>
          </w:p>
        </w:tc>
      </w:tr>
      <w:bookmarkEnd w:id="5"/>
    </w:tbl>
    <w:p w14:paraId="531024E4" w14:textId="77777777" w:rsidR="00814525" w:rsidRPr="002461A9" w:rsidRDefault="00814525" w:rsidP="004C7F44">
      <w:pPr>
        <w:spacing w:line="240" w:lineRule="auto"/>
        <w:ind w:left="0"/>
        <w:rPr>
          <w:rFonts w:ascii="Arial" w:hAnsi="Arial" w:cs="Arial"/>
          <w:sz w:val="20"/>
          <w:szCs w:val="20"/>
        </w:rPr>
        <w:sectPr w:rsidR="00814525" w:rsidRPr="002461A9" w:rsidSect="005F0810">
          <w:type w:val="continuous"/>
          <w:pgSz w:w="16838" w:h="11906" w:orient="landscape"/>
          <w:pgMar w:top="1440" w:right="1440" w:bottom="1440" w:left="1440" w:header="708" w:footer="708" w:gutter="0"/>
          <w:cols w:space="708"/>
          <w:docGrid w:linePitch="360"/>
        </w:sectPr>
      </w:pPr>
    </w:p>
    <w:p w14:paraId="4CE667D9" w14:textId="4D3D859C" w:rsidR="003A0CE1" w:rsidRPr="002461A9" w:rsidRDefault="0082573E" w:rsidP="004C7F44">
      <w:pPr>
        <w:autoSpaceDE w:val="0"/>
        <w:autoSpaceDN w:val="0"/>
        <w:adjustRightInd w:val="0"/>
        <w:spacing w:before="0" w:after="0" w:line="240" w:lineRule="auto"/>
        <w:ind w:left="0"/>
        <w:rPr>
          <w:rFonts w:ascii="Arial" w:hAnsi="Arial" w:cs="Arial"/>
          <w:b/>
          <w:bCs/>
          <w:sz w:val="20"/>
          <w:szCs w:val="20"/>
        </w:rPr>
      </w:pPr>
      <w:r w:rsidRPr="002461A9">
        <w:rPr>
          <w:rFonts w:ascii="Arial" w:hAnsi="Arial" w:cs="Arial"/>
          <w:b/>
          <w:bCs/>
          <w:sz w:val="20"/>
          <w:szCs w:val="20"/>
        </w:rPr>
        <w:lastRenderedPageBreak/>
        <w:t xml:space="preserve">2.1.3 </w:t>
      </w:r>
      <w:r w:rsidR="003A0CE1" w:rsidRPr="002461A9">
        <w:rPr>
          <w:rFonts w:ascii="Arial" w:hAnsi="Arial" w:cs="Arial"/>
          <w:b/>
          <w:bCs/>
          <w:sz w:val="20"/>
          <w:szCs w:val="20"/>
        </w:rPr>
        <w:t xml:space="preserve">Meroterpenoid </w:t>
      </w:r>
    </w:p>
    <w:p w14:paraId="2545F736" w14:textId="3CDAC046" w:rsidR="0052699D" w:rsidRPr="002461A9" w:rsidRDefault="0052699D" w:rsidP="004C7F44">
      <w:pPr>
        <w:spacing w:line="240" w:lineRule="auto"/>
        <w:ind w:left="0"/>
        <w:rPr>
          <w:rFonts w:ascii="Arial" w:hAnsi="Arial" w:cs="Arial"/>
          <w:sz w:val="20"/>
          <w:szCs w:val="20"/>
        </w:rPr>
      </w:pPr>
      <w:r w:rsidRPr="002461A9">
        <w:rPr>
          <w:rFonts w:ascii="Arial" w:hAnsi="Arial" w:cs="Arial"/>
          <w:sz w:val="20"/>
          <w:szCs w:val="20"/>
        </w:rPr>
        <w:t>Meroterpenoids exhibit a partial terpene structure, representing hybrids that combine a terpene unit with another chemical fragment from a distinct biosynthetic pathway</w:t>
      </w:r>
      <w:r w:rsidR="00154B37" w:rsidRPr="002461A9">
        <w:rPr>
          <w:rFonts w:ascii="Arial" w:hAnsi="Arial" w:cs="Arial"/>
          <w:sz w:val="20"/>
          <w:szCs w:val="20"/>
        </w:rPr>
        <w:t xml:space="preserve"> (</w:t>
      </w:r>
      <w:proofErr w:type="spellStart"/>
      <w:r w:rsidR="00154B37" w:rsidRPr="002461A9">
        <w:rPr>
          <w:rFonts w:ascii="Arial" w:hAnsi="Arial" w:cs="Arial"/>
          <w:color w:val="222222"/>
          <w:sz w:val="20"/>
          <w:szCs w:val="20"/>
          <w:shd w:val="clear" w:color="auto" w:fill="FFFFFF"/>
        </w:rPr>
        <w:t>Plemenkov</w:t>
      </w:r>
      <w:proofErr w:type="spellEnd"/>
      <w:r w:rsidR="00154B37" w:rsidRPr="002461A9">
        <w:rPr>
          <w:rFonts w:ascii="Arial" w:hAnsi="Arial" w:cs="Arial"/>
          <w:color w:val="222222"/>
          <w:sz w:val="20"/>
          <w:szCs w:val="20"/>
          <w:shd w:val="clear" w:color="auto" w:fill="FFFFFF"/>
        </w:rPr>
        <w:t xml:space="preserve"> </w:t>
      </w:r>
      <w:r w:rsidR="00154B37" w:rsidRPr="002461A9">
        <w:rPr>
          <w:rFonts w:ascii="Arial" w:hAnsi="Arial" w:cs="Arial"/>
          <w:i/>
          <w:iCs/>
          <w:color w:val="222222"/>
          <w:sz w:val="20"/>
          <w:szCs w:val="20"/>
          <w:shd w:val="clear" w:color="auto" w:fill="FFFFFF"/>
        </w:rPr>
        <w:t>et al</w:t>
      </w:r>
      <w:r w:rsidR="00154B37" w:rsidRPr="002461A9">
        <w:rPr>
          <w:rFonts w:ascii="Arial" w:hAnsi="Arial" w:cs="Arial"/>
          <w:color w:val="222222"/>
          <w:sz w:val="20"/>
          <w:szCs w:val="20"/>
          <w:shd w:val="clear" w:color="auto" w:fill="FFFFFF"/>
        </w:rPr>
        <w:t>., 2020</w:t>
      </w:r>
      <w:r w:rsidR="00154B37" w:rsidRPr="002461A9">
        <w:rPr>
          <w:rFonts w:ascii="Arial" w:hAnsi="Arial" w:cs="Arial"/>
          <w:sz w:val="20"/>
          <w:szCs w:val="20"/>
        </w:rPr>
        <w:t>)</w:t>
      </w:r>
      <w:r w:rsidRPr="002461A9">
        <w:rPr>
          <w:rFonts w:ascii="Arial" w:hAnsi="Arial" w:cs="Arial"/>
          <w:sz w:val="20"/>
          <w:szCs w:val="20"/>
        </w:rPr>
        <w:t xml:space="preserve">. The intricate structure of meroterpenoids is a result of their complex biosynthesis process. Rather than being solely derived from terpenes, meroterpenoids involve the fusion of terpene precursors with other molecular components within the mushroom (Keller </w:t>
      </w:r>
      <w:r w:rsidRPr="002461A9">
        <w:rPr>
          <w:rFonts w:ascii="Arial" w:hAnsi="Arial" w:cs="Arial"/>
          <w:i/>
          <w:iCs/>
          <w:sz w:val="20"/>
          <w:szCs w:val="20"/>
        </w:rPr>
        <w:t>et al</w:t>
      </w:r>
      <w:r w:rsidRPr="002461A9">
        <w:rPr>
          <w:rFonts w:ascii="Arial" w:hAnsi="Arial" w:cs="Arial"/>
          <w:sz w:val="20"/>
          <w:szCs w:val="20"/>
        </w:rPr>
        <w:t xml:space="preserve">., 2005; Dasgupta and Acharya, 2021). This fusion accounts for the remarkable diversity observed in their chemical structures and biological activities. </w:t>
      </w:r>
      <w:r w:rsidR="00154B37" w:rsidRPr="002461A9">
        <w:rPr>
          <w:rFonts w:ascii="Arial" w:hAnsi="Arial" w:cs="Arial"/>
          <w:sz w:val="20"/>
          <w:szCs w:val="20"/>
        </w:rPr>
        <w:t>Two pigments</w:t>
      </w:r>
      <w:r w:rsidR="00557CD8" w:rsidRPr="002461A9">
        <w:rPr>
          <w:rFonts w:ascii="Arial" w:hAnsi="Arial" w:cs="Arial"/>
          <w:sz w:val="20"/>
          <w:szCs w:val="20"/>
        </w:rPr>
        <w:t>,</w:t>
      </w:r>
      <w:r w:rsidR="00154B37" w:rsidRPr="002461A9">
        <w:rPr>
          <w:rFonts w:ascii="Arial" w:hAnsi="Arial" w:cs="Arial"/>
          <w:sz w:val="20"/>
          <w:szCs w:val="20"/>
        </w:rPr>
        <w:t xml:space="preserve"> i.e., </w:t>
      </w:r>
      <w:r w:rsidR="00154B37" w:rsidRPr="002461A9">
        <w:rPr>
          <w:rFonts w:ascii="Arial" w:hAnsi="Arial" w:cs="Arial"/>
          <w:i/>
          <w:iCs/>
          <w:sz w:val="20"/>
          <w:szCs w:val="20"/>
        </w:rPr>
        <w:t>Rhizopogon</w:t>
      </w:r>
      <w:r w:rsidR="00154B37" w:rsidRPr="002461A9">
        <w:rPr>
          <w:rFonts w:ascii="Arial" w:hAnsi="Arial" w:cs="Arial"/>
          <w:sz w:val="20"/>
          <w:szCs w:val="20"/>
        </w:rPr>
        <w:t xml:space="preserve"> 343 and 2-acetoxy</w:t>
      </w:r>
      <w:r w:rsidR="00154B37" w:rsidRPr="002461A9">
        <w:rPr>
          <w:rFonts w:ascii="Arial" w:hAnsi="Arial" w:cs="Arial"/>
          <w:i/>
          <w:iCs/>
          <w:sz w:val="20"/>
          <w:szCs w:val="20"/>
        </w:rPr>
        <w:t>rhizopogon</w:t>
      </w:r>
      <w:r w:rsidR="00154B37" w:rsidRPr="002461A9">
        <w:rPr>
          <w:rFonts w:ascii="Arial" w:hAnsi="Arial" w:cs="Arial"/>
          <w:sz w:val="20"/>
          <w:szCs w:val="20"/>
        </w:rPr>
        <w:t xml:space="preserve"> 344</w:t>
      </w:r>
      <w:r w:rsidR="00557CD8" w:rsidRPr="002461A9">
        <w:rPr>
          <w:rFonts w:ascii="Arial" w:hAnsi="Arial" w:cs="Arial"/>
          <w:sz w:val="20"/>
          <w:szCs w:val="20"/>
        </w:rPr>
        <w:t>,</w:t>
      </w:r>
      <w:r w:rsidR="00154B37" w:rsidRPr="002461A9">
        <w:rPr>
          <w:rFonts w:ascii="Arial" w:hAnsi="Arial" w:cs="Arial"/>
          <w:sz w:val="20"/>
          <w:szCs w:val="20"/>
        </w:rPr>
        <w:t xml:space="preserve"> were isolated from </w:t>
      </w:r>
      <w:proofErr w:type="spellStart"/>
      <w:r w:rsidR="00154B37" w:rsidRPr="002461A9">
        <w:rPr>
          <w:rFonts w:ascii="Arial" w:hAnsi="Arial" w:cs="Arial"/>
          <w:i/>
          <w:iCs/>
          <w:sz w:val="20"/>
          <w:szCs w:val="20"/>
        </w:rPr>
        <w:t>Rhizopogon</w:t>
      </w:r>
      <w:proofErr w:type="spellEnd"/>
      <w:r w:rsidR="00154B37" w:rsidRPr="002461A9">
        <w:rPr>
          <w:rFonts w:ascii="Arial" w:hAnsi="Arial" w:cs="Arial"/>
          <w:i/>
          <w:iCs/>
          <w:sz w:val="20"/>
          <w:szCs w:val="20"/>
        </w:rPr>
        <w:t xml:space="preserve"> </w:t>
      </w:r>
      <w:proofErr w:type="spellStart"/>
      <w:r w:rsidR="00154B37" w:rsidRPr="002461A9">
        <w:rPr>
          <w:rFonts w:ascii="Arial" w:hAnsi="Arial" w:cs="Arial"/>
          <w:i/>
          <w:iCs/>
          <w:sz w:val="20"/>
          <w:szCs w:val="20"/>
        </w:rPr>
        <w:t>pumiliense</w:t>
      </w:r>
      <w:proofErr w:type="spellEnd"/>
      <w:r w:rsidR="00557CD8" w:rsidRPr="002461A9">
        <w:rPr>
          <w:rFonts w:ascii="Arial" w:hAnsi="Arial" w:cs="Arial"/>
          <w:i/>
          <w:iCs/>
          <w:sz w:val="20"/>
          <w:szCs w:val="20"/>
        </w:rPr>
        <w:t>,</w:t>
      </w:r>
      <w:r w:rsidR="00154B37" w:rsidRPr="002461A9">
        <w:rPr>
          <w:rFonts w:ascii="Arial" w:hAnsi="Arial" w:cs="Arial"/>
          <w:sz w:val="20"/>
          <w:szCs w:val="20"/>
        </w:rPr>
        <w:t xml:space="preserve"> which were indicated to have diverse bioactivities including anticancer properties, BACE1 inhibition, anti-inflammatory effects</w:t>
      </w:r>
      <w:r w:rsidR="001E3898" w:rsidRPr="002461A9">
        <w:rPr>
          <w:rFonts w:ascii="Arial" w:hAnsi="Arial" w:cs="Arial"/>
          <w:sz w:val="20"/>
          <w:szCs w:val="20"/>
        </w:rPr>
        <w:t>,</w:t>
      </w:r>
      <w:r w:rsidR="00154B37" w:rsidRPr="002461A9">
        <w:rPr>
          <w:rFonts w:ascii="Arial" w:hAnsi="Arial" w:cs="Arial"/>
          <w:sz w:val="20"/>
          <w:szCs w:val="20"/>
        </w:rPr>
        <w:t xml:space="preserve"> and lipid-lowering abilities</w:t>
      </w:r>
      <w:r w:rsidRPr="002461A9">
        <w:rPr>
          <w:rFonts w:ascii="Arial" w:hAnsi="Arial" w:cs="Arial"/>
          <w:sz w:val="20"/>
          <w:szCs w:val="20"/>
        </w:rPr>
        <w:t xml:space="preserve"> (Zhao </w:t>
      </w:r>
      <w:r w:rsidRPr="002461A9">
        <w:rPr>
          <w:rFonts w:ascii="Arial" w:hAnsi="Arial" w:cs="Arial"/>
          <w:i/>
          <w:iCs/>
          <w:sz w:val="20"/>
          <w:szCs w:val="20"/>
        </w:rPr>
        <w:t>et al</w:t>
      </w:r>
      <w:r w:rsidRPr="002461A9">
        <w:rPr>
          <w:rFonts w:ascii="Arial" w:hAnsi="Arial" w:cs="Arial"/>
          <w:sz w:val="20"/>
          <w:szCs w:val="20"/>
        </w:rPr>
        <w:t>., 2021).</w:t>
      </w:r>
    </w:p>
    <w:p w14:paraId="7A816AF5" w14:textId="1A7785FF" w:rsidR="0052699D"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2.1.4 </w:t>
      </w:r>
      <w:r w:rsidR="0052699D" w:rsidRPr="002461A9">
        <w:rPr>
          <w:rFonts w:ascii="Arial" w:hAnsi="Arial" w:cs="Arial"/>
          <w:b/>
          <w:bCs/>
          <w:sz w:val="20"/>
          <w:szCs w:val="20"/>
        </w:rPr>
        <w:t>Fatty acid composition</w:t>
      </w:r>
    </w:p>
    <w:p w14:paraId="2FC4A5A3" w14:textId="3733CBED" w:rsidR="0052699D" w:rsidRPr="002461A9" w:rsidRDefault="0052699D" w:rsidP="004C7F44">
      <w:pPr>
        <w:spacing w:line="240" w:lineRule="auto"/>
        <w:ind w:left="0"/>
        <w:rPr>
          <w:rFonts w:ascii="Arial" w:hAnsi="Arial" w:cs="Arial"/>
          <w:sz w:val="20"/>
          <w:szCs w:val="20"/>
        </w:rPr>
      </w:pPr>
      <w:r w:rsidRPr="002461A9">
        <w:rPr>
          <w:rFonts w:ascii="Arial" w:hAnsi="Arial" w:cs="Arial"/>
          <w:sz w:val="20"/>
          <w:szCs w:val="20"/>
        </w:rPr>
        <w:t xml:space="preserve">Mushrooms serve as a notable </w:t>
      </w:r>
      <w:r w:rsidR="00557CD8" w:rsidRPr="002461A9">
        <w:rPr>
          <w:rFonts w:ascii="Arial" w:hAnsi="Arial" w:cs="Arial"/>
          <w:sz w:val="20"/>
          <w:szCs w:val="20"/>
        </w:rPr>
        <w:t>source</w:t>
      </w:r>
      <w:r w:rsidRPr="002461A9">
        <w:rPr>
          <w:rFonts w:ascii="Arial" w:hAnsi="Arial" w:cs="Arial"/>
          <w:sz w:val="20"/>
          <w:szCs w:val="20"/>
        </w:rPr>
        <w:t xml:space="preserve"> of essential fatty acids such as linoleic and oleic acid</w:t>
      </w:r>
      <w:r w:rsidR="00CB4E37" w:rsidRPr="002461A9">
        <w:rPr>
          <w:rFonts w:ascii="Arial" w:hAnsi="Arial" w:cs="Arial"/>
          <w:sz w:val="20"/>
          <w:szCs w:val="20"/>
        </w:rPr>
        <w:t>,</w:t>
      </w:r>
      <w:r w:rsidRPr="002461A9">
        <w:rPr>
          <w:rFonts w:ascii="Arial" w:hAnsi="Arial" w:cs="Arial"/>
          <w:sz w:val="20"/>
          <w:szCs w:val="20"/>
        </w:rPr>
        <w:t xml:space="preserve"> which </w:t>
      </w:r>
      <w:r w:rsidR="00CB4E37" w:rsidRPr="002461A9">
        <w:rPr>
          <w:rFonts w:ascii="Arial" w:hAnsi="Arial" w:cs="Arial"/>
          <w:sz w:val="20"/>
          <w:szCs w:val="20"/>
        </w:rPr>
        <w:t>c</w:t>
      </w:r>
      <w:r w:rsidRPr="002461A9">
        <w:rPr>
          <w:rFonts w:ascii="Arial" w:hAnsi="Arial" w:cs="Arial"/>
          <w:sz w:val="20"/>
          <w:szCs w:val="20"/>
        </w:rPr>
        <w:t>an</w:t>
      </w:r>
      <w:r w:rsidR="00CB4E37" w:rsidRPr="002461A9">
        <w:rPr>
          <w:rFonts w:ascii="Arial" w:hAnsi="Arial" w:cs="Arial"/>
          <w:sz w:val="20"/>
          <w:szCs w:val="20"/>
        </w:rPr>
        <w:t>no</w:t>
      </w:r>
      <w:r w:rsidRPr="002461A9">
        <w:rPr>
          <w:rFonts w:ascii="Arial" w:hAnsi="Arial" w:cs="Arial"/>
          <w:sz w:val="20"/>
          <w:szCs w:val="20"/>
        </w:rPr>
        <w:t>t be synthesized by our bodies and must be acquired through dietary means</w:t>
      </w:r>
      <w:r w:rsidR="000A12AA" w:rsidRPr="002461A9">
        <w:rPr>
          <w:rFonts w:ascii="Arial" w:hAnsi="Arial" w:cs="Arial"/>
          <w:sz w:val="20"/>
          <w:szCs w:val="20"/>
        </w:rPr>
        <w:t xml:space="preserve"> (</w:t>
      </w:r>
      <w:r w:rsidR="000A12AA" w:rsidRPr="002461A9">
        <w:rPr>
          <w:rFonts w:ascii="Arial" w:hAnsi="Arial" w:cs="Arial"/>
          <w:color w:val="222222"/>
          <w:sz w:val="20"/>
          <w:szCs w:val="20"/>
          <w:shd w:val="clear" w:color="auto" w:fill="FFFFFF"/>
        </w:rPr>
        <w:t xml:space="preserve">Ribeiro </w:t>
      </w:r>
      <w:r w:rsidR="000A12AA" w:rsidRPr="002461A9">
        <w:rPr>
          <w:rFonts w:ascii="Arial" w:hAnsi="Arial" w:cs="Arial"/>
          <w:i/>
          <w:iCs/>
          <w:color w:val="222222"/>
          <w:sz w:val="20"/>
          <w:szCs w:val="20"/>
          <w:shd w:val="clear" w:color="auto" w:fill="FFFFFF"/>
        </w:rPr>
        <w:t>et al.,</w:t>
      </w:r>
      <w:r w:rsidR="000A12AA" w:rsidRPr="002461A9">
        <w:rPr>
          <w:rFonts w:ascii="Arial" w:hAnsi="Arial" w:cs="Arial"/>
          <w:color w:val="222222"/>
          <w:sz w:val="20"/>
          <w:szCs w:val="20"/>
          <w:shd w:val="clear" w:color="auto" w:fill="FFFFFF"/>
        </w:rPr>
        <w:t xml:space="preserve"> 2009</w:t>
      </w:r>
      <w:r w:rsidR="000A12AA" w:rsidRPr="002461A9">
        <w:rPr>
          <w:rFonts w:ascii="Arial" w:hAnsi="Arial" w:cs="Arial"/>
          <w:sz w:val="20"/>
          <w:szCs w:val="20"/>
        </w:rPr>
        <w:t>)</w:t>
      </w:r>
      <w:r w:rsidRPr="002461A9">
        <w:rPr>
          <w:rFonts w:ascii="Arial" w:hAnsi="Arial" w:cs="Arial"/>
          <w:sz w:val="20"/>
          <w:szCs w:val="20"/>
        </w:rPr>
        <w:t xml:space="preserve">. The specific fatty acid composition may vary significantly among different mushroom species, with some exhibiting higher levels of linoleic acid while others may contain elevated concentrations of oleic acid. A study by Tel-Çayan </w:t>
      </w:r>
      <w:r w:rsidRPr="002461A9">
        <w:rPr>
          <w:rFonts w:ascii="Arial" w:hAnsi="Arial" w:cs="Arial"/>
          <w:i/>
          <w:iCs/>
          <w:sz w:val="20"/>
          <w:szCs w:val="20"/>
        </w:rPr>
        <w:t>et al</w:t>
      </w:r>
      <w:r w:rsidRPr="002461A9">
        <w:rPr>
          <w:rFonts w:ascii="Arial" w:hAnsi="Arial" w:cs="Arial"/>
          <w:sz w:val="20"/>
          <w:szCs w:val="20"/>
        </w:rPr>
        <w:t xml:space="preserve">. (2016) identified major fatty acids in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as linoleic acid (45.8%), stearic acid (23.7%)</w:t>
      </w:r>
      <w:r w:rsidR="00557CD8" w:rsidRPr="002461A9">
        <w:rPr>
          <w:rFonts w:ascii="Arial" w:hAnsi="Arial" w:cs="Arial"/>
          <w:sz w:val="20"/>
          <w:szCs w:val="20"/>
        </w:rPr>
        <w:t>,</w:t>
      </w:r>
      <w:r w:rsidRPr="002461A9">
        <w:rPr>
          <w:rFonts w:ascii="Arial" w:hAnsi="Arial" w:cs="Arial"/>
          <w:sz w:val="20"/>
          <w:szCs w:val="20"/>
        </w:rPr>
        <w:t xml:space="preserve"> and oleic acid (16.2%). It is established that linoleic acid acts as the precursor of 1-octen-3-ol, the primary aromatic compound responsible for the characteristic </w:t>
      </w:r>
      <w:proofErr w:type="spellStart"/>
      <w:r w:rsidR="000A12AA" w:rsidRPr="002461A9">
        <w:rPr>
          <w:rFonts w:ascii="Arial" w:hAnsi="Arial" w:cs="Arial"/>
          <w:sz w:val="20"/>
          <w:szCs w:val="20"/>
        </w:rPr>
        <w:t>flavor</w:t>
      </w:r>
      <w:proofErr w:type="spellEnd"/>
      <w:r w:rsidRPr="002461A9">
        <w:rPr>
          <w:rFonts w:ascii="Arial" w:hAnsi="Arial" w:cs="Arial"/>
          <w:sz w:val="20"/>
          <w:szCs w:val="20"/>
        </w:rPr>
        <w:t xml:space="preserve"> of mushrooms</w:t>
      </w:r>
      <w:r w:rsidR="00557CD8" w:rsidRPr="002461A9">
        <w:rPr>
          <w:rFonts w:ascii="Arial" w:hAnsi="Arial" w:cs="Arial"/>
          <w:sz w:val="20"/>
          <w:szCs w:val="20"/>
        </w:rPr>
        <w:t>,</w:t>
      </w:r>
      <w:r w:rsidRPr="002461A9">
        <w:rPr>
          <w:rFonts w:ascii="Arial" w:hAnsi="Arial" w:cs="Arial"/>
          <w:sz w:val="20"/>
          <w:szCs w:val="20"/>
        </w:rPr>
        <w:t xml:space="preserve"> as highlighted by Heleno </w:t>
      </w:r>
      <w:r w:rsidRPr="002461A9">
        <w:rPr>
          <w:rFonts w:ascii="Arial" w:hAnsi="Arial" w:cs="Arial"/>
          <w:i/>
          <w:iCs/>
          <w:sz w:val="20"/>
          <w:szCs w:val="20"/>
        </w:rPr>
        <w:t>et al</w:t>
      </w:r>
      <w:r w:rsidRPr="002461A9">
        <w:rPr>
          <w:rFonts w:ascii="Arial" w:hAnsi="Arial" w:cs="Arial"/>
          <w:sz w:val="20"/>
          <w:szCs w:val="20"/>
        </w:rPr>
        <w:t xml:space="preserve">. (2009). Additionally,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secretes </w:t>
      </w:r>
      <w:proofErr w:type="spellStart"/>
      <w:r w:rsidRPr="002461A9">
        <w:rPr>
          <w:rFonts w:ascii="Arial" w:hAnsi="Arial" w:cs="Arial"/>
          <w:sz w:val="20"/>
          <w:szCs w:val="20"/>
        </w:rPr>
        <w:t>pulvinic</w:t>
      </w:r>
      <w:proofErr w:type="spellEnd"/>
      <w:r w:rsidRPr="002461A9">
        <w:rPr>
          <w:rFonts w:ascii="Arial" w:hAnsi="Arial" w:cs="Arial"/>
          <w:sz w:val="20"/>
          <w:szCs w:val="20"/>
        </w:rPr>
        <w:t xml:space="preserve"> acid</w:t>
      </w:r>
      <w:r w:rsidR="00557CD8" w:rsidRPr="002461A9">
        <w:rPr>
          <w:rFonts w:ascii="Arial" w:hAnsi="Arial" w:cs="Arial"/>
          <w:sz w:val="20"/>
          <w:szCs w:val="20"/>
        </w:rPr>
        <w:t>,</w:t>
      </w:r>
      <w:r w:rsidRPr="002461A9">
        <w:rPr>
          <w:rFonts w:ascii="Arial" w:hAnsi="Arial" w:cs="Arial"/>
          <w:sz w:val="20"/>
          <w:szCs w:val="20"/>
        </w:rPr>
        <w:t xml:space="preserve"> which undergoes enzymatic oxidation and dehydration of the central ring</w:t>
      </w:r>
      <w:r w:rsidR="00557CD8" w:rsidRPr="002461A9">
        <w:rPr>
          <w:rFonts w:ascii="Arial" w:hAnsi="Arial" w:cs="Arial"/>
          <w:sz w:val="20"/>
          <w:szCs w:val="20"/>
        </w:rPr>
        <w:t>,</w:t>
      </w:r>
      <w:r w:rsidRPr="002461A9">
        <w:rPr>
          <w:rFonts w:ascii="Arial" w:hAnsi="Arial" w:cs="Arial"/>
          <w:sz w:val="20"/>
          <w:szCs w:val="20"/>
        </w:rPr>
        <w:t xml:space="preserve"> leading to the formation of a heterocyclic </w:t>
      </w:r>
      <w:proofErr w:type="spellStart"/>
      <w:r w:rsidRPr="002461A9">
        <w:rPr>
          <w:rFonts w:ascii="Arial" w:hAnsi="Arial" w:cs="Arial"/>
          <w:sz w:val="20"/>
          <w:szCs w:val="20"/>
        </w:rPr>
        <w:t>butenolide</w:t>
      </w:r>
      <w:proofErr w:type="spellEnd"/>
      <w:r w:rsidRPr="002461A9">
        <w:rPr>
          <w:rFonts w:ascii="Arial" w:hAnsi="Arial" w:cs="Arial"/>
          <w:sz w:val="20"/>
          <w:szCs w:val="20"/>
        </w:rPr>
        <w:t xml:space="preserve"> ring of cyclopentenones</w:t>
      </w:r>
      <w:r w:rsidR="00557CD8" w:rsidRPr="002461A9">
        <w:rPr>
          <w:rFonts w:ascii="Arial" w:hAnsi="Arial" w:cs="Arial"/>
          <w:sz w:val="20"/>
          <w:szCs w:val="20"/>
        </w:rPr>
        <w:t>,</w:t>
      </w:r>
      <w:r w:rsidRPr="002461A9">
        <w:rPr>
          <w:rFonts w:ascii="Arial" w:hAnsi="Arial" w:cs="Arial"/>
          <w:sz w:val="20"/>
          <w:szCs w:val="20"/>
        </w:rPr>
        <w:t xml:space="preserve"> as elucidated by Tauber</w:t>
      </w:r>
      <w:r w:rsidR="00557CD8" w:rsidRPr="002461A9">
        <w:rPr>
          <w:rFonts w:ascii="Arial" w:hAnsi="Arial" w:cs="Arial"/>
          <w:sz w:val="20"/>
          <w:szCs w:val="20"/>
        </w:rPr>
        <w:t>,</w:t>
      </w:r>
      <w:r w:rsidRPr="002461A9">
        <w:rPr>
          <w:rFonts w:ascii="Arial" w:hAnsi="Arial" w:cs="Arial"/>
          <w:sz w:val="20"/>
          <w:szCs w:val="20"/>
        </w:rPr>
        <w:t xml:space="preserve"> (2018). Notably, Al-Faqeeh </w:t>
      </w:r>
      <w:r w:rsidRPr="002461A9">
        <w:rPr>
          <w:rFonts w:ascii="Arial" w:hAnsi="Arial" w:cs="Arial"/>
          <w:i/>
          <w:iCs/>
          <w:sz w:val="20"/>
          <w:szCs w:val="20"/>
        </w:rPr>
        <w:t>et al</w:t>
      </w:r>
      <w:r w:rsidRPr="002461A9">
        <w:rPr>
          <w:rFonts w:ascii="Arial" w:hAnsi="Arial" w:cs="Arial"/>
          <w:sz w:val="20"/>
          <w:szCs w:val="20"/>
        </w:rPr>
        <w:t xml:space="preserve">. (2021) documented the first isolation of 3-hydroxy-2,4 </w:t>
      </w:r>
      <w:proofErr w:type="spellStart"/>
      <w:r w:rsidRPr="002461A9">
        <w:rPr>
          <w:rFonts w:ascii="Arial" w:hAnsi="Arial" w:cs="Arial"/>
          <w:sz w:val="20"/>
          <w:szCs w:val="20"/>
        </w:rPr>
        <w:t>dimethylheptacosyl</w:t>
      </w:r>
      <w:proofErr w:type="spellEnd"/>
      <w:r w:rsidRPr="002461A9">
        <w:rPr>
          <w:rFonts w:ascii="Arial" w:hAnsi="Arial" w:cs="Arial"/>
          <w:sz w:val="20"/>
          <w:szCs w:val="20"/>
        </w:rPr>
        <w:t xml:space="preserve"> acetate from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sz w:val="20"/>
          <w:szCs w:val="20"/>
        </w:rPr>
        <w:t>.</w:t>
      </w:r>
    </w:p>
    <w:p w14:paraId="49DEA852" w14:textId="707CD74E" w:rsidR="0052699D"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2.1.5 </w:t>
      </w:r>
      <w:r w:rsidR="0052699D" w:rsidRPr="002461A9">
        <w:rPr>
          <w:rFonts w:ascii="Arial" w:hAnsi="Arial" w:cs="Arial"/>
          <w:b/>
          <w:bCs/>
          <w:sz w:val="20"/>
          <w:szCs w:val="20"/>
        </w:rPr>
        <w:t>Peptides</w:t>
      </w:r>
    </w:p>
    <w:p w14:paraId="6610CB27" w14:textId="7FD81165" w:rsidR="0052699D" w:rsidRPr="002461A9" w:rsidRDefault="00BC40B2" w:rsidP="004C7F44">
      <w:pPr>
        <w:spacing w:line="240" w:lineRule="auto"/>
        <w:ind w:left="0"/>
        <w:rPr>
          <w:rFonts w:ascii="Arial" w:hAnsi="Arial" w:cs="Arial"/>
          <w:sz w:val="20"/>
          <w:szCs w:val="20"/>
        </w:rPr>
      </w:pPr>
      <w:r w:rsidRPr="002461A9">
        <w:rPr>
          <w:rFonts w:ascii="Arial" w:hAnsi="Arial" w:cs="Arial"/>
          <w:sz w:val="20"/>
          <w:szCs w:val="20"/>
        </w:rPr>
        <w:t>Besides their delicious nature, mushrooms also contain a fascinating class of bioactive compounds called peptides</w:t>
      </w:r>
      <w:r w:rsidR="0052699D" w:rsidRPr="002461A9">
        <w:rPr>
          <w:rFonts w:ascii="Arial" w:hAnsi="Arial" w:cs="Arial"/>
          <w:sz w:val="20"/>
          <w:szCs w:val="20"/>
        </w:rPr>
        <w:t xml:space="preserve">. The short chains of amino acids </w:t>
      </w:r>
      <w:r w:rsidRPr="002461A9">
        <w:rPr>
          <w:rFonts w:ascii="Arial" w:hAnsi="Arial" w:cs="Arial"/>
          <w:sz w:val="20"/>
          <w:szCs w:val="20"/>
        </w:rPr>
        <w:t>of peptides exhibit</w:t>
      </w:r>
      <w:r w:rsidR="0052699D" w:rsidRPr="002461A9">
        <w:rPr>
          <w:rFonts w:ascii="Arial" w:hAnsi="Arial" w:cs="Arial"/>
          <w:sz w:val="20"/>
          <w:szCs w:val="20"/>
        </w:rPr>
        <w:t xml:space="preserve"> potential for various health advantages</w:t>
      </w:r>
      <w:r w:rsidR="00DC14BB" w:rsidRPr="002461A9">
        <w:rPr>
          <w:rFonts w:ascii="Arial" w:hAnsi="Arial" w:cs="Arial"/>
          <w:sz w:val="20"/>
          <w:szCs w:val="20"/>
        </w:rPr>
        <w:t xml:space="preserve"> (</w:t>
      </w:r>
      <w:r w:rsidR="00DC14BB" w:rsidRPr="002461A9">
        <w:rPr>
          <w:rFonts w:ascii="Arial" w:hAnsi="Arial" w:cs="Arial"/>
          <w:color w:val="222222"/>
          <w:sz w:val="20"/>
          <w:szCs w:val="20"/>
          <w:shd w:val="clear" w:color="auto" w:fill="FFFFFF"/>
        </w:rPr>
        <w:t xml:space="preserve">Apostolopoulos </w:t>
      </w:r>
      <w:r w:rsidR="00DC14BB" w:rsidRPr="002461A9">
        <w:rPr>
          <w:rFonts w:ascii="Arial" w:hAnsi="Arial" w:cs="Arial"/>
          <w:i/>
          <w:iCs/>
          <w:color w:val="222222"/>
          <w:sz w:val="20"/>
          <w:szCs w:val="20"/>
          <w:shd w:val="clear" w:color="auto" w:fill="FFFFFF"/>
        </w:rPr>
        <w:t>et al.,</w:t>
      </w:r>
      <w:r w:rsidR="00DC14BB" w:rsidRPr="002461A9">
        <w:rPr>
          <w:rFonts w:ascii="Arial" w:hAnsi="Arial" w:cs="Arial"/>
          <w:color w:val="222222"/>
          <w:sz w:val="20"/>
          <w:szCs w:val="20"/>
          <w:shd w:val="clear" w:color="auto" w:fill="FFFFFF"/>
        </w:rPr>
        <w:t xml:space="preserve"> 2021</w:t>
      </w:r>
      <w:r w:rsidR="00DC14BB" w:rsidRPr="002461A9">
        <w:rPr>
          <w:rFonts w:ascii="Arial" w:hAnsi="Arial" w:cs="Arial"/>
          <w:sz w:val="20"/>
          <w:szCs w:val="20"/>
        </w:rPr>
        <w:t>)</w:t>
      </w:r>
      <w:r w:rsidR="0052699D" w:rsidRPr="002461A9">
        <w:rPr>
          <w:rFonts w:ascii="Arial" w:hAnsi="Arial" w:cs="Arial"/>
          <w:sz w:val="20"/>
          <w:szCs w:val="20"/>
        </w:rPr>
        <w:t>. Peptides, being smaller than proteins, display distinctive biological properties attributed to their specific sequences of amino acids. Research by Vogt</w:t>
      </w:r>
      <w:r w:rsidRPr="002461A9">
        <w:rPr>
          <w:rFonts w:ascii="Arial" w:hAnsi="Arial" w:cs="Arial"/>
          <w:sz w:val="20"/>
          <w:szCs w:val="20"/>
        </w:rPr>
        <w:t>,</w:t>
      </w:r>
      <w:r w:rsidR="0052699D" w:rsidRPr="002461A9">
        <w:rPr>
          <w:rFonts w:ascii="Arial" w:hAnsi="Arial" w:cs="Arial"/>
          <w:sz w:val="20"/>
          <w:szCs w:val="20"/>
        </w:rPr>
        <w:t xml:space="preserve"> (2022) unveiled that </w:t>
      </w:r>
      <w:proofErr w:type="spellStart"/>
      <w:r w:rsidR="0052699D" w:rsidRPr="002461A9">
        <w:rPr>
          <w:rFonts w:ascii="Arial" w:hAnsi="Arial" w:cs="Arial"/>
          <w:i/>
          <w:iCs/>
          <w:sz w:val="20"/>
          <w:szCs w:val="20"/>
        </w:rPr>
        <w:t>Rhizopogon</w:t>
      </w:r>
      <w:proofErr w:type="spellEnd"/>
      <w:r w:rsidR="0052699D" w:rsidRPr="002461A9">
        <w:rPr>
          <w:rFonts w:ascii="Arial" w:hAnsi="Arial" w:cs="Arial"/>
          <w:sz w:val="20"/>
          <w:szCs w:val="20"/>
        </w:rPr>
        <w:t xml:space="preserve"> </w:t>
      </w:r>
      <w:proofErr w:type="spellStart"/>
      <w:r w:rsidR="0052699D" w:rsidRPr="002461A9">
        <w:rPr>
          <w:rFonts w:ascii="Arial" w:hAnsi="Arial" w:cs="Arial"/>
          <w:i/>
          <w:iCs/>
          <w:sz w:val="20"/>
          <w:szCs w:val="20"/>
        </w:rPr>
        <w:t>roseolus</w:t>
      </w:r>
      <w:proofErr w:type="spellEnd"/>
      <w:r w:rsidR="0052699D" w:rsidRPr="002461A9">
        <w:rPr>
          <w:rFonts w:ascii="Arial" w:hAnsi="Arial" w:cs="Arial"/>
          <w:sz w:val="20"/>
          <w:szCs w:val="20"/>
        </w:rPr>
        <w:t xml:space="preserve"> produces cyclic and backbone N-methylated </w:t>
      </w:r>
      <w:proofErr w:type="spellStart"/>
      <w:r w:rsidR="0052699D" w:rsidRPr="002461A9">
        <w:rPr>
          <w:rFonts w:ascii="Arial" w:hAnsi="Arial" w:cs="Arial"/>
          <w:sz w:val="20"/>
          <w:szCs w:val="20"/>
        </w:rPr>
        <w:t>omphalotins</w:t>
      </w:r>
      <w:proofErr w:type="spellEnd"/>
      <w:r w:rsidR="0052699D" w:rsidRPr="002461A9">
        <w:rPr>
          <w:rFonts w:ascii="Arial" w:hAnsi="Arial" w:cs="Arial"/>
          <w:sz w:val="20"/>
          <w:szCs w:val="20"/>
        </w:rPr>
        <w:t xml:space="preserve"> modified peptides. Peptides possess the ability to scavenge free radicals, safeguarding cells from harm and potentially diminishing the susceptibility to chronic ailments</w:t>
      </w:r>
      <w:r w:rsidR="00557CD8" w:rsidRPr="002461A9">
        <w:rPr>
          <w:rFonts w:ascii="Arial" w:hAnsi="Arial" w:cs="Arial"/>
          <w:sz w:val="20"/>
          <w:szCs w:val="20"/>
        </w:rPr>
        <w:t>,</w:t>
      </w:r>
      <w:r w:rsidR="0052699D" w:rsidRPr="002461A9">
        <w:rPr>
          <w:rFonts w:ascii="Arial" w:hAnsi="Arial" w:cs="Arial"/>
          <w:sz w:val="20"/>
          <w:szCs w:val="20"/>
        </w:rPr>
        <w:t xml:space="preserve"> as discussed by Landi </w:t>
      </w:r>
      <w:r w:rsidR="0052699D" w:rsidRPr="002461A9">
        <w:rPr>
          <w:rFonts w:ascii="Arial" w:hAnsi="Arial" w:cs="Arial"/>
          <w:i/>
          <w:iCs/>
          <w:sz w:val="20"/>
          <w:szCs w:val="20"/>
        </w:rPr>
        <w:t>et al</w:t>
      </w:r>
      <w:r w:rsidR="0052699D" w:rsidRPr="002461A9">
        <w:rPr>
          <w:rFonts w:ascii="Arial" w:hAnsi="Arial" w:cs="Arial"/>
          <w:sz w:val="20"/>
          <w:szCs w:val="20"/>
        </w:rPr>
        <w:t xml:space="preserve">. (2022). Furthermore, </w:t>
      </w:r>
      <w:r w:rsidR="00DC14BB" w:rsidRPr="002461A9">
        <w:rPr>
          <w:rFonts w:ascii="Arial" w:hAnsi="Arial" w:cs="Arial"/>
          <w:sz w:val="20"/>
          <w:szCs w:val="20"/>
        </w:rPr>
        <w:t xml:space="preserve">Wong </w:t>
      </w:r>
      <w:r w:rsidR="00DC14BB" w:rsidRPr="002461A9">
        <w:rPr>
          <w:rFonts w:ascii="Arial" w:hAnsi="Arial" w:cs="Arial"/>
          <w:i/>
          <w:iCs/>
          <w:sz w:val="20"/>
          <w:szCs w:val="20"/>
        </w:rPr>
        <w:t>et al</w:t>
      </w:r>
      <w:r w:rsidR="00DC14BB" w:rsidRPr="002461A9">
        <w:rPr>
          <w:rFonts w:ascii="Arial" w:hAnsi="Arial" w:cs="Arial"/>
          <w:sz w:val="20"/>
          <w:szCs w:val="20"/>
        </w:rPr>
        <w:t>. (2011)</w:t>
      </w:r>
      <w:r w:rsidR="0001186D" w:rsidRPr="002461A9">
        <w:rPr>
          <w:rFonts w:ascii="Arial" w:hAnsi="Arial" w:cs="Arial"/>
          <w:sz w:val="20"/>
          <w:szCs w:val="20"/>
        </w:rPr>
        <w:t>,</w:t>
      </w:r>
      <w:r w:rsidR="0052699D" w:rsidRPr="002461A9">
        <w:rPr>
          <w:rFonts w:ascii="Arial" w:hAnsi="Arial" w:cs="Arial"/>
          <w:sz w:val="20"/>
          <w:szCs w:val="20"/>
        </w:rPr>
        <w:t xml:space="preserve"> demonstrate the capacity to hinder the proliferation of bacteria and fungi</w:t>
      </w:r>
      <w:r w:rsidR="00DC14BB" w:rsidRPr="002461A9">
        <w:rPr>
          <w:rFonts w:ascii="Arial" w:hAnsi="Arial" w:cs="Arial"/>
          <w:sz w:val="20"/>
          <w:szCs w:val="20"/>
        </w:rPr>
        <w:t>,</w:t>
      </w:r>
      <w:r w:rsidR="0052699D" w:rsidRPr="002461A9">
        <w:rPr>
          <w:rFonts w:ascii="Arial" w:hAnsi="Arial" w:cs="Arial"/>
          <w:sz w:val="20"/>
          <w:szCs w:val="20"/>
        </w:rPr>
        <w:t xml:space="preserve"> thus offering promising implications in food preservation or the combat against infections. Noteworthy, Ito </w:t>
      </w:r>
      <w:r w:rsidR="0052699D" w:rsidRPr="002461A9">
        <w:rPr>
          <w:rFonts w:ascii="Arial" w:hAnsi="Arial" w:cs="Arial"/>
          <w:i/>
          <w:iCs/>
          <w:sz w:val="20"/>
          <w:szCs w:val="20"/>
        </w:rPr>
        <w:t>et al</w:t>
      </w:r>
      <w:r w:rsidR="0052699D" w:rsidRPr="002461A9">
        <w:rPr>
          <w:rFonts w:ascii="Arial" w:hAnsi="Arial" w:cs="Arial"/>
          <w:sz w:val="20"/>
          <w:szCs w:val="20"/>
        </w:rPr>
        <w:t>. (2011) have suggested that specific peptides may regulate inflammation</w:t>
      </w:r>
      <w:r w:rsidR="00DC14BB" w:rsidRPr="002461A9">
        <w:rPr>
          <w:rFonts w:ascii="Arial" w:hAnsi="Arial" w:cs="Arial"/>
          <w:sz w:val="20"/>
          <w:szCs w:val="20"/>
        </w:rPr>
        <w:t xml:space="preserve"> and</w:t>
      </w:r>
      <w:r w:rsidR="0052699D" w:rsidRPr="002461A9">
        <w:rPr>
          <w:rFonts w:ascii="Arial" w:hAnsi="Arial" w:cs="Arial"/>
          <w:sz w:val="20"/>
          <w:szCs w:val="20"/>
        </w:rPr>
        <w:t xml:space="preserve"> </w:t>
      </w:r>
      <w:r w:rsidR="00B81E76" w:rsidRPr="002461A9">
        <w:rPr>
          <w:rFonts w:ascii="Arial" w:hAnsi="Arial" w:cs="Arial"/>
          <w:sz w:val="20"/>
          <w:szCs w:val="20"/>
        </w:rPr>
        <w:t>essential</w:t>
      </w:r>
      <w:r w:rsidR="0052699D" w:rsidRPr="002461A9">
        <w:rPr>
          <w:rFonts w:ascii="Arial" w:hAnsi="Arial" w:cs="Arial"/>
          <w:sz w:val="20"/>
          <w:szCs w:val="20"/>
        </w:rPr>
        <w:t xml:space="preserve"> factor in various health conditions.</w:t>
      </w:r>
    </w:p>
    <w:p w14:paraId="38AAC4DC" w14:textId="22877022" w:rsidR="0052699D"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2.1.6 </w:t>
      </w:r>
      <w:r w:rsidR="0052699D" w:rsidRPr="002461A9">
        <w:rPr>
          <w:rFonts w:ascii="Arial" w:hAnsi="Arial" w:cs="Arial"/>
          <w:b/>
          <w:bCs/>
          <w:sz w:val="20"/>
          <w:szCs w:val="20"/>
        </w:rPr>
        <w:t>Sterol</w:t>
      </w:r>
    </w:p>
    <w:p w14:paraId="2D1ADC9F" w14:textId="68F11955" w:rsidR="0052699D" w:rsidRPr="002461A9" w:rsidRDefault="0052699D" w:rsidP="004C7F44">
      <w:pPr>
        <w:spacing w:line="240" w:lineRule="auto"/>
        <w:ind w:left="0"/>
        <w:rPr>
          <w:rFonts w:ascii="Arial" w:hAnsi="Arial" w:cs="Arial"/>
          <w:sz w:val="20"/>
          <w:szCs w:val="20"/>
        </w:rPr>
      </w:pPr>
      <w:r w:rsidRPr="002461A9">
        <w:rPr>
          <w:rFonts w:ascii="Arial" w:hAnsi="Arial" w:cs="Arial"/>
          <w:sz w:val="20"/>
          <w:szCs w:val="20"/>
        </w:rPr>
        <w:t>Sterols represent a diverse category of organic compounds distributed widely in the natural realm, playing crucial roles in both plant</w:t>
      </w:r>
      <w:r w:rsidR="001E3898" w:rsidRPr="002461A9">
        <w:rPr>
          <w:rFonts w:ascii="Arial" w:hAnsi="Arial" w:cs="Arial"/>
          <w:sz w:val="20"/>
          <w:szCs w:val="20"/>
        </w:rPr>
        <w:t>s</w:t>
      </w:r>
      <w:r w:rsidRPr="002461A9">
        <w:rPr>
          <w:rFonts w:ascii="Arial" w:hAnsi="Arial" w:cs="Arial"/>
          <w:sz w:val="20"/>
          <w:szCs w:val="20"/>
        </w:rPr>
        <w:t xml:space="preserve"> and animal</w:t>
      </w:r>
      <w:r w:rsidR="001E3898" w:rsidRPr="002461A9">
        <w:rPr>
          <w:rFonts w:ascii="Arial" w:hAnsi="Arial" w:cs="Arial"/>
          <w:sz w:val="20"/>
          <w:szCs w:val="20"/>
        </w:rPr>
        <w:t>s</w:t>
      </w:r>
      <w:r w:rsidRPr="002461A9">
        <w:rPr>
          <w:rFonts w:ascii="Arial" w:hAnsi="Arial" w:cs="Arial"/>
          <w:sz w:val="20"/>
          <w:szCs w:val="20"/>
        </w:rPr>
        <w:t xml:space="preserve">. According to </w:t>
      </w:r>
      <w:proofErr w:type="spellStart"/>
      <w:r w:rsidRPr="002461A9">
        <w:rPr>
          <w:rFonts w:ascii="Arial" w:hAnsi="Arial" w:cs="Arial"/>
          <w:sz w:val="20"/>
          <w:szCs w:val="20"/>
        </w:rPr>
        <w:t>Rangsinth</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(2013),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contains ergosterol which</w:t>
      </w:r>
      <w:r w:rsidR="00557CD8" w:rsidRPr="002461A9">
        <w:rPr>
          <w:rFonts w:ascii="Arial" w:hAnsi="Arial" w:cs="Arial"/>
          <w:sz w:val="20"/>
          <w:szCs w:val="20"/>
        </w:rPr>
        <w:t>,</w:t>
      </w:r>
      <w:r w:rsidRPr="002461A9">
        <w:rPr>
          <w:rFonts w:ascii="Arial" w:hAnsi="Arial" w:cs="Arial"/>
          <w:sz w:val="20"/>
          <w:szCs w:val="20"/>
        </w:rPr>
        <w:t xml:space="preserve"> when exposed to ultraviolet light (280–320 nm), undergoes photolysis. This process leads to its conversion into pre-vitamin D2 (pre-ergocalciferol), subsequently transitioning into vitamin D2 (ergocalciferol), essential for human nutritional needs. Following ingestion, vitamin D2 undergoes conversion into 25-hydroxyvitamin D through hepatic metabolism as outlined by Villares </w:t>
      </w:r>
      <w:r w:rsidRPr="002461A9">
        <w:rPr>
          <w:rFonts w:ascii="Arial" w:hAnsi="Arial" w:cs="Arial"/>
          <w:i/>
          <w:iCs/>
          <w:sz w:val="20"/>
          <w:szCs w:val="20"/>
        </w:rPr>
        <w:t>et al</w:t>
      </w:r>
      <w:r w:rsidRPr="002461A9">
        <w:rPr>
          <w:rFonts w:ascii="Arial" w:hAnsi="Arial" w:cs="Arial"/>
          <w:sz w:val="20"/>
          <w:szCs w:val="20"/>
        </w:rPr>
        <w:t>. (2012). Subsequently, it is transported to the kidneys</w:t>
      </w:r>
      <w:r w:rsidR="00557CD8" w:rsidRPr="002461A9">
        <w:rPr>
          <w:rFonts w:ascii="Arial" w:hAnsi="Arial" w:cs="Arial"/>
          <w:sz w:val="20"/>
          <w:szCs w:val="20"/>
        </w:rPr>
        <w:t>,</w:t>
      </w:r>
      <w:r w:rsidRPr="002461A9">
        <w:rPr>
          <w:rFonts w:ascii="Arial" w:hAnsi="Arial" w:cs="Arial"/>
          <w:sz w:val="20"/>
          <w:szCs w:val="20"/>
        </w:rPr>
        <w:t xml:space="preserve"> where it undergoes further modification into 1,25-dihydroxyvitamin D</w:t>
      </w:r>
      <w:r w:rsidR="00557CD8" w:rsidRPr="002461A9">
        <w:rPr>
          <w:rFonts w:ascii="Arial" w:hAnsi="Arial" w:cs="Arial"/>
          <w:sz w:val="20"/>
          <w:szCs w:val="20"/>
        </w:rPr>
        <w:t>,</w:t>
      </w:r>
      <w:r w:rsidR="0001186D" w:rsidRPr="002461A9">
        <w:rPr>
          <w:rFonts w:ascii="Arial" w:hAnsi="Arial" w:cs="Arial"/>
          <w:sz w:val="20"/>
          <w:szCs w:val="20"/>
        </w:rPr>
        <w:t xml:space="preserve"> which is</w:t>
      </w:r>
      <w:r w:rsidRPr="002461A9">
        <w:rPr>
          <w:rFonts w:ascii="Arial" w:hAnsi="Arial" w:cs="Arial"/>
          <w:sz w:val="20"/>
          <w:szCs w:val="20"/>
        </w:rPr>
        <w:t xml:space="preserve"> known as calcitriol, the active form vital for maintaining calcium balance and bone health</w:t>
      </w:r>
      <w:r w:rsidR="00557CD8" w:rsidRPr="002461A9">
        <w:rPr>
          <w:rFonts w:ascii="Arial" w:hAnsi="Arial" w:cs="Arial"/>
          <w:sz w:val="20"/>
          <w:szCs w:val="20"/>
        </w:rPr>
        <w:t>,</w:t>
      </w:r>
      <w:r w:rsidRPr="002461A9">
        <w:rPr>
          <w:rFonts w:ascii="Arial" w:hAnsi="Arial" w:cs="Arial"/>
          <w:sz w:val="20"/>
          <w:szCs w:val="20"/>
        </w:rPr>
        <w:t xml:space="preserve"> as highlighted by Kennel </w:t>
      </w:r>
      <w:r w:rsidRPr="002461A9">
        <w:rPr>
          <w:rFonts w:ascii="Arial" w:hAnsi="Arial" w:cs="Arial"/>
          <w:i/>
          <w:iCs/>
          <w:sz w:val="20"/>
          <w:szCs w:val="20"/>
        </w:rPr>
        <w:t>et al</w:t>
      </w:r>
      <w:r w:rsidRPr="002461A9">
        <w:rPr>
          <w:rFonts w:ascii="Arial" w:hAnsi="Arial" w:cs="Arial"/>
          <w:sz w:val="20"/>
          <w:szCs w:val="20"/>
        </w:rPr>
        <w:t xml:space="preserve">. (2010). The presence of ergosterol in fungal cell membranes of the </w:t>
      </w:r>
      <w:proofErr w:type="spellStart"/>
      <w:r w:rsidR="0001186D" w:rsidRPr="002461A9">
        <w:rPr>
          <w:rFonts w:ascii="Arial" w:hAnsi="Arial" w:cs="Arial"/>
          <w:sz w:val="20"/>
          <w:szCs w:val="20"/>
        </w:rPr>
        <w:t>a</w:t>
      </w:r>
      <w:r w:rsidRPr="002461A9">
        <w:rPr>
          <w:rFonts w:ascii="Arial" w:hAnsi="Arial" w:cs="Arial"/>
          <w:sz w:val="20"/>
          <w:szCs w:val="20"/>
        </w:rPr>
        <w:t>scomycota</w:t>
      </w:r>
      <w:proofErr w:type="spellEnd"/>
      <w:r w:rsidRPr="002461A9">
        <w:rPr>
          <w:rFonts w:ascii="Arial" w:hAnsi="Arial" w:cs="Arial"/>
          <w:sz w:val="20"/>
          <w:szCs w:val="20"/>
        </w:rPr>
        <w:t xml:space="preserve"> and </w:t>
      </w:r>
      <w:proofErr w:type="spellStart"/>
      <w:r w:rsidR="0001186D" w:rsidRPr="002461A9">
        <w:rPr>
          <w:rFonts w:ascii="Arial" w:hAnsi="Arial" w:cs="Arial"/>
          <w:sz w:val="20"/>
          <w:szCs w:val="20"/>
        </w:rPr>
        <w:t>b</w:t>
      </w:r>
      <w:r w:rsidRPr="002461A9">
        <w:rPr>
          <w:rFonts w:ascii="Arial" w:hAnsi="Arial" w:cs="Arial"/>
          <w:sz w:val="20"/>
          <w:szCs w:val="20"/>
        </w:rPr>
        <w:t>asidiomycota</w:t>
      </w:r>
      <w:proofErr w:type="spellEnd"/>
      <w:r w:rsidRPr="002461A9">
        <w:rPr>
          <w:rFonts w:ascii="Arial" w:hAnsi="Arial" w:cs="Arial"/>
          <w:sz w:val="20"/>
          <w:szCs w:val="20"/>
        </w:rPr>
        <w:t xml:space="preserve"> signifies living and recently deceased fungal biomass </w:t>
      </w:r>
      <w:r w:rsidR="00810400" w:rsidRPr="002461A9">
        <w:rPr>
          <w:rFonts w:ascii="Arial" w:hAnsi="Arial" w:cs="Arial"/>
          <w:sz w:val="20"/>
          <w:szCs w:val="20"/>
        </w:rPr>
        <w:t>(</w:t>
      </w:r>
      <w:r w:rsidRPr="002461A9">
        <w:rPr>
          <w:rFonts w:ascii="Arial" w:hAnsi="Arial" w:cs="Arial"/>
          <w:sz w:val="20"/>
          <w:szCs w:val="20"/>
        </w:rPr>
        <w:t>Grant and West</w:t>
      </w:r>
      <w:r w:rsidR="00810400" w:rsidRPr="002461A9">
        <w:rPr>
          <w:rFonts w:ascii="Arial" w:hAnsi="Arial" w:cs="Arial"/>
          <w:sz w:val="20"/>
          <w:szCs w:val="20"/>
        </w:rPr>
        <w:t>,</w:t>
      </w:r>
      <w:r w:rsidRPr="002461A9">
        <w:rPr>
          <w:rFonts w:ascii="Arial" w:hAnsi="Arial" w:cs="Arial"/>
          <w:sz w:val="20"/>
          <w:szCs w:val="20"/>
        </w:rPr>
        <w:t xml:space="preserve"> 1986</w:t>
      </w:r>
      <w:r w:rsidR="00810400" w:rsidRPr="002461A9">
        <w:rPr>
          <w:rFonts w:ascii="Arial" w:hAnsi="Arial" w:cs="Arial"/>
          <w:sz w:val="20"/>
          <w:szCs w:val="20"/>
        </w:rPr>
        <w:t>;</w:t>
      </w:r>
      <w:r w:rsidRPr="002461A9">
        <w:rPr>
          <w:rFonts w:ascii="Arial" w:hAnsi="Arial" w:cs="Arial"/>
          <w:sz w:val="20"/>
          <w:szCs w:val="20"/>
        </w:rPr>
        <w:t xml:space="preserve"> Newell </w:t>
      </w:r>
      <w:r w:rsidRPr="002461A9">
        <w:rPr>
          <w:rFonts w:ascii="Arial" w:hAnsi="Arial" w:cs="Arial"/>
          <w:i/>
          <w:iCs/>
          <w:sz w:val="20"/>
          <w:szCs w:val="20"/>
        </w:rPr>
        <w:t>et al</w:t>
      </w:r>
      <w:r w:rsidRPr="002461A9">
        <w:rPr>
          <w:rFonts w:ascii="Arial" w:hAnsi="Arial" w:cs="Arial"/>
          <w:sz w:val="20"/>
          <w:szCs w:val="20"/>
        </w:rPr>
        <w:t>.</w:t>
      </w:r>
      <w:r w:rsidR="00557CD8" w:rsidRPr="002461A9">
        <w:rPr>
          <w:rFonts w:ascii="Arial" w:hAnsi="Arial" w:cs="Arial"/>
          <w:sz w:val="20"/>
          <w:szCs w:val="20"/>
        </w:rPr>
        <w:t>,</w:t>
      </w:r>
      <w:r w:rsidRPr="002461A9">
        <w:rPr>
          <w:rFonts w:ascii="Arial" w:hAnsi="Arial" w:cs="Arial"/>
          <w:sz w:val="20"/>
          <w:szCs w:val="20"/>
        </w:rPr>
        <w:t xml:space="preserve"> 1987</w:t>
      </w:r>
      <w:r w:rsidR="00810400" w:rsidRPr="002461A9">
        <w:rPr>
          <w:rFonts w:ascii="Arial" w:hAnsi="Arial" w:cs="Arial"/>
          <w:sz w:val="20"/>
          <w:szCs w:val="20"/>
        </w:rPr>
        <w:t xml:space="preserve">; </w:t>
      </w:r>
      <w:proofErr w:type="spellStart"/>
      <w:r w:rsidR="00810400" w:rsidRPr="002461A9">
        <w:rPr>
          <w:rFonts w:ascii="Arial" w:hAnsi="Arial" w:cs="Arial"/>
          <w:sz w:val="20"/>
          <w:szCs w:val="20"/>
        </w:rPr>
        <w:t>Weete</w:t>
      </w:r>
      <w:proofErr w:type="spellEnd"/>
      <w:r w:rsidR="00810400" w:rsidRPr="002461A9">
        <w:rPr>
          <w:rFonts w:ascii="Arial" w:hAnsi="Arial" w:cs="Arial"/>
          <w:sz w:val="20"/>
          <w:szCs w:val="20"/>
        </w:rPr>
        <w:t xml:space="preserve"> </w:t>
      </w:r>
      <w:r w:rsidR="00810400" w:rsidRPr="002461A9">
        <w:rPr>
          <w:rFonts w:ascii="Arial" w:hAnsi="Arial" w:cs="Arial"/>
          <w:i/>
          <w:iCs/>
          <w:sz w:val="20"/>
          <w:szCs w:val="20"/>
        </w:rPr>
        <w:t>et al</w:t>
      </w:r>
      <w:r w:rsidR="00810400" w:rsidRPr="002461A9">
        <w:rPr>
          <w:rFonts w:ascii="Arial" w:hAnsi="Arial" w:cs="Arial"/>
          <w:sz w:val="20"/>
          <w:szCs w:val="20"/>
        </w:rPr>
        <w:t>., 2010</w:t>
      </w:r>
      <w:r w:rsidRPr="002461A9">
        <w:rPr>
          <w:rFonts w:ascii="Arial" w:hAnsi="Arial" w:cs="Arial"/>
          <w:sz w:val="20"/>
          <w:szCs w:val="20"/>
        </w:rPr>
        <w:t xml:space="preserve">). Moreover, </w:t>
      </w:r>
      <w:proofErr w:type="gramStart"/>
      <w:r w:rsidRPr="002461A9">
        <w:rPr>
          <w:rFonts w:ascii="Arial" w:hAnsi="Arial" w:cs="Arial"/>
          <w:sz w:val="20"/>
          <w:szCs w:val="20"/>
        </w:rPr>
        <w:t>Horning</w:t>
      </w:r>
      <w:proofErr w:type="gram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(2023) calculated the total fungal biomass by utilizing ergosterol biomass conversion factors (5.455 µg ergosterol mg -1 of dry weight) specific to </w:t>
      </w:r>
      <w:r w:rsidRPr="002461A9">
        <w:rPr>
          <w:rFonts w:ascii="Arial" w:hAnsi="Arial" w:cs="Arial"/>
          <w:i/>
          <w:iCs/>
          <w:sz w:val="20"/>
          <w:szCs w:val="20"/>
        </w:rPr>
        <w:t xml:space="preserve">R. </w:t>
      </w:r>
      <w:proofErr w:type="spellStart"/>
      <w:r w:rsidRPr="002461A9">
        <w:rPr>
          <w:rFonts w:ascii="Arial" w:hAnsi="Arial" w:cs="Arial"/>
          <w:i/>
          <w:iCs/>
          <w:sz w:val="20"/>
          <w:szCs w:val="20"/>
        </w:rPr>
        <w:t>roseolus</w:t>
      </w:r>
      <w:proofErr w:type="spellEnd"/>
      <w:r w:rsidRPr="002461A9">
        <w:rPr>
          <w:rFonts w:ascii="Arial" w:hAnsi="Arial" w:cs="Arial"/>
          <w:sz w:val="20"/>
          <w:szCs w:val="20"/>
        </w:rPr>
        <w:t xml:space="preserve"> mushrooms.</w:t>
      </w:r>
    </w:p>
    <w:p w14:paraId="7DC75C68" w14:textId="29A53D49" w:rsidR="005B5E11"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2.2 </w:t>
      </w:r>
      <w:r w:rsidR="005B5E11" w:rsidRPr="002461A9">
        <w:rPr>
          <w:rFonts w:ascii="Arial" w:hAnsi="Arial" w:cs="Arial"/>
          <w:b/>
          <w:bCs/>
          <w:sz w:val="20"/>
          <w:szCs w:val="20"/>
        </w:rPr>
        <w:t>Medicinal properties</w:t>
      </w:r>
    </w:p>
    <w:p w14:paraId="17417F23" w14:textId="1F9734D1" w:rsidR="006F3F25" w:rsidRPr="002461A9" w:rsidRDefault="006F3F25" w:rsidP="004C7F44">
      <w:pPr>
        <w:spacing w:line="240" w:lineRule="auto"/>
        <w:ind w:left="0"/>
        <w:rPr>
          <w:rFonts w:ascii="Arial" w:hAnsi="Arial" w:cs="Arial"/>
          <w:sz w:val="20"/>
          <w:szCs w:val="20"/>
        </w:rPr>
      </w:pPr>
      <w:r w:rsidRPr="002461A9">
        <w:rPr>
          <w:rFonts w:ascii="Arial" w:hAnsi="Arial" w:cs="Arial"/>
          <w:sz w:val="20"/>
          <w:szCs w:val="20"/>
        </w:rPr>
        <w:t xml:space="preserve">Throughout history, various cultures have utilized mushrooms for their perceived medicinal properties (Bhambri </w:t>
      </w:r>
      <w:r w:rsidRPr="002461A9">
        <w:rPr>
          <w:rFonts w:ascii="Arial" w:hAnsi="Arial" w:cs="Arial"/>
          <w:i/>
          <w:iCs/>
          <w:sz w:val="20"/>
          <w:szCs w:val="20"/>
        </w:rPr>
        <w:t>et al.,</w:t>
      </w:r>
      <w:r w:rsidRPr="002461A9">
        <w:rPr>
          <w:rFonts w:ascii="Arial" w:hAnsi="Arial" w:cs="Arial"/>
          <w:sz w:val="20"/>
          <w:szCs w:val="20"/>
        </w:rPr>
        <w:t xml:space="preserve"> 2022). Modern science is now catching up, delving deeper into the potential of these fungi to promote health and combat disease. These potential health benefits are often attributed to the presence of bioactive compounds within the mushrooms. This review will specifically focus on </w:t>
      </w:r>
      <w:r w:rsidRPr="002461A9">
        <w:rPr>
          <w:rFonts w:ascii="Arial" w:hAnsi="Arial" w:cs="Arial"/>
          <w:i/>
          <w:iCs/>
          <w:sz w:val="20"/>
          <w:szCs w:val="20"/>
        </w:rPr>
        <w:lastRenderedPageBreak/>
        <w:t xml:space="preserve">Rhizopogon </w:t>
      </w:r>
      <w:r w:rsidRPr="002461A9">
        <w:rPr>
          <w:rFonts w:ascii="Arial" w:hAnsi="Arial" w:cs="Arial"/>
          <w:sz w:val="20"/>
          <w:szCs w:val="20"/>
        </w:rPr>
        <w:t>mushrooms and their potential medicinal properties</w:t>
      </w:r>
      <w:r w:rsidR="009762C6" w:rsidRPr="002461A9">
        <w:rPr>
          <w:rFonts w:ascii="Arial" w:hAnsi="Arial" w:cs="Arial"/>
          <w:sz w:val="20"/>
          <w:szCs w:val="20"/>
        </w:rPr>
        <w:t xml:space="preserve"> (Table 2)</w:t>
      </w:r>
      <w:r w:rsidRPr="002461A9">
        <w:rPr>
          <w:rFonts w:ascii="Arial" w:hAnsi="Arial" w:cs="Arial"/>
          <w:sz w:val="20"/>
          <w:szCs w:val="20"/>
        </w:rPr>
        <w:t xml:space="preserve">. This review will explore how the unique chemical makeup of these fungi might translate into therapeutic effects.  </w:t>
      </w:r>
    </w:p>
    <w:p w14:paraId="4AE0791C" w14:textId="086FD5C7" w:rsidR="004F6043" w:rsidRPr="002461A9" w:rsidRDefault="0082573E" w:rsidP="004C7F44">
      <w:pPr>
        <w:spacing w:line="240" w:lineRule="auto"/>
        <w:ind w:left="0"/>
        <w:rPr>
          <w:rFonts w:ascii="Arial" w:hAnsi="Arial" w:cs="Arial"/>
          <w:b/>
          <w:bCs/>
          <w:sz w:val="20"/>
          <w:szCs w:val="20"/>
        </w:rPr>
      </w:pPr>
      <w:bookmarkStart w:id="6" w:name="_Hlk168241296"/>
      <w:r w:rsidRPr="002461A9">
        <w:rPr>
          <w:rFonts w:ascii="Arial" w:hAnsi="Arial" w:cs="Arial"/>
          <w:b/>
          <w:bCs/>
          <w:sz w:val="20"/>
          <w:szCs w:val="20"/>
        </w:rPr>
        <w:t xml:space="preserve">2.2.1 </w:t>
      </w:r>
      <w:r w:rsidR="00027B55" w:rsidRPr="002461A9">
        <w:rPr>
          <w:rFonts w:ascii="Arial" w:hAnsi="Arial" w:cs="Arial"/>
          <w:b/>
          <w:bCs/>
          <w:sz w:val="20"/>
          <w:szCs w:val="20"/>
        </w:rPr>
        <w:t>Antioxidant activity</w:t>
      </w:r>
    </w:p>
    <w:bookmarkEnd w:id="6"/>
    <w:p w14:paraId="5D2A16D0" w14:textId="03CFE084" w:rsidR="0002331E" w:rsidRPr="002461A9" w:rsidRDefault="00D47DA3" w:rsidP="004C7F44">
      <w:pPr>
        <w:spacing w:line="240" w:lineRule="auto"/>
        <w:ind w:left="0"/>
        <w:rPr>
          <w:rFonts w:ascii="Arial" w:hAnsi="Arial" w:cs="Arial"/>
          <w:sz w:val="20"/>
          <w:szCs w:val="20"/>
        </w:rPr>
      </w:pPr>
      <w:r w:rsidRPr="002461A9">
        <w:rPr>
          <w:rStyle w:val="Strong"/>
          <w:rFonts w:ascii="Arial" w:hAnsi="Arial" w:cs="Arial"/>
          <w:b w:val="0"/>
          <w:bCs w:val="0"/>
          <w:sz w:val="20"/>
          <w:szCs w:val="20"/>
        </w:rPr>
        <w:t xml:space="preserve">Free radicals are highly reactive molecules that have an unpaired electron, making them unstable and prone to seizing electrons from neighbouring molecules, a process known as oxidation, which can cause cellular damage and contribute to a variety of health conditions </w:t>
      </w:r>
      <w:r w:rsidR="00D15DAC" w:rsidRPr="002461A9">
        <w:rPr>
          <w:rFonts w:ascii="Arial" w:hAnsi="Arial" w:cs="Arial"/>
          <w:sz w:val="20"/>
          <w:szCs w:val="20"/>
        </w:rPr>
        <w:t xml:space="preserve">(Fu </w:t>
      </w:r>
      <w:r w:rsidR="00D15DAC" w:rsidRPr="002461A9">
        <w:rPr>
          <w:rFonts w:ascii="Arial" w:hAnsi="Arial" w:cs="Arial"/>
          <w:i/>
          <w:iCs/>
          <w:sz w:val="20"/>
          <w:szCs w:val="20"/>
        </w:rPr>
        <w:t>et al.</w:t>
      </w:r>
      <w:r w:rsidR="00673D94" w:rsidRPr="002461A9">
        <w:rPr>
          <w:rFonts w:ascii="Arial" w:hAnsi="Arial" w:cs="Arial"/>
          <w:i/>
          <w:iCs/>
          <w:sz w:val="20"/>
          <w:szCs w:val="20"/>
        </w:rPr>
        <w:t>,</w:t>
      </w:r>
      <w:r w:rsidR="00D15DAC" w:rsidRPr="002461A9">
        <w:rPr>
          <w:rFonts w:ascii="Arial" w:hAnsi="Arial" w:cs="Arial"/>
          <w:sz w:val="20"/>
          <w:szCs w:val="20"/>
        </w:rPr>
        <w:t xml:space="preserve"> 2002; Effiong </w:t>
      </w:r>
      <w:r w:rsidR="00D15DAC" w:rsidRPr="002461A9">
        <w:rPr>
          <w:rFonts w:ascii="Arial" w:hAnsi="Arial" w:cs="Arial"/>
          <w:i/>
          <w:iCs/>
          <w:sz w:val="20"/>
          <w:szCs w:val="20"/>
        </w:rPr>
        <w:t>et al.</w:t>
      </w:r>
      <w:r w:rsidR="00673D94" w:rsidRPr="002461A9">
        <w:rPr>
          <w:rFonts w:ascii="Arial" w:hAnsi="Arial" w:cs="Arial"/>
          <w:i/>
          <w:iCs/>
          <w:sz w:val="20"/>
          <w:szCs w:val="20"/>
        </w:rPr>
        <w:t>,</w:t>
      </w:r>
      <w:r w:rsidR="00D15DAC" w:rsidRPr="002461A9">
        <w:rPr>
          <w:rFonts w:ascii="Arial" w:hAnsi="Arial" w:cs="Arial"/>
          <w:sz w:val="20"/>
          <w:szCs w:val="20"/>
        </w:rPr>
        <w:t xml:space="preserve"> 2024)</w:t>
      </w:r>
      <w:r w:rsidR="00604A2E" w:rsidRPr="002461A9">
        <w:rPr>
          <w:rFonts w:ascii="Arial" w:hAnsi="Arial" w:cs="Arial"/>
          <w:sz w:val="20"/>
          <w:szCs w:val="20"/>
        </w:rPr>
        <w:t xml:space="preserve">. </w:t>
      </w:r>
      <w:r w:rsidR="00B71232" w:rsidRPr="002461A9">
        <w:rPr>
          <w:rFonts w:ascii="Arial" w:hAnsi="Arial" w:cs="Arial"/>
          <w:sz w:val="20"/>
          <w:szCs w:val="20"/>
        </w:rPr>
        <w:t xml:space="preserve">Antioxidants possess the capacity to scavenge free radicals, thus </w:t>
      </w:r>
      <w:r w:rsidRPr="002461A9">
        <w:rPr>
          <w:rFonts w:ascii="Arial" w:hAnsi="Arial" w:cs="Arial"/>
          <w:sz w:val="20"/>
          <w:szCs w:val="20"/>
        </w:rPr>
        <w:t>preventing</w:t>
      </w:r>
      <w:r w:rsidR="00B71232" w:rsidRPr="002461A9">
        <w:rPr>
          <w:rFonts w:ascii="Arial" w:hAnsi="Arial" w:cs="Arial"/>
          <w:sz w:val="20"/>
          <w:szCs w:val="20"/>
        </w:rPr>
        <w:t xml:space="preserve"> their detrimental impact on other molecules. Moreover, they can furnish electrons to free radicals, thereby stabilizing them and interrupting their deleterious chain reactions </w:t>
      </w:r>
      <w:r w:rsidR="00604D95" w:rsidRPr="002461A9">
        <w:rPr>
          <w:rFonts w:ascii="Arial" w:hAnsi="Arial" w:cs="Arial"/>
          <w:sz w:val="20"/>
          <w:szCs w:val="20"/>
        </w:rPr>
        <w:t xml:space="preserve">(Sundaram Sanjay and Shukla, 2021). </w:t>
      </w:r>
      <w:r w:rsidR="0002331E" w:rsidRPr="002461A9">
        <w:rPr>
          <w:rFonts w:ascii="Arial" w:hAnsi="Arial" w:cs="Arial"/>
          <w:sz w:val="20"/>
          <w:szCs w:val="20"/>
        </w:rPr>
        <w:t xml:space="preserve">The literature has delineated that the hexane extract of </w:t>
      </w:r>
      <w:proofErr w:type="spellStart"/>
      <w:r w:rsidR="0002331E" w:rsidRPr="002461A9">
        <w:rPr>
          <w:rFonts w:ascii="Arial" w:hAnsi="Arial" w:cs="Arial"/>
          <w:i/>
          <w:iCs/>
          <w:sz w:val="20"/>
          <w:szCs w:val="20"/>
        </w:rPr>
        <w:t>Rhizopogon</w:t>
      </w:r>
      <w:proofErr w:type="spellEnd"/>
      <w:r w:rsidR="0002331E" w:rsidRPr="002461A9">
        <w:rPr>
          <w:rFonts w:ascii="Arial" w:hAnsi="Arial" w:cs="Arial"/>
          <w:sz w:val="20"/>
          <w:szCs w:val="20"/>
        </w:rPr>
        <w:t xml:space="preserve"> </w:t>
      </w:r>
      <w:proofErr w:type="spellStart"/>
      <w:r w:rsidR="0002331E" w:rsidRPr="002461A9">
        <w:rPr>
          <w:rFonts w:ascii="Arial" w:hAnsi="Arial" w:cs="Arial"/>
          <w:i/>
          <w:iCs/>
          <w:sz w:val="20"/>
          <w:szCs w:val="20"/>
        </w:rPr>
        <w:t>luteolus</w:t>
      </w:r>
      <w:proofErr w:type="spellEnd"/>
      <w:r w:rsidR="0002331E" w:rsidRPr="002461A9">
        <w:rPr>
          <w:rFonts w:ascii="Arial" w:hAnsi="Arial" w:cs="Arial"/>
          <w:sz w:val="20"/>
          <w:szCs w:val="20"/>
        </w:rPr>
        <w:t xml:space="preserve"> demonstrated the most potent lipid peroxidation inhibitory efficacy with an IC50 value of 16.65 ± 1.25 </w:t>
      </w:r>
      <w:proofErr w:type="spellStart"/>
      <w:r w:rsidR="0002331E" w:rsidRPr="002461A9">
        <w:rPr>
          <w:rFonts w:ascii="Arial" w:hAnsi="Arial" w:cs="Arial"/>
          <w:sz w:val="20"/>
          <w:szCs w:val="20"/>
        </w:rPr>
        <w:t>μg</w:t>
      </w:r>
      <w:proofErr w:type="spellEnd"/>
      <w:r w:rsidR="0002331E" w:rsidRPr="002461A9">
        <w:rPr>
          <w:rFonts w:ascii="Arial" w:hAnsi="Arial" w:cs="Arial"/>
          <w:sz w:val="20"/>
          <w:szCs w:val="20"/>
        </w:rPr>
        <w:t xml:space="preserve">/mL in the β-carotene-linoleic acid assay. Additionally, significant antioxidant </w:t>
      </w:r>
      <w:r w:rsidR="002173D9" w:rsidRPr="002461A9">
        <w:rPr>
          <w:rFonts w:ascii="Arial" w:hAnsi="Arial" w:cs="Arial"/>
          <w:sz w:val="20"/>
          <w:szCs w:val="20"/>
        </w:rPr>
        <w:t>activity</w:t>
      </w:r>
      <w:r w:rsidR="0002331E" w:rsidRPr="002461A9">
        <w:rPr>
          <w:rFonts w:ascii="Arial" w:hAnsi="Arial" w:cs="Arial"/>
          <w:sz w:val="20"/>
          <w:szCs w:val="20"/>
        </w:rPr>
        <w:t xml:space="preserve"> </w:t>
      </w:r>
      <w:r w:rsidR="00EA416F" w:rsidRPr="002461A9">
        <w:rPr>
          <w:rFonts w:ascii="Arial" w:hAnsi="Arial" w:cs="Arial"/>
          <w:sz w:val="20"/>
          <w:szCs w:val="20"/>
        </w:rPr>
        <w:t>was</w:t>
      </w:r>
      <w:r w:rsidR="0002331E" w:rsidRPr="002461A9">
        <w:rPr>
          <w:rFonts w:ascii="Arial" w:hAnsi="Arial" w:cs="Arial"/>
          <w:sz w:val="20"/>
          <w:szCs w:val="20"/>
        </w:rPr>
        <w:t xml:space="preserve"> observed in tests such as DPPH</w:t>
      </w:r>
      <w:r w:rsidR="002173D9" w:rsidRPr="002461A9">
        <w:rPr>
          <w:rFonts w:ascii="Arial" w:hAnsi="Arial" w:cs="Arial"/>
          <w:sz w:val="20"/>
          <w:szCs w:val="20"/>
        </w:rPr>
        <w:t xml:space="preserve"> (61.76 ± 0.56 %)</w:t>
      </w:r>
      <w:r w:rsidR="0002331E" w:rsidRPr="002461A9">
        <w:rPr>
          <w:rFonts w:ascii="Arial" w:hAnsi="Arial" w:cs="Arial"/>
          <w:sz w:val="20"/>
          <w:szCs w:val="20"/>
        </w:rPr>
        <w:t>, ABTS+</w:t>
      </w:r>
      <w:r w:rsidR="002173D9" w:rsidRPr="002461A9">
        <w:rPr>
          <w:rFonts w:ascii="Arial" w:hAnsi="Arial" w:cs="Arial"/>
          <w:sz w:val="20"/>
          <w:szCs w:val="20"/>
        </w:rPr>
        <w:t xml:space="preserve"> (67.13 ± 1.20%)</w:t>
      </w:r>
      <w:r w:rsidR="0002331E" w:rsidRPr="002461A9">
        <w:rPr>
          <w:rFonts w:ascii="Arial" w:hAnsi="Arial" w:cs="Arial"/>
          <w:sz w:val="20"/>
          <w:szCs w:val="20"/>
        </w:rPr>
        <w:t>, CUPRAC</w:t>
      </w:r>
      <w:r w:rsidR="002173D9" w:rsidRPr="002461A9">
        <w:rPr>
          <w:rFonts w:ascii="Arial" w:hAnsi="Arial" w:cs="Arial"/>
          <w:sz w:val="20"/>
          <w:szCs w:val="20"/>
        </w:rPr>
        <w:t xml:space="preserve"> (0.91 ± 0.03 %)</w:t>
      </w:r>
      <w:r w:rsidR="00557CD8" w:rsidRPr="002461A9">
        <w:rPr>
          <w:rFonts w:ascii="Arial" w:hAnsi="Arial" w:cs="Arial"/>
          <w:sz w:val="20"/>
          <w:szCs w:val="20"/>
        </w:rPr>
        <w:t>,</w:t>
      </w:r>
      <w:r w:rsidR="0002331E" w:rsidRPr="002461A9">
        <w:rPr>
          <w:rFonts w:ascii="Arial" w:hAnsi="Arial" w:cs="Arial"/>
          <w:sz w:val="20"/>
          <w:szCs w:val="20"/>
        </w:rPr>
        <w:t xml:space="preserve"> and metal chelating </w:t>
      </w:r>
      <w:r w:rsidR="002173D9" w:rsidRPr="002461A9">
        <w:rPr>
          <w:rFonts w:ascii="Arial" w:hAnsi="Arial" w:cs="Arial"/>
          <w:sz w:val="20"/>
          <w:szCs w:val="20"/>
        </w:rPr>
        <w:t>(50.79 ± 1.83%) activity of</w:t>
      </w:r>
      <w:r w:rsidR="0002331E" w:rsidRPr="002461A9">
        <w:rPr>
          <w:rFonts w:ascii="Arial" w:hAnsi="Arial" w:cs="Arial"/>
          <w:sz w:val="20"/>
          <w:szCs w:val="20"/>
        </w:rPr>
        <w:t xml:space="preserve"> hexane at</w:t>
      </w:r>
      <w:r w:rsidR="002173D9" w:rsidRPr="002461A9">
        <w:rPr>
          <w:rFonts w:ascii="Arial" w:hAnsi="Arial" w:cs="Arial"/>
          <w:sz w:val="20"/>
          <w:szCs w:val="20"/>
        </w:rPr>
        <w:t xml:space="preserve"> the concentration of</w:t>
      </w:r>
      <w:r w:rsidR="0002331E" w:rsidRPr="002461A9">
        <w:rPr>
          <w:rFonts w:ascii="Arial" w:hAnsi="Arial" w:cs="Arial"/>
          <w:sz w:val="20"/>
          <w:szCs w:val="20"/>
        </w:rPr>
        <w:t xml:space="preserve"> 200 </w:t>
      </w:r>
      <w:proofErr w:type="spellStart"/>
      <w:r w:rsidR="0002331E" w:rsidRPr="002461A9">
        <w:rPr>
          <w:rFonts w:ascii="Arial" w:hAnsi="Arial" w:cs="Arial"/>
          <w:sz w:val="20"/>
          <w:szCs w:val="20"/>
        </w:rPr>
        <w:t>μg</w:t>
      </w:r>
      <w:proofErr w:type="spellEnd"/>
      <w:r w:rsidR="0002331E" w:rsidRPr="002461A9">
        <w:rPr>
          <w:rFonts w:ascii="Arial" w:hAnsi="Arial" w:cs="Arial"/>
          <w:sz w:val="20"/>
          <w:szCs w:val="20"/>
        </w:rPr>
        <w:t xml:space="preserve">/mL </w:t>
      </w:r>
      <w:r w:rsidR="00A64443" w:rsidRPr="002461A9">
        <w:rPr>
          <w:rFonts w:ascii="Arial" w:hAnsi="Arial" w:cs="Arial"/>
          <w:sz w:val="20"/>
          <w:szCs w:val="20"/>
        </w:rPr>
        <w:t>(Tel-</w:t>
      </w:r>
      <w:proofErr w:type="spellStart"/>
      <w:r w:rsidR="00A64443" w:rsidRPr="002461A9">
        <w:rPr>
          <w:rFonts w:ascii="Arial" w:hAnsi="Arial" w:cs="Arial"/>
          <w:sz w:val="20"/>
          <w:szCs w:val="20"/>
        </w:rPr>
        <w:t>Çayan</w:t>
      </w:r>
      <w:proofErr w:type="spellEnd"/>
      <w:r w:rsidR="00A64443" w:rsidRPr="002461A9">
        <w:rPr>
          <w:rFonts w:ascii="Arial" w:hAnsi="Arial" w:cs="Arial"/>
          <w:sz w:val="20"/>
          <w:szCs w:val="20"/>
        </w:rPr>
        <w:t xml:space="preserve"> </w:t>
      </w:r>
      <w:r w:rsidR="00A64443" w:rsidRPr="002461A9">
        <w:rPr>
          <w:rFonts w:ascii="Arial" w:hAnsi="Arial" w:cs="Arial"/>
          <w:i/>
          <w:iCs/>
          <w:sz w:val="20"/>
          <w:szCs w:val="20"/>
        </w:rPr>
        <w:t>et al.</w:t>
      </w:r>
      <w:r w:rsidR="00673D94" w:rsidRPr="002461A9">
        <w:rPr>
          <w:rFonts w:ascii="Arial" w:hAnsi="Arial" w:cs="Arial"/>
          <w:i/>
          <w:iCs/>
          <w:sz w:val="20"/>
          <w:szCs w:val="20"/>
        </w:rPr>
        <w:t>,</w:t>
      </w:r>
      <w:r w:rsidR="00A64443" w:rsidRPr="002461A9">
        <w:rPr>
          <w:rFonts w:ascii="Arial" w:hAnsi="Arial" w:cs="Arial"/>
          <w:sz w:val="20"/>
          <w:szCs w:val="20"/>
        </w:rPr>
        <w:t xml:space="preserve"> 2016).</w:t>
      </w:r>
      <w:r w:rsidR="00F01188" w:rsidRPr="002461A9">
        <w:rPr>
          <w:rFonts w:ascii="Arial" w:hAnsi="Arial" w:cs="Arial"/>
          <w:sz w:val="20"/>
          <w:szCs w:val="20"/>
        </w:rPr>
        <w:t xml:space="preserve"> </w:t>
      </w:r>
      <w:r w:rsidR="0002331E" w:rsidRPr="002461A9">
        <w:rPr>
          <w:rFonts w:ascii="Arial" w:hAnsi="Arial" w:cs="Arial"/>
          <w:sz w:val="20"/>
          <w:szCs w:val="20"/>
        </w:rPr>
        <w:t xml:space="preserve">Another study proposed that ethanolic extracts of </w:t>
      </w:r>
      <w:proofErr w:type="spellStart"/>
      <w:r w:rsidR="0002331E" w:rsidRPr="002461A9">
        <w:rPr>
          <w:rFonts w:ascii="Arial" w:hAnsi="Arial" w:cs="Arial"/>
          <w:i/>
          <w:iCs/>
          <w:sz w:val="20"/>
          <w:szCs w:val="20"/>
        </w:rPr>
        <w:t>Rhizopogon</w:t>
      </w:r>
      <w:proofErr w:type="spellEnd"/>
      <w:r w:rsidR="0002331E" w:rsidRPr="002461A9">
        <w:rPr>
          <w:rFonts w:ascii="Arial" w:hAnsi="Arial" w:cs="Arial"/>
          <w:sz w:val="20"/>
          <w:szCs w:val="20"/>
        </w:rPr>
        <w:t xml:space="preserve"> </w:t>
      </w:r>
      <w:proofErr w:type="spellStart"/>
      <w:r w:rsidR="0002331E" w:rsidRPr="002461A9">
        <w:rPr>
          <w:rFonts w:ascii="Arial" w:hAnsi="Arial" w:cs="Arial"/>
          <w:i/>
          <w:iCs/>
          <w:sz w:val="20"/>
          <w:szCs w:val="20"/>
        </w:rPr>
        <w:t>couchii</w:t>
      </w:r>
      <w:proofErr w:type="spellEnd"/>
      <w:r w:rsidR="0002331E" w:rsidRPr="002461A9">
        <w:rPr>
          <w:rFonts w:ascii="Arial" w:hAnsi="Arial" w:cs="Arial"/>
          <w:i/>
          <w:iCs/>
          <w:sz w:val="20"/>
          <w:szCs w:val="20"/>
        </w:rPr>
        <w:t>,</w:t>
      </w:r>
      <w:r w:rsidR="0002331E" w:rsidRPr="002461A9">
        <w:rPr>
          <w:rFonts w:ascii="Arial" w:hAnsi="Arial" w:cs="Arial"/>
          <w:sz w:val="20"/>
          <w:szCs w:val="20"/>
        </w:rPr>
        <w:t xml:space="preserve"> </w:t>
      </w:r>
      <w:r w:rsidR="0002331E" w:rsidRPr="002461A9">
        <w:rPr>
          <w:rFonts w:ascii="Arial" w:hAnsi="Arial" w:cs="Arial"/>
          <w:i/>
          <w:iCs/>
          <w:sz w:val="20"/>
          <w:szCs w:val="20"/>
        </w:rPr>
        <w:t xml:space="preserve">R. nigrescens, R. </w:t>
      </w:r>
      <w:proofErr w:type="spellStart"/>
      <w:r w:rsidR="0002331E" w:rsidRPr="002461A9">
        <w:rPr>
          <w:rFonts w:ascii="Arial" w:hAnsi="Arial" w:cs="Arial"/>
          <w:i/>
          <w:iCs/>
          <w:sz w:val="20"/>
          <w:szCs w:val="20"/>
        </w:rPr>
        <w:t>pedicellus</w:t>
      </w:r>
      <w:proofErr w:type="spellEnd"/>
      <w:r w:rsidR="00557CD8" w:rsidRPr="002461A9">
        <w:rPr>
          <w:rFonts w:ascii="Arial" w:hAnsi="Arial" w:cs="Arial"/>
          <w:i/>
          <w:iCs/>
          <w:sz w:val="20"/>
          <w:szCs w:val="20"/>
        </w:rPr>
        <w:t>,</w:t>
      </w:r>
      <w:r w:rsidR="0002331E" w:rsidRPr="002461A9">
        <w:rPr>
          <w:rFonts w:ascii="Arial" w:hAnsi="Arial" w:cs="Arial"/>
          <w:i/>
          <w:iCs/>
          <w:sz w:val="20"/>
          <w:szCs w:val="20"/>
        </w:rPr>
        <w:t xml:space="preserve"> </w:t>
      </w:r>
      <w:r w:rsidR="0002331E" w:rsidRPr="002461A9">
        <w:rPr>
          <w:rFonts w:ascii="Arial" w:hAnsi="Arial" w:cs="Arial"/>
          <w:sz w:val="20"/>
          <w:szCs w:val="20"/>
        </w:rPr>
        <w:t>and</w:t>
      </w:r>
      <w:r w:rsidR="0002331E" w:rsidRPr="002461A9">
        <w:rPr>
          <w:rFonts w:ascii="Arial" w:hAnsi="Arial" w:cs="Arial"/>
          <w:i/>
          <w:iCs/>
          <w:sz w:val="20"/>
          <w:szCs w:val="20"/>
        </w:rPr>
        <w:t xml:space="preserve"> R. </w:t>
      </w:r>
      <w:proofErr w:type="spellStart"/>
      <w:r w:rsidR="0002331E" w:rsidRPr="002461A9">
        <w:rPr>
          <w:rFonts w:ascii="Arial" w:hAnsi="Arial" w:cs="Arial"/>
          <w:i/>
          <w:iCs/>
          <w:sz w:val="20"/>
          <w:szCs w:val="20"/>
        </w:rPr>
        <w:t>subaustralis</w:t>
      </w:r>
      <w:proofErr w:type="spellEnd"/>
      <w:r w:rsidR="0002331E" w:rsidRPr="002461A9">
        <w:rPr>
          <w:rFonts w:ascii="Arial" w:hAnsi="Arial" w:cs="Arial"/>
          <w:sz w:val="20"/>
          <w:szCs w:val="20"/>
        </w:rPr>
        <w:t xml:space="preserve"> manifested 50% inhibition activity at IC50 = 20–50 µg/mL, IC50 = &gt; 50 µg/mL, IC50 = 20–50 µg/mL</w:t>
      </w:r>
      <w:r w:rsidR="00557CD8" w:rsidRPr="002461A9">
        <w:rPr>
          <w:rFonts w:ascii="Arial" w:hAnsi="Arial" w:cs="Arial"/>
          <w:sz w:val="20"/>
          <w:szCs w:val="20"/>
        </w:rPr>
        <w:t>,</w:t>
      </w:r>
      <w:r w:rsidR="0002331E" w:rsidRPr="002461A9">
        <w:rPr>
          <w:rFonts w:ascii="Arial" w:hAnsi="Arial" w:cs="Arial"/>
          <w:sz w:val="20"/>
          <w:szCs w:val="20"/>
        </w:rPr>
        <w:t xml:space="preserve"> and 50 µg/mL</w:t>
      </w:r>
      <w:r w:rsidR="00557CD8" w:rsidRPr="002461A9">
        <w:rPr>
          <w:rFonts w:ascii="Arial" w:hAnsi="Arial" w:cs="Arial"/>
          <w:sz w:val="20"/>
          <w:szCs w:val="20"/>
        </w:rPr>
        <w:t>,</w:t>
      </w:r>
      <w:r w:rsidR="0002331E" w:rsidRPr="002461A9">
        <w:rPr>
          <w:rFonts w:ascii="Arial" w:hAnsi="Arial" w:cs="Arial"/>
          <w:sz w:val="20"/>
          <w:szCs w:val="20"/>
        </w:rPr>
        <w:t xml:space="preserve"> respectively</w:t>
      </w:r>
      <w:r w:rsidR="00557CD8" w:rsidRPr="002461A9">
        <w:rPr>
          <w:rFonts w:ascii="Arial" w:hAnsi="Arial" w:cs="Arial"/>
          <w:sz w:val="20"/>
          <w:szCs w:val="20"/>
        </w:rPr>
        <w:t>,</w:t>
      </w:r>
      <w:r w:rsidR="00CA4798" w:rsidRPr="002461A9">
        <w:rPr>
          <w:rFonts w:ascii="Arial" w:hAnsi="Arial" w:cs="Arial"/>
          <w:sz w:val="20"/>
          <w:szCs w:val="20"/>
        </w:rPr>
        <w:t xml:space="preserve"> where</w:t>
      </w:r>
      <w:r w:rsidR="0002331E" w:rsidRPr="002461A9">
        <w:rPr>
          <w:rFonts w:ascii="Arial" w:hAnsi="Arial" w:cs="Arial"/>
          <w:sz w:val="20"/>
          <w:szCs w:val="20"/>
        </w:rPr>
        <w:t xml:space="preserve"> </w:t>
      </w:r>
      <w:r w:rsidR="0002331E" w:rsidRPr="002461A9">
        <w:rPr>
          <w:rFonts w:ascii="Arial" w:hAnsi="Arial" w:cs="Arial"/>
          <w:i/>
          <w:iCs/>
          <w:sz w:val="20"/>
          <w:szCs w:val="20"/>
        </w:rPr>
        <w:t xml:space="preserve">R. </w:t>
      </w:r>
      <w:proofErr w:type="spellStart"/>
      <w:r w:rsidR="0002331E" w:rsidRPr="002461A9">
        <w:rPr>
          <w:rFonts w:ascii="Arial" w:hAnsi="Arial" w:cs="Arial"/>
          <w:i/>
          <w:iCs/>
          <w:sz w:val="20"/>
          <w:szCs w:val="20"/>
        </w:rPr>
        <w:t>subaustralis</w:t>
      </w:r>
      <w:proofErr w:type="spellEnd"/>
      <w:r w:rsidR="0002331E" w:rsidRPr="002461A9">
        <w:rPr>
          <w:rFonts w:ascii="Arial" w:hAnsi="Arial" w:cs="Arial"/>
          <w:sz w:val="20"/>
          <w:szCs w:val="20"/>
        </w:rPr>
        <w:t xml:space="preserve"> </w:t>
      </w:r>
      <w:r w:rsidR="00557CD8" w:rsidRPr="002461A9">
        <w:rPr>
          <w:rFonts w:ascii="Arial" w:hAnsi="Arial" w:cs="Arial"/>
          <w:sz w:val="20"/>
          <w:szCs w:val="20"/>
        </w:rPr>
        <w:t>exhibited</w:t>
      </w:r>
      <w:r w:rsidR="0002331E" w:rsidRPr="002461A9">
        <w:rPr>
          <w:rFonts w:ascii="Arial" w:hAnsi="Arial" w:cs="Arial"/>
          <w:sz w:val="20"/>
          <w:szCs w:val="20"/>
        </w:rPr>
        <w:t xml:space="preserve"> robust activity at the respective concentration (Zeb and Lee, 2021). Mwangi </w:t>
      </w:r>
      <w:r w:rsidR="0002331E" w:rsidRPr="002461A9">
        <w:rPr>
          <w:rFonts w:ascii="Arial" w:hAnsi="Arial" w:cs="Arial"/>
          <w:i/>
          <w:iCs/>
          <w:sz w:val="20"/>
          <w:szCs w:val="20"/>
        </w:rPr>
        <w:t>et al</w:t>
      </w:r>
      <w:r w:rsidR="0002331E" w:rsidRPr="002461A9">
        <w:rPr>
          <w:rFonts w:ascii="Arial" w:hAnsi="Arial" w:cs="Arial"/>
          <w:sz w:val="20"/>
          <w:szCs w:val="20"/>
        </w:rPr>
        <w:t xml:space="preserve">. (2022) illustrated that the ethanolic extract of </w:t>
      </w:r>
      <w:proofErr w:type="spellStart"/>
      <w:r w:rsidR="0002331E" w:rsidRPr="002461A9">
        <w:rPr>
          <w:rFonts w:ascii="Arial" w:hAnsi="Arial" w:cs="Arial"/>
          <w:i/>
          <w:iCs/>
          <w:sz w:val="20"/>
          <w:szCs w:val="20"/>
        </w:rPr>
        <w:t>Rhizopogon</w:t>
      </w:r>
      <w:proofErr w:type="spellEnd"/>
      <w:r w:rsidR="0002331E" w:rsidRPr="002461A9">
        <w:rPr>
          <w:rFonts w:ascii="Arial" w:hAnsi="Arial" w:cs="Arial"/>
          <w:sz w:val="20"/>
          <w:szCs w:val="20"/>
        </w:rPr>
        <w:t xml:space="preserve"> </w:t>
      </w:r>
      <w:proofErr w:type="spellStart"/>
      <w:r w:rsidR="0002331E" w:rsidRPr="002461A9">
        <w:rPr>
          <w:rFonts w:ascii="Arial" w:hAnsi="Arial" w:cs="Arial"/>
          <w:i/>
          <w:iCs/>
          <w:sz w:val="20"/>
          <w:szCs w:val="20"/>
        </w:rPr>
        <w:t>roseolus</w:t>
      </w:r>
      <w:proofErr w:type="spellEnd"/>
      <w:r w:rsidR="0002331E" w:rsidRPr="002461A9">
        <w:rPr>
          <w:rFonts w:ascii="Arial" w:hAnsi="Arial" w:cs="Arial"/>
          <w:sz w:val="20"/>
          <w:szCs w:val="20"/>
        </w:rPr>
        <w:t xml:space="preserve"> displayed significantly high scavenging activity against ABTS+ radicals of 83.13%.</w:t>
      </w:r>
    </w:p>
    <w:p w14:paraId="2264496D" w14:textId="7C6DBFB2" w:rsidR="00A64443" w:rsidRPr="002461A9" w:rsidRDefault="0002331E" w:rsidP="004C7F44">
      <w:pPr>
        <w:spacing w:line="240" w:lineRule="auto"/>
        <w:ind w:left="0"/>
        <w:rPr>
          <w:rFonts w:ascii="Arial" w:hAnsi="Arial" w:cs="Arial"/>
          <w:sz w:val="20"/>
          <w:szCs w:val="20"/>
        </w:rPr>
      </w:pPr>
      <w:r w:rsidRPr="002461A9">
        <w:rPr>
          <w:rFonts w:ascii="Arial" w:hAnsi="Arial" w:cs="Arial"/>
          <w:sz w:val="20"/>
          <w:szCs w:val="20"/>
        </w:rPr>
        <w:t xml:space="preserve">Furthermore, an additional article unveiled that radical scavenging activity escalated with increasing concentration, as the maximum concentrations (10 mg/ml) of methanolic extracts from </w:t>
      </w:r>
      <w:r w:rsidRPr="002461A9">
        <w:rPr>
          <w:rFonts w:ascii="Arial" w:hAnsi="Arial" w:cs="Arial"/>
          <w:i/>
          <w:iCs/>
          <w:sz w:val="20"/>
          <w:szCs w:val="20"/>
        </w:rPr>
        <w:t xml:space="preserve">R.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showed IC50 values below 3 mg/ml</w:t>
      </w:r>
      <w:r w:rsidR="00557CD8" w:rsidRPr="002461A9">
        <w:rPr>
          <w:rFonts w:ascii="Arial" w:hAnsi="Arial" w:cs="Arial"/>
          <w:sz w:val="20"/>
          <w:szCs w:val="20"/>
        </w:rPr>
        <w:t>,</w:t>
      </w:r>
      <w:r w:rsidR="00B943CB" w:rsidRPr="002461A9">
        <w:rPr>
          <w:rFonts w:ascii="Arial" w:hAnsi="Arial" w:cs="Arial"/>
          <w:sz w:val="20"/>
          <w:szCs w:val="20"/>
        </w:rPr>
        <w:t xml:space="preserve"> w</w:t>
      </w:r>
      <w:r w:rsidRPr="002461A9">
        <w:rPr>
          <w:rFonts w:ascii="Arial" w:hAnsi="Arial" w:cs="Arial"/>
          <w:sz w:val="20"/>
          <w:szCs w:val="20"/>
        </w:rPr>
        <w:t xml:space="preserve">hile the IC50 value of methanol and chloroform extract </w:t>
      </w:r>
      <w:r w:rsidR="00CA4798" w:rsidRPr="002461A9">
        <w:rPr>
          <w:rFonts w:ascii="Arial" w:hAnsi="Arial" w:cs="Arial"/>
          <w:sz w:val="20"/>
          <w:szCs w:val="20"/>
        </w:rPr>
        <w:t>of</w:t>
      </w:r>
      <w:r w:rsidRPr="002461A9">
        <w:rPr>
          <w:rFonts w:ascii="Arial" w:hAnsi="Arial" w:cs="Arial"/>
          <w:sz w:val="20"/>
          <w:szCs w:val="20"/>
        </w:rPr>
        <w:t xml:space="preserve"> </w:t>
      </w:r>
      <w:r w:rsidRPr="002461A9">
        <w:rPr>
          <w:rFonts w:ascii="Arial" w:hAnsi="Arial" w:cs="Arial"/>
          <w:i/>
          <w:iCs/>
          <w:sz w:val="20"/>
          <w:szCs w:val="20"/>
        </w:rPr>
        <w:t xml:space="preserve">R.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was 2.398 and 2.518 mg/ml</w:t>
      </w:r>
      <w:r w:rsidR="00557CD8" w:rsidRPr="002461A9">
        <w:rPr>
          <w:rFonts w:ascii="Arial" w:hAnsi="Arial" w:cs="Arial"/>
          <w:sz w:val="20"/>
          <w:szCs w:val="20"/>
        </w:rPr>
        <w:t>,</w:t>
      </w:r>
      <w:r w:rsidRPr="002461A9">
        <w:rPr>
          <w:rFonts w:ascii="Arial" w:hAnsi="Arial" w:cs="Arial"/>
          <w:sz w:val="20"/>
          <w:szCs w:val="20"/>
        </w:rPr>
        <w:t xml:space="preserve"> respectively</w:t>
      </w:r>
      <w:r w:rsidR="00B943CB" w:rsidRPr="002461A9">
        <w:rPr>
          <w:rFonts w:ascii="Arial" w:hAnsi="Arial" w:cs="Arial"/>
          <w:sz w:val="20"/>
          <w:szCs w:val="20"/>
        </w:rPr>
        <w:t xml:space="preserve"> (Sadi </w:t>
      </w:r>
      <w:r w:rsidR="00B943CB" w:rsidRPr="002461A9">
        <w:rPr>
          <w:rFonts w:ascii="Arial" w:hAnsi="Arial" w:cs="Arial"/>
          <w:i/>
          <w:iCs/>
          <w:sz w:val="20"/>
          <w:szCs w:val="20"/>
        </w:rPr>
        <w:t>et al</w:t>
      </w:r>
      <w:r w:rsidR="00B943CB" w:rsidRPr="002461A9">
        <w:rPr>
          <w:rFonts w:ascii="Arial" w:hAnsi="Arial" w:cs="Arial"/>
          <w:sz w:val="20"/>
          <w:szCs w:val="20"/>
        </w:rPr>
        <w:t>., 2015)</w:t>
      </w:r>
      <w:r w:rsidRPr="002461A9">
        <w:rPr>
          <w:rFonts w:ascii="Arial" w:hAnsi="Arial" w:cs="Arial"/>
          <w:sz w:val="20"/>
          <w:szCs w:val="20"/>
        </w:rPr>
        <w:t>. The methanolic extract exhibited a superior chelating effect with IC50 = 2.397 mg/ml</w:t>
      </w:r>
      <w:r w:rsidR="00CA4798" w:rsidRPr="002461A9">
        <w:rPr>
          <w:rFonts w:ascii="Arial" w:hAnsi="Arial" w:cs="Arial"/>
          <w:sz w:val="20"/>
          <w:szCs w:val="20"/>
        </w:rPr>
        <w:t>.</w:t>
      </w:r>
      <w:r w:rsidRPr="002461A9">
        <w:rPr>
          <w:rFonts w:ascii="Arial" w:hAnsi="Arial" w:cs="Arial"/>
          <w:sz w:val="20"/>
          <w:szCs w:val="20"/>
        </w:rPr>
        <w:t xml:space="preserve"> n</w:t>
      </w:r>
      <w:r w:rsidRPr="002461A9">
        <w:rPr>
          <w:rFonts w:ascii="Cambria Math" w:hAnsi="Cambria Math" w:cs="Cambria Math"/>
          <w:sz w:val="20"/>
          <w:szCs w:val="20"/>
        </w:rPr>
        <w:t>‑</w:t>
      </w:r>
      <w:r w:rsidRPr="002461A9">
        <w:rPr>
          <w:rFonts w:ascii="Arial" w:hAnsi="Arial" w:cs="Arial"/>
          <w:sz w:val="20"/>
          <w:szCs w:val="20"/>
        </w:rPr>
        <w:t xml:space="preserve">hexane and water extracts of </w:t>
      </w:r>
      <w:r w:rsidRPr="002461A9">
        <w:rPr>
          <w:rFonts w:ascii="Arial" w:hAnsi="Arial" w:cs="Arial"/>
          <w:i/>
          <w:iCs/>
          <w:sz w:val="20"/>
          <w:szCs w:val="20"/>
        </w:rPr>
        <w:t xml:space="preserve">R.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displayed the highest reducing capacities (EC50 = 4.869 and 2.468 mg/ml, respectively</w:t>
      </w:r>
      <w:r w:rsidR="00A30D02" w:rsidRPr="002461A9">
        <w:rPr>
          <w:rFonts w:ascii="Arial" w:hAnsi="Arial" w:cs="Arial"/>
          <w:sz w:val="20"/>
          <w:szCs w:val="20"/>
        </w:rPr>
        <w:t xml:space="preserve"> (Sadi </w:t>
      </w:r>
      <w:r w:rsidR="00A30D02" w:rsidRPr="002461A9">
        <w:rPr>
          <w:rFonts w:ascii="Arial" w:hAnsi="Arial" w:cs="Arial"/>
          <w:i/>
          <w:iCs/>
          <w:sz w:val="20"/>
          <w:szCs w:val="20"/>
        </w:rPr>
        <w:t>et al</w:t>
      </w:r>
      <w:r w:rsidR="00A30D02" w:rsidRPr="002461A9">
        <w:rPr>
          <w:rFonts w:ascii="Arial" w:hAnsi="Arial" w:cs="Arial"/>
          <w:sz w:val="20"/>
          <w:szCs w:val="20"/>
        </w:rPr>
        <w:t>.</w:t>
      </w:r>
      <w:r w:rsidR="00673D94" w:rsidRPr="002461A9">
        <w:rPr>
          <w:rFonts w:ascii="Arial" w:hAnsi="Arial" w:cs="Arial"/>
          <w:sz w:val="20"/>
          <w:szCs w:val="20"/>
        </w:rPr>
        <w:t>,</w:t>
      </w:r>
      <w:r w:rsidR="00A30D02" w:rsidRPr="002461A9">
        <w:rPr>
          <w:rFonts w:ascii="Arial" w:hAnsi="Arial" w:cs="Arial"/>
          <w:sz w:val="20"/>
          <w:szCs w:val="20"/>
        </w:rPr>
        <w:t xml:space="preserve"> 2015).</w:t>
      </w:r>
    </w:p>
    <w:p w14:paraId="354EC7D2" w14:textId="3F3CA73A" w:rsidR="00017C35" w:rsidRPr="002461A9" w:rsidRDefault="0082573E" w:rsidP="004C7F44">
      <w:pPr>
        <w:autoSpaceDE w:val="0"/>
        <w:autoSpaceDN w:val="0"/>
        <w:adjustRightInd w:val="0"/>
        <w:spacing w:before="0" w:after="0" w:line="240" w:lineRule="auto"/>
        <w:ind w:left="0"/>
        <w:rPr>
          <w:rFonts w:ascii="Arial" w:hAnsi="Arial" w:cs="Arial"/>
          <w:b/>
          <w:bCs/>
          <w:sz w:val="20"/>
          <w:szCs w:val="20"/>
        </w:rPr>
      </w:pPr>
      <w:bookmarkStart w:id="7" w:name="_Hlk168241327"/>
      <w:r w:rsidRPr="002461A9">
        <w:rPr>
          <w:rFonts w:ascii="Arial" w:hAnsi="Arial" w:cs="Arial"/>
          <w:b/>
          <w:bCs/>
          <w:sz w:val="20"/>
          <w:szCs w:val="20"/>
        </w:rPr>
        <w:t xml:space="preserve">2.2.2 </w:t>
      </w:r>
      <w:r w:rsidR="00017C35" w:rsidRPr="002461A9">
        <w:rPr>
          <w:rFonts w:ascii="Arial" w:hAnsi="Arial" w:cs="Arial"/>
          <w:b/>
          <w:bCs/>
          <w:sz w:val="20"/>
          <w:szCs w:val="20"/>
        </w:rPr>
        <w:t>Antifungal activity</w:t>
      </w:r>
    </w:p>
    <w:bookmarkEnd w:id="7"/>
    <w:p w14:paraId="7C863410" w14:textId="5BF7E646" w:rsidR="00266314" w:rsidRPr="002461A9" w:rsidRDefault="0075026F" w:rsidP="004C7F44">
      <w:pPr>
        <w:spacing w:line="240" w:lineRule="auto"/>
        <w:ind w:left="0"/>
        <w:rPr>
          <w:rFonts w:ascii="Arial" w:hAnsi="Arial" w:cs="Arial"/>
          <w:sz w:val="20"/>
          <w:szCs w:val="20"/>
        </w:rPr>
      </w:pPr>
      <w:r w:rsidRPr="002461A9">
        <w:rPr>
          <w:rFonts w:ascii="Arial" w:hAnsi="Arial" w:cs="Arial"/>
          <w:sz w:val="20"/>
          <w:szCs w:val="20"/>
        </w:rPr>
        <w:t>Antifungal activity refers to the ability of a substance or compound to inhibit or kill the growth of fungi. It is an important aspect in a variety of fields</w:t>
      </w:r>
      <w:r w:rsidR="00216514" w:rsidRPr="002461A9">
        <w:rPr>
          <w:rFonts w:ascii="Arial" w:hAnsi="Arial" w:cs="Arial"/>
          <w:sz w:val="20"/>
          <w:szCs w:val="20"/>
        </w:rPr>
        <w:t>,</w:t>
      </w:r>
      <w:r w:rsidR="00C523BF" w:rsidRPr="002461A9">
        <w:rPr>
          <w:rFonts w:ascii="Arial" w:hAnsi="Arial" w:cs="Arial"/>
          <w:sz w:val="20"/>
          <w:szCs w:val="20"/>
        </w:rPr>
        <w:t xml:space="preserve"> i.e.,</w:t>
      </w:r>
      <w:r w:rsidRPr="002461A9">
        <w:rPr>
          <w:rFonts w:ascii="Arial" w:hAnsi="Arial" w:cs="Arial"/>
          <w:sz w:val="20"/>
          <w:szCs w:val="20"/>
        </w:rPr>
        <w:t xml:space="preserve"> from medicine to agriculture</w:t>
      </w:r>
      <w:r w:rsidR="00557CD8" w:rsidRPr="002461A9">
        <w:rPr>
          <w:rFonts w:ascii="Arial" w:hAnsi="Arial" w:cs="Arial"/>
          <w:sz w:val="20"/>
          <w:szCs w:val="20"/>
        </w:rPr>
        <w:t>,</w:t>
      </w:r>
      <w:r w:rsidRPr="002461A9">
        <w:rPr>
          <w:rFonts w:ascii="Arial" w:hAnsi="Arial" w:cs="Arial"/>
          <w:sz w:val="20"/>
          <w:szCs w:val="20"/>
        </w:rPr>
        <w:t xml:space="preserve"> where fungal infections can pose considerable challenges</w:t>
      </w:r>
      <w:r w:rsidR="0002331E" w:rsidRPr="002461A9">
        <w:rPr>
          <w:rFonts w:ascii="Arial" w:hAnsi="Arial" w:cs="Arial"/>
          <w:sz w:val="20"/>
          <w:szCs w:val="20"/>
        </w:rPr>
        <w:t xml:space="preserve">. </w:t>
      </w:r>
      <w:r w:rsidR="00C523BF" w:rsidRPr="002461A9">
        <w:rPr>
          <w:rFonts w:ascii="Arial" w:hAnsi="Arial" w:cs="Arial"/>
          <w:sz w:val="20"/>
          <w:szCs w:val="20"/>
        </w:rPr>
        <w:t xml:space="preserve">According to a literature survey, inhibition of spore germination increases with </w:t>
      </w:r>
      <w:r w:rsidR="001E3898" w:rsidRPr="002461A9">
        <w:rPr>
          <w:rFonts w:ascii="Arial" w:hAnsi="Arial" w:cs="Arial"/>
          <w:sz w:val="20"/>
          <w:szCs w:val="20"/>
        </w:rPr>
        <w:t>an </w:t>
      </w:r>
      <w:r w:rsidR="00C523BF" w:rsidRPr="002461A9">
        <w:rPr>
          <w:rFonts w:ascii="Arial" w:hAnsi="Arial" w:cs="Arial"/>
          <w:sz w:val="20"/>
          <w:szCs w:val="20"/>
        </w:rPr>
        <w:t xml:space="preserve">increase in the concentration of n-hexane extracts from </w:t>
      </w:r>
      <w:r w:rsidR="00C523BF" w:rsidRPr="002461A9">
        <w:rPr>
          <w:rFonts w:ascii="Arial" w:hAnsi="Arial" w:cs="Arial"/>
          <w:i/>
          <w:iCs/>
          <w:sz w:val="20"/>
          <w:szCs w:val="20"/>
        </w:rPr>
        <w:t>Rhizopogon</w:t>
      </w:r>
      <w:r w:rsidR="00C523BF" w:rsidRPr="002461A9">
        <w:rPr>
          <w:rFonts w:ascii="Arial" w:hAnsi="Arial" w:cs="Arial"/>
          <w:sz w:val="20"/>
          <w:szCs w:val="20"/>
        </w:rPr>
        <w:t xml:space="preserve"> species </w:t>
      </w:r>
      <w:r w:rsidR="0002331E" w:rsidRPr="002461A9">
        <w:rPr>
          <w:rFonts w:ascii="Arial" w:hAnsi="Arial" w:cs="Arial"/>
          <w:sz w:val="20"/>
          <w:szCs w:val="20"/>
        </w:rPr>
        <w:t xml:space="preserve">(Bhat </w:t>
      </w:r>
      <w:r w:rsidR="0002331E" w:rsidRPr="002461A9">
        <w:rPr>
          <w:rFonts w:ascii="Arial" w:hAnsi="Arial" w:cs="Arial"/>
          <w:i/>
          <w:iCs/>
          <w:sz w:val="20"/>
          <w:szCs w:val="20"/>
        </w:rPr>
        <w:t>et al</w:t>
      </w:r>
      <w:r w:rsidR="0002331E" w:rsidRPr="002461A9">
        <w:rPr>
          <w:rFonts w:ascii="Arial" w:hAnsi="Arial" w:cs="Arial"/>
          <w:sz w:val="20"/>
          <w:szCs w:val="20"/>
        </w:rPr>
        <w:t xml:space="preserve">., 2020). </w:t>
      </w:r>
      <w:r w:rsidR="00C523BF" w:rsidRPr="002461A9">
        <w:rPr>
          <w:rFonts w:ascii="Arial" w:hAnsi="Arial" w:cs="Arial"/>
          <w:sz w:val="20"/>
          <w:szCs w:val="20"/>
        </w:rPr>
        <w:t xml:space="preserve">Maximum spore germination inhibition was achieved at the concentration of </w:t>
      </w:r>
      <w:r w:rsidR="0002331E" w:rsidRPr="002461A9">
        <w:rPr>
          <w:rFonts w:ascii="Arial" w:hAnsi="Arial" w:cs="Arial"/>
          <w:sz w:val="20"/>
          <w:szCs w:val="20"/>
        </w:rPr>
        <w:t xml:space="preserve">200 mg/ml against </w:t>
      </w:r>
      <w:r w:rsidR="0002331E" w:rsidRPr="002461A9">
        <w:rPr>
          <w:rFonts w:ascii="Arial" w:hAnsi="Arial" w:cs="Arial"/>
          <w:i/>
          <w:iCs/>
          <w:sz w:val="20"/>
          <w:szCs w:val="20"/>
        </w:rPr>
        <w:t xml:space="preserve">Penicillium </w:t>
      </w:r>
      <w:proofErr w:type="spellStart"/>
      <w:r w:rsidR="0002331E" w:rsidRPr="002461A9">
        <w:rPr>
          <w:rFonts w:ascii="Arial" w:hAnsi="Arial" w:cs="Arial"/>
          <w:i/>
          <w:iCs/>
          <w:sz w:val="20"/>
          <w:szCs w:val="20"/>
        </w:rPr>
        <w:t>chrysogenum</w:t>
      </w:r>
      <w:proofErr w:type="spellEnd"/>
      <w:r w:rsidR="0002331E" w:rsidRPr="002461A9">
        <w:rPr>
          <w:rFonts w:ascii="Arial" w:hAnsi="Arial" w:cs="Arial"/>
          <w:i/>
          <w:iCs/>
          <w:sz w:val="20"/>
          <w:szCs w:val="20"/>
        </w:rPr>
        <w:t xml:space="preserve"> </w:t>
      </w:r>
      <w:r w:rsidR="0002331E" w:rsidRPr="002461A9">
        <w:rPr>
          <w:rFonts w:ascii="Arial" w:hAnsi="Arial" w:cs="Arial"/>
          <w:sz w:val="20"/>
          <w:szCs w:val="20"/>
        </w:rPr>
        <w:t>(87.80 %)</w:t>
      </w:r>
      <w:r w:rsidR="00216514" w:rsidRPr="002461A9">
        <w:rPr>
          <w:rFonts w:ascii="Arial" w:hAnsi="Arial" w:cs="Arial"/>
          <w:sz w:val="20"/>
          <w:szCs w:val="20"/>
        </w:rPr>
        <w:t>,</w:t>
      </w:r>
      <w:r w:rsidR="0002331E" w:rsidRPr="002461A9">
        <w:rPr>
          <w:rFonts w:ascii="Arial" w:hAnsi="Arial" w:cs="Arial"/>
          <w:sz w:val="20"/>
          <w:szCs w:val="20"/>
        </w:rPr>
        <w:t xml:space="preserve"> followed by </w:t>
      </w:r>
      <w:r w:rsidR="0002331E" w:rsidRPr="002461A9">
        <w:rPr>
          <w:rFonts w:ascii="Arial" w:hAnsi="Arial" w:cs="Arial"/>
          <w:i/>
          <w:iCs/>
          <w:sz w:val="20"/>
          <w:szCs w:val="20"/>
        </w:rPr>
        <w:t xml:space="preserve">Aspergillus </w:t>
      </w:r>
      <w:proofErr w:type="spellStart"/>
      <w:r w:rsidR="0002331E" w:rsidRPr="002461A9">
        <w:rPr>
          <w:rFonts w:ascii="Arial" w:hAnsi="Arial" w:cs="Arial"/>
          <w:i/>
          <w:iCs/>
          <w:sz w:val="20"/>
          <w:szCs w:val="20"/>
        </w:rPr>
        <w:t>niger</w:t>
      </w:r>
      <w:proofErr w:type="spellEnd"/>
      <w:r w:rsidR="0002331E" w:rsidRPr="002461A9">
        <w:rPr>
          <w:rFonts w:ascii="Arial" w:hAnsi="Arial" w:cs="Arial"/>
          <w:i/>
          <w:iCs/>
          <w:sz w:val="20"/>
          <w:szCs w:val="20"/>
        </w:rPr>
        <w:t xml:space="preserve"> </w:t>
      </w:r>
      <w:r w:rsidR="0002331E" w:rsidRPr="002461A9">
        <w:rPr>
          <w:rFonts w:ascii="Arial" w:hAnsi="Arial" w:cs="Arial"/>
          <w:sz w:val="20"/>
          <w:szCs w:val="20"/>
        </w:rPr>
        <w:t xml:space="preserve">(71.08 %) and </w:t>
      </w:r>
      <w:r w:rsidR="0002331E" w:rsidRPr="002461A9">
        <w:rPr>
          <w:rFonts w:ascii="Arial" w:hAnsi="Arial" w:cs="Arial"/>
          <w:i/>
          <w:iCs/>
          <w:sz w:val="20"/>
          <w:szCs w:val="20"/>
        </w:rPr>
        <w:t xml:space="preserve">Alternaria </w:t>
      </w:r>
      <w:proofErr w:type="spellStart"/>
      <w:r w:rsidR="0002331E" w:rsidRPr="002461A9">
        <w:rPr>
          <w:rFonts w:ascii="Arial" w:hAnsi="Arial" w:cs="Arial"/>
          <w:i/>
          <w:iCs/>
          <w:sz w:val="20"/>
          <w:szCs w:val="20"/>
        </w:rPr>
        <w:t>alternata</w:t>
      </w:r>
      <w:proofErr w:type="spellEnd"/>
      <w:r w:rsidR="0002331E" w:rsidRPr="002461A9">
        <w:rPr>
          <w:rFonts w:ascii="Arial" w:hAnsi="Arial" w:cs="Arial"/>
          <w:sz w:val="20"/>
          <w:szCs w:val="20"/>
        </w:rPr>
        <w:t xml:space="preserve"> (55.10 %) at the same concentrations (Bhat </w:t>
      </w:r>
      <w:r w:rsidR="0002331E" w:rsidRPr="002461A9">
        <w:rPr>
          <w:rFonts w:ascii="Arial" w:hAnsi="Arial" w:cs="Arial"/>
          <w:i/>
          <w:iCs/>
          <w:sz w:val="20"/>
          <w:szCs w:val="20"/>
        </w:rPr>
        <w:t>et al</w:t>
      </w:r>
      <w:r w:rsidR="0002331E" w:rsidRPr="002461A9">
        <w:rPr>
          <w:rFonts w:ascii="Arial" w:hAnsi="Arial" w:cs="Arial"/>
          <w:sz w:val="20"/>
          <w:szCs w:val="20"/>
        </w:rPr>
        <w:t xml:space="preserve">., 2020). Bianchini </w:t>
      </w:r>
      <w:r w:rsidR="0002331E" w:rsidRPr="002461A9">
        <w:rPr>
          <w:rFonts w:ascii="Arial" w:hAnsi="Arial" w:cs="Arial"/>
          <w:i/>
          <w:iCs/>
          <w:sz w:val="20"/>
          <w:szCs w:val="20"/>
        </w:rPr>
        <w:t>et al</w:t>
      </w:r>
      <w:r w:rsidR="0002331E" w:rsidRPr="002461A9">
        <w:rPr>
          <w:rFonts w:ascii="Arial" w:hAnsi="Arial" w:cs="Arial"/>
          <w:sz w:val="20"/>
          <w:szCs w:val="20"/>
        </w:rPr>
        <w:t xml:space="preserve">. (2015) reviewed the biotransformation of the synthetic antifungal alkaloid </w:t>
      </w:r>
      <w:proofErr w:type="spellStart"/>
      <w:r w:rsidR="0002331E" w:rsidRPr="002461A9">
        <w:rPr>
          <w:rFonts w:ascii="Arial" w:hAnsi="Arial" w:cs="Arial"/>
          <w:sz w:val="20"/>
          <w:szCs w:val="20"/>
        </w:rPr>
        <w:t>benzosampangine</w:t>
      </w:r>
      <w:proofErr w:type="spellEnd"/>
      <w:r w:rsidR="00216514" w:rsidRPr="002461A9">
        <w:rPr>
          <w:rFonts w:ascii="Arial" w:hAnsi="Arial" w:cs="Arial"/>
          <w:sz w:val="20"/>
          <w:szCs w:val="20"/>
        </w:rPr>
        <w:t>,</w:t>
      </w:r>
      <w:r w:rsidR="0002331E" w:rsidRPr="002461A9">
        <w:rPr>
          <w:rFonts w:ascii="Arial" w:hAnsi="Arial" w:cs="Arial"/>
          <w:sz w:val="20"/>
          <w:szCs w:val="20"/>
        </w:rPr>
        <w:t xml:space="preserve"> as </w:t>
      </w:r>
      <w:proofErr w:type="spellStart"/>
      <w:r w:rsidR="0002331E" w:rsidRPr="002461A9">
        <w:rPr>
          <w:rFonts w:ascii="Arial" w:hAnsi="Arial" w:cs="Arial"/>
          <w:i/>
          <w:iCs/>
          <w:sz w:val="20"/>
          <w:szCs w:val="20"/>
        </w:rPr>
        <w:t>Rhizopogon</w:t>
      </w:r>
      <w:proofErr w:type="spellEnd"/>
      <w:r w:rsidR="0002331E" w:rsidRPr="002461A9">
        <w:rPr>
          <w:rFonts w:ascii="Arial" w:hAnsi="Arial" w:cs="Arial"/>
          <w:sz w:val="20"/>
          <w:szCs w:val="20"/>
        </w:rPr>
        <w:t xml:space="preserve"> species ATCC R 36060™ produced a </w:t>
      </w:r>
      <w:r w:rsidR="00216514" w:rsidRPr="002461A9">
        <w:rPr>
          <w:rFonts w:ascii="Arial" w:hAnsi="Arial" w:cs="Arial"/>
          <w:sz w:val="20"/>
          <w:szCs w:val="20"/>
        </w:rPr>
        <w:t>β-glucopyranose</w:t>
      </w:r>
      <w:r w:rsidR="0002331E" w:rsidRPr="002461A9">
        <w:rPr>
          <w:rFonts w:ascii="Arial" w:hAnsi="Arial" w:cs="Arial"/>
          <w:sz w:val="20"/>
          <w:szCs w:val="20"/>
        </w:rPr>
        <w:t xml:space="preserve"> conjugate of </w:t>
      </w:r>
      <w:proofErr w:type="spellStart"/>
      <w:r w:rsidR="0002331E" w:rsidRPr="002461A9">
        <w:rPr>
          <w:rFonts w:ascii="Arial" w:hAnsi="Arial" w:cs="Arial"/>
          <w:sz w:val="20"/>
          <w:szCs w:val="20"/>
        </w:rPr>
        <w:t>benzosampangine</w:t>
      </w:r>
      <w:proofErr w:type="spellEnd"/>
      <w:r w:rsidR="0002331E" w:rsidRPr="002461A9">
        <w:rPr>
          <w:rFonts w:ascii="Arial" w:hAnsi="Arial" w:cs="Arial"/>
          <w:sz w:val="20"/>
          <w:szCs w:val="20"/>
        </w:rPr>
        <w:t xml:space="preserve">. The examination of </w:t>
      </w:r>
      <w:r w:rsidR="0002331E" w:rsidRPr="002461A9">
        <w:rPr>
          <w:rFonts w:ascii="Arial" w:hAnsi="Arial" w:cs="Arial"/>
          <w:i/>
          <w:iCs/>
          <w:sz w:val="20"/>
          <w:szCs w:val="20"/>
        </w:rPr>
        <w:t>Rhizopogon</w:t>
      </w:r>
      <w:r w:rsidR="0002331E" w:rsidRPr="002461A9">
        <w:rPr>
          <w:rFonts w:ascii="Arial" w:hAnsi="Arial" w:cs="Arial"/>
          <w:sz w:val="20"/>
          <w:szCs w:val="20"/>
        </w:rPr>
        <w:t xml:space="preserve"> extracts as antifungal agents remains limited presently. </w:t>
      </w:r>
      <w:r w:rsidR="0002331E" w:rsidRPr="002461A9">
        <w:rPr>
          <w:rFonts w:ascii="Arial" w:hAnsi="Arial" w:cs="Arial"/>
          <w:i/>
          <w:iCs/>
          <w:sz w:val="20"/>
          <w:szCs w:val="20"/>
        </w:rPr>
        <w:t>Rhizopogon</w:t>
      </w:r>
      <w:r w:rsidR="0002331E" w:rsidRPr="002461A9">
        <w:rPr>
          <w:rFonts w:ascii="Arial" w:hAnsi="Arial" w:cs="Arial"/>
          <w:sz w:val="20"/>
          <w:szCs w:val="20"/>
        </w:rPr>
        <w:t xml:space="preserve"> mushrooms may inherently possess certain antifungal properties</w:t>
      </w:r>
      <w:r w:rsidR="00C523BF" w:rsidRPr="002461A9">
        <w:rPr>
          <w:rFonts w:ascii="Arial" w:hAnsi="Arial" w:cs="Arial"/>
          <w:sz w:val="20"/>
          <w:szCs w:val="20"/>
        </w:rPr>
        <w:t>.</w:t>
      </w:r>
      <w:r w:rsidR="0002331E" w:rsidRPr="002461A9">
        <w:rPr>
          <w:rFonts w:ascii="Arial" w:hAnsi="Arial" w:cs="Arial"/>
          <w:sz w:val="20"/>
          <w:szCs w:val="20"/>
        </w:rPr>
        <w:t xml:space="preserve"> </w:t>
      </w:r>
      <w:r w:rsidR="00C523BF" w:rsidRPr="002461A9">
        <w:rPr>
          <w:rFonts w:ascii="Arial" w:hAnsi="Arial" w:cs="Arial"/>
          <w:sz w:val="20"/>
          <w:szCs w:val="20"/>
        </w:rPr>
        <w:t>C</w:t>
      </w:r>
      <w:r w:rsidR="0002331E" w:rsidRPr="002461A9">
        <w:rPr>
          <w:rFonts w:ascii="Arial" w:hAnsi="Arial" w:cs="Arial"/>
          <w:sz w:val="20"/>
          <w:szCs w:val="20"/>
        </w:rPr>
        <w:t xml:space="preserve">omprehensive studies focusing specifically on the antifungal efficacy of </w:t>
      </w:r>
      <w:r w:rsidR="0002331E" w:rsidRPr="002461A9">
        <w:rPr>
          <w:rFonts w:ascii="Arial" w:hAnsi="Arial" w:cs="Arial"/>
          <w:i/>
          <w:iCs/>
          <w:sz w:val="20"/>
          <w:szCs w:val="20"/>
        </w:rPr>
        <w:t>Rhizopogon</w:t>
      </w:r>
      <w:r w:rsidR="0002331E" w:rsidRPr="002461A9">
        <w:rPr>
          <w:rFonts w:ascii="Arial" w:hAnsi="Arial" w:cs="Arial"/>
          <w:sz w:val="20"/>
          <w:szCs w:val="20"/>
        </w:rPr>
        <w:t xml:space="preserve"> extracts are lacking. The imperative development of innovative antifungal agents with varied mechanisms of action persists. Ongoing research </w:t>
      </w:r>
      <w:proofErr w:type="spellStart"/>
      <w:r w:rsidR="00C523BF" w:rsidRPr="002461A9">
        <w:rPr>
          <w:rFonts w:ascii="Arial" w:hAnsi="Arial" w:cs="Arial"/>
          <w:sz w:val="20"/>
          <w:szCs w:val="20"/>
        </w:rPr>
        <w:t>endeavors</w:t>
      </w:r>
      <w:proofErr w:type="spellEnd"/>
      <w:r w:rsidR="0002331E" w:rsidRPr="002461A9">
        <w:rPr>
          <w:rFonts w:ascii="Arial" w:hAnsi="Arial" w:cs="Arial"/>
          <w:sz w:val="20"/>
          <w:szCs w:val="20"/>
        </w:rPr>
        <w:t xml:space="preserve"> to explore the potential of natural products in conjunction with synthetic compounds to effectively combat fungal infections.</w:t>
      </w:r>
    </w:p>
    <w:p w14:paraId="718DD64B" w14:textId="58956210" w:rsidR="0059707D" w:rsidRPr="002461A9" w:rsidRDefault="0059707D" w:rsidP="004C7F44">
      <w:pPr>
        <w:spacing w:line="240" w:lineRule="auto"/>
        <w:ind w:left="0"/>
        <w:rPr>
          <w:rFonts w:ascii="Arial" w:hAnsi="Arial" w:cs="Arial"/>
          <w:sz w:val="20"/>
          <w:szCs w:val="20"/>
        </w:rPr>
        <w:sectPr w:rsidR="0059707D" w:rsidRPr="002461A9" w:rsidSect="005F0810">
          <w:type w:val="continuous"/>
          <w:pgSz w:w="11906" w:h="16838"/>
          <w:pgMar w:top="1440" w:right="1440" w:bottom="1440" w:left="1440" w:header="708" w:footer="708" w:gutter="0"/>
          <w:cols w:space="708"/>
          <w:docGrid w:linePitch="360"/>
        </w:sectPr>
      </w:pPr>
    </w:p>
    <w:p w14:paraId="0673E5FA" w14:textId="08660C49" w:rsidR="008F1AF2" w:rsidRPr="002461A9" w:rsidRDefault="00E93880" w:rsidP="004C7F44">
      <w:pPr>
        <w:spacing w:line="240" w:lineRule="auto"/>
        <w:ind w:left="0"/>
        <w:rPr>
          <w:rFonts w:ascii="Arial" w:hAnsi="Arial" w:cs="Arial"/>
          <w:sz w:val="20"/>
          <w:szCs w:val="20"/>
        </w:rPr>
      </w:pPr>
      <w:bookmarkStart w:id="8" w:name="_Hlk180420706"/>
      <w:r w:rsidRPr="002461A9">
        <w:rPr>
          <w:rFonts w:ascii="Arial" w:hAnsi="Arial" w:cs="Arial"/>
          <w:b/>
          <w:bCs/>
          <w:sz w:val="20"/>
          <w:szCs w:val="20"/>
        </w:rPr>
        <w:lastRenderedPageBreak/>
        <w:t xml:space="preserve">Table </w:t>
      </w:r>
      <w:r w:rsidR="00814525" w:rsidRPr="002461A9">
        <w:rPr>
          <w:rFonts w:ascii="Arial" w:hAnsi="Arial" w:cs="Arial"/>
          <w:b/>
          <w:bCs/>
          <w:sz w:val="20"/>
          <w:szCs w:val="20"/>
        </w:rPr>
        <w:t>2</w:t>
      </w:r>
      <w:r w:rsidRPr="002461A9">
        <w:rPr>
          <w:rFonts w:ascii="Arial" w:hAnsi="Arial" w:cs="Arial"/>
          <w:b/>
          <w:bCs/>
          <w:sz w:val="20"/>
          <w:szCs w:val="20"/>
        </w:rPr>
        <w:t>.</w:t>
      </w:r>
      <w:r w:rsidRPr="002461A9">
        <w:rPr>
          <w:rFonts w:ascii="Arial" w:hAnsi="Arial" w:cs="Arial"/>
          <w:sz w:val="20"/>
          <w:szCs w:val="20"/>
        </w:rPr>
        <w:t xml:space="preserve"> A list of </w:t>
      </w:r>
      <w:r w:rsidRPr="002461A9">
        <w:rPr>
          <w:rFonts w:ascii="Arial" w:hAnsi="Arial" w:cs="Arial"/>
          <w:i/>
          <w:iCs/>
          <w:sz w:val="20"/>
          <w:szCs w:val="20"/>
        </w:rPr>
        <w:t>Rhizopogon</w:t>
      </w:r>
      <w:r w:rsidRPr="002461A9">
        <w:rPr>
          <w:rFonts w:ascii="Arial" w:hAnsi="Arial" w:cs="Arial"/>
          <w:sz w:val="20"/>
          <w:szCs w:val="20"/>
        </w:rPr>
        <w:t xml:space="preserve"> species showing different medicinal properties in different organic</w:t>
      </w:r>
      <w:r w:rsidR="00814525" w:rsidRPr="002461A9">
        <w:rPr>
          <w:rFonts w:ascii="Arial" w:hAnsi="Arial" w:cs="Arial"/>
          <w:sz w:val="20"/>
          <w:szCs w:val="20"/>
        </w:rPr>
        <w:t xml:space="preserve"> </w:t>
      </w:r>
      <w:r w:rsidRPr="002461A9">
        <w:rPr>
          <w:rFonts w:ascii="Arial" w:hAnsi="Arial" w:cs="Arial"/>
          <w:sz w:val="20"/>
          <w:szCs w:val="20"/>
        </w:rPr>
        <w:t>extracts</w:t>
      </w:r>
      <w:r w:rsidR="00E70F32" w:rsidRPr="002461A9">
        <w:rPr>
          <w:rFonts w:ascii="Arial" w:hAnsi="Arial" w:cs="Arial"/>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768"/>
        <w:gridCol w:w="2224"/>
        <w:gridCol w:w="1540"/>
        <w:gridCol w:w="5431"/>
        <w:gridCol w:w="2394"/>
      </w:tblGrid>
      <w:tr w:rsidR="008F1AF2" w:rsidRPr="002461A9" w14:paraId="2A2A094A" w14:textId="77777777" w:rsidTr="00E366A8">
        <w:tc>
          <w:tcPr>
            <w:tcW w:w="817" w:type="dxa"/>
            <w:tcBorders>
              <w:top w:val="single" w:sz="4" w:space="0" w:color="auto"/>
              <w:bottom w:val="single" w:sz="4" w:space="0" w:color="auto"/>
            </w:tcBorders>
          </w:tcPr>
          <w:p w14:paraId="5FBC8C0E" w14:textId="77777777" w:rsidR="008F1AF2" w:rsidRPr="002461A9" w:rsidRDefault="008F1AF2" w:rsidP="004C7F44">
            <w:pPr>
              <w:ind w:left="0"/>
              <w:rPr>
                <w:rFonts w:ascii="Arial" w:hAnsi="Arial" w:cs="Arial"/>
                <w:b/>
                <w:bCs/>
                <w:sz w:val="20"/>
                <w:szCs w:val="20"/>
              </w:rPr>
            </w:pPr>
            <w:bookmarkStart w:id="9" w:name="_Hlk180420744"/>
            <w:bookmarkEnd w:id="8"/>
            <w:r w:rsidRPr="002461A9">
              <w:rPr>
                <w:rFonts w:ascii="Arial" w:hAnsi="Arial" w:cs="Arial"/>
                <w:b/>
                <w:bCs/>
                <w:sz w:val="20"/>
                <w:szCs w:val="20"/>
              </w:rPr>
              <w:t>S. No.</w:t>
            </w:r>
          </w:p>
        </w:tc>
        <w:tc>
          <w:tcPr>
            <w:tcW w:w="1768" w:type="dxa"/>
            <w:tcBorders>
              <w:top w:val="single" w:sz="4" w:space="0" w:color="auto"/>
              <w:bottom w:val="single" w:sz="4" w:space="0" w:color="auto"/>
            </w:tcBorders>
          </w:tcPr>
          <w:p w14:paraId="5F55DA3D" w14:textId="77777777" w:rsidR="008F1AF2" w:rsidRPr="002461A9" w:rsidRDefault="008F1AF2" w:rsidP="004C7F44">
            <w:pPr>
              <w:ind w:left="0"/>
              <w:rPr>
                <w:rFonts w:ascii="Arial" w:hAnsi="Arial" w:cs="Arial"/>
                <w:b/>
                <w:bCs/>
                <w:sz w:val="20"/>
                <w:szCs w:val="20"/>
              </w:rPr>
            </w:pPr>
            <w:r w:rsidRPr="002461A9">
              <w:rPr>
                <w:rFonts w:ascii="Arial" w:hAnsi="Arial" w:cs="Arial"/>
                <w:b/>
                <w:bCs/>
                <w:sz w:val="20"/>
                <w:szCs w:val="20"/>
              </w:rPr>
              <w:t>Mushroom species</w:t>
            </w:r>
          </w:p>
        </w:tc>
        <w:tc>
          <w:tcPr>
            <w:tcW w:w="2224" w:type="dxa"/>
            <w:tcBorders>
              <w:top w:val="single" w:sz="4" w:space="0" w:color="auto"/>
              <w:bottom w:val="single" w:sz="4" w:space="0" w:color="auto"/>
            </w:tcBorders>
          </w:tcPr>
          <w:p w14:paraId="7BA2383D" w14:textId="77777777" w:rsidR="008F1AF2" w:rsidRPr="002461A9" w:rsidRDefault="008F1AF2" w:rsidP="004C7F44">
            <w:pPr>
              <w:ind w:left="0"/>
              <w:rPr>
                <w:rFonts w:ascii="Arial" w:hAnsi="Arial" w:cs="Arial"/>
                <w:b/>
                <w:bCs/>
                <w:sz w:val="20"/>
                <w:szCs w:val="20"/>
              </w:rPr>
            </w:pPr>
            <w:r w:rsidRPr="002461A9">
              <w:rPr>
                <w:rFonts w:ascii="Arial" w:hAnsi="Arial" w:cs="Arial"/>
                <w:b/>
                <w:bCs/>
                <w:sz w:val="20"/>
                <w:szCs w:val="20"/>
              </w:rPr>
              <w:t xml:space="preserve">Medicinal properties </w:t>
            </w:r>
          </w:p>
        </w:tc>
        <w:tc>
          <w:tcPr>
            <w:tcW w:w="1540" w:type="dxa"/>
            <w:tcBorders>
              <w:top w:val="single" w:sz="4" w:space="0" w:color="auto"/>
              <w:bottom w:val="single" w:sz="4" w:space="0" w:color="auto"/>
            </w:tcBorders>
          </w:tcPr>
          <w:p w14:paraId="19547373" w14:textId="77777777" w:rsidR="008F1AF2" w:rsidRPr="002461A9" w:rsidRDefault="008F1AF2" w:rsidP="004C7F44">
            <w:pPr>
              <w:ind w:left="0"/>
              <w:rPr>
                <w:rFonts w:ascii="Arial" w:hAnsi="Arial" w:cs="Arial"/>
                <w:b/>
                <w:bCs/>
                <w:sz w:val="20"/>
                <w:szCs w:val="20"/>
              </w:rPr>
            </w:pPr>
            <w:r w:rsidRPr="002461A9">
              <w:rPr>
                <w:rFonts w:ascii="Arial" w:hAnsi="Arial" w:cs="Arial"/>
                <w:b/>
                <w:bCs/>
                <w:sz w:val="20"/>
                <w:szCs w:val="20"/>
              </w:rPr>
              <w:t>Organic solvents used for extract preparation</w:t>
            </w:r>
          </w:p>
        </w:tc>
        <w:tc>
          <w:tcPr>
            <w:tcW w:w="5431" w:type="dxa"/>
            <w:tcBorders>
              <w:top w:val="single" w:sz="4" w:space="0" w:color="auto"/>
              <w:bottom w:val="single" w:sz="4" w:space="0" w:color="auto"/>
            </w:tcBorders>
          </w:tcPr>
          <w:p w14:paraId="57DDBCD8" w14:textId="77777777" w:rsidR="008F1AF2" w:rsidRPr="002461A9" w:rsidRDefault="008F1AF2" w:rsidP="004C7F44">
            <w:pPr>
              <w:ind w:left="0"/>
              <w:rPr>
                <w:rFonts w:ascii="Arial" w:hAnsi="Arial" w:cs="Arial"/>
                <w:b/>
                <w:bCs/>
                <w:sz w:val="20"/>
                <w:szCs w:val="20"/>
              </w:rPr>
            </w:pPr>
            <w:r w:rsidRPr="002461A9">
              <w:rPr>
                <w:rFonts w:ascii="Arial" w:hAnsi="Arial" w:cs="Arial"/>
                <w:b/>
                <w:bCs/>
                <w:sz w:val="20"/>
                <w:szCs w:val="20"/>
              </w:rPr>
              <w:t xml:space="preserve">Medicinal properties shown by different extracts of </w:t>
            </w:r>
            <w:r w:rsidRPr="002461A9">
              <w:rPr>
                <w:rFonts w:ascii="Arial" w:hAnsi="Arial" w:cs="Arial"/>
                <w:b/>
                <w:bCs/>
                <w:i/>
                <w:iCs/>
                <w:sz w:val="20"/>
                <w:szCs w:val="20"/>
              </w:rPr>
              <w:t>Rhizopogon</w:t>
            </w:r>
            <w:r w:rsidRPr="002461A9">
              <w:rPr>
                <w:rFonts w:ascii="Arial" w:hAnsi="Arial" w:cs="Arial"/>
                <w:b/>
                <w:bCs/>
                <w:sz w:val="20"/>
                <w:szCs w:val="20"/>
              </w:rPr>
              <w:t xml:space="preserve"> sp.</w:t>
            </w:r>
          </w:p>
        </w:tc>
        <w:tc>
          <w:tcPr>
            <w:tcW w:w="2394" w:type="dxa"/>
            <w:tcBorders>
              <w:top w:val="single" w:sz="4" w:space="0" w:color="auto"/>
              <w:bottom w:val="single" w:sz="4" w:space="0" w:color="auto"/>
            </w:tcBorders>
          </w:tcPr>
          <w:p w14:paraId="70A2A1E7" w14:textId="77777777" w:rsidR="008F1AF2" w:rsidRPr="002461A9" w:rsidRDefault="008F1AF2" w:rsidP="004C7F44">
            <w:pPr>
              <w:ind w:left="0"/>
              <w:rPr>
                <w:rFonts w:ascii="Arial" w:hAnsi="Arial" w:cs="Arial"/>
                <w:b/>
                <w:bCs/>
                <w:sz w:val="20"/>
                <w:szCs w:val="20"/>
              </w:rPr>
            </w:pPr>
            <w:r w:rsidRPr="002461A9">
              <w:rPr>
                <w:rFonts w:ascii="Arial" w:hAnsi="Arial" w:cs="Arial"/>
                <w:b/>
                <w:bCs/>
                <w:sz w:val="20"/>
                <w:szCs w:val="20"/>
              </w:rPr>
              <w:t>References</w:t>
            </w:r>
          </w:p>
        </w:tc>
      </w:tr>
      <w:tr w:rsidR="008F1AF2" w:rsidRPr="002461A9" w14:paraId="1CA65B54" w14:textId="77777777" w:rsidTr="00E366A8">
        <w:tc>
          <w:tcPr>
            <w:tcW w:w="817" w:type="dxa"/>
            <w:vMerge w:val="restart"/>
            <w:tcBorders>
              <w:top w:val="single" w:sz="4" w:space="0" w:color="auto"/>
            </w:tcBorders>
          </w:tcPr>
          <w:p w14:paraId="29B324CA"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Borders>
              <w:top w:val="single" w:sz="4" w:space="0" w:color="auto"/>
            </w:tcBorders>
          </w:tcPr>
          <w:p w14:paraId="5897291B" w14:textId="77777777" w:rsidR="008F1AF2" w:rsidRPr="002461A9" w:rsidRDefault="008F1AF2" w:rsidP="004C7F44">
            <w:pPr>
              <w:ind w:left="0"/>
              <w:rPr>
                <w:rFonts w:ascii="Arial" w:hAnsi="Arial" w:cs="Arial"/>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p>
        </w:tc>
        <w:tc>
          <w:tcPr>
            <w:tcW w:w="2224" w:type="dxa"/>
            <w:vMerge w:val="restart"/>
            <w:tcBorders>
              <w:top w:val="single" w:sz="4" w:space="0" w:color="auto"/>
            </w:tcBorders>
          </w:tcPr>
          <w:p w14:paraId="3A10D4D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Antioxidant activity</w:t>
            </w:r>
          </w:p>
        </w:tc>
        <w:tc>
          <w:tcPr>
            <w:tcW w:w="1540" w:type="dxa"/>
            <w:tcBorders>
              <w:top w:val="single" w:sz="4" w:space="0" w:color="auto"/>
            </w:tcBorders>
          </w:tcPr>
          <w:p w14:paraId="32C20264"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Hexane</w:t>
            </w:r>
          </w:p>
        </w:tc>
        <w:tc>
          <w:tcPr>
            <w:tcW w:w="5431" w:type="dxa"/>
            <w:tcBorders>
              <w:top w:val="single" w:sz="4" w:space="0" w:color="auto"/>
            </w:tcBorders>
          </w:tcPr>
          <w:p w14:paraId="57E27857" w14:textId="77777777" w:rsidR="008F1AF2" w:rsidRPr="002461A9" w:rsidRDefault="008F1AF2" w:rsidP="004C7F44">
            <w:pPr>
              <w:pStyle w:val="ListParagraph"/>
              <w:numPr>
                <w:ilvl w:val="0"/>
                <w:numId w:val="2"/>
              </w:numPr>
              <w:ind w:left="155" w:hanging="142"/>
              <w:rPr>
                <w:rFonts w:ascii="Arial" w:hAnsi="Arial" w:cs="Arial"/>
                <w:sz w:val="20"/>
                <w:szCs w:val="20"/>
              </w:rPr>
            </w:pPr>
            <w:r w:rsidRPr="002461A9">
              <w:rPr>
                <w:rFonts w:ascii="Arial" w:hAnsi="Arial" w:cs="Arial"/>
                <w:sz w:val="20"/>
                <w:szCs w:val="20"/>
              </w:rPr>
              <w:t xml:space="preserve">DPPH activity of 61.76 ± 0.56 % at 200 </w:t>
            </w:r>
            <w:proofErr w:type="spellStart"/>
            <w:r w:rsidRPr="002461A9">
              <w:rPr>
                <w:rFonts w:ascii="Arial" w:hAnsi="Arial" w:cs="Arial"/>
                <w:sz w:val="20"/>
                <w:szCs w:val="20"/>
              </w:rPr>
              <w:t>μg</w:t>
            </w:r>
            <w:proofErr w:type="spellEnd"/>
            <w:r w:rsidRPr="002461A9">
              <w:rPr>
                <w:rFonts w:ascii="Arial" w:hAnsi="Arial" w:cs="Arial"/>
                <w:sz w:val="20"/>
                <w:szCs w:val="20"/>
              </w:rPr>
              <w:t>/</w:t>
            </w:r>
            <w:proofErr w:type="spellStart"/>
            <w:r w:rsidRPr="002461A9">
              <w:rPr>
                <w:rFonts w:ascii="Arial" w:hAnsi="Arial" w:cs="Arial"/>
                <w:sz w:val="20"/>
                <w:szCs w:val="20"/>
              </w:rPr>
              <w:t>mL.</w:t>
            </w:r>
            <w:proofErr w:type="spellEnd"/>
          </w:p>
          <w:p w14:paraId="262F7C6C" w14:textId="77777777" w:rsidR="008F1AF2" w:rsidRPr="002461A9" w:rsidRDefault="008F1AF2" w:rsidP="004C7F44">
            <w:pPr>
              <w:pStyle w:val="ListParagraph"/>
              <w:numPr>
                <w:ilvl w:val="0"/>
                <w:numId w:val="2"/>
              </w:numPr>
              <w:ind w:left="155" w:hanging="142"/>
              <w:rPr>
                <w:rFonts w:ascii="Arial" w:hAnsi="Arial" w:cs="Arial"/>
                <w:sz w:val="20"/>
                <w:szCs w:val="20"/>
              </w:rPr>
            </w:pPr>
            <w:r w:rsidRPr="002461A9">
              <w:rPr>
                <w:rFonts w:ascii="Arial" w:hAnsi="Arial" w:cs="Arial"/>
                <w:sz w:val="20"/>
                <w:szCs w:val="20"/>
              </w:rPr>
              <w:t xml:space="preserve">ABTS+ activity of 67.13 ± 1.20 % at 200 </w:t>
            </w:r>
            <w:proofErr w:type="spellStart"/>
            <w:r w:rsidRPr="002461A9">
              <w:rPr>
                <w:rFonts w:ascii="Arial" w:hAnsi="Arial" w:cs="Arial"/>
                <w:sz w:val="20"/>
                <w:szCs w:val="20"/>
              </w:rPr>
              <w:t>μg</w:t>
            </w:r>
            <w:proofErr w:type="spellEnd"/>
            <w:r w:rsidRPr="002461A9">
              <w:rPr>
                <w:rFonts w:ascii="Arial" w:hAnsi="Arial" w:cs="Arial"/>
                <w:sz w:val="20"/>
                <w:szCs w:val="20"/>
              </w:rPr>
              <w:t>/</w:t>
            </w:r>
            <w:proofErr w:type="spellStart"/>
            <w:r w:rsidRPr="002461A9">
              <w:rPr>
                <w:rFonts w:ascii="Arial" w:hAnsi="Arial" w:cs="Arial"/>
                <w:sz w:val="20"/>
                <w:szCs w:val="20"/>
              </w:rPr>
              <w:t>mL.</w:t>
            </w:r>
            <w:proofErr w:type="spellEnd"/>
          </w:p>
          <w:p w14:paraId="06C4F469" w14:textId="77777777" w:rsidR="008F1AF2" w:rsidRPr="002461A9" w:rsidRDefault="008F1AF2" w:rsidP="004C7F44">
            <w:pPr>
              <w:pStyle w:val="ListParagraph"/>
              <w:numPr>
                <w:ilvl w:val="0"/>
                <w:numId w:val="2"/>
              </w:numPr>
              <w:ind w:left="155" w:hanging="142"/>
              <w:rPr>
                <w:rFonts w:ascii="Arial" w:hAnsi="Arial" w:cs="Arial"/>
                <w:sz w:val="20"/>
                <w:szCs w:val="20"/>
              </w:rPr>
            </w:pPr>
            <w:r w:rsidRPr="002461A9">
              <w:rPr>
                <w:rFonts w:ascii="Arial" w:hAnsi="Arial" w:cs="Arial"/>
                <w:sz w:val="20"/>
                <w:szCs w:val="20"/>
              </w:rPr>
              <w:t xml:space="preserve">CUPRAC activity 0.91 ± 0.03 % at 200 </w:t>
            </w:r>
            <w:proofErr w:type="spellStart"/>
            <w:r w:rsidRPr="002461A9">
              <w:rPr>
                <w:rFonts w:ascii="Arial" w:hAnsi="Arial" w:cs="Arial"/>
                <w:sz w:val="20"/>
                <w:szCs w:val="20"/>
              </w:rPr>
              <w:t>μg</w:t>
            </w:r>
            <w:proofErr w:type="spellEnd"/>
            <w:r w:rsidRPr="002461A9">
              <w:rPr>
                <w:rFonts w:ascii="Arial" w:hAnsi="Arial" w:cs="Arial"/>
                <w:sz w:val="20"/>
                <w:szCs w:val="20"/>
              </w:rPr>
              <w:t>/</w:t>
            </w:r>
            <w:proofErr w:type="spellStart"/>
            <w:r w:rsidRPr="002461A9">
              <w:rPr>
                <w:rFonts w:ascii="Arial" w:hAnsi="Arial" w:cs="Arial"/>
                <w:sz w:val="20"/>
                <w:szCs w:val="20"/>
              </w:rPr>
              <w:t>mL.</w:t>
            </w:r>
            <w:proofErr w:type="spellEnd"/>
          </w:p>
          <w:p w14:paraId="4CE103F6" w14:textId="77777777" w:rsidR="008F1AF2" w:rsidRPr="002461A9" w:rsidRDefault="008F1AF2" w:rsidP="004C7F44">
            <w:pPr>
              <w:pStyle w:val="ListParagraph"/>
              <w:numPr>
                <w:ilvl w:val="0"/>
                <w:numId w:val="2"/>
              </w:numPr>
              <w:ind w:left="155" w:hanging="142"/>
              <w:rPr>
                <w:rFonts w:ascii="Arial" w:hAnsi="Arial" w:cs="Arial"/>
                <w:sz w:val="20"/>
                <w:szCs w:val="20"/>
              </w:rPr>
            </w:pPr>
            <w:r w:rsidRPr="002461A9">
              <w:rPr>
                <w:rFonts w:ascii="Arial" w:hAnsi="Arial" w:cs="Arial"/>
                <w:sz w:val="20"/>
                <w:szCs w:val="20"/>
              </w:rPr>
              <w:t xml:space="preserve">metal chelating effect 50.79 ± 1.83 % at 200 </w:t>
            </w:r>
            <w:proofErr w:type="spellStart"/>
            <w:r w:rsidRPr="002461A9">
              <w:rPr>
                <w:rFonts w:ascii="Arial" w:hAnsi="Arial" w:cs="Arial"/>
                <w:sz w:val="20"/>
                <w:szCs w:val="20"/>
              </w:rPr>
              <w:t>μg</w:t>
            </w:r>
            <w:proofErr w:type="spellEnd"/>
            <w:r w:rsidRPr="002461A9">
              <w:rPr>
                <w:rFonts w:ascii="Arial" w:hAnsi="Arial" w:cs="Arial"/>
                <w:sz w:val="20"/>
                <w:szCs w:val="20"/>
              </w:rPr>
              <w:t>/</w:t>
            </w:r>
            <w:proofErr w:type="spellStart"/>
            <w:r w:rsidRPr="002461A9">
              <w:rPr>
                <w:rFonts w:ascii="Arial" w:hAnsi="Arial" w:cs="Arial"/>
                <w:sz w:val="20"/>
                <w:szCs w:val="20"/>
              </w:rPr>
              <w:t>mL.</w:t>
            </w:r>
            <w:proofErr w:type="spellEnd"/>
          </w:p>
          <w:p w14:paraId="6F61C776" w14:textId="77777777" w:rsidR="008F1AF2" w:rsidRPr="002461A9" w:rsidRDefault="008F1AF2" w:rsidP="004C7F44">
            <w:pPr>
              <w:pStyle w:val="ListParagraph"/>
              <w:numPr>
                <w:ilvl w:val="0"/>
                <w:numId w:val="2"/>
              </w:numPr>
              <w:ind w:left="155" w:hanging="142"/>
              <w:rPr>
                <w:rFonts w:ascii="Arial" w:hAnsi="Arial" w:cs="Arial"/>
                <w:sz w:val="20"/>
                <w:szCs w:val="20"/>
              </w:rPr>
            </w:pPr>
            <w:r w:rsidRPr="002461A9">
              <w:rPr>
                <w:rFonts w:ascii="Arial" w:hAnsi="Arial" w:cs="Arial"/>
                <w:sz w:val="20"/>
                <w:szCs w:val="20"/>
              </w:rPr>
              <w:t xml:space="preserve">IC50 = 16.65 ± 1.25 </w:t>
            </w:r>
            <w:proofErr w:type="spellStart"/>
            <w:r w:rsidRPr="002461A9">
              <w:rPr>
                <w:rFonts w:ascii="Arial" w:hAnsi="Arial" w:cs="Arial"/>
                <w:sz w:val="20"/>
                <w:szCs w:val="20"/>
              </w:rPr>
              <w:t>μg</w:t>
            </w:r>
            <w:proofErr w:type="spellEnd"/>
            <w:r w:rsidRPr="002461A9">
              <w:rPr>
                <w:rFonts w:ascii="Arial" w:hAnsi="Arial" w:cs="Arial"/>
                <w:sz w:val="20"/>
                <w:szCs w:val="20"/>
              </w:rPr>
              <w:t>/mL in the β-carotene by linoleic acid assay.</w:t>
            </w:r>
          </w:p>
        </w:tc>
        <w:tc>
          <w:tcPr>
            <w:tcW w:w="2394" w:type="dxa"/>
            <w:tcBorders>
              <w:top w:val="single" w:sz="4" w:space="0" w:color="auto"/>
            </w:tcBorders>
          </w:tcPr>
          <w:p w14:paraId="152DE491"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Tel-Çayan </w:t>
            </w:r>
            <w:r w:rsidRPr="002461A9">
              <w:rPr>
                <w:rFonts w:ascii="Arial" w:hAnsi="Arial" w:cs="Arial"/>
                <w:i/>
                <w:iCs/>
                <w:sz w:val="20"/>
                <w:szCs w:val="20"/>
              </w:rPr>
              <w:t>et al.,</w:t>
            </w:r>
            <w:r w:rsidRPr="002461A9">
              <w:rPr>
                <w:rFonts w:ascii="Arial" w:hAnsi="Arial" w:cs="Arial"/>
                <w:sz w:val="20"/>
                <w:szCs w:val="20"/>
              </w:rPr>
              <w:t xml:space="preserve"> 2016</w:t>
            </w:r>
          </w:p>
        </w:tc>
      </w:tr>
      <w:tr w:rsidR="008F1AF2" w:rsidRPr="002461A9" w14:paraId="159B98D0" w14:textId="77777777" w:rsidTr="00E366A8">
        <w:tc>
          <w:tcPr>
            <w:tcW w:w="817" w:type="dxa"/>
            <w:vMerge/>
          </w:tcPr>
          <w:p w14:paraId="350A7863"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6DB943C1" w14:textId="77777777" w:rsidR="008F1AF2" w:rsidRPr="002461A9" w:rsidRDefault="008F1AF2" w:rsidP="004C7F44">
            <w:pPr>
              <w:ind w:left="0"/>
              <w:rPr>
                <w:rFonts w:ascii="Arial" w:hAnsi="Arial" w:cs="Arial"/>
                <w:i/>
                <w:iCs/>
                <w:sz w:val="20"/>
                <w:szCs w:val="20"/>
              </w:rPr>
            </w:pPr>
          </w:p>
        </w:tc>
        <w:tc>
          <w:tcPr>
            <w:tcW w:w="2224" w:type="dxa"/>
            <w:vMerge/>
          </w:tcPr>
          <w:p w14:paraId="7769427D" w14:textId="77777777" w:rsidR="008F1AF2" w:rsidRPr="002461A9" w:rsidRDefault="008F1AF2" w:rsidP="004C7F44">
            <w:pPr>
              <w:ind w:left="0"/>
              <w:rPr>
                <w:rFonts w:ascii="Arial" w:hAnsi="Arial" w:cs="Arial"/>
                <w:b/>
                <w:bCs/>
                <w:color w:val="FF0000"/>
                <w:sz w:val="20"/>
                <w:szCs w:val="20"/>
              </w:rPr>
            </w:pPr>
          </w:p>
        </w:tc>
        <w:tc>
          <w:tcPr>
            <w:tcW w:w="1540" w:type="dxa"/>
          </w:tcPr>
          <w:p w14:paraId="1C28AD86" w14:textId="77777777" w:rsidR="008F1AF2" w:rsidRPr="002461A9" w:rsidRDefault="008F1AF2" w:rsidP="004C7F44">
            <w:pPr>
              <w:ind w:left="0"/>
              <w:rPr>
                <w:rFonts w:ascii="Arial" w:hAnsi="Arial" w:cs="Arial"/>
                <w:sz w:val="20"/>
                <w:szCs w:val="20"/>
              </w:rPr>
            </w:pPr>
          </w:p>
          <w:p w14:paraId="5F95A7BF" w14:textId="43571C4E" w:rsidR="008F1AF2" w:rsidRPr="002461A9" w:rsidRDefault="008F1AF2" w:rsidP="004C7F44">
            <w:pPr>
              <w:ind w:left="0"/>
              <w:rPr>
                <w:rFonts w:ascii="Arial" w:hAnsi="Arial" w:cs="Arial"/>
                <w:sz w:val="20"/>
                <w:szCs w:val="20"/>
              </w:rPr>
            </w:pPr>
            <w:r w:rsidRPr="002461A9">
              <w:rPr>
                <w:rFonts w:ascii="Arial" w:hAnsi="Arial" w:cs="Arial"/>
                <w:sz w:val="20"/>
                <w:szCs w:val="20"/>
              </w:rPr>
              <w:t>Methanol, chloroform, n</w:t>
            </w:r>
            <w:r w:rsidR="001E3898" w:rsidRPr="002461A9">
              <w:rPr>
                <w:rFonts w:ascii="Arial" w:hAnsi="Arial" w:cs="Arial"/>
                <w:sz w:val="20"/>
                <w:szCs w:val="20"/>
              </w:rPr>
              <w:t>-</w:t>
            </w:r>
            <w:r w:rsidRPr="002461A9">
              <w:rPr>
                <w:rFonts w:ascii="Arial" w:hAnsi="Arial" w:cs="Arial"/>
                <w:sz w:val="20"/>
                <w:szCs w:val="20"/>
              </w:rPr>
              <w:t>hexane</w:t>
            </w:r>
            <w:r w:rsidR="001E3898" w:rsidRPr="002461A9">
              <w:rPr>
                <w:rFonts w:ascii="Arial" w:hAnsi="Arial" w:cs="Arial"/>
                <w:sz w:val="20"/>
                <w:szCs w:val="20"/>
              </w:rPr>
              <w:t>,</w:t>
            </w:r>
            <w:r w:rsidRPr="002461A9">
              <w:rPr>
                <w:rFonts w:ascii="Arial" w:hAnsi="Arial" w:cs="Arial"/>
                <w:sz w:val="20"/>
                <w:szCs w:val="20"/>
              </w:rPr>
              <w:t xml:space="preserve"> and water</w:t>
            </w:r>
          </w:p>
        </w:tc>
        <w:tc>
          <w:tcPr>
            <w:tcW w:w="5431" w:type="dxa"/>
          </w:tcPr>
          <w:p w14:paraId="0B5141D3" w14:textId="77777777" w:rsidR="008F1AF2" w:rsidRPr="002461A9" w:rsidRDefault="008F1AF2" w:rsidP="004C7F44">
            <w:pPr>
              <w:pStyle w:val="ListParagraph"/>
              <w:numPr>
                <w:ilvl w:val="0"/>
                <w:numId w:val="3"/>
              </w:numPr>
              <w:spacing w:before="240"/>
              <w:ind w:left="155" w:hanging="155"/>
              <w:rPr>
                <w:rFonts w:ascii="Arial" w:hAnsi="Arial" w:cs="Arial"/>
                <w:sz w:val="20"/>
                <w:szCs w:val="20"/>
              </w:rPr>
            </w:pPr>
            <w:r w:rsidRPr="002461A9">
              <w:rPr>
                <w:rFonts w:ascii="Arial" w:hAnsi="Arial" w:cs="Arial"/>
                <w:sz w:val="20"/>
                <w:szCs w:val="20"/>
              </w:rPr>
              <w:t>Methanol (IC50 = 2.398) and chloroform (IC50 = 2.518) mg/</w:t>
            </w:r>
            <w:proofErr w:type="spellStart"/>
            <w:r w:rsidRPr="002461A9">
              <w:rPr>
                <w:rFonts w:ascii="Arial" w:hAnsi="Arial" w:cs="Arial"/>
                <w:sz w:val="20"/>
                <w:szCs w:val="20"/>
              </w:rPr>
              <w:t>mL.</w:t>
            </w:r>
            <w:proofErr w:type="spellEnd"/>
            <w:r w:rsidRPr="002461A9">
              <w:rPr>
                <w:rFonts w:ascii="Arial" w:hAnsi="Arial" w:cs="Arial"/>
                <w:sz w:val="20"/>
                <w:szCs w:val="20"/>
              </w:rPr>
              <w:t xml:space="preserve"> </w:t>
            </w:r>
          </w:p>
          <w:p w14:paraId="475703A9" w14:textId="77777777" w:rsidR="008F1AF2" w:rsidRPr="002461A9" w:rsidRDefault="008F1AF2" w:rsidP="004C7F44">
            <w:pPr>
              <w:pStyle w:val="ListParagraph"/>
              <w:numPr>
                <w:ilvl w:val="0"/>
                <w:numId w:val="3"/>
              </w:numPr>
              <w:ind w:left="155" w:hanging="155"/>
              <w:rPr>
                <w:rFonts w:ascii="Arial" w:hAnsi="Arial" w:cs="Arial"/>
                <w:sz w:val="20"/>
                <w:szCs w:val="20"/>
              </w:rPr>
            </w:pPr>
            <w:r w:rsidRPr="002461A9">
              <w:rPr>
                <w:rFonts w:ascii="Arial" w:hAnsi="Arial" w:cs="Arial"/>
                <w:sz w:val="20"/>
                <w:szCs w:val="20"/>
              </w:rPr>
              <w:t>Higher chelating effect with IC50 = 2.397 mg/mL from methanolic extract.</w:t>
            </w:r>
          </w:p>
          <w:p w14:paraId="70343339" w14:textId="77777777" w:rsidR="008F1AF2" w:rsidRPr="002461A9" w:rsidRDefault="008F1AF2" w:rsidP="004C7F44">
            <w:pPr>
              <w:pStyle w:val="ListParagraph"/>
              <w:numPr>
                <w:ilvl w:val="0"/>
                <w:numId w:val="3"/>
              </w:numPr>
              <w:ind w:left="155" w:hanging="155"/>
              <w:rPr>
                <w:rFonts w:ascii="Arial" w:hAnsi="Arial" w:cs="Arial"/>
                <w:sz w:val="20"/>
                <w:szCs w:val="20"/>
              </w:rPr>
            </w:pPr>
            <w:r w:rsidRPr="002461A9">
              <w:rPr>
                <w:rFonts w:ascii="Arial" w:hAnsi="Arial" w:cs="Arial"/>
                <w:sz w:val="20"/>
                <w:szCs w:val="20"/>
              </w:rPr>
              <w:t>Reducing capacities by n</w:t>
            </w:r>
            <w:r w:rsidRPr="002461A9">
              <w:rPr>
                <w:rFonts w:ascii="Arial" w:hAnsi="Arial" w:cs="Arial"/>
                <w:sz w:val="20"/>
                <w:szCs w:val="20"/>
              </w:rPr>
              <w:noBreakHyphen/>
              <w:t>Hexane (EC50 = 4.869) and water extracts (EC50 =2.468) mg/ml.</w:t>
            </w:r>
          </w:p>
          <w:p w14:paraId="1D9E00D4" w14:textId="77777777" w:rsidR="008F1AF2" w:rsidRPr="002461A9" w:rsidRDefault="008F1AF2" w:rsidP="004C7F44">
            <w:pPr>
              <w:ind w:left="0"/>
              <w:rPr>
                <w:rFonts w:ascii="Arial" w:hAnsi="Arial" w:cs="Arial"/>
                <w:sz w:val="20"/>
                <w:szCs w:val="20"/>
              </w:rPr>
            </w:pPr>
          </w:p>
        </w:tc>
        <w:tc>
          <w:tcPr>
            <w:tcW w:w="2394" w:type="dxa"/>
          </w:tcPr>
          <w:p w14:paraId="519286E0" w14:textId="77777777" w:rsidR="008F1AF2" w:rsidRPr="002461A9" w:rsidRDefault="008F1AF2" w:rsidP="004C7F44">
            <w:pPr>
              <w:ind w:left="0"/>
              <w:rPr>
                <w:rFonts w:ascii="Arial" w:hAnsi="Arial" w:cs="Arial"/>
                <w:sz w:val="20"/>
                <w:szCs w:val="20"/>
              </w:rPr>
            </w:pPr>
          </w:p>
          <w:p w14:paraId="7D4D329C"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Sadi </w:t>
            </w:r>
            <w:r w:rsidRPr="002461A9">
              <w:rPr>
                <w:rFonts w:ascii="Arial" w:hAnsi="Arial" w:cs="Arial"/>
                <w:i/>
                <w:iCs/>
                <w:sz w:val="20"/>
                <w:szCs w:val="20"/>
              </w:rPr>
              <w:t>et al</w:t>
            </w:r>
            <w:r w:rsidRPr="002461A9">
              <w:rPr>
                <w:rFonts w:ascii="Arial" w:hAnsi="Arial" w:cs="Arial"/>
                <w:sz w:val="20"/>
                <w:szCs w:val="20"/>
              </w:rPr>
              <w:t>., 2015</w:t>
            </w:r>
          </w:p>
        </w:tc>
      </w:tr>
      <w:tr w:rsidR="008F1AF2" w:rsidRPr="002461A9" w14:paraId="7408F593" w14:textId="77777777" w:rsidTr="00E366A8">
        <w:tc>
          <w:tcPr>
            <w:tcW w:w="817" w:type="dxa"/>
            <w:vMerge/>
          </w:tcPr>
          <w:p w14:paraId="0D422D12"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3EC7C649" w14:textId="77777777" w:rsidR="008F1AF2" w:rsidRPr="002461A9" w:rsidRDefault="008F1AF2" w:rsidP="004C7F44">
            <w:pPr>
              <w:ind w:left="0"/>
              <w:rPr>
                <w:rFonts w:ascii="Arial" w:hAnsi="Arial" w:cs="Arial"/>
                <w:i/>
                <w:iCs/>
                <w:sz w:val="20"/>
                <w:szCs w:val="20"/>
              </w:rPr>
            </w:pPr>
          </w:p>
        </w:tc>
        <w:tc>
          <w:tcPr>
            <w:tcW w:w="2224" w:type="dxa"/>
            <w:vMerge w:val="restart"/>
          </w:tcPr>
          <w:p w14:paraId="110EA195"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Antibacterial activity</w:t>
            </w:r>
          </w:p>
        </w:tc>
        <w:tc>
          <w:tcPr>
            <w:tcW w:w="1540" w:type="dxa"/>
          </w:tcPr>
          <w:p w14:paraId="79599A68" w14:textId="4D6E2F3A" w:rsidR="008F1AF2" w:rsidRPr="002461A9" w:rsidRDefault="005F5267" w:rsidP="004C7F44">
            <w:pPr>
              <w:ind w:left="0"/>
              <w:jc w:val="left"/>
              <w:rPr>
                <w:rFonts w:ascii="Arial" w:hAnsi="Arial" w:cs="Arial"/>
                <w:sz w:val="20"/>
                <w:szCs w:val="20"/>
              </w:rPr>
            </w:pPr>
            <w:r w:rsidRPr="002461A9">
              <w:rPr>
                <w:rFonts w:ascii="Arial" w:hAnsi="Arial" w:cs="Arial"/>
                <w:sz w:val="20"/>
                <w:szCs w:val="20"/>
              </w:rPr>
              <w:t>E</w:t>
            </w:r>
            <w:r w:rsidR="00C437AC" w:rsidRPr="002461A9">
              <w:rPr>
                <w:rFonts w:ascii="Arial" w:hAnsi="Arial" w:cs="Arial"/>
                <w:sz w:val="20"/>
                <w:szCs w:val="20"/>
              </w:rPr>
              <w:t>xtract</w:t>
            </w:r>
          </w:p>
        </w:tc>
        <w:tc>
          <w:tcPr>
            <w:tcW w:w="5431" w:type="dxa"/>
          </w:tcPr>
          <w:p w14:paraId="7D857A58" w14:textId="49DBCA20" w:rsidR="008F1AF2" w:rsidRPr="002461A9" w:rsidRDefault="005F5267" w:rsidP="004C7F44">
            <w:pPr>
              <w:ind w:left="0"/>
              <w:jc w:val="left"/>
              <w:rPr>
                <w:rFonts w:ascii="Arial" w:hAnsi="Arial" w:cs="Arial"/>
                <w:sz w:val="20"/>
                <w:szCs w:val="20"/>
              </w:rPr>
            </w:pPr>
            <w:r w:rsidRPr="002461A9">
              <w:rPr>
                <w:rFonts w:ascii="Arial" w:hAnsi="Arial" w:cs="Arial"/>
                <w:sz w:val="20"/>
                <w:szCs w:val="20"/>
              </w:rPr>
              <w:t>Inhibition of bacterial growth</w:t>
            </w:r>
          </w:p>
        </w:tc>
        <w:tc>
          <w:tcPr>
            <w:tcW w:w="2394" w:type="dxa"/>
          </w:tcPr>
          <w:p w14:paraId="04B377D6"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Ranadive </w:t>
            </w:r>
            <w:r w:rsidRPr="002461A9">
              <w:rPr>
                <w:rFonts w:ascii="Arial" w:hAnsi="Arial" w:cs="Arial"/>
                <w:i/>
                <w:iCs/>
                <w:sz w:val="20"/>
                <w:szCs w:val="20"/>
              </w:rPr>
              <w:t>et al.,</w:t>
            </w:r>
            <w:r w:rsidRPr="002461A9">
              <w:rPr>
                <w:rFonts w:ascii="Arial" w:hAnsi="Arial" w:cs="Arial"/>
                <w:sz w:val="20"/>
                <w:szCs w:val="20"/>
              </w:rPr>
              <w:t xml:space="preserve"> 2013</w:t>
            </w:r>
          </w:p>
        </w:tc>
      </w:tr>
      <w:tr w:rsidR="008F1AF2" w:rsidRPr="002461A9" w14:paraId="170C8EEC" w14:textId="77777777" w:rsidTr="00E366A8">
        <w:tc>
          <w:tcPr>
            <w:tcW w:w="817" w:type="dxa"/>
            <w:vMerge/>
          </w:tcPr>
          <w:p w14:paraId="16C20862"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2CC8545F" w14:textId="77777777" w:rsidR="008F1AF2" w:rsidRPr="002461A9" w:rsidRDefault="008F1AF2" w:rsidP="004C7F44">
            <w:pPr>
              <w:ind w:left="0"/>
              <w:rPr>
                <w:rFonts w:ascii="Arial" w:hAnsi="Arial" w:cs="Arial"/>
                <w:i/>
                <w:iCs/>
                <w:sz w:val="20"/>
                <w:szCs w:val="20"/>
              </w:rPr>
            </w:pPr>
          </w:p>
        </w:tc>
        <w:tc>
          <w:tcPr>
            <w:tcW w:w="2224" w:type="dxa"/>
            <w:vMerge/>
          </w:tcPr>
          <w:p w14:paraId="1C597FE7" w14:textId="77777777" w:rsidR="008F1AF2" w:rsidRPr="002461A9" w:rsidRDefault="008F1AF2" w:rsidP="004C7F44">
            <w:pPr>
              <w:ind w:left="0"/>
              <w:rPr>
                <w:rFonts w:ascii="Arial" w:hAnsi="Arial" w:cs="Arial"/>
                <w:b/>
                <w:bCs/>
                <w:color w:val="FF0000"/>
                <w:sz w:val="20"/>
                <w:szCs w:val="20"/>
              </w:rPr>
            </w:pPr>
          </w:p>
        </w:tc>
        <w:tc>
          <w:tcPr>
            <w:tcW w:w="1540" w:type="dxa"/>
          </w:tcPr>
          <w:p w14:paraId="308C8E05"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chloroform</w:t>
            </w:r>
          </w:p>
        </w:tc>
        <w:tc>
          <w:tcPr>
            <w:tcW w:w="5431" w:type="dxa"/>
          </w:tcPr>
          <w:p w14:paraId="1B312C23" w14:textId="2ABDAE7D" w:rsidR="008F1AF2" w:rsidRPr="002461A9" w:rsidRDefault="005F5267" w:rsidP="004C7F44">
            <w:pPr>
              <w:ind w:left="0"/>
              <w:rPr>
                <w:rFonts w:ascii="Arial" w:hAnsi="Arial" w:cs="Arial"/>
                <w:sz w:val="20"/>
                <w:szCs w:val="20"/>
              </w:rPr>
            </w:pPr>
            <w:r w:rsidRPr="002461A9">
              <w:rPr>
                <w:rFonts w:ascii="Arial" w:hAnsi="Arial" w:cs="Arial"/>
                <w:sz w:val="20"/>
                <w:szCs w:val="20"/>
              </w:rPr>
              <w:t>I</w:t>
            </w:r>
            <w:r w:rsidR="008F1AF2" w:rsidRPr="002461A9">
              <w:rPr>
                <w:rFonts w:ascii="Arial" w:hAnsi="Arial" w:cs="Arial"/>
                <w:sz w:val="20"/>
                <w:szCs w:val="20"/>
              </w:rPr>
              <w:t>nhibition zone was measured (13 mm)</w:t>
            </w:r>
          </w:p>
        </w:tc>
        <w:tc>
          <w:tcPr>
            <w:tcW w:w="2394" w:type="dxa"/>
          </w:tcPr>
          <w:p w14:paraId="4876F7C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Sadi </w:t>
            </w:r>
            <w:r w:rsidRPr="002461A9">
              <w:rPr>
                <w:rFonts w:ascii="Arial" w:hAnsi="Arial" w:cs="Arial"/>
                <w:i/>
                <w:iCs/>
                <w:sz w:val="20"/>
                <w:szCs w:val="20"/>
              </w:rPr>
              <w:t>et al</w:t>
            </w:r>
            <w:r w:rsidRPr="002461A9">
              <w:rPr>
                <w:rFonts w:ascii="Arial" w:hAnsi="Arial" w:cs="Arial"/>
                <w:sz w:val="20"/>
                <w:szCs w:val="20"/>
              </w:rPr>
              <w:t>., 2015</w:t>
            </w:r>
          </w:p>
        </w:tc>
      </w:tr>
      <w:tr w:rsidR="008F1AF2" w:rsidRPr="002461A9" w14:paraId="6BFFCED2" w14:textId="77777777" w:rsidTr="00E366A8">
        <w:tc>
          <w:tcPr>
            <w:tcW w:w="817" w:type="dxa"/>
            <w:vMerge/>
          </w:tcPr>
          <w:p w14:paraId="57D3B05A"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6F214482" w14:textId="77777777" w:rsidR="008F1AF2" w:rsidRPr="002461A9" w:rsidRDefault="008F1AF2" w:rsidP="004C7F44">
            <w:pPr>
              <w:ind w:left="0"/>
              <w:rPr>
                <w:rFonts w:ascii="Arial" w:hAnsi="Arial" w:cs="Arial"/>
                <w:i/>
                <w:iCs/>
                <w:sz w:val="20"/>
                <w:szCs w:val="20"/>
              </w:rPr>
            </w:pPr>
          </w:p>
        </w:tc>
        <w:tc>
          <w:tcPr>
            <w:tcW w:w="2224" w:type="dxa"/>
            <w:vMerge w:val="restart"/>
          </w:tcPr>
          <w:p w14:paraId="6A4E2AEE"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Anticholinesterase activity</w:t>
            </w:r>
          </w:p>
        </w:tc>
        <w:tc>
          <w:tcPr>
            <w:tcW w:w="1540" w:type="dxa"/>
          </w:tcPr>
          <w:p w14:paraId="53D1E87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hexane</w:t>
            </w:r>
          </w:p>
        </w:tc>
        <w:tc>
          <w:tcPr>
            <w:tcW w:w="5431" w:type="dxa"/>
          </w:tcPr>
          <w:p w14:paraId="36D00EAC" w14:textId="5EF05278" w:rsidR="008F1AF2" w:rsidRPr="002461A9" w:rsidRDefault="008F1AF2" w:rsidP="004C7F44">
            <w:pPr>
              <w:pStyle w:val="ListParagraph"/>
              <w:numPr>
                <w:ilvl w:val="0"/>
                <w:numId w:val="4"/>
              </w:numPr>
              <w:ind w:left="173" w:hanging="173"/>
              <w:rPr>
                <w:rFonts w:ascii="Arial" w:hAnsi="Arial" w:cs="Arial"/>
                <w:sz w:val="20"/>
                <w:szCs w:val="20"/>
              </w:rPr>
            </w:pPr>
            <w:r w:rsidRPr="002461A9">
              <w:rPr>
                <w:rFonts w:ascii="Arial" w:hAnsi="Arial" w:cs="Arial"/>
                <w:sz w:val="20"/>
                <w:szCs w:val="20"/>
              </w:rPr>
              <w:t xml:space="preserve">due to </w:t>
            </w:r>
            <w:r w:rsidR="001E3898" w:rsidRPr="002461A9">
              <w:rPr>
                <w:rFonts w:ascii="Arial" w:hAnsi="Arial" w:cs="Arial"/>
                <w:sz w:val="20"/>
                <w:szCs w:val="20"/>
              </w:rPr>
              <w:t>the </w:t>
            </w:r>
            <w:r w:rsidRPr="002461A9">
              <w:rPr>
                <w:rFonts w:ascii="Arial" w:hAnsi="Arial" w:cs="Arial"/>
                <w:sz w:val="20"/>
                <w:szCs w:val="20"/>
              </w:rPr>
              <w:t>presence of fatty acid ester, 3-hydroxy-2,4-dimethylheptacosyl acetate, tetracosanoic acid</w:t>
            </w:r>
            <w:r w:rsidR="001E3898" w:rsidRPr="002461A9">
              <w:rPr>
                <w:rFonts w:ascii="Arial" w:hAnsi="Arial" w:cs="Arial"/>
                <w:sz w:val="20"/>
                <w:szCs w:val="20"/>
              </w:rPr>
              <w:t>,</w:t>
            </w:r>
            <w:r w:rsidRPr="002461A9">
              <w:rPr>
                <w:rFonts w:ascii="Arial" w:hAnsi="Arial" w:cs="Arial"/>
                <w:sz w:val="20"/>
                <w:szCs w:val="20"/>
              </w:rPr>
              <w:t xml:space="preserve"> and ergosterol.</w:t>
            </w:r>
          </w:p>
          <w:p w14:paraId="66CFB679" w14:textId="77777777" w:rsidR="008F1AF2" w:rsidRPr="002461A9" w:rsidRDefault="008F1AF2" w:rsidP="004C7F44">
            <w:pPr>
              <w:pStyle w:val="ListParagraph"/>
              <w:numPr>
                <w:ilvl w:val="0"/>
                <w:numId w:val="4"/>
              </w:numPr>
              <w:ind w:left="173" w:hanging="173"/>
              <w:rPr>
                <w:rFonts w:ascii="Arial" w:hAnsi="Arial" w:cs="Arial"/>
                <w:sz w:val="20"/>
                <w:szCs w:val="20"/>
              </w:rPr>
            </w:pPr>
            <w:r w:rsidRPr="002461A9">
              <w:rPr>
                <w:rFonts w:ascii="Arial" w:hAnsi="Arial" w:cs="Arial"/>
                <w:sz w:val="20"/>
                <w:szCs w:val="20"/>
              </w:rPr>
              <w:t xml:space="preserve">activity against both </w:t>
            </w:r>
            <w:proofErr w:type="spellStart"/>
            <w:r w:rsidRPr="002461A9">
              <w:rPr>
                <w:rFonts w:ascii="Arial" w:hAnsi="Arial" w:cs="Arial"/>
                <w:sz w:val="20"/>
                <w:szCs w:val="20"/>
              </w:rPr>
              <w:t>AChE</w:t>
            </w:r>
            <w:proofErr w:type="spellEnd"/>
            <w:r w:rsidRPr="002461A9">
              <w:rPr>
                <w:rFonts w:ascii="Arial" w:hAnsi="Arial" w:cs="Arial"/>
                <w:sz w:val="20"/>
                <w:szCs w:val="20"/>
              </w:rPr>
              <w:t xml:space="preserve"> and </w:t>
            </w:r>
            <w:proofErr w:type="spellStart"/>
            <w:r w:rsidRPr="002461A9">
              <w:rPr>
                <w:rFonts w:ascii="Arial" w:hAnsi="Arial" w:cs="Arial"/>
                <w:sz w:val="20"/>
                <w:szCs w:val="20"/>
              </w:rPr>
              <w:t>BChE</w:t>
            </w:r>
            <w:proofErr w:type="spellEnd"/>
            <w:r w:rsidRPr="002461A9">
              <w:rPr>
                <w:rFonts w:ascii="Arial" w:hAnsi="Arial" w:cs="Arial"/>
                <w:sz w:val="20"/>
                <w:szCs w:val="20"/>
              </w:rPr>
              <w:t xml:space="preserve"> enzymes, with IC50 values of 114 ± 1.09 </w:t>
            </w:r>
            <w:proofErr w:type="spellStart"/>
            <w:r w:rsidRPr="002461A9">
              <w:rPr>
                <w:rFonts w:ascii="Arial" w:hAnsi="Arial" w:cs="Arial"/>
                <w:sz w:val="20"/>
                <w:szCs w:val="20"/>
              </w:rPr>
              <w:t>μg</w:t>
            </w:r>
            <w:proofErr w:type="spellEnd"/>
            <w:r w:rsidRPr="002461A9">
              <w:rPr>
                <w:rFonts w:ascii="Arial" w:hAnsi="Arial" w:cs="Arial"/>
                <w:sz w:val="20"/>
                <w:szCs w:val="20"/>
              </w:rPr>
              <w:t xml:space="preserve">/mL and 224 ± 2.07 </w:t>
            </w:r>
            <w:proofErr w:type="spellStart"/>
            <w:r w:rsidRPr="002461A9">
              <w:rPr>
                <w:rFonts w:ascii="Arial" w:hAnsi="Arial" w:cs="Arial"/>
                <w:sz w:val="20"/>
                <w:szCs w:val="20"/>
              </w:rPr>
              <w:t>μg</w:t>
            </w:r>
            <w:proofErr w:type="spellEnd"/>
            <w:r w:rsidRPr="002461A9">
              <w:rPr>
                <w:rFonts w:ascii="Arial" w:hAnsi="Arial" w:cs="Arial"/>
                <w:sz w:val="20"/>
                <w:szCs w:val="20"/>
              </w:rPr>
              <w:t>/mL respectively.</w:t>
            </w:r>
          </w:p>
        </w:tc>
        <w:tc>
          <w:tcPr>
            <w:tcW w:w="2394" w:type="dxa"/>
          </w:tcPr>
          <w:p w14:paraId="49981F91"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Tel-Çayan </w:t>
            </w:r>
            <w:r w:rsidRPr="002461A9">
              <w:rPr>
                <w:rFonts w:ascii="Arial" w:hAnsi="Arial" w:cs="Arial"/>
                <w:i/>
                <w:iCs/>
                <w:sz w:val="20"/>
                <w:szCs w:val="20"/>
              </w:rPr>
              <w:t>et al</w:t>
            </w:r>
            <w:r w:rsidRPr="002461A9">
              <w:rPr>
                <w:rFonts w:ascii="Arial" w:hAnsi="Arial" w:cs="Arial"/>
                <w:sz w:val="20"/>
                <w:szCs w:val="20"/>
              </w:rPr>
              <w:t>., 2016</w:t>
            </w:r>
          </w:p>
        </w:tc>
      </w:tr>
      <w:tr w:rsidR="008F1AF2" w:rsidRPr="002461A9" w14:paraId="23B96273" w14:textId="77777777" w:rsidTr="00E366A8">
        <w:tc>
          <w:tcPr>
            <w:tcW w:w="817" w:type="dxa"/>
            <w:vMerge/>
          </w:tcPr>
          <w:p w14:paraId="4FAE43A0"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6B653C58" w14:textId="77777777" w:rsidR="008F1AF2" w:rsidRPr="002461A9" w:rsidRDefault="008F1AF2" w:rsidP="004C7F44">
            <w:pPr>
              <w:ind w:left="0"/>
              <w:rPr>
                <w:rFonts w:ascii="Arial" w:hAnsi="Arial" w:cs="Arial"/>
                <w:i/>
                <w:iCs/>
                <w:sz w:val="20"/>
                <w:szCs w:val="20"/>
              </w:rPr>
            </w:pPr>
          </w:p>
        </w:tc>
        <w:tc>
          <w:tcPr>
            <w:tcW w:w="2224" w:type="dxa"/>
            <w:vMerge/>
          </w:tcPr>
          <w:p w14:paraId="25C8F967" w14:textId="77777777" w:rsidR="008F1AF2" w:rsidRPr="002461A9" w:rsidRDefault="008F1AF2" w:rsidP="004C7F44">
            <w:pPr>
              <w:ind w:left="0"/>
              <w:rPr>
                <w:rFonts w:ascii="Arial" w:hAnsi="Arial" w:cs="Arial"/>
                <w:b/>
                <w:bCs/>
                <w:color w:val="FF0000"/>
                <w:sz w:val="20"/>
                <w:szCs w:val="20"/>
              </w:rPr>
            </w:pPr>
          </w:p>
        </w:tc>
        <w:tc>
          <w:tcPr>
            <w:tcW w:w="1540" w:type="dxa"/>
          </w:tcPr>
          <w:p w14:paraId="2A149A98" w14:textId="6222B141" w:rsidR="008F1AF2" w:rsidRPr="002461A9" w:rsidRDefault="005F5267" w:rsidP="004C7F44">
            <w:pPr>
              <w:ind w:left="0"/>
              <w:rPr>
                <w:rFonts w:ascii="Arial" w:hAnsi="Arial" w:cs="Arial"/>
                <w:sz w:val="20"/>
                <w:szCs w:val="20"/>
              </w:rPr>
            </w:pPr>
            <w:r w:rsidRPr="002461A9">
              <w:rPr>
                <w:rFonts w:ascii="Arial" w:hAnsi="Arial" w:cs="Arial"/>
                <w:sz w:val="20"/>
                <w:szCs w:val="20"/>
              </w:rPr>
              <w:t>Extract</w:t>
            </w:r>
          </w:p>
        </w:tc>
        <w:tc>
          <w:tcPr>
            <w:tcW w:w="5431" w:type="dxa"/>
          </w:tcPr>
          <w:p w14:paraId="737B7934"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galactomannans II</w:t>
            </w:r>
          </w:p>
        </w:tc>
        <w:tc>
          <w:tcPr>
            <w:tcW w:w="2394" w:type="dxa"/>
          </w:tcPr>
          <w:p w14:paraId="62E5C4BD"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Li </w:t>
            </w:r>
            <w:r w:rsidRPr="002461A9">
              <w:rPr>
                <w:rFonts w:ascii="Arial" w:hAnsi="Arial" w:cs="Arial"/>
                <w:i/>
                <w:iCs/>
                <w:sz w:val="20"/>
                <w:szCs w:val="20"/>
              </w:rPr>
              <w:t>et al</w:t>
            </w:r>
            <w:r w:rsidRPr="002461A9">
              <w:rPr>
                <w:rFonts w:ascii="Arial" w:hAnsi="Arial" w:cs="Arial"/>
                <w:sz w:val="20"/>
                <w:szCs w:val="20"/>
              </w:rPr>
              <w:t>., 2023</w:t>
            </w:r>
          </w:p>
        </w:tc>
      </w:tr>
      <w:tr w:rsidR="008F1AF2" w:rsidRPr="002461A9" w14:paraId="631CC84F" w14:textId="77777777" w:rsidTr="00E366A8">
        <w:tc>
          <w:tcPr>
            <w:tcW w:w="817" w:type="dxa"/>
            <w:vMerge w:val="restart"/>
          </w:tcPr>
          <w:p w14:paraId="1A029CD0"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Pr>
          <w:p w14:paraId="71469287" w14:textId="77777777" w:rsidR="008F1AF2" w:rsidRPr="002461A9" w:rsidRDefault="008F1AF2" w:rsidP="004C7F44">
            <w:pPr>
              <w:ind w:left="0"/>
              <w:rPr>
                <w:rFonts w:ascii="Arial" w:hAnsi="Arial" w:cs="Arial"/>
                <w:i/>
                <w:iCs/>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roseolus</w:t>
            </w:r>
            <w:proofErr w:type="spellEnd"/>
          </w:p>
        </w:tc>
        <w:tc>
          <w:tcPr>
            <w:tcW w:w="2224" w:type="dxa"/>
          </w:tcPr>
          <w:p w14:paraId="3B70435F"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Antioxidant activity</w:t>
            </w:r>
          </w:p>
        </w:tc>
        <w:tc>
          <w:tcPr>
            <w:tcW w:w="1540" w:type="dxa"/>
          </w:tcPr>
          <w:p w14:paraId="5CD576F1"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0440D6D1" w14:textId="3034AB7A"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scavenging activity against the ABTS+ radicals </w:t>
            </w:r>
            <w:r w:rsidR="00035B34" w:rsidRPr="002461A9">
              <w:rPr>
                <w:rFonts w:ascii="Arial" w:hAnsi="Arial" w:cs="Arial"/>
                <w:sz w:val="20"/>
                <w:szCs w:val="20"/>
              </w:rPr>
              <w:t>with</w:t>
            </w:r>
            <w:r w:rsidRPr="002461A9">
              <w:rPr>
                <w:rFonts w:ascii="Arial" w:hAnsi="Arial" w:cs="Arial"/>
                <w:sz w:val="20"/>
                <w:szCs w:val="20"/>
              </w:rPr>
              <w:t xml:space="preserve"> 83.13%.</w:t>
            </w:r>
          </w:p>
        </w:tc>
        <w:tc>
          <w:tcPr>
            <w:tcW w:w="2394" w:type="dxa"/>
          </w:tcPr>
          <w:p w14:paraId="467DCC8B"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Mwangi </w:t>
            </w:r>
            <w:r w:rsidRPr="002461A9">
              <w:rPr>
                <w:rFonts w:ascii="Arial" w:hAnsi="Arial" w:cs="Arial"/>
                <w:i/>
                <w:iCs/>
                <w:sz w:val="20"/>
                <w:szCs w:val="20"/>
              </w:rPr>
              <w:t>et al</w:t>
            </w:r>
            <w:r w:rsidRPr="002461A9">
              <w:rPr>
                <w:rFonts w:ascii="Arial" w:hAnsi="Arial" w:cs="Arial"/>
                <w:sz w:val="20"/>
                <w:szCs w:val="20"/>
              </w:rPr>
              <w:t>., 2022</w:t>
            </w:r>
          </w:p>
        </w:tc>
      </w:tr>
      <w:tr w:rsidR="008F1AF2" w:rsidRPr="002461A9" w14:paraId="676263D0" w14:textId="77777777" w:rsidTr="00E366A8">
        <w:tc>
          <w:tcPr>
            <w:tcW w:w="817" w:type="dxa"/>
            <w:vMerge/>
          </w:tcPr>
          <w:p w14:paraId="623D7A67"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6B8DBD59" w14:textId="77777777" w:rsidR="008F1AF2" w:rsidRPr="002461A9" w:rsidRDefault="008F1AF2" w:rsidP="004C7F44">
            <w:pPr>
              <w:ind w:left="0"/>
              <w:rPr>
                <w:rFonts w:ascii="Arial" w:hAnsi="Arial" w:cs="Arial"/>
                <w:i/>
                <w:iCs/>
                <w:sz w:val="20"/>
                <w:szCs w:val="20"/>
              </w:rPr>
            </w:pPr>
          </w:p>
        </w:tc>
        <w:tc>
          <w:tcPr>
            <w:tcW w:w="2224" w:type="dxa"/>
            <w:vMerge w:val="restart"/>
          </w:tcPr>
          <w:p w14:paraId="37A5E9CE"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Antibacterial activity</w:t>
            </w:r>
          </w:p>
        </w:tc>
        <w:tc>
          <w:tcPr>
            <w:tcW w:w="1540" w:type="dxa"/>
          </w:tcPr>
          <w:p w14:paraId="73076205" w14:textId="0A7BF8AF" w:rsidR="008F1AF2" w:rsidRPr="002461A9" w:rsidRDefault="005F5267" w:rsidP="004C7F44">
            <w:pPr>
              <w:ind w:left="0"/>
              <w:rPr>
                <w:rFonts w:ascii="Arial" w:hAnsi="Arial" w:cs="Arial"/>
                <w:sz w:val="20"/>
                <w:szCs w:val="20"/>
              </w:rPr>
            </w:pPr>
            <w:r w:rsidRPr="002461A9">
              <w:rPr>
                <w:rFonts w:ascii="Arial" w:hAnsi="Arial" w:cs="Arial"/>
                <w:sz w:val="20"/>
                <w:szCs w:val="20"/>
              </w:rPr>
              <w:t>Extract</w:t>
            </w:r>
          </w:p>
        </w:tc>
        <w:tc>
          <w:tcPr>
            <w:tcW w:w="5431" w:type="dxa"/>
          </w:tcPr>
          <w:p w14:paraId="7D484004" w14:textId="495DA4F2" w:rsidR="008F1AF2" w:rsidRPr="002461A9" w:rsidRDefault="005F5267" w:rsidP="004C7F44">
            <w:pPr>
              <w:ind w:left="0"/>
              <w:rPr>
                <w:rFonts w:ascii="Arial" w:hAnsi="Arial" w:cs="Arial"/>
                <w:sz w:val="20"/>
                <w:szCs w:val="20"/>
              </w:rPr>
            </w:pPr>
            <w:r w:rsidRPr="002461A9">
              <w:rPr>
                <w:rFonts w:ascii="Arial" w:hAnsi="Arial" w:cs="Arial"/>
                <w:sz w:val="20"/>
                <w:szCs w:val="20"/>
              </w:rPr>
              <w:t>Inhibition of bacterial growth</w:t>
            </w:r>
          </w:p>
        </w:tc>
        <w:tc>
          <w:tcPr>
            <w:tcW w:w="2394" w:type="dxa"/>
          </w:tcPr>
          <w:p w14:paraId="57CCD05D"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Ranadive </w:t>
            </w:r>
            <w:r w:rsidRPr="002461A9">
              <w:rPr>
                <w:rFonts w:ascii="Arial" w:hAnsi="Arial" w:cs="Arial"/>
                <w:i/>
                <w:iCs/>
                <w:sz w:val="20"/>
                <w:szCs w:val="20"/>
              </w:rPr>
              <w:t>et al.,</w:t>
            </w:r>
            <w:r w:rsidRPr="002461A9">
              <w:rPr>
                <w:rFonts w:ascii="Arial" w:hAnsi="Arial" w:cs="Arial"/>
                <w:sz w:val="20"/>
                <w:szCs w:val="20"/>
              </w:rPr>
              <w:t xml:space="preserve"> 2013</w:t>
            </w:r>
          </w:p>
        </w:tc>
      </w:tr>
      <w:tr w:rsidR="008F1AF2" w:rsidRPr="002461A9" w14:paraId="7EFDC512" w14:textId="77777777" w:rsidTr="00E366A8">
        <w:tc>
          <w:tcPr>
            <w:tcW w:w="817" w:type="dxa"/>
            <w:vMerge/>
          </w:tcPr>
          <w:p w14:paraId="449C0F35"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32004CA1" w14:textId="77777777" w:rsidR="008F1AF2" w:rsidRPr="002461A9" w:rsidRDefault="008F1AF2" w:rsidP="004C7F44">
            <w:pPr>
              <w:ind w:left="0"/>
              <w:rPr>
                <w:rFonts w:ascii="Arial" w:hAnsi="Arial" w:cs="Arial"/>
                <w:i/>
                <w:iCs/>
                <w:sz w:val="20"/>
                <w:szCs w:val="20"/>
              </w:rPr>
            </w:pPr>
          </w:p>
        </w:tc>
        <w:tc>
          <w:tcPr>
            <w:tcW w:w="2224" w:type="dxa"/>
            <w:vMerge/>
          </w:tcPr>
          <w:p w14:paraId="5088974D" w14:textId="77777777" w:rsidR="008F1AF2" w:rsidRPr="002461A9" w:rsidRDefault="008F1AF2" w:rsidP="004C7F44">
            <w:pPr>
              <w:ind w:left="0"/>
              <w:rPr>
                <w:rFonts w:ascii="Arial" w:hAnsi="Arial" w:cs="Arial"/>
                <w:b/>
                <w:bCs/>
                <w:color w:val="FF0000"/>
                <w:sz w:val="20"/>
                <w:szCs w:val="20"/>
              </w:rPr>
            </w:pPr>
          </w:p>
        </w:tc>
        <w:tc>
          <w:tcPr>
            <w:tcW w:w="1540" w:type="dxa"/>
          </w:tcPr>
          <w:p w14:paraId="23214482" w14:textId="5DD5E7C4" w:rsidR="008F1AF2" w:rsidRPr="002461A9" w:rsidRDefault="005F5267" w:rsidP="004C7F44">
            <w:pPr>
              <w:ind w:left="0"/>
              <w:rPr>
                <w:rFonts w:ascii="Arial" w:hAnsi="Arial" w:cs="Arial"/>
                <w:sz w:val="20"/>
                <w:szCs w:val="20"/>
              </w:rPr>
            </w:pPr>
            <w:r w:rsidRPr="002461A9">
              <w:rPr>
                <w:rFonts w:ascii="Arial" w:hAnsi="Arial" w:cs="Arial"/>
                <w:sz w:val="20"/>
                <w:szCs w:val="20"/>
              </w:rPr>
              <w:t>Extract</w:t>
            </w:r>
          </w:p>
        </w:tc>
        <w:tc>
          <w:tcPr>
            <w:tcW w:w="5431" w:type="dxa"/>
          </w:tcPr>
          <w:p w14:paraId="4E4DF968" w14:textId="77777777" w:rsidR="008F1AF2" w:rsidRPr="002461A9" w:rsidRDefault="008F1AF2" w:rsidP="004C7F44">
            <w:pPr>
              <w:ind w:left="0"/>
              <w:rPr>
                <w:rFonts w:ascii="Arial" w:hAnsi="Arial" w:cs="Arial"/>
                <w:sz w:val="20"/>
                <w:szCs w:val="20"/>
              </w:rPr>
            </w:pPr>
            <w:r w:rsidRPr="002461A9">
              <w:rPr>
                <w:rFonts w:ascii="Arial" w:hAnsi="Arial" w:cs="Arial"/>
                <w:i/>
                <w:iCs/>
                <w:sz w:val="20"/>
                <w:szCs w:val="20"/>
              </w:rPr>
              <w:t>Bacillus cereus</w:t>
            </w:r>
            <w:r w:rsidRPr="002461A9">
              <w:rPr>
                <w:rFonts w:ascii="Arial" w:hAnsi="Arial" w:cs="Arial"/>
                <w:sz w:val="20"/>
                <w:szCs w:val="20"/>
              </w:rPr>
              <w:t xml:space="preserve"> (MIC = 5 </w:t>
            </w:r>
            <w:proofErr w:type="spellStart"/>
            <w:r w:rsidRPr="002461A9">
              <w:rPr>
                <w:rFonts w:ascii="Arial" w:hAnsi="Arial" w:cs="Arial"/>
                <w:sz w:val="20"/>
                <w:szCs w:val="20"/>
              </w:rPr>
              <w:t>μg</w:t>
            </w:r>
            <w:proofErr w:type="spellEnd"/>
            <w:r w:rsidRPr="002461A9">
              <w:rPr>
                <w:rFonts w:ascii="Arial" w:hAnsi="Arial" w:cs="Arial"/>
                <w:sz w:val="20"/>
                <w:szCs w:val="20"/>
              </w:rPr>
              <w:t xml:space="preserve">/mL – 100 mg/mL), </w:t>
            </w:r>
            <w:r w:rsidRPr="002461A9">
              <w:rPr>
                <w:rFonts w:ascii="Arial" w:hAnsi="Arial" w:cs="Arial"/>
                <w:i/>
                <w:iCs/>
                <w:sz w:val="20"/>
                <w:szCs w:val="20"/>
              </w:rPr>
              <w:t>Enterobacter aerogenes</w:t>
            </w:r>
            <w:r w:rsidRPr="002461A9">
              <w:rPr>
                <w:rFonts w:ascii="Arial" w:hAnsi="Arial" w:cs="Arial"/>
                <w:sz w:val="20"/>
                <w:szCs w:val="20"/>
              </w:rPr>
              <w:t xml:space="preserve"> (MIC = 15.62–125 </w:t>
            </w:r>
            <w:proofErr w:type="spellStart"/>
            <w:r w:rsidRPr="002461A9">
              <w:rPr>
                <w:rFonts w:ascii="Arial" w:hAnsi="Arial" w:cs="Arial"/>
                <w:sz w:val="20"/>
                <w:szCs w:val="20"/>
              </w:rPr>
              <w:t>μg</w:t>
            </w:r>
            <w:proofErr w:type="spellEnd"/>
            <w:r w:rsidRPr="002461A9">
              <w:rPr>
                <w:rFonts w:ascii="Arial" w:hAnsi="Arial" w:cs="Arial"/>
                <w:sz w:val="20"/>
                <w:szCs w:val="20"/>
              </w:rPr>
              <w:t xml:space="preserve">/mL) and </w:t>
            </w:r>
            <w:r w:rsidRPr="002461A9">
              <w:rPr>
                <w:rFonts w:ascii="Arial" w:hAnsi="Arial" w:cs="Arial"/>
                <w:i/>
                <w:iCs/>
                <w:sz w:val="20"/>
                <w:szCs w:val="20"/>
              </w:rPr>
              <w:t>Escherichia coli</w:t>
            </w:r>
            <w:r w:rsidRPr="002461A9">
              <w:rPr>
                <w:rFonts w:ascii="Arial" w:hAnsi="Arial" w:cs="Arial"/>
                <w:sz w:val="20"/>
                <w:szCs w:val="20"/>
              </w:rPr>
              <w:t xml:space="preserve"> (MIC = 250 </w:t>
            </w:r>
            <w:proofErr w:type="spellStart"/>
            <w:r w:rsidRPr="002461A9">
              <w:rPr>
                <w:rFonts w:ascii="Arial" w:hAnsi="Arial" w:cs="Arial"/>
                <w:sz w:val="20"/>
                <w:szCs w:val="20"/>
              </w:rPr>
              <w:t>μg</w:t>
            </w:r>
            <w:proofErr w:type="spellEnd"/>
            <w:r w:rsidRPr="002461A9">
              <w:rPr>
                <w:rFonts w:ascii="Arial" w:hAnsi="Arial" w:cs="Arial"/>
                <w:sz w:val="20"/>
                <w:szCs w:val="20"/>
              </w:rPr>
              <w:t>/mL – &gt; 50 mg/mL).</w:t>
            </w:r>
          </w:p>
        </w:tc>
        <w:tc>
          <w:tcPr>
            <w:tcW w:w="2394" w:type="dxa"/>
          </w:tcPr>
          <w:p w14:paraId="2065DDE1"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Lamine </w:t>
            </w:r>
            <w:r w:rsidRPr="002461A9">
              <w:rPr>
                <w:rFonts w:ascii="Arial" w:hAnsi="Arial" w:cs="Arial"/>
                <w:i/>
                <w:iCs/>
                <w:sz w:val="20"/>
                <w:szCs w:val="20"/>
              </w:rPr>
              <w:t>et al.,</w:t>
            </w:r>
            <w:r w:rsidRPr="002461A9">
              <w:rPr>
                <w:rFonts w:ascii="Arial" w:hAnsi="Arial" w:cs="Arial"/>
                <w:sz w:val="20"/>
                <w:szCs w:val="20"/>
              </w:rPr>
              <w:t xml:space="preserve"> 2019</w:t>
            </w:r>
          </w:p>
        </w:tc>
      </w:tr>
      <w:tr w:rsidR="008F1AF2" w:rsidRPr="002461A9" w14:paraId="10813BAF" w14:textId="77777777" w:rsidTr="00E366A8">
        <w:tc>
          <w:tcPr>
            <w:tcW w:w="817" w:type="dxa"/>
            <w:vMerge/>
          </w:tcPr>
          <w:p w14:paraId="687E368D"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4CFFB888" w14:textId="77777777" w:rsidR="008F1AF2" w:rsidRPr="002461A9" w:rsidRDefault="008F1AF2" w:rsidP="004C7F44">
            <w:pPr>
              <w:ind w:left="0"/>
              <w:rPr>
                <w:rFonts w:ascii="Arial" w:hAnsi="Arial" w:cs="Arial"/>
                <w:i/>
                <w:iCs/>
                <w:sz w:val="20"/>
                <w:szCs w:val="20"/>
              </w:rPr>
            </w:pPr>
          </w:p>
        </w:tc>
        <w:tc>
          <w:tcPr>
            <w:tcW w:w="2224" w:type="dxa"/>
          </w:tcPr>
          <w:p w14:paraId="0957162C"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Antiproliferative activity</w:t>
            </w:r>
          </w:p>
        </w:tc>
        <w:tc>
          <w:tcPr>
            <w:tcW w:w="1540" w:type="dxa"/>
          </w:tcPr>
          <w:p w14:paraId="6CFA4483"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methanol</w:t>
            </w:r>
          </w:p>
        </w:tc>
        <w:tc>
          <w:tcPr>
            <w:tcW w:w="5431" w:type="dxa"/>
          </w:tcPr>
          <w:p w14:paraId="58234E13" w14:textId="2E6A385D" w:rsidR="008F1AF2" w:rsidRPr="002461A9" w:rsidRDefault="008F1AF2" w:rsidP="004C7F44">
            <w:pPr>
              <w:pStyle w:val="ListParagraph"/>
              <w:numPr>
                <w:ilvl w:val="0"/>
                <w:numId w:val="5"/>
              </w:numPr>
              <w:ind w:left="173" w:hanging="173"/>
              <w:rPr>
                <w:rFonts w:ascii="Arial" w:hAnsi="Arial" w:cs="Arial"/>
                <w:sz w:val="20"/>
                <w:szCs w:val="20"/>
              </w:rPr>
            </w:pPr>
            <w:r w:rsidRPr="002461A9">
              <w:rPr>
                <w:rFonts w:ascii="Arial" w:hAnsi="Arial" w:cs="Arial"/>
                <w:sz w:val="20"/>
                <w:szCs w:val="20"/>
              </w:rPr>
              <w:t xml:space="preserve">range of 1-40 mg/mL has a better antiproliferative activity of </w:t>
            </w:r>
            <w:r w:rsidR="001E3898" w:rsidRPr="002461A9">
              <w:rPr>
                <w:rFonts w:ascii="Arial" w:hAnsi="Arial" w:cs="Arial"/>
                <w:sz w:val="20"/>
                <w:szCs w:val="20"/>
              </w:rPr>
              <w:t>the </w:t>
            </w:r>
            <w:r w:rsidRPr="002461A9">
              <w:rPr>
                <w:rFonts w:ascii="Arial" w:hAnsi="Arial" w:cs="Arial"/>
                <w:sz w:val="20"/>
                <w:szCs w:val="20"/>
              </w:rPr>
              <w:t>HL-60 cell line from methanolic extract.</w:t>
            </w:r>
          </w:p>
          <w:p w14:paraId="5D770BBD" w14:textId="77777777" w:rsidR="008F1AF2" w:rsidRPr="002461A9" w:rsidRDefault="008F1AF2" w:rsidP="004C7F44">
            <w:pPr>
              <w:pStyle w:val="ListParagraph"/>
              <w:numPr>
                <w:ilvl w:val="0"/>
                <w:numId w:val="5"/>
              </w:numPr>
              <w:ind w:left="173" w:hanging="173"/>
              <w:rPr>
                <w:rFonts w:ascii="Arial" w:hAnsi="Arial" w:cs="Arial"/>
                <w:sz w:val="20"/>
                <w:szCs w:val="20"/>
              </w:rPr>
            </w:pPr>
            <w:r w:rsidRPr="002461A9">
              <w:rPr>
                <w:rFonts w:ascii="Arial" w:hAnsi="Arial" w:cs="Arial"/>
                <w:sz w:val="20"/>
                <w:szCs w:val="20"/>
              </w:rPr>
              <w:lastRenderedPageBreak/>
              <w:t>16 mg/mL for water extract.</w:t>
            </w:r>
          </w:p>
        </w:tc>
        <w:tc>
          <w:tcPr>
            <w:tcW w:w="2394" w:type="dxa"/>
          </w:tcPr>
          <w:p w14:paraId="3B0A2D86"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lastRenderedPageBreak/>
              <w:t>Aytar and Özmen, 2020</w:t>
            </w:r>
          </w:p>
        </w:tc>
      </w:tr>
      <w:tr w:rsidR="008F1AF2" w:rsidRPr="002461A9" w14:paraId="52982329" w14:textId="77777777" w:rsidTr="00E366A8">
        <w:tc>
          <w:tcPr>
            <w:tcW w:w="817" w:type="dxa"/>
            <w:vMerge/>
          </w:tcPr>
          <w:p w14:paraId="48DB5F6C"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22E88A94" w14:textId="77777777" w:rsidR="008F1AF2" w:rsidRPr="002461A9" w:rsidRDefault="008F1AF2" w:rsidP="004C7F44">
            <w:pPr>
              <w:ind w:left="0"/>
              <w:rPr>
                <w:rFonts w:ascii="Arial" w:hAnsi="Arial" w:cs="Arial"/>
                <w:i/>
                <w:iCs/>
                <w:sz w:val="20"/>
                <w:szCs w:val="20"/>
              </w:rPr>
            </w:pPr>
          </w:p>
        </w:tc>
        <w:tc>
          <w:tcPr>
            <w:tcW w:w="2224" w:type="dxa"/>
          </w:tcPr>
          <w:p w14:paraId="4E190929"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Apoptotic and necrotic effects</w:t>
            </w:r>
          </w:p>
        </w:tc>
        <w:tc>
          <w:tcPr>
            <w:tcW w:w="1540" w:type="dxa"/>
          </w:tcPr>
          <w:p w14:paraId="318148FB"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methanol</w:t>
            </w:r>
          </w:p>
        </w:tc>
        <w:tc>
          <w:tcPr>
            <w:tcW w:w="5431" w:type="dxa"/>
          </w:tcPr>
          <w:p w14:paraId="47D98BEA" w14:textId="44DB5397" w:rsidR="008F1AF2" w:rsidRPr="002461A9" w:rsidRDefault="001E3898" w:rsidP="004C7F44">
            <w:pPr>
              <w:pStyle w:val="ListParagraph"/>
              <w:numPr>
                <w:ilvl w:val="0"/>
                <w:numId w:val="6"/>
              </w:numPr>
              <w:ind w:left="173" w:hanging="142"/>
              <w:rPr>
                <w:rFonts w:ascii="Arial" w:hAnsi="Arial" w:cs="Arial"/>
                <w:sz w:val="20"/>
                <w:szCs w:val="20"/>
              </w:rPr>
            </w:pPr>
            <w:r w:rsidRPr="002461A9">
              <w:rPr>
                <w:rFonts w:ascii="Arial" w:hAnsi="Arial" w:cs="Arial"/>
                <w:sz w:val="20"/>
                <w:szCs w:val="20"/>
              </w:rPr>
              <w:t>A </w:t>
            </w:r>
            <w:r w:rsidR="008F1AF2" w:rsidRPr="002461A9">
              <w:rPr>
                <w:rFonts w:ascii="Arial" w:hAnsi="Arial" w:cs="Arial"/>
                <w:sz w:val="20"/>
                <w:szCs w:val="20"/>
              </w:rPr>
              <w:t>50% apoptotic effect was observed at</w:t>
            </w:r>
            <w:r w:rsidR="008F1AF2" w:rsidRPr="002461A9">
              <w:rPr>
                <w:rFonts w:ascii="Arial" w:hAnsi="Arial" w:cs="Arial"/>
                <w:i/>
                <w:iCs/>
                <w:sz w:val="20"/>
                <w:szCs w:val="20"/>
              </w:rPr>
              <w:t xml:space="preserve"> </w:t>
            </w:r>
            <w:r w:rsidR="008F1AF2" w:rsidRPr="002461A9">
              <w:rPr>
                <w:rFonts w:ascii="Arial" w:hAnsi="Arial" w:cs="Arial"/>
                <w:sz w:val="20"/>
                <w:szCs w:val="20"/>
              </w:rPr>
              <w:t>5 mg/mL on HL-60 cells with 24 hours incubation and 75%</w:t>
            </w:r>
            <w:r w:rsidR="00FB73EA" w:rsidRPr="002461A9">
              <w:rPr>
                <w:rFonts w:ascii="Arial" w:hAnsi="Arial" w:cs="Arial"/>
                <w:sz w:val="20"/>
                <w:szCs w:val="20"/>
              </w:rPr>
              <w:t xml:space="preserve"> effect</w:t>
            </w:r>
            <w:r w:rsidR="008F1AF2" w:rsidRPr="002461A9">
              <w:rPr>
                <w:rFonts w:ascii="Arial" w:hAnsi="Arial" w:cs="Arial"/>
                <w:sz w:val="20"/>
                <w:szCs w:val="20"/>
              </w:rPr>
              <w:t xml:space="preserve"> with 48 hours incubation.</w:t>
            </w:r>
          </w:p>
          <w:p w14:paraId="7FD97BD3" w14:textId="77777777" w:rsidR="008F1AF2" w:rsidRPr="002461A9" w:rsidRDefault="008F1AF2" w:rsidP="004C7F44">
            <w:pPr>
              <w:pStyle w:val="ListParagraph"/>
              <w:numPr>
                <w:ilvl w:val="0"/>
                <w:numId w:val="6"/>
              </w:numPr>
              <w:ind w:left="173" w:hanging="142"/>
              <w:rPr>
                <w:rFonts w:ascii="Arial" w:hAnsi="Arial" w:cs="Arial"/>
                <w:sz w:val="20"/>
                <w:szCs w:val="20"/>
              </w:rPr>
            </w:pPr>
            <w:r w:rsidRPr="002461A9">
              <w:rPr>
                <w:rFonts w:ascii="Arial" w:hAnsi="Arial" w:cs="Arial"/>
                <w:sz w:val="20"/>
                <w:szCs w:val="20"/>
              </w:rPr>
              <w:t>40 mg/mL concentration was found to show 100% apoptotic activity with 48 hours incubation.</w:t>
            </w:r>
          </w:p>
        </w:tc>
        <w:tc>
          <w:tcPr>
            <w:tcW w:w="2394" w:type="dxa"/>
          </w:tcPr>
          <w:p w14:paraId="55705C7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Aytar and Özmen, 2020</w:t>
            </w:r>
          </w:p>
        </w:tc>
      </w:tr>
      <w:tr w:rsidR="008F1AF2" w:rsidRPr="002461A9" w14:paraId="2661E794" w14:textId="77777777" w:rsidTr="00E366A8">
        <w:tc>
          <w:tcPr>
            <w:tcW w:w="817" w:type="dxa"/>
            <w:vMerge w:val="restart"/>
          </w:tcPr>
          <w:p w14:paraId="3189C53F"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Pr>
          <w:p w14:paraId="0D60C434" w14:textId="77777777" w:rsidR="008F1AF2" w:rsidRPr="002461A9" w:rsidRDefault="008F1AF2" w:rsidP="004C7F44">
            <w:pPr>
              <w:ind w:left="0"/>
              <w:rPr>
                <w:rFonts w:ascii="Arial" w:hAnsi="Arial" w:cs="Arial"/>
                <w:i/>
                <w:iCs/>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couchii</w:t>
            </w:r>
            <w:proofErr w:type="spellEnd"/>
          </w:p>
        </w:tc>
        <w:tc>
          <w:tcPr>
            <w:tcW w:w="2224" w:type="dxa"/>
          </w:tcPr>
          <w:p w14:paraId="5453A8D9"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Antioxidant activity</w:t>
            </w:r>
          </w:p>
        </w:tc>
        <w:tc>
          <w:tcPr>
            <w:tcW w:w="1540" w:type="dxa"/>
          </w:tcPr>
          <w:p w14:paraId="2881823F"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0B6E7691"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20–50 µg/mL</w:t>
            </w:r>
          </w:p>
        </w:tc>
        <w:tc>
          <w:tcPr>
            <w:tcW w:w="2394" w:type="dxa"/>
          </w:tcPr>
          <w:p w14:paraId="27C75DB0"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1567EDD9" w14:textId="77777777" w:rsidTr="00E366A8">
        <w:tc>
          <w:tcPr>
            <w:tcW w:w="817" w:type="dxa"/>
            <w:vMerge/>
          </w:tcPr>
          <w:p w14:paraId="14FDECEA"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6C767FCF" w14:textId="77777777" w:rsidR="008F1AF2" w:rsidRPr="002461A9" w:rsidRDefault="008F1AF2" w:rsidP="004C7F44">
            <w:pPr>
              <w:ind w:left="0"/>
              <w:rPr>
                <w:rFonts w:ascii="Arial" w:hAnsi="Arial" w:cs="Arial"/>
                <w:i/>
                <w:iCs/>
                <w:sz w:val="20"/>
                <w:szCs w:val="20"/>
              </w:rPr>
            </w:pPr>
          </w:p>
        </w:tc>
        <w:tc>
          <w:tcPr>
            <w:tcW w:w="2224" w:type="dxa"/>
          </w:tcPr>
          <w:p w14:paraId="191207E3" w14:textId="77777777" w:rsidR="008F1AF2" w:rsidRPr="002461A9" w:rsidRDefault="008F1AF2" w:rsidP="004C7F44">
            <w:pPr>
              <w:ind w:left="0"/>
              <w:rPr>
                <w:rFonts w:ascii="Arial" w:hAnsi="Arial" w:cs="Arial"/>
                <w:color w:val="000000" w:themeColor="text1"/>
                <w:sz w:val="20"/>
                <w:szCs w:val="20"/>
              </w:rPr>
            </w:pPr>
            <w:r w:rsidRPr="002461A9">
              <w:rPr>
                <w:rFonts w:ascii="Arial" w:hAnsi="Arial" w:cs="Arial"/>
                <w:color w:val="000000" w:themeColor="text1"/>
                <w:sz w:val="20"/>
                <w:szCs w:val="20"/>
              </w:rPr>
              <w:t>Anti-inflammatory</w:t>
            </w:r>
          </w:p>
        </w:tc>
        <w:tc>
          <w:tcPr>
            <w:tcW w:w="1540" w:type="dxa"/>
          </w:tcPr>
          <w:p w14:paraId="63C5414A"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2166AC12"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7AE3EF80"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24EE5CDC" w14:textId="77777777" w:rsidTr="00E366A8">
        <w:tc>
          <w:tcPr>
            <w:tcW w:w="817" w:type="dxa"/>
            <w:vMerge/>
          </w:tcPr>
          <w:p w14:paraId="4F1C6A7C"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102DE9EC" w14:textId="77777777" w:rsidR="008F1AF2" w:rsidRPr="002461A9" w:rsidRDefault="008F1AF2" w:rsidP="004C7F44">
            <w:pPr>
              <w:ind w:left="0"/>
              <w:rPr>
                <w:rFonts w:ascii="Arial" w:hAnsi="Arial" w:cs="Arial"/>
                <w:i/>
                <w:iCs/>
                <w:sz w:val="20"/>
                <w:szCs w:val="20"/>
              </w:rPr>
            </w:pPr>
          </w:p>
        </w:tc>
        <w:tc>
          <w:tcPr>
            <w:tcW w:w="2224" w:type="dxa"/>
          </w:tcPr>
          <w:p w14:paraId="4C73B22A" w14:textId="77777777" w:rsidR="008F1AF2" w:rsidRPr="002461A9" w:rsidRDefault="008F1AF2" w:rsidP="004C7F44">
            <w:pPr>
              <w:ind w:left="0"/>
              <w:rPr>
                <w:rFonts w:ascii="Arial" w:hAnsi="Arial" w:cs="Arial"/>
                <w:color w:val="000000" w:themeColor="text1"/>
                <w:sz w:val="20"/>
                <w:szCs w:val="20"/>
              </w:rPr>
            </w:pPr>
            <w:r w:rsidRPr="002461A9">
              <w:rPr>
                <w:rFonts w:ascii="Arial" w:hAnsi="Arial" w:cs="Arial"/>
                <w:color w:val="000000" w:themeColor="text1"/>
                <w:sz w:val="20"/>
                <w:szCs w:val="20"/>
              </w:rPr>
              <w:t>Antituberculosis</w:t>
            </w:r>
          </w:p>
        </w:tc>
        <w:tc>
          <w:tcPr>
            <w:tcW w:w="1540" w:type="dxa"/>
          </w:tcPr>
          <w:p w14:paraId="0D86CE4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07A4252E"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20–50 µg/mL</w:t>
            </w:r>
          </w:p>
        </w:tc>
        <w:tc>
          <w:tcPr>
            <w:tcW w:w="2394" w:type="dxa"/>
          </w:tcPr>
          <w:p w14:paraId="3F330FB5"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06262407" w14:textId="77777777" w:rsidTr="00E366A8">
        <w:tc>
          <w:tcPr>
            <w:tcW w:w="817" w:type="dxa"/>
            <w:vMerge w:val="restart"/>
          </w:tcPr>
          <w:p w14:paraId="676D300C"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Pr>
          <w:p w14:paraId="62D92B2D"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 xml:space="preserve">R. nigrescens, </w:t>
            </w:r>
          </w:p>
        </w:tc>
        <w:tc>
          <w:tcPr>
            <w:tcW w:w="2224" w:type="dxa"/>
          </w:tcPr>
          <w:p w14:paraId="405A4FFD"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Antioxidant activity</w:t>
            </w:r>
          </w:p>
        </w:tc>
        <w:tc>
          <w:tcPr>
            <w:tcW w:w="1540" w:type="dxa"/>
          </w:tcPr>
          <w:p w14:paraId="63BB734D"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29433B5F"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&gt; 50 µg/mL</w:t>
            </w:r>
          </w:p>
        </w:tc>
        <w:tc>
          <w:tcPr>
            <w:tcW w:w="2394" w:type="dxa"/>
          </w:tcPr>
          <w:p w14:paraId="134982A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6641683C" w14:textId="77777777" w:rsidTr="00E366A8">
        <w:tc>
          <w:tcPr>
            <w:tcW w:w="817" w:type="dxa"/>
            <w:vMerge/>
          </w:tcPr>
          <w:p w14:paraId="0040CE7A"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513DDF0F" w14:textId="77777777" w:rsidR="008F1AF2" w:rsidRPr="002461A9" w:rsidRDefault="008F1AF2" w:rsidP="004C7F44">
            <w:pPr>
              <w:ind w:left="0"/>
              <w:rPr>
                <w:rFonts w:ascii="Arial" w:hAnsi="Arial" w:cs="Arial"/>
                <w:i/>
                <w:iCs/>
                <w:sz w:val="20"/>
                <w:szCs w:val="20"/>
              </w:rPr>
            </w:pPr>
          </w:p>
        </w:tc>
        <w:tc>
          <w:tcPr>
            <w:tcW w:w="2224" w:type="dxa"/>
          </w:tcPr>
          <w:p w14:paraId="4DA319E4" w14:textId="77777777" w:rsidR="008F1AF2" w:rsidRPr="002461A9" w:rsidRDefault="008F1AF2" w:rsidP="004C7F44">
            <w:pPr>
              <w:ind w:left="0"/>
              <w:rPr>
                <w:rFonts w:ascii="Arial" w:hAnsi="Arial" w:cs="Arial"/>
                <w:b/>
                <w:bCs/>
                <w:color w:val="FF0000"/>
                <w:sz w:val="20"/>
                <w:szCs w:val="20"/>
              </w:rPr>
            </w:pPr>
            <w:r w:rsidRPr="002461A9">
              <w:rPr>
                <w:rFonts w:ascii="Arial" w:hAnsi="Arial" w:cs="Arial"/>
                <w:color w:val="000000" w:themeColor="text1"/>
                <w:sz w:val="20"/>
                <w:szCs w:val="20"/>
              </w:rPr>
              <w:t>Anti-inflammatory</w:t>
            </w:r>
          </w:p>
        </w:tc>
        <w:tc>
          <w:tcPr>
            <w:tcW w:w="1540" w:type="dxa"/>
          </w:tcPr>
          <w:p w14:paraId="05252715"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7D590FA4"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5CB9FD90"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1A4B1651" w14:textId="77777777" w:rsidTr="00E366A8">
        <w:tc>
          <w:tcPr>
            <w:tcW w:w="817" w:type="dxa"/>
            <w:vMerge w:val="restart"/>
          </w:tcPr>
          <w:p w14:paraId="7648A75A"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Pr>
          <w:p w14:paraId="5C491491"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 xml:space="preserve">R. </w:t>
            </w:r>
            <w:proofErr w:type="spellStart"/>
            <w:r w:rsidRPr="002461A9">
              <w:rPr>
                <w:rFonts w:ascii="Arial" w:hAnsi="Arial" w:cs="Arial"/>
                <w:i/>
                <w:iCs/>
                <w:sz w:val="20"/>
                <w:szCs w:val="20"/>
              </w:rPr>
              <w:t>pedicellus</w:t>
            </w:r>
            <w:proofErr w:type="spellEnd"/>
            <w:r w:rsidRPr="002461A9">
              <w:rPr>
                <w:rFonts w:ascii="Arial" w:hAnsi="Arial" w:cs="Arial"/>
                <w:sz w:val="20"/>
                <w:szCs w:val="20"/>
              </w:rPr>
              <w:t xml:space="preserve"> </w:t>
            </w:r>
          </w:p>
        </w:tc>
        <w:tc>
          <w:tcPr>
            <w:tcW w:w="2224" w:type="dxa"/>
          </w:tcPr>
          <w:p w14:paraId="7AA6D5AA"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Antioxidant activity</w:t>
            </w:r>
          </w:p>
        </w:tc>
        <w:tc>
          <w:tcPr>
            <w:tcW w:w="1540" w:type="dxa"/>
          </w:tcPr>
          <w:p w14:paraId="6D5FD689"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10B648AC"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IC50 = 20–50 µg/mL </w:t>
            </w:r>
          </w:p>
        </w:tc>
        <w:tc>
          <w:tcPr>
            <w:tcW w:w="2394" w:type="dxa"/>
          </w:tcPr>
          <w:p w14:paraId="3C0EAE8C"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2162FE2C" w14:textId="77777777" w:rsidTr="00E366A8">
        <w:tc>
          <w:tcPr>
            <w:tcW w:w="817" w:type="dxa"/>
            <w:vMerge/>
          </w:tcPr>
          <w:p w14:paraId="4DA3D2A7"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20D53779" w14:textId="77777777" w:rsidR="008F1AF2" w:rsidRPr="002461A9" w:rsidRDefault="008F1AF2" w:rsidP="004C7F44">
            <w:pPr>
              <w:ind w:left="0"/>
              <w:rPr>
                <w:rFonts w:ascii="Arial" w:hAnsi="Arial" w:cs="Arial"/>
                <w:i/>
                <w:iCs/>
                <w:sz w:val="20"/>
                <w:szCs w:val="20"/>
              </w:rPr>
            </w:pPr>
          </w:p>
        </w:tc>
        <w:tc>
          <w:tcPr>
            <w:tcW w:w="2224" w:type="dxa"/>
          </w:tcPr>
          <w:p w14:paraId="2EBDD887" w14:textId="77777777" w:rsidR="008F1AF2" w:rsidRPr="002461A9" w:rsidRDefault="008F1AF2" w:rsidP="004C7F44">
            <w:pPr>
              <w:ind w:left="0"/>
              <w:rPr>
                <w:rFonts w:ascii="Arial" w:hAnsi="Arial" w:cs="Arial"/>
                <w:b/>
                <w:bCs/>
                <w:color w:val="FF0000"/>
                <w:sz w:val="20"/>
                <w:szCs w:val="20"/>
              </w:rPr>
            </w:pPr>
            <w:r w:rsidRPr="002461A9">
              <w:rPr>
                <w:rFonts w:ascii="Arial" w:hAnsi="Arial" w:cs="Arial"/>
                <w:color w:val="000000" w:themeColor="text1"/>
                <w:sz w:val="20"/>
                <w:szCs w:val="20"/>
              </w:rPr>
              <w:t>Antituberculosis</w:t>
            </w:r>
          </w:p>
        </w:tc>
        <w:tc>
          <w:tcPr>
            <w:tcW w:w="1540" w:type="dxa"/>
          </w:tcPr>
          <w:p w14:paraId="4428760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5F44D33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6E67DBAA"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5758FD8D" w14:textId="77777777" w:rsidTr="00E366A8">
        <w:tc>
          <w:tcPr>
            <w:tcW w:w="817" w:type="dxa"/>
            <w:vMerge w:val="restart"/>
          </w:tcPr>
          <w:p w14:paraId="6DBDA9BC"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Pr>
          <w:p w14:paraId="202583A4"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 xml:space="preserve">R. </w:t>
            </w:r>
            <w:proofErr w:type="spellStart"/>
            <w:r w:rsidRPr="002461A9">
              <w:rPr>
                <w:rFonts w:ascii="Arial" w:hAnsi="Arial" w:cs="Arial"/>
                <w:i/>
                <w:iCs/>
                <w:sz w:val="20"/>
                <w:szCs w:val="20"/>
              </w:rPr>
              <w:t>subaustralis</w:t>
            </w:r>
            <w:proofErr w:type="spellEnd"/>
          </w:p>
        </w:tc>
        <w:tc>
          <w:tcPr>
            <w:tcW w:w="2224" w:type="dxa"/>
          </w:tcPr>
          <w:p w14:paraId="5A37E53F"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Antioxidant activity</w:t>
            </w:r>
          </w:p>
        </w:tc>
        <w:tc>
          <w:tcPr>
            <w:tcW w:w="1540" w:type="dxa"/>
          </w:tcPr>
          <w:p w14:paraId="2D62845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377BF15F"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28E7955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7DFA93D4" w14:textId="77777777" w:rsidTr="00E366A8">
        <w:tc>
          <w:tcPr>
            <w:tcW w:w="817" w:type="dxa"/>
            <w:vMerge/>
          </w:tcPr>
          <w:p w14:paraId="0C03E6FD"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0CC12672" w14:textId="77777777" w:rsidR="008F1AF2" w:rsidRPr="002461A9" w:rsidRDefault="008F1AF2" w:rsidP="004C7F44">
            <w:pPr>
              <w:ind w:left="0"/>
              <w:rPr>
                <w:rFonts w:ascii="Arial" w:hAnsi="Arial" w:cs="Arial"/>
                <w:i/>
                <w:iCs/>
                <w:sz w:val="20"/>
                <w:szCs w:val="20"/>
              </w:rPr>
            </w:pPr>
          </w:p>
        </w:tc>
        <w:tc>
          <w:tcPr>
            <w:tcW w:w="2224" w:type="dxa"/>
          </w:tcPr>
          <w:p w14:paraId="68EC8F2C" w14:textId="77777777" w:rsidR="008F1AF2" w:rsidRPr="002461A9" w:rsidRDefault="008F1AF2" w:rsidP="004C7F44">
            <w:pPr>
              <w:ind w:left="0"/>
              <w:rPr>
                <w:rFonts w:ascii="Arial" w:hAnsi="Arial" w:cs="Arial"/>
                <w:b/>
                <w:bCs/>
                <w:color w:val="FF0000"/>
                <w:sz w:val="20"/>
                <w:szCs w:val="20"/>
              </w:rPr>
            </w:pPr>
            <w:r w:rsidRPr="002461A9">
              <w:rPr>
                <w:rFonts w:ascii="Arial" w:hAnsi="Arial" w:cs="Arial"/>
                <w:color w:val="000000" w:themeColor="text1"/>
                <w:sz w:val="20"/>
                <w:szCs w:val="20"/>
              </w:rPr>
              <w:t>Anti-inflammatory</w:t>
            </w:r>
          </w:p>
        </w:tc>
        <w:tc>
          <w:tcPr>
            <w:tcW w:w="1540" w:type="dxa"/>
          </w:tcPr>
          <w:p w14:paraId="563D67D2"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0CC4BF2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72E6092A"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1D3A1989" w14:textId="77777777" w:rsidTr="00E366A8">
        <w:tc>
          <w:tcPr>
            <w:tcW w:w="817" w:type="dxa"/>
          </w:tcPr>
          <w:p w14:paraId="11062AB9" w14:textId="77777777" w:rsidR="008F1AF2" w:rsidRPr="002461A9" w:rsidRDefault="008F1AF2" w:rsidP="004C7F44">
            <w:pPr>
              <w:pStyle w:val="ListParagraph"/>
              <w:numPr>
                <w:ilvl w:val="0"/>
                <w:numId w:val="1"/>
              </w:numPr>
              <w:rPr>
                <w:rFonts w:ascii="Arial" w:hAnsi="Arial" w:cs="Arial"/>
                <w:sz w:val="20"/>
                <w:szCs w:val="20"/>
              </w:rPr>
            </w:pPr>
          </w:p>
        </w:tc>
        <w:tc>
          <w:tcPr>
            <w:tcW w:w="1768" w:type="dxa"/>
          </w:tcPr>
          <w:p w14:paraId="34A1B4AE" w14:textId="77777777" w:rsidR="008F1AF2" w:rsidRPr="002461A9" w:rsidRDefault="008F1AF2" w:rsidP="004C7F44">
            <w:pPr>
              <w:ind w:left="0"/>
              <w:rPr>
                <w:rFonts w:ascii="Arial" w:hAnsi="Arial" w:cs="Arial"/>
                <w:i/>
                <w:iCs/>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subgelatinosus</w:t>
            </w:r>
            <w:proofErr w:type="spellEnd"/>
          </w:p>
        </w:tc>
        <w:tc>
          <w:tcPr>
            <w:tcW w:w="2224" w:type="dxa"/>
          </w:tcPr>
          <w:p w14:paraId="3A9D36E7" w14:textId="77777777" w:rsidR="008F1AF2" w:rsidRPr="002461A9" w:rsidRDefault="008F1AF2" w:rsidP="004C7F44">
            <w:pPr>
              <w:ind w:left="0"/>
              <w:rPr>
                <w:rFonts w:ascii="Arial" w:hAnsi="Arial" w:cs="Arial"/>
                <w:b/>
                <w:bCs/>
                <w:color w:val="FF0000"/>
                <w:sz w:val="20"/>
                <w:szCs w:val="20"/>
              </w:rPr>
            </w:pPr>
            <w:r w:rsidRPr="002461A9">
              <w:rPr>
                <w:rFonts w:ascii="Arial" w:hAnsi="Arial" w:cs="Arial"/>
                <w:color w:val="000000" w:themeColor="text1"/>
                <w:sz w:val="20"/>
                <w:szCs w:val="20"/>
              </w:rPr>
              <w:t>Anti-inflammatory</w:t>
            </w:r>
          </w:p>
        </w:tc>
        <w:tc>
          <w:tcPr>
            <w:tcW w:w="1540" w:type="dxa"/>
          </w:tcPr>
          <w:p w14:paraId="3C4FFE8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63E46D3D"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4D3FA21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1BB26970" w14:textId="77777777" w:rsidTr="00E366A8">
        <w:tc>
          <w:tcPr>
            <w:tcW w:w="817" w:type="dxa"/>
          </w:tcPr>
          <w:p w14:paraId="58F253B1" w14:textId="77777777" w:rsidR="008F1AF2" w:rsidRPr="002461A9" w:rsidRDefault="008F1AF2" w:rsidP="004C7F44">
            <w:pPr>
              <w:pStyle w:val="ListParagraph"/>
              <w:numPr>
                <w:ilvl w:val="0"/>
                <w:numId w:val="1"/>
              </w:numPr>
              <w:rPr>
                <w:rFonts w:ascii="Arial" w:hAnsi="Arial" w:cs="Arial"/>
                <w:sz w:val="20"/>
                <w:szCs w:val="20"/>
              </w:rPr>
            </w:pPr>
          </w:p>
        </w:tc>
        <w:tc>
          <w:tcPr>
            <w:tcW w:w="1768" w:type="dxa"/>
          </w:tcPr>
          <w:p w14:paraId="63818C9C" w14:textId="77777777" w:rsidR="008F1AF2" w:rsidRPr="002461A9" w:rsidRDefault="008F1AF2" w:rsidP="004C7F44">
            <w:pPr>
              <w:ind w:left="0"/>
              <w:rPr>
                <w:rFonts w:ascii="Arial" w:hAnsi="Arial" w:cs="Arial"/>
                <w:i/>
                <w:iCs/>
                <w:sz w:val="20"/>
                <w:szCs w:val="20"/>
              </w:rPr>
            </w:pP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subareolatus</w:t>
            </w:r>
            <w:proofErr w:type="spellEnd"/>
          </w:p>
        </w:tc>
        <w:tc>
          <w:tcPr>
            <w:tcW w:w="2224" w:type="dxa"/>
          </w:tcPr>
          <w:p w14:paraId="7BFC184E"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Antimalarial</w:t>
            </w:r>
          </w:p>
        </w:tc>
        <w:tc>
          <w:tcPr>
            <w:tcW w:w="1540" w:type="dxa"/>
          </w:tcPr>
          <w:p w14:paraId="113D6E29"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7CB7DE40"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At the concentration of 15.9 µg/mL</w:t>
            </w:r>
          </w:p>
        </w:tc>
        <w:tc>
          <w:tcPr>
            <w:tcW w:w="2394" w:type="dxa"/>
          </w:tcPr>
          <w:p w14:paraId="34D648C4"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4AE02FC5" w14:textId="77777777" w:rsidTr="00E366A8">
        <w:tc>
          <w:tcPr>
            <w:tcW w:w="817" w:type="dxa"/>
          </w:tcPr>
          <w:p w14:paraId="2683A62F" w14:textId="77777777" w:rsidR="008F1AF2" w:rsidRPr="002461A9" w:rsidRDefault="008F1AF2" w:rsidP="004C7F44">
            <w:pPr>
              <w:pStyle w:val="ListParagraph"/>
              <w:numPr>
                <w:ilvl w:val="0"/>
                <w:numId w:val="1"/>
              </w:numPr>
              <w:rPr>
                <w:rFonts w:ascii="Arial" w:hAnsi="Arial" w:cs="Arial"/>
                <w:sz w:val="20"/>
                <w:szCs w:val="20"/>
              </w:rPr>
            </w:pPr>
          </w:p>
        </w:tc>
        <w:tc>
          <w:tcPr>
            <w:tcW w:w="1768" w:type="dxa"/>
          </w:tcPr>
          <w:p w14:paraId="238B3144"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Rhizopogon</w:t>
            </w:r>
            <w:r w:rsidRPr="002461A9">
              <w:rPr>
                <w:rFonts w:ascii="Arial" w:hAnsi="Arial" w:cs="Arial"/>
                <w:sz w:val="20"/>
                <w:szCs w:val="20"/>
              </w:rPr>
              <w:t xml:space="preserve"> species ATCC R 36060™</w:t>
            </w:r>
          </w:p>
        </w:tc>
        <w:tc>
          <w:tcPr>
            <w:tcW w:w="2224" w:type="dxa"/>
          </w:tcPr>
          <w:p w14:paraId="2DEDCF8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Antifungal activity</w:t>
            </w:r>
          </w:p>
        </w:tc>
        <w:tc>
          <w:tcPr>
            <w:tcW w:w="1540" w:type="dxa"/>
          </w:tcPr>
          <w:p w14:paraId="173F2F02" w14:textId="07437AEF" w:rsidR="008F1AF2" w:rsidRPr="002461A9" w:rsidRDefault="005F5267" w:rsidP="004C7F44">
            <w:pPr>
              <w:ind w:left="0"/>
              <w:rPr>
                <w:rFonts w:ascii="Arial" w:hAnsi="Arial" w:cs="Arial"/>
                <w:sz w:val="20"/>
                <w:szCs w:val="20"/>
              </w:rPr>
            </w:pPr>
            <w:r w:rsidRPr="002461A9">
              <w:rPr>
                <w:rFonts w:ascii="Arial" w:hAnsi="Arial" w:cs="Arial"/>
                <w:sz w:val="20"/>
                <w:szCs w:val="20"/>
              </w:rPr>
              <w:t>Extract</w:t>
            </w:r>
          </w:p>
        </w:tc>
        <w:tc>
          <w:tcPr>
            <w:tcW w:w="5431" w:type="dxa"/>
          </w:tcPr>
          <w:p w14:paraId="6DFB25B5"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The compound </w:t>
            </w:r>
            <w:proofErr w:type="spellStart"/>
            <w:r w:rsidRPr="002461A9">
              <w:rPr>
                <w:rFonts w:ascii="Arial" w:hAnsi="Arial" w:cs="Arial"/>
                <w:sz w:val="20"/>
                <w:szCs w:val="20"/>
              </w:rPr>
              <w:t>benzosampangine</w:t>
            </w:r>
            <w:proofErr w:type="spellEnd"/>
            <w:r w:rsidRPr="002461A9">
              <w:rPr>
                <w:rFonts w:ascii="Arial" w:hAnsi="Arial" w:cs="Arial"/>
                <w:sz w:val="20"/>
                <w:szCs w:val="20"/>
              </w:rPr>
              <w:t xml:space="preserve"> showed the activity.</w:t>
            </w:r>
          </w:p>
        </w:tc>
        <w:tc>
          <w:tcPr>
            <w:tcW w:w="2394" w:type="dxa"/>
          </w:tcPr>
          <w:p w14:paraId="56E2839E"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Bianchini </w:t>
            </w:r>
            <w:r w:rsidRPr="002461A9">
              <w:rPr>
                <w:rFonts w:ascii="Arial" w:hAnsi="Arial" w:cs="Arial"/>
                <w:i/>
                <w:iCs/>
                <w:sz w:val="20"/>
                <w:szCs w:val="20"/>
              </w:rPr>
              <w:t>et al</w:t>
            </w:r>
            <w:r w:rsidRPr="002461A9">
              <w:rPr>
                <w:rFonts w:ascii="Arial" w:hAnsi="Arial" w:cs="Arial"/>
                <w:sz w:val="20"/>
                <w:szCs w:val="20"/>
              </w:rPr>
              <w:t>., 2015</w:t>
            </w:r>
          </w:p>
        </w:tc>
      </w:tr>
      <w:tr w:rsidR="008F1AF2" w:rsidRPr="002461A9" w14:paraId="277B8B7E" w14:textId="77777777" w:rsidTr="00E366A8">
        <w:tc>
          <w:tcPr>
            <w:tcW w:w="817" w:type="dxa"/>
          </w:tcPr>
          <w:p w14:paraId="15957D93" w14:textId="77777777" w:rsidR="008F1AF2" w:rsidRPr="002461A9" w:rsidRDefault="008F1AF2" w:rsidP="004C7F44">
            <w:pPr>
              <w:pStyle w:val="ListParagraph"/>
              <w:numPr>
                <w:ilvl w:val="0"/>
                <w:numId w:val="1"/>
              </w:numPr>
              <w:rPr>
                <w:rFonts w:ascii="Arial" w:hAnsi="Arial" w:cs="Arial"/>
                <w:sz w:val="20"/>
                <w:szCs w:val="20"/>
              </w:rPr>
            </w:pPr>
          </w:p>
        </w:tc>
        <w:tc>
          <w:tcPr>
            <w:tcW w:w="1768" w:type="dxa"/>
          </w:tcPr>
          <w:p w14:paraId="22FF1E30"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Rhizopogon</w:t>
            </w:r>
            <w:r w:rsidRPr="002461A9">
              <w:rPr>
                <w:rFonts w:ascii="Arial" w:hAnsi="Arial" w:cs="Arial"/>
                <w:sz w:val="20"/>
                <w:szCs w:val="20"/>
              </w:rPr>
              <w:t xml:space="preserve"> sp. ATCC 36060</w:t>
            </w:r>
          </w:p>
        </w:tc>
        <w:tc>
          <w:tcPr>
            <w:tcW w:w="2224" w:type="dxa"/>
          </w:tcPr>
          <w:p w14:paraId="3035CA3D" w14:textId="77777777" w:rsidR="008F1AF2" w:rsidRPr="002461A9" w:rsidRDefault="008F1AF2" w:rsidP="004C7F44">
            <w:pPr>
              <w:ind w:left="0"/>
              <w:rPr>
                <w:rFonts w:ascii="Arial" w:hAnsi="Arial" w:cs="Arial"/>
                <w:color w:val="000000" w:themeColor="text1"/>
                <w:sz w:val="20"/>
                <w:szCs w:val="20"/>
              </w:rPr>
            </w:pPr>
            <w:r w:rsidRPr="002461A9">
              <w:rPr>
                <w:rFonts w:ascii="Arial" w:hAnsi="Arial" w:cs="Arial"/>
                <w:color w:val="000000" w:themeColor="text1"/>
                <w:sz w:val="20"/>
                <w:szCs w:val="20"/>
              </w:rPr>
              <w:t>Antimalarial</w:t>
            </w:r>
          </w:p>
        </w:tc>
        <w:tc>
          <w:tcPr>
            <w:tcW w:w="1540" w:type="dxa"/>
          </w:tcPr>
          <w:p w14:paraId="1A9C65D9" w14:textId="2DF5E9CC" w:rsidR="008F1AF2" w:rsidRPr="002461A9" w:rsidRDefault="005F5267" w:rsidP="004C7F44">
            <w:pPr>
              <w:ind w:left="0"/>
              <w:rPr>
                <w:rFonts w:ascii="Arial" w:hAnsi="Arial" w:cs="Arial"/>
                <w:sz w:val="20"/>
                <w:szCs w:val="20"/>
              </w:rPr>
            </w:pPr>
            <w:r w:rsidRPr="002461A9">
              <w:rPr>
                <w:rFonts w:ascii="Arial" w:hAnsi="Arial" w:cs="Arial"/>
                <w:sz w:val="20"/>
                <w:szCs w:val="20"/>
              </w:rPr>
              <w:t>Extract</w:t>
            </w:r>
          </w:p>
        </w:tc>
        <w:tc>
          <w:tcPr>
            <w:tcW w:w="5431" w:type="dxa"/>
          </w:tcPr>
          <w:p w14:paraId="7CFBE795"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9β-hydroxy </w:t>
            </w:r>
            <w:proofErr w:type="spellStart"/>
            <w:r w:rsidRPr="002461A9">
              <w:rPr>
                <w:rFonts w:ascii="Arial" w:hAnsi="Arial" w:cs="Arial"/>
                <w:sz w:val="20"/>
                <w:szCs w:val="20"/>
              </w:rPr>
              <w:t>anhydrodihydroartemisinin</w:t>
            </w:r>
            <w:proofErr w:type="spellEnd"/>
            <w:r w:rsidRPr="002461A9">
              <w:rPr>
                <w:rFonts w:ascii="Arial" w:hAnsi="Arial" w:cs="Arial"/>
                <w:sz w:val="20"/>
                <w:szCs w:val="20"/>
              </w:rPr>
              <w:t xml:space="preserve"> showed the activity.</w:t>
            </w:r>
          </w:p>
        </w:tc>
        <w:tc>
          <w:tcPr>
            <w:tcW w:w="2394" w:type="dxa"/>
          </w:tcPr>
          <w:p w14:paraId="66F0305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Pavlov and Bley, 2018</w:t>
            </w:r>
          </w:p>
        </w:tc>
      </w:tr>
      <w:tr w:rsidR="008F1AF2" w:rsidRPr="002461A9" w14:paraId="729B763C" w14:textId="77777777" w:rsidTr="00E366A8">
        <w:tc>
          <w:tcPr>
            <w:tcW w:w="817" w:type="dxa"/>
          </w:tcPr>
          <w:p w14:paraId="49A32D5A" w14:textId="77777777" w:rsidR="008F1AF2" w:rsidRPr="002461A9" w:rsidRDefault="008F1AF2" w:rsidP="004C7F44">
            <w:pPr>
              <w:pStyle w:val="ListParagraph"/>
              <w:numPr>
                <w:ilvl w:val="0"/>
                <w:numId w:val="1"/>
              </w:numPr>
              <w:rPr>
                <w:rFonts w:ascii="Arial" w:hAnsi="Arial" w:cs="Arial"/>
                <w:sz w:val="20"/>
                <w:szCs w:val="20"/>
              </w:rPr>
            </w:pPr>
          </w:p>
        </w:tc>
        <w:tc>
          <w:tcPr>
            <w:tcW w:w="1768" w:type="dxa"/>
          </w:tcPr>
          <w:p w14:paraId="140FA19A"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Rhizopogon</w:t>
            </w:r>
            <w:r w:rsidRPr="002461A9">
              <w:rPr>
                <w:rFonts w:ascii="Arial" w:hAnsi="Arial" w:cs="Arial"/>
                <w:sz w:val="20"/>
                <w:szCs w:val="20"/>
              </w:rPr>
              <w:t xml:space="preserve"> species</w:t>
            </w:r>
          </w:p>
        </w:tc>
        <w:tc>
          <w:tcPr>
            <w:tcW w:w="2224" w:type="dxa"/>
          </w:tcPr>
          <w:p w14:paraId="36B7447F"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Antifungal activity</w:t>
            </w:r>
          </w:p>
        </w:tc>
        <w:tc>
          <w:tcPr>
            <w:tcW w:w="1540" w:type="dxa"/>
          </w:tcPr>
          <w:p w14:paraId="2FCB94C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n-Hexane</w:t>
            </w:r>
          </w:p>
        </w:tc>
        <w:tc>
          <w:tcPr>
            <w:tcW w:w="5431" w:type="dxa"/>
          </w:tcPr>
          <w:p w14:paraId="30176B90" w14:textId="77777777" w:rsidR="008F1AF2" w:rsidRPr="002461A9" w:rsidRDefault="008F1AF2" w:rsidP="004C7F44">
            <w:pPr>
              <w:ind w:left="0"/>
              <w:rPr>
                <w:rFonts w:ascii="Arial" w:hAnsi="Arial" w:cs="Arial"/>
                <w:sz w:val="20"/>
                <w:szCs w:val="20"/>
              </w:rPr>
            </w:pPr>
            <w:r w:rsidRPr="002461A9">
              <w:rPr>
                <w:rFonts w:ascii="Arial" w:hAnsi="Arial" w:cs="Arial"/>
                <w:i/>
                <w:iCs/>
                <w:sz w:val="20"/>
                <w:szCs w:val="20"/>
              </w:rPr>
              <w:t xml:space="preserve">Penicillium </w:t>
            </w:r>
            <w:proofErr w:type="spellStart"/>
            <w:r w:rsidRPr="002461A9">
              <w:rPr>
                <w:rFonts w:ascii="Arial" w:hAnsi="Arial" w:cs="Arial"/>
                <w:i/>
                <w:iCs/>
                <w:sz w:val="20"/>
                <w:szCs w:val="20"/>
              </w:rPr>
              <w:t>chrysogenum</w:t>
            </w:r>
            <w:proofErr w:type="spellEnd"/>
            <w:r w:rsidRPr="002461A9">
              <w:rPr>
                <w:rFonts w:ascii="Arial" w:hAnsi="Arial" w:cs="Arial"/>
                <w:i/>
                <w:iCs/>
                <w:sz w:val="20"/>
                <w:szCs w:val="20"/>
              </w:rPr>
              <w:t xml:space="preserve"> </w:t>
            </w:r>
            <w:r w:rsidRPr="002461A9">
              <w:rPr>
                <w:rFonts w:ascii="Arial" w:hAnsi="Arial" w:cs="Arial"/>
                <w:sz w:val="20"/>
                <w:szCs w:val="20"/>
              </w:rPr>
              <w:t xml:space="preserve">(87.80 %), </w:t>
            </w:r>
            <w:r w:rsidRPr="002461A9">
              <w:rPr>
                <w:rFonts w:ascii="Arial" w:hAnsi="Arial" w:cs="Arial"/>
                <w:i/>
                <w:iCs/>
                <w:sz w:val="20"/>
                <w:szCs w:val="20"/>
              </w:rPr>
              <w:t xml:space="preserve">Aspergillus </w:t>
            </w:r>
            <w:proofErr w:type="spellStart"/>
            <w:r w:rsidRPr="002461A9">
              <w:rPr>
                <w:rFonts w:ascii="Arial" w:hAnsi="Arial" w:cs="Arial"/>
                <w:i/>
                <w:iCs/>
                <w:sz w:val="20"/>
                <w:szCs w:val="20"/>
              </w:rPr>
              <w:t>niger</w:t>
            </w:r>
            <w:proofErr w:type="spellEnd"/>
            <w:r w:rsidRPr="002461A9">
              <w:rPr>
                <w:rFonts w:ascii="Arial" w:hAnsi="Arial" w:cs="Arial"/>
                <w:i/>
                <w:iCs/>
                <w:sz w:val="20"/>
                <w:szCs w:val="20"/>
              </w:rPr>
              <w:t xml:space="preserve"> </w:t>
            </w:r>
            <w:r w:rsidRPr="002461A9">
              <w:rPr>
                <w:rFonts w:ascii="Arial" w:hAnsi="Arial" w:cs="Arial"/>
                <w:sz w:val="20"/>
                <w:szCs w:val="20"/>
              </w:rPr>
              <w:t xml:space="preserve">(71.08 %) and </w:t>
            </w:r>
            <w:r w:rsidRPr="002461A9">
              <w:rPr>
                <w:rFonts w:ascii="Arial" w:hAnsi="Arial" w:cs="Arial"/>
                <w:i/>
                <w:iCs/>
                <w:sz w:val="20"/>
                <w:szCs w:val="20"/>
              </w:rPr>
              <w:t xml:space="preserve">Alternaria </w:t>
            </w:r>
            <w:proofErr w:type="spellStart"/>
            <w:r w:rsidRPr="002461A9">
              <w:rPr>
                <w:rFonts w:ascii="Arial" w:hAnsi="Arial" w:cs="Arial"/>
                <w:i/>
                <w:iCs/>
                <w:sz w:val="20"/>
                <w:szCs w:val="20"/>
              </w:rPr>
              <w:t>alternata</w:t>
            </w:r>
            <w:proofErr w:type="spellEnd"/>
            <w:r w:rsidRPr="002461A9">
              <w:rPr>
                <w:rFonts w:ascii="Arial" w:hAnsi="Arial" w:cs="Arial"/>
                <w:i/>
                <w:iCs/>
                <w:sz w:val="20"/>
                <w:szCs w:val="20"/>
              </w:rPr>
              <w:t xml:space="preserve"> </w:t>
            </w:r>
            <w:r w:rsidRPr="002461A9">
              <w:rPr>
                <w:rFonts w:ascii="Arial" w:hAnsi="Arial" w:cs="Arial"/>
                <w:sz w:val="20"/>
                <w:szCs w:val="20"/>
              </w:rPr>
              <w:t>(55.10 %) at 200mg/mL concentration of n-hexane.</w:t>
            </w:r>
          </w:p>
        </w:tc>
        <w:tc>
          <w:tcPr>
            <w:tcW w:w="2394" w:type="dxa"/>
          </w:tcPr>
          <w:p w14:paraId="0D8641EA"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Bhat </w:t>
            </w:r>
            <w:r w:rsidRPr="002461A9">
              <w:rPr>
                <w:rFonts w:ascii="Arial" w:hAnsi="Arial" w:cs="Arial"/>
                <w:i/>
                <w:iCs/>
                <w:sz w:val="20"/>
                <w:szCs w:val="20"/>
              </w:rPr>
              <w:t>et al</w:t>
            </w:r>
            <w:r w:rsidRPr="002461A9">
              <w:rPr>
                <w:rFonts w:ascii="Arial" w:hAnsi="Arial" w:cs="Arial"/>
                <w:sz w:val="20"/>
                <w:szCs w:val="20"/>
              </w:rPr>
              <w:t>., 2020</w:t>
            </w:r>
          </w:p>
        </w:tc>
      </w:tr>
      <w:bookmarkEnd w:id="9"/>
    </w:tbl>
    <w:p w14:paraId="708BB61C" w14:textId="77777777" w:rsidR="00814525" w:rsidRPr="002461A9" w:rsidRDefault="00814525" w:rsidP="004C7F44">
      <w:pPr>
        <w:spacing w:line="240" w:lineRule="auto"/>
        <w:ind w:left="0"/>
        <w:rPr>
          <w:rFonts w:ascii="Arial" w:hAnsi="Arial" w:cs="Arial"/>
          <w:sz w:val="20"/>
          <w:szCs w:val="20"/>
        </w:rPr>
        <w:sectPr w:rsidR="00814525" w:rsidRPr="002461A9" w:rsidSect="005F0810">
          <w:type w:val="continuous"/>
          <w:pgSz w:w="16838" w:h="11906" w:orient="landscape"/>
          <w:pgMar w:top="1440" w:right="1440" w:bottom="1440" w:left="1440" w:header="709" w:footer="709" w:gutter="0"/>
          <w:cols w:space="708"/>
          <w:docGrid w:linePitch="360"/>
        </w:sectPr>
      </w:pPr>
    </w:p>
    <w:p w14:paraId="093375D7" w14:textId="396EBB7B" w:rsidR="00AD116D" w:rsidRPr="002461A9" w:rsidRDefault="0082573E" w:rsidP="004C7F44">
      <w:pPr>
        <w:autoSpaceDE w:val="0"/>
        <w:autoSpaceDN w:val="0"/>
        <w:adjustRightInd w:val="0"/>
        <w:spacing w:before="0" w:after="0" w:line="240" w:lineRule="auto"/>
        <w:ind w:left="0"/>
        <w:rPr>
          <w:rFonts w:ascii="Arial" w:hAnsi="Arial" w:cs="Arial"/>
          <w:b/>
          <w:bCs/>
          <w:sz w:val="20"/>
          <w:szCs w:val="20"/>
        </w:rPr>
      </w:pPr>
      <w:bookmarkStart w:id="10" w:name="_Hlk168241337"/>
      <w:r w:rsidRPr="002461A9">
        <w:rPr>
          <w:rFonts w:ascii="Arial" w:hAnsi="Arial" w:cs="Arial"/>
          <w:b/>
          <w:bCs/>
          <w:sz w:val="20"/>
          <w:szCs w:val="20"/>
        </w:rPr>
        <w:lastRenderedPageBreak/>
        <w:t xml:space="preserve">2.2.3 </w:t>
      </w:r>
      <w:r w:rsidR="00AD116D" w:rsidRPr="002461A9">
        <w:rPr>
          <w:rFonts w:ascii="Arial" w:hAnsi="Arial" w:cs="Arial"/>
          <w:b/>
          <w:bCs/>
          <w:sz w:val="20"/>
          <w:szCs w:val="20"/>
        </w:rPr>
        <w:t>Antibacterial activity</w:t>
      </w:r>
    </w:p>
    <w:p w14:paraId="2BD2F194" w14:textId="0004FCFA" w:rsidR="008037C9" w:rsidRPr="002461A9" w:rsidRDefault="00424D42"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sz w:val="20"/>
          <w:szCs w:val="20"/>
        </w:rPr>
        <w:t>Mushrooms have a long history in cooking, yet their potential benefits extend far beyond just cooking</w:t>
      </w:r>
      <w:r w:rsidR="008037C9" w:rsidRPr="002461A9">
        <w:rPr>
          <w:rFonts w:ascii="Arial" w:hAnsi="Arial" w:cs="Arial"/>
          <w:sz w:val="20"/>
          <w:szCs w:val="20"/>
        </w:rPr>
        <w:t xml:space="preserve">. </w:t>
      </w:r>
      <w:r w:rsidRPr="002461A9">
        <w:rPr>
          <w:rFonts w:ascii="Arial" w:hAnsi="Arial" w:cs="Arial"/>
          <w:sz w:val="20"/>
          <w:szCs w:val="20"/>
        </w:rPr>
        <w:t>Many varieties of mushrooms have antibacterial properties,</w:t>
      </w:r>
      <w:r w:rsidR="008037C9" w:rsidRPr="002461A9">
        <w:rPr>
          <w:rFonts w:ascii="Arial" w:hAnsi="Arial" w:cs="Arial"/>
          <w:sz w:val="20"/>
          <w:szCs w:val="20"/>
        </w:rPr>
        <w:t xml:space="preserve"> rendering them a captivating subject of study in the battle against bacterial infections. Mushrooms possess a variety of bioactive substances that </w:t>
      </w:r>
      <w:r w:rsidR="001E3898" w:rsidRPr="002461A9">
        <w:rPr>
          <w:rFonts w:ascii="Arial" w:hAnsi="Arial" w:cs="Arial"/>
          <w:sz w:val="20"/>
          <w:szCs w:val="20"/>
        </w:rPr>
        <w:t>c</w:t>
      </w:r>
      <w:r w:rsidR="008037C9" w:rsidRPr="002461A9">
        <w:rPr>
          <w:rFonts w:ascii="Arial" w:hAnsi="Arial" w:cs="Arial"/>
          <w:sz w:val="20"/>
          <w:szCs w:val="20"/>
        </w:rPr>
        <w:t>a</w:t>
      </w:r>
      <w:r w:rsidR="001E3898" w:rsidRPr="002461A9">
        <w:rPr>
          <w:rFonts w:ascii="Arial" w:hAnsi="Arial" w:cs="Arial"/>
          <w:sz w:val="20"/>
          <w:szCs w:val="20"/>
        </w:rPr>
        <w:t>n</w:t>
      </w:r>
      <w:r w:rsidR="008037C9" w:rsidRPr="002461A9">
        <w:rPr>
          <w:rFonts w:ascii="Arial" w:hAnsi="Arial" w:cs="Arial"/>
          <w:sz w:val="20"/>
          <w:szCs w:val="20"/>
        </w:rPr>
        <w:t xml:space="preserve"> impede bacterial proliferation or eradicate bacteria by disrupting the cell wall,</w:t>
      </w:r>
      <w:r w:rsidR="00764BB1" w:rsidRPr="002461A9">
        <w:rPr>
          <w:rFonts w:ascii="Arial" w:hAnsi="Arial" w:cs="Arial"/>
          <w:sz w:val="20"/>
          <w:szCs w:val="20"/>
        </w:rPr>
        <w:t> </w:t>
      </w:r>
      <w:r w:rsidR="008037C9" w:rsidRPr="002461A9">
        <w:rPr>
          <w:rFonts w:ascii="Arial" w:hAnsi="Arial" w:cs="Arial"/>
          <w:sz w:val="20"/>
          <w:szCs w:val="20"/>
        </w:rPr>
        <w:t>cell membrane</w:t>
      </w:r>
      <w:r w:rsidR="00216514" w:rsidRPr="002461A9">
        <w:rPr>
          <w:rFonts w:ascii="Arial" w:hAnsi="Arial" w:cs="Arial"/>
          <w:sz w:val="20"/>
          <w:szCs w:val="20"/>
        </w:rPr>
        <w:t>,</w:t>
      </w:r>
      <w:r w:rsidR="008037C9" w:rsidRPr="002461A9">
        <w:rPr>
          <w:rFonts w:ascii="Arial" w:hAnsi="Arial" w:cs="Arial"/>
          <w:sz w:val="20"/>
          <w:szCs w:val="20"/>
        </w:rPr>
        <w:t xml:space="preserve"> and interfering with protein synthesis </w:t>
      </w:r>
      <w:r w:rsidR="00B648DF" w:rsidRPr="002461A9">
        <w:rPr>
          <w:rFonts w:ascii="Arial" w:hAnsi="Arial" w:cs="Arial"/>
          <w:sz w:val="20"/>
          <w:szCs w:val="20"/>
        </w:rPr>
        <w:t>(</w:t>
      </w:r>
      <w:r w:rsidR="00A11A36" w:rsidRPr="002461A9">
        <w:rPr>
          <w:rFonts w:ascii="Arial" w:hAnsi="Arial" w:cs="Arial"/>
          <w:sz w:val="20"/>
          <w:szCs w:val="20"/>
        </w:rPr>
        <w:t xml:space="preserve">Alves </w:t>
      </w:r>
      <w:r w:rsidR="00A11A36" w:rsidRPr="002461A9">
        <w:rPr>
          <w:rFonts w:ascii="Arial" w:hAnsi="Arial" w:cs="Arial"/>
          <w:i/>
          <w:iCs/>
          <w:sz w:val="20"/>
          <w:szCs w:val="20"/>
        </w:rPr>
        <w:t>et al</w:t>
      </w:r>
      <w:r w:rsidR="00A11A36" w:rsidRPr="002461A9">
        <w:rPr>
          <w:rFonts w:ascii="Arial" w:hAnsi="Arial" w:cs="Arial"/>
          <w:sz w:val="20"/>
          <w:szCs w:val="20"/>
        </w:rPr>
        <w:t>.</w:t>
      </w:r>
      <w:r w:rsidR="00673D94" w:rsidRPr="002461A9">
        <w:rPr>
          <w:rFonts w:ascii="Arial" w:hAnsi="Arial" w:cs="Arial"/>
          <w:sz w:val="20"/>
          <w:szCs w:val="20"/>
        </w:rPr>
        <w:t>,</w:t>
      </w:r>
      <w:r w:rsidR="00A11A36" w:rsidRPr="002461A9">
        <w:rPr>
          <w:rFonts w:ascii="Arial" w:hAnsi="Arial" w:cs="Arial"/>
          <w:sz w:val="20"/>
          <w:szCs w:val="20"/>
        </w:rPr>
        <w:t xml:space="preserve"> 2012</w:t>
      </w:r>
      <w:r w:rsidR="00B648DF" w:rsidRPr="002461A9">
        <w:rPr>
          <w:rFonts w:ascii="Arial" w:hAnsi="Arial" w:cs="Arial"/>
          <w:sz w:val="20"/>
          <w:szCs w:val="20"/>
        </w:rPr>
        <w:t xml:space="preserve">; Matijašević </w:t>
      </w:r>
      <w:r w:rsidR="00B648DF" w:rsidRPr="002461A9">
        <w:rPr>
          <w:rFonts w:ascii="Arial" w:hAnsi="Arial" w:cs="Arial"/>
          <w:i/>
          <w:iCs/>
          <w:sz w:val="20"/>
          <w:szCs w:val="20"/>
        </w:rPr>
        <w:t>et al.</w:t>
      </w:r>
      <w:r w:rsidR="00673D94" w:rsidRPr="002461A9">
        <w:rPr>
          <w:rFonts w:ascii="Arial" w:hAnsi="Arial" w:cs="Arial"/>
          <w:i/>
          <w:iCs/>
          <w:sz w:val="20"/>
          <w:szCs w:val="20"/>
        </w:rPr>
        <w:t>,</w:t>
      </w:r>
      <w:r w:rsidR="00B648DF" w:rsidRPr="002461A9">
        <w:rPr>
          <w:rFonts w:ascii="Arial" w:hAnsi="Arial" w:cs="Arial"/>
          <w:sz w:val="20"/>
          <w:szCs w:val="20"/>
        </w:rPr>
        <w:t xml:space="preserve"> 2016;</w:t>
      </w:r>
      <w:r w:rsidR="00A11A36" w:rsidRPr="002461A9">
        <w:rPr>
          <w:rFonts w:ascii="Arial" w:hAnsi="Arial" w:cs="Arial"/>
          <w:sz w:val="20"/>
          <w:szCs w:val="20"/>
        </w:rPr>
        <w:t xml:space="preserve"> </w:t>
      </w:r>
      <w:r w:rsidR="00F22F91" w:rsidRPr="002461A9">
        <w:rPr>
          <w:rFonts w:ascii="Arial" w:hAnsi="Arial" w:cs="Arial"/>
          <w:sz w:val="20"/>
          <w:szCs w:val="20"/>
        </w:rPr>
        <w:t>Al-</w:t>
      </w:r>
      <w:proofErr w:type="spellStart"/>
      <w:r w:rsidR="00F22F91" w:rsidRPr="002461A9">
        <w:rPr>
          <w:rFonts w:ascii="Arial" w:hAnsi="Arial" w:cs="Arial"/>
          <w:sz w:val="20"/>
          <w:szCs w:val="20"/>
        </w:rPr>
        <w:t>Refaie</w:t>
      </w:r>
      <w:proofErr w:type="spellEnd"/>
      <w:r w:rsidR="00A11A36" w:rsidRPr="002461A9">
        <w:rPr>
          <w:rFonts w:ascii="Arial" w:hAnsi="Arial" w:cs="Arial"/>
          <w:sz w:val="20"/>
          <w:szCs w:val="20"/>
        </w:rPr>
        <w:t xml:space="preserve"> </w:t>
      </w:r>
      <w:r w:rsidR="00A11A36" w:rsidRPr="002461A9">
        <w:rPr>
          <w:rFonts w:ascii="Arial" w:hAnsi="Arial" w:cs="Arial"/>
          <w:i/>
          <w:iCs/>
          <w:sz w:val="20"/>
          <w:szCs w:val="20"/>
        </w:rPr>
        <w:t>et al.</w:t>
      </w:r>
      <w:r w:rsidR="00673D94" w:rsidRPr="002461A9">
        <w:rPr>
          <w:rFonts w:ascii="Arial" w:hAnsi="Arial" w:cs="Arial"/>
          <w:i/>
          <w:iCs/>
          <w:sz w:val="20"/>
          <w:szCs w:val="20"/>
        </w:rPr>
        <w:t>,</w:t>
      </w:r>
      <w:r w:rsidR="00A11A36" w:rsidRPr="002461A9">
        <w:rPr>
          <w:rFonts w:ascii="Arial" w:hAnsi="Arial" w:cs="Arial"/>
          <w:sz w:val="20"/>
          <w:szCs w:val="20"/>
        </w:rPr>
        <w:t xml:space="preserve"> 2023</w:t>
      </w:r>
      <w:r w:rsidR="00B648DF" w:rsidRPr="002461A9">
        <w:rPr>
          <w:rFonts w:ascii="Arial" w:hAnsi="Arial" w:cs="Arial"/>
          <w:sz w:val="20"/>
          <w:szCs w:val="20"/>
        </w:rPr>
        <w:t>)</w:t>
      </w:r>
      <w:bookmarkEnd w:id="10"/>
      <w:r w:rsidR="00A11A36" w:rsidRPr="002461A9">
        <w:rPr>
          <w:rFonts w:ascii="Arial" w:hAnsi="Arial" w:cs="Arial"/>
          <w:sz w:val="20"/>
          <w:szCs w:val="20"/>
        </w:rPr>
        <w:t xml:space="preserve">. The research article </w:t>
      </w:r>
      <w:r w:rsidR="008037C9" w:rsidRPr="002461A9">
        <w:rPr>
          <w:rFonts w:ascii="Arial" w:hAnsi="Arial" w:cs="Arial"/>
          <w:sz w:val="20"/>
          <w:szCs w:val="20"/>
        </w:rPr>
        <w:t xml:space="preserve">highlighted that within the family </w:t>
      </w:r>
      <w:proofErr w:type="spellStart"/>
      <w:r w:rsidR="008037C9" w:rsidRPr="002461A9">
        <w:rPr>
          <w:rFonts w:ascii="Arial" w:hAnsi="Arial" w:cs="Arial"/>
          <w:i/>
          <w:iCs/>
          <w:sz w:val="20"/>
          <w:szCs w:val="20"/>
        </w:rPr>
        <w:t>Rhizopogon</w:t>
      </w:r>
      <w:r w:rsidR="008037C9" w:rsidRPr="002461A9">
        <w:rPr>
          <w:rFonts w:ascii="Arial" w:hAnsi="Arial" w:cs="Arial"/>
          <w:sz w:val="20"/>
          <w:szCs w:val="20"/>
        </w:rPr>
        <w:t>aceae</w:t>
      </w:r>
      <w:proofErr w:type="spellEnd"/>
      <w:r w:rsidR="008037C9" w:rsidRPr="002461A9">
        <w:rPr>
          <w:rFonts w:ascii="Arial" w:hAnsi="Arial" w:cs="Arial"/>
          <w:sz w:val="20"/>
          <w:szCs w:val="20"/>
        </w:rPr>
        <w:t xml:space="preserve">, </w:t>
      </w:r>
      <w:proofErr w:type="spellStart"/>
      <w:r w:rsidR="008037C9" w:rsidRPr="002461A9">
        <w:rPr>
          <w:rFonts w:ascii="Arial" w:hAnsi="Arial" w:cs="Arial"/>
          <w:i/>
          <w:iCs/>
          <w:sz w:val="20"/>
          <w:szCs w:val="20"/>
        </w:rPr>
        <w:t>Rhizopogon</w:t>
      </w:r>
      <w:proofErr w:type="spellEnd"/>
      <w:r w:rsidR="008037C9" w:rsidRPr="002461A9">
        <w:rPr>
          <w:rFonts w:ascii="Arial" w:hAnsi="Arial" w:cs="Arial"/>
          <w:sz w:val="20"/>
          <w:szCs w:val="20"/>
        </w:rPr>
        <w:t xml:space="preserve"> </w:t>
      </w:r>
      <w:proofErr w:type="spellStart"/>
      <w:r w:rsidR="008037C9" w:rsidRPr="002461A9">
        <w:rPr>
          <w:rFonts w:ascii="Arial" w:hAnsi="Arial" w:cs="Arial"/>
          <w:i/>
          <w:iCs/>
          <w:sz w:val="20"/>
          <w:szCs w:val="20"/>
        </w:rPr>
        <w:t>luteolus</w:t>
      </w:r>
      <w:proofErr w:type="spellEnd"/>
      <w:r w:rsidR="008037C9" w:rsidRPr="002461A9">
        <w:rPr>
          <w:rFonts w:ascii="Arial" w:hAnsi="Arial" w:cs="Arial"/>
          <w:i/>
          <w:iCs/>
          <w:sz w:val="20"/>
          <w:szCs w:val="20"/>
        </w:rPr>
        <w:t xml:space="preserve"> </w:t>
      </w:r>
      <w:r w:rsidR="008037C9" w:rsidRPr="002461A9">
        <w:rPr>
          <w:rFonts w:ascii="Arial" w:hAnsi="Arial" w:cs="Arial"/>
          <w:sz w:val="20"/>
          <w:szCs w:val="20"/>
        </w:rPr>
        <w:t xml:space="preserve">and </w:t>
      </w:r>
      <w:proofErr w:type="spellStart"/>
      <w:r w:rsidR="008037C9" w:rsidRPr="002461A9">
        <w:rPr>
          <w:rFonts w:ascii="Arial" w:hAnsi="Arial" w:cs="Arial"/>
          <w:i/>
          <w:iCs/>
          <w:sz w:val="20"/>
          <w:szCs w:val="20"/>
        </w:rPr>
        <w:t>Rhizopogon</w:t>
      </w:r>
      <w:proofErr w:type="spellEnd"/>
      <w:r w:rsidR="008037C9" w:rsidRPr="002461A9">
        <w:rPr>
          <w:rFonts w:ascii="Arial" w:hAnsi="Arial" w:cs="Arial"/>
          <w:sz w:val="20"/>
          <w:szCs w:val="20"/>
        </w:rPr>
        <w:t xml:space="preserve"> </w:t>
      </w:r>
      <w:proofErr w:type="spellStart"/>
      <w:r w:rsidR="008037C9" w:rsidRPr="002461A9">
        <w:rPr>
          <w:rFonts w:ascii="Arial" w:hAnsi="Arial" w:cs="Arial"/>
          <w:i/>
          <w:iCs/>
          <w:sz w:val="20"/>
          <w:szCs w:val="20"/>
        </w:rPr>
        <w:t>roseolus</w:t>
      </w:r>
      <w:proofErr w:type="spellEnd"/>
      <w:r w:rsidR="008037C9" w:rsidRPr="002461A9">
        <w:rPr>
          <w:rFonts w:ascii="Arial" w:hAnsi="Arial" w:cs="Arial"/>
          <w:sz w:val="20"/>
          <w:szCs w:val="20"/>
        </w:rPr>
        <w:t xml:space="preserve"> exhibit antibacterial properties </w:t>
      </w:r>
      <w:r w:rsidR="00AD116D" w:rsidRPr="002461A9">
        <w:rPr>
          <w:rFonts w:ascii="Arial" w:hAnsi="Arial" w:cs="Arial"/>
          <w:sz w:val="20"/>
          <w:szCs w:val="20"/>
        </w:rPr>
        <w:t xml:space="preserve">(Ranadive </w:t>
      </w:r>
      <w:r w:rsidR="00AD116D" w:rsidRPr="002461A9">
        <w:rPr>
          <w:rFonts w:ascii="Arial" w:hAnsi="Arial" w:cs="Arial"/>
          <w:i/>
          <w:iCs/>
          <w:sz w:val="20"/>
          <w:szCs w:val="20"/>
        </w:rPr>
        <w:t>et al.</w:t>
      </w:r>
      <w:r w:rsidR="00673D94" w:rsidRPr="002461A9">
        <w:rPr>
          <w:rFonts w:ascii="Arial" w:hAnsi="Arial" w:cs="Arial"/>
          <w:i/>
          <w:iCs/>
          <w:sz w:val="20"/>
          <w:szCs w:val="20"/>
        </w:rPr>
        <w:t>,</w:t>
      </w:r>
      <w:r w:rsidR="00AD116D" w:rsidRPr="002461A9">
        <w:rPr>
          <w:rFonts w:ascii="Arial" w:hAnsi="Arial" w:cs="Arial"/>
          <w:sz w:val="20"/>
          <w:szCs w:val="20"/>
        </w:rPr>
        <w:t xml:space="preserve"> 2013). </w:t>
      </w:r>
      <w:r w:rsidRPr="002461A9">
        <w:rPr>
          <w:rFonts w:ascii="Arial" w:hAnsi="Arial" w:cs="Arial"/>
          <w:sz w:val="20"/>
          <w:szCs w:val="20"/>
        </w:rPr>
        <w:t xml:space="preserve">Another research article revealed that </w:t>
      </w: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roseolus</w:t>
      </w:r>
      <w:proofErr w:type="spellEnd"/>
      <w:r w:rsidRPr="002461A9">
        <w:rPr>
          <w:rFonts w:ascii="Arial" w:hAnsi="Arial" w:cs="Arial"/>
          <w:sz w:val="20"/>
          <w:szCs w:val="20"/>
        </w:rPr>
        <w:t xml:space="preserve"> exhibit</w:t>
      </w:r>
      <w:r w:rsidR="00CC7C1E" w:rsidRPr="002461A9">
        <w:rPr>
          <w:rFonts w:ascii="Arial" w:hAnsi="Arial" w:cs="Arial"/>
          <w:sz w:val="20"/>
          <w:szCs w:val="20"/>
        </w:rPr>
        <w:t>ed</w:t>
      </w:r>
      <w:r w:rsidRPr="002461A9">
        <w:rPr>
          <w:rFonts w:ascii="Arial" w:hAnsi="Arial" w:cs="Arial"/>
          <w:sz w:val="20"/>
          <w:szCs w:val="20"/>
        </w:rPr>
        <w:t xml:space="preserve"> antimicrobial effects against </w:t>
      </w:r>
      <w:r w:rsidRPr="002461A9">
        <w:rPr>
          <w:rFonts w:ascii="Arial" w:hAnsi="Arial" w:cs="Arial"/>
          <w:i/>
          <w:iCs/>
          <w:sz w:val="20"/>
          <w:szCs w:val="20"/>
        </w:rPr>
        <w:t>Bacillus cereus</w:t>
      </w:r>
      <w:r w:rsidRPr="002461A9">
        <w:rPr>
          <w:rFonts w:ascii="Arial" w:hAnsi="Arial" w:cs="Arial"/>
          <w:sz w:val="20"/>
          <w:szCs w:val="20"/>
        </w:rPr>
        <w:t xml:space="preserve"> </w:t>
      </w:r>
      <w:r w:rsidR="008037C9" w:rsidRPr="002461A9">
        <w:rPr>
          <w:rFonts w:ascii="Arial" w:hAnsi="Arial" w:cs="Arial"/>
          <w:sz w:val="20"/>
          <w:szCs w:val="20"/>
        </w:rPr>
        <w:t xml:space="preserve">(MIC = 5 </w:t>
      </w:r>
      <w:proofErr w:type="spellStart"/>
      <w:r w:rsidR="008037C9" w:rsidRPr="002461A9">
        <w:rPr>
          <w:rFonts w:ascii="Arial" w:hAnsi="Arial" w:cs="Arial"/>
          <w:sz w:val="20"/>
          <w:szCs w:val="20"/>
        </w:rPr>
        <w:t>μg</w:t>
      </w:r>
      <w:proofErr w:type="spellEnd"/>
      <w:r w:rsidR="008037C9" w:rsidRPr="002461A9">
        <w:rPr>
          <w:rFonts w:ascii="Arial" w:hAnsi="Arial" w:cs="Arial"/>
          <w:sz w:val="20"/>
          <w:szCs w:val="20"/>
        </w:rPr>
        <w:t xml:space="preserve">/mL – 100 mg/mL), </w:t>
      </w:r>
      <w:r w:rsidR="008037C9" w:rsidRPr="002461A9">
        <w:rPr>
          <w:rFonts w:ascii="Arial" w:hAnsi="Arial" w:cs="Arial"/>
          <w:i/>
          <w:iCs/>
          <w:sz w:val="20"/>
          <w:szCs w:val="20"/>
        </w:rPr>
        <w:t>Enterobacter aerogenes</w:t>
      </w:r>
      <w:r w:rsidR="008037C9" w:rsidRPr="002461A9">
        <w:rPr>
          <w:rFonts w:ascii="Arial" w:hAnsi="Arial" w:cs="Arial"/>
          <w:sz w:val="20"/>
          <w:szCs w:val="20"/>
        </w:rPr>
        <w:t xml:space="preserve"> (MIC = 15.62–125 </w:t>
      </w:r>
      <w:proofErr w:type="spellStart"/>
      <w:r w:rsidR="008037C9" w:rsidRPr="002461A9">
        <w:rPr>
          <w:rFonts w:ascii="Arial" w:hAnsi="Arial" w:cs="Arial"/>
          <w:sz w:val="20"/>
          <w:szCs w:val="20"/>
        </w:rPr>
        <w:t>μg</w:t>
      </w:r>
      <w:proofErr w:type="spellEnd"/>
      <w:r w:rsidR="008037C9" w:rsidRPr="002461A9">
        <w:rPr>
          <w:rFonts w:ascii="Arial" w:hAnsi="Arial" w:cs="Arial"/>
          <w:sz w:val="20"/>
          <w:szCs w:val="20"/>
        </w:rPr>
        <w:t>/mL)</w:t>
      </w:r>
      <w:r w:rsidR="00216514" w:rsidRPr="002461A9">
        <w:rPr>
          <w:rFonts w:ascii="Arial" w:hAnsi="Arial" w:cs="Arial"/>
          <w:sz w:val="20"/>
          <w:szCs w:val="20"/>
        </w:rPr>
        <w:t>,</w:t>
      </w:r>
      <w:r w:rsidR="008037C9" w:rsidRPr="002461A9">
        <w:rPr>
          <w:rFonts w:ascii="Arial" w:hAnsi="Arial" w:cs="Arial"/>
          <w:sz w:val="20"/>
          <w:szCs w:val="20"/>
        </w:rPr>
        <w:t xml:space="preserve"> and </w:t>
      </w:r>
      <w:r w:rsidR="008037C9" w:rsidRPr="002461A9">
        <w:rPr>
          <w:rFonts w:ascii="Arial" w:hAnsi="Arial" w:cs="Arial"/>
          <w:i/>
          <w:iCs/>
          <w:sz w:val="20"/>
          <w:szCs w:val="20"/>
        </w:rPr>
        <w:t>Escherichia coli</w:t>
      </w:r>
      <w:r w:rsidR="008037C9" w:rsidRPr="002461A9">
        <w:rPr>
          <w:rFonts w:ascii="Arial" w:hAnsi="Arial" w:cs="Arial"/>
          <w:sz w:val="20"/>
          <w:szCs w:val="20"/>
        </w:rPr>
        <w:t xml:space="preserve"> (MIC = 250 </w:t>
      </w:r>
      <w:proofErr w:type="spellStart"/>
      <w:r w:rsidR="008037C9" w:rsidRPr="002461A9">
        <w:rPr>
          <w:rFonts w:ascii="Arial" w:hAnsi="Arial" w:cs="Arial"/>
          <w:sz w:val="20"/>
          <w:szCs w:val="20"/>
        </w:rPr>
        <w:t>μg</w:t>
      </w:r>
      <w:proofErr w:type="spellEnd"/>
      <w:r w:rsidR="008037C9" w:rsidRPr="002461A9">
        <w:rPr>
          <w:rFonts w:ascii="Arial" w:hAnsi="Arial" w:cs="Arial"/>
          <w:sz w:val="20"/>
          <w:szCs w:val="20"/>
        </w:rPr>
        <w:t xml:space="preserve">/mL – &gt; 50 mg/mL) </w:t>
      </w:r>
      <w:r w:rsidR="00AD116D" w:rsidRPr="002461A9">
        <w:rPr>
          <w:rFonts w:ascii="Arial" w:hAnsi="Arial" w:cs="Arial"/>
          <w:sz w:val="20"/>
          <w:szCs w:val="20"/>
        </w:rPr>
        <w:t xml:space="preserve">(Lamine </w:t>
      </w:r>
      <w:r w:rsidR="00AD116D" w:rsidRPr="002461A9">
        <w:rPr>
          <w:rFonts w:ascii="Arial" w:hAnsi="Arial" w:cs="Arial"/>
          <w:i/>
          <w:iCs/>
          <w:sz w:val="20"/>
          <w:szCs w:val="20"/>
        </w:rPr>
        <w:t>et al.</w:t>
      </w:r>
      <w:r w:rsidR="00673D94" w:rsidRPr="002461A9">
        <w:rPr>
          <w:rFonts w:ascii="Arial" w:hAnsi="Arial" w:cs="Arial"/>
          <w:i/>
          <w:iCs/>
          <w:sz w:val="20"/>
          <w:szCs w:val="20"/>
        </w:rPr>
        <w:t>,</w:t>
      </w:r>
      <w:r w:rsidR="00AD116D" w:rsidRPr="002461A9">
        <w:rPr>
          <w:rFonts w:ascii="Arial" w:hAnsi="Arial" w:cs="Arial"/>
          <w:sz w:val="20"/>
          <w:szCs w:val="20"/>
        </w:rPr>
        <w:t xml:space="preserve"> 2019). </w:t>
      </w:r>
      <w:bookmarkStart w:id="11" w:name="_Hlk168241347"/>
      <w:r w:rsidR="008037C9" w:rsidRPr="002461A9">
        <w:rPr>
          <w:rFonts w:ascii="Arial" w:hAnsi="Arial" w:cs="Arial"/>
          <w:sz w:val="20"/>
          <w:szCs w:val="20"/>
        </w:rPr>
        <w:t xml:space="preserve">According to Sadi </w:t>
      </w:r>
      <w:r w:rsidR="008037C9" w:rsidRPr="002461A9">
        <w:rPr>
          <w:rFonts w:ascii="Arial" w:hAnsi="Arial" w:cs="Arial"/>
          <w:i/>
          <w:iCs/>
          <w:sz w:val="20"/>
          <w:szCs w:val="20"/>
        </w:rPr>
        <w:t>et al</w:t>
      </w:r>
      <w:r w:rsidR="008037C9" w:rsidRPr="002461A9">
        <w:rPr>
          <w:rFonts w:ascii="Arial" w:hAnsi="Arial" w:cs="Arial"/>
          <w:sz w:val="20"/>
          <w:szCs w:val="20"/>
        </w:rPr>
        <w:t xml:space="preserve">. (2015), the largest inhibitory zone (13 mm) was observed with the chloroform extract of </w:t>
      </w:r>
      <w:r w:rsidR="008037C9" w:rsidRPr="002461A9">
        <w:rPr>
          <w:rFonts w:ascii="Arial" w:hAnsi="Arial" w:cs="Arial"/>
          <w:i/>
          <w:iCs/>
          <w:sz w:val="20"/>
          <w:szCs w:val="20"/>
        </w:rPr>
        <w:t xml:space="preserve">R. </w:t>
      </w:r>
      <w:proofErr w:type="spellStart"/>
      <w:r w:rsidR="008037C9" w:rsidRPr="002461A9">
        <w:rPr>
          <w:rFonts w:ascii="Arial" w:hAnsi="Arial" w:cs="Arial"/>
          <w:i/>
          <w:iCs/>
          <w:sz w:val="20"/>
          <w:szCs w:val="20"/>
        </w:rPr>
        <w:t>luteolus</w:t>
      </w:r>
      <w:proofErr w:type="spellEnd"/>
      <w:r w:rsidR="008037C9" w:rsidRPr="002461A9">
        <w:rPr>
          <w:rFonts w:ascii="Arial" w:hAnsi="Arial" w:cs="Arial"/>
          <w:sz w:val="20"/>
          <w:szCs w:val="20"/>
        </w:rPr>
        <w:t xml:space="preserve"> on </w:t>
      </w:r>
      <w:r w:rsidR="008037C9" w:rsidRPr="002461A9">
        <w:rPr>
          <w:rFonts w:ascii="Arial" w:hAnsi="Arial" w:cs="Arial"/>
          <w:i/>
          <w:iCs/>
          <w:sz w:val="20"/>
          <w:szCs w:val="20"/>
        </w:rPr>
        <w:t>Bacillus subtilis</w:t>
      </w:r>
      <w:r w:rsidR="008037C9" w:rsidRPr="002461A9">
        <w:rPr>
          <w:rFonts w:ascii="Arial" w:hAnsi="Arial" w:cs="Arial"/>
          <w:sz w:val="20"/>
          <w:szCs w:val="20"/>
        </w:rPr>
        <w:t>.</w:t>
      </w:r>
    </w:p>
    <w:p w14:paraId="6D9950B9" w14:textId="331C63B6" w:rsidR="00497217" w:rsidRPr="002461A9" w:rsidRDefault="0082573E" w:rsidP="004C7F44">
      <w:pPr>
        <w:autoSpaceDE w:val="0"/>
        <w:autoSpaceDN w:val="0"/>
        <w:adjustRightInd w:val="0"/>
        <w:spacing w:before="0" w:after="0" w:line="240" w:lineRule="auto"/>
        <w:ind w:left="0"/>
        <w:rPr>
          <w:rFonts w:ascii="Arial" w:hAnsi="Arial" w:cs="Arial"/>
          <w:b/>
          <w:bCs/>
          <w:sz w:val="20"/>
          <w:szCs w:val="20"/>
        </w:rPr>
      </w:pPr>
      <w:r w:rsidRPr="002461A9">
        <w:rPr>
          <w:rFonts w:ascii="Arial" w:hAnsi="Arial" w:cs="Arial"/>
          <w:b/>
          <w:bCs/>
          <w:sz w:val="20"/>
          <w:szCs w:val="20"/>
        </w:rPr>
        <w:t xml:space="preserve">2.2.4 </w:t>
      </w:r>
      <w:r w:rsidR="00497217" w:rsidRPr="002461A9">
        <w:rPr>
          <w:rFonts w:ascii="Arial" w:hAnsi="Arial" w:cs="Arial"/>
          <w:b/>
          <w:bCs/>
          <w:sz w:val="20"/>
          <w:szCs w:val="20"/>
        </w:rPr>
        <w:t xml:space="preserve">Antiproliferative </w:t>
      </w:r>
      <w:r w:rsidR="0047331C" w:rsidRPr="002461A9">
        <w:rPr>
          <w:rFonts w:ascii="Arial" w:hAnsi="Arial" w:cs="Arial"/>
          <w:b/>
          <w:bCs/>
          <w:sz w:val="20"/>
          <w:szCs w:val="20"/>
        </w:rPr>
        <w:t>a</w:t>
      </w:r>
      <w:r w:rsidR="00497217" w:rsidRPr="002461A9">
        <w:rPr>
          <w:rFonts w:ascii="Arial" w:hAnsi="Arial" w:cs="Arial"/>
          <w:b/>
          <w:bCs/>
          <w:sz w:val="20"/>
          <w:szCs w:val="20"/>
        </w:rPr>
        <w:t>ctivity</w:t>
      </w:r>
    </w:p>
    <w:bookmarkEnd w:id="11"/>
    <w:p w14:paraId="25C60561" w14:textId="610A595A" w:rsidR="002E01F5" w:rsidRPr="002461A9" w:rsidRDefault="00A22145" w:rsidP="004C7F44">
      <w:pPr>
        <w:spacing w:line="240" w:lineRule="auto"/>
        <w:ind w:left="0"/>
        <w:rPr>
          <w:rFonts w:ascii="Arial" w:hAnsi="Arial" w:cs="Arial"/>
          <w:sz w:val="20"/>
          <w:szCs w:val="20"/>
        </w:rPr>
      </w:pPr>
      <w:r w:rsidRPr="002461A9">
        <w:rPr>
          <w:rFonts w:ascii="Arial" w:hAnsi="Arial" w:cs="Arial"/>
          <w:sz w:val="20"/>
          <w:szCs w:val="20"/>
        </w:rPr>
        <w:t>The ability of a substance to inhibit or slow down cell multiplication is called antiproliferative activity</w:t>
      </w:r>
      <w:r w:rsidR="008037C9" w:rsidRPr="002461A9">
        <w:rPr>
          <w:rFonts w:ascii="Arial" w:hAnsi="Arial" w:cs="Arial"/>
          <w:sz w:val="20"/>
          <w:szCs w:val="20"/>
        </w:rPr>
        <w:t>. This attribute is particularly beneficial in oncology research</w:t>
      </w:r>
      <w:r w:rsidR="00216514" w:rsidRPr="002461A9">
        <w:rPr>
          <w:rFonts w:ascii="Arial" w:hAnsi="Arial" w:cs="Arial"/>
          <w:sz w:val="20"/>
          <w:szCs w:val="20"/>
        </w:rPr>
        <w:t>,</w:t>
      </w:r>
      <w:r w:rsidR="008037C9" w:rsidRPr="002461A9">
        <w:rPr>
          <w:rFonts w:ascii="Arial" w:hAnsi="Arial" w:cs="Arial"/>
          <w:sz w:val="20"/>
          <w:szCs w:val="20"/>
        </w:rPr>
        <w:t xml:space="preserve"> where uncontrolled cell growth is a defining trait of cancer. Antiproliferative agents can arrest the cell cycle at specific junctures</w:t>
      </w:r>
      <w:r w:rsidRPr="002461A9">
        <w:rPr>
          <w:rFonts w:ascii="Arial" w:hAnsi="Arial" w:cs="Arial"/>
          <w:sz w:val="20"/>
          <w:szCs w:val="20"/>
        </w:rPr>
        <w:t>,</w:t>
      </w:r>
      <w:r w:rsidR="008037C9" w:rsidRPr="002461A9">
        <w:rPr>
          <w:rFonts w:ascii="Arial" w:hAnsi="Arial" w:cs="Arial"/>
          <w:sz w:val="20"/>
          <w:szCs w:val="20"/>
        </w:rPr>
        <w:t xml:space="preserve"> impeding cells from advancing through the division process (Meeran and Katiyar, 2008)</w:t>
      </w:r>
      <w:r w:rsidRPr="002461A9">
        <w:rPr>
          <w:rFonts w:ascii="Arial" w:hAnsi="Arial" w:cs="Arial"/>
          <w:sz w:val="20"/>
          <w:szCs w:val="20"/>
        </w:rPr>
        <w:t>,</w:t>
      </w:r>
      <w:r w:rsidR="008037C9" w:rsidRPr="002461A9">
        <w:rPr>
          <w:rFonts w:ascii="Arial" w:hAnsi="Arial" w:cs="Arial"/>
          <w:sz w:val="20"/>
          <w:szCs w:val="20"/>
        </w:rPr>
        <w:t xml:space="preserve"> initiate programmed cell death (apoptosis) in cancerous cells (Ponnusamy </w:t>
      </w:r>
      <w:r w:rsidR="008037C9" w:rsidRPr="002461A9">
        <w:rPr>
          <w:rFonts w:ascii="Arial" w:hAnsi="Arial" w:cs="Arial"/>
          <w:i/>
          <w:iCs/>
          <w:sz w:val="20"/>
          <w:szCs w:val="20"/>
        </w:rPr>
        <w:t>et al</w:t>
      </w:r>
      <w:r w:rsidR="008037C9" w:rsidRPr="002461A9">
        <w:rPr>
          <w:rFonts w:ascii="Arial" w:hAnsi="Arial" w:cs="Arial"/>
          <w:sz w:val="20"/>
          <w:szCs w:val="20"/>
        </w:rPr>
        <w:t>., 2024)</w:t>
      </w:r>
      <w:r w:rsidR="00764BB1" w:rsidRPr="002461A9">
        <w:rPr>
          <w:rFonts w:ascii="Arial" w:hAnsi="Arial" w:cs="Arial"/>
          <w:sz w:val="20"/>
          <w:szCs w:val="20"/>
        </w:rPr>
        <w:t>,</w:t>
      </w:r>
      <w:r w:rsidR="008037C9" w:rsidRPr="002461A9">
        <w:rPr>
          <w:rFonts w:ascii="Arial" w:hAnsi="Arial" w:cs="Arial"/>
          <w:sz w:val="20"/>
          <w:szCs w:val="20"/>
        </w:rPr>
        <w:t xml:space="preserve"> and target Angiogenesis </w:t>
      </w:r>
      <w:r w:rsidR="00AA1003" w:rsidRPr="002461A9">
        <w:rPr>
          <w:rFonts w:ascii="Arial" w:hAnsi="Arial" w:cs="Arial"/>
          <w:sz w:val="20"/>
          <w:szCs w:val="20"/>
        </w:rPr>
        <w:t>(</w:t>
      </w:r>
      <w:r w:rsidR="0048698F" w:rsidRPr="002461A9">
        <w:rPr>
          <w:rFonts w:ascii="Arial" w:hAnsi="Arial" w:cs="Arial"/>
          <w:sz w:val="20"/>
          <w:szCs w:val="20"/>
        </w:rPr>
        <w:t xml:space="preserve">Ray </w:t>
      </w:r>
      <w:r w:rsidR="0048698F" w:rsidRPr="002461A9">
        <w:rPr>
          <w:rFonts w:ascii="Arial" w:hAnsi="Arial" w:cs="Arial"/>
          <w:i/>
          <w:iCs/>
          <w:sz w:val="20"/>
          <w:szCs w:val="20"/>
        </w:rPr>
        <w:t>et al</w:t>
      </w:r>
      <w:r w:rsidR="0048698F" w:rsidRPr="002461A9">
        <w:rPr>
          <w:rFonts w:ascii="Arial" w:hAnsi="Arial" w:cs="Arial"/>
          <w:sz w:val="20"/>
          <w:szCs w:val="20"/>
        </w:rPr>
        <w:t>.</w:t>
      </w:r>
      <w:r w:rsidR="00673D94" w:rsidRPr="002461A9">
        <w:rPr>
          <w:rFonts w:ascii="Arial" w:hAnsi="Arial" w:cs="Arial"/>
          <w:sz w:val="20"/>
          <w:szCs w:val="20"/>
        </w:rPr>
        <w:t>,</w:t>
      </w:r>
      <w:r w:rsidR="0048698F" w:rsidRPr="002461A9">
        <w:rPr>
          <w:rFonts w:ascii="Arial" w:hAnsi="Arial" w:cs="Arial"/>
          <w:sz w:val="20"/>
          <w:szCs w:val="20"/>
        </w:rPr>
        <w:t xml:space="preserve"> 2024</w:t>
      </w:r>
      <w:r w:rsidR="00704037" w:rsidRPr="002461A9">
        <w:rPr>
          <w:rFonts w:ascii="Arial" w:hAnsi="Arial" w:cs="Arial"/>
          <w:sz w:val="20"/>
          <w:szCs w:val="20"/>
        </w:rPr>
        <w:t xml:space="preserve">a; Ray </w:t>
      </w:r>
      <w:r w:rsidR="00704037" w:rsidRPr="002461A9">
        <w:rPr>
          <w:rFonts w:ascii="Arial" w:hAnsi="Arial" w:cs="Arial"/>
          <w:i/>
          <w:iCs/>
          <w:sz w:val="20"/>
          <w:szCs w:val="20"/>
        </w:rPr>
        <w:t>et al.</w:t>
      </w:r>
      <w:r w:rsidR="00673D94" w:rsidRPr="002461A9">
        <w:rPr>
          <w:rFonts w:ascii="Arial" w:hAnsi="Arial" w:cs="Arial"/>
          <w:i/>
          <w:iCs/>
          <w:sz w:val="20"/>
          <w:szCs w:val="20"/>
        </w:rPr>
        <w:t>,</w:t>
      </w:r>
      <w:r w:rsidR="00704037" w:rsidRPr="002461A9">
        <w:rPr>
          <w:rFonts w:ascii="Arial" w:hAnsi="Arial" w:cs="Arial"/>
          <w:sz w:val="20"/>
          <w:szCs w:val="20"/>
        </w:rPr>
        <w:t xml:space="preserve"> 2024b</w:t>
      </w:r>
      <w:r w:rsidR="00AA1003" w:rsidRPr="002461A9">
        <w:rPr>
          <w:rFonts w:ascii="Arial" w:hAnsi="Arial" w:cs="Arial"/>
          <w:sz w:val="20"/>
          <w:szCs w:val="20"/>
        </w:rPr>
        <w:t xml:space="preserve">). </w:t>
      </w:r>
      <w:r w:rsidR="008037C9" w:rsidRPr="002461A9">
        <w:rPr>
          <w:rFonts w:ascii="Arial" w:hAnsi="Arial" w:cs="Arial"/>
          <w:sz w:val="20"/>
          <w:szCs w:val="20"/>
        </w:rPr>
        <w:t xml:space="preserve">Specific mushroom species such as shiitake and maitake possess antiproliferative capabilities against cancer cells </w:t>
      </w:r>
      <w:r w:rsidR="00AA1003" w:rsidRPr="002461A9">
        <w:rPr>
          <w:rFonts w:ascii="Arial" w:hAnsi="Arial" w:cs="Arial"/>
          <w:sz w:val="20"/>
          <w:szCs w:val="20"/>
        </w:rPr>
        <w:t>(</w:t>
      </w:r>
      <w:r w:rsidR="00704037" w:rsidRPr="002461A9">
        <w:rPr>
          <w:rFonts w:ascii="Arial" w:hAnsi="Arial" w:cs="Arial"/>
          <w:sz w:val="20"/>
          <w:szCs w:val="20"/>
        </w:rPr>
        <w:t xml:space="preserve">Xu </w:t>
      </w:r>
      <w:r w:rsidR="00704037" w:rsidRPr="002461A9">
        <w:rPr>
          <w:rFonts w:ascii="Arial" w:hAnsi="Arial" w:cs="Arial"/>
          <w:i/>
          <w:iCs/>
          <w:sz w:val="20"/>
          <w:szCs w:val="20"/>
        </w:rPr>
        <w:t>et al</w:t>
      </w:r>
      <w:r w:rsidR="00704037" w:rsidRPr="002461A9">
        <w:rPr>
          <w:rFonts w:ascii="Arial" w:hAnsi="Arial" w:cs="Arial"/>
          <w:sz w:val="20"/>
          <w:szCs w:val="20"/>
        </w:rPr>
        <w:t>.</w:t>
      </w:r>
      <w:r w:rsidR="00673D94" w:rsidRPr="002461A9">
        <w:rPr>
          <w:rFonts w:ascii="Arial" w:hAnsi="Arial" w:cs="Arial"/>
          <w:sz w:val="20"/>
          <w:szCs w:val="20"/>
        </w:rPr>
        <w:t>,</w:t>
      </w:r>
      <w:r w:rsidR="00704037" w:rsidRPr="002461A9">
        <w:rPr>
          <w:rFonts w:ascii="Arial" w:hAnsi="Arial" w:cs="Arial"/>
          <w:sz w:val="20"/>
          <w:szCs w:val="20"/>
        </w:rPr>
        <w:t xml:space="preserve"> 2012; Pandya </w:t>
      </w:r>
      <w:r w:rsidR="00704037" w:rsidRPr="002461A9">
        <w:rPr>
          <w:rFonts w:ascii="Arial" w:hAnsi="Arial" w:cs="Arial"/>
          <w:i/>
          <w:iCs/>
          <w:sz w:val="20"/>
          <w:szCs w:val="20"/>
        </w:rPr>
        <w:t>et al.</w:t>
      </w:r>
      <w:r w:rsidR="00673D94" w:rsidRPr="002461A9">
        <w:rPr>
          <w:rFonts w:ascii="Arial" w:hAnsi="Arial" w:cs="Arial"/>
          <w:i/>
          <w:iCs/>
          <w:sz w:val="20"/>
          <w:szCs w:val="20"/>
        </w:rPr>
        <w:t>,</w:t>
      </w:r>
      <w:r w:rsidR="00704037" w:rsidRPr="002461A9">
        <w:rPr>
          <w:rFonts w:ascii="Arial" w:hAnsi="Arial" w:cs="Arial"/>
          <w:sz w:val="20"/>
          <w:szCs w:val="20"/>
        </w:rPr>
        <w:t xml:space="preserve"> 2019</w:t>
      </w:r>
      <w:r w:rsidR="00AA1003" w:rsidRPr="002461A9">
        <w:rPr>
          <w:rFonts w:ascii="Arial" w:hAnsi="Arial" w:cs="Arial"/>
          <w:sz w:val="20"/>
          <w:szCs w:val="20"/>
        </w:rPr>
        <w:t>)</w:t>
      </w:r>
      <w:r w:rsidR="00704037" w:rsidRPr="002461A9">
        <w:rPr>
          <w:rFonts w:ascii="Arial" w:hAnsi="Arial" w:cs="Arial"/>
          <w:sz w:val="20"/>
          <w:szCs w:val="20"/>
        </w:rPr>
        <w:t>.</w:t>
      </w:r>
      <w:r w:rsidR="00AA1003" w:rsidRPr="002461A9">
        <w:rPr>
          <w:rFonts w:ascii="Arial" w:hAnsi="Arial" w:cs="Arial"/>
          <w:sz w:val="20"/>
          <w:szCs w:val="20"/>
        </w:rPr>
        <w:t xml:space="preserve"> </w:t>
      </w:r>
      <w:r w:rsidR="008037C9" w:rsidRPr="002461A9">
        <w:rPr>
          <w:rFonts w:ascii="Arial" w:hAnsi="Arial" w:cs="Arial"/>
          <w:sz w:val="20"/>
          <w:szCs w:val="20"/>
        </w:rPr>
        <w:t xml:space="preserve">As per the literature review, the methanol extract within the 1-40 mg/mL range exhibits superior antiproliferative effects on the HL-60 cell line compared to the water extract of </w:t>
      </w:r>
      <w:r w:rsidR="008037C9" w:rsidRPr="002461A9">
        <w:rPr>
          <w:rFonts w:ascii="Arial" w:hAnsi="Arial" w:cs="Arial"/>
          <w:i/>
          <w:iCs/>
          <w:sz w:val="20"/>
          <w:szCs w:val="20"/>
        </w:rPr>
        <w:t xml:space="preserve">R. </w:t>
      </w:r>
      <w:proofErr w:type="spellStart"/>
      <w:r w:rsidR="008037C9" w:rsidRPr="002461A9">
        <w:rPr>
          <w:rFonts w:ascii="Arial" w:hAnsi="Arial" w:cs="Arial"/>
          <w:i/>
          <w:iCs/>
          <w:sz w:val="20"/>
          <w:szCs w:val="20"/>
        </w:rPr>
        <w:t>roseolus</w:t>
      </w:r>
      <w:proofErr w:type="spellEnd"/>
      <w:r w:rsidR="00185BC7" w:rsidRPr="002461A9">
        <w:rPr>
          <w:rFonts w:ascii="Arial" w:hAnsi="Arial" w:cs="Arial"/>
          <w:i/>
          <w:iCs/>
          <w:sz w:val="20"/>
          <w:szCs w:val="20"/>
        </w:rPr>
        <w:t xml:space="preserve"> </w:t>
      </w:r>
      <w:r w:rsidR="00185BC7" w:rsidRPr="002461A9">
        <w:rPr>
          <w:rFonts w:ascii="Arial" w:hAnsi="Arial" w:cs="Arial"/>
          <w:sz w:val="20"/>
          <w:szCs w:val="20"/>
        </w:rPr>
        <w:t>(</w:t>
      </w:r>
      <w:proofErr w:type="spellStart"/>
      <w:r w:rsidR="00185BC7" w:rsidRPr="002461A9">
        <w:rPr>
          <w:rFonts w:ascii="Arial" w:hAnsi="Arial" w:cs="Arial"/>
          <w:sz w:val="20"/>
          <w:szCs w:val="20"/>
        </w:rPr>
        <w:t>Aytar</w:t>
      </w:r>
      <w:proofErr w:type="spellEnd"/>
      <w:r w:rsidR="00185BC7" w:rsidRPr="002461A9">
        <w:rPr>
          <w:rFonts w:ascii="Arial" w:hAnsi="Arial" w:cs="Arial"/>
          <w:sz w:val="20"/>
          <w:szCs w:val="20"/>
        </w:rPr>
        <w:t xml:space="preserve"> and </w:t>
      </w:r>
      <w:proofErr w:type="spellStart"/>
      <w:r w:rsidR="00185BC7" w:rsidRPr="002461A9">
        <w:rPr>
          <w:rFonts w:ascii="Arial" w:hAnsi="Arial" w:cs="Arial"/>
          <w:sz w:val="20"/>
          <w:szCs w:val="20"/>
        </w:rPr>
        <w:t>Özmen</w:t>
      </w:r>
      <w:proofErr w:type="spellEnd"/>
      <w:r w:rsidR="00185BC7" w:rsidRPr="002461A9">
        <w:rPr>
          <w:rFonts w:ascii="Arial" w:hAnsi="Arial" w:cs="Arial"/>
          <w:sz w:val="20"/>
          <w:szCs w:val="20"/>
        </w:rPr>
        <w:t>, 2020)</w:t>
      </w:r>
      <w:r w:rsidR="00497217" w:rsidRPr="002461A9">
        <w:rPr>
          <w:rFonts w:ascii="Arial" w:hAnsi="Arial" w:cs="Arial"/>
          <w:i/>
          <w:iCs/>
          <w:sz w:val="20"/>
          <w:szCs w:val="20"/>
        </w:rPr>
        <w:t xml:space="preserve">. </w:t>
      </w:r>
      <w:r w:rsidR="008037C9" w:rsidRPr="002461A9">
        <w:rPr>
          <w:rFonts w:ascii="Arial" w:hAnsi="Arial" w:cs="Arial"/>
          <w:sz w:val="20"/>
          <w:szCs w:val="20"/>
        </w:rPr>
        <w:t xml:space="preserve">Additionally, a concentration as low as 1 mg/mL of methanol extract on the HL-60 cell line resulted in less than 50% antiproliferative effect, whereas </w:t>
      </w:r>
      <w:r w:rsidR="00216514" w:rsidRPr="002461A9">
        <w:rPr>
          <w:rFonts w:ascii="Arial" w:hAnsi="Arial" w:cs="Arial"/>
          <w:sz w:val="20"/>
          <w:szCs w:val="20"/>
        </w:rPr>
        <w:t xml:space="preserve">a </w:t>
      </w:r>
      <w:r w:rsidR="008037C9" w:rsidRPr="002461A9">
        <w:rPr>
          <w:rFonts w:ascii="Arial" w:hAnsi="Arial" w:cs="Arial"/>
          <w:sz w:val="20"/>
          <w:szCs w:val="20"/>
        </w:rPr>
        <w:t>5 mg/mL concentration of methanolic extract was required for complete cell eradication</w:t>
      </w:r>
      <w:r w:rsidR="00216514" w:rsidRPr="002461A9">
        <w:rPr>
          <w:rFonts w:ascii="Arial" w:hAnsi="Arial" w:cs="Arial"/>
          <w:sz w:val="20"/>
          <w:szCs w:val="20"/>
        </w:rPr>
        <w:t>,</w:t>
      </w:r>
      <w:r w:rsidR="008037C9" w:rsidRPr="002461A9">
        <w:rPr>
          <w:rFonts w:ascii="Arial" w:hAnsi="Arial" w:cs="Arial"/>
          <w:sz w:val="20"/>
          <w:szCs w:val="20"/>
        </w:rPr>
        <w:t xml:space="preserve"> while the water extract necessitated approximately 16 mg/mL</w:t>
      </w:r>
      <w:r w:rsidR="002E01F5" w:rsidRPr="002461A9">
        <w:rPr>
          <w:rFonts w:ascii="Arial" w:hAnsi="Arial" w:cs="Arial"/>
          <w:sz w:val="20"/>
          <w:szCs w:val="20"/>
        </w:rPr>
        <w:t xml:space="preserve"> (Aytar and Özmen, 2020)</w:t>
      </w:r>
      <w:r w:rsidR="00497217" w:rsidRPr="002461A9">
        <w:rPr>
          <w:rFonts w:ascii="Arial" w:hAnsi="Arial" w:cs="Arial"/>
          <w:sz w:val="20"/>
          <w:szCs w:val="20"/>
        </w:rPr>
        <w:t>.</w:t>
      </w:r>
      <w:r w:rsidR="00704037" w:rsidRPr="002461A9">
        <w:rPr>
          <w:rFonts w:ascii="Arial" w:hAnsi="Arial" w:cs="Arial"/>
          <w:sz w:val="20"/>
          <w:szCs w:val="20"/>
        </w:rPr>
        <w:t xml:space="preserve"> </w:t>
      </w:r>
      <w:r w:rsidR="00FB0056" w:rsidRPr="002461A9">
        <w:rPr>
          <w:rFonts w:ascii="Arial" w:hAnsi="Arial" w:cs="Arial"/>
          <w:sz w:val="20"/>
          <w:szCs w:val="20"/>
        </w:rPr>
        <w:t>The search for novel antiproliferative agents with improved efficacy and fewer side effects remains an important area of ​​research.</w:t>
      </w:r>
      <w:r w:rsidR="00704037" w:rsidRPr="002461A9">
        <w:rPr>
          <w:rFonts w:ascii="Arial" w:hAnsi="Arial" w:cs="Arial"/>
          <w:sz w:val="20"/>
          <w:szCs w:val="20"/>
        </w:rPr>
        <w:t xml:space="preserve"> Exploring natural products alongside synthetic compounds holds immense promise for the future of cancer treatment and other conditions associated with uncontrolled cell growth.</w:t>
      </w:r>
    </w:p>
    <w:p w14:paraId="28027767" w14:textId="307E12A9" w:rsidR="00AD116D" w:rsidRPr="002461A9" w:rsidRDefault="0082573E" w:rsidP="004C7F44">
      <w:pPr>
        <w:spacing w:line="240" w:lineRule="auto"/>
        <w:ind w:left="0"/>
        <w:rPr>
          <w:rFonts w:ascii="Arial" w:hAnsi="Arial" w:cs="Arial"/>
          <w:sz w:val="20"/>
          <w:szCs w:val="20"/>
        </w:rPr>
      </w:pPr>
      <w:bookmarkStart w:id="12" w:name="_Hlk168241306"/>
      <w:r w:rsidRPr="002461A9">
        <w:rPr>
          <w:rFonts w:ascii="Arial" w:hAnsi="Arial" w:cs="Arial"/>
          <w:b/>
          <w:bCs/>
          <w:sz w:val="20"/>
          <w:szCs w:val="20"/>
        </w:rPr>
        <w:t xml:space="preserve">2.2.5 </w:t>
      </w:r>
      <w:r w:rsidR="00AD116D" w:rsidRPr="002461A9">
        <w:rPr>
          <w:rFonts w:ascii="Arial" w:hAnsi="Arial" w:cs="Arial"/>
          <w:b/>
          <w:bCs/>
          <w:sz w:val="20"/>
          <w:szCs w:val="20"/>
        </w:rPr>
        <w:t>Anticholinesterase activity</w:t>
      </w:r>
    </w:p>
    <w:bookmarkEnd w:id="12"/>
    <w:p w14:paraId="01AB6E02" w14:textId="1A21FA66" w:rsidR="00AD116D" w:rsidRPr="002461A9" w:rsidRDefault="008037C9" w:rsidP="004C7F44">
      <w:pPr>
        <w:spacing w:line="240" w:lineRule="auto"/>
        <w:ind w:left="0"/>
        <w:rPr>
          <w:rFonts w:ascii="Arial" w:hAnsi="Arial" w:cs="Arial"/>
          <w:sz w:val="20"/>
          <w:szCs w:val="20"/>
        </w:rPr>
      </w:pPr>
      <w:r w:rsidRPr="002461A9">
        <w:rPr>
          <w:rFonts w:ascii="Arial" w:hAnsi="Arial" w:cs="Arial"/>
          <w:sz w:val="20"/>
          <w:szCs w:val="20"/>
        </w:rPr>
        <w:t>Agents with anticholinesterase properties are compounds that inhibit the acetylcholinesterase (</w:t>
      </w:r>
      <w:proofErr w:type="spellStart"/>
      <w:r w:rsidRPr="002461A9">
        <w:rPr>
          <w:rFonts w:ascii="Arial" w:hAnsi="Arial" w:cs="Arial"/>
          <w:sz w:val="20"/>
          <w:szCs w:val="20"/>
        </w:rPr>
        <w:t>AChE</w:t>
      </w:r>
      <w:proofErr w:type="spellEnd"/>
      <w:r w:rsidRPr="002461A9">
        <w:rPr>
          <w:rFonts w:ascii="Arial" w:hAnsi="Arial" w:cs="Arial"/>
          <w:sz w:val="20"/>
          <w:szCs w:val="20"/>
        </w:rPr>
        <w:t xml:space="preserve">) enzyme. </w:t>
      </w:r>
      <w:proofErr w:type="spellStart"/>
      <w:r w:rsidRPr="002461A9">
        <w:rPr>
          <w:rFonts w:ascii="Arial" w:hAnsi="Arial" w:cs="Arial"/>
          <w:sz w:val="20"/>
          <w:szCs w:val="20"/>
        </w:rPr>
        <w:t>AChE</w:t>
      </w:r>
      <w:proofErr w:type="spellEnd"/>
      <w:r w:rsidRPr="002461A9">
        <w:rPr>
          <w:rFonts w:ascii="Arial" w:hAnsi="Arial" w:cs="Arial"/>
          <w:sz w:val="20"/>
          <w:szCs w:val="20"/>
        </w:rPr>
        <w:t xml:space="preserve"> plays a crucial role in the nervous system by metabolizing acetylcholine (</w:t>
      </w:r>
      <w:proofErr w:type="spellStart"/>
      <w:r w:rsidRPr="002461A9">
        <w:rPr>
          <w:rFonts w:ascii="Arial" w:hAnsi="Arial" w:cs="Arial"/>
          <w:sz w:val="20"/>
          <w:szCs w:val="20"/>
        </w:rPr>
        <w:t>ACh</w:t>
      </w:r>
      <w:proofErr w:type="spellEnd"/>
      <w:r w:rsidRPr="002461A9">
        <w:rPr>
          <w:rFonts w:ascii="Arial" w:hAnsi="Arial" w:cs="Arial"/>
          <w:sz w:val="20"/>
          <w:szCs w:val="20"/>
        </w:rPr>
        <w:t xml:space="preserve">), a vital neurotransmitter. </w:t>
      </w:r>
      <w:proofErr w:type="spellStart"/>
      <w:r w:rsidRPr="002461A9">
        <w:rPr>
          <w:rFonts w:ascii="Arial" w:hAnsi="Arial" w:cs="Arial"/>
          <w:sz w:val="20"/>
          <w:szCs w:val="20"/>
        </w:rPr>
        <w:t>ACh</w:t>
      </w:r>
      <w:proofErr w:type="spellEnd"/>
      <w:r w:rsidRPr="002461A9">
        <w:rPr>
          <w:rFonts w:ascii="Arial" w:hAnsi="Arial" w:cs="Arial"/>
          <w:sz w:val="20"/>
          <w:szCs w:val="20"/>
        </w:rPr>
        <w:t xml:space="preserve"> is responsible for transmitting nerve signals across synapses in the nervous system. </w:t>
      </w:r>
      <w:r w:rsidR="00DF1462" w:rsidRPr="002461A9">
        <w:rPr>
          <w:rFonts w:ascii="Arial" w:hAnsi="Arial" w:cs="Arial"/>
          <w:sz w:val="20"/>
          <w:szCs w:val="20"/>
        </w:rPr>
        <w:t>Some</w:t>
      </w:r>
      <w:r w:rsidRPr="002461A9">
        <w:rPr>
          <w:rFonts w:ascii="Arial" w:hAnsi="Arial" w:cs="Arial"/>
          <w:sz w:val="20"/>
          <w:szCs w:val="20"/>
        </w:rPr>
        <w:t xml:space="preserve"> mushrooms exhibit anticholinesterase activity </w:t>
      </w:r>
      <w:r w:rsidR="00232024" w:rsidRPr="002461A9">
        <w:rPr>
          <w:rFonts w:ascii="Arial" w:hAnsi="Arial" w:cs="Arial"/>
          <w:sz w:val="20"/>
          <w:szCs w:val="20"/>
        </w:rPr>
        <w:t xml:space="preserve">(Tel </w:t>
      </w:r>
      <w:r w:rsidR="00232024" w:rsidRPr="002461A9">
        <w:rPr>
          <w:rFonts w:ascii="Arial" w:hAnsi="Arial" w:cs="Arial"/>
          <w:i/>
          <w:iCs/>
          <w:sz w:val="20"/>
          <w:szCs w:val="20"/>
        </w:rPr>
        <w:t>e</w:t>
      </w:r>
      <w:r w:rsidR="008F0F2B" w:rsidRPr="002461A9">
        <w:rPr>
          <w:rFonts w:ascii="Arial" w:hAnsi="Arial" w:cs="Arial"/>
          <w:i/>
          <w:iCs/>
          <w:sz w:val="20"/>
          <w:szCs w:val="20"/>
        </w:rPr>
        <w:t>t</w:t>
      </w:r>
      <w:r w:rsidR="00232024" w:rsidRPr="002461A9">
        <w:rPr>
          <w:rFonts w:ascii="Arial" w:hAnsi="Arial" w:cs="Arial"/>
          <w:i/>
          <w:iCs/>
          <w:sz w:val="20"/>
          <w:szCs w:val="20"/>
        </w:rPr>
        <w:t xml:space="preserve"> al</w:t>
      </w:r>
      <w:r w:rsidR="00232024" w:rsidRPr="002461A9">
        <w:rPr>
          <w:rFonts w:ascii="Arial" w:hAnsi="Arial" w:cs="Arial"/>
          <w:sz w:val="20"/>
          <w:szCs w:val="20"/>
        </w:rPr>
        <w:t>.</w:t>
      </w:r>
      <w:r w:rsidR="00673D94" w:rsidRPr="002461A9">
        <w:rPr>
          <w:rFonts w:ascii="Arial" w:hAnsi="Arial" w:cs="Arial"/>
          <w:sz w:val="20"/>
          <w:szCs w:val="20"/>
        </w:rPr>
        <w:t>,</w:t>
      </w:r>
      <w:r w:rsidR="00232024" w:rsidRPr="002461A9">
        <w:rPr>
          <w:rFonts w:ascii="Arial" w:hAnsi="Arial" w:cs="Arial"/>
          <w:sz w:val="20"/>
          <w:szCs w:val="20"/>
        </w:rPr>
        <w:t xml:space="preserve"> 2015; </w:t>
      </w:r>
      <w:proofErr w:type="spellStart"/>
      <w:r w:rsidR="00232024" w:rsidRPr="002461A9">
        <w:rPr>
          <w:rFonts w:ascii="Arial" w:hAnsi="Arial" w:cs="Arial"/>
          <w:sz w:val="20"/>
          <w:szCs w:val="20"/>
        </w:rPr>
        <w:t>Dundar</w:t>
      </w:r>
      <w:proofErr w:type="spellEnd"/>
      <w:r w:rsidR="00232024" w:rsidRPr="002461A9">
        <w:rPr>
          <w:rFonts w:ascii="Arial" w:hAnsi="Arial" w:cs="Arial"/>
          <w:sz w:val="20"/>
          <w:szCs w:val="20"/>
        </w:rPr>
        <w:t xml:space="preserve"> </w:t>
      </w:r>
      <w:r w:rsidR="00232024" w:rsidRPr="002461A9">
        <w:rPr>
          <w:rFonts w:ascii="Arial" w:hAnsi="Arial" w:cs="Arial"/>
          <w:i/>
          <w:iCs/>
          <w:sz w:val="20"/>
          <w:szCs w:val="20"/>
        </w:rPr>
        <w:t>et al</w:t>
      </w:r>
      <w:r w:rsidR="00232024" w:rsidRPr="002461A9">
        <w:rPr>
          <w:rFonts w:ascii="Arial" w:hAnsi="Arial" w:cs="Arial"/>
          <w:sz w:val="20"/>
          <w:szCs w:val="20"/>
        </w:rPr>
        <w:t>.</w:t>
      </w:r>
      <w:r w:rsidR="003C4DDC" w:rsidRPr="002461A9">
        <w:rPr>
          <w:rFonts w:ascii="Arial" w:hAnsi="Arial" w:cs="Arial"/>
          <w:sz w:val="20"/>
          <w:szCs w:val="20"/>
        </w:rPr>
        <w:t>,</w:t>
      </w:r>
      <w:r w:rsidR="00232024" w:rsidRPr="002461A9">
        <w:rPr>
          <w:rFonts w:ascii="Arial" w:hAnsi="Arial" w:cs="Arial"/>
          <w:sz w:val="20"/>
          <w:szCs w:val="20"/>
        </w:rPr>
        <w:t xml:space="preserve"> 2016; </w:t>
      </w:r>
      <w:proofErr w:type="spellStart"/>
      <w:r w:rsidR="008F0F2B" w:rsidRPr="002461A9">
        <w:rPr>
          <w:rFonts w:ascii="Arial" w:hAnsi="Arial" w:cs="Arial"/>
          <w:sz w:val="20"/>
          <w:szCs w:val="20"/>
        </w:rPr>
        <w:t>Çayan</w:t>
      </w:r>
      <w:proofErr w:type="spellEnd"/>
      <w:r w:rsidR="008F0F2B" w:rsidRPr="002461A9">
        <w:rPr>
          <w:rFonts w:ascii="Arial" w:hAnsi="Arial" w:cs="Arial"/>
          <w:sz w:val="20"/>
          <w:szCs w:val="20"/>
        </w:rPr>
        <w:t xml:space="preserve"> </w:t>
      </w:r>
      <w:r w:rsidR="008F0F2B" w:rsidRPr="002461A9">
        <w:rPr>
          <w:rFonts w:ascii="Arial" w:hAnsi="Arial" w:cs="Arial"/>
          <w:i/>
          <w:iCs/>
          <w:sz w:val="20"/>
          <w:szCs w:val="20"/>
        </w:rPr>
        <w:t>et al</w:t>
      </w:r>
      <w:r w:rsidR="008F0F2B" w:rsidRPr="002461A9">
        <w:rPr>
          <w:rFonts w:ascii="Arial" w:hAnsi="Arial" w:cs="Arial"/>
          <w:sz w:val="20"/>
          <w:szCs w:val="20"/>
        </w:rPr>
        <w:t>.</w:t>
      </w:r>
      <w:r w:rsidR="003C4DDC" w:rsidRPr="002461A9">
        <w:rPr>
          <w:rFonts w:ascii="Arial" w:hAnsi="Arial" w:cs="Arial"/>
          <w:sz w:val="20"/>
          <w:szCs w:val="20"/>
        </w:rPr>
        <w:t>,</w:t>
      </w:r>
      <w:r w:rsidR="008F0F2B" w:rsidRPr="002461A9">
        <w:rPr>
          <w:rFonts w:ascii="Arial" w:hAnsi="Arial" w:cs="Arial"/>
          <w:sz w:val="20"/>
          <w:szCs w:val="20"/>
        </w:rPr>
        <w:t xml:space="preserve"> 2021</w:t>
      </w:r>
      <w:r w:rsidR="00232024" w:rsidRPr="002461A9">
        <w:rPr>
          <w:rFonts w:ascii="Arial" w:hAnsi="Arial" w:cs="Arial"/>
          <w:sz w:val="20"/>
          <w:szCs w:val="20"/>
        </w:rPr>
        <w:t>)</w:t>
      </w:r>
      <w:r w:rsidR="008F0F2B" w:rsidRPr="002461A9">
        <w:rPr>
          <w:rFonts w:ascii="Arial" w:hAnsi="Arial" w:cs="Arial"/>
          <w:sz w:val="20"/>
          <w:szCs w:val="20"/>
        </w:rPr>
        <w:t xml:space="preserve">. </w:t>
      </w:r>
      <w:r w:rsidR="00DF1462" w:rsidRPr="002461A9">
        <w:rPr>
          <w:rFonts w:ascii="Arial" w:hAnsi="Arial" w:cs="Arial"/>
          <w:sz w:val="20"/>
          <w:szCs w:val="20"/>
        </w:rPr>
        <w:t xml:space="preserve">Tel-Çayan </w:t>
      </w:r>
      <w:r w:rsidR="00DF1462" w:rsidRPr="002461A9">
        <w:rPr>
          <w:rFonts w:ascii="Arial" w:hAnsi="Arial" w:cs="Arial"/>
          <w:i/>
          <w:iCs/>
          <w:sz w:val="20"/>
          <w:szCs w:val="20"/>
        </w:rPr>
        <w:t>et al</w:t>
      </w:r>
      <w:r w:rsidR="00DF1462" w:rsidRPr="002461A9">
        <w:rPr>
          <w:rFonts w:ascii="Arial" w:hAnsi="Arial" w:cs="Arial"/>
          <w:sz w:val="20"/>
          <w:szCs w:val="20"/>
        </w:rPr>
        <w:t xml:space="preserve">. (2016) unveiled that the anticholinesterase activity of </w:t>
      </w:r>
      <w:proofErr w:type="spellStart"/>
      <w:r w:rsidR="00DF1462" w:rsidRPr="002461A9">
        <w:rPr>
          <w:rFonts w:ascii="Arial" w:hAnsi="Arial" w:cs="Arial"/>
          <w:i/>
          <w:iCs/>
          <w:sz w:val="20"/>
          <w:szCs w:val="20"/>
        </w:rPr>
        <w:t>Rhizopogon</w:t>
      </w:r>
      <w:proofErr w:type="spellEnd"/>
      <w:r w:rsidR="00DF1462" w:rsidRPr="002461A9">
        <w:rPr>
          <w:rFonts w:ascii="Arial" w:hAnsi="Arial" w:cs="Arial"/>
          <w:sz w:val="20"/>
          <w:szCs w:val="20"/>
        </w:rPr>
        <w:t xml:space="preserve"> </w:t>
      </w:r>
      <w:proofErr w:type="spellStart"/>
      <w:r w:rsidR="00DF1462" w:rsidRPr="002461A9">
        <w:rPr>
          <w:rFonts w:ascii="Arial" w:hAnsi="Arial" w:cs="Arial"/>
          <w:i/>
          <w:iCs/>
          <w:sz w:val="20"/>
          <w:szCs w:val="20"/>
        </w:rPr>
        <w:t>luteolus</w:t>
      </w:r>
      <w:proofErr w:type="spellEnd"/>
      <w:r w:rsidR="00DF1462" w:rsidRPr="002461A9">
        <w:rPr>
          <w:rFonts w:ascii="Arial" w:hAnsi="Arial" w:cs="Arial"/>
          <w:sz w:val="20"/>
          <w:szCs w:val="20"/>
        </w:rPr>
        <w:t xml:space="preserve"> stemmed from the presence of fatty acid ester 3-hydroxy-2,4-dimethylheptacosyl acetate, tetracosanoic acid</w:t>
      </w:r>
      <w:r w:rsidR="00216514" w:rsidRPr="002461A9">
        <w:rPr>
          <w:rFonts w:ascii="Arial" w:hAnsi="Arial" w:cs="Arial"/>
          <w:sz w:val="20"/>
          <w:szCs w:val="20"/>
        </w:rPr>
        <w:t>,</w:t>
      </w:r>
      <w:r w:rsidR="00DF1462" w:rsidRPr="002461A9">
        <w:rPr>
          <w:rFonts w:ascii="Arial" w:hAnsi="Arial" w:cs="Arial"/>
          <w:sz w:val="20"/>
          <w:szCs w:val="20"/>
        </w:rPr>
        <w:t xml:space="preserve"> and ergosterol</w:t>
      </w:r>
      <w:r w:rsidR="00216514" w:rsidRPr="002461A9">
        <w:rPr>
          <w:rFonts w:ascii="Arial" w:hAnsi="Arial" w:cs="Arial"/>
          <w:sz w:val="20"/>
          <w:szCs w:val="20"/>
        </w:rPr>
        <w:t>,</w:t>
      </w:r>
      <w:r w:rsidR="00DF1462" w:rsidRPr="002461A9">
        <w:rPr>
          <w:rFonts w:ascii="Arial" w:hAnsi="Arial" w:cs="Arial"/>
          <w:sz w:val="20"/>
          <w:szCs w:val="20"/>
        </w:rPr>
        <w:t xml:space="preserve"> with the hexane extract displaying the most potent activity against both </w:t>
      </w:r>
      <w:proofErr w:type="spellStart"/>
      <w:r w:rsidR="00DF1462" w:rsidRPr="002461A9">
        <w:rPr>
          <w:rFonts w:ascii="Arial" w:hAnsi="Arial" w:cs="Arial"/>
          <w:sz w:val="20"/>
          <w:szCs w:val="20"/>
        </w:rPr>
        <w:t>AChE</w:t>
      </w:r>
      <w:proofErr w:type="spellEnd"/>
      <w:r w:rsidR="00DF1462" w:rsidRPr="002461A9">
        <w:rPr>
          <w:rFonts w:ascii="Arial" w:hAnsi="Arial" w:cs="Arial"/>
          <w:sz w:val="20"/>
          <w:szCs w:val="20"/>
        </w:rPr>
        <w:t xml:space="preserve"> and </w:t>
      </w:r>
      <w:proofErr w:type="spellStart"/>
      <w:r w:rsidR="00DF1462" w:rsidRPr="002461A9">
        <w:rPr>
          <w:rFonts w:ascii="Arial" w:hAnsi="Arial" w:cs="Arial"/>
          <w:sz w:val="20"/>
          <w:szCs w:val="20"/>
        </w:rPr>
        <w:t>BChE</w:t>
      </w:r>
      <w:proofErr w:type="spellEnd"/>
      <w:r w:rsidR="00DF1462" w:rsidRPr="002461A9">
        <w:rPr>
          <w:rFonts w:ascii="Arial" w:hAnsi="Arial" w:cs="Arial"/>
          <w:sz w:val="20"/>
          <w:szCs w:val="20"/>
        </w:rPr>
        <w:t xml:space="preserve"> enzymes</w:t>
      </w:r>
      <w:r w:rsidR="00216514" w:rsidRPr="002461A9">
        <w:rPr>
          <w:rFonts w:ascii="Arial" w:hAnsi="Arial" w:cs="Arial"/>
          <w:sz w:val="20"/>
          <w:szCs w:val="20"/>
        </w:rPr>
        <w:t>,</w:t>
      </w:r>
      <w:r w:rsidR="00DF1462" w:rsidRPr="002461A9">
        <w:rPr>
          <w:rFonts w:ascii="Arial" w:hAnsi="Arial" w:cs="Arial"/>
          <w:sz w:val="20"/>
          <w:szCs w:val="20"/>
        </w:rPr>
        <w:t xml:space="preserve"> featuring IC50 values of 114 ± 1.09 </w:t>
      </w:r>
      <w:proofErr w:type="spellStart"/>
      <w:r w:rsidR="00DF1462" w:rsidRPr="002461A9">
        <w:rPr>
          <w:rFonts w:ascii="Arial" w:hAnsi="Arial" w:cs="Arial"/>
          <w:sz w:val="20"/>
          <w:szCs w:val="20"/>
        </w:rPr>
        <w:t>μg</w:t>
      </w:r>
      <w:proofErr w:type="spellEnd"/>
      <w:r w:rsidR="00DF1462" w:rsidRPr="002461A9">
        <w:rPr>
          <w:rFonts w:ascii="Arial" w:hAnsi="Arial" w:cs="Arial"/>
          <w:sz w:val="20"/>
          <w:szCs w:val="20"/>
        </w:rPr>
        <w:t xml:space="preserve">/mL and 224 ± 2.07 </w:t>
      </w:r>
      <w:proofErr w:type="spellStart"/>
      <w:r w:rsidR="00DF1462" w:rsidRPr="002461A9">
        <w:rPr>
          <w:rFonts w:ascii="Arial" w:hAnsi="Arial" w:cs="Arial"/>
          <w:sz w:val="20"/>
          <w:szCs w:val="20"/>
        </w:rPr>
        <w:t>μg</w:t>
      </w:r>
      <w:proofErr w:type="spellEnd"/>
      <w:r w:rsidR="00DF1462" w:rsidRPr="002461A9">
        <w:rPr>
          <w:rFonts w:ascii="Arial" w:hAnsi="Arial" w:cs="Arial"/>
          <w:sz w:val="20"/>
          <w:szCs w:val="20"/>
        </w:rPr>
        <w:t>/mL</w:t>
      </w:r>
      <w:r w:rsidR="00216514" w:rsidRPr="002461A9">
        <w:rPr>
          <w:rFonts w:ascii="Arial" w:hAnsi="Arial" w:cs="Arial"/>
          <w:sz w:val="20"/>
          <w:szCs w:val="20"/>
        </w:rPr>
        <w:t>,</w:t>
      </w:r>
      <w:r w:rsidR="00DF1462" w:rsidRPr="002461A9">
        <w:rPr>
          <w:rFonts w:ascii="Arial" w:hAnsi="Arial" w:cs="Arial"/>
          <w:sz w:val="20"/>
          <w:szCs w:val="20"/>
        </w:rPr>
        <w:t xml:space="preserve"> respectively</w:t>
      </w:r>
      <w:r w:rsidR="008D4102" w:rsidRPr="002461A9">
        <w:rPr>
          <w:rFonts w:ascii="Arial" w:hAnsi="Arial" w:cs="Arial"/>
          <w:sz w:val="20"/>
          <w:szCs w:val="20"/>
        </w:rPr>
        <w:t>.</w:t>
      </w:r>
      <w:r w:rsidR="00DF1462" w:rsidRPr="002461A9">
        <w:rPr>
          <w:rFonts w:ascii="Arial" w:hAnsi="Arial" w:cs="Arial"/>
          <w:sz w:val="20"/>
          <w:szCs w:val="20"/>
        </w:rPr>
        <w:t xml:space="preserve"> Furthermore, Li </w:t>
      </w:r>
      <w:r w:rsidR="00DF1462" w:rsidRPr="002461A9">
        <w:rPr>
          <w:rFonts w:ascii="Arial" w:hAnsi="Arial" w:cs="Arial"/>
          <w:i/>
          <w:iCs/>
          <w:sz w:val="20"/>
          <w:szCs w:val="20"/>
        </w:rPr>
        <w:t>et al</w:t>
      </w:r>
      <w:r w:rsidR="00DF1462" w:rsidRPr="002461A9">
        <w:rPr>
          <w:rFonts w:ascii="Arial" w:hAnsi="Arial" w:cs="Arial"/>
          <w:sz w:val="20"/>
          <w:szCs w:val="20"/>
        </w:rPr>
        <w:t>. (2023) reviewed that two novel galactomannans I</w:t>
      </w:r>
      <w:r w:rsidR="00216514" w:rsidRPr="002461A9">
        <w:rPr>
          <w:rFonts w:ascii="Arial" w:hAnsi="Arial" w:cs="Arial"/>
          <w:sz w:val="20"/>
          <w:szCs w:val="20"/>
        </w:rPr>
        <w:t>,</w:t>
      </w:r>
      <w:r w:rsidR="00DF1462" w:rsidRPr="002461A9">
        <w:rPr>
          <w:rFonts w:ascii="Arial" w:hAnsi="Arial" w:cs="Arial"/>
          <w:sz w:val="20"/>
          <w:szCs w:val="20"/>
        </w:rPr>
        <w:t xml:space="preserve"> and II</w:t>
      </w:r>
      <w:r w:rsidR="00216514" w:rsidRPr="002461A9">
        <w:rPr>
          <w:rFonts w:ascii="Arial" w:hAnsi="Arial" w:cs="Arial"/>
          <w:sz w:val="20"/>
          <w:szCs w:val="20"/>
        </w:rPr>
        <w:t>,</w:t>
      </w:r>
      <w:r w:rsidR="00DF1462" w:rsidRPr="002461A9">
        <w:rPr>
          <w:rFonts w:ascii="Arial" w:hAnsi="Arial" w:cs="Arial"/>
          <w:sz w:val="20"/>
          <w:szCs w:val="20"/>
        </w:rPr>
        <w:t xml:space="preserve"> were isolated from </w:t>
      </w:r>
      <w:proofErr w:type="spellStart"/>
      <w:r w:rsidR="00DF1462" w:rsidRPr="002461A9">
        <w:rPr>
          <w:rFonts w:ascii="Arial" w:hAnsi="Arial" w:cs="Arial"/>
          <w:i/>
          <w:iCs/>
          <w:sz w:val="20"/>
          <w:szCs w:val="20"/>
        </w:rPr>
        <w:t>Rhizopogon</w:t>
      </w:r>
      <w:proofErr w:type="spellEnd"/>
      <w:r w:rsidR="00DF1462" w:rsidRPr="002461A9">
        <w:rPr>
          <w:rFonts w:ascii="Arial" w:hAnsi="Arial" w:cs="Arial"/>
          <w:sz w:val="20"/>
          <w:szCs w:val="20"/>
        </w:rPr>
        <w:t xml:space="preserve"> </w:t>
      </w:r>
      <w:proofErr w:type="spellStart"/>
      <w:r w:rsidR="00DF1462" w:rsidRPr="002461A9">
        <w:rPr>
          <w:rFonts w:ascii="Arial" w:hAnsi="Arial" w:cs="Arial"/>
          <w:i/>
          <w:iCs/>
          <w:sz w:val="20"/>
          <w:szCs w:val="20"/>
        </w:rPr>
        <w:t>luteolus</w:t>
      </w:r>
      <w:proofErr w:type="spellEnd"/>
      <w:r w:rsidR="00DF1462" w:rsidRPr="002461A9">
        <w:rPr>
          <w:rFonts w:ascii="Arial" w:hAnsi="Arial" w:cs="Arial"/>
          <w:sz w:val="20"/>
          <w:szCs w:val="20"/>
        </w:rPr>
        <w:t xml:space="preserve"> and tested for their antioxidant and anticholinesterase activity, with results indicating that galactomannan II exhibited notably potent anticholinesterase effects</w:t>
      </w:r>
      <w:r w:rsidR="00AD116D" w:rsidRPr="002461A9">
        <w:rPr>
          <w:rFonts w:ascii="Arial" w:hAnsi="Arial" w:cs="Arial"/>
          <w:sz w:val="20"/>
          <w:szCs w:val="20"/>
        </w:rPr>
        <w:t>.</w:t>
      </w:r>
      <w:r w:rsidR="00BE65DC" w:rsidRPr="002461A9">
        <w:rPr>
          <w:rFonts w:ascii="Arial" w:hAnsi="Arial" w:cs="Arial"/>
          <w:sz w:val="20"/>
          <w:szCs w:val="20"/>
        </w:rPr>
        <w:t xml:space="preserve"> </w:t>
      </w:r>
      <w:r w:rsidR="00764BB1" w:rsidRPr="002461A9">
        <w:rPr>
          <w:rFonts w:ascii="Arial" w:hAnsi="Arial" w:cs="Arial"/>
          <w:sz w:val="20"/>
          <w:szCs w:val="20"/>
        </w:rPr>
        <w:t>M</w:t>
      </w:r>
      <w:r w:rsidR="00BE65DC" w:rsidRPr="002461A9">
        <w:rPr>
          <w:rFonts w:ascii="Arial" w:hAnsi="Arial" w:cs="Arial"/>
          <w:sz w:val="20"/>
          <w:szCs w:val="20"/>
        </w:rPr>
        <w:t>ore research is required to confirm the effectiveness and safety of anticholinesterase agents for specific health conditions.</w:t>
      </w:r>
    </w:p>
    <w:p w14:paraId="4B40172B" w14:textId="6B098A37" w:rsidR="0065361D" w:rsidRPr="002461A9" w:rsidRDefault="0082573E" w:rsidP="004C7F44">
      <w:pPr>
        <w:spacing w:line="240" w:lineRule="auto"/>
        <w:ind w:left="0"/>
        <w:rPr>
          <w:rFonts w:ascii="Arial" w:hAnsi="Arial" w:cs="Arial"/>
          <w:b/>
          <w:bCs/>
          <w:sz w:val="20"/>
          <w:szCs w:val="20"/>
        </w:rPr>
      </w:pPr>
      <w:bookmarkStart w:id="13" w:name="_Hlk168241390"/>
      <w:r w:rsidRPr="002461A9">
        <w:rPr>
          <w:rFonts w:ascii="Arial" w:hAnsi="Arial" w:cs="Arial"/>
          <w:b/>
          <w:bCs/>
          <w:sz w:val="20"/>
          <w:szCs w:val="20"/>
        </w:rPr>
        <w:t xml:space="preserve">2.2.6 </w:t>
      </w:r>
      <w:r w:rsidR="0065361D" w:rsidRPr="002461A9">
        <w:rPr>
          <w:rFonts w:ascii="Arial" w:hAnsi="Arial" w:cs="Arial"/>
          <w:b/>
          <w:bCs/>
          <w:sz w:val="20"/>
          <w:szCs w:val="20"/>
        </w:rPr>
        <w:t xml:space="preserve">Effects of </w:t>
      </w:r>
      <w:r w:rsidR="00A167A5" w:rsidRPr="002461A9">
        <w:rPr>
          <w:rFonts w:ascii="Arial" w:hAnsi="Arial" w:cs="Arial"/>
          <w:b/>
          <w:bCs/>
          <w:sz w:val="20"/>
          <w:szCs w:val="20"/>
        </w:rPr>
        <w:t>a</w:t>
      </w:r>
      <w:r w:rsidR="0065361D" w:rsidRPr="002461A9">
        <w:rPr>
          <w:rFonts w:ascii="Arial" w:hAnsi="Arial" w:cs="Arial"/>
          <w:b/>
          <w:bCs/>
          <w:sz w:val="20"/>
          <w:szCs w:val="20"/>
        </w:rPr>
        <w:t xml:space="preserve">poptosis and </w:t>
      </w:r>
      <w:r w:rsidR="00A167A5" w:rsidRPr="002461A9">
        <w:rPr>
          <w:rFonts w:ascii="Arial" w:hAnsi="Arial" w:cs="Arial"/>
          <w:b/>
          <w:bCs/>
          <w:sz w:val="20"/>
          <w:szCs w:val="20"/>
        </w:rPr>
        <w:t>n</w:t>
      </w:r>
      <w:r w:rsidR="0065361D" w:rsidRPr="002461A9">
        <w:rPr>
          <w:rFonts w:ascii="Arial" w:hAnsi="Arial" w:cs="Arial"/>
          <w:b/>
          <w:bCs/>
          <w:sz w:val="20"/>
          <w:szCs w:val="20"/>
        </w:rPr>
        <w:t>ecrosis</w:t>
      </w:r>
    </w:p>
    <w:p w14:paraId="077FB745" w14:textId="458426A8" w:rsidR="00E44909" w:rsidRPr="002461A9" w:rsidRDefault="008D4102" w:rsidP="004C7F44">
      <w:pPr>
        <w:spacing w:line="240" w:lineRule="auto"/>
        <w:ind w:left="0"/>
        <w:rPr>
          <w:rFonts w:ascii="Arial" w:hAnsi="Arial" w:cs="Arial"/>
          <w:sz w:val="20"/>
          <w:szCs w:val="20"/>
        </w:rPr>
      </w:pPr>
      <w:r w:rsidRPr="002461A9">
        <w:rPr>
          <w:rFonts w:ascii="Arial" w:hAnsi="Arial" w:cs="Arial"/>
          <w:sz w:val="20"/>
          <w:szCs w:val="20"/>
        </w:rPr>
        <w:t>Cells within the human body undergo a continual process of proliferation, division</w:t>
      </w:r>
      <w:r w:rsidR="00A167A5" w:rsidRPr="002461A9">
        <w:rPr>
          <w:rFonts w:ascii="Arial" w:hAnsi="Arial" w:cs="Arial"/>
          <w:sz w:val="20"/>
          <w:szCs w:val="20"/>
        </w:rPr>
        <w:t>,</w:t>
      </w:r>
      <w:r w:rsidRPr="002461A9">
        <w:rPr>
          <w:rFonts w:ascii="Arial" w:hAnsi="Arial" w:cs="Arial"/>
          <w:sz w:val="20"/>
          <w:szCs w:val="20"/>
        </w:rPr>
        <w:t xml:space="preserve"> and destruction (</w:t>
      </w:r>
      <w:proofErr w:type="spellStart"/>
      <w:r w:rsidRPr="002461A9">
        <w:rPr>
          <w:rFonts w:ascii="Arial" w:hAnsi="Arial" w:cs="Arial"/>
          <w:sz w:val="20"/>
          <w:szCs w:val="20"/>
        </w:rPr>
        <w:t>Pot</w:t>
      </w:r>
      <w:r w:rsidR="00F55EEF" w:rsidRPr="002461A9">
        <w:rPr>
          <w:rFonts w:ascii="Arial" w:hAnsi="Arial" w:cs="Arial"/>
          <w:sz w:val="20"/>
          <w:szCs w:val="20"/>
        </w:rPr>
        <w:t>t</w:t>
      </w:r>
      <w:r w:rsidRPr="002461A9">
        <w:rPr>
          <w:rFonts w:ascii="Arial" w:hAnsi="Arial" w:cs="Arial"/>
          <w:sz w:val="20"/>
          <w:szCs w:val="20"/>
        </w:rPr>
        <w:t>en</w:t>
      </w:r>
      <w:proofErr w:type="spellEnd"/>
      <w:r w:rsidRPr="002461A9">
        <w:rPr>
          <w:rFonts w:ascii="Arial" w:hAnsi="Arial" w:cs="Arial"/>
          <w:sz w:val="20"/>
          <w:szCs w:val="20"/>
        </w:rPr>
        <w:t xml:space="preserve"> and Wilson, 2004).</w:t>
      </w:r>
      <w:r w:rsidR="0065361D" w:rsidRPr="002461A9">
        <w:rPr>
          <w:rFonts w:ascii="Arial" w:hAnsi="Arial" w:cs="Arial"/>
          <w:sz w:val="20"/>
          <w:szCs w:val="20"/>
        </w:rPr>
        <w:t xml:space="preserve"> Apoptosis and necrosis represent the programmed cell death mechanisms essential for preserving tissue equilibrium and removing impaired cells </w:t>
      </w:r>
      <w:r w:rsidR="00ED0D5F" w:rsidRPr="002461A9">
        <w:rPr>
          <w:rFonts w:ascii="Arial" w:hAnsi="Arial" w:cs="Arial"/>
          <w:sz w:val="20"/>
          <w:szCs w:val="20"/>
        </w:rPr>
        <w:t>(</w:t>
      </w:r>
      <w:proofErr w:type="spellStart"/>
      <w:r w:rsidR="0065361D" w:rsidRPr="002461A9">
        <w:rPr>
          <w:rFonts w:ascii="Arial" w:hAnsi="Arial" w:cs="Arial"/>
          <w:sz w:val="20"/>
          <w:szCs w:val="20"/>
        </w:rPr>
        <w:t>Proskuryakov</w:t>
      </w:r>
      <w:proofErr w:type="spellEnd"/>
      <w:r w:rsidR="0065361D" w:rsidRPr="002461A9">
        <w:rPr>
          <w:rFonts w:ascii="Arial" w:hAnsi="Arial" w:cs="Arial"/>
          <w:sz w:val="20"/>
          <w:szCs w:val="20"/>
        </w:rPr>
        <w:t xml:space="preserve"> </w:t>
      </w:r>
      <w:r w:rsidR="0065361D" w:rsidRPr="002461A9">
        <w:rPr>
          <w:rFonts w:ascii="Arial" w:hAnsi="Arial" w:cs="Arial"/>
          <w:i/>
          <w:iCs/>
          <w:sz w:val="20"/>
          <w:szCs w:val="20"/>
        </w:rPr>
        <w:t>et al</w:t>
      </w:r>
      <w:r w:rsidR="0065361D" w:rsidRPr="002461A9">
        <w:rPr>
          <w:rFonts w:ascii="Arial" w:hAnsi="Arial" w:cs="Arial"/>
          <w:sz w:val="20"/>
          <w:szCs w:val="20"/>
        </w:rPr>
        <w:t>.</w:t>
      </w:r>
      <w:r w:rsidR="00ED0D5F" w:rsidRPr="002461A9">
        <w:rPr>
          <w:rFonts w:ascii="Arial" w:hAnsi="Arial" w:cs="Arial"/>
          <w:sz w:val="20"/>
          <w:szCs w:val="20"/>
        </w:rPr>
        <w:t>,</w:t>
      </w:r>
      <w:r w:rsidR="0065361D" w:rsidRPr="002461A9">
        <w:rPr>
          <w:rFonts w:ascii="Arial" w:hAnsi="Arial" w:cs="Arial"/>
          <w:sz w:val="20"/>
          <w:szCs w:val="20"/>
        </w:rPr>
        <w:t xml:space="preserve"> 2003</w:t>
      </w:r>
      <w:r w:rsidR="00ED0D5F" w:rsidRPr="002461A9">
        <w:rPr>
          <w:rFonts w:ascii="Arial" w:hAnsi="Arial" w:cs="Arial"/>
          <w:sz w:val="20"/>
          <w:szCs w:val="20"/>
        </w:rPr>
        <w:t>;</w:t>
      </w:r>
      <w:r w:rsidR="0065361D" w:rsidRPr="002461A9">
        <w:rPr>
          <w:rFonts w:ascii="Arial" w:hAnsi="Arial" w:cs="Arial"/>
          <w:sz w:val="20"/>
          <w:szCs w:val="20"/>
        </w:rPr>
        <w:t xml:space="preserve"> Elmore</w:t>
      </w:r>
      <w:r w:rsidR="00ED0D5F" w:rsidRPr="002461A9">
        <w:rPr>
          <w:rFonts w:ascii="Arial" w:hAnsi="Arial" w:cs="Arial"/>
          <w:sz w:val="20"/>
          <w:szCs w:val="20"/>
        </w:rPr>
        <w:t>,</w:t>
      </w:r>
      <w:r w:rsidR="0065361D" w:rsidRPr="002461A9">
        <w:rPr>
          <w:rFonts w:ascii="Arial" w:hAnsi="Arial" w:cs="Arial"/>
          <w:sz w:val="20"/>
          <w:szCs w:val="20"/>
        </w:rPr>
        <w:t xml:space="preserve"> 2007</w:t>
      </w:r>
      <w:r w:rsidR="00ED0D5F" w:rsidRPr="002461A9">
        <w:rPr>
          <w:rFonts w:ascii="Arial" w:hAnsi="Arial" w:cs="Arial"/>
          <w:sz w:val="20"/>
          <w:szCs w:val="20"/>
        </w:rPr>
        <w:t>;</w:t>
      </w:r>
      <w:r w:rsidR="0065361D" w:rsidRPr="002461A9">
        <w:rPr>
          <w:rFonts w:ascii="Arial" w:hAnsi="Arial" w:cs="Arial"/>
          <w:sz w:val="20"/>
          <w:szCs w:val="20"/>
        </w:rPr>
        <w:t xml:space="preserve"> Kim </w:t>
      </w:r>
      <w:r w:rsidR="0065361D" w:rsidRPr="002461A9">
        <w:rPr>
          <w:rFonts w:ascii="Arial" w:hAnsi="Arial" w:cs="Arial"/>
          <w:i/>
          <w:iCs/>
          <w:sz w:val="20"/>
          <w:szCs w:val="20"/>
        </w:rPr>
        <w:t>et al</w:t>
      </w:r>
      <w:r w:rsidR="0065361D" w:rsidRPr="002461A9">
        <w:rPr>
          <w:rFonts w:ascii="Arial" w:hAnsi="Arial" w:cs="Arial"/>
          <w:sz w:val="20"/>
          <w:szCs w:val="20"/>
        </w:rPr>
        <w:t>.</w:t>
      </w:r>
      <w:r w:rsidR="00ED0D5F" w:rsidRPr="002461A9">
        <w:rPr>
          <w:rFonts w:ascii="Arial" w:hAnsi="Arial" w:cs="Arial"/>
          <w:sz w:val="20"/>
          <w:szCs w:val="20"/>
        </w:rPr>
        <w:t>,</w:t>
      </w:r>
      <w:r w:rsidR="0065361D" w:rsidRPr="002461A9">
        <w:rPr>
          <w:rFonts w:ascii="Arial" w:hAnsi="Arial" w:cs="Arial"/>
          <w:sz w:val="20"/>
          <w:szCs w:val="20"/>
        </w:rPr>
        <w:t xml:space="preserve"> 2015). Numerous studies have demonstrated the potential of certain mushroom extracts or constituents to induce apoptosis across various cell lines</w:t>
      </w:r>
      <w:r w:rsidR="00216514" w:rsidRPr="002461A9">
        <w:rPr>
          <w:rFonts w:ascii="Arial" w:hAnsi="Arial" w:cs="Arial"/>
          <w:sz w:val="20"/>
          <w:szCs w:val="20"/>
        </w:rPr>
        <w:t>,</w:t>
      </w:r>
      <w:r w:rsidR="0065361D" w:rsidRPr="002461A9">
        <w:rPr>
          <w:rFonts w:ascii="Arial" w:hAnsi="Arial" w:cs="Arial"/>
          <w:sz w:val="20"/>
          <w:szCs w:val="20"/>
        </w:rPr>
        <w:t xml:space="preserve"> including those of cancer origin </w:t>
      </w:r>
      <w:r w:rsidR="008060F2" w:rsidRPr="002461A9">
        <w:rPr>
          <w:rFonts w:ascii="Arial" w:hAnsi="Arial" w:cs="Arial"/>
          <w:sz w:val="20"/>
          <w:szCs w:val="20"/>
        </w:rPr>
        <w:t>(</w:t>
      </w:r>
      <w:r w:rsidR="0065361D" w:rsidRPr="002461A9">
        <w:rPr>
          <w:rFonts w:ascii="Arial" w:hAnsi="Arial" w:cs="Arial"/>
          <w:sz w:val="20"/>
          <w:szCs w:val="20"/>
        </w:rPr>
        <w:t xml:space="preserve">Vaz </w:t>
      </w:r>
      <w:r w:rsidR="0065361D" w:rsidRPr="002461A9">
        <w:rPr>
          <w:rFonts w:ascii="Arial" w:hAnsi="Arial" w:cs="Arial"/>
          <w:i/>
          <w:iCs/>
          <w:sz w:val="20"/>
          <w:szCs w:val="20"/>
        </w:rPr>
        <w:t>et al</w:t>
      </w:r>
      <w:r w:rsidR="0065361D" w:rsidRPr="002461A9">
        <w:rPr>
          <w:rFonts w:ascii="Arial" w:hAnsi="Arial" w:cs="Arial"/>
          <w:sz w:val="20"/>
          <w:szCs w:val="20"/>
        </w:rPr>
        <w:t>.</w:t>
      </w:r>
      <w:r w:rsidR="008060F2" w:rsidRPr="002461A9">
        <w:rPr>
          <w:rFonts w:ascii="Arial" w:hAnsi="Arial" w:cs="Arial"/>
          <w:sz w:val="20"/>
          <w:szCs w:val="20"/>
        </w:rPr>
        <w:t>,</w:t>
      </w:r>
      <w:r w:rsidR="0065361D" w:rsidRPr="002461A9">
        <w:rPr>
          <w:rFonts w:ascii="Arial" w:hAnsi="Arial" w:cs="Arial"/>
          <w:sz w:val="20"/>
          <w:szCs w:val="20"/>
        </w:rPr>
        <w:t xml:space="preserve"> 2012</w:t>
      </w:r>
      <w:r w:rsidR="008060F2" w:rsidRPr="002461A9">
        <w:rPr>
          <w:rFonts w:ascii="Arial" w:hAnsi="Arial" w:cs="Arial"/>
          <w:sz w:val="20"/>
          <w:szCs w:val="20"/>
        </w:rPr>
        <w:t>;</w:t>
      </w:r>
      <w:r w:rsidR="0065361D" w:rsidRPr="002461A9">
        <w:rPr>
          <w:rFonts w:ascii="Arial" w:hAnsi="Arial" w:cs="Arial"/>
          <w:sz w:val="20"/>
          <w:szCs w:val="20"/>
        </w:rPr>
        <w:t xml:space="preserve"> </w:t>
      </w:r>
      <w:proofErr w:type="spellStart"/>
      <w:r w:rsidR="0065361D" w:rsidRPr="002461A9">
        <w:rPr>
          <w:rFonts w:ascii="Arial" w:hAnsi="Arial" w:cs="Arial"/>
          <w:sz w:val="20"/>
          <w:szCs w:val="20"/>
        </w:rPr>
        <w:t>Finimundy</w:t>
      </w:r>
      <w:proofErr w:type="spellEnd"/>
      <w:r w:rsidR="0065361D" w:rsidRPr="002461A9">
        <w:rPr>
          <w:rFonts w:ascii="Arial" w:hAnsi="Arial" w:cs="Arial"/>
          <w:sz w:val="20"/>
          <w:szCs w:val="20"/>
        </w:rPr>
        <w:t xml:space="preserve"> </w:t>
      </w:r>
      <w:r w:rsidR="0065361D" w:rsidRPr="002461A9">
        <w:rPr>
          <w:rFonts w:ascii="Arial" w:hAnsi="Arial" w:cs="Arial"/>
          <w:i/>
          <w:iCs/>
          <w:sz w:val="20"/>
          <w:szCs w:val="20"/>
        </w:rPr>
        <w:t>et al</w:t>
      </w:r>
      <w:r w:rsidR="0065361D" w:rsidRPr="002461A9">
        <w:rPr>
          <w:rFonts w:ascii="Arial" w:hAnsi="Arial" w:cs="Arial"/>
          <w:sz w:val="20"/>
          <w:szCs w:val="20"/>
        </w:rPr>
        <w:t>.</w:t>
      </w:r>
      <w:r w:rsidR="008060F2" w:rsidRPr="002461A9">
        <w:rPr>
          <w:rFonts w:ascii="Arial" w:hAnsi="Arial" w:cs="Arial"/>
          <w:sz w:val="20"/>
          <w:szCs w:val="20"/>
        </w:rPr>
        <w:t>,</w:t>
      </w:r>
      <w:r w:rsidR="0065361D" w:rsidRPr="002461A9">
        <w:rPr>
          <w:rFonts w:ascii="Arial" w:hAnsi="Arial" w:cs="Arial"/>
          <w:sz w:val="20"/>
          <w:szCs w:val="20"/>
        </w:rPr>
        <w:t>2018</w:t>
      </w:r>
      <w:r w:rsidR="008060F2" w:rsidRPr="002461A9">
        <w:rPr>
          <w:rFonts w:ascii="Arial" w:hAnsi="Arial" w:cs="Arial"/>
          <w:sz w:val="20"/>
          <w:szCs w:val="20"/>
        </w:rPr>
        <w:t>;</w:t>
      </w:r>
      <w:r w:rsidR="0065361D" w:rsidRPr="002461A9">
        <w:rPr>
          <w:rFonts w:ascii="Arial" w:hAnsi="Arial" w:cs="Arial"/>
          <w:sz w:val="20"/>
          <w:szCs w:val="20"/>
        </w:rPr>
        <w:t xml:space="preserve"> Wong </w:t>
      </w:r>
      <w:r w:rsidR="0065361D" w:rsidRPr="002461A9">
        <w:rPr>
          <w:rFonts w:ascii="Arial" w:hAnsi="Arial" w:cs="Arial"/>
          <w:i/>
          <w:iCs/>
          <w:sz w:val="20"/>
          <w:szCs w:val="20"/>
        </w:rPr>
        <w:t>et al</w:t>
      </w:r>
      <w:r w:rsidR="0065361D" w:rsidRPr="002461A9">
        <w:rPr>
          <w:rFonts w:ascii="Arial" w:hAnsi="Arial" w:cs="Arial"/>
          <w:sz w:val="20"/>
          <w:szCs w:val="20"/>
        </w:rPr>
        <w:t>.</w:t>
      </w:r>
      <w:r w:rsidR="008060F2" w:rsidRPr="002461A9">
        <w:rPr>
          <w:rFonts w:ascii="Arial" w:hAnsi="Arial" w:cs="Arial"/>
          <w:sz w:val="20"/>
          <w:szCs w:val="20"/>
        </w:rPr>
        <w:t xml:space="preserve">, </w:t>
      </w:r>
      <w:r w:rsidR="0065361D" w:rsidRPr="002461A9">
        <w:rPr>
          <w:rFonts w:ascii="Arial" w:hAnsi="Arial" w:cs="Arial"/>
          <w:sz w:val="20"/>
          <w:szCs w:val="20"/>
        </w:rPr>
        <w:t xml:space="preserve">2020). Aytar and Özmen (2020) have </w:t>
      </w:r>
      <w:r w:rsidR="008060F2" w:rsidRPr="002461A9">
        <w:rPr>
          <w:rFonts w:ascii="Arial" w:hAnsi="Arial" w:cs="Arial"/>
          <w:sz w:val="20"/>
          <w:szCs w:val="20"/>
        </w:rPr>
        <w:t>revealed</w:t>
      </w:r>
      <w:r w:rsidR="0065361D" w:rsidRPr="002461A9">
        <w:rPr>
          <w:rFonts w:ascii="Arial" w:hAnsi="Arial" w:cs="Arial"/>
          <w:sz w:val="20"/>
          <w:szCs w:val="20"/>
        </w:rPr>
        <w:t xml:space="preserve"> that a methanol extract of </w:t>
      </w:r>
      <w:r w:rsidR="0065361D" w:rsidRPr="002461A9">
        <w:rPr>
          <w:rFonts w:ascii="Arial" w:hAnsi="Arial" w:cs="Arial"/>
          <w:i/>
          <w:iCs/>
          <w:sz w:val="20"/>
          <w:szCs w:val="20"/>
        </w:rPr>
        <w:t xml:space="preserve">R. </w:t>
      </w:r>
      <w:proofErr w:type="spellStart"/>
      <w:r w:rsidR="0065361D" w:rsidRPr="002461A9">
        <w:rPr>
          <w:rFonts w:ascii="Arial" w:hAnsi="Arial" w:cs="Arial"/>
          <w:i/>
          <w:iCs/>
          <w:sz w:val="20"/>
          <w:szCs w:val="20"/>
        </w:rPr>
        <w:t>roseolus</w:t>
      </w:r>
      <w:proofErr w:type="spellEnd"/>
      <w:r w:rsidR="0065361D" w:rsidRPr="002461A9">
        <w:rPr>
          <w:rFonts w:ascii="Arial" w:hAnsi="Arial" w:cs="Arial"/>
          <w:sz w:val="20"/>
          <w:szCs w:val="20"/>
        </w:rPr>
        <w:t xml:space="preserve"> at 5 mg/mL concentration resulted in approximately 50% apoptotic effect on HL-60 cells after 24 hours of incubation, a percentage that escalated to around 75% following 48 hours of incubation. The occurrence of necrotic effects was minimal. </w:t>
      </w:r>
      <w:r w:rsidR="00E44909" w:rsidRPr="002461A9">
        <w:rPr>
          <w:rFonts w:ascii="Arial" w:hAnsi="Arial" w:cs="Arial"/>
          <w:sz w:val="20"/>
          <w:szCs w:val="20"/>
        </w:rPr>
        <w:t>Notably, an increase in apoptotic activity was observed with increasing concentration of the extract</w:t>
      </w:r>
      <w:r w:rsidR="00216514" w:rsidRPr="002461A9">
        <w:rPr>
          <w:rFonts w:ascii="Arial" w:hAnsi="Arial" w:cs="Arial"/>
          <w:sz w:val="20"/>
          <w:szCs w:val="20"/>
        </w:rPr>
        <w:t>,</w:t>
      </w:r>
      <w:r w:rsidR="00E44909" w:rsidRPr="002461A9">
        <w:rPr>
          <w:rFonts w:ascii="Arial" w:hAnsi="Arial" w:cs="Arial"/>
          <w:sz w:val="20"/>
          <w:szCs w:val="20"/>
        </w:rPr>
        <w:t xml:space="preserve"> with 40 mg/mL concentration inducing 100% apoptotic activity after 48 h of incubation</w:t>
      </w:r>
      <w:r w:rsidR="0065361D" w:rsidRPr="002461A9">
        <w:rPr>
          <w:rFonts w:ascii="Arial" w:hAnsi="Arial" w:cs="Arial"/>
          <w:sz w:val="20"/>
          <w:szCs w:val="20"/>
        </w:rPr>
        <w:t xml:space="preserve">. </w:t>
      </w:r>
      <w:r w:rsidR="00E44909" w:rsidRPr="002461A9">
        <w:rPr>
          <w:rFonts w:ascii="Arial" w:hAnsi="Arial" w:cs="Arial"/>
          <w:sz w:val="20"/>
          <w:szCs w:val="20"/>
        </w:rPr>
        <w:t>The specific effects of mushrooms on cell death depend on numerous variables</w:t>
      </w:r>
      <w:r w:rsidR="00216514" w:rsidRPr="002461A9">
        <w:rPr>
          <w:rFonts w:ascii="Arial" w:hAnsi="Arial" w:cs="Arial"/>
          <w:sz w:val="20"/>
          <w:szCs w:val="20"/>
        </w:rPr>
        <w:t>,</w:t>
      </w:r>
      <w:r w:rsidR="00E44909" w:rsidRPr="002461A9">
        <w:rPr>
          <w:rFonts w:ascii="Arial" w:hAnsi="Arial" w:cs="Arial"/>
          <w:sz w:val="20"/>
          <w:szCs w:val="20"/>
        </w:rPr>
        <w:t xml:space="preserve"> which necessitate further investigation to comprehensively elucidate the underlying mechanisms and potential applications of mushroom-derived bioactive compounds.</w:t>
      </w:r>
    </w:p>
    <w:p w14:paraId="320EAA52" w14:textId="6535DBE6" w:rsidR="0065361D"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lastRenderedPageBreak/>
        <w:t xml:space="preserve">2.2.7 </w:t>
      </w:r>
      <w:r w:rsidR="0065361D" w:rsidRPr="002461A9">
        <w:rPr>
          <w:rFonts w:ascii="Arial" w:hAnsi="Arial" w:cs="Arial"/>
          <w:b/>
          <w:bCs/>
          <w:sz w:val="20"/>
          <w:szCs w:val="20"/>
        </w:rPr>
        <w:t xml:space="preserve">Anti-inflammatory </w:t>
      </w:r>
      <w:r w:rsidR="00A167A5" w:rsidRPr="002461A9">
        <w:rPr>
          <w:rFonts w:ascii="Arial" w:hAnsi="Arial" w:cs="Arial"/>
          <w:b/>
          <w:bCs/>
          <w:sz w:val="20"/>
          <w:szCs w:val="20"/>
        </w:rPr>
        <w:t>p</w:t>
      </w:r>
      <w:r w:rsidR="0065361D" w:rsidRPr="002461A9">
        <w:rPr>
          <w:rFonts w:ascii="Arial" w:hAnsi="Arial" w:cs="Arial"/>
          <w:b/>
          <w:bCs/>
          <w:sz w:val="20"/>
          <w:szCs w:val="20"/>
        </w:rPr>
        <w:t>roperties</w:t>
      </w:r>
    </w:p>
    <w:p w14:paraId="24B4EC37" w14:textId="55654BB6" w:rsidR="0065361D" w:rsidRPr="002461A9" w:rsidRDefault="007C1702" w:rsidP="004C7F44">
      <w:pPr>
        <w:spacing w:line="240" w:lineRule="auto"/>
        <w:ind w:left="0"/>
        <w:rPr>
          <w:rFonts w:ascii="Arial" w:hAnsi="Arial" w:cs="Arial"/>
          <w:sz w:val="20"/>
          <w:szCs w:val="20"/>
        </w:rPr>
      </w:pPr>
      <w:r w:rsidRPr="002461A9">
        <w:rPr>
          <w:rFonts w:ascii="Arial" w:hAnsi="Arial" w:cs="Arial"/>
          <w:sz w:val="20"/>
          <w:szCs w:val="20"/>
        </w:rPr>
        <w:t>Several species of mushrooms display anti-inflammatory properties</w:t>
      </w:r>
      <w:r w:rsidR="00216514" w:rsidRPr="002461A9">
        <w:rPr>
          <w:rFonts w:ascii="Arial" w:hAnsi="Arial" w:cs="Arial"/>
          <w:sz w:val="20"/>
          <w:szCs w:val="20"/>
        </w:rPr>
        <w:t>,</w:t>
      </w:r>
      <w:r w:rsidRPr="002461A9">
        <w:rPr>
          <w:rFonts w:ascii="Arial" w:hAnsi="Arial" w:cs="Arial"/>
          <w:sz w:val="20"/>
          <w:szCs w:val="20"/>
        </w:rPr>
        <w:t xml:space="preserve"> making them an attractive subject of study in the field of combating chronic inflammatory disorders (</w:t>
      </w:r>
      <w:proofErr w:type="spellStart"/>
      <w:r w:rsidRPr="002461A9">
        <w:rPr>
          <w:rFonts w:ascii="Arial" w:hAnsi="Arial" w:cs="Arial"/>
          <w:sz w:val="20"/>
          <w:szCs w:val="20"/>
        </w:rPr>
        <w:t>Tao</w:t>
      </w:r>
      <w:r w:rsidR="00D61814" w:rsidRPr="002461A9">
        <w:rPr>
          <w:rFonts w:ascii="Arial" w:hAnsi="Arial" w:cs="Arial"/>
          <w:sz w:val="20"/>
          <w:szCs w:val="20"/>
        </w:rPr>
        <w:t>fiq</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2016</w:t>
      </w:r>
      <w:r w:rsidR="00D61814" w:rsidRPr="002461A9">
        <w:rPr>
          <w:rFonts w:ascii="Arial" w:hAnsi="Arial" w:cs="Arial"/>
          <w:sz w:val="20"/>
          <w:szCs w:val="20"/>
        </w:rPr>
        <w:t>b</w:t>
      </w:r>
      <w:r w:rsidRPr="002461A9">
        <w:rPr>
          <w:rFonts w:ascii="Arial" w:hAnsi="Arial" w:cs="Arial"/>
          <w:sz w:val="20"/>
          <w:szCs w:val="20"/>
        </w:rPr>
        <w:t>). Mushrooms are rich in bioactive compounds that may be able to modulate inflammatory responses</w:t>
      </w:r>
      <w:r w:rsidR="0065361D" w:rsidRPr="002461A9">
        <w:rPr>
          <w:rFonts w:ascii="Arial" w:hAnsi="Arial" w:cs="Arial"/>
          <w:sz w:val="20"/>
          <w:szCs w:val="20"/>
        </w:rPr>
        <w:t xml:space="preserve"> </w:t>
      </w:r>
      <w:r w:rsidRPr="002461A9">
        <w:rPr>
          <w:rFonts w:ascii="Arial" w:hAnsi="Arial" w:cs="Arial"/>
          <w:sz w:val="20"/>
          <w:szCs w:val="20"/>
        </w:rPr>
        <w:t>(</w:t>
      </w:r>
      <w:r w:rsidR="0065361D" w:rsidRPr="002461A9">
        <w:rPr>
          <w:rFonts w:ascii="Arial" w:hAnsi="Arial" w:cs="Arial"/>
          <w:sz w:val="20"/>
          <w:szCs w:val="20"/>
        </w:rPr>
        <w:t xml:space="preserve">Gargano </w:t>
      </w:r>
      <w:r w:rsidR="0065361D" w:rsidRPr="002461A9">
        <w:rPr>
          <w:rFonts w:ascii="Arial" w:hAnsi="Arial" w:cs="Arial"/>
          <w:i/>
          <w:iCs/>
          <w:sz w:val="20"/>
          <w:szCs w:val="20"/>
        </w:rPr>
        <w:t>et al</w:t>
      </w:r>
      <w:r w:rsidR="0065361D" w:rsidRPr="002461A9">
        <w:rPr>
          <w:rFonts w:ascii="Arial" w:hAnsi="Arial" w:cs="Arial"/>
          <w:sz w:val="20"/>
          <w:szCs w:val="20"/>
        </w:rPr>
        <w:t>.</w:t>
      </w:r>
      <w:r w:rsidRPr="002461A9">
        <w:rPr>
          <w:rFonts w:ascii="Arial" w:hAnsi="Arial" w:cs="Arial"/>
          <w:sz w:val="20"/>
          <w:szCs w:val="20"/>
        </w:rPr>
        <w:t>,</w:t>
      </w:r>
      <w:r w:rsidR="0065361D" w:rsidRPr="002461A9">
        <w:rPr>
          <w:rFonts w:ascii="Arial" w:hAnsi="Arial" w:cs="Arial"/>
          <w:sz w:val="20"/>
          <w:szCs w:val="20"/>
        </w:rPr>
        <w:t xml:space="preserve"> 2017</w:t>
      </w:r>
      <w:r w:rsidRPr="002461A9">
        <w:rPr>
          <w:rFonts w:ascii="Arial" w:hAnsi="Arial" w:cs="Arial"/>
          <w:sz w:val="20"/>
          <w:szCs w:val="20"/>
        </w:rPr>
        <w:t>;</w:t>
      </w:r>
      <w:r w:rsidR="0065361D" w:rsidRPr="002461A9">
        <w:rPr>
          <w:rFonts w:ascii="Arial" w:hAnsi="Arial" w:cs="Arial"/>
          <w:sz w:val="20"/>
          <w:szCs w:val="20"/>
        </w:rPr>
        <w:t xml:space="preserve"> </w:t>
      </w:r>
      <w:proofErr w:type="spellStart"/>
      <w:r w:rsidR="0065361D" w:rsidRPr="002461A9">
        <w:rPr>
          <w:rFonts w:ascii="Arial" w:hAnsi="Arial" w:cs="Arial"/>
          <w:sz w:val="20"/>
          <w:szCs w:val="20"/>
        </w:rPr>
        <w:t>Blagodatski</w:t>
      </w:r>
      <w:proofErr w:type="spellEnd"/>
      <w:r w:rsidR="0065361D" w:rsidRPr="002461A9">
        <w:rPr>
          <w:rFonts w:ascii="Arial" w:hAnsi="Arial" w:cs="Arial"/>
          <w:sz w:val="20"/>
          <w:szCs w:val="20"/>
        </w:rPr>
        <w:t xml:space="preserve"> </w:t>
      </w:r>
      <w:r w:rsidR="0065361D" w:rsidRPr="002461A9">
        <w:rPr>
          <w:rFonts w:ascii="Arial" w:hAnsi="Arial" w:cs="Arial"/>
          <w:i/>
          <w:iCs/>
          <w:sz w:val="20"/>
          <w:szCs w:val="20"/>
        </w:rPr>
        <w:t>et al</w:t>
      </w:r>
      <w:r w:rsidR="0065361D" w:rsidRPr="002461A9">
        <w:rPr>
          <w:rFonts w:ascii="Arial" w:hAnsi="Arial" w:cs="Arial"/>
          <w:sz w:val="20"/>
          <w:szCs w:val="20"/>
        </w:rPr>
        <w:t>.</w:t>
      </w:r>
      <w:r w:rsidRPr="002461A9">
        <w:rPr>
          <w:rFonts w:ascii="Arial" w:hAnsi="Arial" w:cs="Arial"/>
          <w:sz w:val="20"/>
          <w:szCs w:val="20"/>
        </w:rPr>
        <w:t>,</w:t>
      </w:r>
      <w:r w:rsidR="0065361D" w:rsidRPr="002461A9">
        <w:rPr>
          <w:rFonts w:ascii="Arial" w:hAnsi="Arial" w:cs="Arial"/>
          <w:sz w:val="20"/>
          <w:szCs w:val="20"/>
        </w:rPr>
        <w:t xml:space="preserve"> 2018). In a recent review, Zeb and Lee (2021) underscored the anti-inflammatory activity exhibited by the ethanolic extract of </w:t>
      </w:r>
      <w:proofErr w:type="spellStart"/>
      <w:r w:rsidR="0065361D" w:rsidRPr="002461A9">
        <w:rPr>
          <w:rFonts w:ascii="Arial" w:hAnsi="Arial" w:cs="Arial"/>
          <w:i/>
          <w:iCs/>
          <w:sz w:val="20"/>
          <w:szCs w:val="20"/>
        </w:rPr>
        <w:t>Rhizopogon</w:t>
      </w:r>
      <w:proofErr w:type="spellEnd"/>
      <w:r w:rsidR="0065361D" w:rsidRPr="002461A9">
        <w:rPr>
          <w:rFonts w:ascii="Arial" w:hAnsi="Arial" w:cs="Arial"/>
          <w:i/>
          <w:iCs/>
          <w:sz w:val="20"/>
          <w:szCs w:val="20"/>
        </w:rPr>
        <w:t xml:space="preserve"> </w:t>
      </w:r>
      <w:proofErr w:type="spellStart"/>
      <w:r w:rsidR="0065361D" w:rsidRPr="002461A9">
        <w:rPr>
          <w:rFonts w:ascii="Arial" w:hAnsi="Arial" w:cs="Arial"/>
          <w:i/>
          <w:iCs/>
          <w:sz w:val="20"/>
          <w:szCs w:val="20"/>
        </w:rPr>
        <w:t>couchii</w:t>
      </w:r>
      <w:proofErr w:type="spellEnd"/>
      <w:r w:rsidR="0065361D" w:rsidRPr="002461A9">
        <w:rPr>
          <w:rFonts w:ascii="Arial" w:hAnsi="Arial" w:cs="Arial"/>
          <w:i/>
          <w:iCs/>
          <w:sz w:val="20"/>
          <w:szCs w:val="20"/>
        </w:rPr>
        <w:t xml:space="preserve">, </w:t>
      </w:r>
      <w:proofErr w:type="spellStart"/>
      <w:r w:rsidR="0065361D" w:rsidRPr="002461A9">
        <w:rPr>
          <w:rFonts w:ascii="Arial" w:hAnsi="Arial" w:cs="Arial"/>
          <w:i/>
          <w:iCs/>
          <w:sz w:val="20"/>
          <w:szCs w:val="20"/>
        </w:rPr>
        <w:t>Rhizopogon</w:t>
      </w:r>
      <w:proofErr w:type="spellEnd"/>
      <w:r w:rsidR="0065361D" w:rsidRPr="002461A9">
        <w:rPr>
          <w:rFonts w:ascii="Arial" w:hAnsi="Arial" w:cs="Arial"/>
          <w:i/>
          <w:iCs/>
          <w:sz w:val="20"/>
          <w:szCs w:val="20"/>
        </w:rPr>
        <w:t xml:space="preserve"> </w:t>
      </w:r>
      <w:proofErr w:type="spellStart"/>
      <w:r w:rsidR="0065361D" w:rsidRPr="002461A9">
        <w:rPr>
          <w:rFonts w:ascii="Arial" w:hAnsi="Arial" w:cs="Arial"/>
          <w:i/>
          <w:iCs/>
          <w:sz w:val="20"/>
          <w:szCs w:val="20"/>
        </w:rPr>
        <w:t>nigrescens</w:t>
      </w:r>
      <w:proofErr w:type="spellEnd"/>
      <w:r w:rsidR="0065361D" w:rsidRPr="002461A9">
        <w:rPr>
          <w:rFonts w:ascii="Arial" w:hAnsi="Arial" w:cs="Arial"/>
          <w:i/>
          <w:iCs/>
          <w:sz w:val="20"/>
          <w:szCs w:val="20"/>
        </w:rPr>
        <w:t xml:space="preserve">, </w:t>
      </w:r>
      <w:proofErr w:type="spellStart"/>
      <w:r w:rsidR="0065361D" w:rsidRPr="002461A9">
        <w:rPr>
          <w:rFonts w:ascii="Arial" w:hAnsi="Arial" w:cs="Arial"/>
          <w:i/>
          <w:iCs/>
          <w:sz w:val="20"/>
          <w:szCs w:val="20"/>
        </w:rPr>
        <w:t>Rhizopogon</w:t>
      </w:r>
      <w:proofErr w:type="spellEnd"/>
      <w:r w:rsidR="0065361D" w:rsidRPr="002461A9">
        <w:rPr>
          <w:rFonts w:ascii="Arial" w:hAnsi="Arial" w:cs="Arial"/>
          <w:i/>
          <w:iCs/>
          <w:sz w:val="20"/>
          <w:szCs w:val="20"/>
        </w:rPr>
        <w:t xml:space="preserve"> </w:t>
      </w:r>
      <w:proofErr w:type="spellStart"/>
      <w:r w:rsidR="0065361D" w:rsidRPr="002461A9">
        <w:rPr>
          <w:rFonts w:ascii="Arial" w:hAnsi="Arial" w:cs="Arial"/>
          <w:i/>
          <w:iCs/>
          <w:sz w:val="20"/>
          <w:szCs w:val="20"/>
        </w:rPr>
        <w:t>subaustralis</w:t>
      </w:r>
      <w:proofErr w:type="spellEnd"/>
      <w:r w:rsidR="0065361D" w:rsidRPr="002461A9">
        <w:rPr>
          <w:rFonts w:ascii="Arial" w:hAnsi="Arial" w:cs="Arial"/>
          <w:sz w:val="20"/>
          <w:szCs w:val="20"/>
        </w:rPr>
        <w:t xml:space="preserve">, and </w:t>
      </w:r>
      <w:proofErr w:type="spellStart"/>
      <w:r w:rsidR="0065361D" w:rsidRPr="002461A9">
        <w:rPr>
          <w:rFonts w:ascii="Arial" w:hAnsi="Arial" w:cs="Arial"/>
          <w:i/>
          <w:iCs/>
          <w:sz w:val="20"/>
          <w:szCs w:val="20"/>
        </w:rPr>
        <w:t>Rhizopogon</w:t>
      </w:r>
      <w:proofErr w:type="spellEnd"/>
      <w:r w:rsidR="0065361D" w:rsidRPr="002461A9">
        <w:rPr>
          <w:rFonts w:ascii="Arial" w:hAnsi="Arial" w:cs="Arial"/>
          <w:sz w:val="20"/>
          <w:szCs w:val="20"/>
        </w:rPr>
        <w:t xml:space="preserve"> </w:t>
      </w:r>
      <w:proofErr w:type="spellStart"/>
      <w:r w:rsidR="0065361D" w:rsidRPr="002461A9">
        <w:rPr>
          <w:rFonts w:ascii="Arial" w:hAnsi="Arial" w:cs="Arial"/>
          <w:i/>
          <w:iCs/>
          <w:sz w:val="20"/>
          <w:szCs w:val="20"/>
        </w:rPr>
        <w:t>subgelatinosus</w:t>
      </w:r>
      <w:proofErr w:type="spellEnd"/>
      <w:r w:rsidR="0065361D" w:rsidRPr="002461A9">
        <w:rPr>
          <w:rFonts w:ascii="Arial" w:hAnsi="Arial" w:cs="Arial"/>
          <w:sz w:val="20"/>
          <w:szCs w:val="20"/>
        </w:rPr>
        <w:t xml:space="preserve"> at a concentration of 50 µg/mL</w:t>
      </w:r>
      <w:r w:rsidR="00216514" w:rsidRPr="002461A9">
        <w:rPr>
          <w:rFonts w:ascii="Arial" w:hAnsi="Arial" w:cs="Arial"/>
          <w:sz w:val="20"/>
          <w:szCs w:val="20"/>
        </w:rPr>
        <w:t>,</w:t>
      </w:r>
      <w:r w:rsidR="0065361D" w:rsidRPr="002461A9">
        <w:rPr>
          <w:rFonts w:ascii="Arial" w:hAnsi="Arial" w:cs="Arial"/>
          <w:sz w:val="20"/>
          <w:szCs w:val="20"/>
        </w:rPr>
        <w:t xml:space="preserve"> with </w:t>
      </w:r>
      <w:r w:rsidR="0065361D" w:rsidRPr="002461A9">
        <w:rPr>
          <w:rFonts w:ascii="Arial" w:hAnsi="Arial" w:cs="Arial"/>
          <w:i/>
          <w:iCs/>
          <w:sz w:val="20"/>
          <w:szCs w:val="20"/>
        </w:rPr>
        <w:t>R. nigrescens</w:t>
      </w:r>
      <w:r w:rsidR="0065361D" w:rsidRPr="002461A9">
        <w:rPr>
          <w:rFonts w:ascii="Arial" w:hAnsi="Arial" w:cs="Arial"/>
          <w:sz w:val="20"/>
          <w:szCs w:val="20"/>
        </w:rPr>
        <w:t xml:space="preserve"> displaying superior efficacy at the specified concentration. Despite the limited exploration of the medicinal properties of </w:t>
      </w:r>
      <w:r w:rsidR="0065361D" w:rsidRPr="002461A9">
        <w:rPr>
          <w:rFonts w:ascii="Arial" w:hAnsi="Arial" w:cs="Arial"/>
          <w:i/>
          <w:iCs/>
          <w:sz w:val="20"/>
          <w:szCs w:val="20"/>
        </w:rPr>
        <w:t>Rhizopogon</w:t>
      </w:r>
      <w:r w:rsidR="0019777A" w:rsidRPr="002461A9">
        <w:rPr>
          <w:rFonts w:ascii="Arial" w:hAnsi="Arial" w:cs="Arial"/>
          <w:sz w:val="20"/>
          <w:szCs w:val="20"/>
        </w:rPr>
        <w:t>,</w:t>
      </w:r>
      <w:r w:rsidR="0065361D" w:rsidRPr="002461A9">
        <w:rPr>
          <w:rFonts w:ascii="Arial" w:hAnsi="Arial" w:cs="Arial"/>
          <w:sz w:val="20"/>
          <w:szCs w:val="20"/>
        </w:rPr>
        <w:t xml:space="preserve"> additional clinical trials are imperative to validate the effectiveness and safety of </w:t>
      </w:r>
      <w:r w:rsidR="0065361D" w:rsidRPr="002461A9">
        <w:rPr>
          <w:rFonts w:ascii="Arial" w:hAnsi="Arial" w:cs="Arial"/>
          <w:i/>
          <w:iCs/>
          <w:sz w:val="20"/>
          <w:szCs w:val="20"/>
        </w:rPr>
        <w:t>Rhizopogon</w:t>
      </w:r>
      <w:r w:rsidR="0065361D" w:rsidRPr="002461A9">
        <w:rPr>
          <w:rFonts w:ascii="Arial" w:hAnsi="Arial" w:cs="Arial"/>
          <w:sz w:val="20"/>
          <w:szCs w:val="20"/>
        </w:rPr>
        <w:t xml:space="preserve"> in treating specific inflammatory ailments in human subjects.</w:t>
      </w:r>
    </w:p>
    <w:p w14:paraId="08B4918E" w14:textId="1A7C2113" w:rsidR="0065361D" w:rsidRPr="002461A9" w:rsidRDefault="0082573E" w:rsidP="004C7F44">
      <w:pPr>
        <w:spacing w:line="240" w:lineRule="auto"/>
        <w:ind w:left="0"/>
        <w:rPr>
          <w:rFonts w:ascii="Arial" w:hAnsi="Arial" w:cs="Arial"/>
          <w:b/>
          <w:bCs/>
          <w:sz w:val="20"/>
          <w:szCs w:val="20"/>
        </w:rPr>
      </w:pPr>
      <w:bookmarkStart w:id="14" w:name="_Hlk169587608"/>
      <w:r w:rsidRPr="002461A9">
        <w:rPr>
          <w:rFonts w:ascii="Arial" w:hAnsi="Arial" w:cs="Arial"/>
          <w:b/>
          <w:bCs/>
          <w:sz w:val="20"/>
          <w:szCs w:val="20"/>
        </w:rPr>
        <w:t xml:space="preserve">2.2.8 </w:t>
      </w:r>
      <w:r w:rsidR="0065361D" w:rsidRPr="002461A9">
        <w:rPr>
          <w:rFonts w:ascii="Arial" w:hAnsi="Arial" w:cs="Arial"/>
          <w:b/>
          <w:bCs/>
          <w:sz w:val="20"/>
          <w:szCs w:val="20"/>
        </w:rPr>
        <w:t>Antituberculosis</w:t>
      </w:r>
      <w:bookmarkEnd w:id="14"/>
      <w:r w:rsidR="0065361D" w:rsidRPr="002461A9">
        <w:rPr>
          <w:rFonts w:ascii="Arial" w:hAnsi="Arial" w:cs="Arial"/>
          <w:b/>
          <w:bCs/>
          <w:sz w:val="20"/>
          <w:szCs w:val="20"/>
        </w:rPr>
        <w:t xml:space="preserve"> </w:t>
      </w:r>
      <w:r w:rsidR="002F7BBD" w:rsidRPr="002461A9">
        <w:rPr>
          <w:rFonts w:ascii="Arial" w:hAnsi="Arial" w:cs="Arial"/>
          <w:b/>
          <w:bCs/>
          <w:sz w:val="20"/>
          <w:szCs w:val="20"/>
        </w:rPr>
        <w:t>p</w:t>
      </w:r>
      <w:r w:rsidR="0065361D" w:rsidRPr="002461A9">
        <w:rPr>
          <w:rFonts w:ascii="Arial" w:hAnsi="Arial" w:cs="Arial"/>
          <w:b/>
          <w:bCs/>
          <w:sz w:val="20"/>
          <w:szCs w:val="20"/>
        </w:rPr>
        <w:t>otential</w:t>
      </w:r>
    </w:p>
    <w:p w14:paraId="734861D2" w14:textId="3D1565D2" w:rsidR="004869E3" w:rsidRPr="002461A9" w:rsidRDefault="0019777A" w:rsidP="004C7F44">
      <w:pPr>
        <w:spacing w:line="240" w:lineRule="auto"/>
        <w:ind w:left="0"/>
        <w:rPr>
          <w:rFonts w:ascii="Arial" w:hAnsi="Arial" w:cs="Arial"/>
          <w:sz w:val="20"/>
          <w:szCs w:val="20"/>
        </w:rPr>
      </w:pPr>
      <w:r w:rsidRPr="002461A9">
        <w:rPr>
          <w:rFonts w:ascii="Arial" w:hAnsi="Arial" w:cs="Arial"/>
          <w:sz w:val="20"/>
          <w:szCs w:val="20"/>
        </w:rPr>
        <w:t>Current research on the anti-tuberculosis properties of mushrooms is inadequate</w:t>
      </w:r>
      <w:r w:rsidR="0065361D" w:rsidRPr="002461A9">
        <w:rPr>
          <w:rFonts w:ascii="Arial" w:hAnsi="Arial" w:cs="Arial"/>
          <w:sz w:val="20"/>
          <w:szCs w:val="20"/>
        </w:rPr>
        <w:t xml:space="preserve">. Certain aqueous extracts derived from mushrooms exhibit promising anti-TB activity and hold promise as potential candidates for further pharmaceutical development </w:t>
      </w:r>
      <w:r w:rsidRPr="002461A9">
        <w:rPr>
          <w:rFonts w:ascii="Arial" w:hAnsi="Arial" w:cs="Arial"/>
          <w:sz w:val="20"/>
          <w:szCs w:val="20"/>
        </w:rPr>
        <w:t>(</w:t>
      </w:r>
      <w:r w:rsidR="0065361D" w:rsidRPr="002461A9">
        <w:rPr>
          <w:rFonts w:ascii="Arial" w:hAnsi="Arial" w:cs="Arial"/>
          <w:sz w:val="20"/>
          <w:szCs w:val="20"/>
        </w:rPr>
        <w:t xml:space="preserve">Jayantha </w:t>
      </w:r>
      <w:r w:rsidR="0065361D" w:rsidRPr="002461A9">
        <w:rPr>
          <w:rFonts w:ascii="Arial" w:hAnsi="Arial" w:cs="Arial"/>
          <w:i/>
          <w:iCs/>
          <w:sz w:val="20"/>
          <w:szCs w:val="20"/>
        </w:rPr>
        <w:t>et al</w:t>
      </w:r>
      <w:r w:rsidR="0065361D" w:rsidRPr="002461A9">
        <w:rPr>
          <w:rFonts w:ascii="Arial" w:hAnsi="Arial" w:cs="Arial"/>
          <w:sz w:val="20"/>
          <w:szCs w:val="20"/>
        </w:rPr>
        <w:t>.</w:t>
      </w:r>
      <w:r w:rsidRPr="002461A9">
        <w:rPr>
          <w:rFonts w:ascii="Arial" w:hAnsi="Arial" w:cs="Arial"/>
          <w:sz w:val="20"/>
          <w:szCs w:val="20"/>
        </w:rPr>
        <w:t>,</w:t>
      </w:r>
      <w:r w:rsidR="0065361D" w:rsidRPr="002461A9">
        <w:rPr>
          <w:rFonts w:ascii="Arial" w:hAnsi="Arial" w:cs="Arial"/>
          <w:sz w:val="20"/>
          <w:szCs w:val="20"/>
        </w:rPr>
        <w:t xml:space="preserve"> 2022). </w:t>
      </w:r>
      <w:r w:rsidRPr="002461A9">
        <w:rPr>
          <w:rFonts w:ascii="Arial" w:hAnsi="Arial" w:cs="Arial"/>
          <w:sz w:val="20"/>
          <w:szCs w:val="20"/>
        </w:rPr>
        <w:t xml:space="preserve">Furthermore, investigations showed that the ethanolic extract of </w:t>
      </w: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couchii</w:t>
      </w:r>
      <w:proofErr w:type="spellEnd"/>
      <w:r w:rsidRPr="002461A9">
        <w:rPr>
          <w:rFonts w:ascii="Arial" w:hAnsi="Arial" w:cs="Arial"/>
          <w:sz w:val="20"/>
          <w:szCs w:val="20"/>
        </w:rPr>
        <w:t xml:space="preserve"> exhibited moderate </w:t>
      </w:r>
      <w:proofErr w:type="spellStart"/>
      <w:r w:rsidRPr="002461A9">
        <w:rPr>
          <w:rFonts w:ascii="Arial" w:hAnsi="Arial" w:cs="Arial"/>
          <w:sz w:val="20"/>
          <w:szCs w:val="20"/>
        </w:rPr>
        <w:t>antituberculosis</w:t>
      </w:r>
      <w:proofErr w:type="spellEnd"/>
      <w:r w:rsidRPr="002461A9">
        <w:rPr>
          <w:rFonts w:ascii="Arial" w:hAnsi="Arial" w:cs="Arial"/>
          <w:sz w:val="20"/>
          <w:szCs w:val="20"/>
        </w:rPr>
        <w:t xml:space="preserve"> activity with an IC50 range of 20–50 µg/mL in contrast to the weak activity exhibited by </w:t>
      </w: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pedicellus</w:t>
      </w:r>
      <w:proofErr w:type="spellEnd"/>
      <w:r w:rsidRPr="002461A9">
        <w:rPr>
          <w:rFonts w:ascii="Arial" w:hAnsi="Arial" w:cs="Arial"/>
          <w:sz w:val="20"/>
          <w:szCs w:val="20"/>
        </w:rPr>
        <w:t xml:space="preserve"> with an IC50 value greater than 50 µg/mL, as reported by Zeb and Lee (2021).</w:t>
      </w:r>
      <w:r w:rsidR="0065361D" w:rsidRPr="002461A9">
        <w:rPr>
          <w:rFonts w:ascii="Arial" w:hAnsi="Arial" w:cs="Arial"/>
          <w:sz w:val="20"/>
          <w:szCs w:val="20"/>
        </w:rPr>
        <w:t xml:space="preserve"> </w:t>
      </w:r>
      <w:r w:rsidR="004869E3" w:rsidRPr="002461A9">
        <w:rPr>
          <w:rFonts w:ascii="Arial" w:hAnsi="Arial" w:cs="Arial"/>
          <w:sz w:val="20"/>
          <w:szCs w:val="20"/>
        </w:rPr>
        <w:t xml:space="preserve">The scientific literature lacks comprehensive studies directly examining the antituberculosis efficacy of </w:t>
      </w:r>
      <w:r w:rsidR="004869E3" w:rsidRPr="002461A9">
        <w:rPr>
          <w:rFonts w:ascii="Arial" w:hAnsi="Arial" w:cs="Arial"/>
          <w:i/>
          <w:iCs/>
          <w:sz w:val="20"/>
          <w:szCs w:val="20"/>
        </w:rPr>
        <w:t>Rhizopogon</w:t>
      </w:r>
      <w:r w:rsidR="004869E3" w:rsidRPr="002461A9">
        <w:rPr>
          <w:rFonts w:ascii="Arial" w:hAnsi="Arial" w:cs="Arial"/>
          <w:sz w:val="20"/>
          <w:szCs w:val="20"/>
        </w:rPr>
        <w:t xml:space="preserve"> extracts.</w:t>
      </w:r>
    </w:p>
    <w:p w14:paraId="6F628980" w14:textId="0597E0C7" w:rsidR="004E023A"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2.2.9 </w:t>
      </w:r>
      <w:r w:rsidR="004E023A" w:rsidRPr="002461A9">
        <w:rPr>
          <w:rFonts w:ascii="Arial" w:hAnsi="Arial" w:cs="Arial"/>
          <w:b/>
          <w:bCs/>
          <w:sz w:val="20"/>
          <w:szCs w:val="20"/>
        </w:rPr>
        <w:t>Antimalarial</w:t>
      </w:r>
      <w:r w:rsidR="002F05ED" w:rsidRPr="002461A9">
        <w:rPr>
          <w:rFonts w:ascii="Arial" w:hAnsi="Arial" w:cs="Arial"/>
          <w:b/>
          <w:bCs/>
          <w:sz w:val="20"/>
          <w:szCs w:val="20"/>
        </w:rPr>
        <w:t xml:space="preserve"> property</w:t>
      </w:r>
    </w:p>
    <w:bookmarkEnd w:id="13"/>
    <w:p w14:paraId="178E9913" w14:textId="69EEEFB9" w:rsidR="0065361D" w:rsidRPr="002461A9" w:rsidRDefault="0065361D"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sz w:val="20"/>
          <w:szCs w:val="20"/>
        </w:rPr>
        <w:t>Several investigations have indicated that extracts derived from specific mushroom species demonstrate antimalarial properties (Moussa and Xu, 2023). These extracts have the potential to hinder the growth or eliminate the Plasmodium parasite which is responsible for causing malaria (</w:t>
      </w:r>
      <w:proofErr w:type="spellStart"/>
      <w:r w:rsidRPr="002461A9">
        <w:rPr>
          <w:rFonts w:ascii="Arial" w:hAnsi="Arial" w:cs="Arial"/>
          <w:sz w:val="20"/>
          <w:szCs w:val="20"/>
        </w:rPr>
        <w:t>Abugri</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2019). The identification of the active compounds responsible for such activity is still ongoing with possibilities including terpenoids and polysaccharides (</w:t>
      </w:r>
      <w:proofErr w:type="spellStart"/>
      <w:r w:rsidRPr="002461A9">
        <w:rPr>
          <w:rFonts w:ascii="Arial" w:hAnsi="Arial" w:cs="Arial"/>
          <w:sz w:val="20"/>
          <w:szCs w:val="20"/>
        </w:rPr>
        <w:t>Afieroho</w:t>
      </w:r>
      <w:proofErr w:type="spellEnd"/>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2018; </w:t>
      </w:r>
      <w:proofErr w:type="spellStart"/>
      <w:r w:rsidRPr="002461A9">
        <w:rPr>
          <w:rFonts w:ascii="Arial" w:hAnsi="Arial" w:cs="Arial"/>
          <w:sz w:val="20"/>
          <w:szCs w:val="20"/>
        </w:rPr>
        <w:t>Oluba</w:t>
      </w:r>
      <w:proofErr w:type="spellEnd"/>
      <w:r w:rsidRPr="002461A9">
        <w:rPr>
          <w:rFonts w:ascii="Arial" w:hAnsi="Arial" w:cs="Arial"/>
          <w:sz w:val="20"/>
          <w:szCs w:val="20"/>
        </w:rPr>
        <w:t xml:space="preserve">, 2019; Mkhize </w:t>
      </w:r>
      <w:r w:rsidRPr="002461A9">
        <w:rPr>
          <w:rFonts w:ascii="Arial" w:hAnsi="Arial" w:cs="Arial"/>
          <w:i/>
          <w:iCs/>
          <w:sz w:val="20"/>
          <w:szCs w:val="20"/>
        </w:rPr>
        <w:t>et al</w:t>
      </w:r>
      <w:r w:rsidRPr="002461A9">
        <w:rPr>
          <w:rFonts w:ascii="Arial" w:hAnsi="Arial" w:cs="Arial"/>
          <w:sz w:val="20"/>
          <w:szCs w:val="20"/>
        </w:rPr>
        <w:t xml:space="preserve">., 2022). The ethanolic extract of </w:t>
      </w:r>
      <w:proofErr w:type="spellStart"/>
      <w:r w:rsidRPr="002461A9">
        <w:rPr>
          <w:rFonts w:ascii="Arial" w:hAnsi="Arial" w:cs="Arial"/>
          <w:i/>
          <w:iCs/>
          <w:sz w:val="20"/>
          <w:szCs w:val="20"/>
        </w:rPr>
        <w:t>Rhizopogon</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subareolatus</w:t>
      </w:r>
      <w:proofErr w:type="spellEnd"/>
      <w:r w:rsidRPr="002461A9">
        <w:rPr>
          <w:rFonts w:ascii="Arial" w:hAnsi="Arial" w:cs="Arial"/>
          <w:sz w:val="20"/>
          <w:szCs w:val="20"/>
        </w:rPr>
        <w:t xml:space="preserve"> has shown limited antimalarial activity at a concentration of 15.9 µg/mL (Zeb and Lee, 2021). Another study suggested that </w:t>
      </w:r>
      <w:r w:rsidRPr="002461A9">
        <w:rPr>
          <w:rFonts w:ascii="Arial" w:hAnsi="Arial" w:cs="Arial"/>
          <w:i/>
          <w:iCs/>
          <w:sz w:val="20"/>
          <w:szCs w:val="20"/>
        </w:rPr>
        <w:t>Rhizopogon</w:t>
      </w:r>
      <w:r w:rsidRPr="002461A9">
        <w:rPr>
          <w:rFonts w:ascii="Arial" w:hAnsi="Arial" w:cs="Arial"/>
          <w:sz w:val="20"/>
          <w:szCs w:val="20"/>
        </w:rPr>
        <w:t xml:space="preserve"> sp. ATCC 36060 metabolized the semi-synthetic antimalarial </w:t>
      </w:r>
      <w:proofErr w:type="spellStart"/>
      <w:r w:rsidRPr="002461A9">
        <w:rPr>
          <w:rFonts w:ascii="Arial" w:hAnsi="Arial" w:cs="Arial"/>
          <w:sz w:val="20"/>
          <w:szCs w:val="20"/>
        </w:rPr>
        <w:t>anhydrodihydroartemisinin</w:t>
      </w:r>
      <w:proofErr w:type="spellEnd"/>
      <w:r w:rsidRPr="002461A9">
        <w:rPr>
          <w:rFonts w:ascii="Arial" w:hAnsi="Arial" w:cs="Arial"/>
          <w:sz w:val="20"/>
          <w:szCs w:val="20"/>
        </w:rPr>
        <w:t xml:space="preserve"> into four different compounds. Among these, 9β-hydroxy </w:t>
      </w:r>
      <w:proofErr w:type="spellStart"/>
      <w:r w:rsidRPr="002461A9">
        <w:rPr>
          <w:rFonts w:ascii="Arial" w:hAnsi="Arial" w:cs="Arial"/>
          <w:sz w:val="20"/>
          <w:szCs w:val="20"/>
        </w:rPr>
        <w:t>anhydrodihydroartemisinin</w:t>
      </w:r>
      <w:proofErr w:type="spellEnd"/>
      <w:r w:rsidRPr="002461A9">
        <w:rPr>
          <w:rFonts w:ascii="Arial" w:hAnsi="Arial" w:cs="Arial"/>
          <w:sz w:val="20"/>
          <w:szCs w:val="20"/>
        </w:rPr>
        <w:t xml:space="preserve"> emerged as the primary metabolite in rat plasma exhibiting in vitro antimalarial activity (Pavlov and Bley, 2018). It is crucial to note that caution is necessary as not all mushrooms are safe for consumption and certain extracts may lead to unintended side effects hence necessitating extensive research to utilize </w:t>
      </w:r>
      <w:r w:rsidRPr="002461A9">
        <w:rPr>
          <w:rFonts w:ascii="Arial" w:hAnsi="Arial" w:cs="Arial"/>
          <w:i/>
          <w:iCs/>
          <w:sz w:val="20"/>
          <w:szCs w:val="20"/>
        </w:rPr>
        <w:t>Rhizopogon</w:t>
      </w:r>
      <w:r w:rsidRPr="002461A9">
        <w:rPr>
          <w:rFonts w:ascii="Arial" w:hAnsi="Arial" w:cs="Arial"/>
          <w:sz w:val="20"/>
          <w:szCs w:val="20"/>
        </w:rPr>
        <w:t xml:space="preserve"> extracts as an antimalarial agent.</w:t>
      </w:r>
    </w:p>
    <w:p w14:paraId="0D590C74" w14:textId="42D628D1" w:rsidR="00D553E4" w:rsidRPr="002461A9" w:rsidRDefault="005637D9" w:rsidP="004C7F44">
      <w:pPr>
        <w:autoSpaceDE w:val="0"/>
        <w:autoSpaceDN w:val="0"/>
        <w:adjustRightInd w:val="0"/>
        <w:spacing w:before="0" w:after="0" w:line="240" w:lineRule="auto"/>
        <w:ind w:left="0"/>
        <w:rPr>
          <w:rFonts w:ascii="Arial" w:hAnsi="Arial" w:cs="Arial"/>
          <w:b/>
          <w:bCs/>
          <w:sz w:val="22"/>
          <w:szCs w:val="22"/>
        </w:rPr>
      </w:pPr>
      <w:r w:rsidRPr="002461A9">
        <w:rPr>
          <w:rFonts w:ascii="Arial" w:hAnsi="Arial" w:cs="Arial"/>
          <w:b/>
          <w:bCs/>
          <w:sz w:val="22"/>
          <w:szCs w:val="22"/>
        </w:rPr>
        <w:t xml:space="preserve">3. </w:t>
      </w:r>
      <w:r w:rsidR="00D553E4" w:rsidRPr="002461A9">
        <w:rPr>
          <w:rFonts w:ascii="Arial" w:hAnsi="Arial" w:cs="Arial"/>
          <w:b/>
          <w:bCs/>
          <w:sz w:val="22"/>
          <w:szCs w:val="22"/>
        </w:rPr>
        <w:t>Discussion</w:t>
      </w:r>
    </w:p>
    <w:p w14:paraId="2584C9A0" w14:textId="2B29DAEC" w:rsidR="00D553E4" w:rsidRPr="002461A9" w:rsidRDefault="00AD6031"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i/>
          <w:iCs/>
          <w:sz w:val="20"/>
          <w:szCs w:val="20"/>
        </w:rPr>
        <w:t>Rhizopogon</w:t>
      </w:r>
      <w:r w:rsidRPr="002461A9">
        <w:rPr>
          <w:rFonts w:ascii="Arial" w:hAnsi="Arial" w:cs="Arial"/>
          <w:sz w:val="20"/>
          <w:szCs w:val="20"/>
        </w:rPr>
        <w:t xml:space="preserve"> mushrooms, traditionally known for their ecological importance in coniferous forests are emerging as a subject of increasing interest in the fields of nutraceuticals and medicinal mycology</w:t>
      </w:r>
      <w:r w:rsidR="00D553E4" w:rsidRPr="002461A9">
        <w:rPr>
          <w:rFonts w:ascii="Arial" w:hAnsi="Arial" w:cs="Arial"/>
          <w:sz w:val="20"/>
          <w:szCs w:val="20"/>
        </w:rPr>
        <w:t xml:space="preserve">. This review sheds light on the diverse range of bioactive metabolites </w:t>
      </w:r>
      <w:r w:rsidR="003C4DDC" w:rsidRPr="002461A9">
        <w:rPr>
          <w:rFonts w:ascii="Arial" w:hAnsi="Arial" w:cs="Arial"/>
          <w:sz w:val="20"/>
          <w:szCs w:val="20"/>
        </w:rPr>
        <w:t>present</w:t>
      </w:r>
      <w:r w:rsidR="00D553E4" w:rsidRPr="002461A9">
        <w:rPr>
          <w:rFonts w:ascii="Arial" w:hAnsi="Arial" w:cs="Arial"/>
          <w:sz w:val="20"/>
          <w:szCs w:val="20"/>
        </w:rPr>
        <w:t xml:space="preserve"> in </w:t>
      </w:r>
      <w:r w:rsidR="00D553E4" w:rsidRPr="002461A9">
        <w:rPr>
          <w:rFonts w:ascii="Arial" w:hAnsi="Arial" w:cs="Arial"/>
          <w:i/>
          <w:iCs/>
          <w:sz w:val="20"/>
          <w:szCs w:val="20"/>
        </w:rPr>
        <w:t xml:space="preserve">Rhizopogon </w:t>
      </w:r>
      <w:r w:rsidR="00D553E4" w:rsidRPr="002461A9">
        <w:rPr>
          <w:rFonts w:ascii="Arial" w:hAnsi="Arial" w:cs="Arial"/>
          <w:sz w:val="20"/>
          <w:szCs w:val="20"/>
        </w:rPr>
        <w:t>species and explores their potential health benefits.</w:t>
      </w:r>
      <w:r w:rsidR="00382D76" w:rsidRPr="002461A9">
        <w:rPr>
          <w:rFonts w:ascii="Arial" w:hAnsi="Arial" w:cs="Arial"/>
          <w:sz w:val="20"/>
          <w:szCs w:val="20"/>
        </w:rPr>
        <w:t xml:space="preserve"> </w:t>
      </w:r>
      <w:r w:rsidR="00D553E4" w:rsidRPr="002461A9">
        <w:rPr>
          <w:rFonts w:ascii="Arial" w:hAnsi="Arial" w:cs="Arial"/>
          <w:sz w:val="20"/>
          <w:szCs w:val="20"/>
        </w:rPr>
        <w:t>Phenolic compounds, including phenolics and flavonoids</w:t>
      </w:r>
      <w:r w:rsidR="00A167A5" w:rsidRPr="002461A9">
        <w:rPr>
          <w:rFonts w:ascii="Arial" w:hAnsi="Arial" w:cs="Arial"/>
          <w:sz w:val="20"/>
          <w:szCs w:val="20"/>
        </w:rPr>
        <w:t>,</w:t>
      </w:r>
      <w:r w:rsidR="00D553E4" w:rsidRPr="002461A9">
        <w:rPr>
          <w:rFonts w:ascii="Arial" w:hAnsi="Arial" w:cs="Arial"/>
          <w:sz w:val="20"/>
          <w:szCs w:val="20"/>
        </w:rPr>
        <w:t xml:space="preserve"> emerged as prominent players. Their presence, particularly in </w:t>
      </w:r>
      <w:r w:rsidR="00D553E4" w:rsidRPr="002461A9">
        <w:rPr>
          <w:rFonts w:ascii="Arial" w:hAnsi="Arial" w:cs="Arial"/>
          <w:i/>
          <w:iCs/>
          <w:sz w:val="20"/>
          <w:szCs w:val="20"/>
        </w:rPr>
        <w:t xml:space="preserve">R. </w:t>
      </w:r>
      <w:proofErr w:type="spellStart"/>
      <w:r w:rsidR="00D553E4" w:rsidRPr="002461A9">
        <w:rPr>
          <w:rFonts w:ascii="Arial" w:hAnsi="Arial" w:cs="Arial"/>
          <w:i/>
          <w:iCs/>
          <w:sz w:val="20"/>
          <w:szCs w:val="20"/>
        </w:rPr>
        <w:t>luteolus</w:t>
      </w:r>
      <w:proofErr w:type="spellEnd"/>
      <w:r w:rsidR="00D553E4" w:rsidRPr="002461A9">
        <w:rPr>
          <w:rFonts w:ascii="Arial" w:hAnsi="Arial" w:cs="Arial"/>
          <w:sz w:val="20"/>
          <w:szCs w:val="20"/>
        </w:rPr>
        <w:t xml:space="preserve"> demonstrates strong antioxidant potential</w:t>
      </w:r>
      <w:r w:rsidR="0007047E" w:rsidRPr="002461A9">
        <w:rPr>
          <w:rFonts w:ascii="Arial" w:hAnsi="Arial" w:cs="Arial"/>
          <w:sz w:val="20"/>
          <w:szCs w:val="20"/>
        </w:rPr>
        <w:t xml:space="preserve"> (Tel-Çayan </w:t>
      </w:r>
      <w:r w:rsidR="0007047E" w:rsidRPr="002461A9">
        <w:rPr>
          <w:rFonts w:ascii="Arial" w:hAnsi="Arial" w:cs="Arial"/>
          <w:i/>
          <w:iCs/>
          <w:sz w:val="20"/>
          <w:szCs w:val="20"/>
        </w:rPr>
        <w:t>et al.,</w:t>
      </w:r>
      <w:r w:rsidR="0007047E" w:rsidRPr="002461A9">
        <w:rPr>
          <w:rFonts w:ascii="Arial" w:hAnsi="Arial" w:cs="Arial"/>
          <w:sz w:val="20"/>
          <w:szCs w:val="20"/>
        </w:rPr>
        <w:t xml:space="preserve"> 2016)</w:t>
      </w:r>
      <w:r w:rsidR="00D553E4" w:rsidRPr="002461A9">
        <w:rPr>
          <w:rFonts w:ascii="Arial" w:hAnsi="Arial" w:cs="Arial"/>
          <w:sz w:val="20"/>
          <w:szCs w:val="20"/>
        </w:rPr>
        <w:t xml:space="preserve">. </w:t>
      </w:r>
      <w:r w:rsidR="0007047E" w:rsidRPr="002461A9">
        <w:rPr>
          <w:rFonts w:ascii="Arial" w:hAnsi="Arial" w:cs="Arial"/>
          <w:sz w:val="20"/>
          <w:szCs w:val="20"/>
        </w:rPr>
        <w:t>This is in line with growing research highlighting the importance of antioxidants in fighting oxidative stress and chronic diseases</w:t>
      </w:r>
      <w:r w:rsidR="00075DC9" w:rsidRPr="002461A9">
        <w:rPr>
          <w:rFonts w:ascii="Arial" w:hAnsi="Arial" w:cs="Arial"/>
          <w:sz w:val="20"/>
          <w:szCs w:val="20"/>
        </w:rPr>
        <w:t xml:space="preserve"> (</w:t>
      </w:r>
      <w:proofErr w:type="spellStart"/>
      <w:r w:rsidR="00075DC9" w:rsidRPr="002461A9">
        <w:rPr>
          <w:rFonts w:ascii="Arial" w:hAnsi="Arial" w:cs="Arial"/>
          <w:sz w:val="20"/>
          <w:szCs w:val="20"/>
        </w:rPr>
        <w:t>Muscolo</w:t>
      </w:r>
      <w:proofErr w:type="spellEnd"/>
      <w:r w:rsidR="00075DC9" w:rsidRPr="002461A9">
        <w:rPr>
          <w:rFonts w:ascii="Arial" w:hAnsi="Arial" w:cs="Arial"/>
          <w:sz w:val="20"/>
          <w:szCs w:val="20"/>
        </w:rPr>
        <w:t xml:space="preserve"> </w:t>
      </w:r>
      <w:r w:rsidR="00075DC9" w:rsidRPr="002461A9">
        <w:rPr>
          <w:rFonts w:ascii="Arial" w:hAnsi="Arial" w:cs="Arial"/>
          <w:i/>
          <w:iCs/>
          <w:sz w:val="20"/>
          <w:szCs w:val="20"/>
        </w:rPr>
        <w:t>et al</w:t>
      </w:r>
      <w:r w:rsidR="00075DC9" w:rsidRPr="002461A9">
        <w:rPr>
          <w:rFonts w:ascii="Arial" w:hAnsi="Arial" w:cs="Arial"/>
          <w:sz w:val="20"/>
          <w:szCs w:val="20"/>
        </w:rPr>
        <w:t>., 2024)</w:t>
      </w:r>
      <w:r w:rsidR="00D553E4" w:rsidRPr="002461A9">
        <w:rPr>
          <w:rFonts w:ascii="Arial" w:hAnsi="Arial" w:cs="Arial"/>
          <w:sz w:val="20"/>
          <w:szCs w:val="20"/>
        </w:rPr>
        <w:t>. Flavonoids, another class of phenolics add</w:t>
      </w:r>
      <w:r w:rsidR="004B3017" w:rsidRPr="002461A9">
        <w:rPr>
          <w:rFonts w:ascii="Arial" w:hAnsi="Arial" w:cs="Arial"/>
          <w:sz w:val="20"/>
          <w:szCs w:val="20"/>
        </w:rPr>
        <w:t>ed</w:t>
      </w:r>
      <w:r w:rsidR="00D553E4" w:rsidRPr="002461A9">
        <w:rPr>
          <w:rFonts w:ascii="Arial" w:hAnsi="Arial" w:cs="Arial"/>
          <w:sz w:val="20"/>
          <w:szCs w:val="20"/>
        </w:rPr>
        <w:t xml:space="preserve"> another layer of potential health benefits. Their diverse bioactivities including anti-inflammatory and anticancer properties warrant further investigation in the context of </w:t>
      </w:r>
      <w:r w:rsidR="00D553E4" w:rsidRPr="002461A9">
        <w:rPr>
          <w:rFonts w:ascii="Arial" w:hAnsi="Arial" w:cs="Arial"/>
          <w:i/>
          <w:iCs/>
          <w:sz w:val="20"/>
          <w:szCs w:val="20"/>
        </w:rPr>
        <w:t xml:space="preserve">Rhizopogon </w:t>
      </w:r>
      <w:r w:rsidR="00D553E4" w:rsidRPr="002461A9">
        <w:rPr>
          <w:rFonts w:ascii="Arial" w:hAnsi="Arial" w:cs="Arial"/>
          <w:sz w:val="20"/>
          <w:szCs w:val="20"/>
        </w:rPr>
        <w:t>extracts</w:t>
      </w:r>
      <w:r w:rsidR="00075DC9" w:rsidRPr="002461A9">
        <w:rPr>
          <w:rFonts w:ascii="Arial" w:hAnsi="Arial" w:cs="Arial"/>
          <w:sz w:val="20"/>
          <w:szCs w:val="20"/>
        </w:rPr>
        <w:t xml:space="preserve"> (</w:t>
      </w:r>
      <w:r w:rsidR="00525963" w:rsidRPr="002461A9">
        <w:rPr>
          <w:rFonts w:ascii="Arial" w:hAnsi="Arial" w:cs="Arial"/>
          <w:sz w:val="20"/>
          <w:szCs w:val="20"/>
        </w:rPr>
        <w:t xml:space="preserve">Greeshma </w:t>
      </w:r>
      <w:r w:rsidR="00525963" w:rsidRPr="002461A9">
        <w:rPr>
          <w:rFonts w:ascii="Arial" w:hAnsi="Arial" w:cs="Arial"/>
          <w:i/>
          <w:iCs/>
          <w:sz w:val="20"/>
          <w:szCs w:val="20"/>
        </w:rPr>
        <w:t>et al</w:t>
      </w:r>
      <w:r w:rsidR="00525963" w:rsidRPr="002461A9">
        <w:rPr>
          <w:rFonts w:ascii="Arial" w:hAnsi="Arial" w:cs="Arial"/>
          <w:sz w:val="20"/>
          <w:szCs w:val="20"/>
        </w:rPr>
        <w:t xml:space="preserve">., 2016; </w:t>
      </w:r>
      <w:r w:rsidR="00075DC9" w:rsidRPr="002461A9">
        <w:rPr>
          <w:rFonts w:ascii="Arial" w:hAnsi="Arial" w:cs="Arial"/>
          <w:sz w:val="20"/>
          <w:szCs w:val="20"/>
        </w:rPr>
        <w:t xml:space="preserve">Tel-Çayan </w:t>
      </w:r>
      <w:r w:rsidR="00075DC9" w:rsidRPr="002461A9">
        <w:rPr>
          <w:rFonts w:ascii="Arial" w:hAnsi="Arial" w:cs="Arial"/>
          <w:i/>
          <w:iCs/>
          <w:sz w:val="20"/>
          <w:szCs w:val="20"/>
        </w:rPr>
        <w:t>et al.,</w:t>
      </w:r>
      <w:r w:rsidR="00075DC9" w:rsidRPr="002461A9">
        <w:rPr>
          <w:rFonts w:ascii="Arial" w:hAnsi="Arial" w:cs="Arial"/>
          <w:sz w:val="20"/>
          <w:szCs w:val="20"/>
        </w:rPr>
        <w:t xml:space="preserve"> 2016)</w:t>
      </w:r>
      <w:r w:rsidR="00D553E4" w:rsidRPr="002461A9">
        <w:rPr>
          <w:rFonts w:ascii="Arial" w:hAnsi="Arial" w:cs="Arial"/>
          <w:sz w:val="20"/>
          <w:szCs w:val="20"/>
        </w:rPr>
        <w:t>.</w:t>
      </w:r>
    </w:p>
    <w:p w14:paraId="32F867FC" w14:textId="799E91E5" w:rsidR="00893F2C" w:rsidRPr="002461A9" w:rsidRDefault="00D553E4"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sz w:val="20"/>
          <w:szCs w:val="20"/>
        </w:rPr>
        <w:t xml:space="preserve">Meroterpenoids, a unique class of compounds with hybrid structures were identified in </w:t>
      </w:r>
      <w:r w:rsidRPr="002461A9">
        <w:rPr>
          <w:rFonts w:ascii="Arial" w:hAnsi="Arial" w:cs="Arial"/>
          <w:i/>
          <w:iCs/>
          <w:sz w:val="20"/>
          <w:szCs w:val="20"/>
        </w:rPr>
        <w:t xml:space="preserve">R. </w:t>
      </w:r>
      <w:proofErr w:type="spellStart"/>
      <w:r w:rsidRPr="002461A9">
        <w:rPr>
          <w:rFonts w:ascii="Arial" w:hAnsi="Arial" w:cs="Arial"/>
          <w:i/>
          <w:iCs/>
          <w:sz w:val="20"/>
          <w:szCs w:val="20"/>
        </w:rPr>
        <w:t>pumilionus</w:t>
      </w:r>
      <w:proofErr w:type="spellEnd"/>
      <w:r w:rsidRPr="002461A9">
        <w:rPr>
          <w:rFonts w:ascii="Arial" w:hAnsi="Arial" w:cs="Arial"/>
          <w:sz w:val="20"/>
          <w:szCs w:val="20"/>
        </w:rPr>
        <w:t xml:space="preserve">. Their diverse bioactivities ranging from anti-cancer to anti-inflammatory effects open exciting avenues for future research. Additionally, fatty acid profiles varied between </w:t>
      </w:r>
      <w:r w:rsidRPr="002461A9">
        <w:rPr>
          <w:rFonts w:ascii="Arial" w:hAnsi="Arial" w:cs="Arial"/>
          <w:i/>
          <w:iCs/>
          <w:sz w:val="20"/>
          <w:szCs w:val="20"/>
        </w:rPr>
        <w:t>Rhizopogon</w:t>
      </w:r>
      <w:r w:rsidRPr="002461A9">
        <w:rPr>
          <w:rFonts w:ascii="Arial" w:hAnsi="Arial" w:cs="Arial"/>
          <w:sz w:val="20"/>
          <w:szCs w:val="20"/>
        </w:rPr>
        <w:t xml:space="preserve"> species with linoleic acid being a significant component. As linoleic acid is an essential fatty acid, </w:t>
      </w:r>
      <w:r w:rsidRPr="002461A9">
        <w:rPr>
          <w:rFonts w:ascii="Arial" w:hAnsi="Arial" w:cs="Arial"/>
          <w:i/>
          <w:iCs/>
          <w:sz w:val="20"/>
          <w:szCs w:val="20"/>
        </w:rPr>
        <w:t>Rhizopogon</w:t>
      </w:r>
      <w:r w:rsidRPr="002461A9">
        <w:rPr>
          <w:rFonts w:ascii="Arial" w:hAnsi="Arial" w:cs="Arial"/>
          <w:sz w:val="20"/>
          <w:szCs w:val="20"/>
        </w:rPr>
        <w:t xml:space="preserve"> consumption could contribute to a healthy dietary profile</w:t>
      </w:r>
      <w:r w:rsidR="00B9536D" w:rsidRPr="002461A9">
        <w:rPr>
          <w:rFonts w:ascii="Arial" w:hAnsi="Arial" w:cs="Arial"/>
          <w:sz w:val="20"/>
          <w:szCs w:val="20"/>
        </w:rPr>
        <w:t xml:space="preserve"> (Tel-Çayan </w:t>
      </w:r>
      <w:r w:rsidR="00B9536D" w:rsidRPr="002461A9">
        <w:rPr>
          <w:rFonts w:ascii="Arial" w:hAnsi="Arial" w:cs="Arial"/>
          <w:i/>
          <w:iCs/>
          <w:sz w:val="20"/>
          <w:szCs w:val="20"/>
        </w:rPr>
        <w:t>et al.,</w:t>
      </w:r>
      <w:r w:rsidR="00B9536D" w:rsidRPr="002461A9">
        <w:rPr>
          <w:rFonts w:ascii="Arial" w:hAnsi="Arial" w:cs="Arial"/>
          <w:sz w:val="20"/>
          <w:szCs w:val="20"/>
        </w:rPr>
        <w:t xml:space="preserve"> 2016; </w:t>
      </w:r>
      <w:proofErr w:type="spellStart"/>
      <w:r w:rsidR="00B9536D" w:rsidRPr="002461A9">
        <w:rPr>
          <w:rFonts w:ascii="Arial" w:hAnsi="Arial" w:cs="Arial"/>
          <w:sz w:val="20"/>
          <w:szCs w:val="20"/>
        </w:rPr>
        <w:t>Kaşık</w:t>
      </w:r>
      <w:proofErr w:type="spellEnd"/>
      <w:r w:rsidR="00B9536D" w:rsidRPr="002461A9">
        <w:rPr>
          <w:rFonts w:ascii="Arial" w:hAnsi="Arial" w:cs="Arial"/>
          <w:sz w:val="20"/>
          <w:szCs w:val="20"/>
        </w:rPr>
        <w:t xml:space="preserve"> </w:t>
      </w:r>
      <w:r w:rsidR="00B9536D" w:rsidRPr="002461A9">
        <w:rPr>
          <w:rFonts w:ascii="Arial" w:hAnsi="Arial" w:cs="Arial"/>
          <w:i/>
          <w:iCs/>
          <w:sz w:val="20"/>
          <w:szCs w:val="20"/>
        </w:rPr>
        <w:t>et al</w:t>
      </w:r>
      <w:r w:rsidR="00B9536D" w:rsidRPr="002461A9">
        <w:rPr>
          <w:rFonts w:ascii="Arial" w:hAnsi="Arial" w:cs="Arial"/>
          <w:sz w:val="20"/>
          <w:szCs w:val="20"/>
        </w:rPr>
        <w:t>., 2020)</w:t>
      </w:r>
      <w:r w:rsidRPr="002461A9">
        <w:rPr>
          <w:rFonts w:ascii="Arial" w:hAnsi="Arial" w:cs="Arial"/>
          <w:sz w:val="20"/>
          <w:szCs w:val="20"/>
        </w:rPr>
        <w:t xml:space="preserve">. Interestingly, </w:t>
      </w:r>
      <w:r w:rsidRPr="002461A9">
        <w:rPr>
          <w:rFonts w:ascii="Arial" w:hAnsi="Arial" w:cs="Arial"/>
          <w:i/>
          <w:iCs/>
          <w:sz w:val="20"/>
          <w:szCs w:val="20"/>
        </w:rPr>
        <w:t xml:space="preserve">R.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displayed the ability to produce </w:t>
      </w:r>
      <w:proofErr w:type="spellStart"/>
      <w:r w:rsidRPr="002461A9">
        <w:rPr>
          <w:rFonts w:ascii="Arial" w:hAnsi="Arial" w:cs="Arial"/>
          <w:sz w:val="20"/>
          <w:szCs w:val="20"/>
        </w:rPr>
        <w:t>pulvinic</w:t>
      </w:r>
      <w:proofErr w:type="spellEnd"/>
      <w:r w:rsidRPr="002461A9">
        <w:rPr>
          <w:rFonts w:ascii="Arial" w:hAnsi="Arial" w:cs="Arial"/>
          <w:sz w:val="20"/>
          <w:szCs w:val="20"/>
        </w:rPr>
        <w:t xml:space="preserve"> acid and contain ergosterol, a precursor to vitamin D2. This finding highlights the potential of </w:t>
      </w:r>
      <w:r w:rsidRPr="002461A9">
        <w:rPr>
          <w:rFonts w:ascii="Arial" w:hAnsi="Arial" w:cs="Arial"/>
          <w:i/>
          <w:iCs/>
          <w:sz w:val="20"/>
          <w:szCs w:val="20"/>
        </w:rPr>
        <w:t xml:space="preserve">Rhizopogon </w:t>
      </w:r>
      <w:r w:rsidRPr="002461A9">
        <w:rPr>
          <w:rFonts w:ascii="Arial" w:hAnsi="Arial" w:cs="Arial"/>
          <w:sz w:val="20"/>
          <w:szCs w:val="20"/>
        </w:rPr>
        <w:t>mushrooms as a dietary source of vitamin D</w:t>
      </w:r>
      <w:r w:rsidR="004B3017" w:rsidRPr="002461A9">
        <w:rPr>
          <w:rFonts w:ascii="Arial" w:hAnsi="Arial" w:cs="Arial"/>
          <w:sz w:val="20"/>
          <w:szCs w:val="20"/>
        </w:rPr>
        <w:t>,</w:t>
      </w:r>
      <w:r w:rsidRPr="002461A9">
        <w:rPr>
          <w:rFonts w:ascii="Arial" w:hAnsi="Arial" w:cs="Arial"/>
          <w:sz w:val="20"/>
          <w:szCs w:val="20"/>
        </w:rPr>
        <w:t xml:space="preserve"> especially relevant for individuals with deficiencies. Peptides, found in </w:t>
      </w:r>
      <w:r w:rsidRPr="002461A9">
        <w:rPr>
          <w:rFonts w:ascii="Arial" w:hAnsi="Arial" w:cs="Arial"/>
          <w:i/>
          <w:iCs/>
          <w:sz w:val="20"/>
          <w:szCs w:val="20"/>
        </w:rPr>
        <w:t xml:space="preserve">R. </w:t>
      </w:r>
      <w:proofErr w:type="spellStart"/>
      <w:r w:rsidRPr="002461A9">
        <w:rPr>
          <w:rFonts w:ascii="Arial" w:hAnsi="Arial" w:cs="Arial"/>
          <w:i/>
          <w:iCs/>
          <w:sz w:val="20"/>
          <w:szCs w:val="20"/>
        </w:rPr>
        <w:t>roseolus</w:t>
      </w:r>
      <w:proofErr w:type="spellEnd"/>
      <w:r w:rsidRPr="002461A9">
        <w:rPr>
          <w:rFonts w:ascii="Arial" w:hAnsi="Arial" w:cs="Arial"/>
          <w:sz w:val="20"/>
          <w:szCs w:val="20"/>
        </w:rPr>
        <w:t xml:space="preserve"> hold promise for their antioxidant, antimicrobial</w:t>
      </w:r>
      <w:r w:rsidR="00A167A5" w:rsidRPr="002461A9">
        <w:rPr>
          <w:rFonts w:ascii="Arial" w:hAnsi="Arial" w:cs="Arial"/>
          <w:sz w:val="20"/>
          <w:szCs w:val="20"/>
        </w:rPr>
        <w:t>,</w:t>
      </w:r>
      <w:r w:rsidRPr="002461A9">
        <w:rPr>
          <w:rFonts w:ascii="Arial" w:hAnsi="Arial" w:cs="Arial"/>
          <w:sz w:val="20"/>
          <w:szCs w:val="20"/>
        </w:rPr>
        <w:t xml:space="preserve"> and immunomodulatory effects</w:t>
      </w:r>
      <w:r w:rsidR="00311075" w:rsidRPr="002461A9">
        <w:rPr>
          <w:rFonts w:ascii="Arial" w:hAnsi="Arial" w:cs="Arial"/>
          <w:sz w:val="20"/>
          <w:szCs w:val="20"/>
        </w:rPr>
        <w:t xml:space="preserve"> (Mahmoud </w:t>
      </w:r>
      <w:r w:rsidR="00311075" w:rsidRPr="002461A9">
        <w:rPr>
          <w:rFonts w:ascii="Arial" w:hAnsi="Arial" w:cs="Arial"/>
          <w:i/>
          <w:iCs/>
          <w:sz w:val="20"/>
          <w:szCs w:val="20"/>
        </w:rPr>
        <w:t>et al</w:t>
      </w:r>
      <w:r w:rsidR="00311075" w:rsidRPr="002461A9">
        <w:rPr>
          <w:rFonts w:ascii="Arial" w:hAnsi="Arial" w:cs="Arial"/>
          <w:sz w:val="20"/>
          <w:szCs w:val="20"/>
        </w:rPr>
        <w:t>., 2014; Vogt, 2022)</w:t>
      </w:r>
      <w:r w:rsidRPr="002461A9">
        <w:rPr>
          <w:rFonts w:ascii="Arial" w:hAnsi="Arial" w:cs="Arial"/>
          <w:sz w:val="20"/>
          <w:szCs w:val="20"/>
        </w:rPr>
        <w:t>. These properties could be beneficial for overall health and disease prevention.</w:t>
      </w:r>
      <w:r w:rsidR="00382D76" w:rsidRPr="002461A9">
        <w:rPr>
          <w:rFonts w:ascii="Arial" w:hAnsi="Arial" w:cs="Arial"/>
          <w:sz w:val="20"/>
          <w:szCs w:val="20"/>
        </w:rPr>
        <w:t xml:space="preserve"> </w:t>
      </w:r>
      <w:r w:rsidRPr="002461A9">
        <w:rPr>
          <w:rFonts w:ascii="Arial" w:hAnsi="Arial" w:cs="Arial"/>
          <w:sz w:val="20"/>
          <w:szCs w:val="20"/>
        </w:rPr>
        <w:t xml:space="preserve">The review delved into the exciting realm of potential medicinal properties associated with </w:t>
      </w:r>
      <w:r w:rsidRPr="002461A9">
        <w:rPr>
          <w:rFonts w:ascii="Arial" w:hAnsi="Arial" w:cs="Arial"/>
          <w:i/>
          <w:iCs/>
          <w:sz w:val="20"/>
          <w:szCs w:val="20"/>
        </w:rPr>
        <w:lastRenderedPageBreak/>
        <w:t xml:space="preserve">Rhizopogon </w:t>
      </w:r>
      <w:r w:rsidRPr="002461A9">
        <w:rPr>
          <w:rFonts w:ascii="Arial" w:hAnsi="Arial" w:cs="Arial"/>
          <w:sz w:val="20"/>
          <w:szCs w:val="20"/>
        </w:rPr>
        <w:t xml:space="preserve">extracts. Strong antioxidant activity observed in </w:t>
      </w:r>
      <w:r w:rsidRPr="002461A9">
        <w:rPr>
          <w:rFonts w:ascii="Arial" w:hAnsi="Arial" w:cs="Arial"/>
          <w:i/>
          <w:iCs/>
          <w:sz w:val="20"/>
          <w:szCs w:val="20"/>
        </w:rPr>
        <w:t xml:space="preserve">R.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extracts across various assays underlines their potential role in combating free radical damage</w:t>
      </w:r>
      <w:r w:rsidR="004B3017" w:rsidRPr="002461A9">
        <w:rPr>
          <w:rFonts w:ascii="Arial" w:hAnsi="Arial" w:cs="Arial"/>
          <w:sz w:val="20"/>
          <w:szCs w:val="20"/>
        </w:rPr>
        <w:t>.</w:t>
      </w:r>
    </w:p>
    <w:p w14:paraId="7F07E170" w14:textId="3B382E47" w:rsidR="000E0F00" w:rsidRPr="002461A9" w:rsidRDefault="005637D9" w:rsidP="004C7F44">
      <w:pPr>
        <w:autoSpaceDE w:val="0"/>
        <w:autoSpaceDN w:val="0"/>
        <w:adjustRightInd w:val="0"/>
        <w:spacing w:before="0" w:after="0" w:line="240" w:lineRule="auto"/>
        <w:ind w:left="0"/>
        <w:rPr>
          <w:rFonts w:ascii="Arial" w:hAnsi="Arial" w:cs="Arial"/>
          <w:b/>
          <w:bCs/>
          <w:sz w:val="22"/>
          <w:szCs w:val="22"/>
        </w:rPr>
      </w:pPr>
      <w:r w:rsidRPr="002461A9">
        <w:rPr>
          <w:rFonts w:ascii="Arial" w:hAnsi="Arial" w:cs="Arial"/>
          <w:b/>
          <w:bCs/>
          <w:sz w:val="22"/>
          <w:szCs w:val="22"/>
        </w:rPr>
        <w:t xml:space="preserve">4. </w:t>
      </w:r>
      <w:r w:rsidR="000E0F00" w:rsidRPr="002461A9">
        <w:rPr>
          <w:rFonts w:ascii="Arial" w:hAnsi="Arial" w:cs="Arial"/>
          <w:b/>
          <w:bCs/>
          <w:sz w:val="22"/>
          <w:szCs w:val="22"/>
        </w:rPr>
        <w:t>Conclusion</w:t>
      </w:r>
    </w:p>
    <w:p w14:paraId="3A11E1ED" w14:textId="080C3A34" w:rsidR="000C6AA2" w:rsidRPr="002461A9" w:rsidRDefault="000E0F00"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i/>
          <w:iCs/>
          <w:sz w:val="20"/>
          <w:szCs w:val="20"/>
        </w:rPr>
        <w:t>Rhizopogon</w:t>
      </w:r>
      <w:r w:rsidRPr="002461A9">
        <w:rPr>
          <w:rFonts w:ascii="Arial" w:hAnsi="Arial" w:cs="Arial"/>
          <w:sz w:val="20"/>
          <w:szCs w:val="20"/>
        </w:rPr>
        <w:t xml:space="preserve"> mushrooms contain a variety of bioactive metabolites with potential health benefits. These metabolites include phenolic compounds, flavonoids, meroterpenoids, fatty acids, peptides, and sterols. The review also highlights the potential medicinal properties of </w:t>
      </w:r>
      <w:r w:rsidRPr="002461A9">
        <w:rPr>
          <w:rFonts w:ascii="Arial" w:hAnsi="Arial" w:cs="Arial"/>
          <w:i/>
          <w:iCs/>
          <w:sz w:val="20"/>
          <w:szCs w:val="20"/>
        </w:rPr>
        <w:t>Rhizopogon</w:t>
      </w:r>
      <w:r w:rsidRPr="002461A9">
        <w:rPr>
          <w:rFonts w:ascii="Arial" w:hAnsi="Arial" w:cs="Arial"/>
          <w:sz w:val="20"/>
          <w:szCs w:val="20"/>
        </w:rPr>
        <w:t xml:space="preserve"> mushrooms, including antioxidant, antifungal, antibacterial, anticho</w:t>
      </w:r>
      <w:bookmarkStart w:id="15" w:name="_GoBack"/>
      <w:bookmarkEnd w:id="15"/>
      <w:r w:rsidRPr="002461A9">
        <w:rPr>
          <w:rFonts w:ascii="Arial" w:hAnsi="Arial" w:cs="Arial"/>
          <w:sz w:val="20"/>
          <w:szCs w:val="20"/>
        </w:rPr>
        <w:t>linesterase, antiproliferative, apoptotic, anti-inflammatory</w:t>
      </w:r>
      <w:r w:rsidR="000A0D26" w:rsidRPr="002461A9">
        <w:rPr>
          <w:rFonts w:ascii="Arial" w:hAnsi="Arial" w:cs="Arial"/>
          <w:sz w:val="20"/>
          <w:szCs w:val="20"/>
        </w:rPr>
        <w:t>, Antituberculosis</w:t>
      </w:r>
      <w:r w:rsidR="00A167A5" w:rsidRPr="002461A9">
        <w:rPr>
          <w:rFonts w:ascii="Arial" w:hAnsi="Arial" w:cs="Arial"/>
          <w:sz w:val="20"/>
          <w:szCs w:val="20"/>
        </w:rPr>
        <w:t>,</w:t>
      </w:r>
      <w:r w:rsidRPr="002461A9">
        <w:rPr>
          <w:rFonts w:ascii="Arial" w:hAnsi="Arial" w:cs="Arial"/>
          <w:sz w:val="20"/>
          <w:szCs w:val="20"/>
        </w:rPr>
        <w:t xml:space="preserve"> </w:t>
      </w:r>
      <w:r w:rsidR="000A0D26" w:rsidRPr="002461A9">
        <w:rPr>
          <w:rFonts w:ascii="Arial" w:hAnsi="Arial" w:cs="Arial"/>
          <w:sz w:val="20"/>
          <w:szCs w:val="20"/>
        </w:rPr>
        <w:t xml:space="preserve">and antimalarial </w:t>
      </w:r>
      <w:r w:rsidRPr="002461A9">
        <w:rPr>
          <w:rFonts w:ascii="Arial" w:hAnsi="Arial" w:cs="Arial"/>
          <w:sz w:val="20"/>
          <w:szCs w:val="20"/>
        </w:rPr>
        <w:t xml:space="preserve">activities. </w:t>
      </w:r>
      <w:r w:rsidR="000C6AA2" w:rsidRPr="002461A9">
        <w:rPr>
          <w:rFonts w:ascii="Arial" w:hAnsi="Arial" w:cs="Arial"/>
          <w:sz w:val="20"/>
          <w:szCs w:val="20"/>
        </w:rPr>
        <w:t xml:space="preserve">Although in vitro studies are encouraging further research is important to: Isolate and identify specific bioactive compounds responsible for the observed activities which </w:t>
      </w:r>
      <w:r w:rsidR="00A167A5" w:rsidRPr="002461A9">
        <w:rPr>
          <w:rFonts w:ascii="Arial" w:hAnsi="Arial" w:cs="Arial"/>
          <w:sz w:val="20"/>
          <w:szCs w:val="20"/>
        </w:rPr>
        <w:t>are</w:t>
      </w:r>
      <w:r w:rsidR="000C6AA2" w:rsidRPr="002461A9">
        <w:rPr>
          <w:rFonts w:ascii="Arial" w:hAnsi="Arial" w:cs="Arial"/>
          <w:sz w:val="20"/>
          <w:szCs w:val="20"/>
        </w:rPr>
        <w:t xml:space="preserve"> essential for understanding their mechanisms and potential for drug development. Testing these compounds in animal models will provide a more comprehensive picture of their safety and efficacy. Ultimately, well-designed clinical trials are needed to determine the effectiveness and safety of </w:t>
      </w:r>
      <w:r w:rsidR="000C6AA2" w:rsidRPr="002461A9">
        <w:rPr>
          <w:rFonts w:ascii="Arial" w:hAnsi="Arial" w:cs="Arial"/>
          <w:i/>
          <w:iCs/>
          <w:sz w:val="20"/>
          <w:szCs w:val="20"/>
        </w:rPr>
        <w:t>Rhizopogon</w:t>
      </w:r>
      <w:r w:rsidR="000C6AA2" w:rsidRPr="002461A9">
        <w:rPr>
          <w:rFonts w:ascii="Arial" w:hAnsi="Arial" w:cs="Arial"/>
          <w:sz w:val="20"/>
          <w:szCs w:val="20"/>
        </w:rPr>
        <w:t xml:space="preserve"> mushroom extracts in humans.</w:t>
      </w:r>
    </w:p>
    <w:p w14:paraId="23A2EDD6" w14:textId="420AB9DA" w:rsidR="004755CC" w:rsidRPr="002461A9" w:rsidRDefault="000C6AA2"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sz w:val="20"/>
          <w:szCs w:val="20"/>
        </w:rPr>
        <w:t xml:space="preserve">Conclusively, </w:t>
      </w:r>
      <w:r w:rsidRPr="002461A9">
        <w:rPr>
          <w:rFonts w:ascii="Arial" w:hAnsi="Arial" w:cs="Arial"/>
          <w:i/>
          <w:iCs/>
          <w:sz w:val="20"/>
          <w:szCs w:val="20"/>
        </w:rPr>
        <w:t>Rhizopogon</w:t>
      </w:r>
      <w:r w:rsidRPr="002461A9">
        <w:rPr>
          <w:rFonts w:ascii="Arial" w:hAnsi="Arial" w:cs="Arial"/>
          <w:sz w:val="20"/>
          <w:szCs w:val="20"/>
        </w:rPr>
        <w:t xml:space="preserve"> mushrooms have immense potential as a source of new </w:t>
      </w:r>
      <w:r w:rsidR="00E82BBA" w:rsidRPr="002461A9">
        <w:rPr>
          <w:rFonts w:ascii="Arial" w:hAnsi="Arial" w:cs="Arial"/>
          <w:sz w:val="20"/>
          <w:szCs w:val="20"/>
        </w:rPr>
        <w:t>chemo</w:t>
      </w:r>
      <w:r w:rsidRPr="002461A9">
        <w:rPr>
          <w:rFonts w:ascii="Arial" w:hAnsi="Arial" w:cs="Arial"/>
          <w:sz w:val="20"/>
          <w:szCs w:val="20"/>
        </w:rPr>
        <w:t>therapeutic agents. Their diversity of bioactive metabolites with in vitro activities calls for further investigation to unleash their full potential to promote human health and fight various diseases.</w:t>
      </w:r>
    </w:p>
    <w:p w14:paraId="1F9A685F" w14:textId="77777777" w:rsidR="00547990" w:rsidRPr="002461A9" w:rsidRDefault="00547990" w:rsidP="00547990">
      <w:pPr>
        <w:spacing w:line="240" w:lineRule="auto"/>
        <w:ind w:left="0"/>
        <w:rPr>
          <w:rFonts w:ascii="Arial" w:hAnsi="Arial" w:cs="Arial"/>
          <w:sz w:val="20"/>
          <w:szCs w:val="20"/>
        </w:rPr>
      </w:pPr>
      <w:bookmarkStart w:id="16" w:name="_Hlk207007860"/>
      <w:bookmarkStart w:id="17" w:name="_Hlk168327384"/>
      <w:r w:rsidRPr="002461A9">
        <w:rPr>
          <w:rFonts w:ascii="Arial" w:hAnsi="Arial" w:cs="Arial"/>
          <w:b/>
          <w:bCs/>
          <w:sz w:val="22"/>
          <w:szCs w:val="22"/>
        </w:rPr>
        <w:t>Competing interests</w:t>
      </w:r>
      <w:r w:rsidRPr="002461A9">
        <w:rPr>
          <w:rFonts w:ascii="Arial" w:hAnsi="Arial" w:cs="Arial"/>
          <w:b/>
          <w:bCs/>
          <w:sz w:val="20"/>
          <w:szCs w:val="20"/>
        </w:rPr>
        <w:t xml:space="preserve"> -</w:t>
      </w:r>
      <w:r w:rsidRPr="002461A9">
        <w:rPr>
          <w:rFonts w:ascii="Arial" w:hAnsi="Arial" w:cs="Arial"/>
          <w:sz w:val="20"/>
          <w:szCs w:val="20"/>
        </w:rPr>
        <w:t>The authors declare that they have no previous conflicts of interest that might have impacted the work stated in this study.</w:t>
      </w:r>
    </w:p>
    <w:p w14:paraId="3C004724" w14:textId="77777777" w:rsidR="00274071" w:rsidRPr="002461A9" w:rsidRDefault="00274071" w:rsidP="004C7F44">
      <w:pPr>
        <w:spacing w:line="240" w:lineRule="auto"/>
        <w:ind w:left="0"/>
        <w:rPr>
          <w:rFonts w:ascii="Arial" w:hAnsi="Arial" w:cs="Arial"/>
          <w:b/>
          <w:bCs/>
          <w:sz w:val="20"/>
          <w:szCs w:val="20"/>
        </w:rPr>
      </w:pPr>
      <w:r w:rsidRPr="002461A9">
        <w:rPr>
          <w:rFonts w:ascii="Arial" w:hAnsi="Arial" w:cs="Arial"/>
          <w:b/>
          <w:bCs/>
          <w:sz w:val="22"/>
          <w:szCs w:val="22"/>
        </w:rPr>
        <w:t>Data availability</w:t>
      </w:r>
      <w:r w:rsidRPr="002461A9">
        <w:rPr>
          <w:rFonts w:ascii="Arial" w:hAnsi="Arial" w:cs="Arial"/>
          <w:b/>
          <w:bCs/>
          <w:sz w:val="20"/>
          <w:szCs w:val="20"/>
        </w:rPr>
        <w:t xml:space="preserve"> -</w:t>
      </w:r>
      <w:r w:rsidRPr="002461A9">
        <w:rPr>
          <w:rFonts w:ascii="Arial" w:hAnsi="Arial" w:cs="Arial"/>
          <w:sz w:val="20"/>
          <w:szCs w:val="20"/>
        </w:rPr>
        <w:t>Data will be available on request.</w:t>
      </w:r>
    </w:p>
    <w:p w14:paraId="7022E87B" w14:textId="77777777" w:rsidR="00274071" w:rsidRPr="002461A9" w:rsidRDefault="00274071" w:rsidP="004C7F44">
      <w:pPr>
        <w:spacing w:line="240" w:lineRule="auto"/>
        <w:ind w:left="0"/>
        <w:rPr>
          <w:rFonts w:ascii="Arial" w:hAnsi="Arial" w:cs="Arial"/>
          <w:b/>
          <w:bCs/>
          <w:sz w:val="22"/>
          <w:szCs w:val="22"/>
        </w:rPr>
      </w:pPr>
      <w:r w:rsidRPr="002461A9">
        <w:rPr>
          <w:rFonts w:ascii="Arial" w:hAnsi="Arial" w:cs="Arial"/>
          <w:b/>
          <w:bCs/>
          <w:sz w:val="22"/>
          <w:szCs w:val="22"/>
        </w:rPr>
        <w:t>Declarations</w:t>
      </w:r>
    </w:p>
    <w:p w14:paraId="063D9EC3" w14:textId="77777777" w:rsidR="00274071" w:rsidRPr="002461A9" w:rsidRDefault="00274071" w:rsidP="004C7F44">
      <w:pPr>
        <w:spacing w:line="240" w:lineRule="auto"/>
        <w:ind w:left="0"/>
        <w:rPr>
          <w:rFonts w:ascii="Arial" w:hAnsi="Arial" w:cs="Arial"/>
          <w:sz w:val="20"/>
          <w:szCs w:val="20"/>
        </w:rPr>
      </w:pPr>
      <w:r w:rsidRPr="002461A9">
        <w:rPr>
          <w:rFonts w:ascii="Arial" w:hAnsi="Arial" w:cs="Arial"/>
          <w:b/>
          <w:bCs/>
          <w:sz w:val="22"/>
          <w:szCs w:val="22"/>
        </w:rPr>
        <w:t>Ethical approval</w:t>
      </w:r>
      <w:r w:rsidRPr="002461A9">
        <w:rPr>
          <w:rFonts w:ascii="Arial" w:hAnsi="Arial" w:cs="Arial"/>
          <w:b/>
          <w:bCs/>
          <w:sz w:val="20"/>
          <w:szCs w:val="20"/>
        </w:rPr>
        <w:t xml:space="preserve"> -</w:t>
      </w:r>
      <w:r w:rsidRPr="002461A9">
        <w:rPr>
          <w:rFonts w:ascii="Arial" w:hAnsi="Arial" w:cs="Arial"/>
          <w:sz w:val="20"/>
          <w:szCs w:val="20"/>
        </w:rPr>
        <w:t>This study does not involve any human or animal testing.</w:t>
      </w:r>
    </w:p>
    <w:p w14:paraId="05005DDC" w14:textId="77777777" w:rsidR="00274071" w:rsidRPr="002461A9" w:rsidRDefault="00274071" w:rsidP="004C7F44">
      <w:pPr>
        <w:spacing w:line="240" w:lineRule="auto"/>
        <w:ind w:left="0"/>
        <w:rPr>
          <w:rFonts w:ascii="Arial" w:hAnsi="Arial" w:cs="Arial"/>
          <w:b/>
          <w:bCs/>
          <w:sz w:val="20"/>
          <w:szCs w:val="20"/>
        </w:rPr>
      </w:pPr>
      <w:r w:rsidRPr="002461A9">
        <w:rPr>
          <w:rFonts w:ascii="Arial" w:hAnsi="Arial" w:cs="Arial"/>
          <w:b/>
          <w:bCs/>
          <w:sz w:val="22"/>
          <w:szCs w:val="22"/>
        </w:rPr>
        <w:t>Consent for participation</w:t>
      </w:r>
      <w:r w:rsidRPr="002461A9">
        <w:rPr>
          <w:rFonts w:ascii="Arial" w:hAnsi="Arial" w:cs="Arial"/>
          <w:b/>
          <w:bCs/>
          <w:sz w:val="20"/>
          <w:szCs w:val="20"/>
        </w:rPr>
        <w:t xml:space="preserve"> -</w:t>
      </w:r>
      <w:r w:rsidRPr="002461A9">
        <w:rPr>
          <w:rFonts w:ascii="Arial" w:hAnsi="Arial" w:cs="Arial"/>
          <w:sz w:val="20"/>
          <w:szCs w:val="20"/>
        </w:rPr>
        <w:t>Not applicable.</w:t>
      </w:r>
    </w:p>
    <w:p w14:paraId="7A1D6B2E" w14:textId="77777777" w:rsidR="00274071" w:rsidRDefault="00274071" w:rsidP="004C7F44">
      <w:pPr>
        <w:spacing w:line="240" w:lineRule="auto"/>
        <w:ind w:left="0"/>
        <w:rPr>
          <w:rFonts w:ascii="Arial" w:hAnsi="Arial" w:cs="Arial"/>
          <w:sz w:val="20"/>
          <w:szCs w:val="20"/>
        </w:rPr>
      </w:pPr>
      <w:r w:rsidRPr="002461A9">
        <w:rPr>
          <w:rFonts w:ascii="Arial" w:hAnsi="Arial" w:cs="Arial"/>
          <w:b/>
          <w:bCs/>
          <w:sz w:val="22"/>
          <w:szCs w:val="22"/>
        </w:rPr>
        <w:t>Consent for publication</w:t>
      </w:r>
      <w:r w:rsidRPr="002461A9">
        <w:rPr>
          <w:rFonts w:ascii="Arial" w:hAnsi="Arial" w:cs="Arial"/>
          <w:b/>
          <w:bCs/>
          <w:sz w:val="20"/>
          <w:szCs w:val="20"/>
        </w:rPr>
        <w:t xml:space="preserve"> -</w:t>
      </w:r>
      <w:r w:rsidRPr="002461A9">
        <w:rPr>
          <w:rFonts w:ascii="Arial" w:hAnsi="Arial" w:cs="Arial"/>
          <w:sz w:val="20"/>
          <w:szCs w:val="20"/>
        </w:rPr>
        <w:t>All the authors have given appropriate consent for the publication of the article.</w:t>
      </w:r>
    </w:p>
    <w:p w14:paraId="207EB49C" w14:textId="77777777" w:rsidR="00FE4C48" w:rsidRDefault="00FE4C48" w:rsidP="004C7F44">
      <w:pPr>
        <w:spacing w:line="240" w:lineRule="auto"/>
        <w:ind w:left="0"/>
        <w:rPr>
          <w:rFonts w:ascii="Arial" w:hAnsi="Arial" w:cs="Arial"/>
          <w:sz w:val="20"/>
          <w:szCs w:val="20"/>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663"/>
      </w:tblGrid>
      <w:tr w:rsidR="00FE4C48" w:rsidRPr="00FE4C48" w14:paraId="656BD0B5" w14:textId="77777777" w:rsidTr="00C63E98">
        <w:tc>
          <w:tcPr>
            <w:tcW w:w="2268" w:type="dxa"/>
          </w:tcPr>
          <w:p w14:paraId="3E8BD2E1"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Abbreviations</w:t>
            </w:r>
          </w:p>
        </w:tc>
        <w:tc>
          <w:tcPr>
            <w:tcW w:w="6663" w:type="dxa"/>
          </w:tcPr>
          <w:p w14:paraId="1525C7B9" w14:textId="77777777" w:rsidR="00FE4C48" w:rsidRPr="00FE4C48" w:rsidRDefault="00FE4C48" w:rsidP="00FE4C48">
            <w:pPr>
              <w:spacing w:before="120" w:after="120"/>
              <w:ind w:left="0"/>
              <w:rPr>
                <w:rFonts w:ascii="Arial" w:hAnsi="Arial" w:cs="Arial"/>
                <w:b/>
                <w:bCs/>
                <w:sz w:val="20"/>
                <w:szCs w:val="20"/>
              </w:rPr>
            </w:pPr>
          </w:p>
        </w:tc>
      </w:tr>
      <w:tr w:rsidR="00FE4C48" w:rsidRPr="00FE4C48" w14:paraId="5F962DD1" w14:textId="77777777" w:rsidTr="00C63E98">
        <w:tc>
          <w:tcPr>
            <w:tcW w:w="2268" w:type="dxa"/>
          </w:tcPr>
          <w:p w14:paraId="74329B0C"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QEs</w:t>
            </w:r>
          </w:p>
        </w:tc>
        <w:tc>
          <w:tcPr>
            <w:tcW w:w="6663" w:type="dxa"/>
          </w:tcPr>
          <w:p w14:paraId="54731FC2"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Quercetin Equivalents</w:t>
            </w:r>
          </w:p>
        </w:tc>
      </w:tr>
      <w:tr w:rsidR="00FE4C48" w:rsidRPr="00FE4C48" w14:paraId="12E02C21" w14:textId="77777777" w:rsidTr="00C63E98">
        <w:tc>
          <w:tcPr>
            <w:tcW w:w="2268" w:type="dxa"/>
          </w:tcPr>
          <w:p w14:paraId="1F688AB0"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BACE1</w:t>
            </w:r>
          </w:p>
        </w:tc>
        <w:tc>
          <w:tcPr>
            <w:tcW w:w="6663" w:type="dxa"/>
          </w:tcPr>
          <w:p w14:paraId="089D3AA9"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β-Site Amyloid precursor protein Cleaving Enzyme 1</w:t>
            </w:r>
          </w:p>
        </w:tc>
      </w:tr>
      <w:tr w:rsidR="00FE4C48" w:rsidRPr="00FE4C48" w14:paraId="0B657412" w14:textId="77777777" w:rsidTr="00C63E98">
        <w:tc>
          <w:tcPr>
            <w:tcW w:w="2268" w:type="dxa"/>
          </w:tcPr>
          <w:p w14:paraId="3D09B373"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IC50</w:t>
            </w:r>
          </w:p>
        </w:tc>
        <w:tc>
          <w:tcPr>
            <w:tcW w:w="6663" w:type="dxa"/>
          </w:tcPr>
          <w:p w14:paraId="383604DD"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Inhibitory Concentration at 50%</w:t>
            </w:r>
          </w:p>
        </w:tc>
      </w:tr>
      <w:tr w:rsidR="00FE4C48" w:rsidRPr="00FE4C48" w14:paraId="479A8DB8" w14:textId="77777777" w:rsidTr="00C63E98">
        <w:tc>
          <w:tcPr>
            <w:tcW w:w="2268" w:type="dxa"/>
          </w:tcPr>
          <w:p w14:paraId="4E228B96"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DPPH</w:t>
            </w:r>
          </w:p>
        </w:tc>
        <w:tc>
          <w:tcPr>
            <w:tcW w:w="6663" w:type="dxa"/>
          </w:tcPr>
          <w:p w14:paraId="1E51EA69"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2,2-Diphenyl-1-picrylhydrazyl</w:t>
            </w:r>
          </w:p>
        </w:tc>
      </w:tr>
      <w:tr w:rsidR="00FE4C48" w:rsidRPr="00FE4C48" w14:paraId="53CC27BE" w14:textId="77777777" w:rsidTr="00C63E98">
        <w:tc>
          <w:tcPr>
            <w:tcW w:w="2268" w:type="dxa"/>
          </w:tcPr>
          <w:p w14:paraId="0F3BA1F1"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ABTS+</w:t>
            </w:r>
          </w:p>
        </w:tc>
        <w:tc>
          <w:tcPr>
            <w:tcW w:w="6663" w:type="dxa"/>
          </w:tcPr>
          <w:p w14:paraId="7DC042B5"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2,2-Azino-bis-3-ethylbenzothiazoline-6-sulphonic acid</w:t>
            </w:r>
          </w:p>
        </w:tc>
      </w:tr>
      <w:tr w:rsidR="00FE4C48" w:rsidRPr="00FE4C48" w14:paraId="1B803496" w14:textId="77777777" w:rsidTr="00C63E98">
        <w:tc>
          <w:tcPr>
            <w:tcW w:w="2268" w:type="dxa"/>
          </w:tcPr>
          <w:p w14:paraId="5A1D85F4"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CUPRAC</w:t>
            </w:r>
          </w:p>
        </w:tc>
        <w:tc>
          <w:tcPr>
            <w:tcW w:w="6663" w:type="dxa"/>
          </w:tcPr>
          <w:p w14:paraId="39A8CAFE"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Cupric Reducing Antioxidant Capacity</w:t>
            </w:r>
          </w:p>
        </w:tc>
      </w:tr>
      <w:tr w:rsidR="00FE4C48" w:rsidRPr="00FE4C48" w14:paraId="27720080" w14:textId="77777777" w:rsidTr="00C63E98">
        <w:tc>
          <w:tcPr>
            <w:tcW w:w="2268" w:type="dxa"/>
          </w:tcPr>
          <w:p w14:paraId="206E2ED1"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EC50</w:t>
            </w:r>
          </w:p>
        </w:tc>
        <w:tc>
          <w:tcPr>
            <w:tcW w:w="6663" w:type="dxa"/>
          </w:tcPr>
          <w:p w14:paraId="3E06D6FA"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Effective Concentration at 50%</w:t>
            </w:r>
          </w:p>
        </w:tc>
      </w:tr>
      <w:tr w:rsidR="00FE4C48" w:rsidRPr="00FE4C48" w14:paraId="48CF5694" w14:textId="77777777" w:rsidTr="00C63E98">
        <w:tc>
          <w:tcPr>
            <w:tcW w:w="2268" w:type="dxa"/>
          </w:tcPr>
          <w:p w14:paraId="5B89F382"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MIC</w:t>
            </w:r>
          </w:p>
        </w:tc>
        <w:tc>
          <w:tcPr>
            <w:tcW w:w="6663" w:type="dxa"/>
          </w:tcPr>
          <w:p w14:paraId="564FA73B"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Minimum Inhibitory Concentration</w:t>
            </w:r>
          </w:p>
        </w:tc>
      </w:tr>
      <w:tr w:rsidR="00FE4C48" w:rsidRPr="00FE4C48" w14:paraId="1D5AE98F" w14:textId="77777777" w:rsidTr="00C63E98">
        <w:tc>
          <w:tcPr>
            <w:tcW w:w="2268" w:type="dxa"/>
          </w:tcPr>
          <w:p w14:paraId="553944EE"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HL-60</w:t>
            </w:r>
          </w:p>
        </w:tc>
        <w:tc>
          <w:tcPr>
            <w:tcW w:w="6663" w:type="dxa"/>
          </w:tcPr>
          <w:p w14:paraId="11163E26"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 xml:space="preserve">Human promyelocytic </w:t>
            </w:r>
            <w:proofErr w:type="spellStart"/>
            <w:r w:rsidRPr="00FE4C48">
              <w:rPr>
                <w:rFonts w:ascii="Arial" w:hAnsi="Arial" w:cs="Arial"/>
                <w:b/>
                <w:bCs/>
                <w:sz w:val="20"/>
                <w:szCs w:val="20"/>
              </w:rPr>
              <w:t>Leukemia</w:t>
            </w:r>
            <w:proofErr w:type="spellEnd"/>
            <w:r w:rsidRPr="00FE4C48">
              <w:rPr>
                <w:rFonts w:ascii="Arial" w:hAnsi="Arial" w:cs="Arial"/>
                <w:b/>
                <w:bCs/>
                <w:sz w:val="20"/>
                <w:szCs w:val="20"/>
              </w:rPr>
              <w:t xml:space="preserve"> - 60</w:t>
            </w:r>
          </w:p>
        </w:tc>
      </w:tr>
      <w:tr w:rsidR="00FE4C48" w:rsidRPr="00FE4C48" w14:paraId="7140DF57" w14:textId="77777777" w:rsidTr="00C63E98">
        <w:tc>
          <w:tcPr>
            <w:tcW w:w="2268" w:type="dxa"/>
          </w:tcPr>
          <w:p w14:paraId="43BEDDCD" w14:textId="77777777" w:rsidR="00FE4C48" w:rsidRPr="00FE4C48" w:rsidRDefault="00FE4C48" w:rsidP="00FE4C48">
            <w:pPr>
              <w:spacing w:before="120" w:after="120"/>
              <w:ind w:left="0"/>
              <w:rPr>
                <w:rFonts w:ascii="Arial" w:hAnsi="Arial" w:cs="Arial"/>
                <w:b/>
                <w:bCs/>
                <w:sz w:val="20"/>
                <w:szCs w:val="20"/>
              </w:rPr>
            </w:pPr>
            <w:proofErr w:type="spellStart"/>
            <w:r w:rsidRPr="00FE4C48">
              <w:rPr>
                <w:rFonts w:ascii="Arial" w:hAnsi="Arial" w:cs="Arial"/>
                <w:b/>
                <w:bCs/>
                <w:sz w:val="20"/>
                <w:szCs w:val="20"/>
              </w:rPr>
              <w:t>AChE</w:t>
            </w:r>
            <w:proofErr w:type="spellEnd"/>
          </w:p>
        </w:tc>
        <w:tc>
          <w:tcPr>
            <w:tcW w:w="6663" w:type="dxa"/>
          </w:tcPr>
          <w:p w14:paraId="0C4FECEC"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Acetylcholinesterase</w:t>
            </w:r>
          </w:p>
        </w:tc>
      </w:tr>
      <w:tr w:rsidR="00FE4C48" w:rsidRPr="00FE4C48" w14:paraId="76693EB9" w14:textId="77777777" w:rsidTr="00C63E98">
        <w:tc>
          <w:tcPr>
            <w:tcW w:w="2268" w:type="dxa"/>
          </w:tcPr>
          <w:p w14:paraId="60C502FE" w14:textId="77777777" w:rsidR="00FE4C48" w:rsidRPr="00FE4C48" w:rsidRDefault="00FE4C48" w:rsidP="00FE4C48">
            <w:pPr>
              <w:spacing w:before="120" w:after="120"/>
              <w:ind w:left="0"/>
              <w:rPr>
                <w:rFonts w:ascii="Arial" w:hAnsi="Arial" w:cs="Arial"/>
                <w:b/>
                <w:bCs/>
                <w:sz w:val="20"/>
                <w:szCs w:val="20"/>
              </w:rPr>
            </w:pPr>
            <w:proofErr w:type="spellStart"/>
            <w:r w:rsidRPr="00FE4C48">
              <w:rPr>
                <w:rFonts w:ascii="Arial" w:hAnsi="Arial" w:cs="Arial"/>
                <w:b/>
                <w:bCs/>
                <w:sz w:val="20"/>
                <w:szCs w:val="20"/>
              </w:rPr>
              <w:t>BChE</w:t>
            </w:r>
            <w:proofErr w:type="spellEnd"/>
          </w:p>
        </w:tc>
        <w:tc>
          <w:tcPr>
            <w:tcW w:w="6663" w:type="dxa"/>
          </w:tcPr>
          <w:p w14:paraId="0110A3D1"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Butyrylcholinesterase</w:t>
            </w:r>
          </w:p>
        </w:tc>
      </w:tr>
    </w:tbl>
    <w:p w14:paraId="1C4D9DFA" w14:textId="79B2CD28" w:rsidR="00FE4C48" w:rsidRPr="002461A9" w:rsidRDefault="00FE4C48" w:rsidP="004C7F44">
      <w:pPr>
        <w:spacing w:line="240" w:lineRule="auto"/>
        <w:ind w:left="0"/>
        <w:rPr>
          <w:rFonts w:ascii="Arial" w:hAnsi="Arial" w:cs="Arial"/>
          <w:b/>
          <w:bCs/>
          <w:sz w:val="20"/>
          <w:szCs w:val="20"/>
        </w:rPr>
      </w:pPr>
    </w:p>
    <w:bookmarkEnd w:id="16"/>
    <w:p w14:paraId="08AB48EA" w14:textId="12BB2837" w:rsidR="009C689E" w:rsidRPr="002461A9" w:rsidRDefault="005637D9" w:rsidP="004C7F44">
      <w:pPr>
        <w:spacing w:line="240" w:lineRule="auto"/>
        <w:ind w:left="0"/>
        <w:rPr>
          <w:rFonts w:ascii="Arial" w:hAnsi="Arial" w:cs="Arial"/>
          <w:b/>
          <w:bCs/>
          <w:sz w:val="22"/>
          <w:szCs w:val="22"/>
        </w:rPr>
      </w:pPr>
      <w:r w:rsidRPr="002461A9">
        <w:rPr>
          <w:rFonts w:ascii="Arial" w:hAnsi="Arial" w:cs="Arial"/>
          <w:b/>
          <w:bCs/>
          <w:sz w:val="22"/>
          <w:szCs w:val="22"/>
        </w:rPr>
        <w:t xml:space="preserve">5. </w:t>
      </w:r>
      <w:r w:rsidR="009C689E" w:rsidRPr="002461A9">
        <w:rPr>
          <w:rFonts w:ascii="Arial" w:hAnsi="Arial" w:cs="Arial"/>
          <w:b/>
          <w:bCs/>
          <w:sz w:val="22"/>
          <w:szCs w:val="22"/>
        </w:rPr>
        <w:t>References</w:t>
      </w:r>
      <w:bookmarkEnd w:id="17"/>
    </w:p>
    <w:p w14:paraId="1C769C19"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lastRenderedPageBreak/>
        <w:t>Abugri</w:t>
      </w:r>
      <w:proofErr w:type="spellEnd"/>
      <w:r w:rsidRPr="002461A9">
        <w:rPr>
          <w:rFonts w:ascii="Arial" w:hAnsi="Arial" w:cs="Arial"/>
          <w:sz w:val="20"/>
          <w:szCs w:val="20"/>
        </w:rPr>
        <w:t xml:space="preserve">, D. A., </w:t>
      </w:r>
      <w:proofErr w:type="spellStart"/>
      <w:r w:rsidRPr="002461A9">
        <w:rPr>
          <w:rFonts w:ascii="Arial" w:hAnsi="Arial" w:cs="Arial"/>
          <w:sz w:val="20"/>
          <w:szCs w:val="20"/>
        </w:rPr>
        <w:t>Ayariga</w:t>
      </w:r>
      <w:proofErr w:type="spellEnd"/>
      <w:r w:rsidRPr="002461A9">
        <w:rPr>
          <w:rFonts w:ascii="Arial" w:hAnsi="Arial" w:cs="Arial"/>
          <w:sz w:val="20"/>
          <w:szCs w:val="20"/>
        </w:rPr>
        <w:t xml:space="preserve">, J. A., </w:t>
      </w:r>
      <w:proofErr w:type="spellStart"/>
      <w:r w:rsidRPr="002461A9">
        <w:rPr>
          <w:rFonts w:ascii="Arial" w:hAnsi="Arial" w:cs="Arial"/>
          <w:sz w:val="20"/>
          <w:szCs w:val="20"/>
        </w:rPr>
        <w:t>Tiimob</w:t>
      </w:r>
      <w:proofErr w:type="spellEnd"/>
      <w:r w:rsidRPr="002461A9">
        <w:rPr>
          <w:rFonts w:ascii="Arial" w:hAnsi="Arial" w:cs="Arial"/>
          <w:sz w:val="20"/>
          <w:szCs w:val="20"/>
        </w:rPr>
        <w:t xml:space="preserve">, B. J., </w:t>
      </w:r>
      <w:proofErr w:type="spellStart"/>
      <w:r w:rsidRPr="002461A9">
        <w:rPr>
          <w:rFonts w:ascii="Arial" w:hAnsi="Arial" w:cs="Arial"/>
          <w:sz w:val="20"/>
          <w:szCs w:val="20"/>
        </w:rPr>
        <w:t>Yedjou</w:t>
      </w:r>
      <w:proofErr w:type="spellEnd"/>
      <w:r w:rsidRPr="002461A9">
        <w:rPr>
          <w:rFonts w:ascii="Arial" w:hAnsi="Arial" w:cs="Arial"/>
          <w:sz w:val="20"/>
          <w:szCs w:val="20"/>
        </w:rPr>
        <w:t xml:space="preserve">, C. G., Mrema, F., &amp; </w:t>
      </w:r>
      <w:proofErr w:type="spellStart"/>
      <w:r w:rsidRPr="002461A9">
        <w:rPr>
          <w:rFonts w:ascii="Arial" w:hAnsi="Arial" w:cs="Arial"/>
          <w:sz w:val="20"/>
          <w:szCs w:val="20"/>
        </w:rPr>
        <w:t>Witola</w:t>
      </w:r>
      <w:proofErr w:type="spellEnd"/>
      <w:r w:rsidRPr="002461A9">
        <w:rPr>
          <w:rFonts w:ascii="Arial" w:hAnsi="Arial" w:cs="Arial"/>
          <w:sz w:val="20"/>
          <w:szCs w:val="20"/>
        </w:rPr>
        <w:t xml:space="preserve">, W. H. (2019). Medicinal mushrooms as novel sources for new antiparasitic drug development. </w:t>
      </w:r>
      <w:r w:rsidRPr="002461A9">
        <w:rPr>
          <w:rFonts w:ascii="Arial" w:hAnsi="Arial" w:cs="Arial"/>
          <w:i/>
          <w:iCs/>
          <w:sz w:val="20"/>
          <w:szCs w:val="20"/>
        </w:rPr>
        <w:t>Medicinal Mushrooms: Recent Progress in Research and Development</w:t>
      </w:r>
      <w:r w:rsidRPr="002461A9">
        <w:rPr>
          <w:rFonts w:ascii="Arial" w:hAnsi="Arial" w:cs="Arial"/>
          <w:sz w:val="20"/>
          <w:szCs w:val="20"/>
        </w:rPr>
        <w:t>, 251-273.</w:t>
      </w:r>
    </w:p>
    <w:p w14:paraId="0D4F2D66" w14:textId="77777777" w:rsidR="00E776F1" w:rsidRPr="002461A9" w:rsidRDefault="00E776F1" w:rsidP="00E776F1">
      <w:pPr>
        <w:spacing w:line="240" w:lineRule="auto"/>
        <w:ind w:left="709" w:hanging="720"/>
        <w:rPr>
          <w:rFonts w:ascii="Arial" w:hAnsi="Arial" w:cs="Arial"/>
          <w:sz w:val="20"/>
          <w:szCs w:val="20"/>
        </w:rPr>
      </w:pPr>
      <w:bookmarkStart w:id="18" w:name="_Hlk168330616"/>
      <w:proofErr w:type="spellStart"/>
      <w:r w:rsidRPr="002461A9">
        <w:rPr>
          <w:rFonts w:ascii="Arial" w:hAnsi="Arial" w:cs="Arial"/>
          <w:sz w:val="20"/>
          <w:szCs w:val="20"/>
        </w:rPr>
        <w:t>Afieroho</w:t>
      </w:r>
      <w:bookmarkEnd w:id="18"/>
      <w:proofErr w:type="spellEnd"/>
      <w:r w:rsidRPr="002461A9">
        <w:rPr>
          <w:rFonts w:ascii="Arial" w:hAnsi="Arial" w:cs="Arial"/>
          <w:sz w:val="20"/>
          <w:szCs w:val="20"/>
        </w:rPr>
        <w:t xml:space="preserve">, O. E., </w:t>
      </w:r>
      <w:proofErr w:type="spellStart"/>
      <w:r w:rsidRPr="002461A9">
        <w:rPr>
          <w:rFonts w:ascii="Arial" w:hAnsi="Arial" w:cs="Arial"/>
          <w:sz w:val="20"/>
          <w:szCs w:val="20"/>
        </w:rPr>
        <w:t>Amaudo</w:t>
      </w:r>
      <w:proofErr w:type="spellEnd"/>
      <w:r w:rsidRPr="002461A9">
        <w:rPr>
          <w:rFonts w:ascii="Arial" w:hAnsi="Arial" w:cs="Arial"/>
          <w:sz w:val="20"/>
          <w:szCs w:val="20"/>
        </w:rPr>
        <w:t xml:space="preserve">, C. M., &amp; Nwadike, C. G. (2018). </w:t>
      </w:r>
      <w:proofErr w:type="spellStart"/>
      <w:r w:rsidRPr="002461A9">
        <w:rPr>
          <w:rFonts w:ascii="Arial" w:hAnsi="Arial" w:cs="Arial"/>
          <w:sz w:val="20"/>
          <w:szCs w:val="20"/>
        </w:rPr>
        <w:t>Antiplasmodial</w:t>
      </w:r>
      <w:proofErr w:type="spellEnd"/>
      <w:r w:rsidRPr="002461A9">
        <w:rPr>
          <w:rFonts w:ascii="Arial" w:hAnsi="Arial" w:cs="Arial"/>
          <w:sz w:val="20"/>
          <w:szCs w:val="20"/>
        </w:rPr>
        <w:t xml:space="preserve"> activity of the lipophilic and </w:t>
      </w:r>
      <w:proofErr w:type="spellStart"/>
      <w:r w:rsidRPr="002461A9">
        <w:rPr>
          <w:rFonts w:ascii="Arial" w:hAnsi="Arial" w:cs="Arial"/>
          <w:sz w:val="20"/>
          <w:szCs w:val="20"/>
        </w:rPr>
        <w:t>hydrophillic</w:t>
      </w:r>
      <w:proofErr w:type="spellEnd"/>
      <w:r w:rsidRPr="002461A9">
        <w:rPr>
          <w:rFonts w:ascii="Arial" w:hAnsi="Arial" w:cs="Arial"/>
          <w:sz w:val="20"/>
          <w:szCs w:val="20"/>
        </w:rPr>
        <w:t xml:space="preserve"> fractions of </w:t>
      </w:r>
      <w:proofErr w:type="spellStart"/>
      <w:r w:rsidRPr="002461A9">
        <w:rPr>
          <w:rFonts w:ascii="Arial" w:hAnsi="Arial" w:cs="Arial"/>
          <w:i/>
          <w:iCs/>
          <w:sz w:val="20"/>
          <w:szCs w:val="20"/>
        </w:rPr>
        <w:t>Pleurotus</w:t>
      </w:r>
      <w:proofErr w:type="spellEnd"/>
      <w:r w:rsidRPr="002461A9">
        <w:rPr>
          <w:rFonts w:ascii="Arial" w:hAnsi="Arial" w:cs="Arial"/>
          <w:i/>
          <w:iCs/>
          <w:sz w:val="20"/>
          <w:szCs w:val="20"/>
        </w:rPr>
        <w:t xml:space="preserve"> ostreatus</w:t>
      </w:r>
      <w:r w:rsidRPr="002461A9">
        <w:rPr>
          <w:rFonts w:ascii="Arial" w:hAnsi="Arial" w:cs="Arial"/>
          <w:sz w:val="20"/>
          <w:szCs w:val="20"/>
        </w:rPr>
        <w:t xml:space="preserve"> (Jacq. Ex. Fr) P. Kumm. on </w:t>
      </w:r>
      <w:r w:rsidRPr="002461A9">
        <w:rPr>
          <w:rFonts w:ascii="Arial" w:hAnsi="Arial" w:cs="Arial"/>
          <w:i/>
          <w:iCs/>
          <w:sz w:val="20"/>
          <w:szCs w:val="20"/>
        </w:rPr>
        <w:t xml:space="preserve">Plasmodium </w:t>
      </w:r>
      <w:proofErr w:type="spellStart"/>
      <w:r w:rsidRPr="002461A9">
        <w:rPr>
          <w:rFonts w:ascii="Arial" w:hAnsi="Arial" w:cs="Arial"/>
          <w:i/>
          <w:iCs/>
          <w:sz w:val="20"/>
          <w:szCs w:val="20"/>
        </w:rPr>
        <w:t>berghei</w:t>
      </w:r>
      <w:proofErr w:type="spellEnd"/>
      <w:r w:rsidRPr="002461A9">
        <w:rPr>
          <w:rFonts w:ascii="Arial" w:hAnsi="Arial" w:cs="Arial"/>
          <w:sz w:val="20"/>
          <w:szCs w:val="20"/>
        </w:rPr>
        <w:t xml:space="preserve"> infected mice model. </w:t>
      </w:r>
      <w:r w:rsidRPr="002461A9">
        <w:rPr>
          <w:rFonts w:ascii="Arial" w:hAnsi="Arial" w:cs="Arial"/>
          <w:i/>
          <w:iCs/>
          <w:sz w:val="20"/>
          <w:szCs w:val="20"/>
        </w:rPr>
        <w:t>Journal of Malaria and Phytomedicine</w:t>
      </w:r>
      <w:r w:rsidRPr="002461A9">
        <w:rPr>
          <w:rFonts w:ascii="Arial" w:hAnsi="Arial" w:cs="Arial"/>
          <w:sz w:val="20"/>
          <w:szCs w:val="20"/>
        </w:rPr>
        <w:t>, 2, 01.</w:t>
      </w:r>
    </w:p>
    <w:p w14:paraId="318D4C04"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Ahn, H., Jeon, E., Kim, J. C., Kang, S. G., Yoon, S. I., Ko, H. J., ... &amp; Lee, G. S. (2017). Lentinan from shiitake selectively attenuates AIM2 and non-canonical inflammasome activation while inducing pro-inflammatory cytokine production. </w:t>
      </w:r>
      <w:r w:rsidRPr="002461A9">
        <w:rPr>
          <w:rFonts w:ascii="Arial" w:hAnsi="Arial" w:cs="Arial"/>
          <w:i/>
          <w:iCs/>
          <w:color w:val="auto"/>
          <w:sz w:val="20"/>
          <w:szCs w:val="20"/>
        </w:rPr>
        <w:t>Scientific reports</w:t>
      </w:r>
      <w:r w:rsidRPr="002461A9">
        <w:rPr>
          <w:rFonts w:ascii="Arial" w:hAnsi="Arial" w:cs="Arial"/>
          <w:color w:val="auto"/>
          <w:sz w:val="20"/>
          <w:szCs w:val="20"/>
        </w:rPr>
        <w:t xml:space="preserve">, 7(1), 1314. </w:t>
      </w:r>
    </w:p>
    <w:p w14:paraId="14AA0481" w14:textId="77777777" w:rsidR="00E776F1" w:rsidRPr="002461A9" w:rsidRDefault="00E776F1" w:rsidP="00E776F1">
      <w:pPr>
        <w:pStyle w:val="Default"/>
        <w:ind w:left="709" w:hanging="720"/>
        <w:jc w:val="both"/>
        <w:rPr>
          <w:rFonts w:ascii="Arial" w:hAnsi="Arial" w:cs="Arial"/>
          <w:color w:val="auto"/>
          <w:sz w:val="20"/>
          <w:szCs w:val="20"/>
        </w:rPr>
      </w:pPr>
      <w:proofErr w:type="spellStart"/>
      <w:r w:rsidRPr="002461A9">
        <w:rPr>
          <w:rFonts w:ascii="Arial" w:hAnsi="Arial" w:cs="Arial"/>
          <w:color w:val="auto"/>
          <w:sz w:val="20"/>
          <w:szCs w:val="20"/>
        </w:rPr>
        <w:t>Akata</w:t>
      </w:r>
      <w:proofErr w:type="spellEnd"/>
      <w:r w:rsidRPr="002461A9">
        <w:rPr>
          <w:rFonts w:ascii="Arial" w:hAnsi="Arial" w:cs="Arial"/>
          <w:color w:val="auto"/>
          <w:sz w:val="20"/>
          <w:szCs w:val="20"/>
        </w:rPr>
        <w:t xml:space="preserve">, I., </w:t>
      </w:r>
      <w:proofErr w:type="spellStart"/>
      <w:r w:rsidRPr="002461A9">
        <w:rPr>
          <w:rFonts w:ascii="Arial" w:hAnsi="Arial" w:cs="Arial"/>
          <w:color w:val="auto"/>
          <w:sz w:val="20"/>
          <w:szCs w:val="20"/>
        </w:rPr>
        <w:t>Ergonul</w:t>
      </w:r>
      <w:proofErr w:type="spellEnd"/>
      <w:r w:rsidRPr="002461A9">
        <w:rPr>
          <w:rFonts w:ascii="Arial" w:hAnsi="Arial" w:cs="Arial"/>
          <w:color w:val="auto"/>
          <w:sz w:val="20"/>
          <w:szCs w:val="20"/>
        </w:rPr>
        <w:t xml:space="preserve">, B., Kalyoncu, F. (2012). Chemical Compositions and Antioxidant Activities of 16 Wild Edible Mushroom Species Grown in Anatolia. </w:t>
      </w:r>
      <w:r w:rsidRPr="002461A9">
        <w:rPr>
          <w:rFonts w:ascii="Arial" w:hAnsi="Arial" w:cs="Arial"/>
          <w:i/>
          <w:iCs/>
          <w:color w:val="auto"/>
          <w:sz w:val="20"/>
          <w:szCs w:val="20"/>
        </w:rPr>
        <w:t xml:space="preserve">Int. J. </w:t>
      </w:r>
      <w:proofErr w:type="spellStart"/>
      <w:r w:rsidRPr="002461A9">
        <w:rPr>
          <w:rFonts w:ascii="Arial" w:hAnsi="Arial" w:cs="Arial"/>
          <w:i/>
          <w:iCs/>
          <w:color w:val="auto"/>
          <w:sz w:val="20"/>
          <w:szCs w:val="20"/>
        </w:rPr>
        <w:t>Pharmacol</w:t>
      </w:r>
      <w:proofErr w:type="spellEnd"/>
      <w:r w:rsidRPr="002461A9">
        <w:rPr>
          <w:rFonts w:ascii="Arial" w:hAnsi="Arial" w:cs="Arial"/>
          <w:i/>
          <w:iCs/>
          <w:color w:val="auto"/>
          <w:sz w:val="20"/>
          <w:szCs w:val="20"/>
        </w:rPr>
        <w:t>.</w:t>
      </w:r>
      <w:r w:rsidRPr="002461A9">
        <w:rPr>
          <w:rFonts w:ascii="Arial" w:hAnsi="Arial" w:cs="Arial"/>
          <w:color w:val="auto"/>
          <w:sz w:val="20"/>
          <w:szCs w:val="20"/>
        </w:rPr>
        <w:t xml:space="preserve">, </w:t>
      </w:r>
      <w:r w:rsidRPr="002461A9">
        <w:rPr>
          <w:rFonts w:ascii="Arial" w:hAnsi="Arial" w:cs="Arial"/>
          <w:i/>
          <w:iCs/>
          <w:color w:val="auto"/>
          <w:sz w:val="20"/>
          <w:szCs w:val="20"/>
        </w:rPr>
        <w:t>8</w:t>
      </w:r>
      <w:r w:rsidRPr="002461A9">
        <w:rPr>
          <w:rFonts w:ascii="Arial" w:hAnsi="Arial" w:cs="Arial"/>
          <w:color w:val="auto"/>
          <w:sz w:val="20"/>
          <w:szCs w:val="20"/>
        </w:rPr>
        <w:t>, 134-138.</w:t>
      </w:r>
    </w:p>
    <w:p w14:paraId="597B948A" w14:textId="77777777" w:rsidR="00E776F1" w:rsidRPr="002461A9" w:rsidRDefault="00E776F1" w:rsidP="00E776F1">
      <w:pPr>
        <w:spacing w:line="240" w:lineRule="auto"/>
        <w:ind w:left="709" w:hanging="720"/>
        <w:rPr>
          <w:rFonts w:ascii="Arial" w:hAnsi="Arial" w:cs="Arial"/>
          <w:sz w:val="20"/>
          <w:szCs w:val="20"/>
        </w:rPr>
      </w:pPr>
      <w:bookmarkStart w:id="19" w:name="_Hlk167920841"/>
      <w:r w:rsidRPr="002461A9">
        <w:rPr>
          <w:rFonts w:ascii="Arial" w:hAnsi="Arial" w:cs="Arial"/>
          <w:sz w:val="20"/>
          <w:szCs w:val="20"/>
        </w:rPr>
        <w:t>Al-Faqeeh</w:t>
      </w:r>
      <w:bookmarkEnd w:id="19"/>
      <w:r w:rsidRPr="002461A9">
        <w:rPr>
          <w:rFonts w:ascii="Arial" w:hAnsi="Arial" w:cs="Arial"/>
          <w:sz w:val="20"/>
          <w:szCs w:val="20"/>
        </w:rPr>
        <w:t xml:space="preserve">, L. A. S., Naser, R., </w:t>
      </w:r>
      <w:proofErr w:type="spellStart"/>
      <w:r w:rsidRPr="002461A9">
        <w:rPr>
          <w:rFonts w:ascii="Arial" w:hAnsi="Arial" w:cs="Arial"/>
          <w:sz w:val="20"/>
          <w:szCs w:val="20"/>
        </w:rPr>
        <w:t>Kagne</w:t>
      </w:r>
      <w:proofErr w:type="spellEnd"/>
      <w:r w:rsidRPr="002461A9">
        <w:rPr>
          <w:rFonts w:ascii="Arial" w:hAnsi="Arial" w:cs="Arial"/>
          <w:sz w:val="20"/>
          <w:szCs w:val="20"/>
        </w:rPr>
        <w:t xml:space="preserve">, S. R., &amp; Khan, S. W. (2021). Review on anticancer and antimicrobial activities of mushrooms. </w:t>
      </w:r>
      <w:r w:rsidRPr="002461A9">
        <w:rPr>
          <w:rFonts w:ascii="Arial" w:hAnsi="Arial" w:cs="Arial"/>
          <w:i/>
          <w:iCs/>
          <w:sz w:val="20"/>
          <w:szCs w:val="20"/>
        </w:rPr>
        <w:t>World Journal of Pharmacy and Pharmaceutical Sciences</w:t>
      </w:r>
      <w:r w:rsidRPr="002461A9">
        <w:rPr>
          <w:rFonts w:ascii="Arial" w:hAnsi="Arial" w:cs="Arial"/>
          <w:sz w:val="20"/>
          <w:szCs w:val="20"/>
        </w:rPr>
        <w:t>, 10(2), 1922-1936.</w:t>
      </w:r>
    </w:p>
    <w:p w14:paraId="74FE5D81" w14:textId="77777777" w:rsidR="00E776F1" w:rsidRPr="002461A9" w:rsidRDefault="00E776F1" w:rsidP="00E776F1">
      <w:pPr>
        <w:pStyle w:val="Default"/>
        <w:ind w:left="709" w:hanging="720"/>
        <w:jc w:val="both"/>
        <w:rPr>
          <w:rFonts w:ascii="Arial" w:hAnsi="Arial" w:cs="Arial"/>
          <w:color w:val="auto"/>
          <w:sz w:val="20"/>
          <w:szCs w:val="20"/>
        </w:rPr>
      </w:pPr>
      <w:bookmarkStart w:id="20" w:name="_Hlk169621211"/>
      <w:r w:rsidRPr="002461A9">
        <w:rPr>
          <w:rFonts w:ascii="Arial" w:hAnsi="Arial" w:cs="Arial"/>
          <w:color w:val="auto"/>
          <w:sz w:val="20"/>
          <w:szCs w:val="20"/>
        </w:rPr>
        <w:t>Al-</w:t>
      </w:r>
      <w:proofErr w:type="spellStart"/>
      <w:r w:rsidRPr="002461A9">
        <w:rPr>
          <w:rFonts w:ascii="Arial" w:hAnsi="Arial" w:cs="Arial"/>
          <w:color w:val="auto"/>
          <w:sz w:val="20"/>
          <w:szCs w:val="20"/>
        </w:rPr>
        <w:t>Refaie</w:t>
      </w:r>
      <w:bookmarkEnd w:id="20"/>
      <w:proofErr w:type="spellEnd"/>
      <w:r w:rsidRPr="002461A9">
        <w:rPr>
          <w:rFonts w:ascii="Arial" w:hAnsi="Arial" w:cs="Arial"/>
          <w:color w:val="auto"/>
          <w:sz w:val="20"/>
          <w:szCs w:val="20"/>
        </w:rPr>
        <w:t xml:space="preserve">, D., </w:t>
      </w:r>
      <w:proofErr w:type="spellStart"/>
      <w:r w:rsidRPr="002461A9">
        <w:rPr>
          <w:rFonts w:ascii="Arial" w:hAnsi="Arial" w:cs="Arial"/>
          <w:color w:val="auto"/>
          <w:sz w:val="20"/>
          <w:szCs w:val="20"/>
        </w:rPr>
        <w:t>Mehyar</w:t>
      </w:r>
      <w:proofErr w:type="spellEnd"/>
      <w:r w:rsidRPr="002461A9">
        <w:rPr>
          <w:rFonts w:ascii="Arial" w:hAnsi="Arial" w:cs="Arial"/>
          <w:color w:val="auto"/>
          <w:sz w:val="20"/>
          <w:szCs w:val="20"/>
        </w:rPr>
        <w:t xml:space="preserve">, G. F., &amp; </w:t>
      </w:r>
      <w:proofErr w:type="spellStart"/>
      <w:r w:rsidRPr="002461A9">
        <w:rPr>
          <w:rFonts w:ascii="Arial" w:hAnsi="Arial" w:cs="Arial"/>
          <w:color w:val="auto"/>
          <w:sz w:val="20"/>
          <w:szCs w:val="20"/>
        </w:rPr>
        <w:t>Shahein</w:t>
      </w:r>
      <w:proofErr w:type="spellEnd"/>
      <w:r w:rsidRPr="002461A9">
        <w:rPr>
          <w:rFonts w:ascii="Arial" w:hAnsi="Arial" w:cs="Arial"/>
          <w:color w:val="auto"/>
          <w:sz w:val="20"/>
          <w:szCs w:val="20"/>
        </w:rPr>
        <w:t xml:space="preserve">, M. (2023). Functional Role of Essential Oils as Antimicrobial and </w:t>
      </w:r>
      <w:proofErr w:type="spellStart"/>
      <w:r w:rsidRPr="002461A9">
        <w:rPr>
          <w:rFonts w:ascii="Arial" w:hAnsi="Arial" w:cs="Arial"/>
          <w:color w:val="auto"/>
          <w:sz w:val="20"/>
          <w:szCs w:val="20"/>
        </w:rPr>
        <w:t>Antioxidat</w:t>
      </w:r>
      <w:proofErr w:type="spellEnd"/>
      <w:r w:rsidRPr="002461A9">
        <w:rPr>
          <w:rFonts w:ascii="Arial" w:hAnsi="Arial" w:cs="Arial"/>
          <w:color w:val="auto"/>
          <w:sz w:val="20"/>
          <w:szCs w:val="20"/>
        </w:rPr>
        <w:t xml:space="preserve"> Agents in Food Industry: A Review. </w:t>
      </w:r>
      <w:r w:rsidRPr="002461A9">
        <w:rPr>
          <w:rFonts w:ascii="Arial" w:hAnsi="Arial" w:cs="Arial"/>
          <w:i/>
          <w:iCs/>
          <w:color w:val="auto"/>
          <w:sz w:val="20"/>
          <w:szCs w:val="20"/>
        </w:rPr>
        <w:t>Jordan Journal of Agricultural Sciences</w:t>
      </w:r>
      <w:r w:rsidRPr="002461A9">
        <w:rPr>
          <w:rFonts w:ascii="Arial" w:hAnsi="Arial" w:cs="Arial"/>
          <w:color w:val="auto"/>
          <w:sz w:val="20"/>
          <w:szCs w:val="20"/>
        </w:rPr>
        <w:t>, 19(1), 70-88.</w:t>
      </w:r>
    </w:p>
    <w:p w14:paraId="5D5602DD" w14:textId="77777777" w:rsidR="00E776F1" w:rsidRPr="002461A9" w:rsidRDefault="00E776F1" w:rsidP="00E776F1">
      <w:pPr>
        <w:spacing w:line="240" w:lineRule="auto"/>
        <w:ind w:left="709" w:hanging="720"/>
        <w:rPr>
          <w:rFonts w:ascii="Arial" w:hAnsi="Arial" w:cs="Arial"/>
          <w:sz w:val="20"/>
          <w:szCs w:val="20"/>
        </w:rPr>
      </w:pPr>
      <w:bookmarkStart w:id="21" w:name="_Hlk168248272"/>
      <w:r w:rsidRPr="002461A9">
        <w:rPr>
          <w:rFonts w:ascii="Arial" w:hAnsi="Arial" w:cs="Arial"/>
          <w:sz w:val="20"/>
          <w:szCs w:val="20"/>
        </w:rPr>
        <w:t>Alves</w:t>
      </w:r>
      <w:bookmarkEnd w:id="21"/>
      <w:r w:rsidRPr="002461A9">
        <w:rPr>
          <w:rFonts w:ascii="Arial" w:hAnsi="Arial" w:cs="Arial"/>
          <w:sz w:val="20"/>
          <w:szCs w:val="20"/>
        </w:rPr>
        <w:t xml:space="preserve">, M. J., Ferreira, I. C., Dias, J., Teixeira, V., Martins, A., &amp; Pintado, M. (2012). A review on antimicrobial activity of mushroom (Basidiomycetes) extracts and isolated compounds. </w:t>
      </w:r>
      <w:r w:rsidRPr="002461A9">
        <w:rPr>
          <w:rFonts w:ascii="Arial" w:hAnsi="Arial" w:cs="Arial"/>
          <w:i/>
          <w:iCs/>
          <w:sz w:val="20"/>
          <w:szCs w:val="20"/>
        </w:rPr>
        <w:t>Planta medica</w:t>
      </w:r>
      <w:r w:rsidRPr="002461A9">
        <w:rPr>
          <w:rFonts w:ascii="Arial" w:hAnsi="Arial" w:cs="Arial"/>
          <w:sz w:val="20"/>
          <w:szCs w:val="20"/>
        </w:rPr>
        <w:t>, 1707-1718.</w:t>
      </w:r>
    </w:p>
    <w:p w14:paraId="47B8D2CB" w14:textId="77777777" w:rsidR="00E776F1" w:rsidRPr="002461A9" w:rsidRDefault="00E776F1" w:rsidP="00E776F1">
      <w:pPr>
        <w:pStyle w:val="Default"/>
        <w:ind w:left="709" w:hanging="720"/>
        <w:jc w:val="both"/>
        <w:rPr>
          <w:rFonts w:ascii="Arial" w:hAnsi="Arial" w:cs="Arial"/>
          <w:color w:val="auto"/>
          <w:sz w:val="20"/>
          <w:szCs w:val="20"/>
        </w:rPr>
      </w:pPr>
      <w:bookmarkStart w:id="22" w:name="_Hlk168850441"/>
      <w:r w:rsidRPr="002461A9">
        <w:rPr>
          <w:rFonts w:ascii="Arial" w:hAnsi="Arial" w:cs="Arial"/>
          <w:color w:val="222222"/>
          <w:sz w:val="20"/>
          <w:szCs w:val="20"/>
          <w:shd w:val="clear" w:color="auto" w:fill="FFFFFF"/>
        </w:rPr>
        <w:t>Apostolopoulos</w:t>
      </w:r>
      <w:bookmarkEnd w:id="22"/>
      <w:r w:rsidRPr="002461A9">
        <w:rPr>
          <w:rFonts w:ascii="Arial" w:hAnsi="Arial" w:cs="Arial"/>
          <w:color w:val="222222"/>
          <w:sz w:val="20"/>
          <w:szCs w:val="20"/>
          <w:shd w:val="clear" w:color="auto" w:fill="FFFFFF"/>
        </w:rPr>
        <w:t xml:space="preserve">, V., Bojarska, J., Chai, T. T., </w:t>
      </w:r>
      <w:proofErr w:type="spellStart"/>
      <w:r w:rsidRPr="002461A9">
        <w:rPr>
          <w:rFonts w:ascii="Arial" w:hAnsi="Arial" w:cs="Arial"/>
          <w:color w:val="222222"/>
          <w:sz w:val="20"/>
          <w:szCs w:val="20"/>
          <w:shd w:val="clear" w:color="auto" w:fill="FFFFFF"/>
        </w:rPr>
        <w:t>Elnagdy</w:t>
      </w:r>
      <w:proofErr w:type="spellEnd"/>
      <w:r w:rsidRPr="002461A9">
        <w:rPr>
          <w:rFonts w:ascii="Arial" w:hAnsi="Arial" w:cs="Arial"/>
          <w:color w:val="222222"/>
          <w:sz w:val="20"/>
          <w:szCs w:val="20"/>
          <w:shd w:val="clear" w:color="auto" w:fill="FFFFFF"/>
        </w:rPr>
        <w:t>, S., Kaczmarek, K., Matsoukas, J., ... &amp; Toth, I. (2021). A global review on short peptides: frontiers and perspectives. </w:t>
      </w:r>
      <w:r w:rsidRPr="002461A9">
        <w:rPr>
          <w:rFonts w:ascii="Arial" w:hAnsi="Arial" w:cs="Arial"/>
          <w:i/>
          <w:iCs/>
          <w:color w:val="222222"/>
          <w:sz w:val="20"/>
          <w:szCs w:val="20"/>
          <w:shd w:val="clear" w:color="auto" w:fill="FFFFFF"/>
        </w:rPr>
        <w:t>Molecules</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26</w:t>
      </w:r>
      <w:r w:rsidRPr="002461A9">
        <w:rPr>
          <w:rFonts w:ascii="Arial" w:hAnsi="Arial" w:cs="Arial"/>
          <w:color w:val="222222"/>
          <w:sz w:val="20"/>
          <w:szCs w:val="20"/>
          <w:shd w:val="clear" w:color="auto" w:fill="FFFFFF"/>
        </w:rPr>
        <w:t>(2), 430.</w:t>
      </w:r>
    </w:p>
    <w:p w14:paraId="187B8EEA"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23" w:name="_Hlk168822626"/>
      <w:proofErr w:type="spellStart"/>
      <w:r w:rsidRPr="002461A9">
        <w:rPr>
          <w:rFonts w:ascii="Arial" w:hAnsi="Arial" w:cs="Arial"/>
          <w:color w:val="222222"/>
          <w:sz w:val="20"/>
          <w:szCs w:val="20"/>
          <w:shd w:val="clear" w:color="auto" w:fill="FFFFFF"/>
        </w:rPr>
        <w:t>Appanna</w:t>
      </w:r>
      <w:bookmarkEnd w:id="23"/>
      <w:proofErr w:type="spellEnd"/>
      <w:r w:rsidRPr="002461A9">
        <w:rPr>
          <w:rFonts w:ascii="Arial" w:hAnsi="Arial" w:cs="Arial"/>
          <w:color w:val="222222"/>
          <w:sz w:val="20"/>
          <w:szCs w:val="20"/>
          <w:shd w:val="clear" w:color="auto" w:fill="FFFFFF"/>
        </w:rPr>
        <w:t>, V. D. (2018). </w:t>
      </w:r>
      <w:r w:rsidRPr="002461A9">
        <w:rPr>
          <w:rFonts w:ascii="Arial" w:hAnsi="Arial" w:cs="Arial"/>
          <w:i/>
          <w:iCs/>
          <w:color w:val="222222"/>
          <w:sz w:val="20"/>
          <w:szCs w:val="20"/>
          <w:shd w:val="clear" w:color="auto" w:fill="FFFFFF"/>
        </w:rPr>
        <w:t>Human microbes-the power within: Health, healing and beyond</w:t>
      </w:r>
      <w:r w:rsidRPr="002461A9">
        <w:rPr>
          <w:rFonts w:ascii="Arial" w:hAnsi="Arial" w:cs="Arial"/>
          <w:color w:val="222222"/>
          <w:sz w:val="20"/>
          <w:szCs w:val="20"/>
          <w:shd w:val="clear" w:color="auto" w:fill="FFFFFF"/>
        </w:rPr>
        <w:t>. Springer.</w:t>
      </w:r>
    </w:p>
    <w:p w14:paraId="57266054"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Aytar, E. C., &amp; Özmen, A. (2020). Cytotoxic and apoptotic activities of </w:t>
      </w: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roseolus</w:t>
      </w:r>
      <w:proofErr w:type="spellEnd"/>
      <w:r w:rsidRPr="002461A9">
        <w:rPr>
          <w:rFonts w:ascii="Arial" w:hAnsi="Arial" w:cs="Arial"/>
          <w:sz w:val="20"/>
          <w:szCs w:val="20"/>
        </w:rPr>
        <w:t xml:space="preserve"> (Corda) Th. Fr. extracts. </w:t>
      </w:r>
      <w:r w:rsidRPr="002461A9">
        <w:rPr>
          <w:rFonts w:ascii="Arial" w:hAnsi="Arial" w:cs="Arial"/>
          <w:i/>
          <w:iCs/>
          <w:sz w:val="20"/>
          <w:szCs w:val="20"/>
        </w:rPr>
        <w:t>International Journal of Secondary Metabolite</w:t>
      </w:r>
      <w:r w:rsidRPr="002461A9">
        <w:rPr>
          <w:rFonts w:ascii="Arial" w:hAnsi="Arial" w:cs="Arial"/>
          <w:sz w:val="20"/>
          <w:szCs w:val="20"/>
        </w:rPr>
        <w:t>, 7(1), 54-62.</w:t>
      </w:r>
    </w:p>
    <w:p w14:paraId="764A4EA1"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24" w:name="_Hlk168846214"/>
      <w:r w:rsidRPr="002461A9">
        <w:rPr>
          <w:rFonts w:ascii="Arial" w:hAnsi="Arial" w:cs="Arial"/>
          <w:color w:val="222222"/>
          <w:sz w:val="20"/>
          <w:szCs w:val="20"/>
          <w:shd w:val="clear" w:color="auto" w:fill="FFFFFF"/>
        </w:rPr>
        <w:t>Basit</w:t>
      </w:r>
      <w:bookmarkEnd w:id="24"/>
      <w:r w:rsidRPr="002461A9">
        <w:rPr>
          <w:rFonts w:ascii="Arial" w:hAnsi="Arial" w:cs="Arial"/>
          <w:color w:val="222222"/>
          <w:sz w:val="20"/>
          <w:szCs w:val="20"/>
          <w:shd w:val="clear" w:color="auto" w:fill="FFFFFF"/>
        </w:rPr>
        <w:t>, A., Shah, S. T., Ullah, I., Ullah, I., &amp; Mohamed, H. I. (2021). Microbial bioactive compounds produced by endophytes (bacteria and fungi) and their uses in plant health. </w:t>
      </w:r>
      <w:r w:rsidRPr="002461A9">
        <w:rPr>
          <w:rFonts w:ascii="Arial" w:hAnsi="Arial" w:cs="Arial"/>
          <w:i/>
          <w:iCs/>
          <w:color w:val="222222"/>
          <w:sz w:val="20"/>
          <w:szCs w:val="20"/>
          <w:shd w:val="clear" w:color="auto" w:fill="FFFFFF"/>
        </w:rPr>
        <w:t>Plant growth-promoting microbes for sustainable biotic and abiotic stress management</w:t>
      </w:r>
      <w:r w:rsidRPr="002461A9">
        <w:rPr>
          <w:rFonts w:ascii="Arial" w:hAnsi="Arial" w:cs="Arial"/>
          <w:color w:val="222222"/>
          <w:sz w:val="20"/>
          <w:szCs w:val="20"/>
          <w:shd w:val="clear" w:color="auto" w:fill="FFFFFF"/>
        </w:rPr>
        <w:t>, 285-318.</w:t>
      </w:r>
    </w:p>
    <w:p w14:paraId="1BB767B5"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25" w:name="_Hlk168847073"/>
      <w:r w:rsidRPr="002461A9">
        <w:rPr>
          <w:rFonts w:ascii="Arial" w:hAnsi="Arial" w:cs="Arial"/>
          <w:color w:val="222222"/>
          <w:sz w:val="20"/>
          <w:szCs w:val="20"/>
          <w:shd w:val="clear" w:color="auto" w:fill="FFFFFF"/>
        </w:rPr>
        <w:t>Bhambri</w:t>
      </w:r>
      <w:bookmarkEnd w:id="25"/>
      <w:r w:rsidRPr="002461A9">
        <w:rPr>
          <w:rFonts w:ascii="Arial" w:hAnsi="Arial" w:cs="Arial"/>
          <w:color w:val="222222"/>
          <w:sz w:val="20"/>
          <w:szCs w:val="20"/>
          <w:shd w:val="clear" w:color="auto" w:fill="FFFFFF"/>
        </w:rPr>
        <w:t>, A., Srivastava, M., Mahale, V. G., Mahale, S., &amp; Karn, S. K. (2022). Mushrooms as potential sources of active metabolites and medicines. </w:t>
      </w:r>
      <w:r w:rsidRPr="002461A9">
        <w:rPr>
          <w:rFonts w:ascii="Arial" w:hAnsi="Arial" w:cs="Arial"/>
          <w:i/>
          <w:iCs/>
          <w:color w:val="222222"/>
          <w:sz w:val="20"/>
          <w:szCs w:val="20"/>
          <w:shd w:val="clear" w:color="auto" w:fill="FFFFFF"/>
        </w:rPr>
        <w:t>Frontiers in microbiology</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13</w:t>
      </w:r>
      <w:r w:rsidRPr="002461A9">
        <w:rPr>
          <w:rFonts w:ascii="Arial" w:hAnsi="Arial" w:cs="Arial"/>
          <w:color w:val="222222"/>
          <w:sz w:val="20"/>
          <w:szCs w:val="20"/>
          <w:shd w:val="clear" w:color="auto" w:fill="FFFFFF"/>
        </w:rPr>
        <w:t>, 837266.</w:t>
      </w:r>
    </w:p>
    <w:p w14:paraId="66124FE9"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Bhat, M. Y., Talie, M. D., Wani, A. H., &amp; Lone, B. A. (2020). Chemical composition and antifungal activity of essential oil of </w:t>
      </w:r>
      <w:r w:rsidRPr="002461A9">
        <w:rPr>
          <w:rFonts w:ascii="Arial" w:hAnsi="Arial" w:cs="Arial"/>
          <w:i/>
          <w:iCs/>
          <w:sz w:val="20"/>
          <w:szCs w:val="20"/>
        </w:rPr>
        <w:t>Rhizopogon</w:t>
      </w:r>
      <w:r w:rsidRPr="002461A9">
        <w:rPr>
          <w:rFonts w:ascii="Arial" w:hAnsi="Arial" w:cs="Arial"/>
          <w:sz w:val="20"/>
          <w:szCs w:val="20"/>
        </w:rPr>
        <w:t xml:space="preserve"> species against fungal rot of apple. </w:t>
      </w:r>
      <w:r w:rsidRPr="002461A9">
        <w:rPr>
          <w:rFonts w:ascii="Arial" w:hAnsi="Arial" w:cs="Arial"/>
          <w:i/>
          <w:iCs/>
          <w:sz w:val="20"/>
          <w:szCs w:val="20"/>
        </w:rPr>
        <w:t>Journal of Applied Biological Sciences</w:t>
      </w:r>
      <w:r w:rsidRPr="002461A9">
        <w:rPr>
          <w:rFonts w:ascii="Arial" w:hAnsi="Arial" w:cs="Arial"/>
          <w:sz w:val="20"/>
          <w:szCs w:val="20"/>
        </w:rPr>
        <w:t>, 14(3), 296-308.</w:t>
      </w:r>
    </w:p>
    <w:p w14:paraId="67909095"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26" w:name="_Hlk168846395"/>
      <w:r w:rsidRPr="002461A9">
        <w:rPr>
          <w:rFonts w:ascii="Arial" w:hAnsi="Arial" w:cs="Arial"/>
          <w:color w:val="222222"/>
          <w:sz w:val="20"/>
          <w:szCs w:val="20"/>
          <w:shd w:val="clear" w:color="auto" w:fill="FFFFFF"/>
        </w:rPr>
        <w:t>Bhatti</w:t>
      </w:r>
      <w:bookmarkEnd w:id="26"/>
      <w:r w:rsidRPr="002461A9">
        <w:rPr>
          <w:rFonts w:ascii="Arial" w:hAnsi="Arial" w:cs="Arial"/>
          <w:color w:val="222222"/>
          <w:sz w:val="20"/>
          <w:szCs w:val="20"/>
          <w:shd w:val="clear" w:color="auto" w:fill="FFFFFF"/>
        </w:rPr>
        <w:t>, M. Z., Ismail, H., &amp; Kayani, W. K. (2022). Plant secondary metabolites: therapeutic potential and pharmacological properties. In </w:t>
      </w:r>
      <w:r w:rsidRPr="002461A9">
        <w:rPr>
          <w:rFonts w:ascii="Arial" w:hAnsi="Arial" w:cs="Arial"/>
          <w:i/>
          <w:iCs/>
          <w:color w:val="222222"/>
          <w:sz w:val="20"/>
          <w:szCs w:val="20"/>
          <w:shd w:val="clear" w:color="auto" w:fill="FFFFFF"/>
        </w:rPr>
        <w:t>Secondary Metabolites-Trends and Reviews</w:t>
      </w:r>
      <w:r w:rsidRPr="002461A9">
        <w:rPr>
          <w:rFonts w:ascii="Arial" w:hAnsi="Arial" w:cs="Arial"/>
          <w:color w:val="222222"/>
          <w:sz w:val="20"/>
          <w:szCs w:val="20"/>
          <w:shd w:val="clear" w:color="auto" w:fill="FFFFFF"/>
        </w:rPr>
        <w:t xml:space="preserve">. </w:t>
      </w:r>
      <w:proofErr w:type="spellStart"/>
      <w:r w:rsidRPr="002461A9">
        <w:rPr>
          <w:rFonts w:ascii="Arial" w:hAnsi="Arial" w:cs="Arial"/>
          <w:color w:val="222222"/>
          <w:sz w:val="20"/>
          <w:szCs w:val="20"/>
          <w:shd w:val="clear" w:color="auto" w:fill="FFFFFF"/>
        </w:rPr>
        <w:t>IntechOpen</w:t>
      </w:r>
      <w:proofErr w:type="spellEnd"/>
      <w:r w:rsidRPr="002461A9">
        <w:rPr>
          <w:rFonts w:ascii="Arial" w:hAnsi="Arial" w:cs="Arial"/>
          <w:color w:val="222222"/>
          <w:sz w:val="20"/>
          <w:szCs w:val="20"/>
          <w:shd w:val="clear" w:color="auto" w:fill="FFFFFF"/>
        </w:rPr>
        <w:t>.</w:t>
      </w:r>
    </w:p>
    <w:p w14:paraId="30079665" w14:textId="77777777" w:rsidR="00E776F1" w:rsidRPr="002461A9" w:rsidRDefault="00E776F1" w:rsidP="00E776F1">
      <w:pPr>
        <w:spacing w:line="240" w:lineRule="auto"/>
        <w:ind w:left="709" w:hanging="720"/>
        <w:rPr>
          <w:rFonts w:ascii="Arial" w:hAnsi="Arial" w:cs="Arial"/>
          <w:sz w:val="20"/>
          <w:szCs w:val="20"/>
        </w:rPr>
      </w:pPr>
      <w:bookmarkStart w:id="27" w:name="_Hlk167917151"/>
      <w:r w:rsidRPr="002461A9">
        <w:rPr>
          <w:rFonts w:ascii="Arial" w:hAnsi="Arial" w:cs="Arial"/>
          <w:sz w:val="20"/>
          <w:szCs w:val="20"/>
        </w:rPr>
        <w:t>Bianchini</w:t>
      </w:r>
      <w:bookmarkEnd w:id="27"/>
      <w:r w:rsidRPr="002461A9">
        <w:rPr>
          <w:rFonts w:ascii="Arial" w:hAnsi="Arial" w:cs="Arial"/>
          <w:sz w:val="20"/>
          <w:szCs w:val="20"/>
        </w:rPr>
        <w:t xml:space="preserve">, L. F., Arruda, M. F., Vieira, S. R., Campelo, P. M., Grégio, A. M., &amp; Rosa, E. A. (2015). Microbial biotransformation to obtain new antifungals. </w:t>
      </w:r>
      <w:r w:rsidRPr="002461A9">
        <w:rPr>
          <w:rFonts w:ascii="Arial" w:hAnsi="Arial" w:cs="Arial"/>
          <w:i/>
          <w:iCs/>
          <w:sz w:val="20"/>
          <w:szCs w:val="20"/>
        </w:rPr>
        <w:t>Frontiers in Microbiology</w:t>
      </w:r>
      <w:r w:rsidRPr="002461A9">
        <w:rPr>
          <w:rFonts w:ascii="Arial" w:hAnsi="Arial" w:cs="Arial"/>
          <w:sz w:val="20"/>
          <w:szCs w:val="20"/>
        </w:rPr>
        <w:t>, 6, 1433.</w:t>
      </w:r>
    </w:p>
    <w:p w14:paraId="2E217A9B"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Binder, M., &amp; Hibbett, D. S. (2006). Molecular systematics and biological diversification of </w:t>
      </w:r>
      <w:proofErr w:type="spellStart"/>
      <w:r w:rsidRPr="002461A9">
        <w:rPr>
          <w:rFonts w:ascii="Arial" w:hAnsi="Arial" w:cs="Arial"/>
          <w:sz w:val="20"/>
          <w:szCs w:val="20"/>
        </w:rPr>
        <w:t>Boletales</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Mycologia</w:t>
      </w:r>
      <w:proofErr w:type="spellEnd"/>
      <w:r w:rsidRPr="002461A9">
        <w:rPr>
          <w:rFonts w:ascii="Arial" w:hAnsi="Arial" w:cs="Arial"/>
          <w:sz w:val="20"/>
          <w:szCs w:val="20"/>
        </w:rPr>
        <w:t xml:space="preserve">, 98(6), 971-981. </w:t>
      </w:r>
    </w:p>
    <w:p w14:paraId="556964F3"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Blagodatski, A., </w:t>
      </w:r>
      <w:proofErr w:type="spellStart"/>
      <w:r w:rsidRPr="002461A9">
        <w:rPr>
          <w:rFonts w:ascii="Arial" w:hAnsi="Arial" w:cs="Arial"/>
          <w:sz w:val="20"/>
          <w:szCs w:val="20"/>
        </w:rPr>
        <w:t>Yatsunskaya</w:t>
      </w:r>
      <w:proofErr w:type="spellEnd"/>
      <w:r w:rsidRPr="002461A9">
        <w:rPr>
          <w:rFonts w:ascii="Arial" w:hAnsi="Arial" w:cs="Arial"/>
          <w:sz w:val="20"/>
          <w:szCs w:val="20"/>
        </w:rPr>
        <w:t xml:space="preserve">, M., Mikhailova, V., Tiasto, V., Kagansky, A., &amp; </w:t>
      </w:r>
      <w:proofErr w:type="spellStart"/>
      <w:r w:rsidRPr="002461A9">
        <w:rPr>
          <w:rFonts w:ascii="Arial" w:hAnsi="Arial" w:cs="Arial"/>
          <w:sz w:val="20"/>
          <w:szCs w:val="20"/>
        </w:rPr>
        <w:t>Katanaev</w:t>
      </w:r>
      <w:proofErr w:type="spellEnd"/>
      <w:r w:rsidRPr="002461A9">
        <w:rPr>
          <w:rFonts w:ascii="Arial" w:hAnsi="Arial" w:cs="Arial"/>
          <w:sz w:val="20"/>
          <w:szCs w:val="20"/>
        </w:rPr>
        <w:t xml:space="preserve">, V. L. (2018). Medicinal mushrooms as an attractive new source of natural compounds for future cancer therapy. </w:t>
      </w:r>
      <w:proofErr w:type="spellStart"/>
      <w:r w:rsidRPr="002461A9">
        <w:rPr>
          <w:rFonts w:ascii="Arial" w:hAnsi="Arial" w:cs="Arial"/>
          <w:i/>
          <w:iCs/>
          <w:sz w:val="20"/>
          <w:szCs w:val="20"/>
        </w:rPr>
        <w:t>Oncotarget</w:t>
      </w:r>
      <w:proofErr w:type="spellEnd"/>
      <w:r w:rsidRPr="002461A9">
        <w:rPr>
          <w:rFonts w:ascii="Arial" w:hAnsi="Arial" w:cs="Arial"/>
          <w:sz w:val="20"/>
          <w:szCs w:val="20"/>
        </w:rPr>
        <w:t>, 9(49), 29259.</w:t>
      </w:r>
    </w:p>
    <w:p w14:paraId="4752938C"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Bruns, T. D., Peay, K. G., Boynton, P. J., </w:t>
      </w:r>
      <w:proofErr w:type="spellStart"/>
      <w:r w:rsidRPr="002461A9">
        <w:rPr>
          <w:rFonts w:ascii="Arial" w:hAnsi="Arial" w:cs="Arial"/>
          <w:sz w:val="20"/>
          <w:szCs w:val="20"/>
        </w:rPr>
        <w:t>Grubisha</w:t>
      </w:r>
      <w:proofErr w:type="spellEnd"/>
      <w:r w:rsidRPr="002461A9">
        <w:rPr>
          <w:rFonts w:ascii="Arial" w:hAnsi="Arial" w:cs="Arial"/>
          <w:sz w:val="20"/>
          <w:szCs w:val="20"/>
        </w:rPr>
        <w:t>, L. C., Hynson, N. A., Nguyen, N. H., &amp; Rosenstock, N. P. (2009). Inoculum potential of Rhizopogon spores increases with time over the first 4 yr of a 99</w:t>
      </w:r>
      <w:r w:rsidRPr="002461A9">
        <w:rPr>
          <w:rFonts w:ascii="Cambria Math" w:hAnsi="Cambria Math" w:cs="Cambria Math"/>
          <w:sz w:val="20"/>
          <w:szCs w:val="20"/>
        </w:rPr>
        <w:t>‐</w:t>
      </w:r>
      <w:r w:rsidRPr="002461A9">
        <w:rPr>
          <w:rFonts w:ascii="Arial" w:hAnsi="Arial" w:cs="Arial"/>
          <w:sz w:val="20"/>
          <w:szCs w:val="20"/>
        </w:rPr>
        <w:t xml:space="preserve">yr spore burial experiment. </w:t>
      </w:r>
      <w:r w:rsidRPr="002461A9">
        <w:rPr>
          <w:rFonts w:ascii="Arial" w:hAnsi="Arial" w:cs="Arial"/>
          <w:i/>
          <w:iCs/>
          <w:sz w:val="20"/>
          <w:szCs w:val="20"/>
        </w:rPr>
        <w:t>New Phytologist</w:t>
      </w:r>
      <w:r w:rsidRPr="002461A9">
        <w:rPr>
          <w:rFonts w:ascii="Arial" w:hAnsi="Arial" w:cs="Arial"/>
          <w:sz w:val="20"/>
          <w:szCs w:val="20"/>
        </w:rPr>
        <w:t xml:space="preserve">, 181(2), 463-470. </w:t>
      </w:r>
    </w:p>
    <w:p w14:paraId="45F33076"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Çayan</w:t>
      </w:r>
      <w:proofErr w:type="spellEnd"/>
      <w:r w:rsidRPr="002461A9">
        <w:rPr>
          <w:rFonts w:ascii="Arial" w:hAnsi="Arial" w:cs="Arial"/>
          <w:sz w:val="20"/>
          <w:szCs w:val="20"/>
        </w:rPr>
        <w:t xml:space="preserve">, F., Tel-Çayan, G., Deveci, E., &amp; Duru, M. E. (2021). HPLC–DAD characterization of phenolic profile and in vitro antioxidant, anticholinesterase, and antidiabetic activities of five mushroom species from Turkey. </w:t>
      </w:r>
      <w:r w:rsidRPr="002461A9">
        <w:rPr>
          <w:rFonts w:ascii="Arial" w:hAnsi="Arial" w:cs="Arial"/>
          <w:i/>
          <w:iCs/>
          <w:sz w:val="20"/>
          <w:szCs w:val="20"/>
        </w:rPr>
        <w:t>3 Biotech</w:t>
      </w:r>
      <w:r w:rsidRPr="002461A9">
        <w:rPr>
          <w:rFonts w:ascii="Arial" w:hAnsi="Arial" w:cs="Arial"/>
          <w:sz w:val="20"/>
          <w:szCs w:val="20"/>
        </w:rPr>
        <w:t>, 11(6), 273.</w:t>
      </w:r>
    </w:p>
    <w:p w14:paraId="1D96E71A"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Chowdhury, S., Shreya, D., Bhattacharjee, D., Saha, P.K., Mukherjee, S., &amp; Bhattacharyya, B.K. (2015). Prebiotics-clinical relevance. </w:t>
      </w:r>
      <w:r w:rsidRPr="002461A9">
        <w:rPr>
          <w:rFonts w:ascii="Arial" w:hAnsi="Arial" w:cs="Arial"/>
          <w:i/>
          <w:iCs/>
          <w:color w:val="auto"/>
          <w:sz w:val="20"/>
          <w:szCs w:val="20"/>
        </w:rPr>
        <w:t>Indian J. Nat. Prod., 6</w:t>
      </w:r>
      <w:r w:rsidRPr="002461A9">
        <w:rPr>
          <w:rFonts w:ascii="Arial" w:hAnsi="Arial" w:cs="Arial"/>
          <w:color w:val="auto"/>
          <w:sz w:val="20"/>
          <w:szCs w:val="20"/>
        </w:rPr>
        <w:t xml:space="preserve">, 91-97. </w:t>
      </w:r>
    </w:p>
    <w:p w14:paraId="412C87D1" w14:textId="77777777" w:rsidR="00E776F1" w:rsidRPr="002461A9" w:rsidRDefault="00E776F1" w:rsidP="00E776F1">
      <w:pPr>
        <w:spacing w:line="240" w:lineRule="auto"/>
        <w:ind w:left="709" w:hanging="720"/>
        <w:rPr>
          <w:rFonts w:ascii="Arial" w:hAnsi="Arial" w:cs="Arial"/>
          <w:sz w:val="20"/>
          <w:szCs w:val="20"/>
        </w:rPr>
      </w:pPr>
      <w:bookmarkStart w:id="28" w:name="_Hlk168237425"/>
      <w:r w:rsidRPr="002461A9">
        <w:rPr>
          <w:rFonts w:ascii="Arial" w:hAnsi="Arial" w:cs="Arial"/>
          <w:sz w:val="20"/>
          <w:szCs w:val="20"/>
        </w:rPr>
        <w:lastRenderedPageBreak/>
        <w:t>Dasgupta, A., &amp; Acharya, K. (2021</w:t>
      </w:r>
      <w:bookmarkEnd w:id="28"/>
      <w:r w:rsidRPr="002461A9">
        <w:rPr>
          <w:rFonts w:ascii="Arial" w:hAnsi="Arial" w:cs="Arial"/>
          <w:sz w:val="20"/>
          <w:szCs w:val="20"/>
        </w:rPr>
        <w:t xml:space="preserve">). Bioactive terpenoids from mushrooms. </w:t>
      </w:r>
      <w:r w:rsidRPr="002461A9">
        <w:rPr>
          <w:rFonts w:ascii="Arial" w:hAnsi="Arial" w:cs="Arial"/>
          <w:i/>
          <w:iCs/>
          <w:sz w:val="20"/>
          <w:szCs w:val="20"/>
        </w:rPr>
        <w:t>In New and Future Developments in Microbial Biotechnology and Bioengineering</w:t>
      </w:r>
      <w:r w:rsidRPr="002461A9">
        <w:rPr>
          <w:rFonts w:ascii="Arial" w:hAnsi="Arial" w:cs="Arial"/>
          <w:sz w:val="20"/>
          <w:szCs w:val="20"/>
        </w:rPr>
        <w:t xml:space="preserve"> (pp. 145-154). </w:t>
      </w:r>
      <w:r w:rsidRPr="002461A9">
        <w:rPr>
          <w:rFonts w:ascii="Arial" w:hAnsi="Arial" w:cs="Arial"/>
          <w:i/>
          <w:iCs/>
          <w:sz w:val="20"/>
          <w:szCs w:val="20"/>
        </w:rPr>
        <w:t>Elsevier</w:t>
      </w:r>
      <w:r w:rsidRPr="002461A9">
        <w:rPr>
          <w:rFonts w:ascii="Arial" w:hAnsi="Arial" w:cs="Arial"/>
          <w:sz w:val="20"/>
          <w:szCs w:val="20"/>
        </w:rPr>
        <w:t>.</w:t>
      </w:r>
    </w:p>
    <w:p w14:paraId="64633FAE"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29" w:name="_Hlk168845933"/>
      <w:r w:rsidRPr="002461A9">
        <w:rPr>
          <w:rFonts w:ascii="Arial" w:hAnsi="Arial" w:cs="Arial"/>
          <w:color w:val="222222"/>
          <w:sz w:val="20"/>
          <w:szCs w:val="20"/>
          <w:shd w:val="clear" w:color="auto" w:fill="FFFFFF"/>
        </w:rPr>
        <w:t>de Morais</w:t>
      </w:r>
      <w:bookmarkEnd w:id="29"/>
      <w:r w:rsidRPr="002461A9">
        <w:rPr>
          <w:rFonts w:ascii="Arial" w:hAnsi="Arial" w:cs="Arial"/>
          <w:color w:val="222222"/>
          <w:sz w:val="20"/>
          <w:szCs w:val="20"/>
          <w:shd w:val="clear" w:color="auto" w:fill="FFFFFF"/>
        </w:rPr>
        <w:t>, M. G., Vaz, B. D. S., de Morais, E. G., &amp; Costa, J. A. V. (2015). Biologically active metabolites synthesized by microalgae. </w:t>
      </w:r>
      <w:r w:rsidRPr="002461A9">
        <w:rPr>
          <w:rFonts w:ascii="Arial" w:hAnsi="Arial" w:cs="Arial"/>
          <w:i/>
          <w:iCs/>
          <w:color w:val="222222"/>
          <w:sz w:val="20"/>
          <w:szCs w:val="20"/>
          <w:shd w:val="clear" w:color="auto" w:fill="FFFFFF"/>
        </w:rPr>
        <w:t>BioMed research international</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2015</w:t>
      </w:r>
      <w:r w:rsidRPr="002461A9">
        <w:rPr>
          <w:rFonts w:ascii="Arial" w:hAnsi="Arial" w:cs="Arial"/>
          <w:color w:val="222222"/>
          <w:sz w:val="20"/>
          <w:szCs w:val="20"/>
          <w:shd w:val="clear" w:color="auto" w:fill="FFFFFF"/>
        </w:rPr>
        <w:t>(1), 835761.</w:t>
      </w:r>
    </w:p>
    <w:p w14:paraId="4E8EDF7C" w14:textId="77777777" w:rsidR="00E776F1" w:rsidRPr="002461A9" w:rsidRDefault="00E776F1" w:rsidP="00E776F1">
      <w:pPr>
        <w:spacing w:line="240" w:lineRule="auto"/>
        <w:ind w:left="709" w:hanging="720"/>
        <w:rPr>
          <w:rFonts w:ascii="Arial" w:hAnsi="Arial" w:cs="Arial"/>
          <w:sz w:val="20"/>
          <w:szCs w:val="20"/>
        </w:rPr>
      </w:pPr>
      <w:bookmarkStart w:id="30" w:name="_Hlk168311556"/>
      <w:proofErr w:type="spellStart"/>
      <w:r w:rsidRPr="002461A9">
        <w:rPr>
          <w:rFonts w:ascii="Arial" w:hAnsi="Arial" w:cs="Arial"/>
          <w:sz w:val="20"/>
          <w:szCs w:val="20"/>
        </w:rPr>
        <w:t>Dundar</w:t>
      </w:r>
      <w:bookmarkEnd w:id="30"/>
      <w:proofErr w:type="spellEnd"/>
      <w:r w:rsidRPr="002461A9">
        <w:rPr>
          <w:rFonts w:ascii="Arial" w:hAnsi="Arial" w:cs="Arial"/>
          <w:sz w:val="20"/>
          <w:szCs w:val="20"/>
        </w:rPr>
        <w:t xml:space="preserve">, A., Okumus, V., Ozdemir, S., Celik, K. S., Boğa, M., &amp; </w:t>
      </w:r>
      <w:proofErr w:type="spellStart"/>
      <w:r w:rsidRPr="002461A9">
        <w:rPr>
          <w:rFonts w:ascii="Arial" w:hAnsi="Arial" w:cs="Arial"/>
          <w:sz w:val="20"/>
          <w:szCs w:val="20"/>
        </w:rPr>
        <w:t>Ozcagli</w:t>
      </w:r>
      <w:proofErr w:type="spellEnd"/>
      <w:r w:rsidRPr="002461A9">
        <w:rPr>
          <w:rFonts w:ascii="Arial" w:hAnsi="Arial" w:cs="Arial"/>
          <w:sz w:val="20"/>
          <w:szCs w:val="20"/>
        </w:rPr>
        <w:t xml:space="preserve">, E. (2016). Determination of cytotoxic, anticholinesterase, antioxidant and antimicrobial activities of some wild mushroom species. </w:t>
      </w:r>
      <w:r w:rsidRPr="002461A9">
        <w:rPr>
          <w:rFonts w:ascii="Arial" w:hAnsi="Arial" w:cs="Arial"/>
          <w:i/>
          <w:iCs/>
          <w:sz w:val="20"/>
          <w:szCs w:val="20"/>
        </w:rPr>
        <w:t>Cogent Food &amp; Agriculture</w:t>
      </w:r>
      <w:r w:rsidRPr="002461A9">
        <w:rPr>
          <w:rFonts w:ascii="Arial" w:hAnsi="Arial" w:cs="Arial"/>
          <w:sz w:val="20"/>
          <w:szCs w:val="20"/>
        </w:rPr>
        <w:t>, 2(1), 1178060.</w:t>
      </w:r>
    </w:p>
    <w:p w14:paraId="5A2079C1" w14:textId="77777777" w:rsidR="00E776F1" w:rsidRPr="002461A9" w:rsidRDefault="00E776F1" w:rsidP="00E776F1">
      <w:pPr>
        <w:spacing w:line="240" w:lineRule="auto"/>
        <w:ind w:left="709" w:hanging="720"/>
        <w:rPr>
          <w:rFonts w:ascii="Arial" w:hAnsi="Arial" w:cs="Arial"/>
          <w:sz w:val="20"/>
          <w:szCs w:val="20"/>
        </w:rPr>
      </w:pPr>
      <w:bookmarkStart w:id="31" w:name="_Hlk168244263"/>
      <w:r w:rsidRPr="002461A9">
        <w:rPr>
          <w:rFonts w:ascii="Arial" w:hAnsi="Arial" w:cs="Arial"/>
          <w:sz w:val="20"/>
          <w:szCs w:val="20"/>
        </w:rPr>
        <w:t>Effiong</w:t>
      </w:r>
      <w:bookmarkEnd w:id="31"/>
      <w:r w:rsidRPr="002461A9">
        <w:rPr>
          <w:rFonts w:ascii="Arial" w:hAnsi="Arial" w:cs="Arial"/>
          <w:sz w:val="20"/>
          <w:szCs w:val="20"/>
        </w:rPr>
        <w:t xml:space="preserve">, M. E., </w:t>
      </w:r>
      <w:proofErr w:type="spellStart"/>
      <w:r w:rsidRPr="002461A9">
        <w:rPr>
          <w:rFonts w:ascii="Arial" w:hAnsi="Arial" w:cs="Arial"/>
          <w:sz w:val="20"/>
          <w:szCs w:val="20"/>
        </w:rPr>
        <w:t>Umeokwochi</w:t>
      </w:r>
      <w:proofErr w:type="spellEnd"/>
      <w:r w:rsidRPr="002461A9">
        <w:rPr>
          <w:rFonts w:ascii="Arial" w:hAnsi="Arial" w:cs="Arial"/>
          <w:sz w:val="20"/>
          <w:szCs w:val="20"/>
        </w:rPr>
        <w:t xml:space="preserve">, C. P., Afolabi, I. S., &amp; Chinedu, S. N. (2024). Comparative antioxidant activity and phytochemical content of five extracts of </w:t>
      </w:r>
      <w:r w:rsidRPr="002461A9">
        <w:rPr>
          <w:rFonts w:ascii="Arial" w:hAnsi="Arial" w:cs="Arial"/>
          <w:i/>
          <w:iCs/>
          <w:sz w:val="20"/>
          <w:szCs w:val="20"/>
        </w:rPr>
        <w:t>Pleurotus ostreatus</w:t>
      </w:r>
      <w:r w:rsidRPr="002461A9">
        <w:rPr>
          <w:rFonts w:ascii="Arial" w:hAnsi="Arial" w:cs="Arial"/>
          <w:sz w:val="20"/>
          <w:szCs w:val="20"/>
        </w:rPr>
        <w:t xml:space="preserve"> (oyster mushroom). </w:t>
      </w:r>
      <w:r w:rsidRPr="002461A9">
        <w:rPr>
          <w:rFonts w:ascii="Arial" w:hAnsi="Arial" w:cs="Arial"/>
          <w:i/>
          <w:iCs/>
          <w:sz w:val="20"/>
          <w:szCs w:val="20"/>
        </w:rPr>
        <w:t>Scientific Reports</w:t>
      </w:r>
      <w:r w:rsidRPr="002461A9">
        <w:rPr>
          <w:rFonts w:ascii="Arial" w:hAnsi="Arial" w:cs="Arial"/>
          <w:sz w:val="20"/>
          <w:szCs w:val="20"/>
        </w:rPr>
        <w:t>, 14(1), 3794.</w:t>
      </w:r>
    </w:p>
    <w:p w14:paraId="2AEBB58F" w14:textId="77777777" w:rsidR="00E776F1" w:rsidRPr="002461A9" w:rsidRDefault="00E776F1" w:rsidP="00E776F1">
      <w:pPr>
        <w:spacing w:line="240" w:lineRule="auto"/>
        <w:ind w:left="709" w:hanging="720"/>
        <w:rPr>
          <w:rFonts w:ascii="Arial" w:hAnsi="Arial" w:cs="Arial"/>
          <w:sz w:val="20"/>
          <w:szCs w:val="20"/>
        </w:rPr>
      </w:pPr>
      <w:bookmarkStart w:id="32" w:name="_Hlk168312623"/>
      <w:r w:rsidRPr="002461A9">
        <w:rPr>
          <w:rFonts w:ascii="Arial" w:hAnsi="Arial" w:cs="Arial"/>
          <w:sz w:val="20"/>
          <w:szCs w:val="20"/>
        </w:rPr>
        <w:t>Elmore</w:t>
      </w:r>
      <w:bookmarkEnd w:id="32"/>
      <w:r w:rsidRPr="002461A9">
        <w:rPr>
          <w:rFonts w:ascii="Arial" w:hAnsi="Arial" w:cs="Arial"/>
          <w:sz w:val="20"/>
          <w:szCs w:val="20"/>
        </w:rPr>
        <w:t xml:space="preserve">, S. (2007). Apoptosis: a review of programmed cell death. </w:t>
      </w:r>
      <w:r w:rsidRPr="002461A9">
        <w:rPr>
          <w:rFonts w:ascii="Arial" w:hAnsi="Arial" w:cs="Arial"/>
          <w:i/>
          <w:iCs/>
          <w:sz w:val="20"/>
          <w:szCs w:val="20"/>
        </w:rPr>
        <w:t>Toxicologic pathology</w:t>
      </w:r>
      <w:r w:rsidRPr="002461A9">
        <w:rPr>
          <w:rFonts w:ascii="Arial" w:hAnsi="Arial" w:cs="Arial"/>
          <w:sz w:val="20"/>
          <w:szCs w:val="20"/>
        </w:rPr>
        <w:t>, 35(4), 495-516.</w:t>
      </w:r>
    </w:p>
    <w:p w14:paraId="2FA0FDA0" w14:textId="77777777" w:rsidR="00E776F1" w:rsidRPr="002461A9" w:rsidRDefault="00E776F1" w:rsidP="00E776F1">
      <w:pPr>
        <w:spacing w:line="240" w:lineRule="auto"/>
        <w:ind w:left="709" w:hanging="720"/>
        <w:rPr>
          <w:rFonts w:ascii="Arial" w:hAnsi="Arial" w:cs="Arial"/>
          <w:color w:val="222222"/>
          <w:sz w:val="20"/>
          <w:szCs w:val="20"/>
          <w:shd w:val="clear" w:color="auto" w:fill="FFFFFF"/>
        </w:rPr>
      </w:pPr>
      <w:bookmarkStart w:id="33" w:name="_Hlk168821958"/>
      <w:proofErr w:type="spellStart"/>
      <w:r w:rsidRPr="002461A9">
        <w:rPr>
          <w:rFonts w:ascii="Arial" w:hAnsi="Arial" w:cs="Arial"/>
          <w:color w:val="222222"/>
          <w:sz w:val="20"/>
          <w:szCs w:val="20"/>
          <w:shd w:val="clear" w:color="auto" w:fill="FFFFFF"/>
        </w:rPr>
        <w:t>Elnahas</w:t>
      </w:r>
      <w:bookmarkEnd w:id="33"/>
      <w:proofErr w:type="spellEnd"/>
      <w:r w:rsidRPr="002461A9">
        <w:rPr>
          <w:rFonts w:ascii="Arial" w:hAnsi="Arial" w:cs="Arial"/>
          <w:color w:val="222222"/>
          <w:sz w:val="20"/>
          <w:szCs w:val="20"/>
          <w:shd w:val="clear" w:color="auto" w:fill="FFFFFF"/>
        </w:rPr>
        <w:t>, M. O., Elkhateeb, W. A., &amp; Daba, G. M. (2024). Nutritive profile, pharmaceutical potentials, and structural analysis of multifunctional bioactive fungal polysaccharides—A review. </w:t>
      </w:r>
      <w:r w:rsidRPr="002461A9">
        <w:rPr>
          <w:rFonts w:ascii="Arial" w:hAnsi="Arial" w:cs="Arial"/>
          <w:i/>
          <w:iCs/>
          <w:color w:val="222222"/>
          <w:sz w:val="20"/>
          <w:szCs w:val="20"/>
          <w:shd w:val="clear" w:color="auto" w:fill="FFFFFF"/>
        </w:rPr>
        <w:t>International Journal of Biological Macromolecules</w:t>
      </w:r>
      <w:r w:rsidRPr="002461A9">
        <w:rPr>
          <w:rFonts w:ascii="Arial" w:hAnsi="Arial" w:cs="Arial"/>
          <w:color w:val="222222"/>
          <w:sz w:val="20"/>
          <w:szCs w:val="20"/>
          <w:shd w:val="clear" w:color="auto" w:fill="FFFFFF"/>
        </w:rPr>
        <w:t>, 130893.</w:t>
      </w:r>
    </w:p>
    <w:p w14:paraId="4E2EB253" w14:textId="77777777" w:rsidR="00E776F1" w:rsidRPr="002461A9" w:rsidRDefault="00E776F1" w:rsidP="00E776F1">
      <w:pPr>
        <w:spacing w:line="240" w:lineRule="auto"/>
        <w:ind w:left="709" w:hanging="720"/>
        <w:rPr>
          <w:rFonts w:ascii="Arial" w:hAnsi="Arial" w:cs="Arial"/>
          <w:sz w:val="20"/>
          <w:szCs w:val="20"/>
        </w:rPr>
      </w:pPr>
      <w:bookmarkStart w:id="34" w:name="_Hlk167901391"/>
      <w:r w:rsidRPr="002461A9">
        <w:rPr>
          <w:rFonts w:ascii="Arial" w:hAnsi="Arial" w:cs="Arial"/>
          <w:sz w:val="20"/>
          <w:szCs w:val="20"/>
        </w:rPr>
        <w:t>El-</w:t>
      </w:r>
      <w:proofErr w:type="spellStart"/>
      <w:r w:rsidRPr="002461A9">
        <w:rPr>
          <w:rFonts w:ascii="Arial" w:hAnsi="Arial" w:cs="Arial"/>
          <w:sz w:val="20"/>
          <w:szCs w:val="20"/>
        </w:rPr>
        <w:t>Ramady</w:t>
      </w:r>
      <w:bookmarkEnd w:id="34"/>
      <w:proofErr w:type="spellEnd"/>
      <w:r w:rsidRPr="002461A9">
        <w:rPr>
          <w:rFonts w:ascii="Arial" w:hAnsi="Arial" w:cs="Arial"/>
          <w:sz w:val="20"/>
          <w:szCs w:val="20"/>
        </w:rPr>
        <w:t xml:space="preserve">, H., Abdalla, N., Badgar, K., Llanaj, X., </w:t>
      </w:r>
      <w:proofErr w:type="spellStart"/>
      <w:r w:rsidRPr="002461A9">
        <w:rPr>
          <w:rFonts w:ascii="Arial" w:hAnsi="Arial" w:cs="Arial"/>
          <w:sz w:val="20"/>
          <w:szCs w:val="20"/>
        </w:rPr>
        <w:t>Törős</w:t>
      </w:r>
      <w:proofErr w:type="spellEnd"/>
      <w:r w:rsidRPr="002461A9">
        <w:rPr>
          <w:rFonts w:ascii="Arial" w:hAnsi="Arial" w:cs="Arial"/>
          <w:sz w:val="20"/>
          <w:szCs w:val="20"/>
        </w:rPr>
        <w:t xml:space="preserve">, G., Hajdú, P., ... &amp; Prokisch, J. (2022). Edible mushrooms for sustainable and healthy human food: nutritional and medicinal attributes. </w:t>
      </w:r>
      <w:r w:rsidRPr="002461A9">
        <w:rPr>
          <w:rFonts w:ascii="Arial" w:hAnsi="Arial" w:cs="Arial"/>
          <w:i/>
          <w:iCs/>
          <w:sz w:val="20"/>
          <w:szCs w:val="20"/>
        </w:rPr>
        <w:t>Sustainability</w:t>
      </w:r>
      <w:r w:rsidRPr="002461A9">
        <w:rPr>
          <w:rFonts w:ascii="Arial" w:hAnsi="Arial" w:cs="Arial"/>
          <w:sz w:val="20"/>
          <w:szCs w:val="20"/>
        </w:rPr>
        <w:t>, 14(9), 4941.</w:t>
      </w:r>
    </w:p>
    <w:p w14:paraId="707BF3C4" w14:textId="77777777" w:rsidR="00E776F1" w:rsidRPr="002461A9" w:rsidRDefault="00E776F1" w:rsidP="00E776F1">
      <w:pPr>
        <w:pStyle w:val="Default"/>
        <w:ind w:left="709" w:hanging="720"/>
        <w:jc w:val="both"/>
        <w:rPr>
          <w:rFonts w:ascii="Arial" w:hAnsi="Arial" w:cs="Arial"/>
          <w:sz w:val="20"/>
          <w:szCs w:val="20"/>
        </w:rPr>
      </w:pPr>
      <w:r w:rsidRPr="002461A9">
        <w:rPr>
          <w:rFonts w:ascii="Arial" w:hAnsi="Arial" w:cs="Arial"/>
          <w:sz w:val="20"/>
          <w:szCs w:val="20"/>
        </w:rPr>
        <w:t xml:space="preserve">Feeney, M.J., Dwyer, J., Hasler-Lewis, C.M., Milner, J.A., Noakes, M., Rowe, S., Wach, M., </w:t>
      </w:r>
      <w:r w:rsidRPr="002461A9">
        <w:rPr>
          <w:rFonts w:ascii="Arial" w:hAnsi="Arial" w:cs="Arial"/>
          <w:i/>
          <w:iCs/>
          <w:sz w:val="20"/>
          <w:szCs w:val="20"/>
        </w:rPr>
        <w:t>et al</w:t>
      </w:r>
      <w:r w:rsidRPr="002461A9">
        <w:rPr>
          <w:rFonts w:ascii="Arial" w:hAnsi="Arial" w:cs="Arial"/>
          <w:sz w:val="20"/>
          <w:szCs w:val="20"/>
        </w:rPr>
        <w:t>. (2014). Mushrooms and Health Summit Proceedings</w:t>
      </w:r>
      <w:r w:rsidRPr="002461A9">
        <w:rPr>
          <w:rFonts w:ascii="Arial" w:hAnsi="Arial" w:cs="Arial"/>
          <w:i/>
          <w:iCs/>
          <w:sz w:val="20"/>
          <w:szCs w:val="20"/>
        </w:rPr>
        <w:t xml:space="preserve">. J. </w:t>
      </w:r>
      <w:proofErr w:type="spellStart"/>
      <w:r w:rsidRPr="002461A9">
        <w:rPr>
          <w:rFonts w:ascii="Arial" w:hAnsi="Arial" w:cs="Arial"/>
          <w:i/>
          <w:iCs/>
          <w:sz w:val="20"/>
          <w:szCs w:val="20"/>
        </w:rPr>
        <w:t>Nutr</w:t>
      </w:r>
      <w:proofErr w:type="spellEnd"/>
      <w:r w:rsidRPr="002461A9">
        <w:rPr>
          <w:rFonts w:ascii="Arial" w:hAnsi="Arial" w:cs="Arial"/>
          <w:i/>
          <w:iCs/>
          <w:sz w:val="20"/>
          <w:szCs w:val="20"/>
        </w:rPr>
        <w:t>.</w:t>
      </w:r>
      <w:r w:rsidRPr="002461A9">
        <w:rPr>
          <w:rFonts w:ascii="Arial" w:hAnsi="Arial" w:cs="Arial"/>
          <w:sz w:val="20"/>
          <w:szCs w:val="20"/>
        </w:rPr>
        <w:t xml:space="preserve">, </w:t>
      </w:r>
      <w:r w:rsidRPr="002461A9">
        <w:rPr>
          <w:rFonts w:ascii="Arial" w:hAnsi="Arial" w:cs="Arial"/>
          <w:i/>
          <w:iCs/>
          <w:sz w:val="20"/>
          <w:szCs w:val="20"/>
        </w:rPr>
        <w:t>144(7)</w:t>
      </w:r>
      <w:r w:rsidRPr="002461A9">
        <w:rPr>
          <w:rFonts w:ascii="Arial" w:hAnsi="Arial" w:cs="Arial"/>
          <w:sz w:val="20"/>
          <w:szCs w:val="20"/>
        </w:rPr>
        <w:t>, 1128-1136.</w:t>
      </w:r>
    </w:p>
    <w:p w14:paraId="5E438955" w14:textId="77777777" w:rsidR="00E776F1" w:rsidRPr="002461A9" w:rsidRDefault="00E776F1" w:rsidP="00E776F1">
      <w:pPr>
        <w:spacing w:line="240" w:lineRule="auto"/>
        <w:ind w:left="709" w:hanging="720"/>
        <w:rPr>
          <w:rFonts w:ascii="Arial" w:hAnsi="Arial" w:cs="Arial"/>
          <w:sz w:val="20"/>
          <w:szCs w:val="20"/>
        </w:rPr>
      </w:pPr>
      <w:bookmarkStart w:id="35" w:name="_Hlk168312925"/>
      <w:proofErr w:type="spellStart"/>
      <w:r w:rsidRPr="002461A9">
        <w:rPr>
          <w:rFonts w:ascii="Arial" w:hAnsi="Arial" w:cs="Arial"/>
          <w:sz w:val="20"/>
          <w:szCs w:val="20"/>
        </w:rPr>
        <w:t>Finimundy</w:t>
      </w:r>
      <w:bookmarkEnd w:id="35"/>
      <w:proofErr w:type="spellEnd"/>
      <w:r w:rsidRPr="002461A9">
        <w:rPr>
          <w:rFonts w:ascii="Arial" w:hAnsi="Arial" w:cs="Arial"/>
          <w:sz w:val="20"/>
          <w:szCs w:val="20"/>
        </w:rPr>
        <w:t xml:space="preserve">, T. C., Abreu, R. M., Bonetto, N., </w:t>
      </w:r>
      <w:proofErr w:type="spellStart"/>
      <w:r w:rsidRPr="002461A9">
        <w:rPr>
          <w:rFonts w:ascii="Arial" w:hAnsi="Arial" w:cs="Arial"/>
          <w:sz w:val="20"/>
          <w:szCs w:val="20"/>
        </w:rPr>
        <w:t>Scariot</w:t>
      </w:r>
      <w:proofErr w:type="spellEnd"/>
      <w:r w:rsidRPr="002461A9">
        <w:rPr>
          <w:rFonts w:ascii="Arial" w:hAnsi="Arial" w:cs="Arial"/>
          <w:sz w:val="20"/>
          <w:szCs w:val="20"/>
        </w:rPr>
        <w:t xml:space="preserve">, F. J., Dillon, A. J., </w:t>
      </w:r>
      <w:proofErr w:type="spellStart"/>
      <w:r w:rsidRPr="002461A9">
        <w:rPr>
          <w:rFonts w:ascii="Arial" w:hAnsi="Arial" w:cs="Arial"/>
          <w:sz w:val="20"/>
          <w:szCs w:val="20"/>
        </w:rPr>
        <w:t>Echeverrigaray</w:t>
      </w:r>
      <w:proofErr w:type="spellEnd"/>
      <w:r w:rsidRPr="002461A9">
        <w:rPr>
          <w:rFonts w:ascii="Arial" w:hAnsi="Arial" w:cs="Arial"/>
          <w:sz w:val="20"/>
          <w:szCs w:val="20"/>
        </w:rPr>
        <w:t xml:space="preserve">, S., ... &amp; Roesch-Ely, M. (2018). Apoptosis induction by </w:t>
      </w:r>
      <w:proofErr w:type="spellStart"/>
      <w:r w:rsidRPr="002461A9">
        <w:rPr>
          <w:rFonts w:ascii="Arial" w:hAnsi="Arial" w:cs="Arial"/>
          <w:i/>
          <w:iCs/>
          <w:sz w:val="20"/>
          <w:szCs w:val="20"/>
        </w:rPr>
        <w:t>Pleurotus</w:t>
      </w:r>
      <w:proofErr w:type="spellEnd"/>
      <w:r w:rsidRPr="002461A9">
        <w:rPr>
          <w:rFonts w:ascii="Arial" w:hAnsi="Arial" w:cs="Arial"/>
          <w:sz w:val="20"/>
          <w:szCs w:val="20"/>
        </w:rPr>
        <w:t xml:space="preserve"> </w:t>
      </w:r>
      <w:proofErr w:type="spellStart"/>
      <w:r w:rsidRPr="002461A9">
        <w:rPr>
          <w:rFonts w:ascii="Arial" w:hAnsi="Arial" w:cs="Arial"/>
          <w:sz w:val="20"/>
          <w:szCs w:val="20"/>
        </w:rPr>
        <w:t>sajor-caju</w:t>
      </w:r>
      <w:proofErr w:type="spellEnd"/>
      <w:r w:rsidRPr="002461A9">
        <w:rPr>
          <w:rFonts w:ascii="Arial" w:hAnsi="Arial" w:cs="Arial"/>
          <w:sz w:val="20"/>
          <w:szCs w:val="20"/>
        </w:rPr>
        <w:t xml:space="preserve"> (Fr.) Singer extracts on colorectal cancer cell lines. </w:t>
      </w:r>
      <w:r w:rsidRPr="002461A9">
        <w:rPr>
          <w:rFonts w:ascii="Arial" w:hAnsi="Arial" w:cs="Arial"/>
          <w:i/>
          <w:iCs/>
          <w:sz w:val="20"/>
          <w:szCs w:val="20"/>
        </w:rPr>
        <w:t>Food and chemical toxicology</w:t>
      </w:r>
      <w:r w:rsidRPr="002461A9">
        <w:rPr>
          <w:rFonts w:ascii="Arial" w:hAnsi="Arial" w:cs="Arial"/>
          <w:sz w:val="20"/>
          <w:szCs w:val="20"/>
        </w:rPr>
        <w:t>, 112, 383-392.</w:t>
      </w:r>
    </w:p>
    <w:p w14:paraId="5FF867B4" w14:textId="77777777" w:rsidR="00E776F1" w:rsidRPr="002461A9" w:rsidRDefault="00E776F1" w:rsidP="00E776F1">
      <w:pPr>
        <w:spacing w:line="240" w:lineRule="auto"/>
        <w:ind w:left="709" w:hanging="720"/>
        <w:rPr>
          <w:rFonts w:ascii="Arial" w:hAnsi="Arial" w:cs="Arial"/>
          <w:sz w:val="20"/>
          <w:szCs w:val="20"/>
        </w:rPr>
      </w:pPr>
      <w:bookmarkStart w:id="36" w:name="_Hlk168244233"/>
      <w:r w:rsidRPr="002461A9">
        <w:rPr>
          <w:rFonts w:ascii="Arial" w:hAnsi="Arial" w:cs="Arial"/>
          <w:sz w:val="20"/>
          <w:szCs w:val="20"/>
        </w:rPr>
        <w:t>FU</w:t>
      </w:r>
      <w:bookmarkEnd w:id="36"/>
      <w:r w:rsidRPr="002461A9">
        <w:rPr>
          <w:rFonts w:ascii="Arial" w:hAnsi="Arial" w:cs="Arial"/>
          <w:sz w:val="20"/>
          <w:szCs w:val="20"/>
        </w:rPr>
        <w:t xml:space="preserve">, H. Y., SHIEH, D. E., &amp; HO, C. T. (2002). Antioxidant and free radical scavenging activities of edible mushrooms. </w:t>
      </w:r>
      <w:r w:rsidRPr="002461A9">
        <w:rPr>
          <w:rFonts w:ascii="Arial" w:hAnsi="Arial" w:cs="Arial"/>
          <w:i/>
          <w:iCs/>
          <w:sz w:val="20"/>
          <w:szCs w:val="20"/>
        </w:rPr>
        <w:t>Journal of food lipids</w:t>
      </w:r>
      <w:r w:rsidRPr="002461A9">
        <w:rPr>
          <w:rFonts w:ascii="Arial" w:hAnsi="Arial" w:cs="Arial"/>
          <w:sz w:val="20"/>
          <w:szCs w:val="20"/>
        </w:rPr>
        <w:t>, 9(1), 35-43.</w:t>
      </w:r>
    </w:p>
    <w:p w14:paraId="57AF5ED3" w14:textId="77777777" w:rsidR="00E776F1" w:rsidRPr="002461A9" w:rsidRDefault="00E776F1" w:rsidP="00E776F1">
      <w:pPr>
        <w:spacing w:line="240" w:lineRule="auto"/>
        <w:ind w:left="709" w:hanging="720"/>
        <w:rPr>
          <w:rFonts w:ascii="Arial" w:hAnsi="Arial" w:cs="Arial"/>
          <w:sz w:val="20"/>
          <w:szCs w:val="20"/>
        </w:rPr>
      </w:pPr>
      <w:bookmarkStart w:id="37" w:name="_Hlk168313697"/>
      <w:r w:rsidRPr="002461A9">
        <w:rPr>
          <w:rFonts w:ascii="Arial" w:hAnsi="Arial" w:cs="Arial"/>
          <w:sz w:val="20"/>
          <w:szCs w:val="20"/>
        </w:rPr>
        <w:t>Gargano</w:t>
      </w:r>
      <w:bookmarkEnd w:id="37"/>
      <w:r w:rsidRPr="002461A9">
        <w:rPr>
          <w:rFonts w:ascii="Arial" w:hAnsi="Arial" w:cs="Arial"/>
          <w:sz w:val="20"/>
          <w:szCs w:val="20"/>
        </w:rPr>
        <w:t xml:space="preserve">, M. L., van </w:t>
      </w:r>
      <w:proofErr w:type="spellStart"/>
      <w:r w:rsidRPr="002461A9">
        <w:rPr>
          <w:rFonts w:ascii="Arial" w:hAnsi="Arial" w:cs="Arial"/>
          <w:sz w:val="20"/>
          <w:szCs w:val="20"/>
        </w:rPr>
        <w:t>Griensven</w:t>
      </w:r>
      <w:proofErr w:type="spellEnd"/>
      <w:r w:rsidRPr="002461A9">
        <w:rPr>
          <w:rFonts w:ascii="Arial" w:hAnsi="Arial" w:cs="Arial"/>
          <w:sz w:val="20"/>
          <w:szCs w:val="20"/>
        </w:rPr>
        <w:t xml:space="preserve">, L. J., </w:t>
      </w:r>
      <w:proofErr w:type="spellStart"/>
      <w:r w:rsidRPr="002461A9">
        <w:rPr>
          <w:rFonts w:ascii="Arial" w:hAnsi="Arial" w:cs="Arial"/>
          <w:sz w:val="20"/>
          <w:szCs w:val="20"/>
        </w:rPr>
        <w:t>Isikhuemhen</w:t>
      </w:r>
      <w:proofErr w:type="spellEnd"/>
      <w:r w:rsidRPr="002461A9">
        <w:rPr>
          <w:rFonts w:ascii="Arial" w:hAnsi="Arial" w:cs="Arial"/>
          <w:sz w:val="20"/>
          <w:szCs w:val="20"/>
        </w:rPr>
        <w:t xml:space="preserve">, O. S., Lindequist, U., Venturella, G., Wasser, S. P., &amp; </w:t>
      </w:r>
      <w:proofErr w:type="spellStart"/>
      <w:r w:rsidRPr="002461A9">
        <w:rPr>
          <w:rFonts w:ascii="Arial" w:hAnsi="Arial" w:cs="Arial"/>
          <w:sz w:val="20"/>
          <w:szCs w:val="20"/>
        </w:rPr>
        <w:t>Zervakis</w:t>
      </w:r>
      <w:proofErr w:type="spellEnd"/>
      <w:r w:rsidRPr="002461A9">
        <w:rPr>
          <w:rFonts w:ascii="Arial" w:hAnsi="Arial" w:cs="Arial"/>
          <w:sz w:val="20"/>
          <w:szCs w:val="20"/>
        </w:rPr>
        <w:t xml:space="preserve">, G. I. (2017). Medicinal mushrooms: Valuable biological resources of high exploitation potential. </w:t>
      </w:r>
      <w:r w:rsidRPr="002461A9">
        <w:rPr>
          <w:rFonts w:ascii="Arial" w:hAnsi="Arial" w:cs="Arial"/>
          <w:i/>
          <w:iCs/>
          <w:sz w:val="20"/>
          <w:szCs w:val="20"/>
        </w:rPr>
        <w:t>Plant Biosystems-An International Journal Dealing with all Aspects of Plant Biology</w:t>
      </w:r>
      <w:r w:rsidRPr="002461A9">
        <w:rPr>
          <w:rFonts w:ascii="Arial" w:hAnsi="Arial" w:cs="Arial"/>
          <w:sz w:val="20"/>
          <w:szCs w:val="20"/>
        </w:rPr>
        <w:t>, 151(3), 548-565.</w:t>
      </w:r>
    </w:p>
    <w:p w14:paraId="7DD596D8"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Gąsecka</w:t>
      </w:r>
      <w:proofErr w:type="spellEnd"/>
      <w:r w:rsidRPr="002461A9">
        <w:rPr>
          <w:rFonts w:ascii="Arial" w:hAnsi="Arial" w:cs="Arial"/>
          <w:sz w:val="20"/>
          <w:szCs w:val="20"/>
        </w:rPr>
        <w:t xml:space="preserve">, M., </w:t>
      </w:r>
      <w:proofErr w:type="spellStart"/>
      <w:r w:rsidRPr="002461A9">
        <w:rPr>
          <w:rFonts w:ascii="Arial" w:hAnsi="Arial" w:cs="Arial"/>
          <w:sz w:val="20"/>
          <w:szCs w:val="20"/>
        </w:rPr>
        <w:t>Mleczek</w:t>
      </w:r>
      <w:proofErr w:type="spellEnd"/>
      <w:r w:rsidRPr="002461A9">
        <w:rPr>
          <w:rFonts w:ascii="Arial" w:hAnsi="Arial" w:cs="Arial"/>
          <w:sz w:val="20"/>
          <w:szCs w:val="20"/>
        </w:rPr>
        <w:t xml:space="preserve">, M., Siwulski, M., Niedzielski, P. &amp; Kozak, L. (2016). Phenolic and flavonoid content in </w:t>
      </w:r>
      <w:proofErr w:type="spellStart"/>
      <w:r w:rsidRPr="002461A9">
        <w:rPr>
          <w:rFonts w:ascii="Arial" w:hAnsi="Arial" w:cs="Arial"/>
          <w:sz w:val="20"/>
          <w:szCs w:val="20"/>
        </w:rPr>
        <w:t>Hericium</w:t>
      </w:r>
      <w:proofErr w:type="spellEnd"/>
      <w:r w:rsidRPr="002461A9">
        <w:rPr>
          <w:rFonts w:ascii="Arial" w:hAnsi="Arial" w:cs="Arial"/>
          <w:sz w:val="20"/>
          <w:szCs w:val="20"/>
        </w:rPr>
        <w:t xml:space="preserve"> </w:t>
      </w:r>
      <w:proofErr w:type="spellStart"/>
      <w:r w:rsidRPr="002461A9">
        <w:rPr>
          <w:rFonts w:ascii="Arial" w:hAnsi="Arial" w:cs="Arial"/>
          <w:sz w:val="20"/>
          <w:szCs w:val="20"/>
        </w:rPr>
        <w:t>erinaceus</w:t>
      </w:r>
      <w:proofErr w:type="spellEnd"/>
      <w:r w:rsidRPr="002461A9">
        <w:rPr>
          <w:rFonts w:ascii="Arial" w:hAnsi="Arial" w:cs="Arial"/>
          <w:sz w:val="20"/>
          <w:szCs w:val="20"/>
        </w:rPr>
        <w:t xml:space="preserve">, Ganoderma lucidum, and </w:t>
      </w:r>
      <w:proofErr w:type="spellStart"/>
      <w:r w:rsidRPr="002461A9">
        <w:rPr>
          <w:rFonts w:ascii="Arial" w:hAnsi="Arial" w:cs="Arial"/>
          <w:sz w:val="20"/>
          <w:szCs w:val="20"/>
        </w:rPr>
        <w:t>Agrocybe</w:t>
      </w:r>
      <w:proofErr w:type="spellEnd"/>
      <w:r w:rsidRPr="002461A9">
        <w:rPr>
          <w:rFonts w:ascii="Arial" w:hAnsi="Arial" w:cs="Arial"/>
          <w:sz w:val="20"/>
          <w:szCs w:val="20"/>
        </w:rPr>
        <w:t xml:space="preserve"> </w:t>
      </w:r>
      <w:proofErr w:type="spellStart"/>
      <w:r w:rsidRPr="002461A9">
        <w:rPr>
          <w:rFonts w:ascii="Arial" w:hAnsi="Arial" w:cs="Arial"/>
          <w:sz w:val="20"/>
          <w:szCs w:val="20"/>
        </w:rPr>
        <w:t>aegerita</w:t>
      </w:r>
      <w:proofErr w:type="spellEnd"/>
      <w:r w:rsidRPr="002461A9">
        <w:rPr>
          <w:rFonts w:ascii="Arial" w:hAnsi="Arial" w:cs="Arial"/>
          <w:sz w:val="20"/>
          <w:szCs w:val="20"/>
        </w:rPr>
        <w:t xml:space="preserve"> under selenium addition. </w:t>
      </w:r>
      <w:r w:rsidRPr="002461A9">
        <w:rPr>
          <w:rFonts w:ascii="Arial" w:hAnsi="Arial" w:cs="Arial"/>
          <w:i/>
          <w:iCs/>
          <w:sz w:val="20"/>
          <w:szCs w:val="20"/>
        </w:rPr>
        <w:t>Acta Alimentaria</w:t>
      </w:r>
      <w:r w:rsidRPr="002461A9">
        <w:rPr>
          <w:rFonts w:ascii="Arial" w:hAnsi="Arial" w:cs="Arial"/>
          <w:sz w:val="20"/>
          <w:szCs w:val="20"/>
        </w:rPr>
        <w:t xml:space="preserve"> 45(2), 300-308.</w:t>
      </w:r>
    </w:p>
    <w:p w14:paraId="0608E6A4" w14:textId="77777777" w:rsidR="00E776F1" w:rsidRPr="002461A9" w:rsidRDefault="00E776F1" w:rsidP="00E776F1">
      <w:pPr>
        <w:pStyle w:val="Default"/>
        <w:ind w:left="709" w:hanging="720"/>
        <w:jc w:val="both"/>
        <w:rPr>
          <w:rFonts w:ascii="Arial" w:hAnsi="Arial" w:cs="Arial"/>
          <w:color w:val="auto"/>
          <w:sz w:val="20"/>
          <w:szCs w:val="20"/>
        </w:rPr>
      </w:pPr>
      <w:bookmarkStart w:id="38" w:name="_Hlk169589825"/>
      <w:r w:rsidRPr="002461A9">
        <w:rPr>
          <w:rFonts w:ascii="Arial" w:hAnsi="Arial" w:cs="Arial"/>
          <w:color w:val="auto"/>
          <w:sz w:val="20"/>
          <w:szCs w:val="20"/>
        </w:rPr>
        <w:t>Greeshma</w:t>
      </w:r>
      <w:bookmarkEnd w:id="38"/>
      <w:r w:rsidRPr="002461A9">
        <w:rPr>
          <w:rFonts w:ascii="Arial" w:hAnsi="Arial" w:cs="Arial"/>
          <w:color w:val="auto"/>
          <w:sz w:val="20"/>
          <w:szCs w:val="20"/>
        </w:rPr>
        <w:t xml:space="preserve">, P., Ravikumar, K. S., Neethu, M. N., Pandey, M., </w:t>
      </w:r>
      <w:proofErr w:type="spellStart"/>
      <w:r w:rsidRPr="002461A9">
        <w:rPr>
          <w:rFonts w:ascii="Arial" w:hAnsi="Arial" w:cs="Arial"/>
          <w:color w:val="auto"/>
          <w:sz w:val="20"/>
          <w:szCs w:val="20"/>
        </w:rPr>
        <w:t>Zuhara</w:t>
      </w:r>
      <w:proofErr w:type="spellEnd"/>
      <w:r w:rsidRPr="002461A9">
        <w:rPr>
          <w:rFonts w:ascii="Arial" w:hAnsi="Arial" w:cs="Arial"/>
          <w:color w:val="auto"/>
          <w:sz w:val="20"/>
          <w:szCs w:val="20"/>
        </w:rPr>
        <w:t xml:space="preserve">, K. F., &amp; Janardhanan, K. K. (2016). Antioxidant, anti-inflammatory, and antitumor activities of cultured mycelia and fruiting bodies of the elm oyster mushroom, </w:t>
      </w:r>
      <w:proofErr w:type="spellStart"/>
      <w:r w:rsidRPr="002461A9">
        <w:rPr>
          <w:rFonts w:ascii="Arial" w:hAnsi="Arial" w:cs="Arial"/>
          <w:i/>
          <w:iCs/>
          <w:color w:val="auto"/>
          <w:sz w:val="20"/>
          <w:szCs w:val="20"/>
        </w:rPr>
        <w:t>Hypsizygus</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ulmarius</w:t>
      </w:r>
      <w:proofErr w:type="spellEnd"/>
      <w:r w:rsidRPr="002461A9">
        <w:rPr>
          <w:rFonts w:ascii="Arial" w:hAnsi="Arial" w:cs="Arial"/>
          <w:color w:val="auto"/>
          <w:sz w:val="20"/>
          <w:szCs w:val="20"/>
        </w:rPr>
        <w:t xml:space="preserve"> (Agaricomycetes). </w:t>
      </w:r>
      <w:r w:rsidRPr="002461A9">
        <w:rPr>
          <w:rFonts w:ascii="Arial" w:hAnsi="Arial" w:cs="Arial"/>
          <w:i/>
          <w:iCs/>
          <w:color w:val="auto"/>
          <w:sz w:val="20"/>
          <w:szCs w:val="20"/>
        </w:rPr>
        <w:t>International journal of medicinal mushrooms</w:t>
      </w:r>
      <w:r w:rsidRPr="002461A9">
        <w:rPr>
          <w:rFonts w:ascii="Arial" w:hAnsi="Arial" w:cs="Arial"/>
          <w:color w:val="auto"/>
          <w:sz w:val="20"/>
          <w:szCs w:val="20"/>
        </w:rPr>
        <w:t>, 18(3).</w:t>
      </w:r>
    </w:p>
    <w:p w14:paraId="1E84D2F5"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Han, E. H., Hwang, Y. P., Kim, H. G., Choi, J. H., </w:t>
      </w:r>
      <w:proofErr w:type="spellStart"/>
      <w:r w:rsidRPr="002461A9">
        <w:rPr>
          <w:rFonts w:ascii="Arial" w:hAnsi="Arial" w:cs="Arial"/>
          <w:sz w:val="20"/>
          <w:szCs w:val="20"/>
        </w:rPr>
        <w:t>Im</w:t>
      </w:r>
      <w:proofErr w:type="spellEnd"/>
      <w:r w:rsidRPr="002461A9">
        <w:rPr>
          <w:rFonts w:ascii="Arial" w:hAnsi="Arial" w:cs="Arial"/>
          <w:sz w:val="20"/>
          <w:szCs w:val="20"/>
        </w:rPr>
        <w:t xml:space="preserve">, J. H., Yang, J. H., ... &amp; Jeong, H. G. (2011). Inhibitory effect of </w:t>
      </w:r>
      <w:proofErr w:type="spellStart"/>
      <w:r w:rsidRPr="002461A9">
        <w:rPr>
          <w:rFonts w:ascii="Arial" w:hAnsi="Arial" w:cs="Arial"/>
          <w:i/>
          <w:iCs/>
          <w:sz w:val="20"/>
          <w:szCs w:val="20"/>
        </w:rPr>
        <w:t>Pleurotus</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eryngii</w:t>
      </w:r>
      <w:proofErr w:type="spellEnd"/>
      <w:r w:rsidRPr="002461A9">
        <w:rPr>
          <w:rFonts w:ascii="Arial" w:hAnsi="Arial" w:cs="Arial"/>
          <w:sz w:val="20"/>
          <w:szCs w:val="20"/>
        </w:rPr>
        <w:t xml:space="preserve"> extracts on the activities of allergic mediators in antigen-stimulated mast cells. </w:t>
      </w:r>
      <w:r w:rsidRPr="002461A9">
        <w:rPr>
          <w:rFonts w:ascii="Arial" w:hAnsi="Arial" w:cs="Arial"/>
          <w:i/>
          <w:iCs/>
          <w:sz w:val="20"/>
          <w:szCs w:val="20"/>
        </w:rPr>
        <w:t>Food and chemical toxicology</w:t>
      </w:r>
      <w:r w:rsidRPr="002461A9">
        <w:rPr>
          <w:rFonts w:ascii="Arial" w:hAnsi="Arial" w:cs="Arial"/>
          <w:sz w:val="20"/>
          <w:szCs w:val="20"/>
        </w:rPr>
        <w:t xml:space="preserve">, 49(6), 1416-1425. </w:t>
      </w:r>
    </w:p>
    <w:p w14:paraId="689DCF60"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Heleno, S. A., Barros, L., Sousa, M. J., Martins, A., &amp; Ferreira, I. C. (2009). Study and characterization of selected nutrients in wild mushrooms from Portugal by gas chromatography and </w:t>
      </w:r>
      <w:proofErr w:type="gramStart"/>
      <w:r w:rsidRPr="002461A9">
        <w:rPr>
          <w:rFonts w:ascii="Arial" w:hAnsi="Arial" w:cs="Arial"/>
          <w:sz w:val="20"/>
          <w:szCs w:val="20"/>
        </w:rPr>
        <w:t>high performance</w:t>
      </w:r>
      <w:proofErr w:type="gramEnd"/>
      <w:r w:rsidRPr="002461A9">
        <w:rPr>
          <w:rFonts w:ascii="Arial" w:hAnsi="Arial" w:cs="Arial"/>
          <w:sz w:val="20"/>
          <w:szCs w:val="20"/>
        </w:rPr>
        <w:t xml:space="preserve"> liquid chromatography. </w:t>
      </w:r>
      <w:r w:rsidRPr="002461A9">
        <w:rPr>
          <w:rFonts w:ascii="Arial" w:hAnsi="Arial" w:cs="Arial"/>
          <w:i/>
          <w:iCs/>
          <w:sz w:val="20"/>
          <w:szCs w:val="20"/>
        </w:rPr>
        <w:t>Microchemical Journal</w:t>
      </w:r>
      <w:r w:rsidRPr="002461A9">
        <w:rPr>
          <w:rFonts w:ascii="Arial" w:hAnsi="Arial" w:cs="Arial"/>
          <w:sz w:val="20"/>
          <w:szCs w:val="20"/>
        </w:rPr>
        <w:t xml:space="preserve">, 93(2), 195-199. </w:t>
      </w:r>
    </w:p>
    <w:p w14:paraId="092995EE"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Ho, L. H., Zulkifli, N. A., &amp; Tan, T. C. (2020). Edible mushroom: nutritional properties, potential nutraceutical values, and its utilisation in food product development. </w:t>
      </w:r>
      <w:r w:rsidRPr="002461A9">
        <w:rPr>
          <w:rFonts w:ascii="Arial" w:hAnsi="Arial" w:cs="Arial"/>
          <w:i/>
          <w:iCs/>
          <w:sz w:val="20"/>
          <w:szCs w:val="20"/>
        </w:rPr>
        <w:t>An introduction to mushroom</w:t>
      </w:r>
      <w:r w:rsidRPr="002461A9">
        <w:rPr>
          <w:rFonts w:ascii="Arial" w:hAnsi="Arial" w:cs="Arial"/>
          <w:sz w:val="20"/>
          <w:szCs w:val="20"/>
        </w:rPr>
        <w:t>, 10.</w:t>
      </w:r>
    </w:p>
    <w:p w14:paraId="1B698F33"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Horning, A. L., Koury, S. S., Meachum, M., Kuehn, K. A., &amp; Hoeksema, J. D. (2023). Dirt cheap: an experimental test of controls on resource exchange in an ectomycorrhizal symbiosis. </w:t>
      </w:r>
      <w:r w:rsidRPr="002461A9">
        <w:rPr>
          <w:rFonts w:ascii="Arial" w:hAnsi="Arial" w:cs="Arial"/>
          <w:i/>
          <w:iCs/>
          <w:sz w:val="20"/>
          <w:szCs w:val="20"/>
        </w:rPr>
        <w:t>New Phytologist</w:t>
      </w:r>
      <w:r w:rsidRPr="002461A9">
        <w:rPr>
          <w:rFonts w:ascii="Arial" w:hAnsi="Arial" w:cs="Arial"/>
          <w:sz w:val="20"/>
          <w:szCs w:val="20"/>
        </w:rPr>
        <w:t>, 237(3), 987-998.</w:t>
      </w:r>
    </w:p>
    <w:p w14:paraId="3BA752CC"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IŞIK, H., BENGÜ, A. Ş., YILMAZ, H. Ç., YILMAZ, N., &amp; TÜRKEKUL, İ. (2020). A study on mineral contents and fatty acid profiling of two </w:t>
      </w:r>
      <w:r w:rsidRPr="002461A9">
        <w:rPr>
          <w:rFonts w:ascii="Arial" w:hAnsi="Arial" w:cs="Arial"/>
          <w:i/>
          <w:iCs/>
          <w:sz w:val="20"/>
          <w:szCs w:val="20"/>
        </w:rPr>
        <w:t>Rhizopogon</w:t>
      </w:r>
      <w:r w:rsidRPr="002461A9">
        <w:rPr>
          <w:rFonts w:ascii="Arial" w:hAnsi="Arial" w:cs="Arial"/>
          <w:sz w:val="20"/>
          <w:szCs w:val="20"/>
        </w:rPr>
        <w:t xml:space="preserve"> species.</w:t>
      </w:r>
    </w:p>
    <w:p w14:paraId="1D202996"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lastRenderedPageBreak/>
        <w:t>Islek</w:t>
      </w:r>
      <w:proofErr w:type="spellEnd"/>
      <w:r w:rsidRPr="002461A9">
        <w:rPr>
          <w:rFonts w:ascii="Arial" w:hAnsi="Arial" w:cs="Arial"/>
          <w:sz w:val="20"/>
          <w:szCs w:val="20"/>
        </w:rPr>
        <w:t xml:space="preserve">, C., </w:t>
      </w:r>
      <w:proofErr w:type="spellStart"/>
      <w:r w:rsidRPr="002461A9">
        <w:rPr>
          <w:rFonts w:ascii="Arial" w:hAnsi="Arial" w:cs="Arial"/>
          <w:sz w:val="20"/>
          <w:szCs w:val="20"/>
        </w:rPr>
        <w:t>Saridogan</w:t>
      </w:r>
      <w:proofErr w:type="spellEnd"/>
      <w:r w:rsidRPr="002461A9">
        <w:rPr>
          <w:rFonts w:ascii="Arial" w:hAnsi="Arial" w:cs="Arial"/>
          <w:sz w:val="20"/>
          <w:szCs w:val="20"/>
        </w:rPr>
        <w:t xml:space="preserve">, B. G. O., Sevindik, M., &amp; </w:t>
      </w:r>
      <w:proofErr w:type="spellStart"/>
      <w:r w:rsidRPr="002461A9">
        <w:rPr>
          <w:rFonts w:ascii="Arial" w:hAnsi="Arial" w:cs="Arial"/>
          <w:sz w:val="20"/>
          <w:szCs w:val="20"/>
        </w:rPr>
        <w:t>Akata</w:t>
      </w:r>
      <w:proofErr w:type="spellEnd"/>
      <w:r w:rsidRPr="002461A9">
        <w:rPr>
          <w:rFonts w:ascii="Arial" w:hAnsi="Arial" w:cs="Arial"/>
          <w:sz w:val="20"/>
          <w:szCs w:val="20"/>
        </w:rPr>
        <w:t xml:space="preserve">, I. (2021). Biological activities and heavy metal contents of some </w:t>
      </w:r>
      <w:proofErr w:type="spellStart"/>
      <w:r w:rsidRPr="002461A9">
        <w:rPr>
          <w:rFonts w:ascii="Arial" w:hAnsi="Arial" w:cs="Arial"/>
          <w:i/>
          <w:iCs/>
          <w:sz w:val="20"/>
          <w:szCs w:val="20"/>
        </w:rPr>
        <w:t>Pholiota</w:t>
      </w:r>
      <w:proofErr w:type="spellEnd"/>
      <w:r w:rsidRPr="002461A9">
        <w:rPr>
          <w:rFonts w:ascii="Arial" w:hAnsi="Arial" w:cs="Arial"/>
          <w:sz w:val="20"/>
          <w:szCs w:val="20"/>
        </w:rPr>
        <w:t xml:space="preserve"> species. </w:t>
      </w:r>
      <w:r w:rsidRPr="002461A9">
        <w:rPr>
          <w:rFonts w:ascii="Arial" w:hAnsi="Arial" w:cs="Arial"/>
          <w:i/>
          <w:iCs/>
          <w:sz w:val="20"/>
          <w:szCs w:val="20"/>
        </w:rPr>
        <w:t>Fresenius Environmental Bulletin</w:t>
      </w:r>
      <w:r w:rsidRPr="002461A9">
        <w:rPr>
          <w:rFonts w:ascii="Arial" w:hAnsi="Arial" w:cs="Arial"/>
          <w:sz w:val="20"/>
          <w:szCs w:val="20"/>
        </w:rPr>
        <w:t xml:space="preserve">, 30(6), 6109-6114. </w:t>
      </w:r>
    </w:p>
    <w:p w14:paraId="75E83249"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Ito, T., Kato, M., Tsuchida, H., Harada, E., Niwa, T., &amp; Osawa, T. (2011). Ergothioneine as an anti-oxidative/anti-inflammatory component in several edible mushrooms. </w:t>
      </w:r>
      <w:r w:rsidRPr="002461A9">
        <w:rPr>
          <w:rFonts w:ascii="Arial" w:hAnsi="Arial" w:cs="Arial"/>
          <w:i/>
          <w:iCs/>
          <w:sz w:val="20"/>
          <w:szCs w:val="20"/>
        </w:rPr>
        <w:t>Food science and technology research</w:t>
      </w:r>
      <w:r w:rsidRPr="002461A9">
        <w:rPr>
          <w:rFonts w:ascii="Arial" w:hAnsi="Arial" w:cs="Arial"/>
          <w:sz w:val="20"/>
          <w:szCs w:val="20"/>
        </w:rPr>
        <w:t>, 17(2), 103-110.</w:t>
      </w:r>
    </w:p>
    <w:p w14:paraId="67DE0FB5"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39" w:name="_Hlk168822542"/>
      <w:r w:rsidRPr="002461A9">
        <w:rPr>
          <w:rFonts w:ascii="Arial" w:hAnsi="Arial" w:cs="Arial"/>
          <w:color w:val="222222"/>
          <w:sz w:val="20"/>
          <w:szCs w:val="20"/>
          <w:shd w:val="clear" w:color="auto" w:fill="FFFFFF"/>
        </w:rPr>
        <w:t>Jacquier</w:t>
      </w:r>
      <w:bookmarkEnd w:id="39"/>
      <w:r w:rsidRPr="002461A9">
        <w:rPr>
          <w:rFonts w:ascii="Arial" w:hAnsi="Arial" w:cs="Arial"/>
          <w:color w:val="222222"/>
          <w:sz w:val="20"/>
          <w:szCs w:val="20"/>
          <w:shd w:val="clear" w:color="auto" w:fill="FFFFFF"/>
        </w:rPr>
        <w:t xml:space="preserve">, E. F., van de Wouw, M., Nekrasov, E., Contractor, N., Kassis, A., &amp; Marcu, D. (2024). Local and Systemic Effects of Bioactive Food Ingredients: Is There a Role for Functional Foods to Prime the Gut for </w:t>
      </w:r>
      <w:proofErr w:type="gramStart"/>
      <w:r w:rsidRPr="002461A9">
        <w:rPr>
          <w:rFonts w:ascii="Arial" w:hAnsi="Arial" w:cs="Arial"/>
          <w:color w:val="222222"/>
          <w:sz w:val="20"/>
          <w:szCs w:val="20"/>
          <w:shd w:val="clear" w:color="auto" w:fill="FFFFFF"/>
        </w:rPr>
        <w:t>Resilience?.</w:t>
      </w:r>
      <w:proofErr w:type="gramEnd"/>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Foods</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13</w:t>
      </w:r>
      <w:r w:rsidRPr="002461A9">
        <w:rPr>
          <w:rFonts w:ascii="Arial" w:hAnsi="Arial" w:cs="Arial"/>
          <w:color w:val="222222"/>
          <w:sz w:val="20"/>
          <w:szCs w:val="20"/>
          <w:shd w:val="clear" w:color="auto" w:fill="FFFFFF"/>
        </w:rPr>
        <w:t>(5), 739.</w:t>
      </w:r>
    </w:p>
    <w:p w14:paraId="4D0D6FE4" w14:textId="77777777" w:rsidR="00E776F1" w:rsidRPr="002461A9" w:rsidRDefault="00E776F1" w:rsidP="00E776F1">
      <w:pPr>
        <w:spacing w:line="240" w:lineRule="auto"/>
        <w:ind w:left="709" w:hanging="720"/>
        <w:rPr>
          <w:rFonts w:ascii="Arial" w:hAnsi="Arial" w:cs="Arial"/>
          <w:sz w:val="20"/>
          <w:szCs w:val="20"/>
        </w:rPr>
      </w:pPr>
      <w:bookmarkStart w:id="40" w:name="_Hlk168314455"/>
      <w:r w:rsidRPr="002461A9">
        <w:rPr>
          <w:rFonts w:ascii="Arial" w:hAnsi="Arial" w:cs="Arial"/>
          <w:sz w:val="20"/>
          <w:szCs w:val="20"/>
        </w:rPr>
        <w:t>Jayantha</w:t>
      </w:r>
      <w:bookmarkEnd w:id="40"/>
      <w:r w:rsidRPr="002461A9">
        <w:rPr>
          <w:rFonts w:ascii="Arial" w:hAnsi="Arial" w:cs="Arial"/>
          <w:sz w:val="20"/>
          <w:szCs w:val="20"/>
        </w:rPr>
        <w:t>, J., Jayasuriya, B., Herath, D., Suresh, S., &amp; Magana-</w:t>
      </w:r>
      <w:proofErr w:type="spellStart"/>
      <w:r w:rsidRPr="002461A9">
        <w:rPr>
          <w:rFonts w:ascii="Arial" w:hAnsi="Arial" w:cs="Arial"/>
          <w:sz w:val="20"/>
          <w:szCs w:val="20"/>
        </w:rPr>
        <w:t>Arachchi</w:t>
      </w:r>
      <w:proofErr w:type="spellEnd"/>
      <w:r w:rsidRPr="002461A9">
        <w:rPr>
          <w:rFonts w:ascii="Arial" w:hAnsi="Arial" w:cs="Arial"/>
          <w:sz w:val="20"/>
          <w:szCs w:val="20"/>
        </w:rPr>
        <w:t xml:space="preserve">, D. (2022). Determination of Anti-tuberculosis activity of </w:t>
      </w:r>
      <w:proofErr w:type="spellStart"/>
      <w:r w:rsidRPr="002461A9">
        <w:rPr>
          <w:rFonts w:ascii="Arial" w:hAnsi="Arial" w:cs="Arial"/>
          <w:i/>
          <w:iCs/>
          <w:sz w:val="20"/>
          <w:szCs w:val="20"/>
        </w:rPr>
        <w:t>Psychotria</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sarmentosa</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Aponogeton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crispus</w:t>
      </w:r>
      <w:proofErr w:type="spellEnd"/>
      <w:r w:rsidRPr="002461A9">
        <w:rPr>
          <w:rFonts w:ascii="Arial" w:hAnsi="Arial" w:cs="Arial"/>
          <w:sz w:val="20"/>
          <w:szCs w:val="20"/>
        </w:rPr>
        <w:t xml:space="preserve"> and two species of </w:t>
      </w:r>
      <w:r w:rsidRPr="002461A9">
        <w:rPr>
          <w:rFonts w:ascii="Arial" w:hAnsi="Arial" w:cs="Arial"/>
          <w:i/>
          <w:iCs/>
          <w:sz w:val="20"/>
          <w:szCs w:val="20"/>
        </w:rPr>
        <w:t>Pleurotus</w:t>
      </w:r>
      <w:r w:rsidRPr="002461A9">
        <w:rPr>
          <w:rFonts w:ascii="Arial" w:hAnsi="Arial" w:cs="Arial"/>
          <w:sz w:val="20"/>
          <w:szCs w:val="20"/>
        </w:rPr>
        <w:t xml:space="preserve"> mushrooms. </w:t>
      </w:r>
      <w:r w:rsidRPr="002461A9">
        <w:rPr>
          <w:rFonts w:ascii="Arial" w:hAnsi="Arial" w:cs="Arial"/>
          <w:i/>
          <w:iCs/>
          <w:sz w:val="20"/>
          <w:szCs w:val="20"/>
        </w:rPr>
        <w:t>Research Journal of Pharmacy and Technology</w:t>
      </w:r>
      <w:r w:rsidRPr="002461A9">
        <w:rPr>
          <w:rFonts w:ascii="Arial" w:hAnsi="Arial" w:cs="Arial"/>
          <w:sz w:val="20"/>
          <w:szCs w:val="20"/>
        </w:rPr>
        <w:t>, 15(3), 954-960.</w:t>
      </w:r>
    </w:p>
    <w:p w14:paraId="178A4F34"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Jiang, S., Wang, S., Sun, Y., Zhang, Q. (2014). Medicinal Properties of </w:t>
      </w:r>
      <w:proofErr w:type="spellStart"/>
      <w:r w:rsidRPr="002461A9">
        <w:rPr>
          <w:rFonts w:ascii="Arial" w:hAnsi="Arial" w:cs="Arial"/>
          <w:i/>
          <w:iCs/>
          <w:color w:val="auto"/>
          <w:sz w:val="20"/>
          <w:szCs w:val="20"/>
        </w:rPr>
        <w:t>Hericium</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erinaceus</w:t>
      </w:r>
      <w:proofErr w:type="spellEnd"/>
      <w:r w:rsidRPr="002461A9">
        <w:rPr>
          <w:rFonts w:ascii="Arial" w:hAnsi="Arial" w:cs="Arial"/>
          <w:i/>
          <w:iCs/>
          <w:color w:val="auto"/>
          <w:sz w:val="20"/>
          <w:szCs w:val="20"/>
        </w:rPr>
        <w:t xml:space="preserve"> </w:t>
      </w:r>
      <w:r w:rsidRPr="002461A9">
        <w:rPr>
          <w:rFonts w:ascii="Arial" w:hAnsi="Arial" w:cs="Arial"/>
          <w:color w:val="auto"/>
          <w:sz w:val="20"/>
          <w:szCs w:val="20"/>
        </w:rPr>
        <w:t xml:space="preserve">and Its Potential to Formulate Novel Mushroom-Based Pharmaceuticals. </w:t>
      </w:r>
      <w:r w:rsidRPr="002461A9">
        <w:rPr>
          <w:rFonts w:ascii="Arial" w:hAnsi="Arial" w:cs="Arial"/>
          <w:i/>
          <w:iCs/>
          <w:color w:val="auto"/>
          <w:sz w:val="20"/>
          <w:szCs w:val="20"/>
        </w:rPr>
        <w:t xml:space="preserve">Appl. </w:t>
      </w:r>
      <w:proofErr w:type="spellStart"/>
      <w:r w:rsidRPr="002461A9">
        <w:rPr>
          <w:rFonts w:ascii="Arial" w:hAnsi="Arial" w:cs="Arial"/>
          <w:i/>
          <w:iCs/>
          <w:color w:val="auto"/>
          <w:sz w:val="20"/>
          <w:szCs w:val="20"/>
        </w:rPr>
        <w:t>Microbiol</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Biotechnol</w:t>
      </w:r>
      <w:proofErr w:type="spellEnd"/>
      <w:r w:rsidRPr="002461A9">
        <w:rPr>
          <w:rFonts w:ascii="Arial" w:hAnsi="Arial" w:cs="Arial"/>
          <w:i/>
          <w:iCs/>
          <w:color w:val="auto"/>
          <w:sz w:val="20"/>
          <w:szCs w:val="20"/>
        </w:rPr>
        <w:t>.</w:t>
      </w:r>
      <w:r w:rsidRPr="002461A9">
        <w:rPr>
          <w:rFonts w:ascii="Arial" w:hAnsi="Arial" w:cs="Arial"/>
          <w:color w:val="auto"/>
          <w:sz w:val="20"/>
          <w:szCs w:val="20"/>
        </w:rPr>
        <w:t xml:space="preserve">, </w:t>
      </w:r>
      <w:r w:rsidRPr="002461A9">
        <w:rPr>
          <w:rFonts w:ascii="Arial" w:hAnsi="Arial" w:cs="Arial"/>
          <w:i/>
          <w:iCs/>
          <w:color w:val="auto"/>
          <w:sz w:val="20"/>
          <w:szCs w:val="20"/>
        </w:rPr>
        <w:t>98(18)</w:t>
      </w:r>
      <w:r w:rsidRPr="002461A9">
        <w:rPr>
          <w:rFonts w:ascii="Arial" w:hAnsi="Arial" w:cs="Arial"/>
          <w:color w:val="auto"/>
          <w:sz w:val="20"/>
          <w:szCs w:val="20"/>
        </w:rPr>
        <w:t xml:space="preserve">, 7661-7670. </w:t>
      </w:r>
    </w:p>
    <w:p w14:paraId="300D3B68" w14:textId="77777777" w:rsidR="00E776F1" w:rsidRPr="002461A9" w:rsidRDefault="00E776F1" w:rsidP="00E776F1">
      <w:pPr>
        <w:spacing w:line="240" w:lineRule="auto"/>
        <w:ind w:left="709" w:hanging="720"/>
        <w:rPr>
          <w:rFonts w:ascii="Arial" w:hAnsi="Arial" w:cs="Arial"/>
          <w:sz w:val="20"/>
          <w:szCs w:val="20"/>
        </w:rPr>
      </w:pPr>
      <w:bookmarkStart w:id="41" w:name="_Hlk168233137"/>
      <w:proofErr w:type="spellStart"/>
      <w:r w:rsidRPr="002461A9">
        <w:rPr>
          <w:rFonts w:ascii="Arial" w:hAnsi="Arial" w:cs="Arial"/>
          <w:sz w:val="20"/>
          <w:szCs w:val="20"/>
        </w:rPr>
        <w:t>Kaewnarin</w:t>
      </w:r>
      <w:bookmarkEnd w:id="41"/>
      <w:proofErr w:type="spellEnd"/>
      <w:r w:rsidRPr="002461A9">
        <w:rPr>
          <w:rFonts w:ascii="Arial" w:hAnsi="Arial" w:cs="Arial"/>
          <w:sz w:val="20"/>
          <w:szCs w:val="20"/>
        </w:rPr>
        <w:t xml:space="preserve">, K., </w:t>
      </w:r>
      <w:proofErr w:type="spellStart"/>
      <w:r w:rsidRPr="002461A9">
        <w:rPr>
          <w:rFonts w:ascii="Arial" w:hAnsi="Arial" w:cs="Arial"/>
          <w:sz w:val="20"/>
          <w:szCs w:val="20"/>
        </w:rPr>
        <w:t>Suwannarach</w:t>
      </w:r>
      <w:proofErr w:type="spellEnd"/>
      <w:r w:rsidRPr="002461A9">
        <w:rPr>
          <w:rFonts w:ascii="Arial" w:hAnsi="Arial" w:cs="Arial"/>
          <w:sz w:val="20"/>
          <w:szCs w:val="20"/>
        </w:rPr>
        <w:t xml:space="preserve">, N., </w:t>
      </w:r>
      <w:proofErr w:type="spellStart"/>
      <w:r w:rsidRPr="002461A9">
        <w:rPr>
          <w:rFonts w:ascii="Arial" w:hAnsi="Arial" w:cs="Arial"/>
          <w:sz w:val="20"/>
          <w:szCs w:val="20"/>
        </w:rPr>
        <w:t>Kumla</w:t>
      </w:r>
      <w:proofErr w:type="spellEnd"/>
      <w:r w:rsidRPr="002461A9">
        <w:rPr>
          <w:rFonts w:ascii="Arial" w:hAnsi="Arial" w:cs="Arial"/>
          <w:sz w:val="20"/>
          <w:szCs w:val="20"/>
        </w:rPr>
        <w:t xml:space="preserve">, J., &amp; </w:t>
      </w:r>
      <w:proofErr w:type="spellStart"/>
      <w:r w:rsidRPr="002461A9">
        <w:rPr>
          <w:rFonts w:ascii="Arial" w:hAnsi="Arial" w:cs="Arial"/>
          <w:sz w:val="20"/>
          <w:szCs w:val="20"/>
        </w:rPr>
        <w:t>Lumyong</w:t>
      </w:r>
      <w:proofErr w:type="spellEnd"/>
      <w:r w:rsidRPr="002461A9">
        <w:rPr>
          <w:rFonts w:ascii="Arial" w:hAnsi="Arial" w:cs="Arial"/>
          <w:sz w:val="20"/>
          <w:szCs w:val="20"/>
        </w:rPr>
        <w:t xml:space="preserve">, S. (2016). Phenolic profile of various wild edible mushroom extracts from Thailand and their antioxidant properties, anti-tyrosinase and hyperglycaemic inhibitory activities. </w:t>
      </w:r>
      <w:r w:rsidRPr="002461A9">
        <w:rPr>
          <w:rFonts w:ascii="Arial" w:hAnsi="Arial" w:cs="Arial"/>
          <w:i/>
          <w:iCs/>
          <w:sz w:val="20"/>
          <w:szCs w:val="20"/>
        </w:rPr>
        <w:t>Journal of Functional Foods</w:t>
      </w:r>
      <w:r w:rsidRPr="002461A9">
        <w:rPr>
          <w:rFonts w:ascii="Arial" w:hAnsi="Arial" w:cs="Arial"/>
          <w:sz w:val="20"/>
          <w:szCs w:val="20"/>
        </w:rPr>
        <w:t>, 27, 352-364.</w:t>
      </w:r>
    </w:p>
    <w:p w14:paraId="06ACE37F" w14:textId="77777777" w:rsidR="00E776F1" w:rsidRPr="002461A9" w:rsidRDefault="00E776F1" w:rsidP="00E776F1">
      <w:pPr>
        <w:pStyle w:val="Default"/>
        <w:ind w:left="709" w:hanging="720"/>
        <w:jc w:val="both"/>
        <w:rPr>
          <w:rFonts w:ascii="Arial" w:hAnsi="Arial" w:cs="Arial"/>
          <w:sz w:val="20"/>
          <w:szCs w:val="20"/>
        </w:rPr>
      </w:pPr>
      <w:proofErr w:type="spellStart"/>
      <w:r w:rsidRPr="002461A9">
        <w:rPr>
          <w:rFonts w:ascii="Arial" w:hAnsi="Arial" w:cs="Arial"/>
          <w:sz w:val="20"/>
          <w:szCs w:val="20"/>
        </w:rPr>
        <w:t>Kalač</w:t>
      </w:r>
      <w:proofErr w:type="spellEnd"/>
      <w:r w:rsidRPr="002461A9">
        <w:rPr>
          <w:rFonts w:ascii="Arial" w:hAnsi="Arial" w:cs="Arial"/>
          <w:sz w:val="20"/>
          <w:szCs w:val="20"/>
        </w:rPr>
        <w:t xml:space="preserve">, P. (2013). Chemical Composition and Nutritional Value of European Species of Wild Growing Mushrooms: A Review. </w:t>
      </w:r>
      <w:r w:rsidRPr="002461A9">
        <w:rPr>
          <w:rFonts w:ascii="Arial" w:hAnsi="Arial" w:cs="Arial"/>
          <w:i/>
          <w:iCs/>
          <w:sz w:val="20"/>
          <w:szCs w:val="20"/>
        </w:rPr>
        <w:t>Food Chem</w:t>
      </w:r>
      <w:r w:rsidRPr="002461A9">
        <w:rPr>
          <w:rFonts w:ascii="Arial" w:hAnsi="Arial" w:cs="Arial"/>
          <w:sz w:val="20"/>
          <w:szCs w:val="20"/>
        </w:rPr>
        <w:t xml:space="preserve">, </w:t>
      </w:r>
      <w:r w:rsidRPr="002461A9">
        <w:rPr>
          <w:rFonts w:ascii="Arial" w:hAnsi="Arial" w:cs="Arial"/>
          <w:i/>
          <w:iCs/>
          <w:sz w:val="20"/>
          <w:szCs w:val="20"/>
        </w:rPr>
        <w:t>113</w:t>
      </w:r>
      <w:r w:rsidRPr="002461A9">
        <w:rPr>
          <w:rFonts w:ascii="Arial" w:hAnsi="Arial" w:cs="Arial"/>
          <w:sz w:val="20"/>
          <w:szCs w:val="20"/>
        </w:rPr>
        <w:t xml:space="preserve">, 9-16. </w:t>
      </w:r>
    </w:p>
    <w:p w14:paraId="31A02307" w14:textId="77777777" w:rsidR="00E776F1" w:rsidRPr="002461A9" w:rsidRDefault="00E776F1" w:rsidP="00E776F1">
      <w:pPr>
        <w:pStyle w:val="Default"/>
        <w:ind w:left="709" w:hanging="720"/>
        <w:jc w:val="both"/>
        <w:rPr>
          <w:rFonts w:ascii="Arial" w:hAnsi="Arial" w:cs="Arial"/>
          <w:color w:val="auto"/>
          <w:sz w:val="20"/>
          <w:szCs w:val="20"/>
        </w:rPr>
      </w:pPr>
      <w:bookmarkStart w:id="42" w:name="_Hlk169590242"/>
      <w:proofErr w:type="spellStart"/>
      <w:r w:rsidRPr="002461A9">
        <w:rPr>
          <w:rFonts w:ascii="Arial" w:hAnsi="Arial" w:cs="Arial"/>
          <w:color w:val="auto"/>
          <w:sz w:val="20"/>
          <w:szCs w:val="20"/>
        </w:rPr>
        <w:t>Kaşık</w:t>
      </w:r>
      <w:bookmarkEnd w:id="42"/>
      <w:proofErr w:type="spellEnd"/>
      <w:r w:rsidRPr="002461A9">
        <w:rPr>
          <w:rFonts w:ascii="Arial" w:hAnsi="Arial" w:cs="Arial"/>
          <w:color w:val="auto"/>
          <w:sz w:val="20"/>
          <w:szCs w:val="20"/>
        </w:rPr>
        <w:t xml:space="preserve">, G., </w:t>
      </w:r>
      <w:proofErr w:type="spellStart"/>
      <w:r w:rsidRPr="002461A9">
        <w:rPr>
          <w:rFonts w:ascii="Arial" w:hAnsi="Arial" w:cs="Arial"/>
          <w:color w:val="auto"/>
          <w:sz w:val="20"/>
          <w:szCs w:val="20"/>
        </w:rPr>
        <w:t>Nurullahoğlu</w:t>
      </w:r>
      <w:proofErr w:type="spellEnd"/>
      <w:r w:rsidRPr="002461A9">
        <w:rPr>
          <w:rFonts w:ascii="Arial" w:hAnsi="Arial" w:cs="Arial"/>
          <w:color w:val="auto"/>
          <w:sz w:val="20"/>
          <w:szCs w:val="20"/>
        </w:rPr>
        <w:t xml:space="preserve">, Z. U., Öztürk, C., Öztürk, R., Eroğlu, G., Aktaş, S., &amp; Özcan, M. M. (2020). Oil content and fatty acid compositions of some edible </w:t>
      </w:r>
      <w:proofErr w:type="spellStart"/>
      <w:r w:rsidRPr="002461A9">
        <w:rPr>
          <w:rFonts w:ascii="Arial" w:hAnsi="Arial" w:cs="Arial"/>
          <w:color w:val="auto"/>
          <w:sz w:val="20"/>
          <w:szCs w:val="20"/>
        </w:rPr>
        <w:t>macrofungi</w:t>
      </w:r>
      <w:proofErr w:type="spellEnd"/>
      <w:r w:rsidRPr="002461A9">
        <w:rPr>
          <w:rFonts w:ascii="Arial" w:hAnsi="Arial" w:cs="Arial"/>
          <w:color w:val="auto"/>
          <w:sz w:val="20"/>
          <w:szCs w:val="20"/>
        </w:rPr>
        <w:t xml:space="preserve">. </w:t>
      </w:r>
      <w:r w:rsidRPr="002461A9">
        <w:rPr>
          <w:rFonts w:ascii="Arial" w:hAnsi="Arial" w:cs="Arial"/>
          <w:i/>
          <w:iCs/>
          <w:color w:val="auto"/>
          <w:sz w:val="20"/>
          <w:szCs w:val="20"/>
        </w:rPr>
        <w:t xml:space="preserve">Journal of </w:t>
      </w:r>
      <w:proofErr w:type="spellStart"/>
      <w:r w:rsidRPr="002461A9">
        <w:rPr>
          <w:rFonts w:ascii="Arial" w:hAnsi="Arial" w:cs="Arial"/>
          <w:i/>
          <w:iCs/>
          <w:color w:val="auto"/>
          <w:sz w:val="20"/>
          <w:szCs w:val="20"/>
        </w:rPr>
        <w:t>Agroalimentary</w:t>
      </w:r>
      <w:proofErr w:type="spellEnd"/>
      <w:r w:rsidRPr="002461A9">
        <w:rPr>
          <w:rFonts w:ascii="Arial" w:hAnsi="Arial" w:cs="Arial"/>
          <w:i/>
          <w:iCs/>
          <w:color w:val="auto"/>
          <w:sz w:val="20"/>
          <w:szCs w:val="20"/>
        </w:rPr>
        <w:t xml:space="preserve"> Processes and Technologies</w:t>
      </w:r>
      <w:r w:rsidRPr="002461A9">
        <w:rPr>
          <w:rFonts w:ascii="Arial" w:hAnsi="Arial" w:cs="Arial"/>
          <w:color w:val="auto"/>
          <w:sz w:val="20"/>
          <w:szCs w:val="20"/>
        </w:rPr>
        <w:t>, 26, 217-222.</w:t>
      </w:r>
    </w:p>
    <w:p w14:paraId="676C9D9B" w14:textId="77777777" w:rsidR="00E776F1" w:rsidRPr="002461A9" w:rsidRDefault="00E776F1" w:rsidP="00E776F1">
      <w:pPr>
        <w:spacing w:line="240" w:lineRule="auto"/>
        <w:ind w:left="709" w:hanging="720"/>
        <w:rPr>
          <w:rFonts w:ascii="Arial" w:hAnsi="Arial" w:cs="Arial"/>
          <w:sz w:val="20"/>
          <w:szCs w:val="20"/>
        </w:rPr>
      </w:pPr>
      <w:bookmarkStart w:id="43" w:name="_Hlk168237392"/>
      <w:r w:rsidRPr="002461A9">
        <w:rPr>
          <w:rFonts w:ascii="Arial" w:hAnsi="Arial" w:cs="Arial"/>
          <w:sz w:val="20"/>
          <w:szCs w:val="20"/>
        </w:rPr>
        <w:t>Keller</w:t>
      </w:r>
      <w:bookmarkEnd w:id="43"/>
      <w:r w:rsidRPr="002461A9">
        <w:rPr>
          <w:rFonts w:ascii="Arial" w:hAnsi="Arial" w:cs="Arial"/>
          <w:sz w:val="20"/>
          <w:szCs w:val="20"/>
        </w:rPr>
        <w:t xml:space="preserve">, N. P., Turner, G., &amp; Bennett, J. W. (2005). Fungal secondary metabolism—from biochemistry to genomics. </w:t>
      </w:r>
      <w:r w:rsidRPr="002461A9">
        <w:rPr>
          <w:rFonts w:ascii="Arial" w:hAnsi="Arial" w:cs="Arial"/>
          <w:i/>
          <w:iCs/>
          <w:sz w:val="20"/>
          <w:szCs w:val="20"/>
        </w:rPr>
        <w:t>Nature reviews microbiology</w:t>
      </w:r>
      <w:r w:rsidRPr="002461A9">
        <w:rPr>
          <w:rFonts w:ascii="Arial" w:hAnsi="Arial" w:cs="Arial"/>
          <w:sz w:val="20"/>
          <w:szCs w:val="20"/>
        </w:rPr>
        <w:t>, 3(12), 937-947.</w:t>
      </w:r>
    </w:p>
    <w:p w14:paraId="4CE729E3"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Kennel, K. A., Drake, M. T., &amp; Hurley, D. L. (2010, August). Vitamin D deficiency in adults: when to test and how to treat. </w:t>
      </w:r>
      <w:r w:rsidRPr="002461A9">
        <w:rPr>
          <w:rFonts w:ascii="Arial" w:hAnsi="Arial" w:cs="Arial"/>
          <w:i/>
          <w:iCs/>
          <w:sz w:val="20"/>
          <w:szCs w:val="20"/>
        </w:rPr>
        <w:t>In mayo clinic proceedings</w:t>
      </w:r>
      <w:r w:rsidRPr="002461A9">
        <w:rPr>
          <w:rFonts w:ascii="Arial" w:hAnsi="Arial" w:cs="Arial"/>
          <w:sz w:val="20"/>
          <w:szCs w:val="20"/>
        </w:rPr>
        <w:t xml:space="preserve"> (Vol. 85, No. 8, pp. 752-758). </w:t>
      </w:r>
      <w:r w:rsidRPr="002461A9">
        <w:rPr>
          <w:rFonts w:ascii="Arial" w:hAnsi="Arial" w:cs="Arial"/>
          <w:i/>
          <w:iCs/>
          <w:sz w:val="20"/>
          <w:szCs w:val="20"/>
        </w:rPr>
        <w:t>Elsevier</w:t>
      </w:r>
      <w:r w:rsidRPr="002461A9">
        <w:rPr>
          <w:rFonts w:ascii="Arial" w:hAnsi="Arial" w:cs="Arial"/>
          <w:sz w:val="20"/>
          <w:szCs w:val="20"/>
        </w:rPr>
        <w:t xml:space="preserve">. </w:t>
      </w:r>
    </w:p>
    <w:p w14:paraId="5B3EB67D"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Kim, S. H., Jakhar, R., &amp; Kang, S. C. (2015). Apoptotic properties of polysaccharide isolated from fruiting bodies of medicinal mushroom </w:t>
      </w:r>
      <w:proofErr w:type="spellStart"/>
      <w:r w:rsidRPr="002461A9">
        <w:rPr>
          <w:rFonts w:ascii="Arial" w:hAnsi="Arial" w:cs="Arial"/>
          <w:i/>
          <w:iCs/>
          <w:sz w:val="20"/>
          <w:szCs w:val="20"/>
        </w:rPr>
        <w:t>Fomes</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fomentarius</w:t>
      </w:r>
      <w:proofErr w:type="spellEnd"/>
      <w:r w:rsidRPr="002461A9">
        <w:rPr>
          <w:rFonts w:ascii="Arial" w:hAnsi="Arial" w:cs="Arial"/>
          <w:sz w:val="20"/>
          <w:szCs w:val="20"/>
        </w:rPr>
        <w:t xml:space="preserve"> in human lung carcinoma cell line. </w:t>
      </w:r>
      <w:r w:rsidRPr="002461A9">
        <w:rPr>
          <w:rFonts w:ascii="Arial" w:hAnsi="Arial" w:cs="Arial"/>
          <w:i/>
          <w:iCs/>
          <w:sz w:val="20"/>
          <w:szCs w:val="20"/>
        </w:rPr>
        <w:t>Saudi journal of biological sciences</w:t>
      </w:r>
      <w:r w:rsidRPr="002461A9">
        <w:rPr>
          <w:rFonts w:ascii="Arial" w:hAnsi="Arial" w:cs="Arial"/>
          <w:sz w:val="20"/>
          <w:szCs w:val="20"/>
        </w:rPr>
        <w:t>, 22(4), 484-490.</w:t>
      </w:r>
    </w:p>
    <w:p w14:paraId="0FEBCF20" w14:textId="77777777" w:rsidR="00E776F1" w:rsidRPr="002461A9" w:rsidRDefault="00E776F1" w:rsidP="00E776F1">
      <w:pPr>
        <w:spacing w:line="240" w:lineRule="auto"/>
        <w:ind w:left="709" w:hanging="720"/>
        <w:rPr>
          <w:rFonts w:ascii="Arial" w:hAnsi="Arial" w:cs="Arial"/>
          <w:sz w:val="20"/>
          <w:szCs w:val="20"/>
        </w:rPr>
      </w:pPr>
      <w:bookmarkStart w:id="44" w:name="_Hlk168233161"/>
      <w:proofErr w:type="spellStart"/>
      <w:r w:rsidRPr="002461A9">
        <w:rPr>
          <w:rFonts w:ascii="Arial" w:hAnsi="Arial" w:cs="Arial"/>
          <w:sz w:val="20"/>
          <w:szCs w:val="20"/>
        </w:rPr>
        <w:t>Kumla</w:t>
      </w:r>
      <w:bookmarkEnd w:id="44"/>
      <w:proofErr w:type="spellEnd"/>
      <w:r w:rsidRPr="002461A9">
        <w:rPr>
          <w:rFonts w:ascii="Arial" w:hAnsi="Arial" w:cs="Arial"/>
          <w:sz w:val="20"/>
          <w:szCs w:val="20"/>
        </w:rPr>
        <w:t xml:space="preserve">, J., </w:t>
      </w:r>
      <w:proofErr w:type="spellStart"/>
      <w:r w:rsidRPr="002461A9">
        <w:rPr>
          <w:rFonts w:ascii="Arial" w:hAnsi="Arial" w:cs="Arial"/>
          <w:sz w:val="20"/>
          <w:szCs w:val="20"/>
        </w:rPr>
        <w:t>Jatuwong</w:t>
      </w:r>
      <w:proofErr w:type="spellEnd"/>
      <w:r w:rsidRPr="002461A9">
        <w:rPr>
          <w:rFonts w:ascii="Arial" w:hAnsi="Arial" w:cs="Arial"/>
          <w:sz w:val="20"/>
          <w:szCs w:val="20"/>
        </w:rPr>
        <w:t xml:space="preserve">, K., </w:t>
      </w:r>
      <w:proofErr w:type="spellStart"/>
      <w:r w:rsidRPr="002461A9">
        <w:rPr>
          <w:rFonts w:ascii="Arial" w:hAnsi="Arial" w:cs="Arial"/>
          <w:sz w:val="20"/>
          <w:szCs w:val="20"/>
        </w:rPr>
        <w:t>Tanruean</w:t>
      </w:r>
      <w:proofErr w:type="spellEnd"/>
      <w:r w:rsidRPr="002461A9">
        <w:rPr>
          <w:rFonts w:ascii="Arial" w:hAnsi="Arial" w:cs="Arial"/>
          <w:sz w:val="20"/>
          <w:szCs w:val="20"/>
        </w:rPr>
        <w:t xml:space="preserve">, K., </w:t>
      </w:r>
      <w:proofErr w:type="spellStart"/>
      <w:r w:rsidRPr="002461A9">
        <w:rPr>
          <w:rFonts w:ascii="Arial" w:hAnsi="Arial" w:cs="Arial"/>
          <w:sz w:val="20"/>
          <w:szCs w:val="20"/>
        </w:rPr>
        <w:t>Khuna</w:t>
      </w:r>
      <w:proofErr w:type="spellEnd"/>
      <w:r w:rsidRPr="002461A9">
        <w:rPr>
          <w:rFonts w:ascii="Arial" w:hAnsi="Arial" w:cs="Arial"/>
          <w:sz w:val="20"/>
          <w:szCs w:val="20"/>
        </w:rPr>
        <w:t xml:space="preserve">, S., Srinuanpan, S., </w:t>
      </w:r>
      <w:proofErr w:type="spellStart"/>
      <w:r w:rsidRPr="002461A9">
        <w:rPr>
          <w:rFonts w:ascii="Arial" w:hAnsi="Arial" w:cs="Arial"/>
          <w:sz w:val="20"/>
          <w:szCs w:val="20"/>
        </w:rPr>
        <w:t>Lumyong</w:t>
      </w:r>
      <w:proofErr w:type="spellEnd"/>
      <w:r w:rsidRPr="002461A9">
        <w:rPr>
          <w:rFonts w:ascii="Arial" w:hAnsi="Arial" w:cs="Arial"/>
          <w:sz w:val="20"/>
          <w:szCs w:val="20"/>
        </w:rPr>
        <w:t xml:space="preserve">, S., &amp; </w:t>
      </w:r>
      <w:proofErr w:type="spellStart"/>
      <w:r w:rsidRPr="002461A9">
        <w:rPr>
          <w:rFonts w:ascii="Arial" w:hAnsi="Arial" w:cs="Arial"/>
          <w:sz w:val="20"/>
          <w:szCs w:val="20"/>
        </w:rPr>
        <w:t>Suwannarach</w:t>
      </w:r>
      <w:proofErr w:type="spellEnd"/>
      <w:r w:rsidRPr="002461A9">
        <w:rPr>
          <w:rFonts w:ascii="Arial" w:hAnsi="Arial" w:cs="Arial"/>
          <w:sz w:val="20"/>
          <w:szCs w:val="20"/>
        </w:rPr>
        <w:t xml:space="preserve">, N. (2024). A New Edible Wild Mushroom Species, </w:t>
      </w:r>
      <w:proofErr w:type="spellStart"/>
      <w:r w:rsidRPr="002461A9">
        <w:rPr>
          <w:rFonts w:ascii="Arial" w:hAnsi="Arial" w:cs="Arial"/>
          <w:i/>
          <w:iCs/>
          <w:sz w:val="20"/>
          <w:szCs w:val="20"/>
        </w:rPr>
        <w:t>Panus</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sribuabanensis</w:t>
      </w:r>
      <w:proofErr w:type="spellEnd"/>
      <w:r w:rsidRPr="002461A9">
        <w:rPr>
          <w:rFonts w:ascii="Arial" w:hAnsi="Arial" w:cs="Arial"/>
          <w:sz w:val="20"/>
          <w:szCs w:val="20"/>
        </w:rPr>
        <w:t xml:space="preserve"> (</w:t>
      </w:r>
      <w:proofErr w:type="spellStart"/>
      <w:r w:rsidRPr="002461A9">
        <w:rPr>
          <w:rFonts w:ascii="Arial" w:hAnsi="Arial" w:cs="Arial"/>
          <w:sz w:val="20"/>
          <w:szCs w:val="20"/>
        </w:rPr>
        <w:t>Panaceae</w:t>
      </w:r>
      <w:proofErr w:type="spellEnd"/>
      <w:r w:rsidRPr="002461A9">
        <w:rPr>
          <w:rFonts w:ascii="Arial" w:hAnsi="Arial" w:cs="Arial"/>
          <w:sz w:val="20"/>
          <w:szCs w:val="20"/>
        </w:rPr>
        <w:t xml:space="preserve">, </w:t>
      </w:r>
      <w:proofErr w:type="spellStart"/>
      <w:r w:rsidRPr="002461A9">
        <w:rPr>
          <w:rFonts w:ascii="Arial" w:hAnsi="Arial" w:cs="Arial"/>
          <w:sz w:val="20"/>
          <w:szCs w:val="20"/>
        </w:rPr>
        <w:t>Polyporales</w:t>
      </w:r>
      <w:proofErr w:type="spellEnd"/>
      <w:r w:rsidRPr="002461A9">
        <w:rPr>
          <w:rFonts w:ascii="Arial" w:hAnsi="Arial" w:cs="Arial"/>
          <w:sz w:val="20"/>
          <w:szCs w:val="20"/>
        </w:rPr>
        <w:t xml:space="preserve">) from Northern Thailand and Its Nutritional Composition, Total Phenolic Content, and Antioxidant Activity. </w:t>
      </w:r>
      <w:proofErr w:type="spellStart"/>
      <w:r w:rsidRPr="002461A9">
        <w:rPr>
          <w:rFonts w:ascii="Arial" w:hAnsi="Arial" w:cs="Arial"/>
          <w:i/>
          <w:iCs/>
          <w:sz w:val="20"/>
          <w:szCs w:val="20"/>
        </w:rPr>
        <w:t>Mycobiology</w:t>
      </w:r>
      <w:proofErr w:type="spellEnd"/>
      <w:r w:rsidRPr="002461A9">
        <w:rPr>
          <w:rFonts w:ascii="Arial" w:hAnsi="Arial" w:cs="Arial"/>
          <w:sz w:val="20"/>
          <w:szCs w:val="20"/>
        </w:rPr>
        <w:t>, 52(1), 1-12.</w:t>
      </w:r>
    </w:p>
    <w:p w14:paraId="6475BFD0" w14:textId="77777777" w:rsidR="00E776F1" w:rsidRPr="002461A9" w:rsidRDefault="00E776F1" w:rsidP="00E776F1">
      <w:pPr>
        <w:spacing w:line="240" w:lineRule="auto"/>
        <w:ind w:left="709" w:hanging="720"/>
        <w:rPr>
          <w:rFonts w:ascii="Arial" w:hAnsi="Arial" w:cs="Arial"/>
          <w:sz w:val="20"/>
          <w:szCs w:val="20"/>
        </w:rPr>
      </w:pPr>
      <w:bookmarkStart w:id="45" w:name="_Hlk167897208"/>
      <w:proofErr w:type="spellStart"/>
      <w:r w:rsidRPr="002461A9">
        <w:rPr>
          <w:rFonts w:ascii="Arial" w:hAnsi="Arial" w:cs="Arial"/>
          <w:sz w:val="20"/>
          <w:szCs w:val="20"/>
        </w:rPr>
        <w:t>Kumla</w:t>
      </w:r>
      <w:bookmarkEnd w:id="45"/>
      <w:proofErr w:type="spellEnd"/>
      <w:r w:rsidRPr="002461A9">
        <w:rPr>
          <w:rFonts w:ascii="Arial" w:hAnsi="Arial" w:cs="Arial"/>
          <w:sz w:val="20"/>
          <w:szCs w:val="20"/>
        </w:rPr>
        <w:t xml:space="preserve">, J., </w:t>
      </w:r>
      <w:proofErr w:type="spellStart"/>
      <w:r w:rsidRPr="002461A9">
        <w:rPr>
          <w:rFonts w:ascii="Arial" w:hAnsi="Arial" w:cs="Arial"/>
          <w:sz w:val="20"/>
          <w:szCs w:val="20"/>
        </w:rPr>
        <w:t>Suwannarach</w:t>
      </w:r>
      <w:proofErr w:type="spellEnd"/>
      <w:r w:rsidRPr="002461A9">
        <w:rPr>
          <w:rFonts w:ascii="Arial" w:hAnsi="Arial" w:cs="Arial"/>
          <w:sz w:val="20"/>
          <w:szCs w:val="20"/>
        </w:rPr>
        <w:t xml:space="preserve">, N., Matsui, K., &amp; </w:t>
      </w:r>
      <w:proofErr w:type="spellStart"/>
      <w:r w:rsidRPr="002461A9">
        <w:rPr>
          <w:rFonts w:ascii="Arial" w:hAnsi="Arial" w:cs="Arial"/>
          <w:sz w:val="20"/>
          <w:szCs w:val="20"/>
        </w:rPr>
        <w:t>Lumyong</w:t>
      </w:r>
      <w:proofErr w:type="spellEnd"/>
      <w:r w:rsidRPr="002461A9">
        <w:rPr>
          <w:rFonts w:ascii="Arial" w:hAnsi="Arial" w:cs="Arial"/>
          <w:sz w:val="20"/>
          <w:szCs w:val="20"/>
        </w:rPr>
        <w:t xml:space="preserve">, S. (2020). Biosynthetic pathway of indole-3-acetic acid in ectomycorrhizal fungi collected from northern Thailand. </w:t>
      </w:r>
      <w:proofErr w:type="spellStart"/>
      <w:r w:rsidRPr="002461A9">
        <w:rPr>
          <w:rFonts w:ascii="Arial" w:hAnsi="Arial" w:cs="Arial"/>
          <w:i/>
          <w:iCs/>
          <w:sz w:val="20"/>
          <w:szCs w:val="20"/>
        </w:rPr>
        <w:t>PLoS</w:t>
      </w:r>
      <w:proofErr w:type="spellEnd"/>
      <w:r w:rsidRPr="002461A9">
        <w:rPr>
          <w:rFonts w:ascii="Arial" w:hAnsi="Arial" w:cs="Arial"/>
          <w:i/>
          <w:iCs/>
          <w:sz w:val="20"/>
          <w:szCs w:val="20"/>
        </w:rPr>
        <w:t xml:space="preserve"> One</w:t>
      </w:r>
      <w:r w:rsidRPr="002461A9">
        <w:rPr>
          <w:rFonts w:ascii="Arial" w:hAnsi="Arial" w:cs="Arial"/>
          <w:sz w:val="20"/>
          <w:szCs w:val="20"/>
        </w:rPr>
        <w:t>, 15(1), e0227478.</w:t>
      </w:r>
    </w:p>
    <w:p w14:paraId="144C6974" w14:textId="77777777" w:rsidR="00E776F1" w:rsidRPr="002461A9" w:rsidRDefault="00E776F1" w:rsidP="00E776F1">
      <w:pPr>
        <w:spacing w:line="240" w:lineRule="auto"/>
        <w:ind w:left="709" w:hanging="720"/>
        <w:rPr>
          <w:rFonts w:ascii="Arial" w:hAnsi="Arial" w:cs="Arial"/>
          <w:sz w:val="20"/>
          <w:szCs w:val="20"/>
        </w:rPr>
      </w:pPr>
      <w:bookmarkStart w:id="46" w:name="_Hlk167919009"/>
      <w:r w:rsidRPr="002461A9">
        <w:rPr>
          <w:rFonts w:ascii="Arial" w:hAnsi="Arial" w:cs="Arial"/>
          <w:sz w:val="20"/>
          <w:szCs w:val="20"/>
        </w:rPr>
        <w:t>Lamine</w:t>
      </w:r>
      <w:bookmarkEnd w:id="46"/>
      <w:r w:rsidRPr="002461A9">
        <w:rPr>
          <w:rFonts w:ascii="Arial" w:hAnsi="Arial" w:cs="Arial"/>
          <w:sz w:val="20"/>
          <w:szCs w:val="20"/>
        </w:rPr>
        <w:t xml:space="preserve">, T. S., </w:t>
      </w:r>
      <w:proofErr w:type="spellStart"/>
      <w:r w:rsidRPr="002461A9">
        <w:rPr>
          <w:rFonts w:ascii="Arial" w:hAnsi="Arial" w:cs="Arial"/>
          <w:sz w:val="20"/>
          <w:szCs w:val="20"/>
        </w:rPr>
        <w:t>Zaixiang</w:t>
      </w:r>
      <w:proofErr w:type="spellEnd"/>
      <w:r w:rsidRPr="002461A9">
        <w:rPr>
          <w:rFonts w:ascii="Arial" w:hAnsi="Arial" w:cs="Arial"/>
          <w:sz w:val="20"/>
          <w:szCs w:val="20"/>
        </w:rPr>
        <w:t xml:space="preserve">, L., Kaba, M. A., Johny, C. B., &amp; Waleed, A. A. (2019). Quorum Sensing Inhibitor and its Inhibition Mechanism: Mushroom Derived Agents. </w:t>
      </w:r>
      <w:r w:rsidRPr="002461A9">
        <w:rPr>
          <w:rFonts w:ascii="Arial" w:hAnsi="Arial" w:cs="Arial"/>
          <w:i/>
          <w:iCs/>
          <w:sz w:val="20"/>
          <w:szCs w:val="20"/>
        </w:rPr>
        <w:t>IJAIR</w:t>
      </w:r>
      <w:r w:rsidRPr="002461A9">
        <w:rPr>
          <w:rFonts w:ascii="Arial" w:hAnsi="Arial" w:cs="Arial"/>
          <w:sz w:val="20"/>
          <w:szCs w:val="20"/>
        </w:rPr>
        <w:t>, 7, 2319-1473.</w:t>
      </w:r>
    </w:p>
    <w:p w14:paraId="52764747" w14:textId="77777777" w:rsidR="00E776F1" w:rsidRPr="002461A9" w:rsidRDefault="00E776F1" w:rsidP="00E776F1">
      <w:pPr>
        <w:spacing w:line="240" w:lineRule="auto"/>
        <w:ind w:left="709" w:hanging="720"/>
        <w:rPr>
          <w:rFonts w:ascii="Arial" w:hAnsi="Arial" w:cs="Arial"/>
          <w:sz w:val="20"/>
          <w:szCs w:val="20"/>
        </w:rPr>
      </w:pPr>
      <w:bookmarkStart w:id="47" w:name="_Hlk168240123"/>
      <w:r w:rsidRPr="002461A9">
        <w:rPr>
          <w:rFonts w:ascii="Arial" w:hAnsi="Arial" w:cs="Arial"/>
          <w:sz w:val="20"/>
          <w:szCs w:val="20"/>
        </w:rPr>
        <w:t>Landi</w:t>
      </w:r>
      <w:bookmarkEnd w:id="47"/>
      <w:r w:rsidRPr="002461A9">
        <w:rPr>
          <w:rFonts w:ascii="Arial" w:hAnsi="Arial" w:cs="Arial"/>
          <w:sz w:val="20"/>
          <w:szCs w:val="20"/>
        </w:rPr>
        <w:t xml:space="preserve">, N., Clemente, A., Pedone, P. V., Ragucci, S., &amp; Di Maro, A. (2022). An updated review of bioactive peptides from mushrooms in a well-defined molecular weight range. </w:t>
      </w:r>
      <w:r w:rsidRPr="002461A9">
        <w:rPr>
          <w:rFonts w:ascii="Arial" w:hAnsi="Arial" w:cs="Arial"/>
          <w:i/>
          <w:iCs/>
          <w:sz w:val="20"/>
          <w:szCs w:val="20"/>
        </w:rPr>
        <w:t>Toxins</w:t>
      </w:r>
      <w:r w:rsidRPr="002461A9">
        <w:rPr>
          <w:rFonts w:ascii="Arial" w:hAnsi="Arial" w:cs="Arial"/>
          <w:sz w:val="20"/>
          <w:szCs w:val="20"/>
        </w:rPr>
        <w:t>, 14(2), 84.</w:t>
      </w:r>
    </w:p>
    <w:p w14:paraId="1E995B37"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Li, N., Li, H., Liu, Z., Feng, G., Shi, C., &amp; Wu, Y. (2023). Unveiling the Therapeutic Potentials of Mushroom Bioactive Compounds in Alzheimer’s Disease. </w:t>
      </w:r>
      <w:r w:rsidRPr="002461A9">
        <w:rPr>
          <w:rFonts w:ascii="Arial" w:hAnsi="Arial" w:cs="Arial"/>
          <w:i/>
          <w:iCs/>
          <w:sz w:val="20"/>
          <w:szCs w:val="20"/>
        </w:rPr>
        <w:t>Foods</w:t>
      </w:r>
      <w:r w:rsidRPr="002461A9">
        <w:rPr>
          <w:rFonts w:ascii="Arial" w:hAnsi="Arial" w:cs="Arial"/>
          <w:sz w:val="20"/>
          <w:szCs w:val="20"/>
        </w:rPr>
        <w:t>, 12(15), 2972.</w:t>
      </w:r>
    </w:p>
    <w:p w14:paraId="7C4D2072"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Liu, Q., Bau, T., Jin, R., Cui, X., Zhang, Y., &amp; Kong, W. (2022). Comparison of different drying techniques for shiitake mushroom (</w:t>
      </w:r>
      <w:r w:rsidRPr="002461A9">
        <w:rPr>
          <w:rFonts w:ascii="Arial" w:hAnsi="Arial" w:cs="Arial"/>
          <w:i/>
          <w:iCs/>
          <w:sz w:val="20"/>
          <w:szCs w:val="20"/>
        </w:rPr>
        <w:t>Lentinus edodes</w:t>
      </w:r>
      <w:r w:rsidRPr="002461A9">
        <w:rPr>
          <w:rFonts w:ascii="Arial" w:hAnsi="Arial" w:cs="Arial"/>
          <w:sz w:val="20"/>
          <w:szCs w:val="20"/>
        </w:rPr>
        <w:t xml:space="preserve">): Changes in volatile compounds, taste properties, and texture qualities. </w:t>
      </w:r>
      <w:r w:rsidRPr="002461A9">
        <w:rPr>
          <w:rFonts w:ascii="Arial" w:hAnsi="Arial" w:cs="Arial"/>
          <w:i/>
          <w:iCs/>
          <w:sz w:val="20"/>
          <w:szCs w:val="20"/>
        </w:rPr>
        <w:t>LWT</w:t>
      </w:r>
      <w:r w:rsidRPr="002461A9">
        <w:rPr>
          <w:rFonts w:ascii="Arial" w:hAnsi="Arial" w:cs="Arial"/>
          <w:sz w:val="20"/>
          <w:szCs w:val="20"/>
        </w:rPr>
        <w:t>, 164, 113651.</w:t>
      </w:r>
    </w:p>
    <w:p w14:paraId="35E2C2F4" w14:textId="77777777" w:rsidR="00E776F1" w:rsidRPr="002461A9" w:rsidRDefault="00E776F1" w:rsidP="00E776F1">
      <w:pPr>
        <w:pStyle w:val="Default"/>
        <w:ind w:left="709" w:hanging="720"/>
        <w:jc w:val="both"/>
        <w:rPr>
          <w:rFonts w:ascii="Arial" w:hAnsi="Arial" w:cs="Arial"/>
          <w:color w:val="auto"/>
          <w:sz w:val="20"/>
          <w:szCs w:val="20"/>
        </w:rPr>
      </w:pPr>
      <w:bookmarkStart w:id="48" w:name="_Hlk169590527"/>
      <w:r w:rsidRPr="002461A9">
        <w:rPr>
          <w:rFonts w:ascii="Arial" w:hAnsi="Arial" w:cs="Arial"/>
          <w:color w:val="auto"/>
          <w:sz w:val="20"/>
          <w:szCs w:val="20"/>
        </w:rPr>
        <w:t>Mahmoud</w:t>
      </w:r>
      <w:bookmarkEnd w:id="48"/>
      <w:r w:rsidRPr="002461A9">
        <w:rPr>
          <w:rFonts w:ascii="Arial" w:hAnsi="Arial" w:cs="Arial"/>
          <w:color w:val="auto"/>
          <w:sz w:val="20"/>
          <w:szCs w:val="20"/>
        </w:rPr>
        <w:t xml:space="preserve">, M. G., Ibrahim, A. Y., Asker, M. M., &amp; El Sayed, O. H. (2014). Therapeutic potential and structural elucidation of a water-soluble polysaccharide of a wild edible mushroom </w:t>
      </w:r>
      <w:r w:rsidRPr="002461A9">
        <w:rPr>
          <w:rFonts w:ascii="Arial" w:hAnsi="Arial" w:cs="Arial"/>
          <w:i/>
          <w:iCs/>
          <w:color w:val="auto"/>
          <w:sz w:val="20"/>
          <w:szCs w:val="20"/>
        </w:rPr>
        <w:t>Agaricus bisporus</w:t>
      </w:r>
      <w:r w:rsidRPr="002461A9">
        <w:rPr>
          <w:rFonts w:ascii="Arial" w:hAnsi="Arial" w:cs="Arial"/>
          <w:color w:val="auto"/>
          <w:sz w:val="20"/>
          <w:szCs w:val="20"/>
        </w:rPr>
        <w:t xml:space="preserve"> against neurodegenerative disease, Alzheimer. </w:t>
      </w:r>
      <w:r w:rsidRPr="002461A9">
        <w:rPr>
          <w:rFonts w:ascii="Arial" w:hAnsi="Arial" w:cs="Arial"/>
          <w:i/>
          <w:iCs/>
          <w:color w:val="auto"/>
          <w:sz w:val="20"/>
          <w:szCs w:val="20"/>
        </w:rPr>
        <w:t>World Journal of Pharmaceutical Sciences</w:t>
      </w:r>
      <w:r w:rsidRPr="002461A9">
        <w:rPr>
          <w:rFonts w:ascii="Arial" w:hAnsi="Arial" w:cs="Arial"/>
          <w:color w:val="auto"/>
          <w:sz w:val="20"/>
          <w:szCs w:val="20"/>
        </w:rPr>
        <w:t>, 1136-1145.</w:t>
      </w:r>
    </w:p>
    <w:p w14:paraId="575DE920" w14:textId="77777777" w:rsidR="00E776F1" w:rsidRPr="002461A9" w:rsidRDefault="00E776F1" w:rsidP="00E776F1">
      <w:pPr>
        <w:pStyle w:val="Default"/>
        <w:ind w:left="709" w:hanging="720"/>
        <w:jc w:val="both"/>
        <w:rPr>
          <w:rFonts w:ascii="Arial" w:hAnsi="Arial" w:cs="Arial"/>
          <w:sz w:val="20"/>
          <w:szCs w:val="20"/>
        </w:rPr>
      </w:pPr>
      <w:r w:rsidRPr="002461A9">
        <w:rPr>
          <w:rFonts w:ascii="Arial" w:hAnsi="Arial" w:cs="Arial"/>
          <w:sz w:val="20"/>
          <w:szCs w:val="20"/>
        </w:rPr>
        <w:t xml:space="preserve">Manninen, H., </w:t>
      </w:r>
      <w:proofErr w:type="spellStart"/>
      <w:r w:rsidRPr="002461A9">
        <w:rPr>
          <w:rFonts w:ascii="Arial" w:hAnsi="Arial" w:cs="Arial"/>
          <w:sz w:val="20"/>
          <w:szCs w:val="20"/>
        </w:rPr>
        <w:t>Rotola-Pukkila</w:t>
      </w:r>
      <w:proofErr w:type="spellEnd"/>
      <w:r w:rsidRPr="002461A9">
        <w:rPr>
          <w:rFonts w:ascii="Arial" w:hAnsi="Arial" w:cs="Arial"/>
          <w:sz w:val="20"/>
          <w:szCs w:val="20"/>
        </w:rPr>
        <w:t xml:space="preserve">, M., Aisala, H., </w:t>
      </w:r>
      <w:proofErr w:type="spellStart"/>
      <w:r w:rsidRPr="002461A9">
        <w:rPr>
          <w:rFonts w:ascii="Arial" w:hAnsi="Arial" w:cs="Arial"/>
          <w:sz w:val="20"/>
          <w:szCs w:val="20"/>
        </w:rPr>
        <w:t>Hopia</w:t>
      </w:r>
      <w:proofErr w:type="spellEnd"/>
      <w:r w:rsidRPr="002461A9">
        <w:rPr>
          <w:rFonts w:ascii="Arial" w:hAnsi="Arial" w:cs="Arial"/>
          <w:sz w:val="20"/>
          <w:szCs w:val="20"/>
        </w:rPr>
        <w:t xml:space="preserve">, A., Laaksonen, T. (2018). Free Amino Acids and 5′-Nucleotides in Finnish Forest Mushrooms. </w:t>
      </w:r>
      <w:r w:rsidRPr="002461A9">
        <w:rPr>
          <w:rFonts w:ascii="Arial" w:hAnsi="Arial" w:cs="Arial"/>
          <w:i/>
          <w:iCs/>
          <w:sz w:val="20"/>
          <w:szCs w:val="20"/>
        </w:rPr>
        <w:t>Food Chem.</w:t>
      </w:r>
      <w:r w:rsidRPr="002461A9">
        <w:rPr>
          <w:rFonts w:ascii="Arial" w:hAnsi="Arial" w:cs="Arial"/>
          <w:sz w:val="20"/>
          <w:szCs w:val="20"/>
        </w:rPr>
        <w:t xml:space="preserve">, </w:t>
      </w:r>
      <w:r w:rsidRPr="002461A9">
        <w:rPr>
          <w:rFonts w:ascii="Arial" w:hAnsi="Arial" w:cs="Arial"/>
          <w:i/>
          <w:iCs/>
          <w:sz w:val="20"/>
          <w:szCs w:val="20"/>
        </w:rPr>
        <w:t>247</w:t>
      </w:r>
      <w:r w:rsidRPr="002461A9">
        <w:rPr>
          <w:rFonts w:ascii="Arial" w:hAnsi="Arial" w:cs="Arial"/>
          <w:sz w:val="20"/>
          <w:szCs w:val="20"/>
        </w:rPr>
        <w:t>, 23-28.</w:t>
      </w:r>
    </w:p>
    <w:p w14:paraId="48C54C56" w14:textId="77777777" w:rsidR="00E776F1" w:rsidRPr="002461A9" w:rsidRDefault="00E776F1" w:rsidP="00E776F1">
      <w:pPr>
        <w:pStyle w:val="Default"/>
        <w:ind w:left="709" w:hanging="720"/>
        <w:jc w:val="both"/>
        <w:rPr>
          <w:rFonts w:ascii="Arial" w:hAnsi="Arial" w:cs="Arial"/>
          <w:sz w:val="20"/>
          <w:szCs w:val="20"/>
        </w:rPr>
      </w:pPr>
      <w:r w:rsidRPr="002461A9">
        <w:rPr>
          <w:rFonts w:ascii="Arial" w:hAnsi="Arial" w:cs="Arial"/>
          <w:sz w:val="20"/>
          <w:szCs w:val="20"/>
        </w:rPr>
        <w:lastRenderedPageBreak/>
        <w:t>Mariga, A.M., Yang, W.J., Mugambi, D.K., Pei, F., Zhao, L., Shao, Y.N., Hu, Q. (2014)</w:t>
      </w:r>
      <w:r w:rsidRPr="002461A9">
        <w:rPr>
          <w:rFonts w:ascii="Arial" w:hAnsi="Arial" w:cs="Arial"/>
          <w:i/>
          <w:iCs/>
          <w:sz w:val="20"/>
          <w:szCs w:val="20"/>
        </w:rPr>
        <w:t xml:space="preserve">. </w:t>
      </w:r>
      <w:r w:rsidRPr="002461A9">
        <w:rPr>
          <w:rFonts w:ascii="Arial" w:hAnsi="Arial" w:cs="Arial"/>
          <w:sz w:val="20"/>
          <w:szCs w:val="20"/>
        </w:rPr>
        <w:t xml:space="preserve">Antiproliferative and </w:t>
      </w:r>
      <w:proofErr w:type="spellStart"/>
      <w:r w:rsidRPr="002461A9">
        <w:rPr>
          <w:rFonts w:ascii="Arial" w:hAnsi="Arial" w:cs="Arial"/>
          <w:sz w:val="20"/>
          <w:szCs w:val="20"/>
        </w:rPr>
        <w:t>Immuno</w:t>
      </w:r>
      <w:proofErr w:type="spellEnd"/>
      <w:r w:rsidRPr="002461A9">
        <w:rPr>
          <w:rFonts w:ascii="Arial" w:hAnsi="Arial" w:cs="Arial"/>
          <w:sz w:val="20"/>
          <w:szCs w:val="20"/>
        </w:rPr>
        <w:t xml:space="preserve"> Stimulatory Activity of a Protein from </w:t>
      </w:r>
      <w:proofErr w:type="spellStart"/>
      <w:r w:rsidRPr="002461A9">
        <w:rPr>
          <w:rFonts w:ascii="Arial" w:hAnsi="Arial" w:cs="Arial"/>
          <w:i/>
          <w:iCs/>
          <w:sz w:val="20"/>
          <w:szCs w:val="20"/>
        </w:rPr>
        <w:t>Pleurotus</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eryngii</w:t>
      </w:r>
      <w:proofErr w:type="spellEnd"/>
      <w:r w:rsidRPr="002461A9">
        <w:rPr>
          <w:rFonts w:ascii="Arial" w:hAnsi="Arial" w:cs="Arial"/>
          <w:i/>
          <w:iCs/>
          <w:sz w:val="20"/>
          <w:szCs w:val="20"/>
        </w:rPr>
        <w:t xml:space="preserve">. J Sci Food </w:t>
      </w:r>
      <w:proofErr w:type="spellStart"/>
      <w:r w:rsidRPr="002461A9">
        <w:rPr>
          <w:rFonts w:ascii="Arial" w:hAnsi="Arial" w:cs="Arial"/>
          <w:i/>
          <w:iCs/>
          <w:sz w:val="20"/>
          <w:szCs w:val="20"/>
        </w:rPr>
        <w:t>Agr</w:t>
      </w:r>
      <w:proofErr w:type="spellEnd"/>
      <w:r w:rsidRPr="002461A9">
        <w:rPr>
          <w:rFonts w:ascii="Arial" w:hAnsi="Arial" w:cs="Arial"/>
          <w:i/>
          <w:iCs/>
          <w:sz w:val="20"/>
          <w:szCs w:val="20"/>
        </w:rPr>
        <w:t>.</w:t>
      </w:r>
      <w:r w:rsidRPr="002461A9">
        <w:rPr>
          <w:rFonts w:ascii="Arial" w:hAnsi="Arial" w:cs="Arial"/>
          <w:sz w:val="20"/>
          <w:szCs w:val="20"/>
        </w:rPr>
        <w:t xml:space="preserve">, </w:t>
      </w:r>
      <w:r w:rsidRPr="002461A9">
        <w:rPr>
          <w:rFonts w:ascii="Arial" w:hAnsi="Arial" w:cs="Arial"/>
          <w:i/>
          <w:iCs/>
          <w:sz w:val="20"/>
          <w:szCs w:val="20"/>
        </w:rPr>
        <w:t>94</w:t>
      </w:r>
      <w:r w:rsidRPr="002461A9">
        <w:rPr>
          <w:rFonts w:ascii="Arial" w:hAnsi="Arial" w:cs="Arial"/>
          <w:sz w:val="20"/>
          <w:szCs w:val="20"/>
        </w:rPr>
        <w:t xml:space="preserve">, 3152-3162. </w:t>
      </w:r>
    </w:p>
    <w:p w14:paraId="540E65AB" w14:textId="77777777" w:rsidR="00E776F1" w:rsidRPr="002461A9" w:rsidRDefault="00E776F1" w:rsidP="00E776F1">
      <w:pPr>
        <w:spacing w:line="240" w:lineRule="auto"/>
        <w:ind w:left="709" w:hanging="720"/>
        <w:rPr>
          <w:rFonts w:ascii="Arial" w:hAnsi="Arial" w:cs="Arial"/>
          <w:sz w:val="20"/>
          <w:szCs w:val="20"/>
        </w:rPr>
      </w:pPr>
      <w:bookmarkStart w:id="49" w:name="_Hlk168248129"/>
      <w:r w:rsidRPr="002461A9">
        <w:rPr>
          <w:rFonts w:ascii="Arial" w:hAnsi="Arial" w:cs="Arial"/>
          <w:sz w:val="20"/>
          <w:szCs w:val="20"/>
        </w:rPr>
        <w:t>Matijašević</w:t>
      </w:r>
      <w:bookmarkEnd w:id="49"/>
      <w:r w:rsidRPr="002461A9">
        <w:rPr>
          <w:rFonts w:ascii="Arial" w:hAnsi="Arial" w:cs="Arial"/>
          <w:sz w:val="20"/>
          <w:szCs w:val="20"/>
        </w:rPr>
        <w:t xml:space="preserve">, D., Pantić, M., Rašković, B., Pavlović, V., Duvnjak, D., Sknepnek, A., &amp; Nikšić, M. (2016). The antibacterial activity of </w:t>
      </w:r>
      <w:proofErr w:type="spellStart"/>
      <w:r w:rsidRPr="002461A9">
        <w:rPr>
          <w:rFonts w:ascii="Arial" w:hAnsi="Arial" w:cs="Arial"/>
          <w:i/>
          <w:iCs/>
          <w:sz w:val="20"/>
          <w:szCs w:val="20"/>
        </w:rPr>
        <w:t>Coriolus</w:t>
      </w:r>
      <w:proofErr w:type="spellEnd"/>
      <w:r w:rsidRPr="002461A9">
        <w:rPr>
          <w:rFonts w:ascii="Arial" w:hAnsi="Arial" w:cs="Arial"/>
          <w:i/>
          <w:iCs/>
          <w:sz w:val="20"/>
          <w:szCs w:val="20"/>
        </w:rPr>
        <w:t xml:space="preserve"> versicolor</w:t>
      </w:r>
      <w:r w:rsidRPr="002461A9">
        <w:rPr>
          <w:rFonts w:ascii="Arial" w:hAnsi="Arial" w:cs="Arial"/>
          <w:sz w:val="20"/>
          <w:szCs w:val="20"/>
        </w:rPr>
        <w:t xml:space="preserve"> methanol extract and its effect on ultrastructural changes of </w:t>
      </w:r>
      <w:r w:rsidRPr="002461A9">
        <w:rPr>
          <w:rFonts w:ascii="Arial" w:hAnsi="Arial" w:cs="Arial"/>
          <w:i/>
          <w:iCs/>
          <w:sz w:val="20"/>
          <w:szCs w:val="20"/>
        </w:rPr>
        <w:t>Staphylococcus aureus</w:t>
      </w:r>
      <w:r w:rsidRPr="002461A9">
        <w:rPr>
          <w:rFonts w:ascii="Arial" w:hAnsi="Arial" w:cs="Arial"/>
          <w:sz w:val="20"/>
          <w:szCs w:val="20"/>
        </w:rPr>
        <w:t xml:space="preserve"> and </w:t>
      </w:r>
      <w:r w:rsidRPr="002461A9">
        <w:rPr>
          <w:rFonts w:ascii="Arial" w:hAnsi="Arial" w:cs="Arial"/>
          <w:i/>
          <w:iCs/>
          <w:sz w:val="20"/>
          <w:szCs w:val="20"/>
        </w:rPr>
        <w:t>Salmonella Enteritidis</w:t>
      </w:r>
      <w:r w:rsidRPr="002461A9">
        <w:rPr>
          <w:rFonts w:ascii="Arial" w:hAnsi="Arial" w:cs="Arial"/>
          <w:sz w:val="20"/>
          <w:szCs w:val="20"/>
        </w:rPr>
        <w:t xml:space="preserve">. </w:t>
      </w:r>
      <w:r w:rsidRPr="002461A9">
        <w:rPr>
          <w:rFonts w:ascii="Arial" w:hAnsi="Arial" w:cs="Arial"/>
          <w:i/>
          <w:iCs/>
          <w:sz w:val="20"/>
          <w:szCs w:val="20"/>
        </w:rPr>
        <w:t>Frontiers in Microbiology</w:t>
      </w:r>
      <w:r w:rsidRPr="002461A9">
        <w:rPr>
          <w:rFonts w:ascii="Arial" w:hAnsi="Arial" w:cs="Arial"/>
          <w:sz w:val="20"/>
          <w:szCs w:val="20"/>
        </w:rPr>
        <w:t>, 7, 1226.</w:t>
      </w:r>
    </w:p>
    <w:p w14:paraId="475F3693" w14:textId="77777777" w:rsidR="00E776F1" w:rsidRPr="002461A9" w:rsidRDefault="00E776F1" w:rsidP="00E776F1">
      <w:pPr>
        <w:spacing w:line="240" w:lineRule="auto"/>
        <w:ind w:left="709" w:hanging="720"/>
        <w:rPr>
          <w:rFonts w:ascii="Arial" w:hAnsi="Arial" w:cs="Arial"/>
          <w:sz w:val="20"/>
          <w:szCs w:val="20"/>
        </w:rPr>
      </w:pPr>
      <w:bookmarkStart w:id="50" w:name="_Hlk168308247"/>
      <w:r w:rsidRPr="002461A9">
        <w:rPr>
          <w:rFonts w:ascii="Arial" w:hAnsi="Arial" w:cs="Arial"/>
          <w:sz w:val="20"/>
          <w:szCs w:val="20"/>
        </w:rPr>
        <w:t xml:space="preserve">Meeran, S. M., &amp; Katiyar, S. K. (2008). </w:t>
      </w:r>
      <w:bookmarkEnd w:id="50"/>
      <w:r w:rsidRPr="002461A9">
        <w:rPr>
          <w:rFonts w:ascii="Arial" w:hAnsi="Arial" w:cs="Arial"/>
          <w:sz w:val="20"/>
          <w:szCs w:val="20"/>
        </w:rPr>
        <w:t xml:space="preserve">Cell cycle control as a basis for cancer chemoprevention through dietary agents. Frontiers in bioscience: </w:t>
      </w:r>
      <w:r w:rsidRPr="002461A9">
        <w:rPr>
          <w:rFonts w:ascii="Arial" w:hAnsi="Arial" w:cs="Arial"/>
          <w:i/>
          <w:iCs/>
          <w:sz w:val="20"/>
          <w:szCs w:val="20"/>
        </w:rPr>
        <w:t>a journal and virtual library</w:t>
      </w:r>
      <w:r w:rsidRPr="002461A9">
        <w:rPr>
          <w:rFonts w:ascii="Arial" w:hAnsi="Arial" w:cs="Arial"/>
          <w:sz w:val="20"/>
          <w:szCs w:val="20"/>
        </w:rPr>
        <w:t>, 13, 2191.</w:t>
      </w:r>
    </w:p>
    <w:p w14:paraId="2ABD7CFF" w14:textId="77777777" w:rsidR="00E776F1" w:rsidRPr="002461A9" w:rsidRDefault="00E776F1" w:rsidP="00E776F1">
      <w:pPr>
        <w:spacing w:line="240" w:lineRule="auto"/>
        <w:ind w:left="709" w:hanging="720"/>
        <w:rPr>
          <w:rFonts w:ascii="Arial" w:hAnsi="Arial" w:cs="Arial"/>
          <w:sz w:val="20"/>
          <w:szCs w:val="20"/>
        </w:rPr>
      </w:pPr>
      <w:bookmarkStart w:id="51" w:name="_Hlk168330671"/>
      <w:r w:rsidRPr="002461A9">
        <w:rPr>
          <w:rFonts w:ascii="Arial" w:hAnsi="Arial" w:cs="Arial"/>
          <w:sz w:val="20"/>
          <w:szCs w:val="20"/>
        </w:rPr>
        <w:t>Mkhize</w:t>
      </w:r>
      <w:bookmarkEnd w:id="51"/>
      <w:r w:rsidRPr="002461A9">
        <w:rPr>
          <w:rFonts w:ascii="Arial" w:hAnsi="Arial" w:cs="Arial"/>
          <w:sz w:val="20"/>
          <w:szCs w:val="20"/>
        </w:rPr>
        <w:t xml:space="preserve">, S. S., Machaba, K. E., Simelane, M. B., &amp; </w:t>
      </w:r>
      <w:proofErr w:type="spellStart"/>
      <w:r w:rsidRPr="002461A9">
        <w:rPr>
          <w:rFonts w:ascii="Arial" w:hAnsi="Arial" w:cs="Arial"/>
          <w:sz w:val="20"/>
          <w:szCs w:val="20"/>
        </w:rPr>
        <w:t>Pooe</w:t>
      </w:r>
      <w:proofErr w:type="spellEnd"/>
      <w:r w:rsidRPr="002461A9">
        <w:rPr>
          <w:rFonts w:ascii="Arial" w:hAnsi="Arial" w:cs="Arial"/>
          <w:sz w:val="20"/>
          <w:szCs w:val="20"/>
        </w:rPr>
        <w:t>, O. J. (2022). Mushroom</w:t>
      </w:r>
      <w:r w:rsidRPr="002461A9">
        <w:rPr>
          <w:rFonts w:ascii="Cambria Math" w:hAnsi="Cambria Math" w:cs="Cambria Math"/>
          <w:sz w:val="20"/>
          <w:szCs w:val="20"/>
        </w:rPr>
        <w:t>‐</w:t>
      </w:r>
      <w:r w:rsidRPr="002461A9">
        <w:rPr>
          <w:rFonts w:ascii="Arial" w:hAnsi="Arial" w:cs="Arial"/>
          <w:sz w:val="20"/>
          <w:szCs w:val="20"/>
        </w:rPr>
        <w:t xml:space="preserve">derived products as alternative antimalarial therapeutics: A Review. </w:t>
      </w:r>
      <w:r w:rsidRPr="002461A9">
        <w:rPr>
          <w:rFonts w:ascii="Arial" w:hAnsi="Arial" w:cs="Arial"/>
          <w:i/>
          <w:iCs/>
          <w:sz w:val="20"/>
          <w:szCs w:val="20"/>
        </w:rPr>
        <w:t>Drug Development for Malaria: Novel Approaches for Prevention and Treatment</w:t>
      </w:r>
      <w:r w:rsidRPr="002461A9">
        <w:rPr>
          <w:rFonts w:ascii="Arial" w:hAnsi="Arial" w:cs="Arial"/>
          <w:sz w:val="20"/>
          <w:szCs w:val="20"/>
        </w:rPr>
        <w:t>, 235-249.</w:t>
      </w:r>
    </w:p>
    <w:p w14:paraId="42710313"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Molina, R., </w:t>
      </w:r>
      <w:proofErr w:type="spellStart"/>
      <w:r w:rsidRPr="002461A9">
        <w:rPr>
          <w:rFonts w:ascii="Arial" w:hAnsi="Arial" w:cs="Arial"/>
          <w:sz w:val="20"/>
          <w:szCs w:val="20"/>
        </w:rPr>
        <w:t>Trape</w:t>
      </w:r>
      <w:proofErr w:type="spellEnd"/>
      <w:r w:rsidRPr="002461A9">
        <w:rPr>
          <w:rFonts w:ascii="Arial" w:hAnsi="Arial" w:cs="Arial"/>
          <w:sz w:val="20"/>
          <w:szCs w:val="20"/>
        </w:rPr>
        <w:t xml:space="preserve">, J.M. (1994). Biology of The Ectomycorrhizal Genus, </w:t>
      </w:r>
      <w:r w:rsidRPr="002461A9">
        <w:rPr>
          <w:rFonts w:ascii="Arial" w:hAnsi="Arial" w:cs="Arial"/>
          <w:i/>
          <w:iCs/>
          <w:sz w:val="20"/>
          <w:szCs w:val="20"/>
        </w:rPr>
        <w:t>Rhizopogon</w:t>
      </w:r>
      <w:r w:rsidRPr="002461A9">
        <w:rPr>
          <w:rFonts w:ascii="Arial" w:hAnsi="Arial" w:cs="Arial"/>
          <w:sz w:val="20"/>
          <w:szCs w:val="20"/>
        </w:rPr>
        <w:t xml:space="preserve">. I. Host associations, Host-Specificity and Pure Culture Syntheses. </w:t>
      </w:r>
      <w:r w:rsidRPr="002461A9">
        <w:rPr>
          <w:rFonts w:ascii="Arial" w:hAnsi="Arial" w:cs="Arial"/>
          <w:i/>
          <w:iCs/>
          <w:sz w:val="20"/>
          <w:szCs w:val="20"/>
        </w:rPr>
        <w:t>New Phytol., 126</w:t>
      </w:r>
      <w:r w:rsidRPr="002461A9">
        <w:rPr>
          <w:rFonts w:ascii="Arial" w:hAnsi="Arial" w:cs="Arial"/>
          <w:sz w:val="20"/>
          <w:szCs w:val="20"/>
        </w:rPr>
        <w:t>, 653-675.</w:t>
      </w:r>
    </w:p>
    <w:p w14:paraId="048FD1D6"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Morales, D., </w:t>
      </w:r>
      <w:proofErr w:type="spellStart"/>
      <w:r w:rsidRPr="002461A9">
        <w:rPr>
          <w:rFonts w:ascii="Arial" w:hAnsi="Arial" w:cs="Arial"/>
          <w:sz w:val="20"/>
          <w:szCs w:val="20"/>
        </w:rPr>
        <w:t>Rutckeviski</w:t>
      </w:r>
      <w:proofErr w:type="spellEnd"/>
      <w:r w:rsidRPr="002461A9">
        <w:rPr>
          <w:rFonts w:ascii="Arial" w:hAnsi="Arial" w:cs="Arial"/>
          <w:sz w:val="20"/>
          <w:szCs w:val="20"/>
        </w:rPr>
        <w:t xml:space="preserve">, R., Villalva, M., Abreu, H., Soler-Rivas, C., Santoyo, S., ... &amp; </w:t>
      </w:r>
      <w:proofErr w:type="spellStart"/>
      <w:r w:rsidRPr="002461A9">
        <w:rPr>
          <w:rFonts w:ascii="Arial" w:hAnsi="Arial" w:cs="Arial"/>
          <w:sz w:val="20"/>
          <w:szCs w:val="20"/>
        </w:rPr>
        <w:t>Smiderle</w:t>
      </w:r>
      <w:proofErr w:type="spellEnd"/>
      <w:r w:rsidRPr="002461A9">
        <w:rPr>
          <w:rFonts w:ascii="Arial" w:hAnsi="Arial" w:cs="Arial"/>
          <w:sz w:val="20"/>
          <w:szCs w:val="20"/>
        </w:rPr>
        <w:t>, F. R. (2020). Isolation and comparison of α-and β-D-glucans from shiitake mushrooms (</w:t>
      </w:r>
      <w:r w:rsidRPr="002461A9">
        <w:rPr>
          <w:rFonts w:ascii="Arial" w:hAnsi="Arial" w:cs="Arial"/>
          <w:i/>
          <w:iCs/>
          <w:sz w:val="20"/>
          <w:szCs w:val="20"/>
        </w:rPr>
        <w:t>Lentinula edodes</w:t>
      </w:r>
      <w:r w:rsidRPr="002461A9">
        <w:rPr>
          <w:rFonts w:ascii="Arial" w:hAnsi="Arial" w:cs="Arial"/>
          <w:sz w:val="20"/>
          <w:szCs w:val="20"/>
        </w:rPr>
        <w:t xml:space="preserve">) with different biological activities. </w:t>
      </w:r>
      <w:r w:rsidRPr="002461A9">
        <w:rPr>
          <w:rFonts w:ascii="Arial" w:hAnsi="Arial" w:cs="Arial"/>
          <w:i/>
          <w:iCs/>
          <w:sz w:val="20"/>
          <w:szCs w:val="20"/>
        </w:rPr>
        <w:t>Carbohydrate polymers</w:t>
      </w:r>
      <w:r w:rsidRPr="002461A9">
        <w:rPr>
          <w:rFonts w:ascii="Arial" w:hAnsi="Arial" w:cs="Arial"/>
          <w:sz w:val="20"/>
          <w:szCs w:val="20"/>
        </w:rPr>
        <w:t xml:space="preserve">, 229, 115521. </w:t>
      </w:r>
    </w:p>
    <w:p w14:paraId="1C71C1BB"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Moussa, A. Y., &amp; Xu, B. (2023). A narrative review on inhibitory effects of edible mushrooms against malaria and tuberculosis-the world’s deadliest diseases. </w:t>
      </w:r>
      <w:r w:rsidRPr="002461A9">
        <w:rPr>
          <w:rFonts w:ascii="Arial" w:hAnsi="Arial" w:cs="Arial"/>
          <w:i/>
          <w:iCs/>
          <w:sz w:val="20"/>
          <w:szCs w:val="20"/>
        </w:rPr>
        <w:t>Food Science and Human Wellness</w:t>
      </w:r>
      <w:r w:rsidRPr="002461A9">
        <w:rPr>
          <w:rFonts w:ascii="Arial" w:hAnsi="Arial" w:cs="Arial"/>
          <w:sz w:val="20"/>
          <w:szCs w:val="20"/>
        </w:rPr>
        <w:t>, 12(4), 942-958.</w:t>
      </w:r>
    </w:p>
    <w:p w14:paraId="5321E53F" w14:textId="77777777" w:rsidR="00E776F1" w:rsidRPr="002461A9" w:rsidRDefault="00E776F1" w:rsidP="00E776F1">
      <w:pPr>
        <w:pStyle w:val="Default"/>
        <w:ind w:left="709" w:hanging="720"/>
        <w:jc w:val="both"/>
        <w:rPr>
          <w:rFonts w:ascii="Arial" w:hAnsi="Arial" w:cs="Arial"/>
          <w:color w:val="auto"/>
          <w:sz w:val="20"/>
          <w:szCs w:val="20"/>
        </w:rPr>
      </w:pPr>
      <w:proofErr w:type="spellStart"/>
      <w:r w:rsidRPr="002461A9">
        <w:rPr>
          <w:rFonts w:ascii="Arial" w:hAnsi="Arial" w:cs="Arial"/>
          <w:color w:val="auto"/>
          <w:sz w:val="20"/>
          <w:szCs w:val="20"/>
        </w:rPr>
        <w:t>Muscolo</w:t>
      </w:r>
      <w:proofErr w:type="spellEnd"/>
      <w:r w:rsidRPr="002461A9">
        <w:rPr>
          <w:rFonts w:ascii="Arial" w:hAnsi="Arial" w:cs="Arial"/>
          <w:color w:val="auto"/>
          <w:sz w:val="20"/>
          <w:szCs w:val="20"/>
        </w:rPr>
        <w:t xml:space="preserve">, A., Mariateresa, O., Giulio, T., &amp; Mariateresa, R. (2024). Oxidative stress: the role of antioxidant phytochemicals in the prevention and treatment of diseases. </w:t>
      </w:r>
      <w:r w:rsidRPr="002461A9">
        <w:rPr>
          <w:rFonts w:ascii="Arial" w:hAnsi="Arial" w:cs="Arial"/>
          <w:i/>
          <w:iCs/>
          <w:color w:val="auto"/>
          <w:sz w:val="20"/>
          <w:szCs w:val="20"/>
        </w:rPr>
        <w:t>International journal of molecular sciences</w:t>
      </w:r>
      <w:r w:rsidRPr="002461A9">
        <w:rPr>
          <w:rFonts w:ascii="Arial" w:hAnsi="Arial" w:cs="Arial"/>
          <w:color w:val="auto"/>
          <w:sz w:val="20"/>
          <w:szCs w:val="20"/>
        </w:rPr>
        <w:t>, 25(6), 3264.</w:t>
      </w:r>
    </w:p>
    <w:p w14:paraId="56647235" w14:textId="77777777" w:rsidR="00E776F1" w:rsidRPr="002461A9" w:rsidRDefault="00E776F1" w:rsidP="00E776F1">
      <w:pPr>
        <w:spacing w:line="240" w:lineRule="auto"/>
        <w:ind w:left="709" w:hanging="720"/>
        <w:rPr>
          <w:rFonts w:ascii="Arial" w:hAnsi="Arial" w:cs="Arial"/>
          <w:sz w:val="20"/>
          <w:szCs w:val="20"/>
        </w:rPr>
      </w:pPr>
      <w:bookmarkStart w:id="52" w:name="_Hlk167921262"/>
      <w:r w:rsidRPr="002461A9">
        <w:rPr>
          <w:rFonts w:ascii="Arial" w:hAnsi="Arial" w:cs="Arial"/>
          <w:sz w:val="20"/>
          <w:szCs w:val="20"/>
        </w:rPr>
        <w:t>Mwangi</w:t>
      </w:r>
      <w:bookmarkEnd w:id="52"/>
      <w:r w:rsidRPr="002461A9">
        <w:rPr>
          <w:rFonts w:ascii="Arial" w:hAnsi="Arial" w:cs="Arial"/>
          <w:sz w:val="20"/>
          <w:szCs w:val="20"/>
        </w:rPr>
        <w:t xml:space="preserve">, R. W., Macharia, J. M., </w:t>
      </w:r>
      <w:proofErr w:type="spellStart"/>
      <w:r w:rsidRPr="002461A9">
        <w:rPr>
          <w:rFonts w:ascii="Arial" w:hAnsi="Arial" w:cs="Arial"/>
          <w:sz w:val="20"/>
          <w:szCs w:val="20"/>
        </w:rPr>
        <w:t>Wagara</w:t>
      </w:r>
      <w:proofErr w:type="spellEnd"/>
      <w:r w:rsidRPr="002461A9">
        <w:rPr>
          <w:rFonts w:ascii="Arial" w:hAnsi="Arial" w:cs="Arial"/>
          <w:sz w:val="20"/>
          <w:szCs w:val="20"/>
        </w:rPr>
        <w:t xml:space="preserve">, I. N., &amp; Bence, R. L. (2022). The antioxidant potential of different edible and medicinal mushrooms. </w:t>
      </w:r>
      <w:r w:rsidRPr="002461A9">
        <w:rPr>
          <w:rFonts w:ascii="Arial" w:hAnsi="Arial" w:cs="Arial"/>
          <w:i/>
          <w:iCs/>
          <w:sz w:val="20"/>
          <w:szCs w:val="20"/>
        </w:rPr>
        <w:t>Biomedicine &amp; Pharmacotherapy</w:t>
      </w:r>
      <w:r w:rsidRPr="002461A9">
        <w:rPr>
          <w:rFonts w:ascii="Arial" w:hAnsi="Arial" w:cs="Arial"/>
          <w:sz w:val="20"/>
          <w:szCs w:val="20"/>
        </w:rPr>
        <w:t>, 147, 112621.</w:t>
      </w:r>
    </w:p>
    <w:p w14:paraId="667E50AA" w14:textId="77777777" w:rsidR="00E776F1" w:rsidRPr="002461A9" w:rsidRDefault="00E776F1" w:rsidP="00E776F1">
      <w:pPr>
        <w:spacing w:line="240" w:lineRule="auto"/>
        <w:ind w:left="709" w:hanging="720"/>
        <w:rPr>
          <w:rFonts w:ascii="Arial" w:hAnsi="Arial" w:cs="Arial"/>
          <w:sz w:val="20"/>
          <w:szCs w:val="20"/>
        </w:rPr>
      </w:pPr>
      <w:bookmarkStart w:id="53" w:name="_Hlk168232178"/>
      <w:r w:rsidRPr="002461A9">
        <w:rPr>
          <w:rFonts w:ascii="Arial" w:hAnsi="Arial" w:cs="Arial"/>
          <w:sz w:val="20"/>
          <w:szCs w:val="20"/>
        </w:rPr>
        <w:t>Northover</w:t>
      </w:r>
      <w:bookmarkEnd w:id="53"/>
      <w:r w:rsidRPr="002461A9">
        <w:rPr>
          <w:rFonts w:ascii="Arial" w:hAnsi="Arial" w:cs="Arial"/>
          <w:sz w:val="20"/>
          <w:szCs w:val="20"/>
        </w:rPr>
        <w:t xml:space="preserve">, G. H., Mao, Y., Blasco, S., Vilar, R., Garcia-España, E., Rocco, C., ... &amp; Weiss, D. J. (2022). Synergistic use of siderophores and weak organic ligands during zinc transport in the rhizosphere controlled by pH and ion strength gradients. </w:t>
      </w:r>
      <w:r w:rsidRPr="002461A9">
        <w:rPr>
          <w:rFonts w:ascii="Arial" w:hAnsi="Arial" w:cs="Arial"/>
          <w:i/>
          <w:iCs/>
          <w:sz w:val="20"/>
          <w:szCs w:val="20"/>
        </w:rPr>
        <w:t>Scientific Reports</w:t>
      </w:r>
      <w:r w:rsidRPr="002461A9">
        <w:rPr>
          <w:rFonts w:ascii="Arial" w:hAnsi="Arial" w:cs="Arial"/>
          <w:sz w:val="20"/>
          <w:szCs w:val="20"/>
        </w:rPr>
        <w:t>, 12(1), 6774.</w:t>
      </w:r>
    </w:p>
    <w:p w14:paraId="16E97BCD" w14:textId="77777777" w:rsidR="00E776F1" w:rsidRPr="002461A9" w:rsidRDefault="00E776F1" w:rsidP="00E776F1">
      <w:pPr>
        <w:spacing w:line="240" w:lineRule="auto"/>
        <w:ind w:left="709" w:hanging="720"/>
        <w:rPr>
          <w:rFonts w:ascii="Arial" w:hAnsi="Arial" w:cs="Arial"/>
          <w:sz w:val="20"/>
          <w:szCs w:val="20"/>
        </w:rPr>
      </w:pPr>
      <w:bookmarkStart w:id="54" w:name="_Hlk168330646"/>
      <w:proofErr w:type="spellStart"/>
      <w:r w:rsidRPr="002461A9">
        <w:rPr>
          <w:rFonts w:ascii="Arial" w:hAnsi="Arial" w:cs="Arial"/>
          <w:sz w:val="20"/>
          <w:szCs w:val="20"/>
        </w:rPr>
        <w:t>Oluba</w:t>
      </w:r>
      <w:proofErr w:type="spellEnd"/>
      <w:r w:rsidRPr="002461A9">
        <w:rPr>
          <w:rFonts w:ascii="Arial" w:hAnsi="Arial" w:cs="Arial"/>
          <w:sz w:val="20"/>
          <w:szCs w:val="20"/>
        </w:rPr>
        <w:t>, O. M. (2019</w:t>
      </w:r>
      <w:bookmarkEnd w:id="54"/>
      <w:r w:rsidRPr="002461A9">
        <w:rPr>
          <w:rFonts w:ascii="Arial" w:hAnsi="Arial" w:cs="Arial"/>
          <w:sz w:val="20"/>
          <w:szCs w:val="20"/>
        </w:rPr>
        <w:t xml:space="preserve">). </w:t>
      </w:r>
      <w:r w:rsidRPr="002461A9">
        <w:rPr>
          <w:rFonts w:ascii="Arial" w:hAnsi="Arial" w:cs="Arial"/>
          <w:i/>
          <w:iCs/>
          <w:sz w:val="20"/>
          <w:szCs w:val="20"/>
        </w:rPr>
        <w:t>Ganoderma</w:t>
      </w:r>
      <w:r w:rsidRPr="002461A9">
        <w:rPr>
          <w:rFonts w:ascii="Arial" w:hAnsi="Arial" w:cs="Arial"/>
          <w:sz w:val="20"/>
          <w:szCs w:val="20"/>
        </w:rPr>
        <w:t xml:space="preserve"> terpenoid extract exhibited anti-plasmodial activity by a mechanism involving reduction in erythrocyte and hepatic lipids in </w:t>
      </w:r>
      <w:r w:rsidRPr="002461A9">
        <w:rPr>
          <w:rFonts w:ascii="Arial" w:hAnsi="Arial" w:cs="Arial"/>
          <w:i/>
          <w:iCs/>
          <w:sz w:val="20"/>
          <w:szCs w:val="20"/>
        </w:rPr>
        <w:t xml:space="preserve">Plasmodium </w:t>
      </w:r>
      <w:proofErr w:type="spellStart"/>
      <w:r w:rsidRPr="002461A9">
        <w:rPr>
          <w:rFonts w:ascii="Arial" w:hAnsi="Arial" w:cs="Arial"/>
          <w:i/>
          <w:iCs/>
          <w:sz w:val="20"/>
          <w:szCs w:val="20"/>
        </w:rPr>
        <w:t>berghei</w:t>
      </w:r>
      <w:proofErr w:type="spellEnd"/>
      <w:r w:rsidRPr="002461A9">
        <w:rPr>
          <w:rFonts w:ascii="Arial" w:hAnsi="Arial" w:cs="Arial"/>
          <w:sz w:val="20"/>
          <w:szCs w:val="20"/>
        </w:rPr>
        <w:t xml:space="preserve"> infected mice. </w:t>
      </w:r>
      <w:r w:rsidRPr="002461A9">
        <w:rPr>
          <w:rFonts w:ascii="Arial" w:hAnsi="Arial" w:cs="Arial"/>
          <w:i/>
          <w:iCs/>
          <w:sz w:val="20"/>
          <w:szCs w:val="20"/>
        </w:rPr>
        <w:t>Lipids in health and disease</w:t>
      </w:r>
      <w:r w:rsidRPr="002461A9">
        <w:rPr>
          <w:rFonts w:ascii="Arial" w:hAnsi="Arial" w:cs="Arial"/>
          <w:sz w:val="20"/>
          <w:szCs w:val="20"/>
        </w:rPr>
        <w:t>, 18(1), 12.</w:t>
      </w:r>
    </w:p>
    <w:p w14:paraId="163F2C7C" w14:textId="77777777" w:rsidR="00E776F1" w:rsidRPr="002461A9" w:rsidRDefault="00E776F1" w:rsidP="00E776F1">
      <w:pPr>
        <w:pStyle w:val="Default"/>
        <w:ind w:left="709" w:hanging="720"/>
        <w:jc w:val="both"/>
        <w:rPr>
          <w:rFonts w:ascii="Arial" w:hAnsi="Arial" w:cs="Arial"/>
          <w:color w:val="auto"/>
          <w:sz w:val="20"/>
          <w:szCs w:val="20"/>
        </w:rPr>
      </w:pPr>
      <w:proofErr w:type="spellStart"/>
      <w:r w:rsidRPr="002461A9">
        <w:rPr>
          <w:rFonts w:ascii="Arial" w:hAnsi="Arial" w:cs="Arial"/>
          <w:color w:val="auto"/>
          <w:sz w:val="20"/>
          <w:szCs w:val="20"/>
        </w:rPr>
        <w:t>Opletal</w:t>
      </w:r>
      <w:proofErr w:type="spellEnd"/>
      <w:r w:rsidRPr="002461A9">
        <w:rPr>
          <w:rFonts w:ascii="Arial" w:hAnsi="Arial" w:cs="Arial"/>
          <w:color w:val="auto"/>
          <w:sz w:val="20"/>
          <w:szCs w:val="20"/>
        </w:rPr>
        <w:t xml:space="preserve">, L., </w:t>
      </w:r>
      <w:proofErr w:type="spellStart"/>
      <w:r w:rsidRPr="002461A9">
        <w:rPr>
          <w:rFonts w:ascii="Arial" w:hAnsi="Arial" w:cs="Arial"/>
          <w:color w:val="auto"/>
          <w:sz w:val="20"/>
          <w:szCs w:val="20"/>
        </w:rPr>
        <w:t>Jahodar</w:t>
      </w:r>
      <w:proofErr w:type="spellEnd"/>
      <w:r w:rsidRPr="002461A9">
        <w:rPr>
          <w:rFonts w:ascii="Arial" w:hAnsi="Arial" w:cs="Arial"/>
          <w:color w:val="auto"/>
          <w:sz w:val="20"/>
          <w:szCs w:val="20"/>
        </w:rPr>
        <w:t xml:space="preserve">, L., Chobot, V., Zdansky, P., Lukes, J., </w:t>
      </w:r>
      <w:proofErr w:type="spellStart"/>
      <w:r w:rsidRPr="002461A9">
        <w:rPr>
          <w:rFonts w:ascii="Arial" w:hAnsi="Arial" w:cs="Arial"/>
          <w:color w:val="auto"/>
          <w:sz w:val="20"/>
          <w:szCs w:val="20"/>
        </w:rPr>
        <w:t>Bratova</w:t>
      </w:r>
      <w:proofErr w:type="spellEnd"/>
      <w:r w:rsidRPr="002461A9">
        <w:rPr>
          <w:rFonts w:ascii="Arial" w:hAnsi="Arial" w:cs="Arial"/>
          <w:color w:val="auto"/>
          <w:sz w:val="20"/>
          <w:szCs w:val="20"/>
        </w:rPr>
        <w:t xml:space="preserve">, M., Solichova, D. </w:t>
      </w:r>
      <w:r w:rsidRPr="002461A9">
        <w:rPr>
          <w:rFonts w:ascii="Arial" w:hAnsi="Arial" w:cs="Arial"/>
          <w:i/>
          <w:iCs/>
          <w:color w:val="auto"/>
          <w:sz w:val="20"/>
          <w:szCs w:val="20"/>
        </w:rPr>
        <w:t>et al</w:t>
      </w:r>
      <w:r w:rsidRPr="002461A9">
        <w:rPr>
          <w:rFonts w:ascii="Arial" w:hAnsi="Arial" w:cs="Arial"/>
          <w:color w:val="auto"/>
          <w:sz w:val="20"/>
          <w:szCs w:val="20"/>
        </w:rPr>
        <w:t xml:space="preserve">. (1997). Evidence for The Antihyperlipidemic Activity of Edible Fungus </w:t>
      </w:r>
      <w:proofErr w:type="spellStart"/>
      <w:r w:rsidRPr="002461A9">
        <w:rPr>
          <w:rFonts w:ascii="Arial" w:hAnsi="Arial" w:cs="Arial"/>
          <w:i/>
          <w:iCs/>
          <w:color w:val="auto"/>
          <w:sz w:val="20"/>
          <w:szCs w:val="20"/>
        </w:rPr>
        <w:t>Pleurotus</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ostreatu</w:t>
      </w:r>
      <w:proofErr w:type="spellEnd"/>
      <w:r w:rsidRPr="002461A9">
        <w:rPr>
          <w:rFonts w:ascii="Arial" w:hAnsi="Arial" w:cs="Arial"/>
          <w:i/>
          <w:iCs/>
          <w:color w:val="auto"/>
          <w:sz w:val="20"/>
          <w:szCs w:val="20"/>
        </w:rPr>
        <w:t>. Brit J Biomed Sci.</w:t>
      </w:r>
      <w:r w:rsidRPr="002461A9">
        <w:rPr>
          <w:rFonts w:ascii="Arial" w:hAnsi="Arial" w:cs="Arial"/>
          <w:color w:val="auto"/>
          <w:sz w:val="20"/>
          <w:szCs w:val="20"/>
        </w:rPr>
        <w:t xml:space="preserve">, </w:t>
      </w:r>
      <w:r w:rsidRPr="002461A9">
        <w:rPr>
          <w:rFonts w:ascii="Arial" w:hAnsi="Arial" w:cs="Arial"/>
          <w:i/>
          <w:iCs/>
          <w:color w:val="auto"/>
          <w:sz w:val="20"/>
          <w:szCs w:val="20"/>
        </w:rPr>
        <w:t>54</w:t>
      </w:r>
      <w:r w:rsidRPr="002461A9">
        <w:rPr>
          <w:rFonts w:ascii="Arial" w:hAnsi="Arial" w:cs="Arial"/>
          <w:color w:val="auto"/>
          <w:sz w:val="20"/>
          <w:szCs w:val="20"/>
        </w:rPr>
        <w:t xml:space="preserve">, 240-243. </w:t>
      </w:r>
    </w:p>
    <w:p w14:paraId="109A4FB1" w14:textId="77777777" w:rsidR="00E776F1" w:rsidRPr="002461A9" w:rsidRDefault="00E776F1" w:rsidP="00E776F1">
      <w:pPr>
        <w:spacing w:line="240" w:lineRule="auto"/>
        <w:ind w:left="709" w:hanging="720"/>
        <w:rPr>
          <w:rFonts w:ascii="Arial" w:hAnsi="Arial" w:cs="Arial"/>
          <w:color w:val="000000"/>
          <w:sz w:val="20"/>
          <w:szCs w:val="20"/>
        </w:rPr>
      </w:pPr>
      <w:r w:rsidRPr="002461A9">
        <w:rPr>
          <w:rFonts w:ascii="Arial" w:hAnsi="Arial" w:cs="Arial"/>
          <w:color w:val="000000"/>
          <w:sz w:val="20"/>
          <w:szCs w:val="20"/>
        </w:rPr>
        <w:t xml:space="preserve">Osaki-Oka, K., Suyama, S., </w:t>
      </w:r>
      <w:proofErr w:type="spellStart"/>
      <w:r w:rsidRPr="002461A9">
        <w:rPr>
          <w:rFonts w:ascii="Arial" w:hAnsi="Arial" w:cs="Arial"/>
          <w:color w:val="000000"/>
          <w:sz w:val="20"/>
          <w:szCs w:val="20"/>
        </w:rPr>
        <w:t>Sakuno</w:t>
      </w:r>
      <w:proofErr w:type="spellEnd"/>
      <w:r w:rsidRPr="002461A9">
        <w:rPr>
          <w:rFonts w:ascii="Arial" w:hAnsi="Arial" w:cs="Arial"/>
          <w:color w:val="000000"/>
          <w:sz w:val="20"/>
          <w:szCs w:val="20"/>
        </w:rPr>
        <w:t xml:space="preserve">, E., Ushijima, S., Nagasawa, E., Maekawa, N., &amp; Ishihara, A. (2019). Antifungal activity of the volatile compound </w:t>
      </w:r>
      <w:proofErr w:type="spellStart"/>
      <w:r w:rsidRPr="002461A9">
        <w:rPr>
          <w:rFonts w:ascii="Arial" w:hAnsi="Arial" w:cs="Arial"/>
          <w:color w:val="000000"/>
          <w:sz w:val="20"/>
          <w:szCs w:val="20"/>
        </w:rPr>
        <w:t>isovelleral</w:t>
      </w:r>
      <w:proofErr w:type="spellEnd"/>
      <w:r w:rsidRPr="002461A9">
        <w:rPr>
          <w:rFonts w:ascii="Arial" w:hAnsi="Arial" w:cs="Arial"/>
          <w:color w:val="000000"/>
          <w:sz w:val="20"/>
          <w:szCs w:val="20"/>
        </w:rPr>
        <w:t xml:space="preserve"> produced by ectomycorrhizal </w:t>
      </w:r>
      <w:proofErr w:type="spellStart"/>
      <w:r w:rsidRPr="002461A9">
        <w:rPr>
          <w:rFonts w:ascii="Arial" w:hAnsi="Arial" w:cs="Arial"/>
          <w:i/>
          <w:iCs/>
          <w:color w:val="000000"/>
          <w:sz w:val="20"/>
          <w:szCs w:val="20"/>
        </w:rPr>
        <w:t>Russula</w:t>
      </w:r>
      <w:proofErr w:type="spellEnd"/>
      <w:r w:rsidRPr="002461A9">
        <w:rPr>
          <w:rFonts w:ascii="Arial" w:hAnsi="Arial" w:cs="Arial"/>
          <w:color w:val="000000"/>
          <w:sz w:val="20"/>
          <w:szCs w:val="20"/>
        </w:rPr>
        <w:t xml:space="preserve"> fungi against plant-pathogenic fungi. </w:t>
      </w:r>
      <w:r w:rsidRPr="002461A9">
        <w:rPr>
          <w:rFonts w:ascii="Arial" w:hAnsi="Arial" w:cs="Arial"/>
          <w:i/>
          <w:iCs/>
          <w:color w:val="000000"/>
          <w:sz w:val="20"/>
          <w:szCs w:val="20"/>
        </w:rPr>
        <w:t>Journal of general plant pathology</w:t>
      </w:r>
      <w:r w:rsidRPr="002461A9">
        <w:rPr>
          <w:rFonts w:ascii="Arial" w:hAnsi="Arial" w:cs="Arial"/>
          <w:color w:val="000000"/>
          <w:sz w:val="20"/>
          <w:szCs w:val="20"/>
        </w:rPr>
        <w:t xml:space="preserve">, 85, 428-435. </w:t>
      </w:r>
    </w:p>
    <w:p w14:paraId="0AEFE716"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Pandya, U., </w:t>
      </w:r>
      <w:proofErr w:type="spellStart"/>
      <w:r w:rsidRPr="002461A9">
        <w:rPr>
          <w:rFonts w:ascii="Arial" w:hAnsi="Arial" w:cs="Arial"/>
          <w:sz w:val="20"/>
          <w:szCs w:val="20"/>
        </w:rPr>
        <w:t>Dhuldhaj</w:t>
      </w:r>
      <w:proofErr w:type="spellEnd"/>
      <w:r w:rsidRPr="002461A9">
        <w:rPr>
          <w:rFonts w:ascii="Arial" w:hAnsi="Arial" w:cs="Arial"/>
          <w:sz w:val="20"/>
          <w:szCs w:val="20"/>
        </w:rPr>
        <w:t xml:space="preserve">, U., &amp; Sahay, N. S. (2019). Bioactive mushroom polysaccharides as antitumor: an overview. </w:t>
      </w:r>
      <w:r w:rsidRPr="002461A9">
        <w:rPr>
          <w:rFonts w:ascii="Arial" w:hAnsi="Arial" w:cs="Arial"/>
          <w:i/>
          <w:iCs/>
          <w:sz w:val="20"/>
          <w:szCs w:val="20"/>
        </w:rPr>
        <w:t>Natural product research</w:t>
      </w:r>
      <w:r w:rsidRPr="002461A9">
        <w:rPr>
          <w:rFonts w:ascii="Arial" w:hAnsi="Arial" w:cs="Arial"/>
          <w:sz w:val="20"/>
          <w:szCs w:val="20"/>
        </w:rPr>
        <w:t>, 33(18), 2668-2680.</w:t>
      </w:r>
    </w:p>
    <w:p w14:paraId="3080E9CB"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Patel, S., Goya, A. (2011). Functional Oligosaccharides: Production, Properties and Applications. </w:t>
      </w:r>
      <w:r w:rsidRPr="002461A9">
        <w:rPr>
          <w:rFonts w:ascii="Arial" w:hAnsi="Arial" w:cs="Arial"/>
          <w:i/>
          <w:iCs/>
          <w:color w:val="auto"/>
          <w:sz w:val="20"/>
          <w:szCs w:val="20"/>
        </w:rPr>
        <w:t xml:space="preserve">World J </w:t>
      </w:r>
      <w:proofErr w:type="spellStart"/>
      <w:r w:rsidRPr="002461A9">
        <w:rPr>
          <w:rFonts w:ascii="Arial" w:hAnsi="Arial" w:cs="Arial"/>
          <w:i/>
          <w:iCs/>
          <w:color w:val="auto"/>
          <w:sz w:val="20"/>
          <w:szCs w:val="20"/>
        </w:rPr>
        <w:t>Microb</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Biot</w:t>
      </w:r>
      <w:proofErr w:type="spellEnd"/>
      <w:r w:rsidRPr="002461A9">
        <w:rPr>
          <w:rFonts w:ascii="Arial" w:hAnsi="Arial" w:cs="Arial"/>
          <w:i/>
          <w:iCs/>
          <w:color w:val="auto"/>
          <w:sz w:val="20"/>
          <w:szCs w:val="20"/>
        </w:rPr>
        <w:t>.</w:t>
      </w:r>
      <w:r w:rsidRPr="002461A9">
        <w:rPr>
          <w:rFonts w:ascii="Arial" w:hAnsi="Arial" w:cs="Arial"/>
          <w:color w:val="auto"/>
          <w:sz w:val="20"/>
          <w:szCs w:val="20"/>
        </w:rPr>
        <w:t xml:space="preserve">, </w:t>
      </w:r>
      <w:r w:rsidRPr="002461A9">
        <w:rPr>
          <w:rFonts w:ascii="Arial" w:hAnsi="Arial" w:cs="Arial"/>
          <w:i/>
          <w:iCs/>
          <w:color w:val="auto"/>
          <w:sz w:val="20"/>
          <w:szCs w:val="20"/>
        </w:rPr>
        <w:t>27</w:t>
      </w:r>
      <w:r w:rsidRPr="002461A9">
        <w:rPr>
          <w:rFonts w:ascii="Arial" w:hAnsi="Arial" w:cs="Arial"/>
          <w:color w:val="auto"/>
          <w:sz w:val="20"/>
          <w:szCs w:val="20"/>
        </w:rPr>
        <w:t xml:space="preserve">, 1119-1128. </w:t>
      </w:r>
    </w:p>
    <w:p w14:paraId="5C95F06E" w14:textId="77777777" w:rsidR="00E776F1" w:rsidRPr="002461A9" w:rsidRDefault="00E776F1" w:rsidP="00E776F1">
      <w:pPr>
        <w:spacing w:line="240" w:lineRule="auto"/>
        <w:ind w:left="709" w:hanging="720"/>
        <w:rPr>
          <w:rFonts w:ascii="Arial" w:hAnsi="Arial" w:cs="Arial"/>
          <w:sz w:val="20"/>
          <w:szCs w:val="20"/>
        </w:rPr>
      </w:pPr>
      <w:bookmarkStart w:id="55" w:name="_Hlk167917537"/>
      <w:r w:rsidRPr="002461A9">
        <w:rPr>
          <w:rFonts w:ascii="Arial" w:hAnsi="Arial" w:cs="Arial"/>
          <w:sz w:val="20"/>
          <w:szCs w:val="20"/>
        </w:rPr>
        <w:t>Pavlov, A., &amp; Bley, T. (Eds.). (2018)</w:t>
      </w:r>
      <w:bookmarkEnd w:id="55"/>
      <w:r w:rsidRPr="002461A9">
        <w:rPr>
          <w:rFonts w:ascii="Arial" w:hAnsi="Arial" w:cs="Arial"/>
          <w:sz w:val="20"/>
          <w:szCs w:val="20"/>
        </w:rPr>
        <w:t xml:space="preserve">. Bioprocessing of Plant In Vitro Systems. </w:t>
      </w:r>
      <w:r w:rsidRPr="002461A9">
        <w:rPr>
          <w:rFonts w:ascii="Arial" w:hAnsi="Arial" w:cs="Arial"/>
          <w:i/>
          <w:iCs/>
          <w:sz w:val="20"/>
          <w:szCs w:val="20"/>
        </w:rPr>
        <w:t>Cham: Springer</w:t>
      </w:r>
      <w:r w:rsidRPr="002461A9">
        <w:rPr>
          <w:rFonts w:ascii="Arial" w:hAnsi="Arial" w:cs="Arial"/>
          <w:sz w:val="20"/>
          <w:szCs w:val="20"/>
        </w:rPr>
        <w:t>.</w:t>
      </w:r>
    </w:p>
    <w:p w14:paraId="7F358413"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Pietras, M. (2019). First Record of North American Fungus </w:t>
      </w:r>
      <w:proofErr w:type="spellStart"/>
      <w:r w:rsidRPr="002461A9">
        <w:rPr>
          <w:rFonts w:ascii="Arial" w:hAnsi="Arial" w:cs="Arial"/>
          <w:i/>
          <w:iCs/>
          <w:color w:val="auto"/>
          <w:sz w:val="20"/>
          <w:szCs w:val="20"/>
        </w:rPr>
        <w:t>Rhizopogon</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pseudoroseolus</w:t>
      </w:r>
      <w:proofErr w:type="spellEnd"/>
      <w:r w:rsidRPr="002461A9">
        <w:rPr>
          <w:rFonts w:ascii="Arial" w:hAnsi="Arial" w:cs="Arial"/>
          <w:i/>
          <w:iCs/>
          <w:color w:val="auto"/>
          <w:sz w:val="20"/>
          <w:szCs w:val="20"/>
        </w:rPr>
        <w:t xml:space="preserve"> </w:t>
      </w:r>
      <w:r w:rsidRPr="002461A9">
        <w:rPr>
          <w:rFonts w:ascii="Arial" w:hAnsi="Arial" w:cs="Arial"/>
          <w:color w:val="auto"/>
          <w:sz w:val="20"/>
          <w:szCs w:val="20"/>
        </w:rPr>
        <w:t xml:space="preserve">in Australia and Prediction of Its Occurrence Based on Climatic Niche and Symbiotic Partner Preferences. </w:t>
      </w:r>
      <w:r w:rsidRPr="002461A9">
        <w:rPr>
          <w:rFonts w:ascii="Arial" w:hAnsi="Arial" w:cs="Arial"/>
          <w:i/>
          <w:iCs/>
          <w:color w:val="auto"/>
          <w:sz w:val="20"/>
          <w:szCs w:val="20"/>
        </w:rPr>
        <w:t>Mycorrhiza</w:t>
      </w:r>
      <w:r w:rsidRPr="002461A9">
        <w:rPr>
          <w:rFonts w:ascii="Arial" w:hAnsi="Arial" w:cs="Arial"/>
          <w:color w:val="auto"/>
          <w:sz w:val="20"/>
          <w:szCs w:val="20"/>
        </w:rPr>
        <w:t xml:space="preserve">, </w:t>
      </w:r>
      <w:r w:rsidRPr="002461A9">
        <w:rPr>
          <w:rFonts w:ascii="Arial" w:hAnsi="Arial" w:cs="Arial"/>
          <w:i/>
          <w:iCs/>
          <w:color w:val="auto"/>
          <w:sz w:val="20"/>
          <w:szCs w:val="20"/>
        </w:rPr>
        <w:t>29</w:t>
      </w:r>
      <w:r w:rsidRPr="002461A9">
        <w:rPr>
          <w:rFonts w:ascii="Arial" w:hAnsi="Arial" w:cs="Arial"/>
          <w:color w:val="auto"/>
          <w:sz w:val="20"/>
          <w:szCs w:val="20"/>
        </w:rPr>
        <w:t xml:space="preserve">, 397-401. </w:t>
      </w:r>
    </w:p>
    <w:p w14:paraId="4318BE1E"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56" w:name="_Hlk168849438"/>
      <w:r w:rsidRPr="002461A9">
        <w:rPr>
          <w:rFonts w:ascii="Arial" w:hAnsi="Arial" w:cs="Arial"/>
          <w:color w:val="222222"/>
          <w:sz w:val="20"/>
          <w:szCs w:val="20"/>
          <w:shd w:val="clear" w:color="auto" w:fill="FFFFFF"/>
        </w:rPr>
        <w:t>Plemenkov</w:t>
      </w:r>
      <w:bookmarkEnd w:id="56"/>
      <w:r w:rsidRPr="002461A9">
        <w:rPr>
          <w:rFonts w:ascii="Arial" w:hAnsi="Arial" w:cs="Arial"/>
          <w:color w:val="222222"/>
          <w:sz w:val="20"/>
          <w:szCs w:val="20"/>
          <w:shd w:val="clear" w:color="auto" w:fill="FFFFFF"/>
        </w:rPr>
        <w:t xml:space="preserve">, V. V., Shurpik, D. N., Akhmedov, A. A., </w:t>
      </w:r>
      <w:proofErr w:type="spellStart"/>
      <w:r w:rsidRPr="002461A9">
        <w:rPr>
          <w:rFonts w:ascii="Arial" w:hAnsi="Arial" w:cs="Arial"/>
          <w:color w:val="222222"/>
          <w:sz w:val="20"/>
          <w:szCs w:val="20"/>
          <w:shd w:val="clear" w:color="auto" w:fill="FFFFFF"/>
        </w:rPr>
        <w:t>Puplampu</w:t>
      </w:r>
      <w:proofErr w:type="spellEnd"/>
      <w:r w:rsidRPr="002461A9">
        <w:rPr>
          <w:rFonts w:ascii="Arial" w:hAnsi="Arial" w:cs="Arial"/>
          <w:color w:val="222222"/>
          <w:sz w:val="20"/>
          <w:szCs w:val="20"/>
          <w:shd w:val="clear" w:color="auto" w:fill="FFFFFF"/>
        </w:rPr>
        <w:t>, J. B., &amp; Stoikov, I. I. (2020). Progress in studies on meroterpenoids. </w:t>
      </w:r>
      <w:r w:rsidRPr="002461A9">
        <w:rPr>
          <w:rFonts w:ascii="Arial" w:hAnsi="Arial" w:cs="Arial"/>
          <w:i/>
          <w:iCs/>
          <w:color w:val="222222"/>
          <w:sz w:val="20"/>
          <w:szCs w:val="20"/>
          <w:shd w:val="clear" w:color="auto" w:fill="FFFFFF"/>
        </w:rPr>
        <w:t>Studies in Natural Products Chemistry</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64</w:t>
      </w:r>
      <w:r w:rsidRPr="002461A9">
        <w:rPr>
          <w:rFonts w:ascii="Arial" w:hAnsi="Arial" w:cs="Arial"/>
          <w:color w:val="222222"/>
          <w:sz w:val="20"/>
          <w:szCs w:val="20"/>
          <w:shd w:val="clear" w:color="auto" w:fill="FFFFFF"/>
        </w:rPr>
        <w:t>, 181-216.</w:t>
      </w:r>
    </w:p>
    <w:p w14:paraId="2742706C" w14:textId="77777777" w:rsidR="00E776F1" w:rsidRPr="002461A9" w:rsidRDefault="00E776F1" w:rsidP="00E776F1">
      <w:pPr>
        <w:spacing w:line="240" w:lineRule="auto"/>
        <w:ind w:left="709" w:hanging="720"/>
        <w:rPr>
          <w:rFonts w:ascii="Arial" w:hAnsi="Arial" w:cs="Arial"/>
          <w:sz w:val="20"/>
          <w:szCs w:val="20"/>
        </w:rPr>
      </w:pPr>
      <w:bookmarkStart w:id="57" w:name="_Hlk168309262"/>
      <w:r w:rsidRPr="002461A9">
        <w:rPr>
          <w:rFonts w:ascii="Arial" w:hAnsi="Arial" w:cs="Arial"/>
          <w:sz w:val="20"/>
          <w:szCs w:val="20"/>
        </w:rPr>
        <w:t>Ponnusamy</w:t>
      </w:r>
      <w:bookmarkEnd w:id="57"/>
      <w:r w:rsidRPr="002461A9">
        <w:rPr>
          <w:rFonts w:ascii="Arial" w:hAnsi="Arial" w:cs="Arial"/>
          <w:sz w:val="20"/>
          <w:szCs w:val="20"/>
        </w:rPr>
        <w:t xml:space="preserve">, C., </w:t>
      </w:r>
      <w:proofErr w:type="spellStart"/>
      <w:r w:rsidRPr="002461A9">
        <w:rPr>
          <w:rFonts w:ascii="Arial" w:hAnsi="Arial" w:cs="Arial"/>
          <w:sz w:val="20"/>
          <w:szCs w:val="20"/>
        </w:rPr>
        <w:t>Uddandrao</w:t>
      </w:r>
      <w:proofErr w:type="spellEnd"/>
      <w:r w:rsidRPr="002461A9">
        <w:rPr>
          <w:rFonts w:ascii="Arial" w:hAnsi="Arial" w:cs="Arial"/>
          <w:sz w:val="20"/>
          <w:szCs w:val="20"/>
        </w:rPr>
        <w:t xml:space="preserve">, V. S., Sasikumar, V., Prabhu, P., &amp; Ganapathy, S. (2024). Partially Purified Polysaccharides from Lentinus edodes (Mushroom) Scavenge Free Radicals and Induce Apoptosis in MCF-7 Cancer Cells by Regulating Apoptotic Genes. </w:t>
      </w:r>
      <w:r w:rsidRPr="002461A9">
        <w:rPr>
          <w:rFonts w:ascii="Arial" w:hAnsi="Arial" w:cs="Arial"/>
          <w:i/>
          <w:iCs/>
          <w:sz w:val="20"/>
          <w:szCs w:val="20"/>
        </w:rPr>
        <w:t>Ind. J. Pharm. Edu. Res</w:t>
      </w:r>
      <w:r w:rsidRPr="002461A9">
        <w:rPr>
          <w:rFonts w:ascii="Arial" w:hAnsi="Arial" w:cs="Arial"/>
          <w:sz w:val="20"/>
          <w:szCs w:val="20"/>
        </w:rPr>
        <w:t>, 58(2), 535-545.</w:t>
      </w:r>
    </w:p>
    <w:p w14:paraId="3ADFABD0" w14:textId="77777777" w:rsidR="00E776F1" w:rsidRPr="002461A9" w:rsidRDefault="00E776F1" w:rsidP="00E776F1">
      <w:pPr>
        <w:spacing w:line="240" w:lineRule="auto"/>
        <w:ind w:left="709" w:hanging="720"/>
        <w:rPr>
          <w:rFonts w:ascii="Arial" w:hAnsi="Arial" w:cs="Arial"/>
          <w:sz w:val="20"/>
          <w:szCs w:val="20"/>
        </w:rPr>
      </w:pPr>
      <w:bookmarkStart w:id="58" w:name="_Hlk168312551"/>
      <w:proofErr w:type="spellStart"/>
      <w:r w:rsidRPr="002461A9">
        <w:rPr>
          <w:rFonts w:ascii="Arial" w:hAnsi="Arial" w:cs="Arial"/>
          <w:sz w:val="20"/>
          <w:szCs w:val="20"/>
        </w:rPr>
        <w:lastRenderedPageBreak/>
        <w:t>Potten</w:t>
      </w:r>
      <w:proofErr w:type="spellEnd"/>
      <w:r w:rsidRPr="002461A9">
        <w:rPr>
          <w:rFonts w:ascii="Arial" w:hAnsi="Arial" w:cs="Arial"/>
          <w:sz w:val="20"/>
          <w:szCs w:val="20"/>
        </w:rPr>
        <w:t>, C. S., &amp; Wilson, J. (2004)</w:t>
      </w:r>
      <w:bookmarkEnd w:id="58"/>
      <w:r w:rsidRPr="002461A9">
        <w:rPr>
          <w:rFonts w:ascii="Arial" w:hAnsi="Arial" w:cs="Arial"/>
          <w:sz w:val="20"/>
          <w:szCs w:val="20"/>
        </w:rPr>
        <w:t>. Apoptosis: the life and death of cells. Cambridge University Press.</w:t>
      </w:r>
    </w:p>
    <w:p w14:paraId="31CF1677" w14:textId="77777777" w:rsidR="00E776F1" w:rsidRPr="002461A9" w:rsidRDefault="00E776F1" w:rsidP="00E776F1">
      <w:pPr>
        <w:spacing w:line="240" w:lineRule="auto"/>
        <w:ind w:left="709" w:hanging="720"/>
        <w:rPr>
          <w:rFonts w:ascii="Arial" w:hAnsi="Arial" w:cs="Arial"/>
          <w:sz w:val="20"/>
          <w:szCs w:val="20"/>
        </w:rPr>
      </w:pPr>
      <w:bookmarkStart w:id="59" w:name="_Hlk168312738"/>
      <w:proofErr w:type="spellStart"/>
      <w:r w:rsidRPr="002461A9">
        <w:rPr>
          <w:rFonts w:ascii="Arial" w:hAnsi="Arial" w:cs="Arial"/>
          <w:sz w:val="20"/>
          <w:szCs w:val="20"/>
        </w:rPr>
        <w:t>Proskuryakov</w:t>
      </w:r>
      <w:bookmarkEnd w:id="59"/>
      <w:proofErr w:type="spellEnd"/>
      <w:r w:rsidRPr="002461A9">
        <w:rPr>
          <w:rFonts w:ascii="Arial" w:hAnsi="Arial" w:cs="Arial"/>
          <w:sz w:val="20"/>
          <w:szCs w:val="20"/>
        </w:rPr>
        <w:t xml:space="preserve">, S. Y., </w:t>
      </w:r>
      <w:proofErr w:type="spellStart"/>
      <w:r w:rsidRPr="002461A9">
        <w:rPr>
          <w:rFonts w:ascii="Arial" w:hAnsi="Arial" w:cs="Arial"/>
          <w:sz w:val="20"/>
          <w:szCs w:val="20"/>
        </w:rPr>
        <w:t>Konoplyannikov</w:t>
      </w:r>
      <w:proofErr w:type="spellEnd"/>
      <w:r w:rsidRPr="002461A9">
        <w:rPr>
          <w:rFonts w:ascii="Arial" w:hAnsi="Arial" w:cs="Arial"/>
          <w:sz w:val="20"/>
          <w:szCs w:val="20"/>
        </w:rPr>
        <w:t xml:space="preserve">, A. G., &amp; Gabai, V. L. (2003). Necrosis: a specific form of programmed cell </w:t>
      </w:r>
      <w:proofErr w:type="gramStart"/>
      <w:r w:rsidRPr="002461A9">
        <w:rPr>
          <w:rFonts w:ascii="Arial" w:hAnsi="Arial" w:cs="Arial"/>
          <w:sz w:val="20"/>
          <w:szCs w:val="20"/>
        </w:rPr>
        <w:t>death?.</w:t>
      </w:r>
      <w:proofErr w:type="gramEnd"/>
      <w:r w:rsidRPr="002461A9">
        <w:rPr>
          <w:rFonts w:ascii="Arial" w:hAnsi="Arial" w:cs="Arial"/>
          <w:sz w:val="20"/>
          <w:szCs w:val="20"/>
        </w:rPr>
        <w:t xml:space="preserve"> </w:t>
      </w:r>
      <w:r w:rsidRPr="002461A9">
        <w:rPr>
          <w:rFonts w:ascii="Arial" w:hAnsi="Arial" w:cs="Arial"/>
          <w:i/>
          <w:iCs/>
          <w:sz w:val="20"/>
          <w:szCs w:val="20"/>
        </w:rPr>
        <w:t>Experimental cell research</w:t>
      </w:r>
      <w:r w:rsidRPr="002461A9">
        <w:rPr>
          <w:rFonts w:ascii="Arial" w:hAnsi="Arial" w:cs="Arial"/>
          <w:sz w:val="20"/>
          <w:szCs w:val="20"/>
        </w:rPr>
        <w:t>, 283(1), 1-16.</w:t>
      </w:r>
    </w:p>
    <w:p w14:paraId="709DAD24"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60" w:name="_Hlk168822109"/>
      <w:r w:rsidRPr="002461A9">
        <w:rPr>
          <w:rFonts w:ascii="Arial" w:hAnsi="Arial" w:cs="Arial"/>
          <w:color w:val="222222"/>
          <w:sz w:val="20"/>
          <w:szCs w:val="20"/>
          <w:shd w:val="clear" w:color="auto" w:fill="FFFFFF"/>
        </w:rPr>
        <w:t>Rajagopalan, G., &amp; Krishnan, C. (2019</w:t>
      </w:r>
      <w:bookmarkEnd w:id="60"/>
      <w:r w:rsidRPr="002461A9">
        <w:rPr>
          <w:rFonts w:ascii="Arial" w:hAnsi="Arial" w:cs="Arial"/>
          <w:color w:val="222222"/>
          <w:sz w:val="20"/>
          <w:szCs w:val="20"/>
          <w:shd w:val="clear" w:color="auto" w:fill="FFFFFF"/>
        </w:rPr>
        <w:t>). Functional oligosaccharides: production and action. In </w:t>
      </w:r>
      <w:r w:rsidRPr="002461A9">
        <w:rPr>
          <w:rFonts w:ascii="Arial" w:hAnsi="Arial" w:cs="Arial"/>
          <w:i/>
          <w:iCs/>
          <w:color w:val="222222"/>
          <w:sz w:val="20"/>
          <w:szCs w:val="20"/>
          <w:shd w:val="clear" w:color="auto" w:fill="FFFFFF"/>
        </w:rPr>
        <w:t>Next generation biomanufacturing technologies</w:t>
      </w:r>
      <w:r w:rsidRPr="002461A9">
        <w:rPr>
          <w:rFonts w:ascii="Arial" w:hAnsi="Arial" w:cs="Arial"/>
          <w:color w:val="222222"/>
          <w:sz w:val="20"/>
          <w:szCs w:val="20"/>
          <w:shd w:val="clear" w:color="auto" w:fill="FFFFFF"/>
        </w:rPr>
        <w:t> (pp. 155-180). American Chemical Society.</w:t>
      </w:r>
    </w:p>
    <w:p w14:paraId="6C083D14" w14:textId="77777777" w:rsidR="00E776F1" w:rsidRPr="002461A9" w:rsidRDefault="00E776F1" w:rsidP="00E776F1">
      <w:pPr>
        <w:spacing w:line="240" w:lineRule="auto"/>
        <w:ind w:left="709" w:hanging="720"/>
        <w:rPr>
          <w:rFonts w:ascii="Arial" w:hAnsi="Arial" w:cs="Arial"/>
          <w:sz w:val="20"/>
          <w:szCs w:val="20"/>
        </w:rPr>
      </w:pPr>
      <w:bookmarkStart w:id="61" w:name="_Hlk167902438"/>
      <w:r w:rsidRPr="002461A9">
        <w:rPr>
          <w:rFonts w:ascii="Arial" w:hAnsi="Arial" w:cs="Arial"/>
          <w:sz w:val="20"/>
          <w:szCs w:val="20"/>
        </w:rPr>
        <w:t>Ranadive</w:t>
      </w:r>
      <w:bookmarkEnd w:id="61"/>
      <w:r w:rsidRPr="002461A9">
        <w:rPr>
          <w:rFonts w:ascii="Arial" w:hAnsi="Arial" w:cs="Arial"/>
          <w:sz w:val="20"/>
          <w:szCs w:val="20"/>
        </w:rPr>
        <w:t xml:space="preserve">, K. R., Belsare, M. H., Deokule, S. S., Jagtap, N. V., Jadhav, H. K., &amp; Vaidya, J. G. (2013). Glimpses of antimicrobial activity of fungi from World. </w:t>
      </w:r>
      <w:r w:rsidRPr="002461A9">
        <w:rPr>
          <w:rFonts w:ascii="Arial" w:hAnsi="Arial" w:cs="Arial"/>
          <w:i/>
          <w:iCs/>
          <w:sz w:val="20"/>
          <w:szCs w:val="20"/>
        </w:rPr>
        <w:t>J. New Biol. Rep</w:t>
      </w:r>
      <w:r w:rsidRPr="002461A9">
        <w:rPr>
          <w:rFonts w:ascii="Arial" w:hAnsi="Arial" w:cs="Arial"/>
          <w:sz w:val="20"/>
          <w:szCs w:val="20"/>
        </w:rPr>
        <w:t>, 2(12), 142-162.</w:t>
      </w:r>
    </w:p>
    <w:p w14:paraId="131C23FA" w14:textId="77777777" w:rsidR="00E776F1" w:rsidRPr="002461A9" w:rsidRDefault="00E776F1" w:rsidP="00E776F1">
      <w:pPr>
        <w:spacing w:line="240" w:lineRule="auto"/>
        <w:ind w:left="709" w:hanging="720"/>
        <w:rPr>
          <w:rFonts w:ascii="Arial" w:hAnsi="Arial" w:cs="Arial"/>
          <w:sz w:val="20"/>
          <w:szCs w:val="20"/>
        </w:rPr>
      </w:pPr>
      <w:bookmarkStart w:id="62" w:name="_Hlk167918344"/>
      <w:proofErr w:type="spellStart"/>
      <w:r w:rsidRPr="002461A9">
        <w:rPr>
          <w:rFonts w:ascii="Arial" w:hAnsi="Arial" w:cs="Arial"/>
          <w:sz w:val="20"/>
          <w:szCs w:val="20"/>
        </w:rPr>
        <w:t>Rangsinth</w:t>
      </w:r>
      <w:bookmarkEnd w:id="62"/>
      <w:proofErr w:type="spellEnd"/>
      <w:r w:rsidRPr="002461A9">
        <w:rPr>
          <w:rFonts w:ascii="Arial" w:hAnsi="Arial" w:cs="Arial"/>
          <w:sz w:val="20"/>
          <w:szCs w:val="20"/>
        </w:rPr>
        <w:t xml:space="preserve">, P., Sharika, R., </w:t>
      </w:r>
      <w:proofErr w:type="spellStart"/>
      <w:r w:rsidRPr="002461A9">
        <w:rPr>
          <w:rFonts w:ascii="Arial" w:hAnsi="Arial" w:cs="Arial"/>
          <w:sz w:val="20"/>
          <w:szCs w:val="20"/>
        </w:rPr>
        <w:t>Pattarachotanant</w:t>
      </w:r>
      <w:proofErr w:type="spellEnd"/>
      <w:r w:rsidRPr="002461A9">
        <w:rPr>
          <w:rFonts w:ascii="Arial" w:hAnsi="Arial" w:cs="Arial"/>
          <w:sz w:val="20"/>
          <w:szCs w:val="20"/>
        </w:rPr>
        <w:t xml:space="preserve">, N., Duangjan, C., Wongwan, C., </w:t>
      </w:r>
      <w:proofErr w:type="spellStart"/>
      <w:r w:rsidRPr="002461A9">
        <w:rPr>
          <w:rFonts w:ascii="Arial" w:hAnsi="Arial" w:cs="Arial"/>
          <w:sz w:val="20"/>
          <w:szCs w:val="20"/>
        </w:rPr>
        <w:t>Sillapachaiyaporn</w:t>
      </w:r>
      <w:proofErr w:type="spellEnd"/>
      <w:r w:rsidRPr="002461A9">
        <w:rPr>
          <w:rFonts w:ascii="Arial" w:hAnsi="Arial" w:cs="Arial"/>
          <w:sz w:val="20"/>
          <w:szCs w:val="20"/>
        </w:rPr>
        <w:t xml:space="preserve">, C., ... &amp; </w:t>
      </w:r>
      <w:proofErr w:type="spellStart"/>
      <w:r w:rsidRPr="002461A9">
        <w:rPr>
          <w:rFonts w:ascii="Arial" w:hAnsi="Arial" w:cs="Arial"/>
          <w:sz w:val="20"/>
          <w:szCs w:val="20"/>
        </w:rPr>
        <w:t>Chuchawankul</w:t>
      </w:r>
      <w:proofErr w:type="spellEnd"/>
      <w:r w:rsidRPr="002461A9">
        <w:rPr>
          <w:rFonts w:ascii="Arial" w:hAnsi="Arial" w:cs="Arial"/>
          <w:sz w:val="20"/>
          <w:szCs w:val="20"/>
        </w:rPr>
        <w:t xml:space="preserve">, S. (2023). Potential beneficial effects and pharmacological properties of ergosterol, a common bioactive compound in edible mushrooms. </w:t>
      </w:r>
      <w:r w:rsidRPr="002461A9">
        <w:rPr>
          <w:rFonts w:ascii="Arial" w:hAnsi="Arial" w:cs="Arial"/>
          <w:i/>
          <w:iCs/>
          <w:sz w:val="20"/>
          <w:szCs w:val="20"/>
        </w:rPr>
        <w:t>Foods</w:t>
      </w:r>
      <w:r w:rsidRPr="002461A9">
        <w:rPr>
          <w:rFonts w:ascii="Arial" w:hAnsi="Arial" w:cs="Arial"/>
          <w:sz w:val="20"/>
          <w:szCs w:val="20"/>
        </w:rPr>
        <w:t>, 12(13), 2529.</w:t>
      </w:r>
    </w:p>
    <w:p w14:paraId="399CDD1A" w14:textId="77777777" w:rsidR="00E776F1" w:rsidRPr="002461A9" w:rsidRDefault="00E776F1" w:rsidP="00E776F1">
      <w:pPr>
        <w:spacing w:line="240" w:lineRule="auto"/>
        <w:ind w:left="709" w:hanging="720"/>
        <w:rPr>
          <w:rFonts w:ascii="Arial" w:hAnsi="Arial" w:cs="Arial"/>
          <w:sz w:val="20"/>
          <w:szCs w:val="20"/>
        </w:rPr>
      </w:pPr>
      <w:bookmarkStart w:id="63" w:name="_Hlk168309513"/>
      <w:r w:rsidRPr="002461A9">
        <w:rPr>
          <w:rFonts w:ascii="Arial" w:hAnsi="Arial" w:cs="Arial"/>
          <w:sz w:val="20"/>
          <w:szCs w:val="20"/>
        </w:rPr>
        <w:t>Ray, P., Kundu, S., &amp; Paul, D. (2024</w:t>
      </w:r>
      <w:bookmarkEnd w:id="63"/>
      <w:r w:rsidRPr="002461A9">
        <w:rPr>
          <w:rFonts w:ascii="Arial" w:hAnsi="Arial" w:cs="Arial"/>
          <w:sz w:val="20"/>
          <w:szCs w:val="20"/>
        </w:rPr>
        <w:t xml:space="preserve">a). Exploring the Therapeutic Properties of Chinese Mushrooms with a Focus on their Anti-Cancer Effects: A Systemic review. </w:t>
      </w:r>
      <w:r w:rsidRPr="002461A9">
        <w:rPr>
          <w:rFonts w:ascii="Arial" w:hAnsi="Arial" w:cs="Arial"/>
          <w:i/>
          <w:iCs/>
          <w:sz w:val="20"/>
          <w:szCs w:val="20"/>
        </w:rPr>
        <w:t>Pharmacological Research-Modern Chinese Medicine</w:t>
      </w:r>
      <w:r w:rsidRPr="002461A9">
        <w:rPr>
          <w:rFonts w:ascii="Arial" w:hAnsi="Arial" w:cs="Arial"/>
          <w:sz w:val="20"/>
          <w:szCs w:val="20"/>
        </w:rPr>
        <w:t>, 100433.</w:t>
      </w:r>
    </w:p>
    <w:p w14:paraId="51DAF986" w14:textId="77777777" w:rsidR="00E776F1" w:rsidRPr="002461A9" w:rsidRDefault="00E776F1" w:rsidP="00E776F1">
      <w:pPr>
        <w:spacing w:line="240" w:lineRule="auto"/>
        <w:ind w:left="709" w:hanging="720"/>
        <w:rPr>
          <w:rFonts w:ascii="Arial" w:hAnsi="Arial" w:cs="Arial"/>
          <w:sz w:val="20"/>
          <w:szCs w:val="20"/>
        </w:rPr>
      </w:pPr>
      <w:bookmarkStart w:id="64" w:name="_Hlk168659237"/>
      <w:r w:rsidRPr="002461A9">
        <w:rPr>
          <w:rFonts w:ascii="Arial" w:hAnsi="Arial" w:cs="Arial"/>
          <w:sz w:val="20"/>
          <w:szCs w:val="20"/>
        </w:rPr>
        <w:t xml:space="preserve">Ray, R., Saha, S., Pyne, N., Pal, A., &amp; Paul, S. (2024b). </w:t>
      </w:r>
      <w:proofErr w:type="spellStart"/>
      <w:r w:rsidRPr="002461A9">
        <w:rPr>
          <w:rFonts w:ascii="Arial" w:hAnsi="Arial" w:cs="Arial"/>
          <w:sz w:val="20"/>
          <w:szCs w:val="20"/>
        </w:rPr>
        <w:t>Neoergosterol</w:t>
      </w:r>
      <w:proofErr w:type="spellEnd"/>
      <w:r w:rsidRPr="002461A9">
        <w:rPr>
          <w:rFonts w:ascii="Arial" w:hAnsi="Arial" w:cs="Arial"/>
          <w:sz w:val="20"/>
          <w:szCs w:val="20"/>
        </w:rPr>
        <w:t xml:space="preserve">-rich mushroom extract, resourced from wild edible mushroom </w:t>
      </w:r>
      <w:proofErr w:type="spellStart"/>
      <w:r w:rsidRPr="002461A9">
        <w:rPr>
          <w:rFonts w:ascii="Arial" w:hAnsi="Arial" w:cs="Arial"/>
          <w:i/>
          <w:iCs/>
          <w:sz w:val="20"/>
          <w:szCs w:val="20"/>
        </w:rPr>
        <w:t>Termitomyces</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heimii</w:t>
      </w:r>
      <w:proofErr w:type="spellEnd"/>
      <w:r w:rsidRPr="002461A9">
        <w:rPr>
          <w:rFonts w:ascii="Arial" w:hAnsi="Arial" w:cs="Arial"/>
          <w:sz w:val="20"/>
          <w:szCs w:val="20"/>
        </w:rPr>
        <w:t xml:space="preserve"> Natarajan, induces robust apoptosis against lung cancer. </w:t>
      </w:r>
      <w:r w:rsidRPr="002461A9">
        <w:rPr>
          <w:rFonts w:ascii="Arial" w:hAnsi="Arial" w:cs="Arial"/>
          <w:i/>
          <w:iCs/>
          <w:sz w:val="20"/>
          <w:szCs w:val="20"/>
        </w:rPr>
        <w:t>South African Journal of Botany</w:t>
      </w:r>
      <w:r w:rsidRPr="002461A9">
        <w:rPr>
          <w:rFonts w:ascii="Arial" w:hAnsi="Arial" w:cs="Arial"/>
          <w:sz w:val="20"/>
          <w:szCs w:val="20"/>
        </w:rPr>
        <w:t>, 170, 229-249.</w:t>
      </w:r>
    </w:p>
    <w:p w14:paraId="58A363AB" w14:textId="77777777" w:rsidR="00E776F1" w:rsidRPr="002461A9" w:rsidRDefault="00E776F1" w:rsidP="00E776F1">
      <w:pPr>
        <w:pStyle w:val="Default"/>
        <w:ind w:left="709" w:hanging="720"/>
        <w:jc w:val="both"/>
        <w:rPr>
          <w:rFonts w:ascii="Arial" w:hAnsi="Arial" w:cs="Arial"/>
          <w:sz w:val="20"/>
          <w:szCs w:val="20"/>
        </w:rPr>
      </w:pPr>
      <w:proofErr w:type="spellStart"/>
      <w:r w:rsidRPr="002461A9">
        <w:rPr>
          <w:rFonts w:ascii="Arial" w:hAnsi="Arial" w:cs="Arial"/>
          <w:sz w:val="20"/>
          <w:szCs w:val="20"/>
        </w:rPr>
        <w:t>Reisa</w:t>
      </w:r>
      <w:proofErr w:type="spellEnd"/>
      <w:r w:rsidRPr="002461A9">
        <w:rPr>
          <w:rFonts w:ascii="Arial" w:hAnsi="Arial" w:cs="Arial"/>
          <w:sz w:val="20"/>
          <w:szCs w:val="20"/>
        </w:rPr>
        <w:t xml:space="preserve">, G.C.L., </w:t>
      </w:r>
      <w:proofErr w:type="spellStart"/>
      <w:r w:rsidRPr="002461A9">
        <w:rPr>
          <w:rFonts w:ascii="Arial" w:hAnsi="Arial" w:cs="Arial"/>
          <w:sz w:val="20"/>
          <w:szCs w:val="20"/>
        </w:rPr>
        <w:t>Custodioa</w:t>
      </w:r>
      <w:proofErr w:type="spellEnd"/>
      <w:r w:rsidRPr="002461A9">
        <w:rPr>
          <w:rFonts w:ascii="Arial" w:hAnsi="Arial" w:cs="Arial"/>
          <w:sz w:val="20"/>
          <w:szCs w:val="20"/>
        </w:rPr>
        <w:t xml:space="preserve">, F.B., </w:t>
      </w:r>
      <w:proofErr w:type="spellStart"/>
      <w:r w:rsidRPr="002461A9">
        <w:rPr>
          <w:rFonts w:ascii="Arial" w:hAnsi="Arial" w:cs="Arial"/>
          <w:sz w:val="20"/>
          <w:szCs w:val="20"/>
        </w:rPr>
        <w:t>Botelhob</w:t>
      </w:r>
      <w:proofErr w:type="spellEnd"/>
      <w:r w:rsidRPr="002461A9">
        <w:rPr>
          <w:rFonts w:ascii="Arial" w:hAnsi="Arial" w:cs="Arial"/>
          <w:sz w:val="20"/>
          <w:szCs w:val="20"/>
        </w:rPr>
        <w:t xml:space="preserve">, B.G., </w:t>
      </w:r>
      <w:proofErr w:type="spellStart"/>
      <w:r w:rsidRPr="002461A9">
        <w:rPr>
          <w:rFonts w:ascii="Arial" w:hAnsi="Arial" w:cs="Arial"/>
          <w:sz w:val="20"/>
          <w:szCs w:val="20"/>
        </w:rPr>
        <w:t>Guidic</w:t>
      </w:r>
      <w:proofErr w:type="spellEnd"/>
      <w:r w:rsidRPr="002461A9">
        <w:rPr>
          <w:rFonts w:ascii="Arial" w:hAnsi="Arial" w:cs="Arial"/>
          <w:sz w:val="20"/>
          <w:szCs w:val="20"/>
        </w:rPr>
        <w:t xml:space="preserve">, L.R., </w:t>
      </w:r>
      <w:proofErr w:type="spellStart"/>
      <w:r w:rsidRPr="002461A9">
        <w:rPr>
          <w:rFonts w:ascii="Arial" w:hAnsi="Arial" w:cs="Arial"/>
          <w:sz w:val="20"/>
          <w:szCs w:val="20"/>
        </w:rPr>
        <w:t>Gloriaa</w:t>
      </w:r>
      <w:proofErr w:type="spellEnd"/>
      <w:r w:rsidRPr="002461A9">
        <w:rPr>
          <w:rFonts w:ascii="Arial" w:hAnsi="Arial" w:cs="Arial"/>
          <w:sz w:val="20"/>
          <w:szCs w:val="20"/>
        </w:rPr>
        <w:t xml:space="preserve">, M.B.A. (2020). Investigation of Biologically Active Amines in Some Selected Edible Mushrooms. </w:t>
      </w:r>
      <w:r w:rsidRPr="002461A9">
        <w:rPr>
          <w:rFonts w:ascii="Arial" w:hAnsi="Arial" w:cs="Arial"/>
          <w:i/>
          <w:iCs/>
          <w:sz w:val="20"/>
          <w:szCs w:val="20"/>
        </w:rPr>
        <w:t>J. Food Compos. Anal.</w:t>
      </w:r>
      <w:r w:rsidRPr="002461A9">
        <w:rPr>
          <w:rFonts w:ascii="Arial" w:hAnsi="Arial" w:cs="Arial"/>
          <w:sz w:val="20"/>
          <w:szCs w:val="20"/>
        </w:rPr>
        <w:t xml:space="preserve">, 86, 103375. </w:t>
      </w:r>
    </w:p>
    <w:bookmarkEnd w:id="64"/>
    <w:p w14:paraId="0F3376BC"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Ribeiro, B., Andrade, P. B., Baptista, P., Barros, L., Ferreira, I. C., Seabra, R. M., &amp; </w:t>
      </w:r>
      <w:proofErr w:type="spellStart"/>
      <w:r w:rsidRPr="002461A9">
        <w:rPr>
          <w:rFonts w:ascii="Arial" w:hAnsi="Arial" w:cs="Arial"/>
          <w:color w:val="auto"/>
          <w:sz w:val="20"/>
          <w:szCs w:val="20"/>
        </w:rPr>
        <w:t>Valentao</w:t>
      </w:r>
      <w:proofErr w:type="spellEnd"/>
      <w:r w:rsidRPr="002461A9">
        <w:rPr>
          <w:rFonts w:ascii="Arial" w:hAnsi="Arial" w:cs="Arial"/>
          <w:color w:val="auto"/>
          <w:sz w:val="20"/>
          <w:szCs w:val="20"/>
        </w:rPr>
        <w:t xml:space="preserve">, P. (2008). </w:t>
      </w:r>
      <w:proofErr w:type="spellStart"/>
      <w:r w:rsidRPr="002461A9">
        <w:rPr>
          <w:rFonts w:ascii="Arial" w:hAnsi="Arial" w:cs="Arial"/>
          <w:i/>
          <w:iCs/>
          <w:color w:val="auto"/>
          <w:sz w:val="20"/>
          <w:szCs w:val="20"/>
        </w:rPr>
        <w:t>Leucopaxillus</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giganteus</w:t>
      </w:r>
      <w:proofErr w:type="spellEnd"/>
      <w:r w:rsidRPr="002461A9">
        <w:rPr>
          <w:rFonts w:ascii="Arial" w:hAnsi="Arial" w:cs="Arial"/>
          <w:color w:val="auto"/>
          <w:sz w:val="20"/>
          <w:szCs w:val="20"/>
        </w:rPr>
        <w:t xml:space="preserve"> mycelium: effect of nitrogen source on organic acids and alkaloids. </w:t>
      </w:r>
      <w:r w:rsidRPr="002461A9">
        <w:rPr>
          <w:rFonts w:ascii="Arial" w:hAnsi="Arial" w:cs="Arial"/>
          <w:i/>
          <w:iCs/>
          <w:color w:val="auto"/>
          <w:sz w:val="20"/>
          <w:szCs w:val="20"/>
        </w:rPr>
        <w:t>Journal of agricultural and food chemistry</w:t>
      </w:r>
      <w:r w:rsidRPr="002461A9">
        <w:rPr>
          <w:rFonts w:ascii="Arial" w:hAnsi="Arial" w:cs="Arial"/>
          <w:color w:val="auto"/>
          <w:sz w:val="20"/>
          <w:szCs w:val="20"/>
        </w:rPr>
        <w:t xml:space="preserve">, 56(12), 4769-4774. </w:t>
      </w:r>
    </w:p>
    <w:p w14:paraId="445EB515"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r w:rsidRPr="002461A9">
        <w:rPr>
          <w:rFonts w:ascii="Arial" w:hAnsi="Arial" w:cs="Arial"/>
          <w:color w:val="222222"/>
          <w:sz w:val="20"/>
          <w:szCs w:val="20"/>
          <w:shd w:val="clear" w:color="auto" w:fill="FFFFFF"/>
        </w:rPr>
        <w:t xml:space="preserve">Ribeiro, B., de Pinho, P. G., Andrade, P. B., Baptista, P., &amp; </w:t>
      </w:r>
      <w:proofErr w:type="spellStart"/>
      <w:r w:rsidRPr="002461A9">
        <w:rPr>
          <w:rFonts w:ascii="Arial" w:hAnsi="Arial" w:cs="Arial"/>
          <w:color w:val="222222"/>
          <w:sz w:val="20"/>
          <w:szCs w:val="20"/>
          <w:shd w:val="clear" w:color="auto" w:fill="FFFFFF"/>
        </w:rPr>
        <w:t>Valentão</w:t>
      </w:r>
      <w:proofErr w:type="spellEnd"/>
      <w:r w:rsidRPr="002461A9">
        <w:rPr>
          <w:rFonts w:ascii="Arial" w:hAnsi="Arial" w:cs="Arial"/>
          <w:color w:val="222222"/>
          <w:sz w:val="20"/>
          <w:szCs w:val="20"/>
          <w:shd w:val="clear" w:color="auto" w:fill="FFFFFF"/>
        </w:rPr>
        <w:t>, P. (2009). Fatty acid composition of wild edible mushrooms species: A comparative study. </w:t>
      </w:r>
      <w:r w:rsidRPr="002461A9">
        <w:rPr>
          <w:rFonts w:ascii="Arial" w:hAnsi="Arial" w:cs="Arial"/>
          <w:i/>
          <w:iCs/>
          <w:color w:val="222222"/>
          <w:sz w:val="20"/>
          <w:szCs w:val="20"/>
          <w:shd w:val="clear" w:color="auto" w:fill="FFFFFF"/>
        </w:rPr>
        <w:t>Microchemical Journal</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93</w:t>
      </w:r>
      <w:r w:rsidRPr="002461A9">
        <w:rPr>
          <w:rFonts w:ascii="Arial" w:hAnsi="Arial" w:cs="Arial"/>
          <w:color w:val="222222"/>
          <w:sz w:val="20"/>
          <w:szCs w:val="20"/>
          <w:shd w:val="clear" w:color="auto" w:fill="FFFFFF"/>
        </w:rPr>
        <w:t>(1), 29-35.</w:t>
      </w:r>
    </w:p>
    <w:p w14:paraId="0055B59C" w14:textId="77777777" w:rsidR="00E776F1" w:rsidRPr="002461A9" w:rsidRDefault="00E776F1" w:rsidP="00E776F1">
      <w:pPr>
        <w:spacing w:line="240" w:lineRule="auto"/>
        <w:ind w:left="709" w:hanging="720"/>
        <w:rPr>
          <w:rFonts w:ascii="Arial" w:hAnsi="Arial" w:cs="Arial"/>
          <w:color w:val="000000"/>
          <w:sz w:val="20"/>
          <w:szCs w:val="20"/>
        </w:rPr>
      </w:pPr>
      <w:r w:rsidRPr="002461A9">
        <w:rPr>
          <w:rFonts w:ascii="Arial" w:hAnsi="Arial" w:cs="Arial"/>
          <w:color w:val="000000"/>
          <w:sz w:val="20"/>
          <w:szCs w:val="20"/>
        </w:rPr>
        <w:t xml:space="preserve">Roupas, P., Keogh, J., Noakes, M., Margetts, C., &amp; Taylor, P. (2012). The role of edible mushrooms in health: Evaluation of the evidence. </w:t>
      </w:r>
      <w:r w:rsidRPr="002461A9">
        <w:rPr>
          <w:rFonts w:ascii="Arial" w:hAnsi="Arial" w:cs="Arial"/>
          <w:i/>
          <w:iCs/>
          <w:color w:val="000000"/>
          <w:sz w:val="20"/>
          <w:szCs w:val="20"/>
        </w:rPr>
        <w:t>Journal of functional foods</w:t>
      </w:r>
      <w:r w:rsidRPr="002461A9">
        <w:rPr>
          <w:rFonts w:ascii="Arial" w:hAnsi="Arial" w:cs="Arial"/>
          <w:color w:val="000000"/>
          <w:sz w:val="20"/>
          <w:szCs w:val="20"/>
        </w:rPr>
        <w:t xml:space="preserve">, 4(4), 687-709. </w:t>
      </w:r>
    </w:p>
    <w:p w14:paraId="7324C004"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Sadi, G., Emsen, B., Kaya, A., Kocabaş, A., Çınar, S., &amp; Kartal, D. I. (2015). Cytotoxicity of some edible mushrooms extracts over liver hepatocellular carcinoma cells in conjunction with their antioxidant and antibacterial properties. </w:t>
      </w:r>
      <w:r w:rsidRPr="002461A9">
        <w:rPr>
          <w:rFonts w:ascii="Arial" w:hAnsi="Arial" w:cs="Arial"/>
          <w:i/>
          <w:iCs/>
          <w:sz w:val="20"/>
          <w:szCs w:val="20"/>
        </w:rPr>
        <w:t>Pharmacognosy magazine</w:t>
      </w:r>
      <w:r w:rsidRPr="002461A9">
        <w:rPr>
          <w:rFonts w:ascii="Arial" w:hAnsi="Arial" w:cs="Arial"/>
          <w:sz w:val="20"/>
          <w:szCs w:val="20"/>
        </w:rPr>
        <w:t>, 11(</w:t>
      </w:r>
      <w:proofErr w:type="spellStart"/>
      <w:r w:rsidRPr="002461A9">
        <w:rPr>
          <w:rFonts w:ascii="Arial" w:hAnsi="Arial" w:cs="Arial"/>
          <w:sz w:val="20"/>
          <w:szCs w:val="20"/>
        </w:rPr>
        <w:t>Suppl</w:t>
      </w:r>
      <w:proofErr w:type="spellEnd"/>
      <w:r w:rsidRPr="002461A9">
        <w:rPr>
          <w:rFonts w:ascii="Arial" w:hAnsi="Arial" w:cs="Arial"/>
          <w:sz w:val="20"/>
          <w:szCs w:val="20"/>
        </w:rPr>
        <w:t xml:space="preserve"> 1), S6.</w:t>
      </w:r>
    </w:p>
    <w:p w14:paraId="63E748F2"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Sahni, T. (2023). Lesser-known Wild Medicinal and Edible Mushrooms. Phytochemistry and Nutritional Composition of Significant Wild Medicinal and Edible Mushrooms: </w:t>
      </w:r>
      <w:r w:rsidRPr="002461A9">
        <w:rPr>
          <w:rFonts w:ascii="Arial" w:hAnsi="Arial" w:cs="Arial"/>
          <w:i/>
          <w:iCs/>
          <w:sz w:val="20"/>
          <w:szCs w:val="20"/>
        </w:rPr>
        <w:t>Traditional Uses and Pharmacology</w:t>
      </w:r>
      <w:r w:rsidRPr="002461A9">
        <w:rPr>
          <w:rFonts w:ascii="Arial" w:hAnsi="Arial" w:cs="Arial"/>
          <w:sz w:val="20"/>
          <w:szCs w:val="20"/>
        </w:rPr>
        <w:t>, 374.</w:t>
      </w:r>
    </w:p>
    <w:p w14:paraId="3AE65EEE"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Samarasiri</w:t>
      </w:r>
      <w:proofErr w:type="spellEnd"/>
      <w:r w:rsidRPr="002461A9">
        <w:rPr>
          <w:rFonts w:ascii="Arial" w:hAnsi="Arial" w:cs="Arial"/>
          <w:sz w:val="20"/>
          <w:szCs w:val="20"/>
        </w:rPr>
        <w:t xml:space="preserve">, M., &amp; Chen, W. N. (2024). Variations of </w:t>
      </w:r>
      <w:proofErr w:type="spellStart"/>
      <w:r w:rsidRPr="002461A9">
        <w:rPr>
          <w:rFonts w:ascii="Arial" w:hAnsi="Arial" w:cs="Arial"/>
          <w:sz w:val="20"/>
          <w:szCs w:val="20"/>
        </w:rPr>
        <w:t>nonvolatile</w:t>
      </w:r>
      <w:proofErr w:type="spellEnd"/>
      <w:r w:rsidRPr="002461A9">
        <w:rPr>
          <w:rFonts w:ascii="Arial" w:hAnsi="Arial" w:cs="Arial"/>
          <w:sz w:val="20"/>
          <w:szCs w:val="20"/>
        </w:rPr>
        <w:t xml:space="preserve"> taste components of mushrooms with different operating conditions and parameters from farm to fork. </w:t>
      </w:r>
      <w:r w:rsidRPr="002461A9">
        <w:rPr>
          <w:rFonts w:ascii="Arial" w:hAnsi="Arial" w:cs="Arial"/>
          <w:i/>
          <w:iCs/>
          <w:sz w:val="20"/>
          <w:szCs w:val="20"/>
        </w:rPr>
        <w:t>Critical Reviews in Food Science and Nutrition</w:t>
      </w:r>
      <w:r w:rsidRPr="002461A9">
        <w:rPr>
          <w:rFonts w:ascii="Arial" w:hAnsi="Arial" w:cs="Arial"/>
          <w:sz w:val="20"/>
          <w:szCs w:val="20"/>
        </w:rPr>
        <w:t>, 64(11), 3482-3501.</w:t>
      </w:r>
    </w:p>
    <w:p w14:paraId="32D4A355"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Saridogan</w:t>
      </w:r>
      <w:proofErr w:type="spellEnd"/>
      <w:r w:rsidRPr="002461A9">
        <w:rPr>
          <w:rFonts w:ascii="Arial" w:hAnsi="Arial" w:cs="Arial"/>
          <w:sz w:val="20"/>
          <w:szCs w:val="20"/>
        </w:rPr>
        <w:t xml:space="preserve">, B. G. O., </w:t>
      </w:r>
      <w:proofErr w:type="spellStart"/>
      <w:r w:rsidRPr="002461A9">
        <w:rPr>
          <w:rFonts w:ascii="Arial" w:hAnsi="Arial" w:cs="Arial"/>
          <w:sz w:val="20"/>
          <w:szCs w:val="20"/>
        </w:rPr>
        <w:t>Islek</w:t>
      </w:r>
      <w:proofErr w:type="spellEnd"/>
      <w:r w:rsidRPr="002461A9">
        <w:rPr>
          <w:rFonts w:ascii="Arial" w:hAnsi="Arial" w:cs="Arial"/>
          <w:sz w:val="20"/>
          <w:szCs w:val="20"/>
        </w:rPr>
        <w:t xml:space="preserve">, C., Baba, H., </w:t>
      </w:r>
      <w:proofErr w:type="spellStart"/>
      <w:r w:rsidRPr="002461A9">
        <w:rPr>
          <w:rFonts w:ascii="Arial" w:hAnsi="Arial" w:cs="Arial"/>
          <w:sz w:val="20"/>
          <w:szCs w:val="20"/>
        </w:rPr>
        <w:t>Akata</w:t>
      </w:r>
      <w:proofErr w:type="spellEnd"/>
      <w:r w:rsidRPr="002461A9">
        <w:rPr>
          <w:rFonts w:ascii="Arial" w:hAnsi="Arial" w:cs="Arial"/>
          <w:sz w:val="20"/>
          <w:szCs w:val="20"/>
        </w:rPr>
        <w:t xml:space="preserve">, I., &amp; Sevindik, M. (2021). Antioxidant antimicrobial oxidant and elements contents of </w:t>
      </w:r>
      <w:proofErr w:type="spellStart"/>
      <w:r w:rsidRPr="002461A9">
        <w:rPr>
          <w:rFonts w:ascii="Arial" w:hAnsi="Arial" w:cs="Arial"/>
          <w:i/>
          <w:iCs/>
          <w:sz w:val="20"/>
          <w:szCs w:val="20"/>
        </w:rPr>
        <w:t>Xylaria</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polymorpha</w:t>
      </w:r>
      <w:proofErr w:type="spellEnd"/>
      <w:r w:rsidRPr="002461A9">
        <w:rPr>
          <w:rFonts w:ascii="Arial" w:hAnsi="Arial" w:cs="Arial"/>
          <w:sz w:val="20"/>
          <w:szCs w:val="20"/>
        </w:rPr>
        <w:t xml:space="preserve"> and </w:t>
      </w:r>
      <w:r w:rsidRPr="002461A9">
        <w:rPr>
          <w:rFonts w:ascii="Arial" w:hAnsi="Arial" w:cs="Arial"/>
          <w:i/>
          <w:iCs/>
          <w:sz w:val="20"/>
          <w:szCs w:val="20"/>
        </w:rPr>
        <w:t xml:space="preserve">X. </w:t>
      </w:r>
      <w:proofErr w:type="spellStart"/>
      <w:r w:rsidRPr="002461A9">
        <w:rPr>
          <w:rFonts w:ascii="Arial" w:hAnsi="Arial" w:cs="Arial"/>
          <w:i/>
          <w:iCs/>
          <w:sz w:val="20"/>
          <w:szCs w:val="20"/>
        </w:rPr>
        <w:t>hypoxylon</w:t>
      </w:r>
      <w:proofErr w:type="spellEnd"/>
      <w:r w:rsidRPr="002461A9">
        <w:rPr>
          <w:rFonts w:ascii="Arial" w:hAnsi="Arial" w:cs="Arial"/>
          <w:sz w:val="20"/>
          <w:szCs w:val="20"/>
        </w:rPr>
        <w:t xml:space="preserve"> (</w:t>
      </w:r>
      <w:proofErr w:type="spellStart"/>
      <w:r w:rsidRPr="002461A9">
        <w:rPr>
          <w:rFonts w:ascii="Arial" w:hAnsi="Arial" w:cs="Arial"/>
          <w:sz w:val="20"/>
          <w:szCs w:val="20"/>
        </w:rPr>
        <w:t>Xylariaceae</w:t>
      </w:r>
      <w:proofErr w:type="spellEnd"/>
      <w:r w:rsidRPr="002461A9">
        <w:rPr>
          <w:rFonts w:ascii="Arial" w:hAnsi="Arial" w:cs="Arial"/>
          <w:sz w:val="20"/>
          <w:szCs w:val="20"/>
        </w:rPr>
        <w:t xml:space="preserve">). </w:t>
      </w:r>
      <w:r w:rsidRPr="002461A9">
        <w:rPr>
          <w:rFonts w:ascii="Arial" w:hAnsi="Arial" w:cs="Arial"/>
          <w:i/>
          <w:iCs/>
          <w:sz w:val="20"/>
          <w:szCs w:val="20"/>
        </w:rPr>
        <w:t>Fresenius Environmental Bulletin</w:t>
      </w:r>
      <w:r w:rsidRPr="002461A9">
        <w:rPr>
          <w:rFonts w:ascii="Arial" w:hAnsi="Arial" w:cs="Arial"/>
          <w:sz w:val="20"/>
          <w:szCs w:val="20"/>
        </w:rPr>
        <w:t xml:space="preserve">, 30(5), 5400-5404. </w:t>
      </w:r>
    </w:p>
    <w:p w14:paraId="228AC9AD"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Serbent</w:t>
      </w:r>
      <w:proofErr w:type="spellEnd"/>
      <w:r w:rsidRPr="002461A9">
        <w:rPr>
          <w:rFonts w:ascii="Arial" w:hAnsi="Arial" w:cs="Arial"/>
          <w:sz w:val="20"/>
          <w:szCs w:val="20"/>
        </w:rPr>
        <w:t xml:space="preserve">, M. P., Rebelo, A. M., Pinheiro, A., </w:t>
      </w:r>
      <w:proofErr w:type="spellStart"/>
      <w:r w:rsidRPr="002461A9">
        <w:rPr>
          <w:rFonts w:ascii="Arial" w:hAnsi="Arial" w:cs="Arial"/>
          <w:sz w:val="20"/>
          <w:szCs w:val="20"/>
        </w:rPr>
        <w:t>Giongo</w:t>
      </w:r>
      <w:proofErr w:type="spellEnd"/>
      <w:r w:rsidRPr="002461A9">
        <w:rPr>
          <w:rFonts w:ascii="Arial" w:hAnsi="Arial" w:cs="Arial"/>
          <w:sz w:val="20"/>
          <w:szCs w:val="20"/>
        </w:rPr>
        <w:t xml:space="preserve">, A., &amp; Tavares, L. B. B. (2019). Biological agents for 2, 4-dichlorophenoxyacetic acid herbicide degradation. </w:t>
      </w:r>
      <w:r w:rsidRPr="002461A9">
        <w:rPr>
          <w:rFonts w:ascii="Arial" w:hAnsi="Arial" w:cs="Arial"/>
          <w:i/>
          <w:iCs/>
          <w:sz w:val="20"/>
          <w:szCs w:val="20"/>
        </w:rPr>
        <w:t>Applied microbiology and biotechnology</w:t>
      </w:r>
      <w:r w:rsidRPr="002461A9">
        <w:rPr>
          <w:rFonts w:ascii="Arial" w:hAnsi="Arial" w:cs="Arial"/>
          <w:sz w:val="20"/>
          <w:szCs w:val="20"/>
        </w:rPr>
        <w:t>, 103, 5065-5078.</w:t>
      </w:r>
    </w:p>
    <w:p w14:paraId="4167A480"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Sevindik, M. (2021a). Anticancer, antimicrobial, antioxidant and DNA protective potential of mushroom </w:t>
      </w:r>
      <w:proofErr w:type="spellStart"/>
      <w:r w:rsidRPr="002461A9">
        <w:rPr>
          <w:rFonts w:ascii="Arial" w:hAnsi="Arial" w:cs="Arial"/>
          <w:i/>
          <w:iCs/>
          <w:sz w:val="20"/>
          <w:szCs w:val="20"/>
        </w:rPr>
        <w:t>Leucopaxillus</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gentianeus</w:t>
      </w:r>
      <w:proofErr w:type="spellEnd"/>
      <w:r w:rsidRPr="002461A9">
        <w:rPr>
          <w:rFonts w:ascii="Arial" w:hAnsi="Arial" w:cs="Arial"/>
          <w:sz w:val="20"/>
          <w:szCs w:val="20"/>
        </w:rPr>
        <w:t xml:space="preserve"> (</w:t>
      </w:r>
      <w:proofErr w:type="spellStart"/>
      <w:r w:rsidRPr="002461A9">
        <w:rPr>
          <w:rFonts w:ascii="Arial" w:hAnsi="Arial" w:cs="Arial"/>
          <w:sz w:val="20"/>
          <w:szCs w:val="20"/>
        </w:rPr>
        <w:t>Quél</w:t>
      </w:r>
      <w:proofErr w:type="spellEnd"/>
      <w:r w:rsidRPr="002461A9">
        <w:rPr>
          <w:rFonts w:ascii="Arial" w:hAnsi="Arial" w:cs="Arial"/>
          <w:sz w:val="20"/>
          <w:szCs w:val="20"/>
        </w:rPr>
        <w:t xml:space="preserve">.) </w:t>
      </w:r>
      <w:proofErr w:type="spellStart"/>
      <w:r w:rsidRPr="002461A9">
        <w:rPr>
          <w:rFonts w:ascii="Arial" w:hAnsi="Arial" w:cs="Arial"/>
          <w:sz w:val="20"/>
          <w:szCs w:val="20"/>
        </w:rPr>
        <w:t>Kotl</w:t>
      </w:r>
      <w:proofErr w:type="spellEnd"/>
      <w:r w:rsidRPr="002461A9">
        <w:rPr>
          <w:rFonts w:ascii="Arial" w:hAnsi="Arial" w:cs="Arial"/>
          <w:sz w:val="20"/>
          <w:szCs w:val="20"/>
        </w:rPr>
        <w:t xml:space="preserve">. </w:t>
      </w:r>
      <w:r w:rsidRPr="002461A9">
        <w:rPr>
          <w:rFonts w:ascii="Arial" w:hAnsi="Arial" w:cs="Arial"/>
          <w:i/>
          <w:iCs/>
          <w:sz w:val="20"/>
          <w:szCs w:val="20"/>
        </w:rPr>
        <w:t>Indian Journal of Experimental Biology (IJEB)</w:t>
      </w:r>
      <w:r w:rsidRPr="002461A9">
        <w:rPr>
          <w:rFonts w:ascii="Arial" w:hAnsi="Arial" w:cs="Arial"/>
          <w:sz w:val="20"/>
          <w:szCs w:val="20"/>
        </w:rPr>
        <w:t xml:space="preserve">, 59(05), 310-315. </w:t>
      </w:r>
    </w:p>
    <w:p w14:paraId="401E943F" w14:textId="77777777" w:rsidR="00E776F1" w:rsidRPr="002461A9" w:rsidRDefault="00E776F1" w:rsidP="00E776F1">
      <w:pPr>
        <w:spacing w:line="240" w:lineRule="auto"/>
        <w:ind w:left="709" w:hanging="720"/>
        <w:rPr>
          <w:rFonts w:ascii="Arial" w:hAnsi="Arial" w:cs="Arial"/>
          <w:sz w:val="20"/>
          <w:szCs w:val="20"/>
        </w:rPr>
      </w:pPr>
      <w:bookmarkStart w:id="65" w:name="_Hlk168234515"/>
      <w:r w:rsidRPr="002461A9">
        <w:rPr>
          <w:rFonts w:ascii="Arial" w:hAnsi="Arial" w:cs="Arial"/>
          <w:sz w:val="20"/>
          <w:szCs w:val="20"/>
        </w:rPr>
        <w:t>Sevindik</w:t>
      </w:r>
      <w:bookmarkEnd w:id="65"/>
      <w:r w:rsidRPr="002461A9">
        <w:rPr>
          <w:rFonts w:ascii="Arial" w:hAnsi="Arial" w:cs="Arial"/>
          <w:sz w:val="20"/>
          <w:szCs w:val="20"/>
        </w:rPr>
        <w:t xml:space="preserve">, M. (2024d). Total phenolic, total flavonoid contents and antioxidant potential of the wild edible mushroom </w:t>
      </w:r>
      <w:proofErr w:type="spellStart"/>
      <w:r w:rsidRPr="002461A9">
        <w:rPr>
          <w:rFonts w:ascii="Arial" w:hAnsi="Arial" w:cs="Arial"/>
          <w:i/>
          <w:iCs/>
          <w:sz w:val="20"/>
          <w:szCs w:val="20"/>
        </w:rPr>
        <w:t>Clitocybe</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odora</w:t>
      </w:r>
      <w:proofErr w:type="spellEnd"/>
      <w:r w:rsidRPr="002461A9">
        <w:rPr>
          <w:rFonts w:ascii="Arial" w:hAnsi="Arial" w:cs="Arial"/>
          <w:sz w:val="20"/>
          <w:szCs w:val="20"/>
        </w:rPr>
        <w:t xml:space="preserve">. </w:t>
      </w:r>
      <w:proofErr w:type="spellStart"/>
      <w:r w:rsidRPr="002461A9">
        <w:rPr>
          <w:rFonts w:ascii="Arial" w:hAnsi="Arial" w:cs="Arial"/>
          <w:i/>
          <w:iCs/>
          <w:sz w:val="20"/>
          <w:szCs w:val="20"/>
        </w:rPr>
        <w:t>Kahramanmaraş</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Sütçü</w:t>
      </w:r>
      <w:proofErr w:type="spellEnd"/>
      <w:r w:rsidRPr="002461A9">
        <w:rPr>
          <w:rFonts w:ascii="Arial" w:hAnsi="Arial" w:cs="Arial"/>
          <w:i/>
          <w:iCs/>
          <w:sz w:val="20"/>
          <w:szCs w:val="20"/>
        </w:rPr>
        <w:t xml:space="preserve"> İmam </w:t>
      </w:r>
      <w:proofErr w:type="spellStart"/>
      <w:r w:rsidRPr="002461A9">
        <w:rPr>
          <w:rFonts w:ascii="Arial" w:hAnsi="Arial" w:cs="Arial"/>
          <w:i/>
          <w:iCs/>
          <w:sz w:val="20"/>
          <w:szCs w:val="20"/>
        </w:rPr>
        <w:t>Üniversitesi</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Tarım</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ve</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Doğa</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Dergisi</w:t>
      </w:r>
      <w:proofErr w:type="spellEnd"/>
      <w:r w:rsidRPr="002461A9">
        <w:rPr>
          <w:rFonts w:ascii="Arial" w:hAnsi="Arial" w:cs="Arial"/>
          <w:sz w:val="20"/>
          <w:szCs w:val="20"/>
        </w:rPr>
        <w:t>, 27(1), 75-81.</w:t>
      </w:r>
    </w:p>
    <w:p w14:paraId="702A153E"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Sevindik, M., &amp; Bal, C. (2021b). Antioxidant, antimicrobial, and antiproliferative activities of wild mushroom, </w:t>
      </w:r>
      <w:proofErr w:type="spellStart"/>
      <w:r w:rsidRPr="002461A9">
        <w:rPr>
          <w:rFonts w:ascii="Arial" w:hAnsi="Arial" w:cs="Arial"/>
          <w:i/>
          <w:iCs/>
          <w:sz w:val="20"/>
          <w:szCs w:val="20"/>
        </w:rPr>
        <w:t>Laeticutis</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cristata</w:t>
      </w:r>
      <w:proofErr w:type="spellEnd"/>
      <w:r w:rsidRPr="002461A9">
        <w:rPr>
          <w:rFonts w:ascii="Arial" w:hAnsi="Arial" w:cs="Arial"/>
          <w:sz w:val="20"/>
          <w:szCs w:val="20"/>
        </w:rPr>
        <w:t xml:space="preserve"> (Agaricomycetes), from Turkey. </w:t>
      </w:r>
      <w:r w:rsidRPr="002461A9">
        <w:rPr>
          <w:rFonts w:ascii="Arial" w:hAnsi="Arial" w:cs="Arial"/>
          <w:i/>
          <w:iCs/>
          <w:sz w:val="20"/>
          <w:szCs w:val="20"/>
        </w:rPr>
        <w:t>International Journal of Medicinal Mushrooms</w:t>
      </w:r>
      <w:r w:rsidRPr="002461A9">
        <w:rPr>
          <w:rFonts w:ascii="Arial" w:hAnsi="Arial" w:cs="Arial"/>
          <w:sz w:val="20"/>
          <w:szCs w:val="20"/>
        </w:rPr>
        <w:t xml:space="preserve">, 23(11). </w:t>
      </w:r>
    </w:p>
    <w:p w14:paraId="197DDBFE"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lastRenderedPageBreak/>
        <w:t xml:space="preserve">Sevindik, M., &amp; Bal, C. (2022c). Chemical Characterization, Antibacterial, Antifungal, Antioxidant and Oxidant Activities of Wild Mushrooms </w:t>
      </w: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and </w:t>
      </w: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roseolus</w:t>
      </w:r>
      <w:proofErr w:type="spellEnd"/>
      <w:r w:rsidRPr="002461A9">
        <w:rPr>
          <w:rFonts w:ascii="Arial" w:hAnsi="Arial" w:cs="Arial"/>
          <w:sz w:val="20"/>
          <w:szCs w:val="20"/>
        </w:rPr>
        <w:t xml:space="preserve">. </w:t>
      </w:r>
      <w:r w:rsidRPr="002461A9">
        <w:rPr>
          <w:rFonts w:ascii="Arial" w:hAnsi="Arial" w:cs="Arial"/>
          <w:i/>
          <w:iCs/>
          <w:sz w:val="20"/>
          <w:szCs w:val="20"/>
        </w:rPr>
        <w:t>Biology Bulletin</w:t>
      </w:r>
      <w:r w:rsidRPr="002461A9">
        <w:rPr>
          <w:rFonts w:ascii="Arial" w:hAnsi="Arial" w:cs="Arial"/>
          <w:sz w:val="20"/>
          <w:szCs w:val="20"/>
        </w:rPr>
        <w:t>, 49(</w:t>
      </w:r>
      <w:proofErr w:type="spellStart"/>
      <w:r w:rsidRPr="002461A9">
        <w:rPr>
          <w:rFonts w:ascii="Arial" w:hAnsi="Arial" w:cs="Arial"/>
          <w:sz w:val="20"/>
          <w:szCs w:val="20"/>
        </w:rPr>
        <w:t>Suppl</w:t>
      </w:r>
      <w:proofErr w:type="spellEnd"/>
      <w:r w:rsidRPr="002461A9">
        <w:rPr>
          <w:rFonts w:ascii="Arial" w:hAnsi="Arial" w:cs="Arial"/>
          <w:sz w:val="20"/>
          <w:szCs w:val="20"/>
        </w:rPr>
        <w:t xml:space="preserve"> 1), S101-S108.</w:t>
      </w:r>
    </w:p>
    <w:p w14:paraId="0C6D6B7B"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Sganzerla</w:t>
      </w:r>
      <w:proofErr w:type="spellEnd"/>
      <w:r w:rsidRPr="002461A9">
        <w:rPr>
          <w:rFonts w:ascii="Arial" w:hAnsi="Arial" w:cs="Arial"/>
          <w:sz w:val="20"/>
          <w:szCs w:val="20"/>
        </w:rPr>
        <w:t xml:space="preserve">, W. G., Todorov, S. D., &amp; da Silva, A. P. (2022). Research trends in the study of edible mushrooms: Nutritional properties and health benefits. </w:t>
      </w:r>
      <w:r w:rsidRPr="002461A9">
        <w:rPr>
          <w:rFonts w:ascii="Arial" w:hAnsi="Arial" w:cs="Arial"/>
          <w:i/>
          <w:iCs/>
          <w:sz w:val="20"/>
          <w:szCs w:val="20"/>
        </w:rPr>
        <w:t>International Journal of Medicinal Mushrooms</w:t>
      </w:r>
      <w:r w:rsidRPr="002461A9">
        <w:rPr>
          <w:rFonts w:ascii="Arial" w:hAnsi="Arial" w:cs="Arial"/>
          <w:sz w:val="20"/>
          <w:szCs w:val="20"/>
        </w:rPr>
        <w:t>, 24(5).</w:t>
      </w:r>
    </w:p>
    <w:p w14:paraId="5CC0F6BE" w14:textId="77777777" w:rsidR="00E776F1" w:rsidRPr="002461A9" w:rsidRDefault="00E776F1" w:rsidP="00E776F1">
      <w:pPr>
        <w:pStyle w:val="Default"/>
        <w:ind w:left="709" w:hanging="720"/>
        <w:jc w:val="both"/>
        <w:rPr>
          <w:rFonts w:ascii="Arial" w:hAnsi="Arial" w:cs="Arial"/>
          <w:sz w:val="20"/>
          <w:szCs w:val="20"/>
        </w:rPr>
      </w:pPr>
      <w:r w:rsidRPr="002461A9">
        <w:rPr>
          <w:rFonts w:ascii="Arial" w:hAnsi="Arial" w:cs="Arial"/>
          <w:sz w:val="20"/>
          <w:szCs w:val="20"/>
        </w:rPr>
        <w:t xml:space="preserve">Shang, H.M., Song, H., Xing, Y.L., Niu, S.L., Ding, G.D., Jiang, Y.Y., Liang, F. (2015). Effects of Dietary Fermentation Concentrate of </w:t>
      </w:r>
      <w:proofErr w:type="spellStart"/>
      <w:r w:rsidRPr="002461A9">
        <w:rPr>
          <w:rFonts w:ascii="Arial" w:hAnsi="Arial" w:cs="Arial"/>
          <w:i/>
          <w:iCs/>
          <w:sz w:val="20"/>
          <w:szCs w:val="20"/>
        </w:rPr>
        <w:t>Hericium</w:t>
      </w:r>
      <w:proofErr w:type="spellEnd"/>
      <w:r w:rsidRPr="002461A9">
        <w:rPr>
          <w:rFonts w:ascii="Arial" w:hAnsi="Arial" w:cs="Arial"/>
          <w:i/>
          <w:iCs/>
          <w:sz w:val="20"/>
          <w:szCs w:val="20"/>
        </w:rPr>
        <w:t xml:space="preserve"> caput-medusae </w:t>
      </w:r>
      <w:r w:rsidRPr="002461A9">
        <w:rPr>
          <w:rFonts w:ascii="Arial" w:hAnsi="Arial" w:cs="Arial"/>
          <w:sz w:val="20"/>
          <w:szCs w:val="20"/>
        </w:rPr>
        <w:t>(</w:t>
      </w:r>
      <w:proofErr w:type="spellStart"/>
      <w:r w:rsidRPr="002461A9">
        <w:rPr>
          <w:rFonts w:ascii="Arial" w:hAnsi="Arial" w:cs="Arial"/>
          <w:sz w:val="20"/>
          <w:szCs w:val="20"/>
        </w:rPr>
        <w:t>Bull</w:t>
      </w:r>
      <w:proofErr w:type="gramStart"/>
      <w:r w:rsidRPr="002461A9">
        <w:rPr>
          <w:rFonts w:ascii="Arial" w:hAnsi="Arial" w:cs="Arial"/>
          <w:sz w:val="20"/>
          <w:szCs w:val="20"/>
        </w:rPr>
        <w:t>.:Fr</w:t>
      </w:r>
      <w:proofErr w:type="spellEnd"/>
      <w:r w:rsidRPr="002461A9">
        <w:rPr>
          <w:rFonts w:ascii="Arial" w:hAnsi="Arial" w:cs="Arial"/>
          <w:sz w:val="20"/>
          <w:szCs w:val="20"/>
        </w:rPr>
        <w:t>.</w:t>
      </w:r>
      <w:proofErr w:type="gramEnd"/>
      <w:r w:rsidRPr="002461A9">
        <w:rPr>
          <w:rFonts w:ascii="Arial" w:hAnsi="Arial" w:cs="Arial"/>
          <w:sz w:val="20"/>
          <w:szCs w:val="20"/>
        </w:rPr>
        <w:t xml:space="preserve">) Pers. on Growth Performance, Digestibility, and Intestinal Microbiology and Morphology in Broiler Chickens. </w:t>
      </w:r>
      <w:r w:rsidRPr="002461A9">
        <w:rPr>
          <w:rFonts w:ascii="Arial" w:hAnsi="Arial" w:cs="Arial"/>
          <w:i/>
          <w:iCs/>
          <w:sz w:val="20"/>
          <w:szCs w:val="20"/>
        </w:rPr>
        <w:t xml:space="preserve">J Sci Food </w:t>
      </w:r>
      <w:proofErr w:type="spellStart"/>
      <w:r w:rsidRPr="002461A9">
        <w:rPr>
          <w:rFonts w:ascii="Arial" w:hAnsi="Arial" w:cs="Arial"/>
          <w:i/>
          <w:iCs/>
          <w:sz w:val="20"/>
          <w:szCs w:val="20"/>
        </w:rPr>
        <w:t>Agr</w:t>
      </w:r>
      <w:proofErr w:type="spellEnd"/>
      <w:r w:rsidRPr="002461A9">
        <w:rPr>
          <w:rFonts w:ascii="Arial" w:hAnsi="Arial" w:cs="Arial"/>
          <w:i/>
          <w:iCs/>
          <w:sz w:val="20"/>
          <w:szCs w:val="20"/>
        </w:rPr>
        <w:t>.</w:t>
      </w:r>
      <w:r w:rsidRPr="002461A9">
        <w:rPr>
          <w:rFonts w:ascii="Arial" w:hAnsi="Arial" w:cs="Arial"/>
          <w:sz w:val="20"/>
          <w:szCs w:val="20"/>
        </w:rPr>
        <w:t xml:space="preserve">, </w:t>
      </w:r>
      <w:r w:rsidRPr="002461A9">
        <w:rPr>
          <w:rFonts w:ascii="Arial" w:hAnsi="Arial" w:cs="Arial"/>
          <w:i/>
          <w:iCs/>
          <w:sz w:val="20"/>
          <w:szCs w:val="20"/>
        </w:rPr>
        <w:t>96</w:t>
      </w:r>
      <w:r w:rsidRPr="002461A9">
        <w:rPr>
          <w:rFonts w:ascii="Arial" w:hAnsi="Arial" w:cs="Arial"/>
          <w:sz w:val="20"/>
          <w:szCs w:val="20"/>
        </w:rPr>
        <w:t xml:space="preserve">, 215-222. </w:t>
      </w:r>
    </w:p>
    <w:p w14:paraId="71C6C58A" w14:textId="77777777" w:rsidR="00E776F1" w:rsidRPr="002461A9" w:rsidRDefault="00E776F1" w:rsidP="00E776F1">
      <w:pPr>
        <w:spacing w:line="240" w:lineRule="auto"/>
        <w:ind w:left="709" w:hanging="720"/>
        <w:rPr>
          <w:rFonts w:ascii="Arial" w:hAnsi="Arial" w:cs="Arial"/>
          <w:color w:val="222222"/>
          <w:sz w:val="20"/>
          <w:szCs w:val="20"/>
          <w:shd w:val="clear" w:color="auto" w:fill="FFFFFF"/>
        </w:rPr>
      </w:pPr>
      <w:r w:rsidRPr="002461A9">
        <w:rPr>
          <w:rFonts w:ascii="Arial" w:hAnsi="Arial" w:cs="Arial"/>
          <w:color w:val="222222"/>
          <w:sz w:val="20"/>
          <w:szCs w:val="20"/>
          <w:shd w:val="clear" w:color="auto" w:fill="FFFFFF"/>
        </w:rPr>
        <w:t>Shemesh, H., Bruns, T. D., Peay, K. G., Kennedy, P. G., &amp; Nguyen, N. H. (2023). Changing balance between dormancy and mortality determines the trajectory of ectomycorrhizal fungal spore longevity over a 15-yr burial experiment. </w:t>
      </w:r>
      <w:r w:rsidRPr="002461A9">
        <w:rPr>
          <w:rFonts w:ascii="Arial" w:hAnsi="Arial" w:cs="Arial"/>
          <w:i/>
          <w:iCs/>
          <w:color w:val="222222"/>
          <w:sz w:val="20"/>
          <w:szCs w:val="20"/>
          <w:shd w:val="clear" w:color="auto" w:fill="FFFFFF"/>
        </w:rPr>
        <w:t>New Phytologist</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238</w:t>
      </w:r>
      <w:r w:rsidRPr="002461A9">
        <w:rPr>
          <w:rFonts w:ascii="Arial" w:hAnsi="Arial" w:cs="Arial"/>
          <w:color w:val="222222"/>
          <w:sz w:val="20"/>
          <w:szCs w:val="20"/>
          <w:shd w:val="clear" w:color="auto" w:fill="FFFFFF"/>
        </w:rPr>
        <w:t>(1), 11-15.</w:t>
      </w:r>
    </w:p>
    <w:p w14:paraId="71953C43" w14:textId="77777777" w:rsidR="00E776F1" w:rsidRPr="002461A9" w:rsidRDefault="00E776F1" w:rsidP="00E776F1">
      <w:pPr>
        <w:spacing w:line="240" w:lineRule="auto"/>
        <w:ind w:left="709" w:hanging="720"/>
        <w:rPr>
          <w:rFonts w:ascii="Arial" w:hAnsi="Arial" w:cs="Arial"/>
          <w:color w:val="000000"/>
          <w:sz w:val="20"/>
          <w:szCs w:val="20"/>
        </w:rPr>
      </w:pPr>
      <w:r w:rsidRPr="002461A9">
        <w:rPr>
          <w:rFonts w:ascii="Arial" w:hAnsi="Arial" w:cs="Arial"/>
          <w:color w:val="000000"/>
          <w:sz w:val="20"/>
          <w:szCs w:val="20"/>
        </w:rPr>
        <w:t xml:space="preserve">Sheu, F., Chien, P. J., Wang, H. K., Chang, H. H., &amp; Shyu, Y. T. (2007). New protein </w:t>
      </w:r>
      <w:proofErr w:type="spellStart"/>
      <w:r w:rsidRPr="002461A9">
        <w:rPr>
          <w:rFonts w:ascii="Arial" w:hAnsi="Arial" w:cs="Arial"/>
          <w:color w:val="000000"/>
          <w:sz w:val="20"/>
          <w:szCs w:val="20"/>
        </w:rPr>
        <w:t>PCiP</w:t>
      </w:r>
      <w:proofErr w:type="spellEnd"/>
      <w:r w:rsidRPr="002461A9">
        <w:rPr>
          <w:rFonts w:ascii="Arial" w:hAnsi="Arial" w:cs="Arial"/>
          <w:color w:val="000000"/>
          <w:sz w:val="20"/>
          <w:szCs w:val="20"/>
        </w:rPr>
        <w:t xml:space="preserve"> from edible golden oyster mushroom (</w:t>
      </w:r>
      <w:proofErr w:type="spellStart"/>
      <w:r w:rsidRPr="002461A9">
        <w:rPr>
          <w:rFonts w:ascii="Arial" w:hAnsi="Arial" w:cs="Arial"/>
          <w:i/>
          <w:iCs/>
          <w:color w:val="000000"/>
          <w:sz w:val="20"/>
          <w:szCs w:val="20"/>
        </w:rPr>
        <w:t>Pleurotus</w:t>
      </w:r>
      <w:proofErr w:type="spellEnd"/>
      <w:r w:rsidRPr="002461A9">
        <w:rPr>
          <w:rFonts w:ascii="Arial" w:hAnsi="Arial" w:cs="Arial"/>
          <w:i/>
          <w:iCs/>
          <w:color w:val="000000"/>
          <w:sz w:val="20"/>
          <w:szCs w:val="20"/>
        </w:rPr>
        <w:t xml:space="preserve"> </w:t>
      </w:r>
      <w:proofErr w:type="spellStart"/>
      <w:r w:rsidRPr="002461A9">
        <w:rPr>
          <w:rFonts w:ascii="Arial" w:hAnsi="Arial" w:cs="Arial"/>
          <w:i/>
          <w:iCs/>
          <w:color w:val="000000"/>
          <w:sz w:val="20"/>
          <w:szCs w:val="20"/>
        </w:rPr>
        <w:t>citrinopileatus</w:t>
      </w:r>
      <w:proofErr w:type="spellEnd"/>
      <w:r w:rsidRPr="002461A9">
        <w:rPr>
          <w:rFonts w:ascii="Arial" w:hAnsi="Arial" w:cs="Arial"/>
          <w:color w:val="000000"/>
          <w:sz w:val="20"/>
          <w:szCs w:val="20"/>
        </w:rPr>
        <w:t xml:space="preserve">) activating murine macrophages and splenocytes. </w:t>
      </w:r>
      <w:r w:rsidRPr="002461A9">
        <w:rPr>
          <w:rFonts w:ascii="Arial" w:hAnsi="Arial" w:cs="Arial"/>
          <w:i/>
          <w:iCs/>
          <w:color w:val="000000"/>
          <w:sz w:val="20"/>
          <w:szCs w:val="20"/>
        </w:rPr>
        <w:t>Journal of the Science of Food and Agriculture</w:t>
      </w:r>
      <w:r w:rsidRPr="002461A9">
        <w:rPr>
          <w:rFonts w:ascii="Arial" w:hAnsi="Arial" w:cs="Arial"/>
          <w:color w:val="000000"/>
          <w:sz w:val="20"/>
          <w:szCs w:val="20"/>
        </w:rPr>
        <w:t xml:space="preserve">, 87(8), 1550-1558. </w:t>
      </w:r>
    </w:p>
    <w:p w14:paraId="0535BD5F"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Shi, L., Tan, Y., Sun, Z., Ren, A., Zhu, J. &amp; Zhao, M. (2019). Exogenous salicylic acid (SA) promotes the accumulation of biomass and flavonoid content in Phellinus igniarius (Agaricomycetes). </w:t>
      </w:r>
      <w:r w:rsidRPr="002461A9">
        <w:rPr>
          <w:rFonts w:ascii="Arial" w:hAnsi="Arial" w:cs="Arial"/>
          <w:i/>
          <w:iCs/>
          <w:sz w:val="20"/>
          <w:szCs w:val="20"/>
        </w:rPr>
        <w:t>International Journal of Medicinal Mushrooms</w:t>
      </w:r>
      <w:r w:rsidRPr="002461A9">
        <w:rPr>
          <w:rFonts w:ascii="Arial" w:hAnsi="Arial" w:cs="Arial"/>
          <w:sz w:val="20"/>
          <w:szCs w:val="20"/>
        </w:rPr>
        <w:t xml:space="preserve"> 21(10), 955-963.</w:t>
      </w:r>
    </w:p>
    <w:p w14:paraId="79AE8FB1"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Song, X., Cai, W., Ren, Z., Jia, L., &amp; Zhang, J. (2021). Antioxidant and hepatoprotective effects of acidic-hydrolysis residue polysaccharides from shiitake culinary-medicinal mushroom </w:t>
      </w:r>
      <w:r w:rsidRPr="002461A9">
        <w:rPr>
          <w:rFonts w:ascii="Arial" w:hAnsi="Arial" w:cs="Arial"/>
          <w:i/>
          <w:iCs/>
          <w:color w:val="auto"/>
          <w:sz w:val="20"/>
          <w:szCs w:val="20"/>
        </w:rPr>
        <w:t>Lentinus edodes</w:t>
      </w:r>
      <w:r w:rsidRPr="002461A9">
        <w:rPr>
          <w:rFonts w:ascii="Arial" w:hAnsi="Arial" w:cs="Arial"/>
          <w:color w:val="auto"/>
          <w:sz w:val="20"/>
          <w:szCs w:val="20"/>
        </w:rPr>
        <w:t xml:space="preserve"> (Agaricomycetes) in mice. </w:t>
      </w:r>
      <w:r w:rsidRPr="002461A9">
        <w:rPr>
          <w:rFonts w:ascii="Arial" w:hAnsi="Arial" w:cs="Arial"/>
          <w:i/>
          <w:iCs/>
          <w:color w:val="auto"/>
          <w:sz w:val="20"/>
          <w:szCs w:val="20"/>
        </w:rPr>
        <w:t>International Journal of Medicinal Mushrooms</w:t>
      </w:r>
      <w:r w:rsidRPr="002461A9">
        <w:rPr>
          <w:rFonts w:ascii="Arial" w:hAnsi="Arial" w:cs="Arial"/>
          <w:color w:val="auto"/>
          <w:sz w:val="20"/>
          <w:szCs w:val="20"/>
        </w:rPr>
        <w:t xml:space="preserve">, 23(2). </w:t>
      </w:r>
    </w:p>
    <w:p w14:paraId="38CB839F"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Stojkovic, D., </w:t>
      </w:r>
      <w:proofErr w:type="spellStart"/>
      <w:r w:rsidRPr="002461A9">
        <w:rPr>
          <w:rFonts w:ascii="Arial" w:hAnsi="Arial" w:cs="Arial"/>
          <w:sz w:val="20"/>
          <w:szCs w:val="20"/>
        </w:rPr>
        <w:t>Smiljkovic</w:t>
      </w:r>
      <w:proofErr w:type="spellEnd"/>
      <w:r w:rsidRPr="002461A9">
        <w:rPr>
          <w:rFonts w:ascii="Arial" w:hAnsi="Arial" w:cs="Arial"/>
          <w:sz w:val="20"/>
          <w:szCs w:val="20"/>
        </w:rPr>
        <w:t xml:space="preserve">, M., Ciric, A., </w:t>
      </w:r>
      <w:proofErr w:type="spellStart"/>
      <w:r w:rsidRPr="002461A9">
        <w:rPr>
          <w:rFonts w:ascii="Arial" w:hAnsi="Arial" w:cs="Arial"/>
          <w:sz w:val="20"/>
          <w:szCs w:val="20"/>
        </w:rPr>
        <w:t>Glamoclija</w:t>
      </w:r>
      <w:proofErr w:type="spellEnd"/>
      <w:r w:rsidRPr="002461A9">
        <w:rPr>
          <w:rFonts w:ascii="Arial" w:hAnsi="Arial" w:cs="Arial"/>
          <w:sz w:val="20"/>
          <w:szCs w:val="20"/>
        </w:rPr>
        <w:t xml:space="preserve">, J., Van Griensven, L., Ferreira, I. C., &amp; </w:t>
      </w:r>
      <w:proofErr w:type="spellStart"/>
      <w:r w:rsidRPr="002461A9">
        <w:rPr>
          <w:rFonts w:ascii="Arial" w:hAnsi="Arial" w:cs="Arial"/>
          <w:sz w:val="20"/>
          <w:szCs w:val="20"/>
        </w:rPr>
        <w:t>Sokovic</w:t>
      </w:r>
      <w:proofErr w:type="spellEnd"/>
      <w:r w:rsidRPr="002461A9">
        <w:rPr>
          <w:rFonts w:ascii="Arial" w:hAnsi="Arial" w:cs="Arial"/>
          <w:sz w:val="20"/>
          <w:szCs w:val="20"/>
        </w:rPr>
        <w:t xml:space="preserve">, M. (2019). An insight into antidiabetic properties of six medicinal and edible mushrooms: Inhibition of α-amylase and α-glucosidase linked to type-2 diabetes. </w:t>
      </w:r>
      <w:r w:rsidRPr="002461A9">
        <w:rPr>
          <w:rFonts w:ascii="Arial" w:hAnsi="Arial" w:cs="Arial"/>
          <w:i/>
          <w:iCs/>
          <w:sz w:val="20"/>
          <w:szCs w:val="20"/>
        </w:rPr>
        <w:t>South African Journal of Botany</w:t>
      </w:r>
      <w:r w:rsidRPr="002461A9">
        <w:rPr>
          <w:rFonts w:ascii="Arial" w:hAnsi="Arial" w:cs="Arial"/>
          <w:sz w:val="20"/>
          <w:szCs w:val="20"/>
        </w:rPr>
        <w:t xml:space="preserve">, 120, 100-103. </w:t>
      </w:r>
    </w:p>
    <w:p w14:paraId="72852A39"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Sundaram Sanjay, S., &amp; Shukla, A. K. (2021). Mechanism of antioxidant activity. In Potential Therapeutic Applications of Nano-antioxidants (pp. 83-99). Singapore: Springer Singapore.</w:t>
      </w:r>
    </w:p>
    <w:p w14:paraId="79B1C723"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Taofiq</w:t>
      </w:r>
      <w:proofErr w:type="spellEnd"/>
      <w:r w:rsidRPr="002461A9">
        <w:rPr>
          <w:rFonts w:ascii="Arial" w:hAnsi="Arial" w:cs="Arial"/>
          <w:sz w:val="20"/>
          <w:szCs w:val="20"/>
        </w:rPr>
        <w:t xml:space="preserve">, O., Heleno, S. A., </w:t>
      </w:r>
      <w:proofErr w:type="spellStart"/>
      <w:r w:rsidRPr="002461A9">
        <w:rPr>
          <w:rFonts w:ascii="Arial" w:hAnsi="Arial" w:cs="Arial"/>
          <w:sz w:val="20"/>
          <w:szCs w:val="20"/>
        </w:rPr>
        <w:t>Calhelha</w:t>
      </w:r>
      <w:proofErr w:type="spellEnd"/>
      <w:r w:rsidRPr="002461A9">
        <w:rPr>
          <w:rFonts w:ascii="Arial" w:hAnsi="Arial" w:cs="Arial"/>
          <w:sz w:val="20"/>
          <w:szCs w:val="20"/>
        </w:rPr>
        <w:t xml:space="preserve">, R. C., Alves, M. J., Barros, L., Barreiro, M. F., ... &amp; Ferreira, I. C. (2016a). Development of mushroom-based cosmeceutical formulations with anti-inflammatory, anti-tyrosinase, antioxidant, and antibacterial properties. </w:t>
      </w:r>
      <w:r w:rsidRPr="002461A9">
        <w:rPr>
          <w:rFonts w:ascii="Arial" w:hAnsi="Arial" w:cs="Arial"/>
          <w:i/>
          <w:iCs/>
          <w:sz w:val="20"/>
          <w:szCs w:val="20"/>
        </w:rPr>
        <w:t>Molecules,</w:t>
      </w:r>
      <w:r w:rsidRPr="002461A9">
        <w:rPr>
          <w:rFonts w:ascii="Arial" w:hAnsi="Arial" w:cs="Arial"/>
          <w:sz w:val="20"/>
          <w:szCs w:val="20"/>
        </w:rPr>
        <w:t xml:space="preserve"> 21(10), 1372. </w:t>
      </w:r>
    </w:p>
    <w:p w14:paraId="3431826D"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Taofiq</w:t>
      </w:r>
      <w:proofErr w:type="spellEnd"/>
      <w:r w:rsidRPr="002461A9">
        <w:rPr>
          <w:rFonts w:ascii="Arial" w:hAnsi="Arial" w:cs="Arial"/>
          <w:sz w:val="20"/>
          <w:szCs w:val="20"/>
        </w:rPr>
        <w:t xml:space="preserve">, O., Martins, A., Barreiro, M. F., &amp; Ferreira, I. C. (2016b). Anti-inflammatory potential of mushroom extracts and isolated metabolites. </w:t>
      </w:r>
      <w:r w:rsidRPr="002461A9">
        <w:rPr>
          <w:rFonts w:ascii="Arial" w:hAnsi="Arial" w:cs="Arial"/>
          <w:i/>
          <w:iCs/>
          <w:sz w:val="20"/>
          <w:szCs w:val="20"/>
        </w:rPr>
        <w:t>Trends in Food Science &amp; Technology</w:t>
      </w:r>
      <w:r w:rsidRPr="002461A9">
        <w:rPr>
          <w:rFonts w:ascii="Arial" w:hAnsi="Arial" w:cs="Arial"/>
          <w:sz w:val="20"/>
          <w:szCs w:val="20"/>
        </w:rPr>
        <w:t>, 50, 193-210.</w:t>
      </w:r>
    </w:p>
    <w:p w14:paraId="6A655B0C" w14:textId="77777777" w:rsidR="00E776F1" w:rsidRPr="002461A9" w:rsidRDefault="00E776F1" w:rsidP="00E776F1">
      <w:pPr>
        <w:spacing w:line="240" w:lineRule="auto"/>
        <w:ind w:left="709" w:hanging="720"/>
        <w:rPr>
          <w:rFonts w:ascii="Arial" w:hAnsi="Arial" w:cs="Arial"/>
          <w:sz w:val="20"/>
          <w:szCs w:val="20"/>
        </w:rPr>
      </w:pPr>
      <w:bookmarkStart w:id="66" w:name="_Hlk167920572"/>
      <w:r w:rsidRPr="002461A9">
        <w:rPr>
          <w:rFonts w:ascii="Arial" w:hAnsi="Arial" w:cs="Arial"/>
          <w:sz w:val="20"/>
          <w:szCs w:val="20"/>
        </w:rPr>
        <w:t>Tauber, J. (2018)</w:t>
      </w:r>
      <w:bookmarkEnd w:id="66"/>
      <w:r w:rsidRPr="002461A9">
        <w:rPr>
          <w:rFonts w:ascii="Arial" w:hAnsi="Arial" w:cs="Arial"/>
          <w:sz w:val="20"/>
          <w:szCs w:val="20"/>
        </w:rPr>
        <w:t>. Regulation of basidiomycete small molecules during co-culturing (Doctoral dissertation, Dissertation, Jena, Friedrich-Schiller-Universität Jena, 2018).</w:t>
      </w:r>
    </w:p>
    <w:p w14:paraId="4D62D830"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Tel, G., Ozturk, M., Duru, M. E., &amp; Turkoglu, A. (2015). Antioxidant and anticholinesterase activities of five wild mushroom species with total bioactive contents. </w:t>
      </w:r>
      <w:r w:rsidRPr="002461A9">
        <w:rPr>
          <w:rFonts w:ascii="Arial" w:hAnsi="Arial" w:cs="Arial"/>
          <w:i/>
          <w:iCs/>
          <w:sz w:val="20"/>
          <w:szCs w:val="20"/>
        </w:rPr>
        <w:t>Pharmaceutical biology</w:t>
      </w:r>
      <w:r w:rsidRPr="002461A9">
        <w:rPr>
          <w:rFonts w:ascii="Arial" w:hAnsi="Arial" w:cs="Arial"/>
          <w:sz w:val="20"/>
          <w:szCs w:val="20"/>
        </w:rPr>
        <w:t>, 53(6), 824-830.</w:t>
      </w:r>
    </w:p>
    <w:p w14:paraId="640C9ACD" w14:textId="77777777" w:rsidR="00E776F1" w:rsidRPr="002461A9" w:rsidRDefault="00E776F1" w:rsidP="00E776F1">
      <w:pPr>
        <w:spacing w:line="240" w:lineRule="auto"/>
        <w:ind w:left="709" w:hanging="720"/>
        <w:rPr>
          <w:rFonts w:ascii="Arial" w:hAnsi="Arial" w:cs="Arial"/>
          <w:sz w:val="20"/>
          <w:szCs w:val="20"/>
        </w:rPr>
      </w:pPr>
      <w:bookmarkStart w:id="67" w:name="_Hlk167889498"/>
      <w:r w:rsidRPr="002461A9">
        <w:rPr>
          <w:rFonts w:ascii="Arial" w:hAnsi="Arial" w:cs="Arial"/>
          <w:sz w:val="20"/>
          <w:szCs w:val="20"/>
        </w:rPr>
        <w:t>Tel-Çayan</w:t>
      </w:r>
      <w:bookmarkEnd w:id="67"/>
      <w:r w:rsidRPr="002461A9">
        <w:rPr>
          <w:rFonts w:ascii="Arial" w:hAnsi="Arial" w:cs="Arial"/>
          <w:sz w:val="20"/>
          <w:szCs w:val="20"/>
        </w:rPr>
        <w:t xml:space="preserve">, G., Muhammad, A., Duru, M. E., Öztürk, M., Adhikari, A., &amp; Türkoğlu, A. (2016). A new fatty acid ester from an edible mushroom </w:t>
      </w:r>
      <w:proofErr w:type="spellStart"/>
      <w:r w:rsidRPr="002461A9">
        <w:rPr>
          <w:rFonts w:ascii="Arial" w:hAnsi="Arial" w:cs="Arial"/>
          <w:i/>
          <w:iCs/>
          <w:sz w:val="20"/>
          <w:szCs w:val="20"/>
        </w:rPr>
        <w:t>Rhizopogon</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luteolus</w:t>
      </w:r>
      <w:proofErr w:type="spellEnd"/>
      <w:r w:rsidRPr="002461A9">
        <w:rPr>
          <w:rFonts w:ascii="Arial" w:hAnsi="Arial" w:cs="Arial"/>
          <w:sz w:val="20"/>
          <w:szCs w:val="20"/>
        </w:rPr>
        <w:t xml:space="preserve">. </w:t>
      </w:r>
      <w:r w:rsidRPr="002461A9">
        <w:rPr>
          <w:rFonts w:ascii="Arial" w:hAnsi="Arial" w:cs="Arial"/>
          <w:i/>
          <w:iCs/>
          <w:sz w:val="20"/>
          <w:szCs w:val="20"/>
        </w:rPr>
        <w:t>Natural Product Research</w:t>
      </w:r>
      <w:r w:rsidRPr="002461A9">
        <w:rPr>
          <w:rFonts w:ascii="Arial" w:hAnsi="Arial" w:cs="Arial"/>
          <w:sz w:val="20"/>
          <w:szCs w:val="20"/>
        </w:rPr>
        <w:t>, 30(20), 2258-2264.</w:t>
      </w:r>
    </w:p>
    <w:p w14:paraId="529BA3DB"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68" w:name="_Hlk168822029"/>
      <w:r w:rsidRPr="002461A9">
        <w:rPr>
          <w:rFonts w:ascii="Arial" w:hAnsi="Arial" w:cs="Arial"/>
          <w:color w:val="222222"/>
          <w:sz w:val="20"/>
          <w:szCs w:val="20"/>
          <w:shd w:val="clear" w:color="auto" w:fill="FFFFFF"/>
        </w:rPr>
        <w:t>Thomas, L., &amp; Mago, P. (2024</w:t>
      </w:r>
      <w:bookmarkEnd w:id="68"/>
      <w:r w:rsidRPr="002461A9">
        <w:rPr>
          <w:rFonts w:ascii="Arial" w:hAnsi="Arial" w:cs="Arial"/>
          <w:color w:val="222222"/>
          <w:sz w:val="20"/>
          <w:szCs w:val="20"/>
          <w:shd w:val="clear" w:color="auto" w:fill="FFFFFF"/>
        </w:rPr>
        <w:t>). Unearthing the therapeutic benefits of culinary</w:t>
      </w:r>
      <w:r w:rsidRPr="002461A9">
        <w:rPr>
          <w:rFonts w:ascii="Cambria Math" w:hAnsi="Cambria Math" w:cs="Cambria Math"/>
          <w:color w:val="222222"/>
          <w:sz w:val="20"/>
          <w:szCs w:val="20"/>
          <w:shd w:val="clear" w:color="auto" w:fill="FFFFFF"/>
        </w:rPr>
        <w:t>‐</w:t>
      </w:r>
      <w:r w:rsidRPr="002461A9">
        <w:rPr>
          <w:rFonts w:ascii="Arial" w:hAnsi="Arial" w:cs="Arial"/>
          <w:color w:val="222222"/>
          <w:sz w:val="20"/>
          <w:szCs w:val="20"/>
          <w:shd w:val="clear" w:color="auto" w:fill="FFFFFF"/>
        </w:rPr>
        <w:t>medicinal mushrooms for humans: Emerging sustainable bioresources of 21st century. </w:t>
      </w:r>
      <w:r w:rsidRPr="002461A9">
        <w:rPr>
          <w:rFonts w:ascii="Arial" w:hAnsi="Arial" w:cs="Arial"/>
          <w:i/>
          <w:iCs/>
          <w:color w:val="222222"/>
          <w:sz w:val="20"/>
          <w:szCs w:val="20"/>
          <w:shd w:val="clear" w:color="auto" w:fill="FFFFFF"/>
        </w:rPr>
        <w:t>Journal of Basic Microbiology</w:t>
      </w:r>
      <w:r w:rsidRPr="002461A9">
        <w:rPr>
          <w:rFonts w:ascii="Arial" w:hAnsi="Arial" w:cs="Arial"/>
          <w:color w:val="222222"/>
          <w:sz w:val="20"/>
          <w:szCs w:val="20"/>
          <w:shd w:val="clear" w:color="auto" w:fill="FFFFFF"/>
        </w:rPr>
        <w:t>, e2400127.</w:t>
      </w:r>
    </w:p>
    <w:p w14:paraId="37E9EC4A"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Tiwari, J., Ma, Y., &amp; </w:t>
      </w:r>
      <w:proofErr w:type="spellStart"/>
      <w:r w:rsidRPr="002461A9">
        <w:rPr>
          <w:rFonts w:ascii="Arial" w:hAnsi="Arial" w:cs="Arial"/>
          <w:sz w:val="20"/>
          <w:szCs w:val="20"/>
        </w:rPr>
        <w:t>Bauddh</w:t>
      </w:r>
      <w:proofErr w:type="spellEnd"/>
      <w:r w:rsidRPr="002461A9">
        <w:rPr>
          <w:rFonts w:ascii="Arial" w:hAnsi="Arial" w:cs="Arial"/>
          <w:sz w:val="20"/>
          <w:szCs w:val="20"/>
        </w:rPr>
        <w:t xml:space="preserve">, K. (2022). Arbuscular mycorrhizal fungi: an ecological accelerator of phytoremediation of metal contaminated soils. </w:t>
      </w:r>
      <w:r w:rsidRPr="002461A9">
        <w:rPr>
          <w:rFonts w:ascii="Arial" w:hAnsi="Arial" w:cs="Arial"/>
          <w:i/>
          <w:iCs/>
          <w:sz w:val="20"/>
          <w:szCs w:val="20"/>
        </w:rPr>
        <w:t>Archives of Agronomy and Soil Science</w:t>
      </w:r>
      <w:r w:rsidRPr="002461A9">
        <w:rPr>
          <w:rFonts w:ascii="Arial" w:hAnsi="Arial" w:cs="Arial"/>
          <w:sz w:val="20"/>
          <w:szCs w:val="20"/>
        </w:rPr>
        <w:t>, 68(2), 283-296.</w:t>
      </w:r>
    </w:p>
    <w:p w14:paraId="241AA3A8"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69" w:name="_Hlk168822396"/>
      <w:proofErr w:type="spellStart"/>
      <w:r w:rsidRPr="002461A9">
        <w:rPr>
          <w:rFonts w:ascii="Arial" w:hAnsi="Arial" w:cs="Arial"/>
          <w:color w:val="222222"/>
          <w:sz w:val="20"/>
          <w:szCs w:val="20"/>
          <w:shd w:val="clear" w:color="auto" w:fill="FFFFFF"/>
        </w:rPr>
        <w:lastRenderedPageBreak/>
        <w:t>Törős</w:t>
      </w:r>
      <w:bookmarkEnd w:id="69"/>
      <w:proofErr w:type="spellEnd"/>
      <w:r w:rsidRPr="002461A9">
        <w:rPr>
          <w:rFonts w:ascii="Arial" w:hAnsi="Arial" w:cs="Arial"/>
          <w:color w:val="222222"/>
          <w:sz w:val="20"/>
          <w:szCs w:val="20"/>
          <w:shd w:val="clear" w:color="auto" w:fill="FFFFFF"/>
        </w:rPr>
        <w:t>, G., El-</w:t>
      </w:r>
      <w:proofErr w:type="spellStart"/>
      <w:r w:rsidRPr="002461A9">
        <w:rPr>
          <w:rFonts w:ascii="Arial" w:hAnsi="Arial" w:cs="Arial"/>
          <w:color w:val="222222"/>
          <w:sz w:val="20"/>
          <w:szCs w:val="20"/>
          <w:shd w:val="clear" w:color="auto" w:fill="FFFFFF"/>
        </w:rPr>
        <w:t>Ramady</w:t>
      </w:r>
      <w:proofErr w:type="spellEnd"/>
      <w:r w:rsidRPr="002461A9">
        <w:rPr>
          <w:rFonts w:ascii="Arial" w:hAnsi="Arial" w:cs="Arial"/>
          <w:color w:val="222222"/>
          <w:sz w:val="20"/>
          <w:szCs w:val="20"/>
          <w:shd w:val="clear" w:color="auto" w:fill="FFFFFF"/>
        </w:rPr>
        <w:t xml:space="preserve">, H., Prokisch, J., Velasco, F., Llanaj, X., Nguyen, D. H., &amp; Peles, F. (2023). Modulation of the gut microbiota with prebiotics and antimicrobial agents from </w:t>
      </w:r>
      <w:r w:rsidRPr="002461A9">
        <w:rPr>
          <w:rFonts w:ascii="Arial" w:hAnsi="Arial" w:cs="Arial"/>
          <w:i/>
          <w:iCs/>
          <w:color w:val="222222"/>
          <w:sz w:val="20"/>
          <w:szCs w:val="20"/>
          <w:shd w:val="clear" w:color="auto" w:fill="FFFFFF"/>
        </w:rPr>
        <w:t>Pleurotus ostreatus</w:t>
      </w:r>
      <w:r w:rsidRPr="002461A9">
        <w:rPr>
          <w:rFonts w:ascii="Arial" w:hAnsi="Arial" w:cs="Arial"/>
          <w:color w:val="222222"/>
          <w:sz w:val="20"/>
          <w:szCs w:val="20"/>
          <w:shd w:val="clear" w:color="auto" w:fill="FFFFFF"/>
        </w:rPr>
        <w:t xml:space="preserve"> mushroom. </w:t>
      </w:r>
      <w:r w:rsidRPr="002461A9">
        <w:rPr>
          <w:rFonts w:ascii="Arial" w:hAnsi="Arial" w:cs="Arial"/>
          <w:i/>
          <w:iCs/>
          <w:color w:val="222222"/>
          <w:sz w:val="20"/>
          <w:szCs w:val="20"/>
          <w:shd w:val="clear" w:color="auto" w:fill="FFFFFF"/>
        </w:rPr>
        <w:t>Foods</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12</w:t>
      </w:r>
      <w:r w:rsidRPr="002461A9">
        <w:rPr>
          <w:rFonts w:ascii="Arial" w:hAnsi="Arial" w:cs="Arial"/>
          <w:color w:val="222222"/>
          <w:sz w:val="20"/>
          <w:szCs w:val="20"/>
          <w:shd w:val="clear" w:color="auto" w:fill="FFFFFF"/>
        </w:rPr>
        <w:t>(10), 2010.</w:t>
      </w:r>
    </w:p>
    <w:p w14:paraId="2D053687"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Twieg</w:t>
      </w:r>
      <w:proofErr w:type="spellEnd"/>
      <w:r w:rsidRPr="002461A9">
        <w:rPr>
          <w:rFonts w:ascii="Arial" w:hAnsi="Arial" w:cs="Arial"/>
          <w:sz w:val="20"/>
          <w:szCs w:val="20"/>
        </w:rPr>
        <w:t xml:space="preserve">, B. D., Durall, D. M., &amp; Simard, S. W. (2007). Ectomycorrhizal fungal succession in mixed temperate forests. </w:t>
      </w:r>
      <w:r w:rsidRPr="002461A9">
        <w:rPr>
          <w:rFonts w:ascii="Arial" w:hAnsi="Arial" w:cs="Arial"/>
          <w:i/>
          <w:iCs/>
          <w:sz w:val="20"/>
          <w:szCs w:val="20"/>
        </w:rPr>
        <w:t>New Phytologist</w:t>
      </w:r>
      <w:r w:rsidRPr="002461A9">
        <w:rPr>
          <w:rFonts w:ascii="Arial" w:hAnsi="Arial" w:cs="Arial"/>
          <w:sz w:val="20"/>
          <w:szCs w:val="20"/>
        </w:rPr>
        <w:t xml:space="preserve">, 176(2), 437-447. </w:t>
      </w:r>
    </w:p>
    <w:p w14:paraId="3C09B25C" w14:textId="77777777" w:rsidR="00E776F1" w:rsidRPr="002461A9" w:rsidRDefault="00E776F1" w:rsidP="00E776F1">
      <w:pPr>
        <w:spacing w:line="240" w:lineRule="auto"/>
        <w:ind w:left="709" w:hanging="720"/>
        <w:rPr>
          <w:rFonts w:ascii="Arial" w:hAnsi="Arial" w:cs="Arial"/>
          <w:sz w:val="20"/>
          <w:szCs w:val="20"/>
        </w:rPr>
      </w:pPr>
      <w:proofErr w:type="spellStart"/>
      <w:r w:rsidRPr="002461A9">
        <w:rPr>
          <w:rFonts w:ascii="Arial" w:hAnsi="Arial" w:cs="Arial"/>
          <w:sz w:val="20"/>
          <w:szCs w:val="20"/>
        </w:rPr>
        <w:t>Valentão</w:t>
      </w:r>
      <w:proofErr w:type="spellEnd"/>
      <w:r w:rsidRPr="002461A9">
        <w:rPr>
          <w:rFonts w:ascii="Arial" w:hAnsi="Arial" w:cs="Arial"/>
          <w:sz w:val="20"/>
          <w:szCs w:val="20"/>
        </w:rPr>
        <w:t xml:space="preserve">, P., Lopes, G., Valente, M., Barbosa, P., Andrade, P. B., Silva, B. M., ... &amp; Seabra, R. M. (2005). Quantitation of nine organic acids in wild mushrooms. </w:t>
      </w:r>
      <w:r w:rsidRPr="002461A9">
        <w:rPr>
          <w:rFonts w:ascii="Arial" w:hAnsi="Arial" w:cs="Arial"/>
          <w:i/>
          <w:iCs/>
          <w:sz w:val="20"/>
          <w:szCs w:val="20"/>
        </w:rPr>
        <w:t>Journal of agricultural and food chemistry</w:t>
      </w:r>
      <w:r w:rsidRPr="002461A9">
        <w:rPr>
          <w:rFonts w:ascii="Arial" w:hAnsi="Arial" w:cs="Arial"/>
          <w:sz w:val="20"/>
          <w:szCs w:val="20"/>
        </w:rPr>
        <w:t xml:space="preserve">, 53(9), 3626-3630. </w:t>
      </w:r>
    </w:p>
    <w:p w14:paraId="5B0C3AAD"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Vaz, J. A., Almeida, G. M., Ferreira, I. C., Martins, A., &amp; Vasconcelos, M. H. (2012). </w:t>
      </w:r>
      <w:proofErr w:type="spellStart"/>
      <w:r w:rsidRPr="002461A9">
        <w:rPr>
          <w:rFonts w:ascii="Arial" w:hAnsi="Arial" w:cs="Arial"/>
          <w:i/>
          <w:iCs/>
          <w:sz w:val="20"/>
          <w:szCs w:val="20"/>
        </w:rPr>
        <w:t>Clitocybe</w:t>
      </w:r>
      <w:proofErr w:type="spellEnd"/>
      <w:r w:rsidRPr="002461A9">
        <w:rPr>
          <w:rFonts w:ascii="Arial" w:hAnsi="Arial" w:cs="Arial"/>
          <w:i/>
          <w:iCs/>
          <w:sz w:val="20"/>
          <w:szCs w:val="20"/>
        </w:rPr>
        <w:t xml:space="preserve"> </w:t>
      </w:r>
      <w:proofErr w:type="spellStart"/>
      <w:r w:rsidRPr="002461A9">
        <w:rPr>
          <w:rFonts w:ascii="Arial" w:hAnsi="Arial" w:cs="Arial"/>
          <w:i/>
          <w:iCs/>
          <w:sz w:val="20"/>
          <w:szCs w:val="20"/>
        </w:rPr>
        <w:t>alexandri</w:t>
      </w:r>
      <w:proofErr w:type="spellEnd"/>
      <w:r w:rsidRPr="002461A9">
        <w:rPr>
          <w:rFonts w:ascii="Arial" w:hAnsi="Arial" w:cs="Arial"/>
          <w:sz w:val="20"/>
          <w:szCs w:val="20"/>
        </w:rPr>
        <w:t xml:space="preserve"> extract induces cell cycle arrest and apoptosis in a lung cancer cell line: Identification of phenolic acids with cytotoxic potential. </w:t>
      </w:r>
      <w:r w:rsidRPr="002461A9">
        <w:rPr>
          <w:rFonts w:ascii="Arial" w:hAnsi="Arial" w:cs="Arial"/>
          <w:i/>
          <w:iCs/>
          <w:sz w:val="20"/>
          <w:szCs w:val="20"/>
        </w:rPr>
        <w:t>Food Chemistry</w:t>
      </w:r>
      <w:r w:rsidRPr="002461A9">
        <w:rPr>
          <w:rFonts w:ascii="Arial" w:hAnsi="Arial" w:cs="Arial"/>
          <w:sz w:val="20"/>
          <w:szCs w:val="20"/>
        </w:rPr>
        <w:t>, 132(1), 482-486.</w:t>
      </w:r>
    </w:p>
    <w:p w14:paraId="7F33F515"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Vaz, J. A., Barros, L., Martins, A., Santos-</w:t>
      </w:r>
      <w:proofErr w:type="spellStart"/>
      <w:r w:rsidRPr="002461A9">
        <w:rPr>
          <w:rFonts w:ascii="Arial" w:hAnsi="Arial" w:cs="Arial"/>
          <w:sz w:val="20"/>
          <w:szCs w:val="20"/>
        </w:rPr>
        <w:t>Buelga</w:t>
      </w:r>
      <w:proofErr w:type="spellEnd"/>
      <w:r w:rsidRPr="002461A9">
        <w:rPr>
          <w:rFonts w:ascii="Arial" w:hAnsi="Arial" w:cs="Arial"/>
          <w:sz w:val="20"/>
          <w:szCs w:val="20"/>
        </w:rPr>
        <w:t xml:space="preserve">, C., Vasconcelos, M. H., &amp; Ferreira, I. C. (2011). Chemical composition of wild edible mushrooms and antioxidant properties of their water soluble polysaccharidic and ethanolic fractions. </w:t>
      </w:r>
      <w:r w:rsidRPr="002461A9">
        <w:rPr>
          <w:rFonts w:ascii="Arial" w:hAnsi="Arial" w:cs="Arial"/>
          <w:i/>
          <w:iCs/>
          <w:sz w:val="20"/>
          <w:szCs w:val="20"/>
        </w:rPr>
        <w:t>Food Chemistry</w:t>
      </w:r>
      <w:r w:rsidRPr="002461A9">
        <w:rPr>
          <w:rFonts w:ascii="Arial" w:hAnsi="Arial" w:cs="Arial"/>
          <w:sz w:val="20"/>
          <w:szCs w:val="20"/>
        </w:rPr>
        <w:t xml:space="preserve">, 126(2), 610-616. </w:t>
      </w:r>
    </w:p>
    <w:p w14:paraId="074E1899" w14:textId="77777777" w:rsidR="00E776F1" w:rsidRPr="002461A9" w:rsidRDefault="00E776F1" w:rsidP="00E776F1">
      <w:pPr>
        <w:spacing w:line="240" w:lineRule="auto"/>
        <w:ind w:left="709" w:hanging="720"/>
        <w:rPr>
          <w:rFonts w:ascii="Arial" w:hAnsi="Arial" w:cs="Arial"/>
          <w:sz w:val="20"/>
          <w:szCs w:val="20"/>
        </w:rPr>
      </w:pPr>
      <w:bookmarkStart w:id="70" w:name="_Hlk167918222"/>
      <w:r w:rsidRPr="002461A9">
        <w:rPr>
          <w:rFonts w:ascii="Arial" w:hAnsi="Arial" w:cs="Arial"/>
          <w:sz w:val="20"/>
          <w:szCs w:val="20"/>
        </w:rPr>
        <w:t xml:space="preserve">Venturella, G., Ferraro, V., </w:t>
      </w:r>
      <w:proofErr w:type="spellStart"/>
      <w:r w:rsidRPr="002461A9">
        <w:rPr>
          <w:rFonts w:ascii="Arial" w:hAnsi="Arial" w:cs="Arial"/>
          <w:sz w:val="20"/>
          <w:szCs w:val="20"/>
        </w:rPr>
        <w:t>Cirlincione</w:t>
      </w:r>
      <w:proofErr w:type="spellEnd"/>
      <w:r w:rsidRPr="002461A9">
        <w:rPr>
          <w:rFonts w:ascii="Arial" w:hAnsi="Arial" w:cs="Arial"/>
          <w:sz w:val="20"/>
          <w:szCs w:val="20"/>
        </w:rPr>
        <w:t xml:space="preserve">, F., &amp; Gargano, M. L. (2021). Medicinal mushrooms: bioactive compounds, use, and clinical trials. </w:t>
      </w:r>
      <w:r w:rsidRPr="002461A9">
        <w:rPr>
          <w:rFonts w:ascii="Arial" w:hAnsi="Arial" w:cs="Arial"/>
          <w:i/>
          <w:iCs/>
          <w:sz w:val="20"/>
          <w:szCs w:val="20"/>
        </w:rPr>
        <w:t>International journal of molecular sciences</w:t>
      </w:r>
      <w:r w:rsidRPr="002461A9">
        <w:rPr>
          <w:rFonts w:ascii="Arial" w:hAnsi="Arial" w:cs="Arial"/>
          <w:sz w:val="20"/>
          <w:szCs w:val="20"/>
        </w:rPr>
        <w:t xml:space="preserve">, 22(2), 634. </w:t>
      </w:r>
    </w:p>
    <w:bookmarkEnd w:id="70"/>
    <w:p w14:paraId="5A1263B2"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Villares, A., García-Lafuente, A., </w:t>
      </w:r>
      <w:proofErr w:type="spellStart"/>
      <w:r w:rsidRPr="002461A9">
        <w:rPr>
          <w:rFonts w:ascii="Arial" w:hAnsi="Arial" w:cs="Arial"/>
          <w:sz w:val="20"/>
          <w:szCs w:val="20"/>
        </w:rPr>
        <w:t>Guillamon</w:t>
      </w:r>
      <w:proofErr w:type="spellEnd"/>
      <w:r w:rsidRPr="002461A9">
        <w:rPr>
          <w:rFonts w:ascii="Arial" w:hAnsi="Arial" w:cs="Arial"/>
          <w:sz w:val="20"/>
          <w:szCs w:val="20"/>
        </w:rPr>
        <w:t xml:space="preserve">, E., &amp; Ramos, Á. (2012). Identification and quantification of ergosterol and phenolic compounds occurring in Tuber spp. truffles. </w:t>
      </w:r>
      <w:r w:rsidRPr="002461A9">
        <w:rPr>
          <w:rFonts w:ascii="Arial" w:hAnsi="Arial" w:cs="Arial"/>
          <w:i/>
          <w:iCs/>
          <w:sz w:val="20"/>
          <w:szCs w:val="20"/>
        </w:rPr>
        <w:t>Journal of food composition and analysis</w:t>
      </w:r>
      <w:r w:rsidRPr="002461A9">
        <w:rPr>
          <w:rFonts w:ascii="Arial" w:hAnsi="Arial" w:cs="Arial"/>
          <w:sz w:val="20"/>
          <w:szCs w:val="20"/>
        </w:rPr>
        <w:t xml:space="preserve">, 26(1-2), 177-182. </w:t>
      </w:r>
    </w:p>
    <w:p w14:paraId="0E8793C3"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Vogt, E. (2022). Combining reverse genetics and </w:t>
      </w:r>
      <w:proofErr w:type="spellStart"/>
      <w:r w:rsidRPr="002461A9">
        <w:rPr>
          <w:rFonts w:ascii="Arial" w:hAnsi="Arial" w:cs="Arial"/>
          <w:sz w:val="20"/>
          <w:szCs w:val="20"/>
        </w:rPr>
        <w:t>peptidomics</w:t>
      </w:r>
      <w:proofErr w:type="spellEnd"/>
      <w:r w:rsidRPr="002461A9">
        <w:rPr>
          <w:rFonts w:ascii="Arial" w:hAnsi="Arial" w:cs="Arial"/>
          <w:sz w:val="20"/>
          <w:szCs w:val="20"/>
        </w:rPr>
        <w:t xml:space="preserve"> to characterize ribosomal peptides in fungi (Doctoral dissertation, ETH Zurich).</w:t>
      </w:r>
    </w:p>
    <w:p w14:paraId="023C4921"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Wang, J.C., Hu, S.H., Liang, Z.C., Lee, M.Y. (2005). Antigenotoxicity of Extracts from </w:t>
      </w:r>
      <w:proofErr w:type="spellStart"/>
      <w:r w:rsidRPr="002461A9">
        <w:rPr>
          <w:rFonts w:ascii="Arial" w:hAnsi="Arial" w:cs="Arial"/>
          <w:i/>
          <w:iCs/>
          <w:color w:val="auto"/>
          <w:sz w:val="20"/>
          <w:szCs w:val="20"/>
        </w:rPr>
        <w:t>Pleurotus</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citrinopileatus</w:t>
      </w:r>
      <w:proofErr w:type="spellEnd"/>
      <w:r w:rsidRPr="002461A9">
        <w:rPr>
          <w:rFonts w:ascii="Arial" w:hAnsi="Arial" w:cs="Arial"/>
          <w:i/>
          <w:iCs/>
          <w:color w:val="auto"/>
          <w:sz w:val="20"/>
          <w:szCs w:val="20"/>
        </w:rPr>
        <w:t xml:space="preserve">. J. Sci. Food </w:t>
      </w:r>
      <w:proofErr w:type="spellStart"/>
      <w:r w:rsidRPr="002461A9">
        <w:rPr>
          <w:rFonts w:ascii="Arial" w:hAnsi="Arial" w:cs="Arial"/>
          <w:i/>
          <w:iCs/>
          <w:color w:val="auto"/>
          <w:sz w:val="20"/>
          <w:szCs w:val="20"/>
        </w:rPr>
        <w:t>Agr</w:t>
      </w:r>
      <w:proofErr w:type="spellEnd"/>
      <w:r w:rsidRPr="002461A9">
        <w:rPr>
          <w:rFonts w:ascii="Arial" w:hAnsi="Arial" w:cs="Arial"/>
          <w:i/>
          <w:iCs/>
          <w:color w:val="auto"/>
          <w:sz w:val="20"/>
          <w:szCs w:val="20"/>
        </w:rPr>
        <w:t>.</w:t>
      </w:r>
      <w:r w:rsidRPr="002461A9">
        <w:rPr>
          <w:rFonts w:ascii="Arial" w:hAnsi="Arial" w:cs="Arial"/>
          <w:color w:val="auto"/>
          <w:sz w:val="20"/>
          <w:szCs w:val="20"/>
        </w:rPr>
        <w:t xml:space="preserve">, </w:t>
      </w:r>
      <w:r w:rsidRPr="002461A9">
        <w:rPr>
          <w:rFonts w:ascii="Arial" w:hAnsi="Arial" w:cs="Arial"/>
          <w:i/>
          <w:iCs/>
          <w:color w:val="auto"/>
          <w:sz w:val="20"/>
          <w:szCs w:val="20"/>
        </w:rPr>
        <w:t>85</w:t>
      </w:r>
      <w:r w:rsidRPr="002461A9">
        <w:rPr>
          <w:rFonts w:ascii="Arial" w:hAnsi="Arial" w:cs="Arial"/>
          <w:color w:val="auto"/>
          <w:sz w:val="20"/>
          <w:szCs w:val="20"/>
        </w:rPr>
        <w:t>, 770-778.</w:t>
      </w:r>
    </w:p>
    <w:p w14:paraId="5DCE2DAF"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Wasser, S. P. (2021). Book review: medicinal mushrooms: the essential guide. </w:t>
      </w:r>
      <w:r w:rsidRPr="002461A9">
        <w:rPr>
          <w:rFonts w:ascii="Arial" w:hAnsi="Arial" w:cs="Arial"/>
          <w:i/>
          <w:iCs/>
          <w:sz w:val="20"/>
          <w:szCs w:val="20"/>
        </w:rPr>
        <w:t>International Journal of Medicinal Mushrooms</w:t>
      </w:r>
      <w:r w:rsidRPr="002461A9">
        <w:rPr>
          <w:rFonts w:ascii="Arial" w:hAnsi="Arial" w:cs="Arial"/>
          <w:sz w:val="20"/>
          <w:szCs w:val="20"/>
        </w:rPr>
        <w:t xml:space="preserve">, 23(10). </w:t>
      </w:r>
    </w:p>
    <w:p w14:paraId="49BB8358" w14:textId="77777777" w:rsidR="00E776F1" w:rsidRPr="002461A9" w:rsidRDefault="00E776F1" w:rsidP="00E776F1">
      <w:pPr>
        <w:pStyle w:val="Default"/>
        <w:ind w:left="709" w:hanging="720"/>
        <w:jc w:val="both"/>
        <w:rPr>
          <w:rFonts w:ascii="Arial" w:hAnsi="Arial" w:cs="Arial"/>
          <w:color w:val="auto"/>
          <w:sz w:val="20"/>
          <w:szCs w:val="20"/>
        </w:rPr>
      </w:pPr>
      <w:proofErr w:type="spellStart"/>
      <w:proofErr w:type="gramStart"/>
      <w:r w:rsidRPr="002461A9">
        <w:rPr>
          <w:rFonts w:ascii="Arial" w:hAnsi="Arial" w:cs="Arial"/>
          <w:sz w:val="20"/>
          <w:szCs w:val="20"/>
        </w:rPr>
        <w:t>web:https</w:t>
      </w:r>
      <w:proofErr w:type="spellEnd"/>
      <w:r w:rsidRPr="002461A9">
        <w:rPr>
          <w:rFonts w:ascii="Arial" w:hAnsi="Arial" w:cs="Arial"/>
          <w:sz w:val="20"/>
          <w:szCs w:val="20"/>
        </w:rPr>
        <w:t>://www.thebusinessresearchcompany.com</w:t>
      </w:r>
      <w:proofErr w:type="gramEnd"/>
      <w:r w:rsidRPr="002461A9">
        <w:rPr>
          <w:rFonts w:ascii="Arial" w:hAnsi="Arial" w:cs="Arial"/>
          <w:sz w:val="20"/>
          <w:szCs w:val="20"/>
        </w:rPr>
        <w:t xml:space="preserve">. The mushroom global market report- 2024, published: January 2024, pages: 200. </w:t>
      </w:r>
    </w:p>
    <w:p w14:paraId="39AA9F9C"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Wong, J. H., Ng, T. B., Chan, H. H. L., Liu, Q., Man, G. C. W., Zhang, C. Z., ... &amp; Xia, L. (2020). Mushroom extracts and compounds with suppressive action on breast cancer: Evidence from studies using cultured cancer cells, </w:t>
      </w:r>
      <w:proofErr w:type="spellStart"/>
      <w:r w:rsidRPr="002461A9">
        <w:rPr>
          <w:rFonts w:ascii="Arial" w:hAnsi="Arial" w:cs="Arial"/>
          <w:sz w:val="20"/>
          <w:szCs w:val="20"/>
        </w:rPr>
        <w:t>tumor</w:t>
      </w:r>
      <w:proofErr w:type="spellEnd"/>
      <w:r w:rsidRPr="002461A9">
        <w:rPr>
          <w:rFonts w:ascii="Arial" w:hAnsi="Arial" w:cs="Arial"/>
          <w:sz w:val="20"/>
          <w:szCs w:val="20"/>
        </w:rPr>
        <w:t xml:space="preserve">-bearing animals, and clinical trials. </w:t>
      </w:r>
      <w:r w:rsidRPr="002461A9">
        <w:rPr>
          <w:rFonts w:ascii="Arial" w:hAnsi="Arial" w:cs="Arial"/>
          <w:i/>
          <w:iCs/>
          <w:sz w:val="20"/>
          <w:szCs w:val="20"/>
        </w:rPr>
        <w:t>Applied Microbiology and Biotechnology,</w:t>
      </w:r>
      <w:r w:rsidRPr="002461A9">
        <w:rPr>
          <w:rFonts w:ascii="Arial" w:hAnsi="Arial" w:cs="Arial"/>
          <w:sz w:val="20"/>
          <w:szCs w:val="20"/>
        </w:rPr>
        <w:t xml:space="preserve"> 104, 4675-4703.</w:t>
      </w:r>
    </w:p>
    <w:p w14:paraId="61B9F8F0" w14:textId="77777777" w:rsidR="00E776F1" w:rsidRPr="002461A9" w:rsidRDefault="00E776F1" w:rsidP="00E776F1">
      <w:pPr>
        <w:spacing w:line="240" w:lineRule="auto"/>
        <w:ind w:left="709" w:hanging="720"/>
        <w:rPr>
          <w:rFonts w:ascii="Arial" w:hAnsi="Arial" w:cs="Arial"/>
          <w:sz w:val="20"/>
          <w:szCs w:val="20"/>
        </w:rPr>
      </w:pPr>
      <w:bookmarkStart w:id="71" w:name="_Hlk168240262"/>
      <w:r w:rsidRPr="002461A9">
        <w:rPr>
          <w:rFonts w:ascii="Arial" w:hAnsi="Arial" w:cs="Arial"/>
          <w:sz w:val="20"/>
          <w:szCs w:val="20"/>
        </w:rPr>
        <w:t>Wong</w:t>
      </w:r>
      <w:bookmarkEnd w:id="71"/>
      <w:r w:rsidRPr="002461A9">
        <w:rPr>
          <w:rFonts w:ascii="Arial" w:hAnsi="Arial" w:cs="Arial"/>
          <w:sz w:val="20"/>
          <w:szCs w:val="20"/>
        </w:rPr>
        <w:t xml:space="preserve">, J. H., Ng, T. B., Wang, H., Sze, S. C. W., Zhang, K. Y., Li, Q., &amp; Lu, X. (2011). </w:t>
      </w:r>
      <w:proofErr w:type="spellStart"/>
      <w:r w:rsidRPr="002461A9">
        <w:rPr>
          <w:rFonts w:ascii="Arial" w:hAnsi="Arial" w:cs="Arial"/>
          <w:sz w:val="20"/>
          <w:szCs w:val="20"/>
        </w:rPr>
        <w:t>Cordymin</w:t>
      </w:r>
      <w:proofErr w:type="spellEnd"/>
      <w:r w:rsidRPr="002461A9">
        <w:rPr>
          <w:rFonts w:ascii="Arial" w:hAnsi="Arial" w:cs="Arial"/>
          <w:sz w:val="20"/>
          <w:szCs w:val="20"/>
        </w:rPr>
        <w:t xml:space="preserve">, an antifungal peptide from the medicinal fungus </w:t>
      </w:r>
      <w:r w:rsidRPr="002461A9">
        <w:rPr>
          <w:rFonts w:ascii="Arial" w:hAnsi="Arial" w:cs="Arial"/>
          <w:i/>
          <w:iCs/>
          <w:sz w:val="20"/>
          <w:szCs w:val="20"/>
        </w:rPr>
        <w:t>Cordyceps militaris</w:t>
      </w:r>
      <w:r w:rsidRPr="002461A9">
        <w:rPr>
          <w:rFonts w:ascii="Arial" w:hAnsi="Arial" w:cs="Arial"/>
          <w:sz w:val="20"/>
          <w:szCs w:val="20"/>
        </w:rPr>
        <w:t xml:space="preserve">. </w:t>
      </w:r>
      <w:r w:rsidRPr="002461A9">
        <w:rPr>
          <w:rFonts w:ascii="Arial" w:hAnsi="Arial" w:cs="Arial"/>
          <w:i/>
          <w:iCs/>
          <w:sz w:val="20"/>
          <w:szCs w:val="20"/>
        </w:rPr>
        <w:t>Phytomedicine</w:t>
      </w:r>
      <w:r w:rsidRPr="002461A9">
        <w:rPr>
          <w:rFonts w:ascii="Arial" w:hAnsi="Arial" w:cs="Arial"/>
          <w:sz w:val="20"/>
          <w:szCs w:val="20"/>
        </w:rPr>
        <w:t>, 18(5), 387-392.</w:t>
      </w:r>
    </w:p>
    <w:p w14:paraId="36900427"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Xu, T., B Beelman, R., &amp; D Lambert, J. (2012). The cancer preventive effects of edible mushrooms. </w:t>
      </w:r>
      <w:r w:rsidRPr="002461A9">
        <w:rPr>
          <w:rFonts w:ascii="Arial" w:hAnsi="Arial" w:cs="Arial"/>
          <w:i/>
          <w:iCs/>
          <w:sz w:val="20"/>
          <w:szCs w:val="20"/>
        </w:rPr>
        <w:t>Anti-Cancer Agents in Medicinal Chemistry (Formerly Current Medicinal Chemistry-Anti-Cancer Agents)</w:t>
      </w:r>
      <w:r w:rsidRPr="002461A9">
        <w:rPr>
          <w:rFonts w:ascii="Arial" w:hAnsi="Arial" w:cs="Arial"/>
          <w:sz w:val="20"/>
          <w:szCs w:val="20"/>
        </w:rPr>
        <w:t>, 12(10), 1255-1263.</w:t>
      </w:r>
    </w:p>
    <w:p w14:paraId="4DFC1466"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Yun, W. and Hall, I.R. (2004). Edible ectomycorrhizal mushrooms: challenges and achievements, </w:t>
      </w:r>
      <w:r w:rsidRPr="002461A9">
        <w:rPr>
          <w:rFonts w:ascii="Arial" w:hAnsi="Arial" w:cs="Arial"/>
          <w:i/>
          <w:iCs/>
          <w:sz w:val="20"/>
          <w:szCs w:val="20"/>
        </w:rPr>
        <w:t>Can. J. Bot</w:t>
      </w:r>
      <w:r w:rsidRPr="002461A9">
        <w:rPr>
          <w:rFonts w:ascii="Arial" w:hAnsi="Arial" w:cs="Arial"/>
          <w:sz w:val="20"/>
          <w:szCs w:val="20"/>
        </w:rPr>
        <w:t>, 82(8), 1063–1073.</w:t>
      </w:r>
    </w:p>
    <w:p w14:paraId="5AA76ACA" w14:textId="77777777" w:rsidR="00E776F1" w:rsidRPr="002461A9" w:rsidRDefault="00E776F1" w:rsidP="00E776F1">
      <w:pPr>
        <w:spacing w:line="240" w:lineRule="auto"/>
        <w:ind w:left="709" w:hanging="720"/>
        <w:rPr>
          <w:rFonts w:ascii="Arial" w:hAnsi="Arial" w:cs="Arial"/>
          <w:sz w:val="20"/>
          <w:szCs w:val="20"/>
        </w:rPr>
      </w:pPr>
      <w:bookmarkStart w:id="72" w:name="_Hlk167906700"/>
      <w:r w:rsidRPr="002461A9">
        <w:rPr>
          <w:rFonts w:ascii="Arial" w:hAnsi="Arial" w:cs="Arial"/>
          <w:sz w:val="20"/>
          <w:szCs w:val="20"/>
        </w:rPr>
        <w:t>Zeb, M., &amp; Lee, C. H. (2021)</w:t>
      </w:r>
      <w:bookmarkEnd w:id="72"/>
      <w:r w:rsidRPr="002461A9">
        <w:rPr>
          <w:rFonts w:ascii="Arial" w:hAnsi="Arial" w:cs="Arial"/>
          <w:sz w:val="20"/>
          <w:szCs w:val="20"/>
        </w:rPr>
        <w:t xml:space="preserve">. Medicinal properties and bioactive compounds from wild mushrooms native to North America. </w:t>
      </w:r>
      <w:r w:rsidRPr="002461A9">
        <w:rPr>
          <w:rFonts w:ascii="Arial" w:hAnsi="Arial" w:cs="Arial"/>
          <w:i/>
          <w:iCs/>
          <w:sz w:val="20"/>
          <w:szCs w:val="20"/>
        </w:rPr>
        <w:t>Molecules</w:t>
      </w:r>
      <w:r w:rsidRPr="002461A9">
        <w:rPr>
          <w:rFonts w:ascii="Arial" w:hAnsi="Arial" w:cs="Arial"/>
          <w:sz w:val="20"/>
          <w:szCs w:val="20"/>
        </w:rPr>
        <w:t>, 26(2), 251.</w:t>
      </w:r>
    </w:p>
    <w:p w14:paraId="63B8AA23" w14:textId="77777777" w:rsidR="00E776F1" w:rsidRPr="002461A9" w:rsidRDefault="00E776F1" w:rsidP="00E776F1">
      <w:pPr>
        <w:spacing w:line="240" w:lineRule="auto"/>
        <w:ind w:left="709" w:hanging="720"/>
        <w:rPr>
          <w:rFonts w:ascii="Arial" w:hAnsi="Arial" w:cs="Arial"/>
          <w:sz w:val="20"/>
          <w:szCs w:val="20"/>
        </w:rPr>
      </w:pPr>
      <w:bookmarkStart w:id="73" w:name="_Hlk167907562"/>
      <w:r w:rsidRPr="002461A9">
        <w:rPr>
          <w:rFonts w:ascii="Arial" w:hAnsi="Arial" w:cs="Arial"/>
          <w:sz w:val="20"/>
          <w:szCs w:val="20"/>
        </w:rPr>
        <w:t>Zhao</w:t>
      </w:r>
      <w:bookmarkEnd w:id="73"/>
      <w:r w:rsidRPr="002461A9">
        <w:rPr>
          <w:rFonts w:ascii="Arial" w:hAnsi="Arial" w:cs="Arial"/>
          <w:sz w:val="20"/>
          <w:szCs w:val="20"/>
        </w:rPr>
        <w:t xml:space="preserve">, M., Tang, Y., Xie, J., Zhao, Z., &amp; Cui, H. (2021). Meroterpenoids produced by fungi: Occurrence, structural diversity, biological activities, and their molecular targets. </w:t>
      </w:r>
      <w:r w:rsidRPr="002461A9">
        <w:rPr>
          <w:rFonts w:ascii="Arial" w:hAnsi="Arial" w:cs="Arial"/>
          <w:i/>
          <w:iCs/>
          <w:sz w:val="20"/>
          <w:szCs w:val="20"/>
        </w:rPr>
        <w:t>European Journal of Medicinal Chemistry,</w:t>
      </w:r>
      <w:r w:rsidRPr="002461A9">
        <w:rPr>
          <w:rFonts w:ascii="Arial" w:hAnsi="Arial" w:cs="Arial"/>
          <w:sz w:val="20"/>
          <w:szCs w:val="20"/>
        </w:rPr>
        <w:t xml:space="preserve"> 209, 112860.</w:t>
      </w:r>
    </w:p>
    <w:p w14:paraId="26963B05" w14:textId="3664C0F0" w:rsidR="005A61AB"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Zhou, J., Chen, Y., Xin, M., Luo, Q., Gu, J., Zhao, M., ... &amp; Song, G. (2013). Structure analysis and antimutagenic activity of a novel salt</w:t>
      </w:r>
      <w:r w:rsidRPr="002461A9">
        <w:rPr>
          <w:rFonts w:ascii="Cambria Math" w:hAnsi="Cambria Math" w:cs="Cambria Math"/>
          <w:color w:val="auto"/>
          <w:sz w:val="20"/>
          <w:szCs w:val="20"/>
        </w:rPr>
        <w:t>‐</w:t>
      </w:r>
      <w:r w:rsidRPr="002461A9">
        <w:rPr>
          <w:rFonts w:ascii="Arial" w:hAnsi="Arial" w:cs="Arial"/>
          <w:color w:val="auto"/>
          <w:sz w:val="20"/>
          <w:szCs w:val="20"/>
        </w:rPr>
        <w:t xml:space="preserve">soluble polysaccharide from </w:t>
      </w:r>
      <w:proofErr w:type="spellStart"/>
      <w:r w:rsidRPr="002461A9">
        <w:rPr>
          <w:rFonts w:ascii="Arial" w:hAnsi="Arial" w:cs="Arial"/>
          <w:i/>
          <w:iCs/>
          <w:color w:val="auto"/>
          <w:sz w:val="20"/>
          <w:szCs w:val="20"/>
        </w:rPr>
        <w:t>Auricularia</w:t>
      </w:r>
      <w:proofErr w:type="spellEnd"/>
      <w:r w:rsidRPr="002461A9">
        <w:rPr>
          <w:rFonts w:ascii="Arial" w:hAnsi="Arial" w:cs="Arial"/>
          <w:i/>
          <w:iCs/>
          <w:color w:val="auto"/>
          <w:sz w:val="20"/>
          <w:szCs w:val="20"/>
        </w:rPr>
        <w:t xml:space="preserve"> </w:t>
      </w:r>
      <w:proofErr w:type="spellStart"/>
      <w:r w:rsidRPr="002461A9">
        <w:rPr>
          <w:rFonts w:ascii="Arial" w:hAnsi="Arial" w:cs="Arial"/>
          <w:i/>
          <w:iCs/>
          <w:color w:val="auto"/>
          <w:sz w:val="20"/>
          <w:szCs w:val="20"/>
        </w:rPr>
        <w:t>polytricha</w:t>
      </w:r>
      <w:proofErr w:type="spellEnd"/>
      <w:r w:rsidRPr="002461A9">
        <w:rPr>
          <w:rFonts w:ascii="Arial" w:hAnsi="Arial" w:cs="Arial"/>
          <w:color w:val="auto"/>
          <w:sz w:val="20"/>
          <w:szCs w:val="20"/>
        </w:rPr>
        <w:t xml:space="preserve">. </w:t>
      </w:r>
      <w:r w:rsidRPr="002461A9">
        <w:rPr>
          <w:rFonts w:ascii="Arial" w:hAnsi="Arial" w:cs="Arial"/>
          <w:i/>
          <w:iCs/>
          <w:color w:val="auto"/>
          <w:sz w:val="20"/>
          <w:szCs w:val="20"/>
        </w:rPr>
        <w:t>Journal of the Science of Food and Agriculture</w:t>
      </w:r>
      <w:r w:rsidRPr="002461A9">
        <w:rPr>
          <w:rFonts w:ascii="Arial" w:hAnsi="Arial" w:cs="Arial"/>
          <w:color w:val="auto"/>
          <w:sz w:val="20"/>
          <w:szCs w:val="20"/>
        </w:rPr>
        <w:t xml:space="preserve">, 93(13), 3225-3230. </w:t>
      </w:r>
    </w:p>
    <w:sectPr w:rsidR="005A61AB" w:rsidRPr="002461A9" w:rsidSect="005F08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D74A2" w14:textId="77777777" w:rsidR="007270A3" w:rsidRDefault="007270A3" w:rsidP="00E93880">
      <w:pPr>
        <w:spacing w:before="0" w:after="0" w:line="240" w:lineRule="auto"/>
      </w:pPr>
      <w:r>
        <w:separator/>
      </w:r>
    </w:p>
  </w:endnote>
  <w:endnote w:type="continuationSeparator" w:id="0">
    <w:p w14:paraId="361226E0" w14:textId="77777777" w:rsidR="007270A3" w:rsidRDefault="007270A3" w:rsidP="00E938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Yu Gothic"/>
    <w:panose1 w:val="00000000000000000000"/>
    <w:charset w:val="80"/>
    <w:family w:val="swiss"/>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45371" w14:textId="77777777" w:rsidR="004313F0" w:rsidRDefault="0043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557991"/>
      <w:docPartObj>
        <w:docPartGallery w:val="Page Numbers (Bottom of Page)"/>
        <w:docPartUnique/>
      </w:docPartObj>
    </w:sdtPr>
    <w:sdtEndPr>
      <w:rPr>
        <w:noProof/>
      </w:rPr>
    </w:sdtEndPr>
    <w:sdtContent>
      <w:p w14:paraId="36B0EC7D" w14:textId="45381F6F" w:rsidR="00E93880" w:rsidRDefault="00E938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CEEE3B" w14:textId="77777777" w:rsidR="00E93880" w:rsidRDefault="00E93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DAF0" w14:textId="77777777" w:rsidR="004313F0" w:rsidRDefault="0043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23B99" w14:textId="77777777" w:rsidR="007270A3" w:rsidRDefault="007270A3" w:rsidP="00E93880">
      <w:pPr>
        <w:spacing w:before="0" w:after="0" w:line="240" w:lineRule="auto"/>
      </w:pPr>
      <w:r>
        <w:separator/>
      </w:r>
    </w:p>
  </w:footnote>
  <w:footnote w:type="continuationSeparator" w:id="0">
    <w:p w14:paraId="65741937" w14:textId="77777777" w:rsidR="007270A3" w:rsidRDefault="007270A3" w:rsidP="00E938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6BF2F" w14:textId="3048EAE4" w:rsidR="004313F0" w:rsidRDefault="004313F0">
    <w:pPr>
      <w:pStyle w:val="Header"/>
    </w:pPr>
    <w:r>
      <w:rPr>
        <w:noProof/>
      </w:rPr>
      <w:pict w14:anchorId="2CBED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11297"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936A9" w14:textId="12B2C705" w:rsidR="004313F0" w:rsidRDefault="004313F0">
    <w:pPr>
      <w:pStyle w:val="Header"/>
    </w:pPr>
    <w:r>
      <w:rPr>
        <w:noProof/>
      </w:rPr>
      <w:pict w14:anchorId="32C6E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11298"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6E05" w14:textId="0683E789" w:rsidR="004313F0" w:rsidRDefault="004313F0">
    <w:pPr>
      <w:pStyle w:val="Header"/>
    </w:pPr>
    <w:r>
      <w:rPr>
        <w:noProof/>
      </w:rPr>
      <w:pict w14:anchorId="0E379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11296"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B7C6A"/>
    <w:multiLevelType w:val="hybridMultilevel"/>
    <w:tmpl w:val="D8E683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FA2201"/>
    <w:multiLevelType w:val="hybridMultilevel"/>
    <w:tmpl w:val="649E84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1E313F8"/>
    <w:multiLevelType w:val="hybridMultilevel"/>
    <w:tmpl w:val="AADC3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206131"/>
    <w:multiLevelType w:val="hybridMultilevel"/>
    <w:tmpl w:val="8C4CBE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4187F14"/>
    <w:multiLevelType w:val="hybridMultilevel"/>
    <w:tmpl w:val="A55405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61172DE"/>
    <w:multiLevelType w:val="hybridMultilevel"/>
    <w:tmpl w:val="7E4A4A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B9E24F8"/>
    <w:multiLevelType w:val="hybridMultilevel"/>
    <w:tmpl w:val="853607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B183E"/>
    <w:rsid w:val="000109D3"/>
    <w:rsid w:val="000111DC"/>
    <w:rsid w:val="0001186D"/>
    <w:rsid w:val="00016D7C"/>
    <w:rsid w:val="00017C35"/>
    <w:rsid w:val="00020029"/>
    <w:rsid w:val="0002331E"/>
    <w:rsid w:val="00027B55"/>
    <w:rsid w:val="000304DD"/>
    <w:rsid w:val="00035B34"/>
    <w:rsid w:val="00044CF2"/>
    <w:rsid w:val="000478A8"/>
    <w:rsid w:val="000616E6"/>
    <w:rsid w:val="00064A02"/>
    <w:rsid w:val="000660B1"/>
    <w:rsid w:val="0007047E"/>
    <w:rsid w:val="00075DC9"/>
    <w:rsid w:val="00080411"/>
    <w:rsid w:val="000908D1"/>
    <w:rsid w:val="000916C4"/>
    <w:rsid w:val="000A0D26"/>
    <w:rsid w:val="000A12AA"/>
    <w:rsid w:val="000A668F"/>
    <w:rsid w:val="000B7FB1"/>
    <w:rsid w:val="000C04C8"/>
    <w:rsid w:val="000C6AA2"/>
    <w:rsid w:val="000E0F00"/>
    <w:rsid w:val="000E5705"/>
    <w:rsid w:val="00101BAA"/>
    <w:rsid w:val="001108DA"/>
    <w:rsid w:val="0011389A"/>
    <w:rsid w:val="00121902"/>
    <w:rsid w:val="001247C0"/>
    <w:rsid w:val="00126982"/>
    <w:rsid w:val="00133E23"/>
    <w:rsid w:val="001343C0"/>
    <w:rsid w:val="00154B37"/>
    <w:rsid w:val="00155F73"/>
    <w:rsid w:val="00162DFD"/>
    <w:rsid w:val="00162F8E"/>
    <w:rsid w:val="00166616"/>
    <w:rsid w:val="00167110"/>
    <w:rsid w:val="00185BC7"/>
    <w:rsid w:val="0019777A"/>
    <w:rsid w:val="00197E64"/>
    <w:rsid w:val="001A0FEC"/>
    <w:rsid w:val="001A554D"/>
    <w:rsid w:val="001A652A"/>
    <w:rsid w:val="001A68E4"/>
    <w:rsid w:val="001C6CD9"/>
    <w:rsid w:val="001D087C"/>
    <w:rsid w:val="001E3898"/>
    <w:rsid w:val="001F6904"/>
    <w:rsid w:val="002003B5"/>
    <w:rsid w:val="00200EB4"/>
    <w:rsid w:val="00203A62"/>
    <w:rsid w:val="00205169"/>
    <w:rsid w:val="0021150B"/>
    <w:rsid w:val="0021503D"/>
    <w:rsid w:val="00216514"/>
    <w:rsid w:val="002173D9"/>
    <w:rsid w:val="00221B1F"/>
    <w:rsid w:val="002226D9"/>
    <w:rsid w:val="0022439F"/>
    <w:rsid w:val="00227A0F"/>
    <w:rsid w:val="00232024"/>
    <w:rsid w:val="002405CD"/>
    <w:rsid w:val="00241A6A"/>
    <w:rsid w:val="002427F6"/>
    <w:rsid w:val="002461A9"/>
    <w:rsid w:val="002551A6"/>
    <w:rsid w:val="00256FE4"/>
    <w:rsid w:val="00266314"/>
    <w:rsid w:val="00274071"/>
    <w:rsid w:val="00274D94"/>
    <w:rsid w:val="002755E1"/>
    <w:rsid w:val="002933CD"/>
    <w:rsid w:val="00294E54"/>
    <w:rsid w:val="002A25A9"/>
    <w:rsid w:val="002A2659"/>
    <w:rsid w:val="002A5211"/>
    <w:rsid w:val="002B7910"/>
    <w:rsid w:val="002B7F83"/>
    <w:rsid w:val="002C28C4"/>
    <w:rsid w:val="002C49D6"/>
    <w:rsid w:val="002C70E7"/>
    <w:rsid w:val="002D0E4C"/>
    <w:rsid w:val="002E01F5"/>
    <w:rsid w:val="002E66E8"/>
    <w:rsid w:val="002F05ED"/>
    <w:rsid w:val="002F547B"/>
    <w:rsid w:val="002F704F"/>
    <w:rsid w:val="002F7BBD"/>
    <w:rsid w:val="00303865"/>
    <w:rsid w:val="00305B78"/>
    <w:rsid w:val="00306815"/>
    <w:rsid w:val="00311075"/>
    <w:rsid w:val="00314F46"/>
    <w:rsid w:val="00320700"/>
    <w:rsid w:val="00321B1C"/>
    <w:rsid w:val="00360B9C"/>
    <w:rsid w:val="0036170F"/>
    <w:rsid w:val="003668AE"/>
    <w:rsid w:val="00371667"/>
    <w:rsid w:val="00377ACD"/>
    <w:rsid w:val="00382D76"/>
    <w:rsid w:val="003A0954"/>
    <w:rsid w:val="003A0CE1"/>
    <w:rsid w:val="003A607C"/>
    <w:rsid w:val="003B5DD1"/>
    <w:rsid w:val="003C4DDC"/>
    <w:rsid w:val="003C6552"/>
    <w:rsid w:val="003D3A12"/>
    <w:rsid w:val="003F01D8"/>
    <w:rsid w:val="003F0E34"/>
    <w:rsid w:val="004027C6"/>
    <w:rsid w:val="00407BB3"/>
    <w:rsid w:val="004141DF"/>
    <w:rsid w:val="00417BD8"/>
    <w:rsid w:val="00420B63"/>
    <w:rsid w:val="00422103"/>
    <w:rsid w:val="00422C9E"/>
    <w:rsid w:val="00424D42"/>
    <w:rsid w:val="004313F0"/>
    <w:rsid w:val="004445FC"/>
    <w:rsid w:val="0045318C"/>
    <w:rsid w:val="004658BB"/>
    <w:rsid w:val="00466E7E"/>
    <w:rsid w:val="00466ECF"/>
    <w:rsid w:val="0046722D"/>
    <w:rsid w:val="0047331C"/>
    <w:rsid w:val="00473D82"/>
    <w:rsid w:val="004755CC"/>
    <w:rsid w:val="0048698F"/>
    <w:rsid w:val="004869E3"/>
    <w:rsid w:val="004926D9"/>
    <w:rsid w:val="00497217"/>
    <w:rsid w:val="004B3017"/>
    <w:rsid w:val="004C427F"/>
    <w:rsid w:val="004C7F44"/>
    <w:rsid w:val="004D52C9"/>
    <w:rsid w:val="004E023A"/>
    <w:rsid w:val="004E2D11"/>
    <w:rsid w:val="004F6043"/>
    <w:rsid w:val="00500508"/>
    <w:rsid w:val="005079F9"/>
    <w:rsid w:val="00510409"/>
    <w:rsid w:val="00522542"/>
    <w:rsid w:val="00522A84"/>
    <w:rsid w:val="00525963"/>
    <w:rsid w:val="0052699D"/>
    <w:rsid w:val="00527DF6"/>
    <w:rsid w:val="00531ADD"/>
    <w:rsid w:val="00547990"/>
    <w:rsid w:val="00552A75"/>
    <w:rsid w:val="00557CD8"/>
    <w:rsid w:val="00560A4A"/>
    <w:rsid w:val="005637D9"/>
    <w:rsid w:val="00585D3F"/>
    <w:rsid w:val="0059707D"/>
    <w:rsid w:val="00597724"/>
    <w:rsid w:val="005A61AB"/>
    <w:rsid w:val="005B1296"/>
    <w:rsid w:val="005B5E11"/>
    <w:rsid w:val="005C2526"/>
    <w:rsid w:val="005C353B"/>
    <w:rsid w:val="005C70C1"/>
    <w:rsid w:val="005D3610"/>
    <w:rsid w:val="005D4234"/>
    <w:rsid w:val="005E0967"/>
    <w:rsid w:val="005E2319"/>
    <w:rsid w:val="005E3176"/>
    <w:rsid w:val="005E3A35"/>
    <w:rsid w:val="005F0810"/>
    <w:rsid w:val="005F1FBA"/>
    <w:rsid w:val="005F2BD8"/>
    <w:rsid w:val="005F477C"/>
    <w:rsid w:val="005F5267"/>
    <w:rsid w:val="005F566A"/>
    <w:rsid w:val="00604A2E"/>
    <w:rsid w:val="00604D95"/>
    <w:rsid w:val="006116C2"/>
    <w:rsid w:val="0061482A"/>
    <w:rsid w:val="0062306F"/>
    <w:rsid w:val="006349FA"/>
    <w:rsid w:val="00635D59"/>
    <w:rsid w:val="0065361D"/>
    <w:rsid w:val="00673D94"/>
    <w:rsid w:val="0068613E"/>
    <w:rsid w:val="00691433"/>
    <w:rsid w:val="0069730F"/>
    <w:rsid w:val="006A2069"/>
    <w:rsid w:val="006A7A2E"/>
    <w:rsid w:val="006B5018"/>
    <w:rsid w:val="006B6BC9"/>
    <w:rsid w:val="006B7175"/>
    <w:rsid w:val="006E3417"/>
    <w:rsid w:val="006F3F25"/>
    <w:rsid w:val="006F582E"/>
    <w:rsid w:val="006F735E"/>
    <w:rsid w:val="00704037"/>
    <w:rsid w:val="007064F0"/>
    <w:rsid w:val="007270A3"/>
    <w:rsid w:val="0075026F"/>
    <w:rsid w:val="00752528"/>
    <w:rsid w:val="007567B2"/>
    <w:rsid w:val="00763CD8"/>
    <w:rsid w:val="00764BB1"/>
    <w:rsid w:val="007729C3"/>
    <w:rsid w:val="007776EA"/>
    <w:rsid w:val="00781FE4"/>
    <w:rsid w:val="00784A3B"/>
    <w:rsid w:val="007853E1"/>
    <w:rsid w:val="0079489A"/>
    <w:rsid w:val="0079565A"/>
    <w:rsid w:val="007A4A36"/>
    <w:rsid w:val="007A63A9"/>
    <w:rsid w:val="007C1702"/>
    <w:rsid w:val="007E35BE"/>
    <w:rsid w:val="007E7321"/>
    <w:rsid w:val="007F1D92"/>
    <w:rsid w:val="008037C9"/>
    <w:rsid w:val="008060F2"/>
    <w:rsid w:val="00810400"/>
    <w:rsid w:val="00811870"/>
    <w:rsid w:val="00814525"/>
    <w:rsid w:val="00815CAA"/>
    <w:rsid w:val="008208A4"/>
    <w:rsid w:val="0082573E"/>
    <w:rsid w:val="008311AB"/>
    <w:rsid w:val="0083334F"/>
    <w:rsid w:val="0083575E"/>
    <w:rsid w:val="0083766D"/>
    <w:rsid w:val="00843A9F"/>
    <w:rsid w:val="00843B44"/>
    <w:rsid w:val="00855E79"/>
    <w:rsid w:val="0086250D"/>
    <w:rsid w:val="008660B3"/>
    <w:rsid w:val="00875195"/>
    <w:rsid w:val="00875232"/>
    <w:rsid w:val="008760E1"/>
    <w:rsid w:val="00877F8B"/>
    <w:rsid w:val="00887D62"/>
    <w:rsid w:val="00893F2C"/>
    <w:rsid w:val="008A1CC2"/>
    <w:rsid w:val="008A4130"/>
    <w:rsid w:val="008A76C2"/>
    <w:rsid w:val="008B183E"/>
    <w:rsid w:val="008B2B70"/>
    <w:rsid w:val="008B349A"/>
    <w:rsid w:val="008C4D5E"/>
    <w:rsid w:val="008D4102"/>
    <w:rsid w:val="008E435D"/>
    <w:rsid w:val="008E7534"/>
    <w:rsid w:val="008E7D3D"/>
    <w:rsid w:val="008F0F2B"/>
    <w:rsid w:val="008F1AF2"/>
    <w:rsid w:val="008F1D37"/>
    <w:rsid w:val="008F6996"/>
    <w:rsid w:val="008F752E"/>
    <w:rsid w:val="008F7F27"/>
    <w:rsid w:val="00902122"/>
    <w:rsid w:val="00902DA4"/>
    <w:rsid w:val="00905F8F"/>
    <w:rsid w:val="009075A9"/>
    <w:rsid w:val="00915628"/>
    <w:rsid w:val="0092428C"/>
    <w:rsid w:val="00924E69"/>
    <w:rsid w:val="00925137"/>
    <w:rsid w:val="00934162"/>
    <w:rsid w:val="00942164"/>
    <w:rsid w:val="00946FA4"/>
    <w:rsid w:val="009475AD"/>
    <w:rsid w:val="009529B3"/>
    <w:rsid w:val="00956542"/>
    <w:rsid w:val="00971329"/>
    <w:rsid w:val="00972FAF"/>
    <w:rsid w:val="0097624E"/>
    <w:rsid w:val="009762C6"/>
    <w:rsid w:val="00983AFD"/>
    <w:rsid w:val="00995B15"/>
    <w:rsid w:val="009A4CFA"/>
    <w:rsid w:val="009B4517"/>
    <w:rsid w:val="009B698B"/>
    <w:rsid w:val="009C689E"/>
    <w:rsid w:val="009D3EC1"/>
    <w:rsid w:val="009D47D6"/>
    <w:rsid w:val="009D4C46"/>
    <w:rsid w:val="009E0CAC"/>
    <w:rsid w:val="009E5C97"/>
    <w:rsid w:val="009F30F4"/>
    <w:rsid w:val="009F36A7"/>
    <w:rsid w:val="009F4189"/>
    <w:rsid w:val="009F6615"/>
    <w:rsid w:val="009F7B44"/>
    <w:rsid w:val="00A1097F"/>
    <w:rsid w:val="00A11A36"/>
    <w:rsid w:val="00A121C5"/>
    <w:rsid w:val="00A14447"/>
    <w:rsid w:val="00A167A5"/>
    <w:rsid w:val="00A22145"/>
    <w:rsid w:val="00A226A5"/>
    <w:rsid w:val="00A30511"/>
    <w:rsid w:val="00A30D02"/>
    <w:rsid w:val="00A356FE"/>
    <w:rsid w:val="00A40544"/>
    <w:rsid w:val="00A5419F"/>
    <w:rsid w:val="00A543E3"/>
    <w:rsid w:val="00A5565F"/>
    <w:rsid w:val="00A610C1"/>
    <w:rsid w:val="00A64443"/>
    <w:rsid w:val="00A72AE8"/>
    <w:rsid w:val="00A75586"/>
    <w:rsid w:val="00A916E1"/>
    <w:rsid w:val="00A922D4"/>
    <w:rsid w:val="00A93BC6"/>
    <w:rsid w:val="00A94FCE"/>
    <w:rsid w:val="00AA1003"/>
    <w:rsid w:val="00AA62B1"/>
    <w:rsid w:val="00AB7D33"/>
    <w:rsid w:val="00AC61A0"/>
    <w:rsid w:val="00AC61E1"/>
    <w:rsid w:val="00AD116D"/>
    <w:rsid w:val="00AD6031"/>
    <w:rsid w:val="00AE2AA2"/>
    <w:rsid w:val="00AF0A1B"/>
    <w:rsid w:val="00AF646B"/>
    <w:rsid w:val="00B054D7"/>
    <w:rsid w:val="00B1363F"/>
    <w:rsid w:val="00B14A7E"/>
    <w:rsid w:val="00B17B55"/>
    <w:rsid w:val="00B31131"/>
    <w:rsid w:val="00B478C4"/>
    <w:rsid w:val="00B55465"/>
    <w:rsid w:val="00B601DF"/>
    <w:rsid w:val="00B648DF"/>
    <w:rsid w:val="00B657F9"/>
    <w:rsid w:val="00B71232"/>
    <w:rsid w:val="00B81E76"/>
    <w:rsid w:val="00B84CF6"/>
    <w:rsid w:val="00B943CB"/>
    <w:rsid w:val="00B9536D"/>
    <w:rsid w:val="00B9666D"/>
    <w:rsid w:val="00BA09AE"/>
    <w:rsid w:val="00BC12A3"/>
    <w:rsid w:val="00BC40B2"/>
    <w:rsid w:val="00BC44B3"/>
    <w:rsid w:val="00BC60AB"/>
    <w:rsid w:val="00BC63CF"/>
    <w:rsid w:val="00BC6E05"/>
    <w:rsid w:val="00BE2087"/>
    <w:rsid w:val="00BE468A"/>
    <w:rsid w:val="00BE65DC"/>
    <w:rsid w:val="00C01F65"/>
    <w:rsid w:val="00C0225E"/>
    <w:rsid w:val="00C16BB2"/>
    <w:rsid w:val="00C17329"/>
    <w:rsid w:val="00C21A73"/>
    <w:rsid w:val="00C32DE9"/>
    <w:rsid w:val="00C32EBA"/>
    <w:rsid w:val="00C336D0"/>
    <w:rsid w:val="00C437AC"/>
    <w:rsid w:val="00C439A7"/>
    <w:rsid w:val="00C523BF"/>
    <w:rsid w:val="00C57E0F"/>
    <w:rsid w:val="00C57EBD"/>
    <w:rsid w:val="00C66445"/>
    <w:rsid w:val="00CA4798"/>
    <w:rsid w:val="00CA4F3F"/>
    <w:rsid w:val="00CB098A"/>
    <w:rsid w:val="00CB4E37"/>
    <w:rsid w:val="00CC109B"/>
    <w:rsid w:val="00CC7C1E"/>
    <w:rsid w:val="00CD41C6"/>
    <w:rsid w:val="00CE050B"/>
    <w:rsid w:val="00CE44BE"/>
    <w:rsid w:val="00CF25FB"/>
    <w:rsid w:val="00D13A4B"/>
    <w:rsid w:val="00D15DAC"/>
    <w:rsid w:val="00D307F8"/>
    <w:rsid w:val="00D44E4F"/>
    <w:rsid w:val="00D47DA3"/>
    <w:rsid w:val="00D55304"/>
    <w:rsid w:val="00D553E4"/>
    <w:rsid w:val="00D61814"/>
    <w:rsid w:val="00D630A1"/>
    <w:rsid w:val="00D63FDD"/>
    <w:rsid w:val="00D64B51"/>
    <w:rsid w:val="00D65125"/>
    <w:rsid w:val="00D852C2"/>
    <w:rsid w:val="00D872A5"/>
    <w:rsid w:val="00D93481"/>
    <w:rsid w:val="00D94A3D"/>
    <w:rsid w:val="00D95781"/>
    <w:rsid w:val="00DA1142"/>
    <w:rsid w:val="00DA2654"/>
    <w:rsid w:val="00DA76F6"/>
    <w:rsid w:val="00DB6939"/>
    <w:rsid w:val="00DC14BB"/>
    <w:rsid w:val="00DE20D8"/>
    <w:rsid w:val="00DF1462"/>
    <w:rsid w:val="00E06F63"/>
    <w:rsid w:val="00E12E44"/>
    <w:rsid w:val="00E366A8"/>
    <w:rsid w:val="00E4394C"/>
    <w:rsid w:val="00E44909"/>
    <w:rsid w:val="00E46D7B"/>
    <w:rsid w:val="00E5305A"/>
    <w:rsid w:val="00E53547"/>
    <w:rsid w:val="00E601FB"/>
    <w:rsid w:val="00E665EA"/>
    <w:rsid w:val="00E70F32"/>
    <w:rsid w:val="00E74EBB"/>
    <w:rsid w:val="00E776F1"/>
    <w:rsid w:val="00E82BBA"/>
    <w:rsid w:val="00E93880"/>
    <w:rsid w:val="00E9476E"/>
    <w:rsid w:val="00E9572D"/>
    <w:rsid w:val="00EA261C"/>
    <w:rsid w:val="00EA416F"/>
    <w:rsid w:val="00EB5961"/>
    <w:rsid w:val="00EB6206"/>
    <w:rsid w:val="00ED0D5F"/>
    <w:rsid w:val="00ED7506"/>
    <w:rsid w:val="00EE4F0D"/>
    <w:rsid w:val="00EF5909"/>
    <w:rsid w:val="00F01188"/>
    <w:rsid w:val="00F04F3D"/>
    <w:rsid w:val="00F1152C"/>
    <w:rsid w:val="00F13B2E"/>
    <w:rsid w:val="00F205DB"/>
    <w:rsid w:val="00F228B0"/>
    <w:rsid w:val="00F22F91"/>
    <w:rsid w:val="00F2395E"/>
    <w:rsid w:val="00F26656"/>
    <w:rsid w:val="00F3360F"/>
    <w:rsid w:val="00F375BA"/>
    <w:rsid w:val="00F4642A"/>
    <w:rsid w:val="00F52D2E"/>
    <w:rsid w:val="00F55EEF"/>
    <w:rsid w:val="00F612BF"/>
    <w:rsid w:val="00F639C3"/>
    <w:rsid w:val="00F95C82"/>
    <w:rsid w:val="00F97286"/>
    <w:rsid w:val="00FA6BFB"/>
    <w:rsid w:val="00FB0056"/>
    <w:rsid w:val="00FB5698"/>
    <w:rsid w:val="00FB73EA"/>
    <w:rsid w:val="00FC7DC0"/>
    <w:rsid w:val="00FE4C48"/>
    <w:rsid w:val="00FE583D"/>
    <w:rsid w:val="00FE611D"/>
    <w:rsid w:val="00FF4A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D97147"/>
  <w15:chartTrackingRefBased/>
  <w15:docId w15:val="{502FEDD8-3EC6-4665-82FD-1981FC52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IN" w:eastAsia="en-US" w:bidi="ar-SA"/>
      </w:rPr>
    </w:rPrDefault>
    <w:pPrDefault>
      <w:pPr>
        <w:spacing w:before="120" w:after="120" w:line="360" w:lineRule="auto"/>
        <w:ind w:left="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16C2"/>
    <w:pPr>
      <w:autoSpaceDE w:val="0"/>
      <w:autoSpaceDN w:val="0"/>
      <w:adjustRightInd w:val="0"/>
      <w:spacing w:before="0" w:after="0" w:line="240" w:lineRule="auto"/>
      <w:ind w:left="0"/>
      <w:jc w:val="left"/>
    </w:pPr>
    <w:rPr>
      <w:color w:val="000000"/>
    </w:rPr>
  </w:style>
  <w:style w:type="character" w:styleId="LineNumber">
    <w:name w:val="line number"/>
    <w:basedOn w:val="DefaultParagraphFont"/>
    <w:uiPriority w:val="99"/>
    <w:semiHidden/>
    <w:unhideWhenUsed/>
    <w:rsid w:val="00314F46"/>
  </w:style>
  <w:style w:type="character" w:styleId="Strong">
    <w:name w:val="Strong"/>
    <w:basedOn w:val="DefaultParagraphFont"/>
    <w:uiPriority w:val="22"/>
    <w:qFormat/>
    <w:rsid w:val="00604A2E"/>
    <w:rPr>
      <w:b/>
      <w:bCs/>
    </w:rPr>
  </w:style>
  <w:style w:type="table" w:styleId="TableGrid">
    <w:name w:val="Table Grid"/>
    <w:basedOn w:val="TableNormal"/>
    <w:uiPriority w:val="39"/>
    <w:rsid w:val="008F1AF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1AF2"/>
    <w:pPr>
      <w:contextualSpacing/>
    </w:pPr>
  </w:style>
  <w:style w:type="paragraph" w:styleId="Header">
    <w:name w:val="header"/>
    <w:basedOn w:val="Normal"/>
    <w:link w:val="HeaderChar"/>
    <w:uiPriority w:val="99"/>
    <w:unhideWhenUsed/>
    <w:rsid w:val="00E938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93880"/>
  </w:style>
  <w:style w:type="paragraph" w:styleId="Footer">
    <w:name w:val="footer"/>
    <w:basedOn w:val="Normal"/>
    <w:link w:val="FooterChar"/>
    <w:uiPriority w:val="99"/>
    <w:unhideWhenUsed/>
    <w:rsid w:val="00E9388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93880"/>
  </w:style>
  <w:style w:type="character" w:styleId="Hyperlink">
    <w:name w:val="Hyperlink"/>
    <w:basedOn w:val="DefaultParagraphFont"/>
    <w:uiPriority w:val="99"/>
    <w:unhideWhenUsed/>
    <w:rsid w:val="00162F8E"/>
    <w:rPr>
      <w:color w:val="0563C1" w:themeColor="hyperlink"/>
      <w:u w:val="single"/>
    </w:rPr>
  </w:style>
  <w:style w:type="character" w:styleId="UnresolvedMention">
    <w:name w:val="Unresolved Mention"/>
    <w:basedOn w:val="DefaultParagraphFont"/>
    <w:uiPriority w:val="99"/>
    <w:semiHidden/>
    <w:unhideWhenUsed/>
    <w:rsid w:val="00FE4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84983">
      <w:bodyDiv w:val="1"/>
      <w:marLeft w:val="0"/>
      <w:marRight w:val="0"/>
      <w:marTop w:val="0"/>
      <w:marBottom w:val="0"/>
      <w:divBdr>
        <w:top w:val="none" w:sz="0" w:space="0" w:color="auto"/>
        <w:left w:val="none" w:sz="0" w:space="0" w:color="auto"/>
        <w:bottom w:val="none" w:sz="0" w:space="0" w:color="auto"/>
        <w:right w:val="none" w:sz="0" w:space="0" w:color="auto"/>
      </w:divBdr>
    </w:div>
    <w:div w:id="173692367">
      <w:bodyDiv w:val="1"/>
      <w:marLeft w:val="0"/>
      <w:marRight w:val="0"/>
      <w:marTop w:val="0"/>
      <w:marBottom w:val="0"/>
      <w:divBdr>
        <w:top w:val="none" w:sz="0" w:space="0" w:color="auto"/>
        <w:left w:val="none" w:sz="0" w:space="0" w:color="auto"/>
        <w:bottom w:val="none" w:sz="0" w:space="0" w:color="auto"/>
        <w:right w:val="none" w:sz="0" w:space="0" w:color="auto"/>
      </w:divBdr>
    </w:div>
    <w:div w:id="193806061">
      <w:bodyDiv w:val="1"/>
      <w:marLeft w:val="0"/>
      <w:marRight w:val="0"/>
      <w:marTop w:val="0"/>
      <w:marBottom w:val="0"/>
      <w:divBdr>
        <w:top w:val="none" w:sz="0" w:space="0" w:color="auto"/>
        <w:left w:val="none" w:sz="0" w:space="0" w:color="auto"/>
        <w:bottom w:val="none" w:sz="0" w:space="0" w:color="auto"/>
        <w:right w:val="none" w:sz="0" w:space="0" w:color="auto"/>
      </w:divBdr>
    </w:div>
    <w:div w:id="198594843">
      <w:bodyDiv w:val="1"/>
      <w:marLeft w:val="0"/>
      <w:marRight w:val="0"/>
      <w:marTop w:val="0"/>
      <w:marBottom w:val="0"/>
      <w:divBdr>
        <w:top w:val="none" w:sz="0" w:space="0" w:color="auto"/>
        <w:left w:val="none" w:sz="0" w:space="0" w:color="auto"/>
        <w:bottom w:val="none" w:sz="0" w:space="0" w:color="auto"/>
        <w:right w:val="none" w:sz="0" w:space="0" w:color="auto"/>
      </w:divBdr>
    </w:div>
    <w:div w:id="210504935">
      <w:bodyDiv w:val="1"/>
      <w:marLeft w:val="0"/>
      <w:marRight w:val="0"/>
      <w:marTop w:val="0"/>
      <w:marBottom w:val="0"/>
      <w:divBdr>
        <w:top w:val="none" w:sz="0" w:space="0" w:color="auto"/>
        <w:left w:val="none" w:sz="0" w:space="0" w:color="auto"/>
        <w:bottom w:val="none" w:sz="0" w:space="0" w:color="auto"/>
        <w:right w:val="none" w:sz="0" w:space="0" w:color="auto"/>
      </w:divBdr>
      <w:divsChild>
        <w:div w:id="1476339488">
          <w:marLeft w:val="0"/>
          <w:marRight w:val="0"/>
          <w:marTop w:val="0"/>
          <w:marBottom w:val="0"/>
          <w:divBdr>
            <w:top w:val="none" w:sz="0" w:space="0" w:color="auto"/>
            <w:left w:val="none" w:sz="0" w:space="0" w:color="auto"/>
            <w:bottom w:val="none" w:sz="0" w:space="0" w:color="auto"/>
            <w:right w:val="none" w:sz="0" w:space="0" w:color="auto"/>
          </w:divBdr>
        </w:div>
      </w:divsChild>
    </w:div>
    <w:div w:id="328407096">
      <w:bodyDiv w:val="1"/>
      <w:marLeft w:val="0"/>
      <w:marRight w:val="0"/>
      <w:marTop w:val="0"/>
      <w:marBottom w:val="0"/>
      <w:divBdr>
        <w:top w:val="none" w:sz="0" w:space="0" w:color="auto"/>
        <w:left w:val="none" w:sz="0" w:space="0" w:color="auto"/>
        <w:bottom w:val="none" w:sz="0" w:space="0" w:color="auto"/>
        <w:right w:val="none" w:sz="0" w:space="0" w:color="auto"/>
      </w:divBdr>
    </w:div>
    <w:div w:id="333843551">
      <w:bodyDiv w:val="1"/>
      <w:marLeft w:val="0"/>
      <w:marRight w:val="0"/>
      <w:marTop w:val="0"/>
      <w:marBottom w:val="0"/>
      <w:divBdr>
        <w:top w:val="none" w:sz="0" w:space="0" w:color="auto"/>
        <w:left w:val="none" w:sz="0" w:space="0" w:color="auto"/>
        <w:bottom w:val="none" w:sz="0" w:space="0" w:color="auto"/>
        <w:right w:val="none" w:sz="0" w:space="0" w:color="auto"/>
      </w:divBdr>
    </w:div>
    <w:div w:id="422721412">
      <w:bodyDiv w:val="1"/>
      <w:marLeft w:val="0"/>
      <w:marRight w:val="0"/>
      <w:marTop w:val="0"/>
      <w:marBottom w:val="0"/>
      <w:divBdr>
        <w:top w:val="none" w:sz="0" w:space="0" w:color="auto"/>
        <w:left w:val="none" w:sz="0" w:space="0" w:color="auto"/>
        <w:bottom w:val="none" w:sz="0" w:space="0" w:color="auto"/>
        <w:right w:val="none" w:sz="0" w:space="0" w:color="auto"/>
      </w:divBdr>
    </w:div>
    <w:div w:id="574707877">
      <w:bodyDiv w:val="1"/>
      <w:marLeft w:val="0"/>
      <w:marRight w:val="0"/>
      <w:marTop w:val="0"/>
      <w:marBottom w:val="0"/>
      <w:divBdr>
        <w:top w:val="none" w:sz="0" w:space="0" w:color="auto"/>
        <w:left w:val="none" w:sz="0" w:space="0" w:color="auto"/>
        <w:bottom w:val="none" w:sz="0" w:space="0" w:color="auto"/>
        <w:right w:val="none" w:sz="0" w:space="0" w:color="auto"/>
      </w:divBdr>
    </w:div>
    <w:div w:id="678316695">
      <w:bodyDiv w:val="1"/>
      <w:marLeft w:val="0"/>
      <w:marRight w:val="0"/>
      <w:marTop w:val="0"/>
      <w:marBottom w:val="0"/>
      <w:divBdr>
        <w:top w:val="none" w:sz="0" w:space="0" w:color="auto"/>
        <w:left w:val="none" w:sz="0" w:space="0" w:color="auto"/>
        <w:bottom w:val="none" w:sz="0" w:space="0" w:color="auto"/>
        <w:right w:val="none" w:sz="0" w:space="0" w:color="auto"/>
      </w:divBdr>
    </w:div>
    <w:div w:id="991181657">
      <w:bodyDiv w:val="1"/>
      <w:marLeft w:val="0"/>
      <w:marRight w:val="0"/>
      <w:marTop w:val="0"/>
      <w:marBottom w:val="0"/>
      <w:divBdr>
        <w:top w:val="none" w:sz="0" w:space="0" w:color="auto"/>
        <w:left w:val="none" w:sz="0" w:space="0" w:color="auto"/>
        <w:bottom w:val="none" w:sz="0" w:space="0" w:color="auto"/>
        <w:right w:val="none" w:sz="0" w:space="0" w:color="auto"/>
      </w:divBdr>
    </w:div>
    <w:div w:id="1261330073">
      <w:bodyDiv w:val="1"/>
      <w:marLeft w:val="0"/>
      <w:marRight w:val="0"/>
      <w:marTop w:val="0"/>
      <w:marBottom w:val="0"/>
      <w:divBdr>
        <w:top w:val="none" w:sz="0" w:space="0" w:color="auto"/>
        <w:left w:val="none" w:sz="0" w:space="0" w:color="auto"/>
        <w:bottom w:val="none" w:sz="0" w:space="0" w:color="auto"/>
        <w:right w:val="none" w:sz="0" w:space="0" w:color="auto"/>
      </w:divBdr>
    </w:div>
    <w:div w:id="1343123420">
      <w:bodyDiv w:val="1"/>
      <w:marLeft w:val="0"/>
      <w:marRight w:val="0"/>
      <w:marTop w:val="0"/>
      <w:marBottom w:val="0"/>
      <w:divBdr>
        <w:top w:val="none" w:sz="0" w:space="0" w:color="auto"/>
        <w:left w:val="none" w:sz="0" w:space="0" w:color="auto"/>
        <w:bottom w:val="none" w:sz="0" w:space="0" w:color="auto"/>
        <w:right w:val="none" w:sz="0" w:space="0" w:color="auto"/>
      </w:divBdr>
    </w:div>
    <w:div w:id="1480876904">
      <w:bodyDiv w:val="1"/>
      <w:marLeft w:val="0"/>
      <w:marRight w:val="0"/>
      <w:marTop w:val="0"/>
      <w:marBottom w:val="0"/>
      <w:divBdr>
        <w:top w:val="none" w:sz="0" w:space="0" w:color="auto"/>
        <w:left w:val="none" w:sz="0" w:space="0" w:color="auto"/>
        <w:bottom w:val="none" w:sz="0" w:space="0" w:color="auto"/>
        <w:right w:val="none" w:sz="0" w:space="0" w:color="auto"/>
      </w:divBdr>
    </w:div>
    <w:div w:id="1495224300">
      <w:bodyDiv w:val="1"/>
      <w:marLeft w:val="0"/>
      <w:marRight w:val="0"/>
      <w:marTop w:val="0"/>
      <w:marBottom w:val="0"/>
      <w:divBdr>
        <w:top w:val="none" w:sz="0" w:space="0" w:color="auto"/>
        <w:left w:val="none" w:sz="0" w:space="0" w:color="auto"/>
        <w:bottom w:val="none" w:sz="0" w:space="0" w:color="auto"/>
        <w:right w:val="none" w:sz="0" w:space="0" w:color="auto"/>
      </w:divBdr>
    </w:div>
    <w:div w:id="1562211544">
      <w:bodyDiv w:val="1"/>
      <w:marLeft w:val="0"/>
      <w:marRight w:val="0"/>
      <w:marTop w:val="0"/>
      <w:marBottom w:val="0"/>
      <w:divBdr>
        <w:top w:val="none" w:sz="0" w:space="0" w:color="auto"/>
        <w:left w:val="none" w:sz="0" w:space="0" w:color="auto"/>
        <w:bottom w:val="none" w:sz="0" w:space="0" w:color="auto"/>
        <w:right w:val="none" w:sz="0" w:space="0" w:color="auto"/>
      </w:divBdr>
    </w:div>
    <w:div w:id="1816023396">
      <w:bodyDiv w:val="1"/>
      <w:marLeft w:val="0"/>
      <w:marRight w:val="0"/>
      <w:marTop w:val="0"/>
      <w:marBottom w:val="0"/>
      <w:divBdr>
        <w:top w:val="none" w:sz="0" w:space="0" w:color="auto"/>
        <w:left w:val="none" w:sz="0" w:space="0" w:color="auto"/>
        <w:bottom w:val="none" w:sz="0" w:space="0" w:color="auto"/>
        <w:right w:val="none" w:sz="0" w:space="0" w:color="auto"/>
      </w:divBdr>
    </w:div>
    <w:div w:id="1866674432">
      <w:bodyDiv w:val="1"/>
      <w:marLeft w:val="0"/>
      <w:marRight w:val="0"/>
      <w:marTop w:val="0"/>
      <w:marBottom w:val="0"/>
      <w:divBdr>
        <w:top w:val="none" w:sz="0" w:space="0" w:color="auto"/>
        <w:left w:val="none" w:sz="0" w:space="0" w:color="auto"/>
        <w:bottom w:val="none" w:sz="0" w:space="0" w:color="auto"/>
        <w:right w:val="none" w:sz="0" w:space="0" w:color="auto"/>
      </w:divBdr>
    </w:div>
    <w:div w:id="1954902664">
      <w:bodyDiv w:val="1"/>
      <w:marLeft w:val="0"/>
      <w:marRight w:val="0"/>
      <w:marTop w:val="0"/>
      <w:marBottom w:val="0"/>
      <w:divBdr>
        <w:top w:val="none" w:sz="0" w:space="0" w:color="auto"/>
        <w:left w:val="none" w:sz="0" w:space="0" w:color="auto"/>
        <w:bottom w:val="none" w:sz="0" w:space="0" w:color="auto"/>
        <w:right w:val="none" w:sz="0" w:space="0" w:color="auto"/>
      </w:divBdr>
    </w:div>
    <w:div w:id="21046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52BAA-88D3-498C-90B6-3619F439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4301</TotalTime>
  <Pages>19</Pages>
  <Words>10139</Words>
  <Characters>57795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 dew</dc:creator>
  <cp:keywords/>
  <dc:description/>
  <cp:lastModifiedBy>SDI 1180</cp:lastModifiedBy>
  <cp:revision>145</cp:revision>
  <cp:lastPrinted>2024-06-18T05:03:00Z</cp:lastPrinted>
  <dcterms:created xsi:type="dcterms:W3CDTF">2024-05-28T08:34:00Z</dcterms:created>
  <dcterms:modified xsi:type="dcterms:W3CDTF">2025-10-21T13:58:00Z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e860d42242883914ca67e66b5358f96c9084aefa9f7499465234b90da258eb28</vt:lpwstr>
  </property>
</Properties>
</file>