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35EEE" w14:textId="6D0D1A01" w:rsidR="006561B9" w:rsidRDefault="006561B9" w:rsidP="00574557">
      <w:pPr>
        <w:spacing w:line="480" w:lineRule="auto"/>
        <w:jc w:val="center"/>
        <w:rPr>
          <w:rFonts w:ascii="Arial" w:hAnsi="Arial" w:cs="Arial"/>
          <w:b/>
          <w:bCs/>
        </w:rPr>
      </w:pPr>
      <w:r w:rsidRPr="006561B9">
        <w:rPr>
          <w:rFonts w:ascii="Arial" w:hAnsi="Arial" w:cs="Arial"/>
          <w:b/>
          <w:bCs/>
          <w:i/>
          <w:iCs/>
          <w:u w:val="single"/>
          <w:lang w:val="en-US"/>
        </w:rPr>
        <w:t>Original Research Article</w:t>
      </w:r>
    </w:p>
    <w:p w14:paraId="1ED9E5D7" w14:textId="31BC0187" w:rsidR="00454C4E" w:rsidRPr="00B76206" w:rsidRDefault="00B76206" w:rsidP="00574557">
      <w:pPr>
        <w:spacing w:line="480" w:lineRule="auto"/>
        <w:jc w:val="center"/>
        <w:rPr>
          <w:rFonts w:ascii="Arial" w:hAnsi="Arial" w:cs="Arial"/>
          <w:b/>
          <w:bCs/>
        </w:rPr>
      </w:pPr>
      <w:r w:rsidRPr="00B76206">
        <w:rPr>
          <w:rFonts w:ascii="Arial" w:hAnsi="Arial" w:cs="Arial"/>
          <w:b/>
          <w:bCs/>
        </w:rPr>
        <w:t>YIELD AND ECONOMIC EVALUATION OF TOMATO HYBRIDS THROUGH FRONT LINE DEMONSTRATIONS IN KRISHNA DISTRICT</w:t>
      </w:r>
    </w:p>
    <w:p w14:paraId="730D2EC8" w14:textId="77777777" w:rsidR="00FD20D2" w:rsidRDefault="00FD20D2" w:rsidP="00F467AF">
      <w:pPr>
        <w:jc w:val="both"/>
        <w:rPr>
          <w:rFonts w:ascii="Arial" w:hAnsi="Arial" w:cs="Arial"/>
          <w:b/>
          <w:bCs/>
        </w:rPr>
      </w:pPr>
    </w:p>
    <w:p w14:paraId="4D5EC2F3" w14:textId="78EE8FBD" w:rsidR="00F467AF" w:rsidRPr="00D12904" w:rsidRDefault="00B76206" w:rsidP="00F467AF">
      <w:pPr>
        <w:jc w:val="both"/>
        <w:rPr>
          <w:rFonts w:ascii="Arial" w:hAnsi="Arial" w:cs="Arial"/>
          <w:sz w:val="20"/>
          <w:szCs w:val="20"/>
        </w:rPr>
      </w:pPr>
      <w:r w:rsidRPr="00B76206">
        <w:rPr>
          <w:rFonts w:ascii="Arial" w:hAnsi="Arial" w:cs="Arial"/>
          <w:b/>
          <w:bCs/>
        </w:rPr>
        <w:t>ABSTRACT</w:t>
      </w:r>
      <w:r w:rsidRPr="00B76206">
        <w:rPr>
          <w:rFonts w:ascii="Arial" w:hAnsi="Arial" w:cs="Arial"/>
          <w:b/>
          <w:bCs/>
        </w:rPr>
        <w:br/>
      </w:r>
      <w:r w:rsidR="00F467AF" w:rsidRPr="00D12904">
        <w:rPr>
          <w:rFonts w:ascii="Arial" w:hAnsi="Arial" w:cs="Arial"/>
          <w:b/>
          <w:bCs/>
        </w:rPr>
        <w:t>Aim</w:t>
      </w:r>
      <w:r w:rsidR="00F467AF" w:rsidRPr="002C320B">
        <w:rPr>
          <w:rFonts w:ascii="Arial" w:hAnsi="Arial" w:cs="Arial"/>
          <w:b/>
          <w:bCs/>
        </w:rPr>
        <w:t>:</w:t>
      </w:r>
      <w:r w:rsidR="00F467AF" w:rsidRPr="00F54EA7">
        <w:rPr>
          <w:rFonts w:ascii="Arial" w:hAnsi="Arial" w:cs="Arial"/>
        </w:rPr>
        <w:t xml:space="preserve"> </w:t>
      </w:r>
      <w:r w:rsidR="00F467AF" w:rsidRPr="00D12904">
        <w:rPr>
          <w:rFonts w:ascii="Arial" w:hAnsi="Arial" w:cs="Arial"/>
          <w:sz w:val="20"/>
          <w:szCs w:val="20"/>
        </w:rPr>
        <w:t>The present study aimed to evaluate the performance, yield potential, and economic feasibility of tomato hybrids under Front Line Demonstrations (FLDs) in farmers’ fields of Krishna district, Andhra Pradesh, during the rabi seasons of 2023–24 and 2024–25. The main objective was to assess the effectiveness of improved production technologies in enhancing productivity and profitability of tomato cultivation under real farm conditions.</w:t>
      </w:r>
    </w:p>
    <w:p w14:paraId="4769B2F4" w14:textId="77777777" w:rsidR="00F467AF" w:rsidRPr="00D12904" w:rsidRDefault="00F467AF" w:rsidP="00F467AF">
      <w:pPr>
        <w:jc w:val="both"/>
        <w:rPr>
          <w:rFonts w:ascii="Arial" w:hAnsi="Arial" w:cs="Arial"/>
          <w:sz w:val="20"/>
          <w:szCs w:val="20"/>
        </w:rPr>
      </w:pPr>
      <w:r w:rsidRPr="00D12904">
        <w:rPr>
          <w:rFonts w:ascii="Arial" w:hAnsi="Arial" w:cs="Arial"/>
          <w:b/>
          <w:bCs/>
          <w:sz w:val="20"/>
          <w:szCs w:val="20"/>
        </w:rPr>
        <w:t>Study Design</w:t>
      </w:r>
      <w:r w:rsidRPr="002C320B">
        <w:rPr>
          <w:rFonts w:ascii="Arial" w:hAnsi="Arial" w:cs="Arial"/>
          <w:b/>
          <w:bCs/>
          <w:sz w:val="20"/>
          <w:szCs w:val="20"/>
        </w:rPr>
        <w:t>:</w:t>
      </w:r>
      <w:r w:rsidRPr="002C320B">
        <w:rPr>
          <w:rFonts w:ascii="Arial" w:hAnsi="Arial" w:cs="Arial"/>
          <w:sz w:val="20"/>
          <w:szCs w:val="20"/>
        </w:rPr>
        <w:t xml:space="preserve"> </w:t>
      </w:r>
      <w:r w:rsidRPr="00D12904">
        <w:rPr>
          <w:rFonts w:ascii="Arial" w:hAnsi="Arial" w:cs="Arial"/>
          <w:sz w:val="20"/>
          <w:szCs w:val="20"/>
        </w:rPr>
        <w:t xml:space="preserve">The experiment was conducted under the </w:t>
      </w:r>
      <w:proofErr w:type="gramStart"/>
      <w:r w:rsidRPr="00D12904">
        <w:rPr>
          <w:rFonts w:ascii="Arial" w:hAnsi="Arial" w:cs="Arial"/>
          <w:sz w:val="20"/>
          <w:szCs w:val="20"/>
        </w:rPr>
        <w:t>Front Line</w:t>
      </w:r>
      <w:proofErr w:type="gramEnd"/>
      <w:r w:rsidRPr="00D12904">
        <w:rPr>
          <w:rFonts w:ascii="Arial" w:hAnsi="Arial" w:cs="Arial"/>
          <w:sz w:val="20"/>
          <w:szCs w:val="20"/>
        </w:rPr>
        <w:t xml:space="preserve"> Demonstration (FLD), which serves as an effective tool for technology transfer by showcasing the production potential and economic benefits of newly released varieties and improved practices on farmers’ fields with their active participation.</w:t>
      </w:r>
    </w:p>
    <w:p w14:paraId="3D0309D7" w14:textId="77777777" w:rsidR="00F467AF" w:rsidRPr="00D12904" w:rsidRDefault="00F467AF" w:rsidP="00F467AF">
      <w:pPr>
        <w:jc w:val="both"/>
        <w:rPr>
          <w:rFonts w:ascii="Arial" w:hAnsi="Arial" w:cs="Arial"/>
          <w:sz w:val="20"/>
          <w:szCs w:val="20"/>
        </w:rPr>
      </w:pPr>
      <w:r w:rsidRPr="00D12904">
        <w:rPr>
          <w:rFonts w:ascii="Arial" w:hAnsi="Arial" w:cs="Arial"/>
          <w:b/>
          <w:bCs/>
          <w:sz w:val="20"/>
          <w:szCs w:val="20"/>
        </w:rPr>
        <w:t>Place and Duration of Study</w:t>
      </w:r>
      <w:r w:rsidRPr="002C320B">
        <w:rPr>
          <w:rFonts w:ascii="Arial" w:hAnsi="Arial" w:cs="Arial"/>
          <w:b/>
          <w:bCs/>
          <w:sz w:val="20"/>
          <w:szCs w:val="20"/>
        </w:rPr>
        <w:t>:</w:t>
      </w:r>
      <w:r w:rsidRPr="002C320B">
        <w:rPr>
          <w:rFonts w:ascii="Arial" w:hAnsi="Arial" w:cs="Arial"/>
          <w:sz w:val="20"/>
          <w:szCs w:val="20"/>
        </w:rPr>
        <w:t xml:space="preserve"> </w:t>
      </w:r>
      <w:r w:rsidRPr="00D12904">
        <w:rPr>
          <w:rFonts w:ascii="Arial" w:hAnsi="Arial" w:cs="Arial"/>
          <w:sz w:val="20"/>
          <w:szCs w:val="20"/>
        </w:rPr>
        <w:t>The demonstrations were carried out across twelve locations in Krishna district, Andhra Pradesh, during the rabi seasons of 2023–24 and 2024–25, covering a total area of twelve acres</w:t>
      </w:r>
      <w:r w:rsidRPr="002C320B">
        <w:rPr>
          <w:rFonts w:ascii="Arial" w:hAnsi="Arial" w:cs="Arial"/>
          <w:sz w:val="20"/>
          <w:szCs w:val="20"/>
        </w:rPr>
        <w:t xml:space="preserve"> for each treatment</w:t>
      </w:r>
      <w:r w:rsidRPr="00D12904">
        <w:rPr>
          <w:rFonts w:ascii="Arial" w:hAnsi="Arial" w:cs="Arial"/>
          <w:sz w:val="20"/>
          <w:szCs w:val="20"/>
        </w:rPr>
        <w:t>.</w:t>
      </w:r>
    </w:p>
    <w:p w14:paraId="389D56B8" w14:textId="77777777" w:rsidR="00F467AF" w:rsidRPr="00D12904" w:rsidRDefault="00F467AF" w:rsidP="00F467AF">
      <w:pPr>
        <w:tabs>
          <w:tab w:val="num" w:pos="720"/>
        </w:tabs>
        <w:jc w:val="both"/>
        <w:rPr>
          <w:rFonts w:ascii="Arial" w:hAnsi="Arial" w:cs="Arial"/>
          <w:sz w:val="20"/>
          <w:szCs w:val="20"/>
        </w:rPr>
      </w:pPr>
      <w:r w:rsidRPr="00D12904">
        <w:rPr>
          <w:rFonts w:ascii="Arial" w:hAnsi="Arial" w:cs="Arial"/>
          <w:b/>
          <w:bCs/>
          <w:sz w:val="20"/>
          <w:szCs w:val="20"/>
        </w:rPr>
        <w:t>Methodology</w:t>
      </w:r>
      <w:r w:rsidRPr="002C320B">
        <w:rPr>
          <w:rFonts w:ascii="Arial" w:hAnsi="Arial" w:cs="Arial"/>
          <w:b/>
          <w:bCs/>
          <w:sz w:val="20"/>
          <w:szCs w:val="20"/>
        </w:rPr>
        <w:t>:</w:t>
      </w:r>
      <w:r w:rsidRPr="002C320B">
        <w:rPr>
          <w:rFonts w:ascii="Arial" w:hAnsi="Arial" w:cs="Arial"/>
          <w:sz w:val="20"/>
          <w:szCs w:val="20"/>
        </w:rPr>
        <w:t xml:space="preserve"> </w:t>
      </w:r>
      <w:r w:rsidRPr="00D12904">
        <w:rPr>
          <w:rFonts w:ascii="Arial" w:hAnsi="Arial" w:cs="Arial"/>
          <w:sz w:val="20"/>
          <w:szCs w:val="20"/>
        </w:rPr>
        <w:t>Two tomato hybrids were evaluated</w:t>
      </w:r>
      <w:r w:rsidRPr="002C320B">
        <w:rPr>
          <w:rFonts w:ascii="Arial" w:hAnsi="Arial" w:cs="Arial"/>
          <w:sz w:val="20"/>
          <w:szCs w:val="20"/>
        </w:rPr>
        <w:t xml:space="preserve">. </w:t>
      </w:r>
      <w:r w:rsidRPr="00D12904">
        <w:rPr>
          <w:rFonts w:ascii="Arial" w:hAnsi="Arial" w:cs="Arial"/>
          <w:sz w:val="20"/>
          <w:szCs w:val="20"/>
        </w:rPr>
        <w:t>TO</w:t>
      </w:r>
      <w:r w:rsidRPr="002C320B">
        <w:rPr>
          <w:rFonts w:ascii="Arial" w:hAnsi="Arial" w:cs="Arial"/>
          <w:sz w:val="20"/>
          <w:szCs w:val="20"/>
        </w:rPr>
        <w:t>1</w:t>
      </w:r>
      <w:r w:rsidRPr="00D12904">
        <w:rPr>
          <w:rFonts w:ascii="Arial" w:hAnsi="Arial" w:cs="Arial"/>
          <w:sz w:val="20"/>
          <w:szCs w:val="20"/>
        </w:rPr>
        <w:t xml:space="preserve"> – Arka Samrat (introduced hybrid)</w:t>
      </w:r>
      <w:r w:rsidRPr="002C320B">
        <w:rPr>
          <w:rFonts w:ascii="Arial" w:hAnsi="Arial" w:cs="Arial"/>
          <w:sz w:val="20"/>
          <w:szCs w:val="20"/>
        </w:rPr>
        <w:t xml:space="preserve"> and </w:t>
      </w:r>
      <w:r w:rsidRPr="00D12904">
        <w:rPr>
          <w:rFonts w:ascii="Arial" w:hAnsi="Arial" w:cs="Arial"/>
          <w:sz w:val="20"/>
          <w:szCs w:val="20"/>
        </w:rPr>
        <w:t>TO</w:t>
      </w:r>
      <w:r w:rsidRPr="002C320B">
        <w:rPr>
          <w:rFonts w:ascii="Arial" w:hAnsi="Arial" w:cs="Arial"/>
          <w:sz w:val="20"/>
          <w:szCs w:val="20"/>
        </w:rPr>
        <w:t>2</w:t>
      </w:r>
      <w:r w:rsidRPr="00D12904">
        <w:rPr>
          <w:rFonts w:ascii="Arial" w:hAnsi="Arial" w:cs="Arial"/>
          <w:sz w:val="20"/>
          <w:szCs w:val="20"/>
        </w:rPr>
        <w:t xml:space="preserve">– Chirayu (farmer’s practice). The data on growth, yield, and economic parameters were recorded and </w:t>
      </w:r>
      <w:proofErr w:type="spellStart"/>
      <w:r w:rsidRPr="00D12904">
        <w:rPr>
          <w:rFonts w:ascii="Arial" w:hAnsi="Arial" w:cs="Arial"/>
          <w:sz w:val="20"/>
          <w:szCs w:val="20"/>
        </w:rPr>
        <w:t>analyzed</w:t>
      </w:r>
      <w:proofErr w:type="spellEnd"/>
      <w:r w:rsidRPr="00D12904">
        <w:rPr>
          <w:rFonts w:ascii="Arial" w:hAnsi="Arial" w:cs="Arial"/>
          <w:sz w:val="20"/>
          <w:szCs w:val="20"/>
        </w:rPr>
        <w:t xml:space="preserve"> to compare the performance of both hybrids.</w:t>
      </w:r>
    </w:p>
    <w:p w14:paraId="0714B3FA" w14:textId="77777777" w:rsidR="00F467AF" w:rsidRPr="00D12904" w:rsidRDefault="00F467AF" w:rsidP="00F467AF">
      <w:pPr>
        <w:jc w:val="both"/>
        <w:rPr>
          <w:rFonts w:ascii="Arial" w:hAnsi="Arial" w:cs="Arial"/>
          <w:sz w:val="20"/>
          <w:szCs w:val="20"/>
        </w:rPr>
      </w:pPr>
      <w:r w:rsidRPr="00D12904">
        <w:rPr>
          <w:rFonts w:ascii="Arial" w:hAnsi="Arial" w:cs="Arial"/>
          <w:b/>
          <w:bCs/>
          <w:sz w:val="20"/>
          <w:szCs w:val="20"/>
        </w:rPr>
        <w:t>Results</w:t>
      </w:r>
      <w:r w:rsidRPr="002C320B">
        <w:rPr>
          <w:rFonts w:ascii="Arial" w:hAnsi="Arial" w:cs="Arial"/>
          <w:b/>
          <w:bCs/>
          <w:sz w:val="20"/>
          <w:szCs w:val="20"/>
        </w:rPr>
        <w:t>:</w:t>
      </w:r>
      <w:r w:rsidRPr="002C320B">
        <w:rPr>
          <w:rFonts w:ascii="Arial" w:hAnsi="Arial" w:cs="Arial"/>
          <w:sz w:val="20"/>
          <w:szCs w:val="20"/>
        </w:rPr>
        <w:t xml:space="preserve"> </w:t>
      </w:r>
      <w:r w:rsidRPr="00D12904">
        <w:rPr>
          <w:rFonts w:ascii="Arial" w:hAnsi="Arial" w:cs="Arial"/>
          <w:sz w:val="20"/>
          <w:szCs w:val="20"/>
        </w:rPr>
        <w:t>The mean fruit weight was higher in Arka Samrat (88.93 g) compared to the farmer’s practice Chirayu (81.18 g). The mean fruit yield of Arka Samrat (50.85 t ha</w:t>
      </w:r>
      <w:r w:rsidRPr="00D12904">
        <w:rPr>
          <w:rFonts w:ascii="Cambria Math" w:hAnsi="Cambria Math" w:cs="Cambria Math"/>
          <w:sz w:val="20"/>
          <w:szCs w:val="20"/>
        </w:rPr>
        <w:t>⁻</w:t>
      </w:r>
      <w:r w:rsidRPr="00D12904">
        <w:rPr>
          <w:rFonts w:ascii="Arial" w:hAnsi="Arial" w:cs="Arial"/>
          <w:sz w:val="20"/>
          <w:szCs w:val="20"/>
        </w:rPr>
        <w:t>¹) was also superior to Chirayu (45.64 t ha</w:t>
      </w:r>
      <w:r w:rsidRPr="00D12904">
        <w:rPr>
          <w:rFonts w:ascii="Cambria Math" w:hAnsi="Cambria Math" w:cs="Cambria Math"/>
          <w:sz w:val="20"/>
          <w:szCs w:val="20"/>
        </w:rPr>
        <w:t>⁻</w:t>
      </w:r>
      <w:r w:rsidRPr="00D12904">
        <w:rPr>
          <w:rFonts w:ascii="Arial" w:hAnsi="Arial" w:cs="Arial"/>
          <w:sz w:val="20"/>
          <w:szCs w:val="20"/>
        </w:rPr>
        <w:t>¹), resulting in a yield advantage of 11.44%.</w:t>
      </w:r>
      <w:r w:rsidRPr="002C320B">
        <w:rPr>
          <w:rFonts w:ascii="Arial" w:hAnsi="Arial" w:cs="Arial"/>
          <w:sz w:val="20"/>
          <w:szCs w:val="20"/>
        </w:rPr>
        <w:t xml:space="preserve"> </w:t>
      </w:r>
      <w:r w:rsidRPr="00D12904">
        <w:rPr>
          <w:rFonts w:ascii="Arial" w:hAnsi="Arial" w:cs="Arial"/>
          <w:sz w:val="20"/>
          <w:szCs w:val="20"/>
        </w:rPr>
        <w:t>Economic analysis revealed that Arka Samrat recorded a net return of ₹4,60,402 ha</w:t>
      </w:r>
      <w:r w:rsidRPr="00D12904">
        <w:rPr>
          <w:rFonts w:ascii="Cambria Math" w:hAnsi="Cambria Math" w:cs="Cambria Math"/>
          <w:sz w:val="20"/>
          <w:szCs w:val="20"/>
        </w:rPr>
        <w:t>⁻</w:t>
      </w:r>
      <w:r w:rsidRPr="00D12904">
        <w:rPr>
          <w:rFonts w:ascii="Arial" w:hAnsi="Arial" w:cs="Arial"/>
          <w:sz w:val="20"/>
          <w:szCs w:val="20"/>
        </w:rPr>
        <w:t>¹ with a B:C ratio of 3.60:1, whereas Chirayu yielded a net return of ₹3,89,267 ha</w:t>
      </w:r>
      <w:r w:rsidRPr="00D12904">
        <w:rPr>
          <w:rFonts w:ascii="Cambria Math" w:hAnsi="Cambria Math" w:cs="Cambria Math"/>
          <w:sz w:val="20"/>
          <w:szCs w:val="20"/>
        </w:rPr>
        <w:t>⁻</w:t>
      </w:r>
      <w:r w:rsidRPr="00D12904">
        <w:rPr>
          <w:rFonts w:ascii="Arial" w:hAnsi="Arial" w:cs="Arial"/>
          <w:sz w:val="20"/>
          <w:szCs w:val="20"/>
        </w:rPr>
        <w:t>¹ and a B:C ratio of 3.16:1.</w:t>
      </w:r>
    </w:p>
    <w:p w14:paraId="40493D36" w14:textId="77777777" w:rsidR="00F467AF" w:rsidRPr="00D12904" w:rsidRDefault="00F467AF" w:rsidP="00F467AF">
      <w:pPr>
        <w:jc w:val="both"/>
        <w:rPr>
          <w:rFonts w:ascii="Arial" w:hAnsi="Arial" w:cs="Arial"/>
          <w:sz w:val="20"/>
          <w:szCs w:val="20"/>
        </w:rPr>
      </w:pPr>
      <w:r w:rsidRPr="00D12904">
        <w:rPr>
          <w:rFonts w:ascii="Arial" w:hAnsi="Arial" w:cs="Arial"/>
          <w:b/>
          <w:bCs/>
          <w:sz w:val="20"/>
          <w:szCs w:val="20"/>
        </w:rPr>
        <w:t>Conclusion</w:t>
      </w:r>
      <w:r w:rsidRPr="002C320B">
        <w:rPr>
          <w:rFonts w:ascii="Arial" w:hAnsi="Arial" w:cs="Arial"/>
          <w:b/>
          <w:bCs/>
          <w:sz w:val="20"/>
          <w:szCs w:val="20"/>
        </w:rPr>
        <w:t>:</w:t>
      </w:r>
      <w:r w:rsidRPr="002C320B">
        <w:rPr>
          <w:rFonts w:ascii="Arial" w:hAnsi="Arial" w:cs="Arial"/>
          <w:sz w:val="20"/>
          <w:szCs w:val="20"/>
        </w:rPr>
        <w:t xml:space="preserve"> </w:t>
      </w:r>
      <w:r w:rsidRPr="00D12904">
        <w:rPr>
          <w:rFonts w:ascii="Arial" w:hAnsi="Arial" w:cs="Arial"/>
          <w:sz w:val="20"/>
          <w:szCs w:val="20"/>
        </w:rPr>
        <w:t xml:space="preserve">The study clearly establishes that the adoption of Arka Samrat hybrid, along with the recommended package of practices, significantly enhances yield and profitability of tomato under the </w:t>
      </w:r>
      <w:proofErr w:type="spellStart"/>
      <w:r w:rsidRPr="00D12904">
        <w:rPr>
          <w:rFonts w:ascii="Arial" w:hAnsi="Arial" w:cs="Arial"/>
          <w:sz w:val="20"/>
          <w:szCs w:val="20"/>
        </w:rPr>
        <w:t>agro</w:t>
      </w:r>
      <w:proofErr w:type="spellEnd"/>
      <w:r w:rsidRPr="00D12904">
        <w:rPr>
          <w:rFonts w:ascii="Arial" w:hAnsi="Arial" w:cs="Arial"/>
          <w:sz w:val="20"/>
          <w:szCs w:val="20"/>
        </w:rPr>
        <w:t xml:space="preserve">-climatic conditions of Krishna district. </w:t>
      </w:r>
    </w:p>
    <w:p w14:paraId="54BE0DB8" w14:textId="77777777" w:rsidR="00F467AF" w:rsidRPr="00F54EA7" w:rsidRDefault="00F467AF" w:rsidP="00F467AF">
      <w:pPr>
        <w:jc w:val="both"/>
        <w:rPr>
          <w:rFonts w:ascii="Arial" w:hAnsi="Arial" w:cs="Arial"/>
        </w:rPr>
      </w:pPr>
    </w:p>
    <w:p w14:paraId="7A8219EE" w14:textId="1A21222A" w:rsidR="00454C4E" w:rsidRPr="008F254C" w:rsidRDefault="00454C4E" w:rsidP="00574557">
      <w:pPr>
        <w:spacing w:line="480" w:lineRule="auto"/>
        <w:jc w:val="both"/>
        <w:rPr>
          <w:rFonts w:ascii="Arial" w:hAnsi="Arial" w:cs="Arial"/>
          <w:sz w:val="20"/>
          <w:szCs w:val="20"/>
        </w:rPr>
      </w:pPr>
      <w:r w:rsidRPr="008F254C">
        <w:rPr>
          <w:rFonts w:ascii="Arial" w:hAnsi="Arial" w:cs="Arial"/>
          <w:b/>
          <w:bCs/>
          <w:sz w:val="20"/>
          <w:szCs w:val="20"/>
        </w:rPr>
        <w:t xml:space="preserve">Keywords: </w:t>
      </w:r>
      <w:r w:rsidRPr="008F254C">
        <w:rPr>
          <w:rFonts w:ascii="Arial" w:hAnsi="Arial" w:cs="Arial"/>
          <w:sz w:val="20"/>
          <w:szCs w:val="20"/>
        </w:rPr>
        <w:t>Tomato, Front Line Demonstration, Arka Samrat, Farmers’ practice, Yield, Economics</w:t>
      </w:r>
    </w:p>
    <w:p w14:paraId="6C29B373" w14:textId="77777777" w:rsidR="00454C4E" w:rsidRPr="00B76206" w:rsidRDefault="00454C4E" w:rsidP="00574557">
      <w:pPr>
        <w:spacing w:line="480" w:lineRule="auto"/>
        <w:jc w:val="both"/>
        <w:rPr>
          <w:rFonts w:ascii="Arial" w:hAnsi="Arial" w:cs="Arial"/>
        </w:rPr>
      </w:pPr>
      <w:r w:rsidRPr="00B76206">
        <w:rPr>
          <w:rFonts w:ascii="Arial" w:hAnsi="Arial" w:cs="Arial"/>
          <w:b/>
          <w:bCs/>
        </w:rPr>
        <w:t xml:space="preserve">1. INTRODUCTION </w:t>
      </w:r>
    </w:p>
    <w:p w14:paraId="4716CB5B" w14:textId="045DA841" w:rsidR="00445CC2" w:rsidRPr="008F254C" w:rsidRDefault="00454C4E" w:rsidP="00574557">
      <w:pPr>
        <w:spacing w:line="480" w:lineRule="auto"/>
        <w:jc w:val="both"/>
        <w:rPr>
          <w:rFonts w:ascii="Arial" w:hAnsi="Arial" w:cs="Arial"/>
          <w:sz w:val="20"/>
          <w:szCs w:val="20"/>
        </w:rPr>
      </w:pPr>
      <w:r w:rsidRPr="008F254C">
        <w:rPr>
          <w:rFonts w:ascii="Arial" w:hAnsi="Arial" w:cs="Arial"/>
          <w:sz w:val="20"/>
          <w:szCs w:val="20"/>
        </w:rPr>
        <w:t>Tomato (</w:t>
      </w:r>
      <w:r w:rsidRPr="008F254C">
        <w:rPr>
          <w:rFonts w:ascii="Arial" w:hAnsi="Arial" w:cs="Arial"/>
          <w:i/>
          <w:iCs/>
          <w:sz w:val="20"/>
          <w:szCs w:val="20"/>
        </w:rPr>
        <w:t xml:space="preserve">Solanum </w:t>
      </w:r>
      <w:proofErr w:type="spellStart"/>
      <w:r w:rsidRPr="008F254C">
        <w:rPr>
          <w:rFonts w:ascii="Arial" w:hAnsi="Arial" w:cs="Arial"/>
          <w:i/>
          <w:iCs/>
          <w:sz w:val="20"/>
          <w:szCs w:val="20"/>
        </w:rPr>
        <w:t>lycopersicum</w:t>
      </w:r>
      <w:proofErr w:type="spellEnd"/>
      <w:r w:rsidRPr="008F254C">
        <w:rPr>
          <w:rFonts w:ascii="Arial" w:hAnsi="Arial" w:cs="Arial"/>
          <w:sz w:val="20"/>
          <w:szCs w:val="20"/>
        </w:rPr>
        <w:t xml:space="preserve"> L.) is one of the most important solanaceous vegetable crops cultivated globally, ranking second in production after potato. Its extensive cultivation under tropical and subtropical conditions is attributed to its wide </w:t>
      </w:r>
      <w:proofErr w:type="spellStart"/>
      <w:r w:rsidRPr="008F254C">
        <w:rPr>
          <w:rFonts w:ascii="Arial" w:hAnsi="Arial" w:cs="Arial"/>
          <w:sz w:val="20"/>
          <w:szCs w:val="20"/>
        </w:rPr>
        <w:t>agro</w:t>
      </w:r>
      <w:proofErr w:type="spellEnd"/>
      <w:r w:rsidRPr="008F254C">
        <w:rPr>
          <w:rFonts w:ascii="Arial" w:hAnsi="Arial" w:cs="Arial"/>
          <w:sz w:val="20"/>
          <w:szCs w:val="20"/>
        </w:rPr>
        <w:t>-climatic adaptability, high yield potential and nutritional significance. They are rich in vitamins, carotenoids, and phenolic compounds (</w:t>
      </w:r>
      <w:proofErr w:type="spellStart"/>
      <w:r w:rsidRPr="008F254C">
        <w:rPr>
          <w:rFonts w:ascii="Arial" w:hAnsi="Arial" w:cs="Arial"/>
          <w:sz w:val="20"/>
          <w:szCs w:val="20"/>
        </w:rPr>
        <w:t>Palop</w:t>
      </w:r>
      <w:proofErr w:type="spellEnd"/>
      <w:r w:rsidRPr="008F254C">
        <w:rPr>
          <w:rFonts w:ascii="Arial" w:hAnsi="Arial" w:cs="Arial"/>
          <w:sz w:val="20"/>
          <w:szCs w:val="20"/>
        </w:rPr>
        <w:t xml:space="preserve"> </w:t>
      </w:r>
      <w:r w:rsidRPr="008F254C">
        <w:rPr>
          <w:rFonts w:ascii="Arial" w:hAnsi="Arial" w:cs="Arial"/>
          <w:i/>
          <w:iCs/>
          <w:sz w:val="20"/>
          <w:szCs w:val="20"/>
        </w:rPr>
        <w:t>et al</w:t>
      </w:r>
      <w:r w:rsidRPr="008F254C">
        <w:rPr>
          <w:rFonts w:ascii="Arial" w:hAnsi="Arial" w:cs="Arial"/>
          <w:sz w:val="20"/>
          <w:szCs w:val="20"/>
        </w:rPr>
        <w:t xml:space="preserve">., 2010). Tomato is recognized as a “protective food crop” due to its high content of essential minerals, vitamins, and organic acids. Additionally, it provides bioactive compounds such as lycopene, β-carotene </w:t>
      </w:r>
      <w:r w:rsidRPr="008F254C">
        <w:rPr>
          <w:rFonts w:ascii="Arial" w:hAnsi="Arial" w:cs="Arial"/>
          <w:sz w:val="20"/>
          <w:szCs w:val="20"/>
        </w:rPr>
        <w:lastRenderedPageBreak/>
        <w:t>and ascorbic acid, which exhibit antioxidant, anti-inflammatory, antimicrobial, cardioprotective, and antithrombotic properties.</w:t>
      </w:r>
    </w:p>
    <w:p w14:paraId="301D1F40" w14:textId="34AAE0E1" w:rsidR="00454C4E" w:rsidRPr="008F254C" w:rsidRDefault="00445CC2" w:rsidP="00574557">
      <w:pPr>
        <w:spacing w:line="480" w:lineRule="auto"/>
        <w:jc w:val="both"/>
        <w:rPr>
          <w:rFonts w:ascii="Arial" w:hAnsi="Arial" w:cs="Arial"/>
          <w:sz w:val="20"/>
          <w:szCs w:val="20"/>
        </w:rPr>
      </w:pPr>
      <w:r w:rsidRPr="008F254C">
        <w:rPr>
          <w:rFonts w:ascii="Arial" w:hAnsi="Arial" w:cs="Arial"/>
          <w:sz w:val="20"/>
          <w:szCs w:val="20"/>
        </w:rPr>
        <w:t xml:space="preserve">According to the first advance estimate from the Union </w:t>
      </w:r>
      <w:bookmarkStart w:id="0" w:name="_Hlk211094572"/>
      <w:r w:rsidRPr="008F254C">
        <w:rPr>
          <w:rFonts w:ascii="Arial" w:hAnsi="Arial" w:cs="Arial"/>
          <w:sz w:val="20"/>
          <w:szCs w:val="20"/>
        </w:rPr>
        <w:t xml:space="preserve">Ministry of Agriculture and Farmers Welfare, </w:t>
      </w:r>
      <w:r w:rsidR="00FF7BFA" w:rsidRPr="008F254C">
        <w:rPr>
          <w:rFonts w:ascii="Arial" w:hAnsi="Arial" w:cs="Arial"/>
          <w:sz w:val="20"/>
          <w:szCs w:val="20"/>
        </w:rPr>
        <w:t xml:space="preserve">total vegetable production of the country for 2024-25 </w:t>
      </w:r>
      <w:bookmarkEnd w:id="0"/>
      <w:r w:rsidR="00FF7BFA" w:rsidRPr="008F254C">
        <w:rPr>
          <w:rFonts w:ascii="Arial" w:hAnsi="Arial" w:cs="Arial"/>
          <w:sz w:val="20"/>
          <w:szCs w:val="20"/>
        </w:rPr>
        <w:t>was approximately</w:t>
      </w:r>
      <w:r w:rsidR="00FF7BFA" w:rsidRPr="008F254C">
        <w:rPr>
          <w:rFonts w:ascii="Arial" w:eastAsia="Times New Roman" w:hAnsi="Arial" w:cs="Arial"/>
          <w:b/>
          <w:bCs/>
          <w:kern w:val="0"/>
          <w:sz w:val="20"/>
          <w:szCs w:val="20"/>
          <w:lang w:eastAsia="en-IN"/>
        </w:rPr>
        <w:t xml:space="preserve"> </w:t>
      </w:r>
      <w:r w:rsidR="00FF7BFA" w:rsidRPr="008F254C">
        <w:rPr>
          <w:rFonts w:ascii="Arial" w:eastAsia="Times New Roman" w:hAnsi="Arial" w:cs="Arial"/>
          <w:kern w:val="0"/>
          <w:sz w:val="20"/>
          <w:szCs w:val="20"/>
          <w:lang w:eastAsia="en-IN"/>
        </w:rPr>
        <w:t>2</w:t>
      </w:r>
      <w:r w:rsidR="00700018" w:rsidRPr="008F254C">
        <w:rPr>
          <w:rFonts w:ascii="Arial" w:eastAsia="Times New Roman" w:hAnsi="Arial" w:cs="Arial"/>
          <w:kern w:val="0"/>
          <w:sz w:val="20"/>
          <w:szCs w:val="20"/>
          <w:lang w:eastAsia="en-IN"/>
        </w:rPr>
        <w:t>,</w:t>
      </w:r>
      <w:r w:rsidR="00FF7BFA" w:rsidRPr="008F254C">
        <w:rPr>
          <w:rFonts w:ascii="Arial" w:eastAsia="Times New Roman" w:hAnsi="Arial" w:cs="Arial"/>
          <w:kern w:val="0"/>
          <w:sz w:val="20"/>
          <w:szCs w:val="20"/>
          <w:lang w:eastAsia="en-IN"/>
        </w:rPr>
        <w:t>14</w:t>
      </w:r>
      <w:r w:rsidR="00700018" w:rsidRPr="008F254C">
        <w:rPr>
          <w:rFonts w:ascii="Arial" w:eastAsia="Times New Roman" w:hAnsi="Arial" w:cs="Arial"/>
          <w:kern w:val="0"/>
          <w:sz w:val="20"/>
          <w:szCs w:val="20"/>
          <w:lang w:eastAsia="en-IN"/>
        </w:rPr>
        <w:t>,</w:t>
      </w:r>
      <w:r w:rsidR="00FF7BFA" w:rsidRPr="008F254C">
        <w:rPr>
          <w:rFonts w:ascii="Arial" w:eastAsia="Times New Roman" w:hAnsi="Arial" w:cs="Arial"/>
          <w:kern w:val="0"/>
          <w:sz w:val="20"/>
          <w:szCs w:val="20"/>
          <w:lang w:eastAsia="en-IN"/>
        </w:rPr>
        <w:t>563 thousand MT from an area of 11</w:t>
      </w:r>
      <w:r w:rsidR="00700018" w:rsidRPr="008F254C">
        <w:rPr>
          <w:rFonts w:ascii="Arial" w:eastAsia="Times New Roman" w:hAnsi="Arial" w:cs="Arial"/>
          <w:kern w:val="0"/>
          <w:sz w:val="20"/>
          <w:szCs w:val="20"/>
          <w:lang w:eastAsia="en-IN"/>
        </w:rPr>
        <w:t>,</w:t>
      </w:r>
      <w:r w:rsidR="00FF7BFA" w:rsidRPr="008F254C">
        <w:rPr>
          <w:rFonts w:ascii="Arial" w:eastAsia="Times New Roman" w:hAnsi="Arial" w:cs="Arial"/>
          <w:kern w:val="0"/>
          <w:sz w:val="20"/>
          <w:szCs w:val="20"/>
          <w:lang w:eastAsia="en-IN"/>
        </w:rPr>
        <w:t xml:space="preserve">431 thousand ha. and </w:t>
      </w:r>
      <w:r w:rsidRPr="008F254C">
        <w:rPr>
          <w:rFonts w:ascii="Arial" w:hAnsi="Arial" w:cs="Arial"/>
          <w:sz w:val="20"/>
          <w:szCs w:val="20"/>
        </w:rPr>
        <w:t>the tomato production was 21,549 MT from an area of 853 thousand hectares</w:t>
      </w:r>
      <w:r w:rsidR="005A061A" w:rsidRPr="008F254C">
        <w:rPr>
          <w:rFonts w:ascii="Arial" w:hAnsi="Arial" w:cs="Arial"/>
          <w:sz w:val="20"/>
          <w:szCs w:val="20"/>
        </w:rPr>
        <w:t xml:space="preserve"> (Anonymous, 2025)</w:t>
      </w:r>
      <w:r w:rsidRPr="008F254C">
        <w:rPr>
          <w:rFonts w:ascii="Arial" w:hAnsi="Arial" w:cs="Arial"/>
          <w:sz w:val="20"/>
          <w:szCs w:val="20"/>
        </w:rPr>
        <w:t>.</w:t>
      </w:r>
      <w:r w:rsidR="00AD6705" w:rsidRPr="008F254C">
        <w:rPr>
          <w:rFonts w:ascii="Arial" w:hAnsi="Arial" w:cs="Arial"/>
          <w:sz w:val="20"/>
          <w:szCs w:val="20"/>
        </w:rPr>
        <w:t xml:space="preserve"> </w:t>
      </w:r>
      <w:r w:rsidR="00454C4E" w:rsidRPr="008F254C">
        <w:rPr>
          <w:rFonts w:ascii="Arial" w:hAnsi="Arial" w:cs="Arial"/>
          <w:sz w:val="20"/>
          <w:szCs w:val="20"/>
        </w:rPr>
        <w:t xml:space="preserve">The major tomato-producing states include Andhra Pradesh, Madhya Pradesh, Karnataka, Gujarat, Odisha, West Bengal, Chhattisgarh, Bihar, Telangana, Tamil Nadu, Uttar Pradesh, Maharashtra, Haryana, and Himachal Pradesh, collectively accounting for nearly 90% of national production. Andhra Pradesh alone contributes </w:t>
      </w:r>
      <w:r w:rsidR="00DE24D7" w:rsidRPr="008F254C">
        <w:rPr>
          <w:rFonts w:ascii="Arial" w:eastAsia="Times New Roman" w:hAnsi="Arial" w:cs="Arial"/>
          <w:kern w:val="0"/>
          <w:sz w:val="20"/>
          <w:szCs w:val="20"/>
          <w:lang w:eastAsia="en-IN"/>
        </w:rPr>
        <w:t>2</w:t>
      </w:r>
      <w:r w:rsidR="00700018" w:rsidRPr="008F254C">
        <w:rPr>
          <w:rFonts w:ascii="Arial" w:eastAsia="Times New Roman" w:hAnsi="Arial" w:cs="Arial"/>
          <w:kern w:val="0"/>
          <w:sz w:val="20"/>
          <w:szCs w:val="20"/>
          <w:lang w:eastAsia="en-IN"/>
        </w:rPr>
        <w:t>,</w:t>
      </w:r>
      <w:r w:rsidR="00DE24D7" w:rsidRPr="008F254C">
        <w:rPr>
          <w:rFonts w:ascii="Arial" w:eastAsia="Times New Roman" w:hAnsi="Arial" w:cs="Arial"/>
          <w:kern w:val="0"/>
          <w:sz w:val="20"/>
          <w:szCs w:val="20"/>
          <w:lang w:eastAsia="en-IN"/>
        </w:rPr>
        <w:t xml:space="preserve">075.85 metric </w:t>
      </w:r>
      <w:r w:rsidR="00454C4E" w:rsidRPr="008F254C">
        <w:rPr>
          <w:rFonts w:ascii="Arial" w:hAnsi="Arial" w:cs="Arial"/>
          <w:sz w:val="20"/>
          <w:szCs w:val="20"/>
        </w:rPr>
        <w:t xml:space="preserve">tons from </w:t>
      </w:r>
      <w:r w:rsidR="00DE24D7" w:rsidRPr="008F254C">
        <w:rPr>
          <w:rFonts w:ascii="Arial" w:eastAsia="Times New Roman" w:hAnsi="Arial" w:cs="Arial"/>
          <w:kern w:val="0"/>
          <w:sz w:val="20"/>
          <w:szCs w:val="20"/>
          <w:lang w:eastAsia="en-IN"/>
        </w:rPr>
        <w:t xml:space="preserve">46.13 thousand </w:t>
      </w:r>
      <w:r w:rsidR="00454C4E" w:rsidRPr="008F254C">
        <w:rPr>
          <w:rFonts w:ascii="Arial" w:hAnsi="Arial" w:cs="Arial"/>
          <w:sz w:val="20"/>
          <w:szCs w:val="20"/>
        </w:rPr>
        <w:t>hectares with an average productivity of 4</w:t>
      </w:r>
      <w:r w:rsidR="00DE24D7" w:rsidRPr="008F254C">
        <w:rPr>
          <w:rFonts w:ascii="Arial" w:hAnsi="Arial" w:cs="Arial"/>
          <w:sz w:val="20"/>
          <w:szCs w:val="20"/>
        </w:rPr>
        <w:t>5</w:t>
      </w:r>
      <w:r w:rsidR="00454C4E" w:rsidRPr="008F254C">
        <w:rPr>
          <w:rFonts w:ascii="Arial" w:hAnsi="Arial" w:cs="Arial"/>
          <w:sz w:val="20"/>
          <w:szCs w:val="20"/>
        </w:rPr>
        <w:t xml:space="preserve"> t/ha.</w:t>
      </w:r>
      <w:r w:rsidR="0018257C" w:rsidRPr="008F254C">
        <w:rPr>
          <w:rFonts w:ascii="Arial" w:hAnsi="Arial" w:cs="Arial"/>
          <w:sz w:val="20"/>
          <w:szCs w:val="20"/>
        </w:rPr>
        <w:t xml:space="preserve"> </w:t>
      </w:r>
      <w:r w:rsidR="00917FDD" w:rsidRPr="008F254C">
        <w:rPr>
          <w:rFonts w:ascii="Arial" w:hAnsi="Arial" w:cs="Arial"/>
          <w:sz w:val="20"/>
          <w:szCs w:val="20"/>
        </w:rPr>
        <w:t>(</w:t>
      </w:r>
      <w:r w:rsidR="00D11001" w:rsidRPr="008F254C">
        <w:rPr>
          <w:rFonts w:ascii="Arial" w:hAnsi="Arial" w:cs="Arial"/>
          <w:sz w:val="20"/>
          <w:szCs w:val="20"/>
        </w:rPr>
        <w:t>Anonymous, 2025).</w:t>
      </w:r>
    </w:p>
    <w:p w14:paraId="684498BD" w14:textId="6533EA1F" w:rsidR="00454C4E" w:rsidRPr="008F254C" w:rsidRDefault="00454C4E" w:rsidP="00574557">
      <w:pPr>
        <w:spacing w:line="480" w:lineRule="auto"/>
        <w:jc w:val="both"/>
        <w:rPr>
          <w:rFonts w:ascii="Arial" w:hAnsi="Arial" w:cs="Arial"/>
          <w:sz w:val="20"/>
          <w:szCs w:val="20"/>
        </w:rPr>
      </w:pPr>
      <w:r w:rsidRPr="008F254C">
        <w:rPr>
          <w:rFonts w:ascii="Arial" w:hAnsi="Arial" w:cs="Arial"/>
          <w:sz w:val="20"/>
          <w:szCs w:val="20"/>
        </w:rPr>
        <w:t xml:space="preserve">Tomato cultivation is strongly influenced by </w:t>
      </w:r>
      <w:proofErr w:type="spellStart"/>
      <w:r w:rsidRPr="008F254C">
        <w:rPr>
          <w:rFonts w:ascii="Arial" w:hAnsi="Arial" w:cs="Arial"/>
          <w:sz w:val="20"/>
          <w:szCs w:val="20"/>
        </w:rPr>
        <w:t>agro</w:t>
      </w:r>
      <w:proofErr w:type="spellEnd"/>
      <w:r w:rsidRPr="008F254C">
        <w:rPr>
          <w:rFonts w:ascii="Arial" w:hAnsi="Arial" w:cs="Arial"/>
          <w:sz w:val="20"/>
          <w:szCs w:val="20"/>
        </w:rPr>
        <w:t>-climatic factors. The crop thrives at 21–24°C and prefers well-drained sandy loam soils with high organic matter. It is sensitive to frost</w:t>
      </w:r>
      <w:r w:rsidR="00805718" w:rsidRPr="008F254C">
        <w:rPr>
          <w:rFonts w:ascii="Arial" w:hAnsi="Arial" w:cs="Arial"/>
          <w:sz w:val="20"/>
          <w:szCs w:val="20"/>
        </w:rPr>
        <w:t>. H</w:t>
      </w:r>
      <w:r w:rsidRPr="008F254C">
        <w:rPr>
          <w:rFonts w:ascii="Arial" w:hAnsi="Arial" w:cs="Arial"/>
          <w:sz w:val="20"/>
          <w:szCs w:val="20"/>
        </w:rPr>
        <w:t xml:space="preserve">igh humidity and light intensity influences fruit set, </w:t>
      </w:r>
      <w:proofErr w:type="spellStart"/>
      <w:r w:rsidRPr="008F254C">
        <w:rPr>
          <w:rFonts w:ascii="Arial" w:hAnsi="Arial" w:cs="Arial"/>
          <w:sz w:val="20"/>
          <w:szCs w:val="20"/>
        </w:rPr>
        <w:t>color</w:t>
      </w:r>
      <w:proofErr w:type="spellEnd"/>
      <w:r w:rsidRPr="008F254C">
        <w:rPr>
          <w:rFonts w:ascii="Arial" w:hAnsi="Arial" w:cs="Arial"/>
          <w:sz w:val="20"/>
          <w:szCs w:val="20"/>
        </w:rPr>
        <w:t>, and pigmentation. However, tomato productivity is constrained by several biotic stresses, including early blight, bacterial wilt (BW) and tomato leaf curl virus (</w:t>
      </w:r>
      <w:proofErr w:type="spellStart"/>
      <w:r w:rsidRPr="008F254C">
        <w:rPr>
          <w:rFonts w:ascii="Arial" w:hAnsi="Arial" w:cs="Arial"/>
          <w:sz w:val="20"/>
          <w:szCs w:val="20"/>
        </w:rPr>
        <w:t>ToLCV</w:t>
      </w:r>
      <w:proofErr w:type="spellEnd"/>
      <w:r w:rsidRPr="008F254C">
        <w:rPr>
          <w:rFonts w:ascii="Arial" w:hAnsi="Arial" w:cs="Arial"/>
          <w:sz w:val="20"/>
          <w:szCs w:val="20"/>
        </w:rPr>
        <w:t>), which can lead to yield reductions</w:t>
      </w:r>
      <w:r w:rsidR="007D0A55" w:rsidRPr="008F254C">
        <w:rPr>
          <w:rFonts w:ascii="Arial" w:hAnsi="Arial" w:cs="Arial"/>
          <w:sz w:val="20"/>
          <w:szCs w:val="20"/>
        </w:rPr>
        <w:t xml:space="preserve">. Tomato yield losses may reach 75 % in cases of early infection by certain pathogens (Panno </w:t>
      </w:r>
      <w:r w:rsidR="007D0A55" w:rsidRPr="008F254C">
        <w:rPr>
          <w:rFonts w:ascii="Arial" w:hAnsi="Arial" w:cs="Arial"/>
          <w:i/>
          <w:iCs/>
          <w:sz w:val="20"/>
          <w:szCs w:val="20"/>
        </w:rPr>
        <w:t>et al.,</w:t>
      </w:r>
      <w:r w:rsidR="007D0A55" w:rsidRPr="008F254C">
        <w:rPr>
          <w:rFonts w:ascii="Arial" w:hAnsi="Arial" w:cs="Arial"/>
          <w:sz w:val="20"/>
          <w:szCs w:val="20"/>
        </w:rPr>
        <w:t xml:space="preserve"> 2021).</w:t>
      </w:r>
      <w:r w:rsidRPr="008F254C">
        <w:rPr>
          <w:rFonts w:ascii="Arial" w:hAnsi="Arial" w:cs="Arial"/>
          <w:sz w:val="20"/>
          <w:szCs w:val="20"/>
        </w:rPr>
        <w:t xml:space="preserve"> Additional challenges include low-quality seeds, suboptimal soil fertility, and pest infestations. In many regions of Andhra Pradesh, farmers primarily cultivate private hybrids, which, despite their high cost and widespread availability, often exhibit lower productivity under local conditions.</w:t>
      </w:r>
    </w:p>
    <w:p w14:paraId="2AA4773C" w14:textId="2155597B" w:rsidR="00454C4E" w:rsidRPr="008F254C" w:rsidRDefault="00454C4E" w:rsidP="00574557">
      <w:pPr>
        <w:spacing w:line="480" w:lineRule="auto"/>
        <w:jc w:val="both"/>
        <w:rPr>
          <w:rFonts w:ascii="Arial" w:hAnsi="Arial" w:cs="Arial"/>
          <w:sz w:val="20"/>
          <w:szCs w:val="20"/>
        </w:rPr>
      </w:pPr>
      <w:r w:rsidRPr="008F254C">
        <w:rPr>
          <w:rFonts w:ascii="Arial" w:hAnsi="Arial" w:cs="Arial"/>
          <w:color w:val="000000" w:themeColor="text1"/>
          <w:sz w:val="20"/>
          <w:szCs w:val="20"/>
        </w:rPr>
        <w:t>Krishi Vigyan Kendras</w:t>
      </w:r>
      <w:r w:rsidR="008324CC" w:rsidRPr="008F254C">
        <w:rPr>
          <w:rFonts w:ascii="Arial" w:hAnsi="Arial" w:cs="Arial"/>
          <w:color w:val="000000" w:themeColor="text1"/>
          <w:sz w:val="20"/>
          <w:szCs w:val="20"/>
        </w:rPr>
        <w:t>’</w:t>
      </w:r>
      <w:r w:rsidRPr="008F254C">
        <w:rPr>
          <w:rFonts w:ascii="Arial" w:hAnsi="Arial" w:cs="Arial"/>
          <w:color w:val="000000" w:themeColor="text1"/>
          <w:sz w:val="20"/>
          <w:szCs w:val="20"/>
        </w:rPr>
        <w:t xml:space="preserve"> (KVKs) play a strategic role in bridging yield gaps by conducting Front </w:t>
      </w:r>
      <w:r w:rsidRPr="008F254C">
        <w:rPr>
          <w:rFonts w:ascii="Arial" w:hAnsi="Arial" w:cs="Arial"/>
          <w:sz w:val="20"/>
          <w:szCs w:val="20"/>
        </w:rPr>
        <w:t xml:space="preserve">Line Demonstrations (FLDs) to introduce high-yielding, disease-resistant tomato hybrids and improved crop management practices. Participatory approaches in FLDs facilitate the evaluation of superior cultivars such as Arka Samrat, establish their suitability under specific </w:t>
      </w:r>
      <w:proofErr w:type="spellStart"/>
      <w:r w:rsidRPr="008F254C">
        <w:rPr>
          <w:rFonts w:ascii="Arial" w:hAnsi="Arial" w:cs="Arial"/>
          <w:sz w:val="20"/>
          <w:szCs w:val="20"/>
        </w:rPr>
        <w:t>agro</w:t>
      </w:r>
      <w:proofErr w:type="spellEnd"/>
      <w:r w:rsidRPr="008F254C">
        <w:rPr>
          <w:rFonts w:ascii="Arial" w:hAnsi="Arial" w:cs="Arial"/>
          <w:sz w:val="20"/>
          <w:szCs w:val="20"/>
        </w:rPr>
        <w:t xml:space="preserve">-climatic conditions, and encourage adoption by farmers. </w:t>
      </w:r>
      <w:r w:rsidR="00C2298D" w:rsidRPr="008F254C">
        <w:rPr>
          <w:rFonts w:ascii="Arial" w:hAnsi="Arial" w:cs="Arial"/>
          <w:sz w:val="20"/>
          <w:szCs w:val="20"/>
        </w:rPr>
        <w:t xml:space="preserve">Considering the variability in varietal performance influenced by </w:t>
      </w:r>
      <w:r w:rsidR="002722B3" w:rsidRPr="008F254C">
        <w:rPr>
          <w:rFonts w:ascii="Arial" w:hAnsi="Arial" w:cs="Arial"/>
          <w:sz w:val="20"/>
          <w:szCs w:val="20"/>
        </w:rPr>
        <w:t xml:space="preserve">soil, </w:t>
      </w:r>
      <w:r w:rsidR="00C2298D" w:rsidRPr="008F254C">
        <w:rPr>
          <w:rFonts w:ascii="Arial" w:hAnsi="Arial" w:cs="Arial"/>
          <w:sz w:val="20"/>
          <w:szCs w:val="20"/>
        </w:rPr>
        <w:t xml:space="preserve">climatic conditions, and pest incidence, systematic evaluation of high-yielding tomato hybrids across diverse </w:t>
      </w:r>
      <w:proofErr w:type="spellStart"/>
      <w:r w:rsidR="00C2298D" w:rsidRPr="008F254C">
        <w:rPr>
          <w:rFonts w:ascii="Arial" w:hAnsi="Arial" w:cs="Arial"/>
          <w:sz w:val="20"/>
          <w:szCs w:val="20"/>
        </w:rPr>
        <w:t>agro</w:t>
      </w:r>
      <w:proofErr w:type="spellEnd"/>
      <w:r w:rsidR="00C2298D" w:rsidRPr="008F254C">
        <w:rPr>
          <w:rFonts w:ascii="Arial" w:hAnsi="Arial" w:cs="Arial"/>
          <w:sz w:val="20"/>
          <w:szCs w:val="20"/>
        </w:rPr>
        <w:t xml:space="preserve">-climatic regions is crucial for identifying location-specific adaptable varieties. </w:t>
      </w:r>
      <w:r w:rsidRPr="008F254C">
        <w:rPr>
          <w:rFonts w:ascii="Arial" w:hAnsi="Arial" w:cs="Arial"/>
          <w:sz w:val="20"/>
          <w:szCs w:val="20"/>
        </w:rPr>
        <w:t xml:space="preserve">Such evaluations enable the identification of cultivars with enhanced yield potential, disease resistance, and adaptability, thereby supporting sustainable tomato production and improving farmer profitability. Therefore, the present study was conducted to demonstrate </w:t>
      </w:r>
      <w:r w:rsidR="00ED322D" w:rsidRPr="008F254C">
        <w:rPr>
          <w:rFonts w:ascii="Arial" w:hAnsi="Arial" w:cs="Arial"/>
          <w:sz w:val="20"/>
          <w:szCs w:val="20"/>
        </w:rPr>
        <w:t>(</w:t>
      </w:r>
      <w:r w:rsidRPr="008F254C">
        <w:rPr>
          <w:rFonts w:ascii="Arial" w:hAnsi="Arial" w:cs="Arial"/>
          <w:sz w:val="20"/>
          <w:szCs w:val="20"/>
        </w:rPr>
        <w:t>FLD</w:t>
      </w:r>
      <w:r w:rsidR="00ED322D" w:rsidRPr="008F254C">
        <w:rPr>
          <w:rFonts w:ascii="Arial" w:hAnsi="Arial" w:cs="Arial"/>
          <w:sz w:val="20"/>
          <w:szCs w:val="20"/>
        </w:rPr>
        <w:t>)</w:t>
      </w:r>
      <w:r w:rsidRPr="008F254C">
        <w:rPr>
          <w:rFonts w:ascii="Arial" w:hAnsi="Arial" w:cs="Arial"/>
          <w:sz w:val="20"/>
          <w:szCs w:val="20"/>
        </w:rPr>
        <w:t xml:space="preserve"> o</w:t>
      </w:r>
      <w:r w:rsidR="00ED322D" w:rsidRPr="008F254C">
        <w:rPr>
          <w:rFonts w:ascii="Arial" w:hAnsi="Arial" w:cs="Arial"/>
          <w:sz w:val="20"/>
          <w:szCs w:val="20"/>
        </w:rPr>
        <w:t xml:space="preserve">n </w:t>
      </w:r>
      <w:r w:rsidR="00ED322D" w:rsidRPr="008F254C">
        <w:rPr>
          <w:rFonts w:ascii="Arial" w:hAnsi="Arial" w:cs="Arial"/>
          <w:sz w:val="20"/>
          <w:szCs w:val="20"/>
          <w:lang w:val="en-US"/>
        </w:rPr>
        <w:t>tomato hybrid Arka Samrat over local hybrids.</w:t>
      </w:r>
    </w:p>
    <w:p w14:paraId="027EF3D8" w14:textId="6E9F4199" w:rsidR="00454C4E" w:rsidRPr="00B76206" w:rsidRDefault="00ED322D" w:rsidP="00574557">
      <w:pPr>
        <w:spacing w:line="480" w:lineRule="auto"/>
        <w:jc w:val="both"/>
        <w:rPr>
          <w:rFonts w:ascii="Arial" w:hAnsi="Arial" w:cs="Arial"/>
          <w:b/>
          <w:bCs/>
        </w:rPr>
      </w:pPr>
      <w:r w:rsidRPr="00B76206">
        <w:rPr>
          <w:rFonts w:ascii="Arial" w:hAnsi="Arial" w:cs="Arial"/>
          <w:b/>
          <w:bCs/>
        </w:rPr>
        <w:lastRenderedPageBreak/>
        <w:t>2. MATERIALS AND METHODS</w:t>
      </w:r>
    </w:p>
    <w:p w14:paraId="5B5D5E0A" w14:textId="51395038" w:rsidR="00454C4E" w:rsidRPr="008F254C" w:rsidRDefault="00454C4E" w:rsidP="00574557">
      <w:pPr>
        <w:spacing w:line="480" w:lineRule="auto"/>
        <w:jc w:val="both"/>
        <w:rPr>
          <w:rFonts w:ascii="Arial" w:hAnsi="Arial" w:cs="Arial"/>
          <w:sz w:val="20"/>
          <w:szCs w:val="20"/>
        </w:rPr>
      </w:pPr>
      <w:r w:rsidRPr="008F254C">
        <w:rPr>
          <w:rFonts w:ascii="Arial" w:hAnsi="Arial" w:cs="Arial"/>
          <w:sz w:val="20"/>
          <w:szCs w:val="20"/>
        </w:rPr>
        <w:t xml:space="preserve">The present study was conducted at twelve locations in Krishna district as a Frontline Demonstration (FLD) under the Krishi Vigyan Kendra (KVK), Ghantasala, ANGRAU, during </w:t>
      </w:r>
      <w:r w:rsidR="00D67358" w:rsidRPr="008F254C">
        <w:rPr>
          <w:rFonts w:ascii="Arial" w:hAnsi="Arial" w:cs="Arial"/>
          <w:i/>
          <w:iCs/>
          <w:sz w:val="20"/>
          <w:szCs w:val="20"/>
        </w:rPr>
        <w:t>rabi</w:t>
      </w:r>
      <w:r w:rsidR="00D67358" w:rsidRPr="008F254C">
        <w:rPr>
          <w:rFonts w:ascii="Arial" w:hAnsi="Arial" w:cs="Arial"/>
          <w:sz w:val="20"/>
          <w:szCs w:val="20"/>
        </w:rPr>
        <w:t xml:space="preserve"> seasons of </w:t>
      </w:r>
      <w:r w:rsidRPr="008F254C">
        <w:rPr>
          <w:rFonts w:ascii="Arial" w:hAnsi="Arial" w:cs="Arial"/>
          <w:sz w:val="20"/>
          <w:szCs w:val="20"/>
        </w:rPr>
        <w:t>the 202</w:t>
      </w:r>
      <w:r w:rsidR="004B4CF7" w:rsidRPr="008F254C">
        <w:rPr>
          <w:rFonts w:ascii="Arial" w:hAnsi="Arial" w:cs="Arial"/>
          <w:sz w:val="20"/>
          <w:szCs w:val="20"/>
        </w:rPr>
        <w:t>3</w:t>
      </w:r>
      <w:r w:rsidRPr="008F254C">
        <w:rPr>
          <w:rFonts w:ascii="Arial" w:hAnsi="Arial" w:cs="Arial"/>
          <w:sz w:val="20"/>
          <w:szCs w:val="20"/>
        </w:rPr>
        <w:t>–202</w:t>
      </w:r>
      <w:r w:rsidR="004B4CF7" w:rsidRPr="008F254C">
        <w:rPr>
          <w:rFonts w:ascii="Arial" w:hAnsi="Arial" w:cs="Arial"/>
          <w:sz w:val="20"/>
          <w:szCs w:val="20"/>
        </w:rPr>
        <w:t>4</w:t>
      </w:r>
      <w:r w:rsidRPr="008F254C">
        <w:rPr>
          <w:rFonts w:ascii="Arial" w:hAnsi="Arial" w:cs="Arial"/>
          <w:sz w:val="20"/>
          <w:szCs w:val="20"/>
        </w:rPr>
        <w:t xml:space="preserve"> </w:t>
      </w:r>
      <w:r w:rsidR="00A75599" w:rsidRPr="008F254C">
        <w:rPr>
          <w:rFonts w:ascii="Arial" w:hAnsi="Arial" w:cs="Arial"/>
          <w:sz w:val="20"/>
          <w:szCs w:val="20"/>
        </w:rPr>
        <w:t xml:space="preserve">and 2024-25 </w:t>
      </w:r>
      <w:r w:rsidRPr="008F254C">
        <w:rPr>
          <w:rFonts w:ascii="Arial" w:hAnsi="Arial" w:cs="Arial"/>
          <w:sz w:val="20"/>
          <w:szCs w:val="20"/>
        </w:rPr>
        <w:t xml:space="preserve">cropping season under open-field conditions on farmers’ holdings. </w:t>
      </w:r>
      <w:r w:rsidR="00760458">
        <w:rPr>
          <w:rFonts w:ascii="Arial" w:hAnsi="Arial" w:cs="Arial"/>
          <w:sz w:val="20"/>
          <w:szCs w:val="20"/>
        </w:rPr>
        <w:t xml:space="preserve">The experiment was conducted at 12 locations of Krishna district, Andhra Pradesh with </w:t>
      </w:r>
      <w:r w:rsidR="00842C0C">
        <w:rPr>
          <w:rFonts w:ascii="Arial" w:hAnsi="Arial" w:cs="Arial"/>
          <w:sz w:val="20"/>
          <w:szCs w:val="20"/>
        </w:rPr>
        <w:t>one</w:t>
      </w:r>
      <w:r w:rsidR="00760458">
        <w:rPr>
          <w:rFonts w:ascii="Arial" w:hAnsi="Arial" w:cs="Arial"/>
          <w:sz w:val="20"/>
          <w:szCs w:val="20"/>
        </w:rPr>
        <w:t xml:space="preserve"> acre area for each treatment in both the years</w:t>
      </w:r>
      <w:r w:rsidR="004E1C5F">
        <w:rPr>
          <w:rFonts w:ascii="Arial" w:hAnsi="Arial" w:cs="Arial"/>
          <w:sz w:val="20"/>
          <w:szCs w:val="20"/>
        </w:rPr>
        <w:t xml:space="preserve"> </w:t>
      </w:r>
      <w:r w:rsidR="004E1C5F" w:rsidRPr="004E1C5F">
        <w:rPr>
          <w:rFonts w:ascii="Arial" w:hAnsi="Arial" w:cs="Arial"/>
          <w:i/>
          <w:iCs/>
          <w:sz w:val="20"/>
          <w:szCs w:val="20"/>
        </w:rPr>
        <w:t>i.e.,</w:t>
      </w:r>
      <w:r w:rsidR="00842C0C">
        <w:rPr>
          <w:rFonts w:ascii="Arial" w:hAnsi="Arial" w:cs="Arial"/>
          <w:sz w:val="20"/>
          <w:szCs w:val="20"/>
        </w:rPr>
        <w:t xml:space="preserve"> in a total of 12 acres for each treatment</w:t>
      </w:r>
      <w:r w:rsidR="00760458">
        <w:rPr>
          <w:rFonts w:ascii="Arial" w:hAnsi="Arial" w:cs="Arial"/>
          <w:sz w:val="20"/>
          <w:szCs w:val="20"/>
        </w:rPr>
        <w:t xml:space="preserve">. </w:t>
      </w:r>
      <w:r w:rsidR="00842C0C">
        <w:rPr>
          <w:rFonts w:ascii="Arial" w:hAnsi="Arial" w:cs="Arial"/>
          <w:sz w:val="20"/>
          <w:szCs w:val="20"/>
        </w:rPr>
        <w:t xml:space="preserve">(24 acres for both the treatments). </w:t>
      </w:r>
      <w:r w:rsidRPr="008F254C">
        <w:rPr>
          <w:rFonts w:ascii="Arial" w:hAnsi="Arial" w:cs="Arial"/>
          <w:sz w:val="20"/>
          <w:szCs w:val="20"/>
        </w:rPr>
        <w:t xml:space="preserve">Tomato seeds were sown in </w:t>
      </w:r>
      <w:proofErr w:type="spellStart"/>
      <w:r w:rsidR="00A75599" w:rsidRPr="008F254C">
        <w:rPr>
          <w:rFonts w:ascii="Arial" w:hAnsi="Arial" w:cs="Arial"/>
          <w:sz w:val="20"/>
          <w:szCs w:val="20"/>
        </w:rPr>
        <w:t>pro</w:t>
      </w:r>
      <w:r w:rsidRPr="008F254C">
        <w:rPr>
          <w:rFonts w:ascii="Arial" w:hAnsi="Arial" w:cs="Arial"/>
          <w:sz w:val="20"/>
          <w:szCs w:val="20"/>
        </w:rPr>
        <w:t>trays</w:t>
      </w:r>
      <w:proofErr w:type="spellEnd"/>
      <w:r w:rsidRPr="008F254C">
        <w:rPr>
          <w:rFonts w:ascii="Arial" w:hAnsi="Arial" w:cs="Arial"/>
          <w:sz w:val="20"/>
          <w:szCs w:val="20"/>
        </w:rPr>
        <w:t>, and seedlings</w:t>
      </w:r>
      <w:r w:rsidR="00A75599" w:rsidRPr="008F254C">
        <w:rPr>
          <w:rFonts w:ascii="Arial" w:hAnsi="Arial" w:cs="Arial"/>
          <w:sz w:val="20"/>
          <w:szCs w:val="20"/>
        </w:rPr>
        <w:t xml:space="preserve"> </w:t>
      </w:r>
      <w:r w:rsidRPr="008F254C">
        <w:rPr>
          <w:rFonts w:ascii="Arial" w:hAnsi="Arial" w:cs="Arial"/>
          <w:sz w:val="20"/>
          <w:szCs w:val="20"/>
        </w:rPr>
        <w:t xml:space="preserve">were raised following standard nursery practices. Healthy seedlings were transplanted to farmers’ fields at a spacing of </w:t>
      </w:r>
      <w:r w:rsidRPr="008F254C">
        <w:rPr>
          <w:rFonts w:ascii="Arial" w:hAnsi="Arial" w:cs="Arial"/>
          <w:color w:val="000000" w:themeColor="text1"/>
          <w:sz w:val="20"/>
          <w:szCs w:val="20"/>
        </w:rPr>
        <w:t xml:space="preserve">60 cm × </w:t>
      </w:r>
      <w:r w:rsidR="00467F03" w:rsidRPr="008F254C">
        <w:rPr>
          <w:rFonts w:ascii="Arial" w:hAnsi="Arial" w:cs="Arial"/>
          <w:color w:val="000000" w:themeColor="text1"/>
          <w:sz w:val="20"/>
          <w:szCs w:val="20"/>
        </w:rPr>
        <w:t>60</w:t>
      </w:r>
      <w:r w:rsidRPr="008F254C">
        <w:rPr>
          <w:rFonts w:ascii="Arial" w:hAnsi="Arial" w:cs="Arial"/>
          <w:color w:val="000000" w:themeColor="text1"/>
          <w:sz w:val="20"/>
          <w:szCs w:val="20"/>
        </w:rPr>
        <w:t xml:space="preserve"> cm. </w:t>
      </w:r>
      <w:r w:rsidRPr="008F254C">
        <w:rPr>
          <w:rFonts w:ascii="Arial" w:hAnsi="Arial" w:cs="Arial"/>
          <w:sz w:val="20"/>
          <w:szCs w:val="20"/>
        </w:rPr>
        <w:t>All recommended cultural practices, including irrigation, fertilization, and pest and disease management, were followed uniformly across the demonstration plots. Regular training sessions, both on-campus and off-campus, were organized to promote the adoption of tomato productivity-enhancing technologies within the KVK operational area.</w:t>
      </w:r>
    </w:p>
    <w:p w14:paraId="384017DB" w14:textId="77777777" w:rsidR="0057153B" w:rsidRPr="008F254C" w:rsidRDefault="00454C4E" w:rsidP="00574557">
      <w:pPr>
        <w:pStyle w:val="Default"/>
        <w:spacing w:line="480" w:lineRule="auto"/>
        <w:jc w:val="both"/>
        <w:rPr>
          <w:color w:val="auto"/>
          <w:sz w:val="20"/>
          <w:szCs w:val="20"/>
        </w:rPr>
      </w:pPr>
      <w:r w:rsidRPr="008F254C">
        <w:rPr>
          <w:color w:val="auto"/>
          <w:sz w:val="20"/>
          <w:szCs w:val="20"/>
        </w:rPr>
        <w:t xml:space="preserve">Morphological observations were recorded on twenty-five randomly selected plants per </w:t>
      </w:r>
      <w:r w:rsidR="00816282" w:rsidRPr="008F254C">
        <w:rPr>
          <w:color w:val="auto"/>
          <w:sz w:val="20"/>
          <w:szCs w:val="20"/>
        </w:rPr>
        <w:t xml:space="preserve">treatment per </w:t>
      </w:r>
      <w:r w:rsidRPr="008F254C">
        <w:rPr>
          <w:color w:val="auto"/>
          <w:sz w:val="20"/>
          <w:szCs w:val="20"/>
        </w:rPr>
        <w:t>location, including plant height</w:t>
      </w:r>
      <w:r w:rsidR="007B6C71" w:rsidRPr="008F254C">
        <w:rPr>
          <w:color w:val="auto"/>
          <w:sz w:val="20"/>
          <w:szCs w:val="20"/>
        </w:rPr>
        <w:t xml:space="preserve"> (cm)</w:t>
      </w:r>
      <w:r w:rsidRPr="008F254C">
        <w:rPr>
          <w:color w:val="auto"/>
          <w:sz w:val="20"/>
          <w:szCs w:val="20"/>
        </w:rPr>
        <w:t>,</w:t>
      </w:r>
      <w:r w:rsidR="007B6C71" w:rsidRPr="008F254C">
        <w:rPr>
          <w:color w:val="auto"/>
          <w:sz w:val="20"/>
          <w:szCs w:val="20"/>
        </w:rPr>
        <w:t xml:space="preserve"> number of branches per plant, days to first flowering, days to </w:t>
      </w:r>
      <w:r w:rsidR="00187A58" w:rsidRPr="008F254C">
        <w:rPr>
          <w:color w:val="auto"/>
          <w:sz w:val="20"/>
          <w:szCs w:val="20"/>
        </w:rPr>
        <w:t>first</w:t>
      </w:r>
      <w:r w:rsidR="007B6C71" w:rsidRPr="008F254C">
        <w:rPr>
          <w:color w:val="auto"/>
          <w:sz w:val="20"/>
          <w:szCs w:val="20"/>
        </w:rPr>
        <w:t xml:space="preserve"> harvest,</w:t>
      </w:r>
      <w:r w:rsidRPr="008F254C">
        <w:rPr>
          <w:color w:val="auto"/>
          <w:sz w:val="20"/>
          <w:szCs w:val="20"/>
        </w:rPr>
        <w:t xml:space="preserve"> fruit weight (g), </w:t>
      </w:r>
      <w:r w:rsidR="007B6C71" w:rsidRPr="008F254C">
        <w:rPr>
          <w:color w:val="auto"/>
          <w:sz w:val="20"/>
          <w:szCs w:val="20"/>
        </w:rPr>
        <w:t xml:space="preserve">fruit diameter (cm), number of </w:t>
      </w:r>
      <w:r w:rsidR="00E54701" w:rsidRPr="008F254C">
        <w:rPr>
          <w:color w:val="auto"/>
          <w:sz w:val="20"/>
          <w:szCs w:val="20"/>
        </w:rPr>
        <w:t>fruits</w:t>
      </w:r>
      <w:r w:rsidR="007B6C71" w:rsidRPr="008F254C">
        <w:rPr>
          <w:color w:val="auto"/>
          <w:sz w:val="20"/>
          <w:szCs w:val="20"/>
        </w:rPr>
        <w:t xml:space="preserve"> per plant </w:t>
      </w:r>
      <w:r w:rsidRPr="008F254C">
        <w:rPr>
          <w:color w:val="auto"/>
          <w:sz w:val="20"/>
          <w:szCs w:val="20"/>
        </w:rPr>
        <w:t>and yield (</w:t>
      </w:r>
      <w:r w:rsidR="007B6C71" w:rsidRPr="008F254C">
        <w:rPr>
          <w:color w:val="auto"/>
          <w:sz w:val="20"/>
          <w:szCs w:val="20"/>
        </w:rPr>
        <w:t>t/ha</w:t>
      </w:r>
      <w:r w:rsidRPr="008F254C">
        <w:rPr>
          <w:color w:val="auto"/>
          <w:sz w:val="20"/>
          <w:szCs w:val="20"/>
        </w:rPr>
        <w:t xml:space="preserve">). Yield data for the improved practice and farmers practice were recorded at the time of </w:t>
      </w:r>
      <w:r w:rsidR="00666B62" w:rsidRPr="008F254C">
        <w:rPr>
          <w:color w:val="auto"/>
          <w:sz w:val="20"/>
          <w:szCs w:val="20"/>
        </w:rPr>
        <w:t>all</w:t>
      </w:r>
      <w:r w:rsidRPr="008F254C">
        <w:rPr>
          <w:color w:val="auto"/>
          <w:sz w:val="20"/>
          <w:szCs w:val="20"/>
        </w:rPr>
        <w:t xml:space="preserve"> harvests and the </w:t>
      </w:r>
      <w:r w:rsidR="00311FE3" w:rsidRPr="008F254C">
        <w:rPr>
          <w:color w:val="auto"/>
          <w:sz w:val="20"/>
          <w:szCs w:val="20"/>
        </w:rPr>
        <w:t>percent</w:t>
      </w:r>
      <w:r w:rsidRPr="008F254C">
        <w:rPr>
          <w:color w:val="auto"/>
          <w:sz w:val="20"/>
          <w:szCs w:val="20"/>
        </w:rPr>
        <w:t xml:space="preserve"> yield gain in demonstrations over farmers practice were computed</w:t>
      </w:r>
      <w:r w:rsidR="00445947" w:rsidRPr="008F254C">
        <w:rPr>
          <w:color w:val="auto"/>
          <w:sz w:val="20"/>
          <w:szCs w:val="20"/>
        </w:rPr>
        <w:t>.</w:t>
      </w:r>
      <w:r w:rsidRPr="008F254C">
        <w:rPr>
          <w:color w:val="auto"/>
          <w:sz w:val="20"/>
          <w:szCs w:val="20"/>
        </w:rPr>
        <w:t xml:space="preserve"> </w:t>
      </w:r>
      <w:r w:rsidR="005A0F3E" w:rsidRPr="008F254C">
        <w:rPr>
          <w:color w:val="auto"/>
          <w:sz w:val="20"/>
          <w:szCs w:val="20"/>
        </w:rPr>
        <w:t>Harvestings were done at every alternate day for two months.</w:t>
      </w:r>
      <w:r w:rsidR="005A0F3E" w:rsidRPr="008F254C">
        <w:rPr>
          <w:i/>
          <w:iCs/>
          <w:color w:val="auto"/>
          <w:sz w:val="20"/>
          <w:szCs w:val="20"/>
        </w:rPr>
        <w:t xml:space="preserve"> </w:t>
      </w:r>
      <w:r w:rsidRPr="008F254C">
        <w:rPr>
          <w:color w:val="auto"/>
          <w:sz w:val="20"/>
          <w:szCs w:val="20"/>
        </w:rPr>
        <w:t>Additionally, the economics of cultivation were assessed by computing the cost of cultivation, gross returns, net returns, and benefit-cost ratio for each demonstration plot to evaluate the most profitable treatment combination.</w:t>
      </w:r>
      <w:r w:rsidR="0057153B" w:rsidRPr="008F254C">
        <w:rPr>
          <w:color w:val="auto"/>
          <w:sz w:val="20"/>
          <w:szCs w:val="20"/>
        </w:rPr>
        <w:t xml:space="preserve"> The economics were calculated using the following formula: </w:t>
      </w:r>
    </w:p>
    <w:p w14:paraId="0DDFF46B" w14:textId="55EE719D" w:rsidR="0057153B" w:rsidRPr="008F254C" w:rsidRDefault="0057153B" w:rsidP="00574557">
      <w:pPr>
        <w:pStyle w:val="Default"/>
        <w:spacing w:after="15" w:line="480" w:lineRule="auto"/>
        <w:jc w:val="both"/>
        <w:rPr>
          <w:color w:val="auto"/>
          <w:sz w:val="20"/>
          <w:szCs w:val="20"/>
        </w:rPr>
      </w:pPr>
      <w:r w:rsidRPr="008F254C">
        <w:rPr>
          <w:color w:val="auto"/>
          <w:sz w:val="20"/>
          <w:szCs w:val="20"/>
        </w:rPr>
        <w:t xml:space="preserve">1. Gross returns = Yield x </w:t>
      </w:r>
      <w:r w:rsidR="00982E47" w:rsidRPr="008F254C">
        <w:rPr>
          <w:color w:val="auto"/>
          <w:sz w:val="20"/>
          <w:szCs w:val="20"/>
        </w:rPr>
        <w:t xml:space="preserve">Average </w:t>
      </w:r>
      <w:r w:rsidRPr="008F254C">
        <w:rPr>
          <w:color w:val="auto"/>
          <w:sz w:val="20"/>
          <w:szCs w:val="20"/>
        </w:rPr>
        <w:t xml:space="preserve">Market price </w:t>
      </w:r>
      <w:r w:rsidR="00982E47" w:rsidRPr="008F254C">
        <w:rPr>
          <w:color w:val="auto"/>
          <w:sz w:val="20"/>
          <w:szCs w:val="20"/>
        </w:rPr>
        <w:t>during all harvests</w:t>
      </w:r>
    </w:p>
    <w:p w14:paraId="63B067C3" w14:textId="77777777" w:rsidR="0057153B" w:rsidRPr="008F254C" w:rsidRDefault="0057153B" w:rsidP="00574557">
      <w:pPr>
        <w:pStyle w:val="Default"/>
        <w:spacing w:after="15" w:line="480" w:lineRule="auto"/>
        <w:jc w:val="both"/>
        <w:rPr>
          <w:color w:val="auto"/>
          <w:sz w:val="20"/>
          <w:szCs w:val="20"/>
        </w:rPr>
      </w:pPr>
      <w:r w:rsidRPr="008F254C">
        <w:rPr>
          <w:color w:val="auto"/>
          <w:sz w:val="20"/>
          <w:szCs w:val="20"/>
        </w:rPr>
        <w:t xml:space="preserve">2. Net Returns = Gross Return - Total Cost of cultivation </w:t>
      </w:r>
    </w:p>
    <w:p w14:paraId="01899B34" w14:textId="77777777" w:rsidR="0057153B" w:rsidRPr="008F254C" w:rsidRDefault="0057153B" w:rsidP="00574557">
      <w:pPr>
        <w:pStyle w:val="Default"/>
        <w:spacing w:line="480" w:lineRule="auto"/>
        <w:jc w:val="both"/>
        <w:rPr>
          <w:color w:val="auto"/>
          <w:sz w:val="20"/>
          <w:szCs w:val="20"/>
        </w:rPr>
      </w:pPr>
      <w:r w:rsidRPr="008F254C">
        <w:rPr>
          <w:color w:val="auto"/>
          <w:sz w:val="20"/>
          <w:szCs w:val="20"/>
        </w:rPr>
        <w:t>3. Gross B: C ratio = Gross Return / Total Cost of cultivation</w:t>
      </w:r>
    </w:p>
    <w:p w14:paraId="5E0C4473" w14:textId="3C9C628B" w:rsidR="00454C4E" w:rsidRPr="00B76206" w:rsidRDefault="00445947" w:rsidP="00B76206">
      <w:pPr>
        <w:pStyle w:val="ListParagraph"/>
        <w:numPr>
          <w:ilvl w:val="0"/>
          <w:numId w:val="1"/>
        </w:numPr>
        <w:spacing w:line="480" w:lineRule="auto"/>
        <w:jc w:val="both"/>
        <w:rPr>
          <w:rFonts w:ascii="Arial" w:hAnsi="Arial" w:cs="Arial"/>
          <w:b/>
          <w:bCs/>
        </w:rPr>
      </w:pPr>
      <w:r w:rsidRPr="00B76206">
        <w:rPr>
          <w:rFonts w:ascii="Arial" w:hAnsi="Arial" w:cs="Arial"/>
          <w:b/>
          <w:bCs/>
        </w:rPr>
        <w:t>RESULTS AND DISCUSSIONS</w:t>
      </w:r>
    </w:p>
    <w:p w14:paraId="17AACE6A" w14:textId="307C4159" w:rsidR="00454C4E" w:rsidRPr="008F254C" w:rsidRDefault="00454C4E" w:rsidP="00574557">
      <w:pPr>
        <w:spacing w:line="480" w:lineRule="auto"/>
        <w:jc w:val="both"/>
        <w:rPr>
          <w:rFonts w:ascii="Arial" w:hAnsi="Arial" w:cs="Arial"/>
          <w:sz w:val="20"/>
          <w:szCs w:val="20"/>
        </w:rPr>
      </w:pPr>
      <w:bookmarkStart w:id="1" w:name="_Hlk209436395"/>
      <w:r w:rsidRPr="008F254C">
        <w:rPr>
          <w:rFonts w:ascii="Arial" w:hAnsi="Arial" w:cs="Arial"/>
          <w:sz w:val="20"/>
          <w:szCs w:val="20"/>
        </w:rPr>
        <w:t>The tomato cultivation practices executed for the existing practice and for the demonstration was provided in Table</w:t>
      </w:r>
      <w:r w:rsidR="00311FE3" w:rsidRPr="008F254C">
        <w:rPr>
          <w:rFonts w:ascii="Arial" w:hAnsi="Arial" w:cs="Arial"/>
          <w:sz w:val="20"/>
          <w:szCs w:val="20"/>
        </w:rPr>
        <w:t xml:space="preserve"> </w:t>
      </w:r>
      <w:r w:rsidRPr="008F254C">
        <w:rPr>
          <w:rFonts w:ascii="Arial" w:hAnsi="Arial" w:cs="Arial"/>
          <w:sz w:val="20"/>
          <w:szCs w:val="20"/>
        </w:rPr>
        <w:t>1</w:t>
      </w:r>
    </w:p>
    <w:bookmarkEnd w:id="1"/>
    <w:p w14:paraId="1642F8EF" w14:textId="284A8E61" w:rsidR="00454C4E" w:rsidRPr="008F254C" w:rsidRDefault="00454C4E" w:rsidP="00574557">
      <w:pPr>
        <w:spacing w:line="480" w:lineRule="auto"/>
        <w:rPr>
          <w:rFonts w:ascii="Arial" w:hAnsi="Arial" w:cs="Arial"/>
          <w:b/>
          <w:bCs/>
          <w:sz w:val="20"/>
          <w:szCs w:val="20"/>
        </w:rPr>
      </w:pPr>
      <w:r w:rsidRPr="008F254C">
        <w:rPr>
          <w:rFonts w:ascii="Arial" w:hAnsi="Arial" w:cs="Arial"/>
          <w:b/>
          <w:bCs/>
          <w:sz w:val="20"/>
          <w:szCs w:val="20"/>
        </w:rPr>
        <w:t>Table 1: Particulars showing the details of tomato cultivation under existing farmer practices and through Front Line Demonstration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1839"/>
        <w:gridCol w:w="3026"/>
        <w:gridCol w:w="3350"/>
      </w:tblGrid>
      <w:tr w:rsidR="00917FDD" w:rsidRPr="008F254C" w14:paraId="6015B485" w14:textId="77777777" w:rsidTr="00533261">
        <w:tc>
          <w:tcPr>
            <w:tcW w:w="801" w:type="dxa"/>
          </w:tcPr>
          <w:p w14:paraId="2254A8AA" w14:textId="77777777" w:rsidR="00454C4E" w:rsidRPr="008F254C" w:rsidRDefault="00454C4E" w:rsidP="00574557">
            <w:pPr>
              <w:spacing w:after="0" w:line="480" w:lineRule="auto"/>
              <w:rPr>
                <w:rFonts w:ascii="Arial" w:hAnsi="Arial" w:cs="Arial"/>
                <w:kern w:val="0"/>
                <w:sz w:val="20"/>
                <w:szCs w:val="20"/>
                <w:lang w:eastAsia="en-IN"/>
              </w:rPr>
            </w:pPr>
            <w:r w:rsidRPr="008F254C">
              <w:rPr>
                <w:rFonts w:ascii="Arial" w:hAnsi="Arial" w:cs="Arial"/>
                <w:b/>
                <w:bCs/>
                <w:kern w:val="0"/>
                <w:sz w:val="20"/>
                <w:szCs w:val="20"/>
                <w:lang w:eastAsia="en-IN"/>
              </w:rPr>
              <w:lastRenderedPageBreak/>
              <w:t xml:space="preserve">S. No. </w:t>
            </w:r>
          </w:p>
        </w:tc>
        <w:tc>
          <w:tcPr>
            <w:tcW w:w="1839" w:type="dxa"/>
          </w:tcPr>
          <w:p w14:paraId="24D7524F" w14:textId="77777777" w:rsidR="00454C4E" w:rsidRPr="008F254C" w:rsidRDefault="00454C4E" w:rsidP="00574557">
            <w:pPr>
              <w:spacing w:after="0" w:line="480" w:lineRule="auto"/>
              <w:rPr>
                <w:rFonts w:ascii="Arial" w:hAnsi="Arial" w:cs="Arial"/>
                <w:kern w:val="0"/>
                <w:sz w:val="20"/>
                <w:szCs w:val="20"/>
                <w:lang w:eastAsia="en-IN"/>
              </w:rPr>
            </w:pPr>
            <w:r w:rsidRPr="008F254C">
              <w:rPr>
                <w:rFonts w:ascii="Arial" w:hAnsi="Arial" w:cs="Arial"/>
                <w:b/>
                <w:bCs/>
                <w:kern w:val="0"/>
                <w:sz w:val="20"/>
                <w:szCs w:val="20"/>
                <w:lang w:eastAsia="en-IN"/>
              </w:rPr>
              <w:t xml:space="preserve">Particulars </w:t>
            </w:r>
          </w:p>
        </w:tc>
        <w:tc>
          <w:tcPr>
            <w:tcW w:w="3026" w:type="dxa"/>
          </w:tcPr>
          <w:p w14:paraId="737D5E4A" w14:textId="77777777" w:rsidR="00454C4E" w:rsidRPr="008F254C" w:rsidRDefault="00454C4E" w:rsidP="00574557">
            <w:pPr>
              <w:spacing w:after="0" w:line="480" w:lineRule="auto"/>
              <w:rPr>
                <w:rFonts w:ascii="Arial" w:hAnsi="Arial" w:cs="Arial"/>
                <w:kern w:val="0"/>
                <w:sz w:val="20"/>
                <w:szCs w:val="20"/>
                <w:lang w:eastAsia="en-IN"/>
              </w:rPr>
            </w:pPr>
            <w:r w:rsidRPr="008F254C">
              <w:rPr>
                <w:rFonts w:ascii="Arial" w:hAnsi="Arial" w:cs="Arial"/>
                <w:b/>
                <w:bCs/>
                <w:kern w:val="0"/>
                <w:sz w:val="20"/>
                <w:szCs w:val="20"/>
                <w:lang w:eastAsia="en-IN"/>
              </w:rPr>
              <w:t xml:space="preserve">Existing practices </w:t>
            </w:r>
          </w:p>
        </w:tc>
        <w:tc>
          <w:tcPr>
            <w:tcW w:w="3350" w:type="dxa"/>
          </w:tcPr>
          <w:p w14:paraId="2B972290" w14:textId="77777777" w:rsidR="00454C4E" w:rsidRPr="008F254C" w:rsidRDefault="00454C4E" w:rsidP="00574557">
            <w:pPr>
              <w:spacing w:after="0" w:line="480" w:lineRule="auto"/>
              <w:rPr>
                <w:rFonts w:ascii="Arial" w:hAnsi="Arial" w:cs="Arial"/>
                <w:kern w:val="0"/>
                <w:sz w:val="20"/>
                <w:szCs w:val="20"/>
                <w:lang w:eastAsia="en-IN"/>
              </w:rPr>
            </w:pPr>
            <w:r w:rsidRPr="008F254C">
              <w:rPr>
                <w:rFonts w:ascii="Arial" w:hAnsi="Arial" w:cs="Arial"/>
                <w:b/>
                <w:bCs/>
                <w:kern w:val="0"/>
                <w:sz w:val="20"/>
                <w:szCs w:val="20"/>
                <w:lang w:eastAsia="en-IN"/>
              </w:rPr>
              <w:t xml:space="preserve">Improved practices demonstrated through FLD </w:t>
            </w:r>
          </w:p>
        </w:tc>
      </w:tr>
      <w:tr w:rsidR="00917FDD" w:rsidRPr="008F254C" w14:paraId="295C6BA0" w14:textId="77777777" w:rsidTr="00533261">
        <w:tc>
          <w:tcPr>
            <w:tcW w:w="801" w:type="dxa"/>
          </w:tcPr>
          <w:p w14:paraId="3BBB33B9" w14:textId="77777777" w:rsidR="00454C4E" w:rsidRPr="008F254C" w:rsidRDefault="00454C4E" w:rsidP="00574557">
            <w:pPr>
              <w:spacing w:after="0" w:line="480" w:lineRule="auto"/>
              <w:rPr>
                <w:rFonts w:ascii="Arial" w:hAnsi="Arial" w:cs="Arial"/>
                <w:kern w:val="0"/>
                <w:sz w:val="20"/>
                <w:szCs w:val="20"/>
                <w:lang w:eastAsia="en-IN"/>
              </w:rPr>
            </w:pPr>
            <w:r w:rsidRPr="008F254C">
              <w:rPr>
                <w:rFonts w:ascii="Arial" w:hAnsi="Arial" w:cs="Arial"/>
                <w:kern w:val="0"/>
                <w:sz w:val="20"/>
                <w:szCs w:val="20"/>
                <w:lang w:eastAsia="en-IN"/>
              </w:rPr>
              <w:t xml:space="preserve">1 </w:t>
            </w:r>
          </w:p>
        </w:tc>
        <w:tc>
          <w:tcPr>
            <w:tcW w:w="1839" w:type="dxa"/>
          </w:tcPr>
          <w:p w14:paraId="17BC1F25" w14:textId="082A0259" w:rsidR="00454C4E" w:rsidRPr="008F254C" w:rsidRDefault="00454C4E" w:rsidP="00574557">
            <w:pPr>
              <w:spacing w:after="0" w:line="480" w:lineRule="auto"/>
              <w:rPr>
                <w:rFonts w:ascii="Arial" w:hAnsi="Arial" w:cs="Arial"/>
                <w:kern w:val="0"/>
                <w:sz w:val="20"/>
                <w:szCs w:val="20"/>
                <w:lang w:eastAsia="en-IN"/>
              </w:rPr>
            </w:pPr>
            <w:r w:rsidRPr="008F254C">
              <w:rPr>
                <w:rFonts w:ascii="Arial" w:hAnsi="Arial" w:cs="Arial"/>
                <w:kern w:val="0"/>
                <w:sz w:val="20"/>
                <w:szCs w:val="20"/>
                <w:lang w:eastAsia="en-IN"/>
              </w:rPr>
              <w:t xml:space="preserve">Hybrids </w:t>
            </w:r>
          </w:p>
        </w:tc>
        <w:tc>
          <w:tcPr>
            <w:tcW w:w="3026" w:type="dxa"/>
          </w:tcPr>
          <w:p w14:paraId="2703873D" w14:textId="77777777" w:rsidR="00454C4E" w:rsidRPr="008F254C" w:rsidRDefault="00454C4E" w:rsidP="00574557">
            <w:pPr>
              <w:spacing w:after="0" w:line="480" w:lineRule="auto"/>
              <w:rPr>
                <w:rFonts w:ascii="Arial" w:hAnsi="Arial" w:cs="Arial"/>
                <w:kern w:val="0"/>
                <w:sz w:val="20"/>
                <w:szCs w:val="20"/>
                <w:lang w:eastAsia="en-IN"/>
              </w:rPr>
            </w:pPr>
            <w:r w:rsidRPr="008F254C">
              <w:rPr>
                <w:rFonts w:ascii="Arial" w:hAnsi="Arial" w:cs="Arial"/>
                <w:kern w:val="0"/>
                <w:sz w:val="20"/>
                <w:szCs w:val="20"/>
                <w:lang w:eastAsia="en-IN"/>
              </w:rPr>
              <w:t xml:space="preserve">F1 hybrid </w:t>
            </w:r>
            <w:r w:rsidRPr="008F254C">
              <w:rPr>
                <w:rFonts w:ascii="Arial" w:hAnsi="Arial" w:cs="Arial"/>
                <w:i/>
                <w:iCs/>
                <w:kern w:val="0"/>
                <w:sz w:val="20"/>
                <w:szCs w:val="20"/>
                <w:lang w:eastAsia="en-IN"/>
              </w:rPr>
              <w:t>i.e.</w:t>
            </w:r>
            <w:r w:rsidRPr="008F254C">
              <w:rPr>
                <w:rFonts w:ascii="Arial" w:hAnsi="Arial" w:cs="Arial"/>
                <w:kern w:val="0"/>
                <w:sz w:val="20"/>
                <w:szCs w:val="20"/>
                <w:lang w:eastAsia="en-IN"/>
              </w:rPr>
              <w:t xml:space="preserve"> Chirayu from market </w:t>
            </w:r>
          </w:p>
        </w:tc>
        <w:tc>
          <w:tcPr>
            <w:tcW w:w="3350" w:type="dxa"/>
          </w:tcPr>
          <w:p w14:paraId="4D67FCDC" w14:textId="77777777" w:rsidR="00454C4E" w:rsidRPr="008F254C" w:rsidRDefault="00454C4E" w:rsidP="00574557">
            <w:pPr>
              <w:spacing w:after="0" w:line="480" w:lineRule="auto"/>
              <w:rPr>
                <w:rFonts w:ascii="Arial" w:hAnsi="Arial" w:cs="Arial"/>
                <w:kern w:val="0"/>
                <w:sz w:val="20"/>
                <w:szCs w:val="20"/>
                <w:lang w:eastAsia="en-IN"/>
              </w:rPr>
            </w:pPr>
            <w:r w:rsidRPr="008F254C">
              <w:rPr>
                <w:rFonts w:ascii="Arial" w:hAnsi="Arial" w:cs="Arial"/>
                <w:kern w:val="0"/>
                <w:sz w:val="20"/>
                <w:szCs w:val="20"/>
                <w:lang w:eastAsia="en-IN"/>
              </w:rPr>
              <w:t xml:space="preserve">Arka Samrat (Triple disease resistant) from ICAR –IIHR, Bengaluru </w:t>
            </w:r>
          </w:p>
        </w:tc>
      </w:tr>
      <w:tr w:rsidR="00917FDD" w:rsidRPr="008F254C" w14:paraId="0C2D3019" w14:textId="77777777" w:rsidTr="00533261">
        <w:tc>
          <w:tcPr>
            <w:tcW w:w="801" w:type="dxa"/>
          </w:tcPr>
          <w:p w14:paraId="59999B96" w14:textId="77777777" w:rsidR="00533261" w:rsidRPr="008F254C" w:rsidRDefault="00533261" w:rsidP="00574557">
            <w:pPr>
              <w:spacing w:after="0" w:line="480" w:lineRule="auto"/>
              <w:rPr>
                <w:rFonts w:ascii="Arial" w:hAnsi="Arial" w:cs="Arial"/>
                <w:kern w:val="0"/>
                <w:sz w:val="20"/>
                <w:szCs w:val="20"/>
                <w:lang w:eastAsia="en-IN"/>
              </w:rPr>
            </w:pPr>
            <w:r w:rsidRPr="008F254C">
              <w:rPr>
                <w:rFonts w:ascii="Arial" w:hAnsi="Arial" w:cs="Arial"/>
                <w:kern w:val="0"/>
                <w:sz w:val="20"/>
                <w:szCs w:val="20"/>
                <w:lang w:eastAsia="en-IN"/>
              </w:rPr>
              <w:t xml:space="preserve">2 </w:t>
            </w:r>
          </w:p>
        </w:tc>
        <w:tc>
          <w:tcPr>
            <w:tcW w:w="1839" w:type="dxa"/>
          </w:tcPr>
          <w:p w14:paraId="74F2A7C0" w14:textId="0B4855F1" w:rsidR="00533261" w:rsidRPr="008F254C" w:rsidRDefault="00533261" w:rsidP="00574557">
            <w:pPr>
              <w:spacing w:after="0" w:line="480" w:lineRule="auto"/>
              <w:rPr>
                <w:rFonts w:ascii="Arial" w:hAnsi="Arial" w:cs="Arial"/>
                <w:kern w:val="0"/>
                <w:sz w:val="20"/>
                <w:szCs w:val="20"/>
                <w:lang w:eastAsia="en-IN"/>
              </w:rPr>
            </w:pPr>
            <w:r w:rsidRPr="008F254C">
              <w:rPr>
                <w:rFonts w:ascii="Arial" w:hAnsi="Arial" w:cs="Arial"/>
                <w:kern w:val="0"/>
                <w:sz w:val="20"/>
                <w:szCs w:val="20"/>
                <w:lang w:eastAsia="en-IN"/>
              </w:rPr>
              <w:t xml:space="preserve">Raising of seedlings </w:t>
            </w:r>
          </w:p>
        </w:tc>
        <w:tc>
          <w:tcPr>
            <w:tcW w:w="3026" w:type="dxa"/>
          </w:tcPr>
          <w:p w14:paraId="1C1A5DEC" w14:textId="7115C488" w:rsidR="00533261" w:rsidRPr="008F254C" w:rsidRDefault="00533261" w:rsidP="00574557">
            <w:pPr>
              <w:spacing w:after="0" w:line="480" w:lineRule="auto"/>
              <w:rPr>
                <w:rFonts w:ascii="Arial" w:hAnsi="Arial" w:cs="Arial"/>
                <w:kern w:val="0"/>
                <w:sz w:val="20"/>
                <w:szCs w:val="20"/>
                <w:lang w:eastAsia="en-IN"/>
              </w:rPr>
            </w:pPr>
            <w:r w:rsidRPr="008F254C">
              <w:rPr>
                <w:rFonts w:ascii="Arial" w:hAnsi="Arial" w:cs="Arial"/>
                <w:kern w:val="0"/>
                <w:sz w:val="20"/>
                <w:szCs w:val="20"/>
                <w:lang w:eastAsia="en-IN"/>
              </w:rPr>
              <w:t xml:space="preserve">Raised in </w:t>
            </w:r>
            <w:proofErr w:type="spellStart"/>
            <w:r w:rsidRPr="008F254C">
              <w:rPr>
                <w:rFonts w:ascii="Arial" w:hAnsi="Arial" w:cs="Arial"/>
                <w:kern w:val="0"/>
                <w:sz w:val="20"/>
                <w:szCs w:val="20"/>
                <w:lang w:eastAsia="en-IN"/>
              </w:rPr>
              <w:t>protrays</w:t>
            </w:r>
            <w:proofErr w:type="spellEnd"/>
            <w:r w:rsidRPr="008F254C">
              <w:rPr>
                <w:rFonts w:ascii="Arial" w:hAnsi="Arial" w:cs="Arial"/>
                <w:kern w:val="0"/>
                <w:sz w:val="20"/>
                <w:szCs w:val="20"/>
                <w:lang w:eastAsia="en-IN"/>
              </w:rPr>
              <w:t xml:space="preserve"> filled with media (Cocopeat + vermicompost)</w:t>
            </w:r>
          </w:p>
        </w:tc>
        <w:tc>
          <w:tcPr>
            <w:tcW w:w="3350" w:type="dxa"/>
          </w:tcPr>
          <w:p w14:paraId="3A91F33D" w14:textId="6B218845" w:rsidR="00533261" w:rsidRPr="008F254C" w:rsidRDefault="00533261" w:rsidP="00574557">
            <w:pPr>
              <w:spacing w:after="0" w:line="480" w:lineRule="auto"/>
              <w:rPr>
                <w:rFonts w:ascii="Arial" w:hAnsi="Arial" w:cs="Arial"/>
                <w:kern w:val="0"/>
                <w:sz w:val="20"/>
                <w:szCs w:val="20"/>
                <w:lang w:eastAsia="en-IN"/>
              </w:rPr>
            </w:pPr>
            <w:r w:rsidRPr="008F254C">
              <w:rPr>
                <w:rFonts w:ascii="Arial" w:hAnsi="Arial" w:cs="Arial"/>
                <w:kern w:val="0"/>
                <w:sz w:val="20"/>
                <w:szCs w:val="20"/>
                <w:lang w:eastAsia="en-IN"/>
              </w:rPr>
              <w:t xml:space="preserve">Raised in </w:t>
            </w:r>
            <w:proofErr w:type="spellStart"/>
            <w:r w:rsidRPr="008F254C">
              <w:rPr>
                <w:rFonts w:ascii="Arial" w:hAnsi="Arial" w:cs="Arial"/>
                <w:kern w:val="0"/>
                <w:sz w:val="20"/>
                <w:szCs w:val="20"/>
                <w:lang w:eastAsia="en-IN"/>
              </w:rPr>
              <w:t>protrays</w:t>
            </w:r>
            <w:proofErr w:type="spellEnd"/>
            <w:r w:rsidRPr="008F254C">
              <w:rPr>
                <w:rFonts w:ascii="Arial" w:hAnsi="Arial" w:cs="Arial"/>
                <w:kern w:val="0"/>
                <w:sz w:val="20"/>
                <w:szCs w:val="20"/>
                <w:lang w:eastAsia="en-IN"/>
              </w:rPr>
              <w:t xml:space="preserve"> filled with media (Cocopeat + vermicompost) </w:t>
            </w:r>
          </w:p>
        </w:tc>
      </w:tr>
      <w:tr w:rsidR="00917FDD" w:rsidRPr="008F254C" w14:paraId="607DEB1B" w14:textId="77777777" w:rsidTr="00533261">
        <w:tc>
          <w:tcPr>
            <w:tcW w:w="801" w:type="dxa"/>
          </w:tcPr>
          <w:p w14:paraId="3C9AE6C1" w14:textId="77777777" w:rsidR="00533261" w:rsidRPr="008F254C" w:rsidRDefault="00533261" w:rsidP="00574557">
            <w:pPr>
              <w:spacing w:after="0" w:line="480" w:lineRule="auto"/>
              <w:rPr>
                <w:rFonts w:ascii="Arial" w:hAnsi="Arial" w:cs="Arial"/>
                <w:kern w:val="0"/>
                <w:sz w:val="20"/>
                <w:szCs w:val="20"/>
                <w:lang w:eastAsia="en-IN"/>
              </w:rPr>
            </w:pPr>
            <w:r w:rsidRPr="008F254C">
              <w:rPr>
                <w:rFonts w:ascii="Arial" w:hAnsi="Arial" w:cs="Arial"/>
                <w:kern w:val="0"/>
                <w:sz w:val="20"/>
                <w:szCs w:val="20"/>
                <w:lang w:eastAsia="en-IN"/>
              </w:rPr>
              <w:t xml:space="preserve">3 </w:t>
            </w:r>
          </w:p>
        </w:tc>
        <w:tc>
          <w:tcPr>
            <w:tcW w:w="1839" w:type="dxa"/>
          </w:tcPr>
          <w:p w14:paraId="1D935262" w14:textId="0075AA71" w:rsidR="00533261" w:rsidRPr="008F254C" w:rsidRDefault="00533261" w:rsidP="00574557">
            <w:pPr>
              <w:spacing w:after="0" w:line="480" w:lineRule="auto"/>
              <w:rPr>
                <w:rFonts w:ascii="Arial" w:hAnsi="Arial" w:cs="Arial"/>
                <w:kern w:val="0"/>
                <w:sz w:val="20"/>
                <w:szCs w:val="20"/>
                <w:lang w:eastAsia="en-IN"/>
              </w:rPr>
            </w:pPr>
            <w:r w:rsidRPr="008F254C">
              <w:rPr>
                <w:rFonts w:ascii="Arial" w:hAnsi="Arial" w:cs="Arial"/>
                <w:kern w:val="0"/>
                <w:sz w:val="20"/>
                <w:szCs w:val="20"/>
                <w:lang w:eastAsia="en-IN"/>
              </w:rPr>
              <w:t xml:space="preserve">Fertilizer application </w:t>
            </w:r>
          </w:p>
        </w:tc>
        <w:tc>
          <w:tcPr>
            <w:tcW w:w="3026" w:type="dxa"/>
          </w:tcPr>
          <w:p w14:paraId="3D186FC4" w14:textId="77777777" w:rsidR="00533261" w:rsidRPr="008F254C" w:rsidRDefault="00533261" w:rsidP="00574557">
            <w:pPr>
              <w:pStyle w:val="Default"/>
              <w:spacing w:line="480" w:lineRule="auto"/>
              <w:rPr>
                <w:color w:val="auto"/>
                <w:sz w:val="20"/>
                <w:szCs w:val="20"/>
              </w:rPr>
            </w:pPr>
            <w:r w:rsidRPr="008F254C">
              <w:rPr>
                <w:color w:val="auto"/>
                <w:sz w:val="20"/>
                <w:szCs w:val="20"/>
              </w:rPr>
              <w:t xml:space="preserve">Improper management </w:t>
            </w:r>
          </w:p>
          <w:p w14:paraId="37CC2C07" w14:textId="386E78AC" w:rsidR="00533261" w:rsidRPr="008F254C" w:rsidRDefault="00533261" w:rsidP="00574557">
            <w:pPr>
              <w:spacing w:after="0" w:line="480" w:lineRule="auto"/>
              <w:rPr>
                <w:rFonts w:ascii="Arial" w:hAnsi="Arial" w:cs="Arial"/>
                <w:kern w:val="0"/>
                <w:sz w:val="20"/>
                <w:szCs w:val="20"/>
                <w:lang w:eastAsia="en-IN"/>
              </w:rPr>
            </w:pPr>
            <w:r w:rsidRPr="008F254C">
              <w:rPr>
                <w:rFonts w:ascii="Arial" w:hAnsi="Arial" w:cs="Arial"/>
                <w:kern w:val="0"/>
                <w:sz w:val="20"/>
                <w:szCs w:val="20"/>
                <w:lang w:eastAsia="en-IN"/>
              </w:rPr>
              <w:t>i.e. Application of Urea</w:t>
            </w:r>
            <w:r w:rsidR="00FA1EC7" w:rsidRPr="008F254C">
              <w:rPr>
                <w:rFonts w:ascii="Arial" w:hAnsi="Arial" w:cs="Arial"/>
                <w:kern w:val="0"/>
                <w:sz w:val="20"/>
                <w:szCs w:val="20"/>
                <w:lang w:eastAsia="en-IN"/>
              </w:rPr>
              <w:t xml:space="preserve"> and complex fertilizers.</w:t>
            </w:r>
          </w:p>
        </w:tc>
        <w:tc>
          <w:tcPr>
            <w:tcW w:w="3350" w:type="dxa"/>
          </w:tcPr>
          <w:p w14:paraId="112E3CF0" w14:textId="77777777" w:rsidR="00533261" w:rsidRPr="008F254C" w:rsidRDefault="00533261" w:rsidP="00574557">
            <w:pPr>
              <w:pStyle w:val="Default"/>
              <w:spacing w:line="480" w:lineRule="auto"/>
              <w:rPr>
                <w:color w:val="000000" w:themeColor="text1"/>
                <w:sz w:val="20"/>
                <w:szCs w:val="20"/>
              </w:rPr>
            </w:pPr>
            <w:r w:rsidRPr="008F254C">
              <w:rPr>
                <w:color w:val="000000" w:themeColor="text1"/>
                <w:sz w:val="20"/>
                <w:szCs w:val="20"/>
              </w:rPr>
              <w:t xml:space="preserve">Recommended Dose of Fertilizers (RDF) </w:t>
            </w:r>
          </w:p>
          <w:p w14:paraId="35E474DE" w14:textId="7CD48125" w:rsidR="00533261" w:rsidRPr="008F254C" w:rsidRDefault="00533261" w:rsidP="00574557">
            <w:pPr>
              <w:pStyle w:val="Default"/>
              <w:spacing w:line="480" w:lineRule="auto"/>
              <w:rPr>
                <w:color w:val="000000" w:themeColor="text1"/>
                <w:sz w:val="20"/>
                <w:szCs w:val="20"/>
              </w:rPr>
            </w:pPr>
            <w:r w:rsidRPr="008F254C">
              <w:rPr>
                <w:color w:val="000000" w:themeColor="text1"/>
                <w:sz w:val="20"/>
                <w:szCs w:val="20"/>
              </w:rPr>
              <w:t xml:space="preserve">FYM @ </w:t>
            </w:r>
            <w:r w:rsidR="00467F03" w:rsidRPr="008F254C">
              <w:rPr>
                <w:color w:val="000000" w:themeColor="text1"/>
                <w:sz w:val="20"/>
                <w:szCs w:val="20"/>
              </w:rPr>
              <w:t>20</w:t>
            </w:r>
            <w:r w:rsidRPr="008F254C">
              <w:rPr>
                <w:color w:val="000000" w:themeColor="text1"/>
                <w:sz w:val="20"/>
                <w:szCs w:val="20"/>
              </w:rPr>
              <w:t xml:space="preserve"> tonnes/ha </w:t>
            </w:r>
          </w:p>
          <w:p w14:paraId="2EC1EBC0" w14:textId="2012C817" w:rsidR="00467F03" w:rsidRPr="008F254C" w:rsidRDefault="00533261" w:rsidP="00574557">
            <w:pPr>
              <w:spacing w:after="0" w:line="480" w:lineRule="auto"/>
              <w:rPr>
                <w:rFonts w:ascii="Arial" w:hAnsi="Arial" w:cs="Arial"/>
                <w:color w:val="EE0000"/>
                <w:kern w:val="0"/>
                <w:sz w:val="20"/>
                <w:szCs w:val="20"/>
                <w:lang w:eastAsia="en-IN"/>
              </w:rPr>
            </w:pPr>
            <w:r w:rsidRPr="008F254C">
              <w:rPr>
                <w:rFonts w:ascii="Arial" w:hAnsi="Arial" w:cs="Arial"/>
                <w:color w:val="000000" w:themeColor="text1"/>
                <w:kern w:val="0"/>
                <w:sz w:val="20"/>
                <w:szCs w:val="20"/>
                <w:lang w:eastAsia="en-IN"/>
              </w:rPr>
              <w:t xml:space="preserve">N:P: K @ 120:60:60 Kg/ha </w:t>
            </w:r>
          </w:p>
        </w:tc>
      </w:tr>
      <w:tr w:rsidR="00917FDD" w:rsidRPr="008F254C" w14:paraId="793CE5F3" w14:textId="77777777" w:rsidTr="00533261">
        <w:tc>
          <w:tcPr>
            <w:tcW w:w="801" w:type="dxa"/>
          </w:tcPr>
          <w:p w14:paraId="59B15A27" w14:textId="77777777" w:rsidR="00533261" w:rsidRPr="008F254C" w:rsidRDefault="00533261" w:rsidP="00574557">
            <w:pPr>
              <w:spacing w:after="0" w:line="480" w:lineRule="auto"/>
              <w:rPr>
                <w:rFonts w:ascii="Arial" w:hAnsi="Arial" w:cs="Arial"/>
                <w:kern w:val="0"/>
                <w:sz w:val="20"/>
                <w:szCs w:val="20"/>
                <w:lang w:eastAsia="en-IN"/>
              </w:rPr>
            </w:pPr>
            <w:r w:rsidRPr="008F254C">
              <w:rPr>
                <w:rFonts w:ascii="Arial" w:hAnsi="Arial" w:cs="Arial"/>
                <w:kern w:val="0"/>
                <w:sz w:val="20"/>
                <w:szCs w:val="20"/>
                <w:lang w:eastAsia="en-IN"/>
              </w:rPr>
              <w:t xml:space="preserve">4 </w:t>
            </w:r>
          </w:p>
        </w:tc>
        <w:tc>
          <w:tcPr>
            <w:tcW w:w="1839" w:type="dxa"/>
          </w:tcPr>
          <w:p w14:paraId="03DC60DD" w14:textId="560D4CF9" w:rsidR="00533261" w:rsidRPr="008F254C" w:rsidRDefault="00533261" w:rsidP="00574557">
            <w:pPr>
              <w:spacing w:after="0" w:line="480" w:lineRule="auto"/>
              <w:rPr>
                <w:rFonts w:ascii="Arial" w:hAnsi="Arial" w:cs="Arial"/>
                <w:kern w:val="0"/>
                <w:sz w:val="20"/>
                <w:szCs w:val="20"/>
                <w:lang w:eastAsia="en-IN"/>
              </w:rPr>
            </w:pPr>
            <w:r w:rsidRPr="008F254C">
              <w:rPr>
                <w:rFonts w:ascii="Arial" w:hAnsi="Arial" w:cs="Arial"/>
                <w:kern w:val="0"/>
                <w:sz w:val="20"/>
                <w:szCs w:val="20"/>
                <w:lang w:eastAsia="en-IN"/>
              </w:rPr>
              <w:t xml:space="preserve">Intercultural operations </w:t>
            </w:r>
          </w:p>
        </w:tc>
        <w:tc>
          <w:tcPr>
            <w:tcW w:w="3026" w:type="dxa"/>
          </w:tcPr>
          <w:p w14:paraId="23A52D0A" w14:textId="574ED80E" w:rsidR="00533261" w:rsidRPr="008F254C" w:rsidRDefault="00533261" w:rsidP="00574557">
            <w:pPr>
              <w:spacing w:after="0" w:line="480" w:lineRule="auto"/>
              <w:rPr>
                <w:rFonts w:ascii="Arial" w:hAnsi="Arial" w:cs="Arial"/>
                <w:kern w:val="0"/>
                <w:sz w:val="20"/>
                <w:szCs w:val="20"/>
                <w:lang w:eastAsia="en-IN"/>
              </w:rPr>
            </w:pPr>
            <w:r w:rsidRPr="008F254C">
              <w:rPr>
                <w:rFonts w:ascii="Arial" w:hAnsi="Arial" w:cs="Arial"/>
                <w:sz w:val="20"/>
                <w:szCs w:val="20"/>
              </w:rPr>
              <w:t>Staking followed for one season</w:t>
            </w:r>
          </w:p>
        </w:tc>
        <w:tc>
          <w:tcPr>
            <w:tcW w:w="3350" w:type="dxa"/>
          </w:tcPr>
          <w:p w14:paraId="646B08C9" w14:textId="06C364A3" w:rsidR="00533261" w:rsidRPr="008F254C" w:rsidRDefault="00533261" w:rsidP="00574557">
            <w:pPr>
              <w:spacing w:after="0" w:line="480" w:lineRule="auto"/>
              <w:rPr>
                <w:rFonts w:ascii="Arial" w:hAnsi="Arial" w:cs="Arial"/>
                <w:kern w:val="0"/>
                <w:sz w:val="20"/>
                <w:szCs w:val="20"/>
                <w:lang w:eastAsia="en-IN"/>
              </w:rPr>
            </w:pPr>
            <w:r w:rsidRPr="008F254C">
              <w:rPr>
                <w:rFonts w:ascii="Arial" w:hAnsi="Arial" w:cs="Arial"/>
                <w:sz w:val="20"/>
                <w:szCs w:val="20"/>
              </w:rPr>
              <w:t xml:space="preserve">Staking not followed </w:t>
            </w:r>
          </w:p>
        </w:tc>
      </w:tr>
      <w:tr w:rsidR="00533261" w:rsidRPr="008F254C" w14:paraId="432416B8" w14:textId="77777777" w:rsidTr="00533261">
        <w:tc>
          <w:tcPr>
            <w:tcW w:w="801" w:type="dxa"/>
          </w:tcPr>
          <w:p w14:paraId="304EA0CD" w14:textId="77777777" w:rsidR="00533261" w:rsidRPr="008F254C" w:rsidRDefault="00533261" w:rsidP="00574557">
            <w:pPr>
              <w:spacing w:after="0" w:line="480" w:lineRule="auto"/>
              <w:rPr>
                <w:rFonts w:ascii="Arial" w:hAnsi="Arial" w:cs="Arial"/>
                <w:kern w:val="0"/>
                <w:sz w:val="20"/>
                <w:szCs w:val="20"/>
                <w:lang w:eastAsia="en-IN"/>
              </w:rPr>
            </w:pPr>
            <w:r w:rsidRPr="008F254C">
              <w:rPr>
                <w:rFonts w:ascii="Arial" w:hAnsi="Arial" w:cs="Arial"/>
                <w:kern w:val="0"/>
                <w:sz w:val="20"/>
                <w:szCs w:val="20"/>
                <w:lang w:eastAsia="en-IN"/>
              </w:rPr>
              <w:t xml:space="preserve">5 </w:t>
            </w:r>
          </w:p>
        </w:tc>
        <w:tc>
          <w:tcPr>
            <w:tcW w:w="1839" w:type="dxa"/>
          </w:tcPr>
          <w:p w14:paraId="10F862A3" w14:textId="77777777" w:rsidR="00533261" w:rsidRPr="008F254C" w:rsidRDefault="00533261" w:rsidP="00574557">
            <w:pPr>
              <w:pStyle w:val="Default"/>
              <w:spacing w:line="480" w:lineRule="auto"/>
              <w:rPr>
                <w:color w:val="auto"/>
                <w:sz w:val="20"/>
                <w:szCs w:val="20"/>
              </w:rPr>
            </w:pPr>
            <w:r w:rsidRPr="008F254C">
              <w:rPr>
                <w:color w:val="auto"/>
                <w:sz w:val="20"/>
                <w:szCs w:val="20"/>
              </w:rPr>
              <w:t xml:space="preserve">Diseases and Pest </w:t>
            </w:r>
          </w:p>
          <w:p w14:paraId="537BA653" w14:textId="23ECBB24" w:rsidR="00533261" w:rsidRPr="008F254C" w:rsidRDefault="00533261" w:rsidP="00574557">
            <w:pPr>
              <w:spacing w:after="0" w:line="480" w:lineRule="auto"/>
              <w:rPr>
                <w:rFonts w:ascii="Arial" w:hAnsi="Arial" w:cs="Arial"/>
                <w:kern w:val="0"/>
                <w:sz w:val="20"/>
                <w:szCs w:val="20"/>
                <w:lang w:eastAsia="en-IN"/>
              </w:rPr>
            </w:pPr>
            <w:r w:rsidRPr="008F254C">
              <w:rPr>
                <w:rFonts w:ascii="Arial" w:hAnsi="Arial" w:cs="Arial"/>
                <w:kern w:val="0"/>
                <w:sz w:val="20"/>
                <w:szCs w:val="20"/>
                <w:lang w:eastAsia="en-IN"/>
              </w:rPr>
              <w:t xml:space="preserve">management </w:t>
            </w:r>
          </w:p>
        </w:tc>
        <w:tc>
          <w:tcPr>
            <w:tcW w:w="3026" w:type="dxa"/>
          </w:tcPr>
          <w:p w14:paraId="49A88D6D" w14:textId="4BD42932" w:rsidR="00533261" w:rsidRPr="008F254C" w:rsidRDefault="00533261" w:rsidP="00574557">
            <w:pPr>
              <w:spacing w:after="0" w:line="480" w:lineRule="auto"/>
              <w:rPr>
                <w:rFonts w:ascii="Arial" w:hAnsi="Arial" w:cs="Arial"/>
                <w:kern w:val="0"/>
                <w:sz w:val="20"/>
                <w:szCs w:val="20"/>
                <w:lang w:eastAsia="en-IN"/>
              </w:rPr>
            </w:pPr>
            <w:r w:rsidRPr="008F254C">
              <w:rPr>
                <w:rFonts w:ascii="Arial" w:hAnsi="Arial" w:cs="Arial"/>
                <w:kern w:val="0"/>
                <w:sz w:val="20"/>
                <w:szCs w:val="20"/>
                <w:lang w:eastAsia="en-IN"/>
              </w:rPr>
              <w:t xml:space="preserve">Over doses of fungicides and pesticides used </w:t>
            </w:r>
          </w:p>
        </w:tc>
        <w:tc>
          <w:tcPr>
            <w:tcW w:w="3350" w:type="dxa"/>
          </w:tcPr>
          <w:p w14:paraId="62466F2E" w14:textId="5647630D" w:rsidR="00533261" w:rsidRPr="008F254C" w:rsidRDefault="00533261" w:rsidP="00574557">
            <w:pPr>
              <w:spacing w:after="0" w:line="480" w:lineRule="auto"/>
              <w:rPr>
                <w:rFonts w:ascii="Arial" w:hAnsi="Arial" w:cs="Arial"/>
                <w:kern w:val="0"/>
                <w:sz w:val="20"/>
                <w:szCs w:val="20"/>
                <w:lang w:eastAsia="en-IN"/>
              </w:rPr>
            </w:pPr>
            <w:r w:rsidRPr="008F254C">
              <w:rPr>
                <w:rFonts w:ascii="Arial" w:hAnsi="Arial" w:cs="Arial"/>
                <w:kern w:val="0"/>
                <w:sz w:val="20"/>
                <w:szCs w:val="20"/>
                <w:lang w:eastAsia="en-IN"/>
              </w:rPr>
              <w:t>As the hybrid i</w:t>
            </w:r>
            <w:r w:rsidR="00D67358" w:rsidRPr="008F254C">
              <w:rPr>
                <w:rFonts w:ascii="Arial" w:hAnsi="Arial" w:cs="Arial"/>
                <w:kern w:val="0"/>
                <w:sz w:val="20"/>
                <w:szCs w:val="20"/>
                <w:lang w:eastAsia="en-IN"/>
              </w:rPr>
              <w:t>s</w:t>
            </w:r>
            <w:r w:rsidRPr="008F254C">
              <w:rPr>
                <w:rFonts w:ascii="Arial" w:hAnsi="Arial" w:cs="Arial"/>
                <w:kern w:val="0"/>
                <w:sz w:val="20"/>
                <w:szCs w:val="20"/>
                <w:lang w:eastAsia="en-IN"/>
              </w:rPr>
              <w:t xml:space="preserve"> triple disease resistant, limited usage of pesticides practiced. </w:t>
            </w:r>
          </w:p>
        </w:tc>
      </w:tr>
    </w:tbl>
    <w:p w14:paraId="140C9C8A" w14:textId="77777777" w:rsidR="00454C4E" w:rsidRPr="008F254C" w:rsidRDefault="00454C4E" w:rsidP="00574557">
      <w:pPr>
        <w:spacing w:line="480" w:lineRule="auto"/>
        <w:jc w:val="both"/>
        <w:rPr>
          <w:rFonts w:ascii="Arial" w:hAnsi="Arial" w:cs="Arial"/>
          <w:b/>
          <w:bCs/>
          <w:sz w:val="20"/>
          <w:szCs w:val="20"/>
        </w:rPr>
      </w:pPr>
    </w:p>
    <w:p w14:paraId="42DE200B" w14:textId="77777777" w:rsidR="00454C4E" w:rsidRPr="008F254C" w:rsidRDefault="00454C4E" w:rsidP="00574557">
      <w:pPr>
        <w:spacing w:line="480" w:lineRule="auto"/>
        <w:jc w:val="both"/>
        <w:rPr>
          <w:rFonts w:ascii="Arial" w:hAnsi="Arial" w:cs="Arial"/>
          <w:b/>
          <w:bCs/>
          <w:sz w:val="20"/>
          <w:szCs w:val="20"/>
        </w:rPr>
      </w:pPr>
      <w:r w:rsidRPr="008F254C">
        <w:rPr>
          <w:rFonts w:ascii="Arial" w:hAnsi="Arial" w:cs="Arial"/>
          <w:b/>
          <w:bCs/>
          <w:sz w:val="20"/>
          <w:szCs w:val="20"/>
        </w:rPr>
        <w:t>Table 2: Mean data of plant and fruit parameters of TO1 and TO2.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895"/>
        <w:gridCol w:w="1195"/>
        <w:gridCol w:w="766"/>
        <w:gridCol w:w="1082"/>
        <w:gridCol w:w="1031"/>
        <w:gridCol w:w="869"/>
        <w:gridCol w:w="797"/>
        <w:gridCol w:w="980"/>
        <w:gridCol w:w="726"/>
        <w:gridCol w:w="675"/>
      </w:tblGrid>
      <w:tr w:rsidR="00917FDD" w:rsidRPr="008F254C" w14:paraId="4DE4B9AD" w14:textId="77777777" w:rsidTr="00325892">
        <w:trPr>
          <w:trHeight w:val="841"/>
        </w:trPr>
        <w:tc>
          <w:tcPr>
            <w:tcW w:w="493" w:type="pct"/>
            <w:hideMark/>
          </w:tcPr>
          <w:p w14:paraId="5E800B87" w14:textId="77777777" w:rsidR="00C30647" w:rsidRPr="008F254C" w:rsidRDefault="00C30647" w:rsidP="00325892">
            <w:pPr>
              <w:spacing w:after="0" w:line="360" w:lineRule="auto"/>
              <w:rPr>
                <w:rFonts w:ascii="Arial" w:hAnsi="Arial" w:cs="Arial"/>
                <w:b/>
                <w:bCs/>
                <w:sz w:val="20"/>
                <w:szCs w:val="20"/>
              </w:rPr>
            </w:pPr>
          </w:p>
        </w:tc>
        <w:tc>
          <w:tcPr>
            <w:tcW w:w="667" w:type="pct"/>
            <w:hideMark/>
          </w:tcPr>
          <w:p w14:paraId="71472975" w14:textId="77777777" w:rsidR="00C30647" w:rsidRPr="008F254C" w:rsidRDefault="00C30647" w:rsidP="00325892">
            <w:pPr>
              <w:spacing w:after="0" w:line="360" w:lineRule="auto"/>
              <w:rPr>
                <w:rFonts w:ascii="Arial" w:hAnsi="Arial" w:cs="Arial"/>
                <w:b/>
                <w:bCs/>
                <w:sz w:val="20"/>
                <w:szCs w:val="20"/>
              </w:rPr>
            </w:pPr>
            <w:r w:rsidRPr="008F254C">
              <w:rPr>
                <w:rFonts w:ascii="Arial" w:hAnsi="Arial" w:cs="Arial"/>
                <w:b/>
                <w:bCs/>
                <w:sz w:val="20"/>
                <w:szCs w:val="20"/>
              </w:rPr>
              <w:t xml:space="preserve">Treatments </w:t>
            </w:r>
          </w:p>
        </w:tc>
        <w:tc>
          <w:tcPr>
            <w:tcW w:w="421" w:type="pct"/>
            <w:hideMark/>
          </w:tcPr>
          <w:p w14:paraId="520E7187" w14:textId="77777777" w:rsidR="00C30647" w:rsidRPr="008F254C" w:rsidRDefault="00C30647" w:rsidP="00325892">
            <w:pPr>
              <w:spacing w:after="0" w:line="360" w:lineRule="auto"/>
              <w:rPr>
                <w:rFonts w:ascii="Arial" w:hAnsi="Arial" w:cs="Arial"/>
                <w:b/>
                <w:bCs/>
                <w:sz w:val="20"/>
                <w:szCs w:val="20"/>
              </w:rPr>
            </w:pPr>
            <w:r w:rsidRPr="008F254C">
              <w:rPr>
                <w:rFonts w:ascii="Arial" w:hAnsi="Arial" w:cs="Arial"/>
                <w:b/>
                <w:bCs/>
                <w:sz w:val="20"/>
                <w:szCs w:val="20"/>
              </w:rPr>
              <w:t>Plant height (cm)</w:t>
            </w:r>
          </w:p>
        </w:tc>
        <w:tc>
          <w:tcPr>
            <w:tcW w:w="590" w:type="pct"/>
          </w:tcPr>
          <w:p w14:paraId="0F2623FC" w14:textId="77777777" w:rsidR="00C30647" w:rsidRPr="008F254C" w:rsidRDefault="00C30647" w:rsidP="00325892">
            <w:pPr>
              <w:spacing w:after="0" w:line="360" w:lineRule="auto"/>
              <w:rPr>
                <w:rFonts w:ascii="Arial" w:hAnsi="Arial" w:cs="Arial"/>
                <w:b/>
                <w:bCs/>
                <w:sz w:val="20"/>
                <w:szCs w:val="20"/>
                <w:lang w:val="en-US"/>
              </w:rPr>
            </w:pPr>
            <w:r w:rsidRPr="008F254C">
              <w:rPr>
                <w:rFonts w:ascii="Arial" w:hAnsi="Arial" w:cs="Arial"/>
                <w:b/>
                <w:bCs/>
                <w:sz w:val="20"/>
                <w:szCs w:val="20"/>
                <w:lang w:val="en-US"/>
              </w:rPr>
              <w:t>No. of branches/ plant</w:t>
            </w:r>
          </w:p>
        </w:tc>
        <w:tc>
          <w:tcPr>
            <w:tcW w:w="577" w:type="pct"/>
          </w:tcPr>
          <w:p w14:paraId="453F2927" w14:textId="77777777" w:rsidR="00C30647" w:rsidRPr="008F254C" w:rsidRDefault="00C30647" w:rsidP="00325892">
            <w:pPr>
              <w:spacing w:after="0" w:line="360" w:lineRule="auto"/>
              <w:rPr>
                <w:rFonts w:ascii="Arial" w:hAnsi="Arial" w:cs="Arial"/>
                <w:b/>
                <w:bCs/>
                <w:sz w:val="20"/>
                <w:szCs w:val="20"/>
                <w:lang w:val="en-US"/>
              </w:rPr>
            </w:pPr>
            <w:r w:rsidRPr="008F254C">
              <w:rPr>
                <w:rFonts w:ascii="Arial" w:hAnsi="Arial" w:cs="Arial"/>
                <w:b/>
                <w:bCs/>
                <w:sz w:val="20"/>
                <w:szCs w:val="20"/>
                <w:lang w:val="en-US"/>
              </w:rPr>
              <w:t>Days to 1</w:t>
            </w:r>
            <w:r w:rsidRPr="008F254C">
              <w:rPr>
                <w:rFonts w:ascii="Arial" w:hAnsi="Arial" w:cs="Arial"/>
                <w:b/>
                <w:bCs/>
                <w:sz w:val="20"/>
                <w:szCs w:val="20"/>
                <w:vertAlign w:val="superscript"/>
                <w:lang w:val="en-US"/>
              </w:rPr>
              <w:t>st</w:t>
            </w:r>
            <w:r w:rsidRPr="008F254C">
              <w:rPr>
                <w:rFonts w:ascii="Arial" w:hAnsi="Arial" w:cs="Arial"/>
                <w:b/>
                <w:bCs/>
                <w:sz w:val="20"/>
                <w:szCs w:val="20"/>
                <w:lang w:val="en-US"/>
              </w:rPr>
              <w:t xml:space="preserve"> flowering </w:t>
            </w:r>
          </w:p>
        </w:tc>
        <w:tc>
          <w:tcPr>
            <w:tcW w:w="476" w:type="pct"/>
          </w:tcPr>
          <w:p w14:paraId="231A9643" w14:textId="77777777" w:rsidR="00C30647" w:rsidRPr="008F254C" w:rsidRDefault="00C30647" w:rsidP="00325892">
            <w:pPr>
              <w:spacing w:after="0" w:line="360" w:lineRule="auto"/>
              <w:rPr>
                <w:rFonts w:ascii="Arial" w:hAnsi="Arial" w:cs="Arial"/>
                <w:b/>
                <w:bCs/>
                <w:sz w:val="20"/>
                <w:szCs w:val="20"/>
                <w:lang w:val="en-US"/>
              </w:rPr>
            </w:pPr>
            <w:r w:rsidRPr="008F254C">
              <w:rPr>
                <w:rFonts w:ascii="Arial" w:hAnsi="Arial" w:cs="Arial"/>
                <w:b/>
                <w:bCs/>
                <w:sz w:val="20"/>
                <w:szCs w:val="20"/>
                <w:lang w:val="en-US"/>
              </w:rPr>
              <w:t>Days to first harvest</w:t>
            </w:r>
          </w:p>
        </w:tc>
        <w:tc>
          <w:tcPr>
            <w:tcW w:w="439" w:type="pct"/>
            <w:hideMark/>
          </w:tcPr>
          <w:p w14:paraId="4E033AB1" w14:textId="77777777" w:rsidR="00C30647" w:rsidRPr="008F254C" w:rsidRDefault="00C30647" w:rsidP="00325892">
            <w:pPr>
              <w:spacing w:after="0" w:line="360" w:lineRule="auto"/>
              <w:rPr>
                <w:rFonts w:ascii="Arial" w:hAnsi="Arial" w:cs="Arial"/>
                <w:b/>
                <w:bCs/>
                <w:sz w:val="20"/>
                <w:szCs w:val="20"/>
              </w:rPr>
            </w:pPr>
            <w:r w:rsidRPr="008F254C">
              <w:rPr>
                <w:rFonts w:ascii="Arial" w:hAnsi="Arial" w:cs="Arial"/>
                <w:b/>
                <w:bCs/>
                <w:sz w:val="20"/>
                <w:szCs w:val="20"/>
                <w:lang w:val="en-US"/>
              </w:rPr>
              <w:t>Fruit weight (g)</w:t>
            </w:r>
          </w:p>
        </w:tc>
        <w:tc>
          <w:tcPr>
            <w:tcW w:w="422" w:type="pct"/>
            <w:hideMark/>
          </w:tcPr>
          <w:p w14:paraId="6CEF7489" w14:textId="77777777" w:rsidR="00C30647" w:rsidRPr="008F254C" w:rsidRDefault="00C30647" w:rsidP="00325892">
            <w:pPr>
              <w:spacing w:after="0" w:line="360" w:lineRule="auto"/>
              <w:rPr>
                <w:rFonts w:ascii="Arial" w:hAnsi="Arial" w:cs="Arial"/>
                <w:b/>
                <w:bCs/>
                <w:sz w:val="20"/>
                <w:szCs w:val="20"/>
              </w:rPr>
            </w:pPr>
            <w:r w:rsidRPr="008F254C">
              <w:rPr>
                <w:rFonts w:ascii="Arial" w:hAnsi="Arial" w:cs="Arial"/>
                <w:b/>
                <w:bCs/>
                <w:sz w:val="20"/>
                <w:szCs w:val="20"/>
                <w:lang w:val="en-US"/>
              </w:rPr>
              <w:t>Fruit diameter (cm)</w:t>
            </w:r>
          </w:p>
        </w:tc>
        <w:tc>
          <w:tcPr>
            <w:tcW w:w="542" w:type="pct"/>
            <w:hideMark/>
          </w:tcPr>
          <w:p w14:paraId="39569C9D" w14:textId="77777777" w:rsidR="00C30647" w:rsidRPr="008F254C" w:rsidRDefault="00C30647" w:rsidP="00325892">
            <w:pPr>
              <w:spacing w:after="0" w:line="360" w:lineRule="auto"/>
              <w:rPr>
                <w:rFonts w:ascii="Arial" w:hAnsi="Arial" w:cs="Arial"/>
                <w:b/>
                <w:bCs/>
                <w:sz w:val="20"/>
                <w:szCs w:val="20"/>
              </w:rPr>
            </w:pPr>
            <w:r w:rsidRPr="008F254C">
              <w:rPr>
                <w:rFonts w:ascii="Arial" w:hAnsi="Arial" w:cs="Arial"/>
                <w:b/>
                <w:bCs/>
                <w:sz w:val="20"/>
                <w:szCs w:val="20"/>
                <w:lang w:val="en-US"/>
              </w:rPr>
              <w:t>No. of fruits/ plant</w:t>
            </w:r>
          </w:p>
        </w:tc>
        <w:tc>
          <w:tcPr>
            <w:tcW w:w="373" w:type="pct"/>
            <w:hideMark/>
          </w:tcPr>
          <w:p w14:paraId="75E5FC55" w14:textId="77777777" w:rsidR="000C0783" w:rsidRPr="008F254C" w:rsidRDefault="00C30647" w:rsidP="00325892">
            <w:pPr>
              <w:spacing w:after="0" w:line="360" w:lineRule="auto"/>
              <w:rPr>
                <w:rFonts w:ascii="Arial" w:hAnsi="Arial" w:cs="Arial"/>
                <w:b/>
                <w:bCs/>
                <w:sz w:val="20"/>
                <w:szCs w:val="20"/>
                <w:lang w:val="en-US"/>
              </w:rPr>
            </w:pPr>
            <w:r w:rsidRPr="008F254C">
              <w:rPr>
                <w:rFonts w:ascii="Arial" w:hAnsi="Arial" w:cs="Arial"/>
                <w:b/>
                <w:bCs/>
                <w:sz w:val="20"/>
                <w:szCs w:val="20"/>
                <w:lang w:val="en-US"/>
              </w:rPr>
              <w:t xml:space="preserve">Yield </w:t>
            </w:r>
          </w:p>
          <w:p w14:paraId="35425C89" w14:textId="5C564D72" w:rsidR="00C30647" w:rsidRPr="008F254C" w:rsidRDefault="000C0783" w:rsidP="00325892">
            <w:pPr>
              <w:spacing w:after="0" w:line="360" w:lineRule="auto"/>
              <w:rPr>
                <w:rFonts w:ascii="Arial" w:hAnsi="Arial" w:cs="Arial"/>
                <w:b/>
                <w:bCs/>
                <w:sz w:val="20"/>
                <w:szCs w:val="20"/>
              </w:rPr>
            </w:pPr>
            <w:r w:rsidRPr="008F254C">
              <w:rPr>
                <w:rFonts w:ascii="Arial" w:hAnsi="Arial" w:cs="Arial"/>
                <w:b/>
                <w:bCs/>
                <w:sz w:val="20"/>
                <w:szCs w:val="20"/>
              </w:rPr>
              <w:t>t ha</w:t>
            </w:r>
            <w:r w:rsidRPr="008F254C">
              <w:rPr>
                <w:rFonts w:ascii="Cambria Math" w:hAnsi="Cambria Math" w:cs="Cambria Math"/>
                <w:b/>
                <w:bCs/>
                <w:sz w:val="20"/>
                <w:szCs w:val="20"/>
              </w:rPr>
              <w:t>⁻</w:t>
            </w:r>
            <w:r w:rsidRPr="008F254C">
              <w:rPr>
                <w:rFonts w:ascii="Arial" w:hAnsi="Arial" w:cs="Arial"/>
                <w:b/>
                <w:bCs/>
                <w:sz w:val="20"/>
                <w:szCs w:val="20"/>
              </w:rPr>
              <w:t>¹</w:t>
            </w:r>
          </w:p>
        </w:tc>
      </w:tr>
      <w:tr w:rsidR="00917FDD" w:rsidRPr="008F254C" w14:paraId="1617958B" w14:textId="77777777" w:rsidTr="00FB3ABB">
        <w:trPr>
          <w:trHeight w:val="1264"/>
        </w:trPr>
        <w:tc>
          <w:tcPr>
            <w:tcW w:w="493" w:type="pct"/>
            <w:vMerge w:val="restart"/>
            <w:hideMark/>
          </w:tcPr>
          <w:p w14:paraId="5AB40DBE" w14:textId="77777777" w:rsidR="00C30647" w:rsidRPr="008F254C" w:rsidRDefault="00C30647" w:rsidP="00574557">
            <w:pPr>
              <w:spacing w:line="480" w:lineRule="auto"/>
              <w:rPr>
                <w:rFonts w:ascii="Arial" w:hAnsi="Arial" w:cs="Arial"/>
                <w:sz w:val="20"/>
                <w:szCs w:val="20"/>
              </w:rPr>
            </w:pPr>
            <w:r w:rsidRPr="008F254C">
              <w:rPr>
                <w:rFonts w:ascii="Arial" w:hAnsi="Arial" w:cs="Arial"/>
                <w:sz w:val="20"/>
                <w:szCs w:val="20"/>
              </w:rPr>
              <w:t xml:space="preserve">Average of two years </w:t>
            </w:r>
          </w:p>
        </w:tc>
        <w:tc>
          <w:tcPr>
            <w:tcW w:w="667" w:type="pct"/>
            <w:hideMark/>
          </w:tcPr>
          <w:p w14:paraId="48802171" w14:textId="77777777" w:rsidR="00C30647" w:rsidRPr="008F254C" w:rsidRDefault="00C30647" w:rsidP="00574557">
            <w:pPr>
              <w:spacing w:line="480" w:lineRule="auto"/>
              <w:rPr>
                <w:rFonts w:ascii="Arial" w:hAnsi="Arial" w:cs="Arial"/>
                <w:sz w:val="20"/>
                <w:szCs w:val="20"/>
              </w:rPr>
            </w:pPr>
            <w:r w:rsidRPr="008F254C">
              <w:rPr>
                <w:rFonts w:ascii="Arial" w:hAnsi="Arial" w:cs="Arial"/>
                <w:sz w:val="20"/>
                <w:szCs w:val="20"/>
              </w:rPr>
              <w:t>TO</w:t>
            </w:r>
            <w:r w:rsidRPr="008F254C">
              <w:rPr>
                <w:rFonts w:ascii="Arial" w:hAnsi="Arial" w:cs="Arial"/>
                <w:sz w:val="20"/>
                <w:szCs w:val="20"/>
                <w:cs/>
              </w:rPr>
              <w:t>1:</w:t>
            </w:r>
            <w:r w:rsidRPr="008F254C">
              <w:rPr>
                <w:rFonts w:ascii="Arial" w:hAnsi="Arial" w:cs="Arial"/>
                <w:sz w:val="20"/>
                <w:szCs w:val="20"/>
              </w:rPr>
              <w:t xml:space="preserve"> </w:t>
            </w:r>
            <w:r w:rsidRPr="008F254C">
              <w:rPr>
                <w:rFonts w:ascii="Arial" w:hAnsi="Arial" w:cs="Arial"/>
                <w:sz w:val="20"/>
                <w:szCs w:val="20"/>
                <w:lang w:val="en-US"/>
              </w:rPr>
              <w:t xml:space="preserve">Arka Samrat </w:t>
            </w:r>
          </w:p>
        </w:tc>
        <w:tc>
          <w:tcPr>
            <w:tcW w:w="421" w:type="pct"/>
            <w:hideMark/>
          </w:tcPr>
          <w:p w14:paraId="768FC9B5" w14:textId="77777777" w:rsidR="00C30647" w:rsidRPr="008F254C" w:rsidRDefault="00C30647" w:rsidP="00574557">
            <w:pPr>
              <w:spacing w:line="480" w:lineRule="auto"/>
              <w:rPr>
                <w:rFonts w:ascii="Arial" w:hAnsi="Arial" w:cs="Arial"/>
                <w:sz w:val="20"/>
                <w:szCs w:val="20"/>
              </w:rPr>
            </w:pPr>
            <w:r w:rsidRPr="008F254C">
              <w:rPr>
                <w:rFonts w:ascii="Arial" w:hAnsi="Arial" w:cs="Arial"/>
                <w:sz w:val="20"/>
                <w:szCs w:val="20"/>
              </w:rPr>
              <w:t>81.19</w:t>
            </w:r>
          </w:p>
        </w:tc>
        <w:tc>
          <w:tcPr>
            <w:tcW w:w="590" w:type="pct"/>
          </w:tcPr>
          <w:p w14:paraId="053A26E9" w14:textId="77777777" w:rsidR="00C30647" w:rsidRPr="008F254C" w:rsidRDefault="00C30647" w:rsidP="00574557">
            <w:pPr>
              <w:spacing w:line="480" w:lineRule="auto"/>
              <w:rPr>
                <w:rFonts w:ascii="Arial" w:hAnsi="Arial" w:cs="Arial"/>
                <w:sz w:val="20"/>
                <w:szCs w:val="20"/>
              </w:rPr>
            </w:pPr>
            <w:r w:rsidRPr="008F254C">
              <w:rPr>
                <w:rFonts w:ascii="Arial" w:hAnsi="Arial" w:cs="Arial"/>
                <w:sz w:val="20"/>
                <w:szCs w:val="20"/>
              </w:rPr>
              <w:t>11.21</w:t>
            </w:r>
          </w:p>
        </w:tc>
        <w:tc>
          <w:tcPr>
            <w:tcW w:w="577" w:type="pct"/>
          </w:tcPr>
          <w:p w14:paraId="22F35964" w14:textId="77777777" w:rsidR="00C30647" w:rsidRPr="008F254C" w:rsidRDefault="00C30647" w:rsidP="00574557">
            <w:pPr>
              <w:spacing w:line="480" w:lineRule="auto"/>
              <w:rPr>
                <w:rFonts w:ascii="Arial" w:hAnsi="Arial" w:cs="Arial"/>
                <w:sz w:val="20"/>
                <w:szCs w:val="20"/>
              </w:rPr>
            </w:pPr>
            <w:r w:rsidRPr="008F254C">
              <w:rPr>
                <w:rFonts w:ascii="Arial" w:hAnsi="Arial" w:cs="Arial"/>
                <w:sz w:val="20"/>
                <w:szCs w:val="20"/>
              </w:rPr>
              <w:t>29.12</w:t>
            </w:r>
          </w:p>
        </w:tc>
        <w:tc>
          <w:tcPr>
            <w:tcW w:w="476" w:type="pct"/>
          </w:tcPr>
          <w:p w14:paraId="6CB91343" w14:textId="77777777" w:rsidR="00C30647" w:rsidRPr="008F254C" w:rsidRDefault="00C30647" w:rsidP="00574557">
            <w:pPr>
              <w:spacing w:line="480" w:lineRule="auto"/>
              <w:rPr>
                <w:rFonts w:ascii="Arial" w:hAnsi="Arial" w:cs="Arial"/>
                <w:sz w:val="20"/>
                <w:szCs w:val="20"/>
              </w:rPr>
            </w:pPr>
            <w:r w:rsidRPr="008F254C">
              <w:rPr>
                <w:rFonts w:ascii="Arial" w:hAnsi="Arial" w:cs="Arial"/>
                <w:sz w:val="20"/>
                <w:szCs w:val="20"/>
              </w:rPr>
              <w:t>84.21</w:t>
            </w:r>
          </w:p>
        </w:tc>
        <w:tc>
          <w:tcPr>
            <w:tcW w:w="439" w:type="pct"/>
            <w:hideMark/>
          </w:tcPr>
          <w:p w14:paraId="1324EB8D" w14:textId="77777777" w:rsidR="00C30647" w:rsidRPr="008F254C" w:rsidRDefault="00C30647" w:rsidP="00574557">
            <w:pPr>
              <w:spacing w:line="480" w:lineRule="auto"/>
              <w:rPr>
                <w:rFonts w:ascii="Arial" w:hAnsi="Arial" w:cs="Arial"/>
                <w:sz w:val="20"/>
                <w:szCs w:val="20"/>
              </w:rPr>
            </w:pPr>
            <w:r w:rsidRPr="008F254C">
              <w:rPr>
                <w:rFonts w:ascii="Arial" w:hAnsi="Arial" w:cs="Arial"/>
                <w:sz w:val="20"/>
                <w:szCs w:val="20"/>
              </w:rPr>
              <w:t>88.93</w:t>
            </w:r>
          </w:p>
        </w:tc>
        <w:tc>
          <w:tcPr>
            <w:tcW w:w="422" w:type="pct"/>
            <w:hideMark/>
          </w:tcPr>
          <w:p w14:paraId="0A6D3D98" w14:textId="77777777" w:rsidR="00C30647" w:rsidRPr="008F254C" w:rsidRDefault="00C30647" w:rsidP="00574557">
            <w:pPr>
              <w:spacing w:line="480" w:lineRule="auto"/>
              <w:rPr>
                <w:rFonts w:ascii="Arial" w:hAnsi="Arial" w:cs="Arial"/>
                <w:sz w:val="20"/>
                <w:szCs w:val="20"/>
              </w:rPr>
            </w:pPr>
            <w:r w:rsidRPr="008F254C">
              <w:rPr>
                <w:rFonts w:ascii="Arial" w:hAnsi="Arial" w:cs="Arial"/>
                <w:sz w:val="20"/>
                <w:szCs w:val="20"/>
              </w:rPr>
              <w:t>4.77</w:t>
            </w:r>
          </w:p>
        </w:tc>
        <w:tc>
          <w:tcPr>
            <w:tcW w:w="542" w:type="pct"/>
            <w:hideMark/>
          </w:tcPr>
          <w:p w14:paraId="1BE09AA1" w14:textId="77777777" w:rsidR="00C30647" w:rsidRPr="008F254C" w:rsidRDefault="00C30647" w:rsidP="00574557">
            <w:pPr>
              <w:spacing w:line="480" w:lineRule="auto"/>
              <w:rPr>
                <w:rFonts w:ascii="Arial" w:hAnsi="Arial" w:cs="Arial"/>
                <w:sz w:val="20"/>
                <w:szCs w:val="20"/>
              </w:rPr>
            </w:pPr>
            <w:r w:rsidRPr="008F254C">
              <w:rPr>
                <w:rFonts w:ascii="Arial" w:hAnsi="Arial" w:cs="Arial"/>
                <w:sz w:val="20"/>
                <w:szCs w:val="20"/>
              </w:rPr>
              <w:t>25.92</w:t>
            </w:r>
          </w:p>
        </w:tc>
        <w:tc>
          <w:tcPr>
            <w:tcW w:w="373" w:type="pct"/>
            <w:hideMark/>
          </w:tcPr>
          <w:p w14:paraId="0E9570DD" w14:textId="77777777" w:rsidR="00C30647" w:rsidRPr="008F254C" w:rsidRDefault="00C30647" w:rsidP="00574557">
            <w:pPr>
              <w:spacing w:line="480" w:lineRule="auto"/>
              <w:rPr>
                <w:rFonts w:ascii="Arial" w:hAnsi="Arial" w:cs="Arial"/>
                <w:sz w:val="20"/>
                <w:szCs w:val="20"/>
              </w:rPr>
            </w:pPr>
            <w:r w:rsidRPr="008F254C">
              <w:rPr>
                <w:rFonts w:ascii="Arial" w:hAnsi="Arial" w:cs="Arial"/>
                <w:sz w:val="20"/>
                <w:szCs w:val="20"/>
              </w:rPr>
              <w:t>50.85</w:t>
            </w:r>
          </w:p>
        </w:tc>
      </w:tr>
      <w:tr w:rsidR="00917FDD" w:rsidRPr="008F254C" w14:paraId="4F9F08C9" w14:textId="77777777" w:rsidTr="00763042">
        <w:trPr>
          <w:trHeight w:val="583"/>
        </w:trPr>
        <w:tc>
          <w:tcPr>
            <w:tcW w:w="493" w:type="pct"/>
            <w:vMerge/>
            <w:hideMark/>
          </w:tcPr>
          <w:p w14:paraId="21D0C55F" w14:textId="77777777" w:rsidR="00C30647" w:rsidRPr="008F254C" w:rsidRDefault="00C30647" w:rsidP="00574557">
            <w:pPr>
              <w:spacing w:line="480" w:lineRule="auto"/>
              <w:rPr>
                <w:rFonts w:ascii="Arial" w:hAnsi="Arial" w:cs="Arial"/>
                <w:sz w:val="20"/>
                <w:szCs w:val="20"/>
              </w:rPr>
            </w:pPr>
          </w:p>
        </w:tc>
        <w:tc>
          <w:tcPr>
            <w:tcW w:w="667" w:type="pct"/>
            <w:hideMark/>
          </w:tcPr>
          <w:p w14:paraId="6130991D" w14:textId="77777777" w:rsidR="00C30647" w:rsidRPr="008F254C" w:rsidRDefault="00C30647" w:rsidP="00574557">
            <w:pPr>
              <w:spacing w:line="480" w:lineRule="auto"/>
              <w:rPr>
                <w:rFonts w:ascii="Arial" w:hAnsi="Arial" w:cs="Arial"/>
                <w:sz w:val="20"/>
                <w:szCs w:val="20"/>
              </w:rPr>
            </w:pPr>
            <w:r w:rsidRPr="008F254C">
              <w:rPr>
                <w:rFonts w:ascii="Arial" w:hAnsi="Arial" w:cs="Arial"/>
                <w:sz w:val="20"/>
                <w:szCs w:val="20"/>
              </w:rPr>
              <w:t xml:space="preserve">TO </w:t>
            </w:r>
            <w:r w:rsidRPr="008F254C">
              <w:rPr>
                <w:rFonts w:ascii="Arial" w:hAnsi="Arial" w:cs="Arial"/>
                <w:sz w:val="20"/>
                <w:szCs w:val="20"/>
                <w:cs/>
              </w:rPr>
              <w:t>2:</w:t>
            </w:r>
            <w:r w:rsidRPr="008F254C">
              <w:rPr>
                <w:rFonts w:ascii="Arial" w:hAnsi="Arial" w:cs="Arial"/>
                <w:sz w:val="20"/>
                <w:szCs w:val="20"/>
              </w:rPr>
              <w:t xml:space="preserve"> </w:t>
            </w:r>
            <w:r w:rsidRPr="008F254C">
              <w:rPr>
                <w:rFonts w:ascii="Arial" w:hAnsi="Arial" w:cs="Arial"/>
                <w:sz w:val="20"/>
                <w:szCs w:val="20"/>
                <w:lang w:val="en-US"/>
              </w:rPr>
              <w:t>Chirayu</w:t>
            </w:r>
          </w:p>
        </w:tc>
        <w:tc>
          <w:tcPr>
            <w:tcW w:w="421" w:type="pct"/>
            <w:hideMark/>
          </w:tcPr>
          <w:p w14:paraId="206ED1F1" w14:textId="77777777" w:rsidR="00C30647" w:rsidRPr="008F254C" w:rsidRDefault="00C30647" w:rsidP="00574557">
            <w:pPr>
              <w:spacing w:line="480" w:lineRule="auto"/>
              <w:rPr>
                <w:rFonts w:ascii="Arial" w:hAnsi="Arial" w:cs="Arial"/>
                <w:sz w:val="20"/>
                <w:szCs w:val="20"/>
              </w:rPr>
            </w:pPr>
            <w:r w:rsidRPr="008F254C">
              <w:rPr>
                <w:rFonts w:ascii="Arial" w:hAnsi="Arial" w:cs="Arial"/>
                <w:sz w:val="20"/>
                <w:szCs w:val="20"/>
              </w:rPr>
              <w:t>77.9</w:t>
            </w:r>
            <w:r w:rsidRPr="008F254C">
              <w:rPr>
                <w:rFonts w:ascii="Arial" w:hAnsi="Arial" w:cs="Arial"/>
                <w:sz w:val="20"/>
                <w:szCs w:val="20"/>
                <w:cs/>
              </w:rPr>
              <w:t>4</w:t>
            </w:r>
          </w:p>
        </w:tc>
        <w:tc>
          <w:tcPr>
            <w:tcW w:w="590" w:type="pct"/>
          </w:tcPr>
          <w:p w14:paraId="5678CD50" w14:textId="77777777" w:rsidR="00C30647" w:rsidRPr="008F254C" w:rsidRDefault="00C30647" w:rsidP="00574557">
            <w:pPr>
              <w:spacing w:line="480" w:lineRule="auto"/>
              <w:rPr>
                <w:rFonts w:ascii="Arial" w:hAnsi="Arial" w:cs="Arial"/>
                <w:sz w:val="20"/>
                <w:szCs w:val="20"/>
              </w:rPr>
            </w:pPr>
            <w:r w:rsidRPr="008F254C">
              <w:rPr>
                <w:rFonts w:ascii="Arial" w:hAnsi="Arial" w:cs="Arial"/>
                <w:sz w:val="20"/>
                <w:szCs w:val="20"/>
              </w:rPr>
              <w:t>8.97</w:t>
            </w:r>
          </w:p>
        </w:tc>
        <w:tc>
          <w:tcPr>
            <w:tcW w:w="577" w:type="pct"/>
          </w:tcPr>
          <w:p w14:paraId="736949D4" w14:textId="6DEF5517" w:rsidR="00C30647" w:rsidRPr="008F254C" w:rsidRDefault="00C30647" w:rsidP="00574557">
            <w:pPr>
              <w:spacing w:line="480" w:lineRule="auto"/>
              <w:rPr>
                <w:rFonts w:ascii="Arial" w:hAnsi="Arial" w:cs="Arial"/>
                <w:sz w:val="20"/>
                <w:szCs w:val="20"/>
              </w:rPr>
            </w:pPr>
            <w:r w:rsidRPr="008F254C">
              <w:rPr>
                <w:rFonts w:ascii="Arial" w:hAnsi="Arial" w:cs="Arial"/>
                <w:color w:val="000000" w:themeColor="text1"/>
                <w:sz w:val="20"/>
                <w:szCs w:val="20"/>
              </w:rPr>
              <w:t>3</w:t>
            </w:r>
            <w:r w:rsidR="002016C1" w:rsidRPr="008F254C">
              <w:rPr>
                <w:rFonts w:ascii="Arial" w:hAnsi="Arial" w:cs="Arial"/>
                <w:color w:val="000000" w:themeColor="text1"/>
                <w:sz w:val="20"/>
                <w:szCs w:val="20"/>
              </w:rPr>
              <w:t>1</w:t>
            </w:r>
            <w:r w:rsidRPr="008F254C">
              <w:rPr>
                <w:rFonts w:ascii="Arial" w:hAnsi="Arial" w:cs="Arial"/>
                <w:color w:val="000000" w:themeColor="text1"/>
                <w:sz w:val="20"/>
                <w:szCs w:val="20"/>
              </w:rPr>
              <w:t>.51</w:t>
            </w:r>
          </w:p>
        </w:tc>
        <w:tc>
          <w:tcPr>
            <w:tcW w:w="476" w:type="pct"/>
          </w:tcPr>
          <w:p w14:paraId="29424D11" w14:textId="77777777" w:rsidR="00C30647" w:rsidRPr="008F254C" w:rsidRDefault="00C30647" w:rsidP="00574557">
            <w:pPr>
              <w:spacing w:line="480" w:lineRule="auto"/>
              <w:rPr>
                <w:rFonts w:ascii="Arial" w:hAnsi="Arial" w:cs="Arial"/>
                <w:sz w:val="20"/>
                <w:szCs w:val="20"/>
              </w:rPr>
            </w:pPr>
            <w:r w:rsidRPr="008F254C">
              <w:rPr>
                <w:rFonts w:ascii="Arial" w:hAnsi="Arial" w:cs="Arial"/>
                <w:sz w:val="20"/>
                <w:szCs w:val="20"/>
              </w:rPr>
              <w:t>89.25</w:t>
            </w:r>
          </w:p>
        </w:tc>
        <w:tc>
          <w:tcPr>
            <w:tcW w:w="439" w:type="pct"/>
            <w:hideMark/>
          </w:tcPr>
          <w:p w14:paraId="6F93532C" w14:textId="77777777" w:rsidR="00C30647" w:rsidRPr="008F254C" w:rsidRDefault="00C30647" w:rsidP="00574557">
            <w:pPr>
              <w:spacing w:line="480" w:lineRule="auto"/>
              <w:rPr>
                <w:rFonts w:ascii="Arial" w:hAnsi="Arial" w:cs="Arial"/>
                <w:sz w:val="20"/>
                <w:szCs w:val="20"/>
              </w:rPr>
            </w:pPr>
            <w:r w:rsidRPr="008F254C">
              <w:rPr>
                <w:rFonts w:ascii="Arial" w:hAnsi="Arial" w:cs="Arial"/>
                <w:sz w:val="20"/>
                <w:szCs w:val="20"/>
              </w:rPr>
              <w:t>81.18</w:t>
            </w:r>
          </w:p>
        </w:tc>
        <w:tc>
          <w:tcPr>
            <w:tcW w:w="422" w:type="pct"/>
            <w:hideMark/>
          </w:tcPr>
          <w:p w14:paraId="01EAC290" w14:textId="77777777" w:rsidR="00C30647" w:rsidRPr="008F254C" w:rsidRDefault="00C30647" w:rsidP="00574557">
            <w:pPr>
              <w:spacing w:line="480" w:lineRule="auto"/>
              <w:rPr>
                <w:rFonts w:ascii="Arial" w:hAnsi="Arial" w:cs="Arial"/>
                <w:sz w:val="20"/>
                <w:szCs w:val="20"/>
              </w:rPr>
            </w:pPr>
            <w:r w:rsidRPr="008F254C">
              <w:rPr>
                <w:rFonts w:ascii="Arial" w:hAnsi="Arial" w:cs="Arial"/>
                <w:sz w:val="20"/>
                <w:szCs w:val="20"/>
              </w:rPr>
              <w:t>4.12</w:t>
            </w:r>
          </w:p>
        </w:tc>
        <w:tc>
          <w:tcPr>
            <w:tcW w:w="542" w:type="pct"/>
            <w:hideMark/>
          </w:tcPr>
          <w:p w14:paraId="2636C04B" w14:textId="77777777" w:rsidR="00C30647" w:rsidRPr="008F254C" w:rsidRDefault="00C30647" w:rsidP="00574557">
            <w:pPr>
              <w:spacing w:line="480" w:lineRule="auto"/>
              <w:rPr>
                <w:rFonts w:ascii="Arial" w:hAnsi="Arial" w:cs="Arial"/>
                <w:sz w:val="20"/>
                <w:szCs w:val="20"/>
              </w:rPr>
            </w:pPr>
            <w:r w:rsidRPr="008F254C">
              <w:rPr>
                <w:rFonts w:ascii="Arial" w:hAnsi="Arial" w:cs="Arial"/>
                <w:sz w:val="20"/>
                <w:szCs w:val="20"/>
              </w:rPr>
              <w:t>20.43</w:t>
            </w:r>
          </w:p>
        </w:tc>
        <w:tc>
          <w:tcPr>
            <w:tcW w:w="373" w:type="pct"/>
            <w:hideMark/>
          </w:tcPr>
          <w:p w14:paraId="2E1AA7AB" w14:textId="77777777" w:rsidR="00C30647" w:rsidRPr="008F254C" w:rsidRDefault="00C30647" w:rsidP="00574557">
            <w:pPr>
              <w:spacing w:line="480" w:lineRule="auto"/>
              <w:rPr>
                <w:rFonts w:ascii="Arial" w:hAnsi="Arial" w:cs="Arial"/>
                <w:sz w:val="20"/>
                <w:szCs w:val="20"/>
              </w:rPr>
            </w:pPr>
            <w:r w:rsidRPr="008F254C">
              <w:rPr>
                <w:rFonts w:ascii="Arial" w:hAnsi="Arial" w:cs="Arial"/>
                <w:sz w:val="20"/>
                <w:szCs w:val="20"/>
              </w:rPr>
              <w:t>45.64</w:t>
            </w:r>
          </w:p>
        </w:tc>
      </w:tr>
    </w:tbl>
    <w:p w14:paraId="2320F3AB" w14:textId="77777777" w:rsidR="00454C4E" w:rsidRPr="008F254C" w:rsidRDefault="00454C4E" w:rsidP="00574557">
      <w:pPr>
        <w:spacing w:line="480" w:lineRule="auto"/>
        <w:jc w:val="both"/>
        <w:rPr>
          <w:rFonts w:ascii="Arial" w:hAnsi="Arial" w:cs="Arial"/>
          <w:sz w:val="20"/>
          <w:szCs w:val="20"/>
        </w:rPr>
      </w:pPr>
    </w:p>
    <w:p w14:paraId="0C7A55B9" w14:textId="670A42B1" w:rsidR="00092480" w:rsidRPr="008F254C" w:rsidRDefault="00D67358" w:rsidP="00574557">
      <w:pPr>
        <w:spacing w:line="480" w:lineRule="auto"/>
        <w:jc w:val="both"/>
        <w:rPr>
          <w:rFonts w:ascii="Arial" w:hAnsi="Arial" w:cs="Arial"/>
          <w:sz w:val="20"/>
          <w:szCs w:val="20"/>
        </w:rPr>
      </w:pPr>
      <w:r w:rsidRPr="00D67358">
        <w:rPr>
          <w:rFonts w:ascii="Arial" w:hAnsi="Arial" w:cs="Arial"/>
          <w:sz w:val="20"/>
          <w:szCs w:val="20"/>
        </w:rPr>
        <w:lastRenderedPageBreak/>
        <w:t xml:space="preserve">From Table 2, it is evident that the plant height was recorded highest in Arka Samrat (81.19 cm), whereas the lowest height (77.94 cm) was observed under the farmer’s practice. This clearly indicates the superior growth potential of the improved hybrid Arka Samrat under the prevailing </w:t>
      </w:r>
      <w:proofErr w:type="spellStart"/>
      <w:r w:rsidRPr="00D67358">
        <w:rPr>
          <w:rFonts w:ascii="Arial" w:hAnsi="Arial" w:cs="Arial"/>
          <w:sz w:val="20"/>
          <w:szCs w:val="20"/>
        </w:rPr>
        <w:t>agro</w:t>
      </w:r>
      <w:proofErr w:type="spellEnd"/>
      <w:r w:rsidRPr="00D67358">
        <w:rPr>
          <w:rFonts w:ascii="Arial" w:hAnsi="Arial" w:cs="Arial"/>
          <w:sz w:val="20"/>
          <w:szCs w:val="20"/>
        </w:rPr>
        <w:t xml:space="preserve">-climatic conditions of the study area. The greater plant height in Arka Samrat might be attributed to its vigorous growth habit, efficient nutrient uptake, and better adaptability to the local environment. Enhanced plant height generally contributes to a larger photosynthetic surface area, which plays a vital role in supporting higher assimilate production and improving overall plant </w:t>
      </w:r>
      <w:proofErr w:type="spellStart"/>
      <w:r w:rsidRPr="00D67358">
        <w:rPr>
          <w:rFonts w:ascii="Arial" w:hAnsi="Arial" w:cs="Arial"/>
          <w:sz w:val="20"/>
          <w:szCs w:val="20"/>
        </w:rPr>
        <w:t>vigor</w:t>
      </w:r>
      <w:proofErr w:type="spellEnd"/>
      <w:r w:rsidRPr="00D67358">
        <w:rPr>
          <w:rFonts w:ascii="Arial" w:hAnsi="Arial" w:cs="Arial"/>
          <w:sz w:val="20"/>
          <w:szCs w:val="20"/>
        </w:rPr>
        <w:t>.</w:t>
      </w:r>
      <w:r w:rsidRPr="008F254C">
        <w:rPr>
          <w:rFonts w:ascii="Arial" w:hAnsi="Arial" w:cs="Arial"/>
          <w:sz w:val="20"/>
          <w:szCs w:val="20"/>
        </w:rPr>
        <w:t xml:space="preserve"> </w:t>
      </w:r>
      <w:r w:rsidRPr="00D67358">
        <w:rPr>
          <w:rFonts w:ascii="Arial" w:hAnsi="Arial" w:cs="Arial"/>
          <w:sz w:val="20"/>
          <w:szCs w:val="20"/>
        </w:rPr>
        <w:t>Furthermore, the number of branches per plant was found to be maximum in TO</w:t>
      </w:r>
      <w:r w:rsidRPr="00D67358">
        <w:rPr>
          <w:rFonts w:ascii="Cambria Math" w:hAnsi="Cambria Math" w:cs="Cambria Math"/>
          <w:sz w:val="20"/>
          <w:szCs w:val="20"/>
        </w:rPr>
        <w:t>₁</w:t>
      </w:r>
      <w:r w:rsidRPr="00D67358">
        <w:rPr>
          <w:rFonts w:ascii="Arial" w:hAnsi="Arial" w:cs="Arial"/>
          <w:sz w:val="20"/>
          <w:szCs w:val="20"/>
        </w:rPr>
        <w:t xml:space="preserve"> (11.21), followed by TO</w:t>
      </w:r>
      <w:r w:rsidRPr="00D67358">
        <w:rPr>
          <w:rFonts w:ascii="Cambria Math" w:hAnsi="Cambria Math" w:cs="Cambria Math"/>
          <w:sz w:val="20"/>
          <w:szCs w:val="20"/>
        </w:rPr>
        <w:t>₂</w:t>
      </w:r>
      <w:r w:rsidRPr="00D67358">
        <w:rPr>
          <w:rFonts w:ascii="Arial" w:hAnsi="Arial" w:cs="Arial"/>
          <w:sz w:val="20"/>
          <w:szCs w:val="20"/>
        </w:rPr>
        <w:t xml:space="preserve"> (8.97), while the farmer’s practice recorded comparatively fewer branches. A higher number of branches indicates better vegetative growth and canopy development, which ensures more sites for flower initiation and fruit set, leading to improved yield performance. </w:t>
      </w:r>
      <w:r w:rsidRPr="008F254C">
        <w:rPr>
          <w:rFonts w:ascii="Arial" w:hAnsi="Arial" w:cs="Arial"/>
          <w:sz w:val="20"/>
          <w:szCs w:val="20"/>
        </w:rPr>
        <w:t xml:space="preserve">The results were in accordance with the </w:t>
      </w:r>
      <w:r w:rsidR="00574557" w:rsidRPr="008F254C">
        <w:rPr>
          <w:rFonts w:ascii="Arial" w:hAnsi="Arial" w:cs="Arial"/>
          <w:sz w:val="20"/>
          <w:szCs w:val="20"/>
        </w:rPr>
        <w:t xml:space="preserve">Kumar </w:t>
      </w:r>
      <w:r w:rsidR="00574557" w:rsidRPr="008F254C">
        <w:rPr>
          <w:rFonts w:ascii="Arial" w:hAnsi="Arial" w:cs="Arial"/>
          <w:i/>
          <w:iCs/>
          <w:sz w:val="20"/>
          <w:szCs w:val="20"/>
        </w:rPr>
        <w:t>et al.</w:t>
      </w:r>
      <w:r w:rsidR="00574557" w:rsidRPr="008F254C">
        <w:rPr>
          <w:rFonts w:ascii="Arial" w:hAnsi="Arial" w:cs="Arial"/>
          <w:sz w:val="20"/>
          <w:szCs w:val="20"/>
        </w:rPr>
        <w:t xml:space="preserve"> (2023). </w:t>
      </w:r>
    </w:p>
    <w:p w14:paraId="3B0AAC69" w14:textId="42BE0101" w:rsidR="009D20D7" w:rsidRPr="008F254C" w:rsidRDefault="00092480" w:rsidP="00574557">
      <w:pPr>
        <w:spacing w:line="480" w:lineRule="auto"/>
        <w:jc w:val="both"/>
        <w:rPr>
          <w:rFonts w:ascii="Arial" w:hAnsi="Arial" w:cs="Arial"/>
          <w:sz w:val="20"/>
          <w:szCs w:val="20"/>
        </w:rPr>
      </w:pPr>
      <w:r w:rsidRPr="00092480">
        <w:rPr>
          <w:rFonts w:ascii="Arial" w:hAnsi="Arial" w:cs="Arial"/>
          <w:color w:val="000000" w:themeColor="text1"/>
          <w:sz w:val="20"/>
          <w:szCs w:val="20"/>
        </w:rPr>
        <w:t>Earliness in fruit production and marketable yield in tomato are primarily influenced by the days to first flowering and days to first harvest. Early flowering and fruiting are desirable traits, as they enable quicker crop turnover, allow early market entry, and often result in better price realization for farmers. Therefore, hybrids requiring fewer days to reach first flowering and harvest are considered more efficient and profitable under field conditions.</w:t>
      </w:r>
      <w:r w:rsidR="005042F8" w:rsidRPr="008F254C">
        <w:rPr>
          <w:rFonts w:ascii="Arial" w:hAnsi="Arial" w:cs="Arial"/>
          <w:color w:val="000000" w:themeColor="text1"/>
          <w:sz w:val="20"/>
          <w:szCs w:val="20"/>
        </w:rPr>
        <w:t xml:space="preserve"> </w:t>
      </w:r>
      <w:r w:rsidRPr="008F254C">
        <w:rPr>
          <w:rFonts w:ascii="Arial" w:hAnsi="Arial" w:cs="Arial"/>
          <w:color w:val="000000" w:themeColor="text1"/>
          <w:sz w:val="20"/>
          <w:szCs w:val="20"/>
        </w:rPr>
        <w:t>In the present study, t</w:t>
      </w:r>
      <w:r w:rsidRPr="00092480">
        <w:rPr>
          <w:rFonts w:ascii="Arial" w:hAnsi="Arial" w:cs="Arial"/>
          <w:color w:val="000000" w:themeColor="text1"/>
          <w:sz w:val="20"/>
          <w:szCs w:val="20"/>
        </w:rPr>
        <w:t>he lowest number of days to first flowering (29.12) and first harvest (84.21) was recorded in TO</w:t>
      </w:r>
      <w:r w:rsidRPr="008F254C">
        <w:rPr>
          <w:rFonts w:ascii="Arial" w:hAnsi="Arial" w:cs="Arial"/>
          <w:color w:val="000000" w:themeColor="text1"/>
          <w:sz w:val="20"/>
          <w:szCs w:val="20"/>
        </w:rPr>
        <w:t>1</w:t>
      </w:r>
      <w:r w:rsidRPr="00092480">
        <w:rPr>
          <w:rFonts w:ascii="Arial" w:hAnsi="Arial" w:cs="Arial"/>
          <w:color w:val="000000" w:themeColor="text1"/>
          <w:sz w:val="20"/>
          <w:szCs w:val="20"/>
        </w:rPr>
        <w:t xml:space="preserve"> (Arka Samrat), followed by TO</w:t>
      </w:r>
      <w:r w:rsidRPr="008F254C">
        <w:rPr>
          <w:rFonts w:ascii="Arial" w:hAnsi="Arial" w:cs="Arial"/>
          <w:color w:val="000000" w:themeColor="text1"/>
          <w:sz w:val="20"/>
          <w:szCs w:val="20"/>
        </w:rPr>
        <w:t>2</w:t>
      </w:r>
      <w:r w:rsidRPr="00092480">
        <w:rPr>
          <w:rFonts w:ascii="Arial" w:hAnsi="Arial" w:cs="Arial"/>
          <w:color w:val="000000" w:themeColor="text1"/>
          <w:sz w:val="20"/>
          <w:szCs w:val="20"/>
        </w:rPr>
        <w:t xml:space="preserve"> </w:t>
      </w:r>
      <w:r w:rsidRPr="008F254C">
        <w:rPr>
          <w:rFonts w:ascii="Arial" w:hAnsi="Arial" w:cs="Arial"/>
          <w:color w:val="000000" w:themeColor="text1"/>
          <w:sz w:val="20"/>
          <w:szCs w:val="20"/>
        </w:rPr>
        <w:t>Chirayu</w:t>
      </w:r>
      <w:r w:rsidRPr="00092480">
        <w:rPr>
          <w:rFonts w:ascii="Arial" w:hAnsi="Arial" w:cs="Arial"/>
          <w:color w:val="000000" w:themeColor="text1"/>
          <w:sz w:val="20"/>
          <w:szCs w:val="20"/>
        </w:rPr>
        <w:t>), which recorded 31.51 days to first flowering and 89.25 days to first harvest.</w:t>
      </w:r>
      <w:r w:rsidR="005042F8" w:rsidRPr="008F254C">
        <w:rPr>
          <w:rFonts w:ascii="Arial" w:hAnsi="Arial" w:cs="Arial"/>
          <w:color w:val="000000" w:themeColor="text1"/>
          <w:sz w:val="20"/>
          <w:szCs w:val="20"/>
        </w:rPr>
        <w:t xml:space="preserve"> </w:t>
      </w:r>
      <w:r w:rsidRPr="00092480">
        <w:rPr>
          <w:rFonts w:ascii="Arial" w:hAnsi="Arial" w:cs="Arial"/>
          <w:color w:val="000000" w:themeColor="text1"/>
          <w:sz w:val="20"/>
          <w:szCs w:val="20"/>
        </w:rPr>
        <w:t>The earliness observed in Arka Samrat (TO</w:t>
      </w:r>
      <w:r w:rsidRPr="00092480">
        <w:rPr>
          <w:rFonts w:ascii="Cambria Math" w:hAnsi="Cambria Math" w:cs="Cambria Math"/>
          <w:color w:val="000000" w:themeColor="text1"/>
          <w:sz w:val="20"/>
          <w:szCs w:val="20"/>
        </w:rPr>
        <w:t>₁</w:t>
      </w:r>
      <w:r w:rsidRPr="00092480">
        <w:rPr>
          <w:rFonts w:ascii="Arial" w:hAnsi="Arial" w:cs="Arial"/>
          <w:color w:val="000000" w:themeColor="text1"/>
          <w:sz w:val="20"/>
          <w:szCs w:val="20"/>
        </w:rPr>
        <w:t xml:space="preserve">) may be attributed to its genetic makeup, which promotes rapid vegetative growth, early floral initiation, and </w:t>
      </w:r>
      <w:r w:rsidR="00B133FD" w:rsidRPr="008F254C">
        <w:rPr>
          <w:rFonts w:ascii="Arial" w:hAnsi="Arial" w:cs="Arial"/>
          <w:color w:val="000000" w:themeColor="text1"/>
          <w:sz w:val="20"/>
          <w:szCs w:val="20"/>
        </w:rPr>
        <w:t>maximized use of inputs</w:t>
      </w:r>
      <w:r w:rsidRPr="00092480">
        <w:rPr>
          <w:rFonts w:ascii="Arial" w:hAnsi="Arial" w:cs="Arial"/>
          <w:color w:val="000000" w:themeColor="text1"/>
          <w:sz w:val="20"/>
          <w:szCs w:val="20"/>
        </w:rPr>
        <w:t xml:space="preserve"> such as light, nutrients, and moisture. Early flowering also facilitates better synchronization of reproductive phases, leading to uniform fruit set and harvest. This characteristic is particularly advantageous for farmers aiming to capture early-season market demand when prices are relatively higher.</w:t>
      </w:r>
      <w:r w:rsidR="005042F8" w:rsidRPr="008F254C">
        <w:rPr>
          <w:rFonts w:ascii="Arial" w:hAnsi="Arial" w:cs="Arial"/>
          <w:color w:val="000000" w:themeColor="text1"/>
          <w:sz w:val="20"/>
          <w:szCs w:val="20"/>
        </w:rPr>
        <w:t xml:space="preserve"> </w:t>
      </w:r>
      <w:r w:rsidRPr="00092480">
        <w:rPr>
          <w:rFonts w:ascii="Arial" w:hAnsi="Arial" w:cs="Arial"/>
          <w:color w:val="000000" w:themeColor="text1"/>
          <w:sz w:val="20"/>
          <w:szCs w:val="20"/>
        </w:rPr>
        <w:t xml:space="preserve">Similar trends were reported by Kumar et al. (2023), who </w:t>
      </w:r>
      <w:r w:rsidRPr="00092480">
        <w:rPr>
          <w:rFonts w:ascii="Arial" w:hAnsi="Arial" w:cs="Arial"/>
          <w:sz w:val="20"/>
          <w:szCs w:val="20"/>
        </w:rPr>
        <w:t>also observed that early-flowering hybrids of tomato tend to produce higher early yields and ensure better economic returns to growers.</w:t>
      </w:r>
      <w:r w:rsidR="005042F8" w:rsidRPr="008F254C">
        <w:rPr>
          <w:rFonts w:ascii="Arial" w:hAnsi="Arial" w:cs="Arial"/>
          <w:sz w:val="20"/>
          <w:szCs w:val="20"/>
        </w:rPr>
        <w:t xml:space="preserve"> </w:t>
      </w:r>
      <w:proofErr w:type="spellStart"/>
      <w:r w:rsidR="00454C4E" w:rsidRPr="008F254C">
        <w:rPr>
          <w:rFonts w:ascii="Arial" w:hAnsi="Arial" w:cs="Arial"/>
          <w:sz w:val="20"/>
          <w:szCs w:val="20"/>
        </w:rPr>
        <w:t>Bamaniya</w:t>
      </w:r>
      <w:proofErr w:type="spellEnd"/>
      <w:r w:rsidR="00454C4E" w:rsidRPr="008F254C">
        <w:rPr>
          <w:rFonts w:ascii="Arial" w:hAnsi="Arial" w:cs="Arial"/>
          <w:sz w:val="20"/>
          <w:szCs w:val="20"/>
        </w:rPr>
        <w:t xml:space="preserve"> </w:t>
      </w:r>
      <w:r w:rsidR="00454C4E" w:rsidRPr="008F254C">
        <w:rPr>
          <w:rFonts w:ascii="Arial" w:hAnsi="Arial" w:cs="Arial"/>
          <w:i/>
          <w:iCs/>
          <w:sz w:val="20"/>
          <w:szCs w:val="20"/>
        </w:rPr>
        <w:t>et al</w:t>
      </w:r>
      <w:r w:rsidR="00454C4E" w:rsidRPr="008F254C">
        <w:rPr>
          <w:rFonts w:ascii="Arial" w:hAnsi="Arial" w:cs="Arial"/>
          <w:sz w:val="20"/>
          <w:szCs w:val="20"/>
        </w:rPr>
        <w:t xml:space="preserve">., 2019; Athulya and Anitha, 2022 also reported similar variations for days to first harvest in tomato hybrids. </w:t>
      </w:r>
    </w:p>
    <w:p w14:paraId="43773D90" w14:textId="77777777" w:rsidR="009D20D7" w:rsidRPr="008F254C" w:rsidRDefault="00454C4E" w:rsidP="00574557">
      <w:pPr>
        <w:spacing w:line="480" w:lineRule="auto"/>
        <w:jc w:val="both"/>
        <w:rPr>
          <w:rFonts w:ascii="Arial" w:hAnsi="Arial" w:cs="Arial"/>
          <w:sz w:val="20"/>
          <w:szCs w:val="20"/>
        </w:rPr>
      </w:pPr>
      <w:r w:rsidRPr="008F254C">
        <w:rPr>
          <w:rFonts w:ascii="Arial" w:hAnsi="Arial" w:cs="Arial"/>
          <w:sz w:val="20"/>
          <w:szCs w:val="20"/>
        </w:rPr>
        <w:t xml:space="preserve">Average fruit weight can affect the consumer preference and yield of a hybrid. </w:t>
      </w:r>
      <w:r w:rsidR="00AC66AB" w:rsidRPr="008F254C">
        <w:rPr>
          <w:rFonts w:ascii="Arial" w:hAnsi="Arial" w:cs="Arial"/>
          <w:sz w:val="20"/>
          <w:szCs w:val="20"/>
        </w:rPr>
        <w:t>Prominent</w:t>
      </w:r>
      <w:r w:rsidRPr="008F254C">
        <w:rPr>
          <w:rFonts w:ascii="Arial" w:hAnsi="Arial" w:cs="Arial"/>
          <w:sz w:val="20"/>
          <w:szCs w:val="20"/>
        </w:rPr>
        <w:t xml:space="preserve"> variation was observed </w:t>
      </w:r>
      <w:r w:rsidR="00574557" w:rsidRPr="008F254C">
        <w:rPr>
          <w:rFonts w:ascii="Arial" w:hAnsi="Arial" w:cs="Arial"/>
          <w:sz w:val="20"/>
          <w:szCs w:val="20"/>
        </w:rPr>
        <w:t>between</w:t>
      </w:r>
      <w:r w:rsidRPr="008F254C">
        <w:rPr>
          <w:rFonts w:ascii="Arial" w:hAnsi="Arial" w:cs="Arial"/>
          <w:sz w:val="20"/>
          <w:szCs w:val="20"/>
        </w:rPr>
        <w:t xml:space="preserve"> the hybrids for average fruit weight. Average fruit weight (g) was found to be highest in Arka Samrat (88.93 g) followed by farmers’ practice (81.18 g). This in confirmation with the findings of Ashok </w:t>
      </w:r>
      <w:r w:rsidRPr="008F254C">
        <w:rPr>
          <w:rFonts w:ascii="Arial" w:hAnsi="Arial" w:cs="Arial"/>
          <w:i/>
          <w:iCs/>
          <w:sz w:val="20"/>
          <w:szCs w:val="20"/>
        </w:rPr>
        <w:t>et al</w:t>
      </w:r>
      <w:r w:rsidRPr="008F254C">
        <w:rPr>
          <w:rFonts w:ascii="Arial" w:hAnsi="Arial" w:cs="Arial"/>
          <w:sz w:val="20"/>
          <w:szCs w:val="20"/>
        </w:rPr>
        <w:t xml:space="preserve">., 2020; Kumar </w:t>
      </w:r>
      <w:r w:rsidRPr="008F254C">
        <w:rPr>
          <w:rFonts w:ascii="Arial" w:hAnsi="Arial" w:cs="Arial"/>
          <w:i/>
          <w:iCs/>
          <w:sz w:val="20"/>
          <w:szCs w:val="20"/>
        </w:rPr>
        <w:t>et al</w:t>
      </w:r>
      <w:r w:rsidRPr="008F254C">
        <w:rPr>
          <w:rFonts w:ascii="Arial" w:hAnsi="Arial" w:cs="Arial"/>
          <w:sz w:val="20"/>
          <w:szCs w:val="20"/>
        </w:rPr>
        <w:t xml:space="preserve">., 2022; Basumatary </w:t>
      </w:r>
      <w:r w:rsidRPr="008F254C">
        <w:rPr>
          <w:rFonts w:ascii="Arial" w:hAnsi="Arial" w:cs="Arial"/>
          <w:i/>
          <w:iCs/>
          <w:sz w:val="20"/>
          <w:szCs w:val="20"/>
        </w:rPr>
        <w:t xml:space="preserve">et al., </w:t>
      </w:r>
      <w:r w:rsidRPr="008F254C">
        <w:rPr>
          <w:rFonts w:ascii="Arial" w:hAnsi="Arial" w:cs="Arial"/>
          <w:sz w:val="20"/>
          <w:szCs w:val="20"/>
        </w:rPr>
        <w:t xml:space="preserve">2022 for average fruit weight in Tomato. </w:t>
      </w:r>
    </w:p>
    <w:p w14:paraId="4230A922" w14:textId="65BC7EFD" w:rsidR="00454C4E" w:rsidRPr="008F254C" w:rsidRDefault="00454C4E" w:rsidP="00574557">
      <w:pPr>
        <w:spacing w:line="480" w:lineRule="auto"/>
        <w:jc w:val="both"/>
        <w:rPr>
          <w:rFonts w:ascii="Arial" w:hAnsi="Arial" w:cs="Arial"/>
          <w:sz w:val="20"/>
          <w:szCs w:val="20"/>
        </w:rPr>
      </w:pPr>
      <w:r w:rsidRPr="008F254C">
        <w:rPr>
          <w:rFonts w:ascii="Arial" w:hAnsi="Arial" w:cs="Arial"/>
          <w:sz w:val="20"/>
          <w:szCs w:val="20"/>
        </w:rPr>
        <w:lastRenderedPageBreak/>
        <w:t xml:space="preserve">Number of fruits per plant directly influence the yield of the plant. </w:t>
      </w:r>
      <w:r w:rsidR="00574557" w:rsidRPr="008F254C">
        <w:rPr>
          <w:rFonts w:ascii="Arial" w:hAnsi="Arial" w:cs="Arial"/>
          <w:sz w:val="20"/>
          <w:szCs w:val="20"/>
        </w:rPr>
        <w:t xml:space="preserve">A higher number of fruits per plant generally translates into increased marketable yield, provided the fruit size and quality are maintained. In the present study, the number of fruits per plant was found to be highest in Arka Samrat (25.92), followed by the farmer’s practice (20.43). </w:t>
      </w:r>
      <w:r w:rsidR="00574557" w:rsidRPr="008F254C">
        <w:rPr>
          <w:rFonts w:ascii="Arial" w:hAnsi="Arial" w:cs="Arial"/>
          <w:color w:val="000000" w:themeColor="text1"/>
          <w:sz w:val="20"/>
          <w:szCs w:val="20"/>
        </w:rPr>
        <w:t xml:space="preserve">The increased fruit number observed in Arka Samrat may be attributed to its superior genetic potential, better flower retention, and </w:t>
      </w:r>
      <w:r w:rsidR="005528F3" w:rsidRPr="008F254C">
        <w:rPr>
          <w:rFonts w:ascii="Arial" w:hAnsi="Arial" w:cs="Arial"/>
          <w:color w:val="000000" w:themeColor="text1"/>
          <w:sz w:val="20"/>
          <w:szCs w:val="20"/>
        </w:rPr>
        <w:t>effective resource management</w:t>
      </w:r>
      <w:r w:rsidR="00574557" w:rsidRPr="008F254C">
        <w:rPr>
          <w:rFonts w:ascii="Arial" w:hAnsi="Arial" w:cs="Arial"/>
          <w:color w:val="000000" w:themeColor="text1"/>
          <w:sz w:val="20"/>
          <w:szCs w:val="20"/>
        </w:rPr>
        <w:t xml:space="preserve"> under the improved cultivation practices adopted in the demonstration plots. Similar trends were reported by </w:t>
      </w:r>
      <w:r w:rsidR="005528F3" w:rsidRPr="008F254C">
        <w:rPr>
          <w:rFonts w:ascii="Arial" w:hAnsi="Arial" w:cs="Arial"/>
          <w:color w:val="000000" w:themeColor="text1"/>
          <w:sz w:val="20"/>
          <w:szCs w:val="20"/>
        </w:rPr>
        <w:t xml:space="preserve">Maurya </w:t>
      </w:r>
      <w:r w:rsidR="005528F3" w:rsidRPr="008F254C">
        <w:rPr>
          <w:rFonts w:ascii="Arial" w:hAnsi="Arial" w:cs="Arial"/>
          <w:i/>
          <w:iCs/>
          <w:color w:val="000000" w:themeColor="text1"/>
          <w:sz w:val="20"/>
          <w:szCs w:val="20"/>
        </w:rPr>
        <w:t>et al.</w:t>
      </w:r>
      <w:r w:rsidR="005528F3" w:rsidRPr="008F254C">
        <w:rPr>
          <w:rFonts w:ascii="Arial" w:hAnsi="Arial" w:cs="Arial"/>
          <w:color w:val="000000" w:themeColor="text1"/>
          <w:sz w:val="20"/>
          <w:szCs w:val="20"/>
        </w:rPr>
        <w:t xml:space="preserve"> (2013) and </w:t>
      </w:r>
      <w:r w:rsidR="00574557" w:rsidRPr="008F254C">
        <w:rPr>
          <w:rFonts w:ascii="Arial" w:hAnsi="Arial" w:cs="Arial"/>
          <w:color w:val="000000" w:themeColor="text1"/>
          <w:sz w:val="20"/>
          <w:szCs w:val="20"/>
        </w:rPr>
        <w:t xml:space="preserve">Kumar </w:t>
      </w:r>
      <w:r w:rsidR="00574557" w:rsidRPr="008F254C">
        <w:rPr>
          <w:rFonts w:ascii="Arial" w:hAnsi="Arial" w:cs="Arial"/>
          <w:i/>
          <w:iCs/>
          <w:color w:val="000000" w:themeColor="text1"/>
          <w:sz w:val="20"/>
          <w:szCs w:val="20"/>
        </w:rPr>
        <w:t>e</w:t>
      </w:r>
      <w:r w:rsidR="00574557" w:rsidRPr="008F254C">
        <w:rPr>
          <w:rFonts w:ascii="Arial" w:hAnsi="Arial" w:cs="Arial"/>
          <w:i/>
          <w:iCs/>
          <w:sz w:val="20"/>
          <w:szCs w:val="20"/>
        </w:rPr>
        <w:t>t al.</w:t>
      </w:r>
      <w:r w:rsidR="00574557" w:rsidRPr="008F254C">
        <w:rPr>
          <w:rFonts w:ascii="Arial" w:hAnsi="Arial" w:cs="Arial"/>
          <w:sz w:val="20"/>
          <w:szCs w:val="20"/>
        </w:rPr>
        <w:t xml:space="preserve"> (2023), who observed significant variation in fruit number among tomato hybrids</w:t>
      </w:r>
      <w:r w:rsidR="009D20D7" w:rsidRPr="008F254C">
        <w:rPr>
          <w:rFonts w:ascii="Arial" w:hAnsi="Arial" w:cs="Arial"/>
          <w:sz w:val="20"/>
          <w:szCs w:val="20"/>
        </w:rPr>
        <w:t xml:space="preserve">. </w:t>
      </w:r>
      <w:r w:rsidRPr="008F254C">
        <w:rPr>
          <w:rFonts w:ascii="Arial" w:hAnsi="Arial" w:cs="Arial"/>
          <w:sz w:val="20"/>
          <w:szCs w:val="20"/>
        </w:rPr>
        <w:t xml:space="preserve">The fruit diameter (cm) </w:t>
      </w:r>
      <w:r w:rsidR="00C30647" w:rsidRPr="008F254C">
        <w:rPr>
          <w:rFonts w:ascii="Arial" w:hAnsi="Arial" w:cs="Arial"/>
          <w:sz w:val="20"/>
          <w:szCs w:val="20"/>
        </w:rPr>
        <w:t>was</w:t>
      </w:r>
      <w:r w:rsidRPr="008F254C">
        <w:rPr>
          <w:rFonts w:ascii="Arial" w:hAnsi="Arial" w:cs="Arial"/>
          <w:sz w:val="20"/>
          <w:szCs w:val="20"/>
        </w:rPr>
        <w:t xml:space="preserve"> found to be highest in Arka Samrat (4.77 cm) followed by farmers’ practice (4.12 cm). </w:t>
      </w:r>
    </w:p>
    <w:p w14:paraId="5FD5582A" w14:textId="77777777" w:rsidR="00454C4E" w:rsidRPr="008F254C" w:rsidRDefault="00454C4E" w:rsidP="00574557">
      <w:pPr>
        <w:spacing w:line="480" w:lineRule="auto"/>
        <w:jc w:val="both"/>
        <w:rPr>
          <w:rFonts w:ascii="Arial" w:hAnsi="Arial" w:cs="Arial"/>
          <w:b/>
          <w:bCs/>
          <w:sz w:val="20"/>
          <w:szCs w:val="20"/>
        </w:rPr>
      </w:pPr>
      <w:r w:rsidRPr="008F254C">
        <w:rPr>
          <w:rFonts w:ascii="Arial" w:hAnsi="Arial" w:cs="Arial"/>
          <w:b/>
          <w:bCs/>
          <w:sz w:val="20"/>
          <w:szCs w:val="20"/>
        </w:rPr>
        <w:t xml:space="preserve">Table 3: Mean data of yield and economics of the treatments TO 1 and TO 2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903"/>
        <w:gridCol w:w="1284"/>
        <w:gridCol w:w="864"/>
        <w:gridCol w:w="1210"/>
        <w:gridCol w:w="1273"/>
        <w:gridCol w:w="1282"/>
        <w:gridCol w:w="1273"/>
        <w:gridCol w:w="927"/>
      </w:tblGrid>
      <w:tr w:rsidR="00917FDD" w:rsidRPr="008F254C" w14:paraId="7B544E71" w14:textId="77777777" w:rsidTr="00EC0B6B">
        <w:trPr>
          <w:trHeight w:val="1453"/>
        </w:trPr>
        <w:tc>
          <w:tcPr>
            <w:tcW w:w="527" w:type="pct"/>
            <w:hideMark/>
          </w:tcPr>
          <w:p w14:paraId="16A422CB" w14:textId="77777777" w:rsidR="00454C4E" w:rsidRPr="008F254C" w:rsidRDefault="00454C4E" w:rsidP="00367B32">
            <w:pPr>
              <w:spacing w:line="360" w:lineRule="auto"/>
              <w:rPr>
                <w:rFonts w:ascii="Arial" w:hAnsi="Arial" w:cs="Arial"/>
                <w:b/>
                <w:bCs/>
                <w:sz w:val="20"/>
                <w:szCs w:val="20"/>
              </w:rPr>
            </w:pPr>
            <w:r w:rsidRPr="008F254C">
              <w:rPr>
                <w:rFonts w:ascii="Arial" w:hAnsi="Arial" w:cs="Arial"/>
                <w:b/>
                <w:bCs/>
                <w:sz w:val="20"/>
                <w:szCs w:val="20"/>
                <w:lang w:val="en-US"/>
              </w:rPr>
              <w:t xml:space="preserve">Crop </w:t>
            </w:r>
          </w:p>
        </w:tc>
        <w:tc>
          <w:tcPr>
            <w:tcW w:w="678" w:type="pct"/>
            <w:hideMark/>
          </w:tcPr>
          <w:p w14:paraId="31D78FED" w14:textId="77777777" w:rsidR="00454C4E" w:rsidRPr="008F254C" w:rsidRDefault="00454C4E" w:rsidP="00367B32">
            <w:pPr>
              <w:spacing w:line="360" w:lineRule="auto"/>
              <w:rPr>
                <w:rFonts w:ascii="Arial" w:hAnsi="Arial" w:cs="Arial"/>
                <w:b/>
                <w:bCs/>
                <w:sz w:val="20"/>
                <w:szCs w:val="20"/>
              </w:rPr>
            </w:pPr>
            <w:r w:rsidRPr="008F254C">
              <w:rPr>
                <w:rFonts w:ascii="Arial" w:hAnsi="Arial" w:cs="Arial"/>
                <w:b/>
                <w:bCs/>
                <w:sz w:val="20"/>
                <w:szCs w:val="20"/>
              </w:rPr>
              <w:t xml:space="preserve">Treatments </w:t>
            </w:r>
          </w:p>
        </w:tc>
        <w:tc>
          <w:tcPr>
            <w:tcW w:w="505" w:type="pct"/>
            <w:hideMark/>
          </w:tcPr>
          <w:p w14:paraId="61EF33AC" w14:textId="77777777" w:rsidR="000C0783" w:rsidRPr="008F254C" w:rsidRDefault="00454C4E" w:rsidP="00367B32">
            <w:pPr>
              <w:spacing w:line="360" w:lineRule="auto"/>
              <w:rPr>
                <w:rFonts w:ascii="Arial" w:hAnsi="Arial" w:cs="Arial"/>
                <w:b/>
                <w:bCs/>
                <w:sz w:val="20"/>
                <w:szCs w:val="20"/>
              </w:rPr>
            </w:pPr>
            <w:r w:rsidRPr="008F254C">
              <w:rPr>
                <w:rFonts w:ascii="Arial" w:hAnsi="Arial" w:cs="Arial"/>
                <w:b/>
                <w:bCs/>
                <w:sz w:val="20"/>
                <w:szCs w:val="20"/>
              </w:rPr>
              <w:t xml:space="preserve">Yield </w:t>
            </w:r>
          </w:p>
          <w:p w14:paraId="35B94A32" w14:textId="61324E35" w:rsidR="00454C4E" w:rsidRPr="008F254C" w:rsidRDefault="000C0783" w:rsidP="00367B32">
            <w:pPr>
              <w:spacing w:line="360" w:lineRule="auto"/>
              <w:rPr>
                <w:rFonts w:ascii="Arial" w:hAnsi="Arial" w:cs="Arial"/>
                <w:b/>
                <w:bCs/>
                <w:sz w:val="20"/>
                <w:szCs w:val="20"/>
              </w:rPr>
            </w:pPr>
            <w:r w:rsidRPr="008F254C">
              <w:rPr>
                <w:rFonts w:ascii="Arial" w:hAnsi="Arial" w:cs="Arial"/>
                <w:sz w:val="20"/>
                <w:szCs w:val="20"/>
              </w:rPr>
              <w:t>t ha</w:t>
            </w:r>
            <w:r w:rsidRPr="008F254C">
              <w:rPr>
                <w:rFonts w:ascii="Cambria Math" w:hAnsi="Cambria Math" w:cs="Cambria Math"/>
                <w:sz w:val="20"/>
                <w:szCs w:val="20"/>
              </w:rPr>
              <w:t>⁻</w:t>
            </w:r>
            <w:r w:rsidRPr="008F254C">
              <w:rPr>
                <w:rFonts w:ascii="Arial" w:hAnsi="Arial" w:cs="Arial"/>
                <w:sz w:val="20"/>
                <w:szCs w:val="20"/>
              </w:rPr>
              <w:t>¹</w:t>
            </w:r>
          </w:p>
        </w:tc>
        <w:tc>
          <w:tcPr>
            <w:tcW w:w="697" w:type="pct"/>
          </w:tcPr>
          <w:p w14:paraId="20602480" w14:textId="5F646598" w:rsidR="00454C4E" w:rsidRPr="008F254C" w:rsidRDefault="003F1AAA" w:rsidP="00367B32">
            <w:pPr>
              <w:spacing w:line="360" w:lineRule="auto"/>
              <w:rPr>
                <w:rFonts w:ascii="Arial" w:hAnsi="Arial" w:cs="Arial"/>
                <w:b/>
                <w:bCs/>
                <w:sz w:val="20"/>
                <w:szCs w:val="20"/>
              </w:rPr>
            </w:pPr>
            <w:r w:rsidRPr="008F254C">
              <w:rPr>
                <w:rFonts w:ascii="Arial" w:hAnsi="Arial" w:cs="Arial"/>
                <w:b/>
                <w:bCs/>
                <w:sz w:val="20"/>
                <w:szCs w:val="20"/>
                <w:lang w:val="en-US"/>
              </w:rPr>
              <w:t>Percent (</w:t>
            </w:r>
            <w:r w:rsidR="00454C4E" w:rsidRPr="008F254C">
              <w:rPr>
                <w:rFonts w:ascii="Arial" w:hAnsi="Arial" w:cs="Arial"/>
                <w:b/>
                <w:bCs/>
                <w:sz w:val="20"/>
                <w:szCs w:val="20"/>
                <w:lang w:val="en-US"/>
              </w:rPr>
              <w:t>%</w:t>
            </w:r>
            <w:r w:rsidRPr="008F254C">
              <w:rPr>
                <w:rFonts w:ascii="Arial" w:hAnsi="Arial" w:cs="Arial"/>
                <w:b/>
                <w:bCs/>
                <w:sz w:val="20"/>
                <w:szCs w:val="20"/>
                <w:lang w:val="en-US"/>
              </w:rPr>
              <w:t>)</w:t>
            </w:r>
            <w:r w:rsidR="00454C4E" w:rsidRPr="008F254C">
              <w:rPr>
                <w:rFonts w:ascii="Arial" w:hAnsi="Arial" w:cs="Arial"/>
                <w:b/>
                <w:bCs/>
                <w:sz w:val="20"/>
                <w:szCs w:val="20"/>
                <w:lang w:val="en-US"/>
              </w:rPr>
              <w:t xml:space="preserve"> increase in yield</w:t>
            </w:r>
            <w:r w:rsidR="00C13013" w:rsidRPr="008F254C">
              <w:rPr>
                <w:rFonts w:ascii="Arial" w:hAnsi="Arial" w:cs="Arial"/>
                <w:b/>
                <w:bCs/>
                <w:sz w:val="20"/>
                <w:szCs w:val="20"/>
                <w:lang w:val="en-US"/>
              </w:rPr>
              <w:t xml:space="preserve"> in demo over check</w:t>
            </w:r>
          </w:p>
        </w:tc>
        <w:tc>
          <w:tcPr>
            <w:tcW w:w="697" w:type="pct"/>
            <w:hideMark/>
          </w:tcPr>
          <w:p w14:paraId="23650F27" w14:textId="77777777" w:rsidR="00454C4E" w:rsidRPr="008F254C" w:rsidRDefault="00454C4E" w:rsidP="00367B32">
            <w:pPr>
              <w:spacing w:line="360" w:lineRule="auto"/>
              <w:rPr>
                <w:rFonts w:ascii="Arial" w:hAnsi="Arial" w:cs="Arial"/>
                <w:b/>
                <w:bCs/>
                <w:sz w:val="20"/>
                <w:szCs w:val="20"/>
              </w:rPr>
            </w:pPr>
            <w:r w:rsidRPr="008F254C">
              <w:rPr>
                <w:rFonts w:ascii="Arial" w:hAnsi="Arial" w:cs="Arial"/>
                <w:b/>
                <w:bCs/>
                <w:sz w:val="20"/>
                <w:szCs w:val="20"/>
              </w:rPr>
              <w:t xml:space="preserve">Gross returns </w:t>
            </w:r>
          </w:p>
          <w:p w14:paraId="77031E09" w14:textId="77777777" w:rsidR="00454C4E" w:rsidRPr="008F254C" w:rsidRDefault="00454C4E" w:rsidP="00367B32">
            <w:pPr>
              <w:spacing w:line="360" w:lineRule="auto"/>
              <w:rPr>
                <w:rFonts w:ascii="Arial" w:hAnsi="Arial" w:cs="Arial"/>
                <w:b/>
                <w:bCs/>
                <w:sz w:val="20"/>
                <w:szCs w:val="20"/>
              </w:rPr>
            </w:pPr>
            <w:r w:rsidRPr="008F254C">
              <w:rPr>
                <w:rFonts w:ascii="Arial" w:hAnsi="Arial" w:cs="Arial"/>
                <w:b/>
                <w:bCs/>
                <w:sz w:val="20"/>
                <w:szCs w:val="20"/>
              </w:rPr>
              <w:t>Rs. /ha.</w:t>
            </w:r>
          </w:p>
        </w:tc>
        <w:tc>
          <w:tcPr>
            <w:tcW w:w="737" w:type="pct"/>
            <w:hideMark/>
          </w:tcPr>
          <w:p w14:paraId="4DA43B6D" w14:textId="77777777" w:rsidR="00454C4E" w:rsidRPr="008F254C" w:rsidRDefault="00454C4E" w:rsidP="00367B32">
            <w:pPr>
              <w:spacing w:line="360" w:lineRule="auto"/>
              <w:rPr>
                <w:rFonts w:ascii="Arial" w:hAnsi="Arial" w:cs="Arial"/>
                <w:b/>
                <w:bCs/>
                <w:sz w:val="20"/>
                <w:szCs w:val="20"/>
              </w:rPr>
            </w:pPr>
            <w:r w:rsidRPr="008F254C">
              <w:rPr>
                <w:rFonts w:ascii="Arial" w:hAnsi="Arial" w:cs="Arial"/>
                <w:b/>
                <w:bCs/>
                <w:sz w:val="20"/>
                <w:szCs w:val="20"/>
              </w:rPr>
              <w:t>Cost of cultivation</w:t>
            </w:r>
          </w:p>
          <w:p w14:paraId="30889DB0" w14:textId="77777777" w:rsidR="00454C4E" w:rsidRPr="008F254C" w:rsidRDefault="00454C4E" w:rsidP="00367B32">
            <w:pPr>
              <w:spacing w:line="360" w:lineRule="auto"/>
              <w:rPr>
                <w:rFonts w:ascii="Arial" w:hAnsi="Arial" w:cs="Arial"/>
                <w:b/>
                <w:bCs/>
                <w:sz w:val="20"/>
                <w:szCs w:val="20"/>
              </w:rPr>
            </w:pPr>
            <w:r w:rsidRPr="008F254C">
              <w:rPr>
                <w:rFonts w:ascii="Arial" w:hAnsi="Arial" w:cs="Arial"/>
                <w:b/>
                <w:bCs/>
                <w:sz w:val="20"/>
                <w:szCs w:val="20"/>
              </w:rPr>
              <w:t xml:space="preserve">Rs. /ha. </w:t>
            </w:r>
          </w:p>
        </w:tc>
        <w:tc>
          <w:tcPr>
            <w:tcW w:w="619" w:type="pct"/>
            <w:hideMark/>
          </w:tcPr>
          <w:p w14:paraId="041641A8" w14:textId="77777777" w:rsidR="00454C4E" w:rsidRPr="008F254C" w:rsidRDefault="00454C4E" w:rsidP="00367B32">
            <w:pPr>
              <w:spacing w:line="360" w:lineRule="auto"/>
              <w:rPr>
                <w:rFonts w:ascii="Arial" w:hAnsi="Arial" w:cs="Arial"/>
                <w:b/>
                <w:bCs/>
                <w:sz w:val="20"/>
                <w:szCs w:val="20"/>
              </w:rPr>
            </w:pPr>
            <w:r w:rsidRPr="008F254C">
              <w:rPr>
                <w:rFonts w:ascii="Arial" w:hAnsi="Arial" w:cs="Arial"/>
                <w:b/>
                <w:bCs/>
                <w:sz w:val="20"/>
                <w:szCs w:val="20"/>
              </w:rPr>
              <w:t xml:space="preserve">Net returns </w:t>
            </w:r>
          </w:p>
          <w:p w14:paraId="64E17FE7" w14:textId="77777777" w:rsidR="00454C4E" w:rsidRPr="008F254C" w:rsidRDefault="00454C4E" w:rsidP="00367B32">
            <w:pPr>
              <w:spacing w:line="360" w:lineRule="auto"/>
              <w:rPr>
                <w:rFonts w:ascii="Arial" w:hAnsi="Arial" w:cs="Arial"/>
                <w:b/>
                <w:bCs/>
                <w:sz w:val="20"/>
                <w:szCs w:val="20"/>
              </w:rPr>
            </w:pPr>
            <w:r w:rsidRPr="008F254C">
              <w:rPr>
                <w:rFonts w:ascii="Arial" w:hAnsi="Arial" w:cs="Arial"/>
                <w:b/>
                <w:bCs/>
                <w:sz w:val="20"/>
                <w:szCs w:val="20"/>
              </w:rPr>
              <w:t>Rs. /ha.</w:t>
            </w:r>
          </w:p>
        </w:tc>
        <w:tc>
          <w:tcPr>
            <w:tcW w:w="540" w:type="pct"/>
            <w:hideMark/>
          </w:tcPr>
          <w:p w14:paraId="39F4B1C3" w14:textId="0F6D6310" w:rsidR="00454C4E" w:rsidRPr="008F254C" w:rsidRDefault="002F64E5" w:rsidP="00367B32">
            <w:pPr>
              <w:spacing w:line="360" w:lineRule="auto"/>
              <w:rPr>
                <w:rFonts w:ascii="Arial" w:hAnsi="Arial" w:cs="Arial"/>
                <w:b/>
                <w:bCs/>
                <w:sz w:val="20"/>
                <w:szCs w:val="20"/>
              </w:rPr>
            </w:pPr>
            <w:r w:rsidRPr="008F254C">
              <w:rPr>
                <w:rFonts w:ascii="Arial" w:hAnsi="Arial" w:cs="Arial"/>
                <w:b/>
                <w:bCs/>
                <w:sz w:val="20"/>
                <w:szCs w:val="20"/>
              </w:rPr>
              <w:t xml:space="preserve">Gross </w:t>
            </w:r>
            <w:r w:rsidR="00454C4E" w:rsidRPr="008F254C">
              <w:rPr>
                <w:rFonts w:ascii="Arial" w:hAnsi="Arial" w:cs="Arial"/>
                <w:b/>
                <w:bCs/>
                <w:sz w:val="20"/>
                <w:szCs w:val="20"/>
              </w:rPr>
              <w:t>BCR</w:t>
            </w:r>
          </w:p>
        </w:tc>
      </w:tr>
      <w:tr w:rsidR="00917FDD" w:rsidRPr="008F254C" w14:paraId="53EF4015" w14:textId="77777777" w:rsidTr="00EC0B6B">
        <w:trPr>
          <w:trHeight w:val="902"/>
        </w:trPr>
        <w:tc>
          <w:tcPr>
            <w:tcW w:w="527" w:type="pct"/>
            <w:vMerge w:val="restart"/>
            <w:hideMark/>
          </w:tcPr>
          <w:p w14:paraId="6C5245A0" w14:textId="77777777"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 xml:space="preserve">Tomato </w:t>
            </w:r>
          </w:p>
          <w:p w14:paraId="2B45FFA4" w14:textId="77777777" w:rsidR="00454C4E" w:rsidRPr="008F254C" w:rsidRDefault="00454C4E" w:rsidP="00574557">
            <w:pPr>
              <w:spacing w:line="480" w:lineRule="auto"/>
              <w:rPr>
                <w:rFonts w:ascii="Arial" w:hAnsi="Arial" w:cs="Arial"/>
                <w:sz w:val="20"/>
                <w:szCs w:val="20"/>
              </w:rPr>
            </w:pPr>
            <w:r w:rsidRPr="008F254C">
              <w:rPr>
                <w:rFonts w:ascii="Arial" w:hAnsi="Arial" w:cs="Arial"/>
                <w:sz w:val="20"/>
                <w:szCs w:val="20"/>
                <w:lang w:val="en-US"/>
              </w:rPr>
              <w:t>2023-24</w:t>
            </w:r>
          </w:p>
        </w:tc>
        <w:tc>
          <w:tcPr>
            <w:tcW w:w="678" w:type="pct"/>
            <w:hideMark/>
          </w:tcPr>
          <w:p w14:paraId="376CFB70" w14:textId="77777777"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TO</w:t>
            </w:r>
            <w:r w:rsidRPr="008F254C">
              <w:rPr>
                <w:rFonts w:ascii="Arial" w:hAnsi="Arial" w:cs="Arial"/>
                <w:sz w:val="20"/>
                <w:szCs w:val="20"/>
                <w:cs/>
              </w:rPr>
              <w:t>1:</w:t>
            </w:r>
            <w:r w:rsidRPr="008F254C">
              <w:rPr>
                <w:rFonts w:ascii="Arial" w:hAnsi="Arial" w:cs="Arial"/>
                <w:sz w:val="20"/>
                <w:szCs w:val="20"/>
              </w:rPr>
              <w:t xml:space="preserve"> </w:t>
            </w:r>
            <w:r w:rsidRPr="008F254C">
              <w:rPr>
                <w:rFonts w:ascii="Arial" w:hAnsi="Arial" w:cs="Arial"/>
                <w:sz w:val="20"/>
                <w:szCs w:val="20"/>
                <w:lang w:val="en-US"/>
              </w:rPr>
              <w:t xml:space="preserve">Arka Samrat </w:t>
            </w:r>
          </w:p>
        </w:tc>
        <w:tc>
          <w:tcPr>
            <w:tcW w:w="505" w:type="pct"/>
            <w:hideMark/>
          </w:tcPr>
          <w:p w14:paraId="6AF6CEC0" w14:textId="77777777"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50.32</w:t>
            </w:r>
          </w:p>
        </w:tc>
        <w:tc>
          <w:tcPr>
            <w:tcW w:w="697" w:type="pct"/>
          </w:tcPr>
          <w:p w14:paraId="19669E81" w14:textId="77777777"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11.67 %</w:t>
            </w:r>
          </w:p>
        </w:tc>
        <w:tc>
          <w:tcPr>
            <w:tcW w:w="697" w:type="pct"/>
            <w:hideMark/>
          </w:tcPr>
          <w:p w14:paraId="10DB6CFE" w14:textId="787821D5"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7</w:t>
            </w:r>
            <w:r w:rsidR="00570B3B" w:rsidRPr="008F254C">
              <w:rPr>
                <w:rFonts w:ascii="Arial" w:hAnsi="Arial" w:cs="Arial"/>
                <w:sz w:val="20"/>
                <w:szCs w:val="20"/>
              </w:rPr>
              <w:t>,</w:t>
            </w:r>
            <w:r w:rsidRPr="008F254C">
              <w:rPr>
                <w:rFonts w:ascii="Arial" w:hAnsi="Arial" w:cs="Arial"/>
                <w:sz w:val="20"/>
                <w:szCs w:val="20"/>
              </w:rPr>
              <w:t>54</w:t>
            </w:r>
            <w:r w:rsidR="00570B3B" w:rsidRPr="008F254C">
              <w:rPr>
                <w:rFonts w:ascii="Arial" w:hAnsi="Arial" w:cs="Arial"/>
                <w:sz w:val="20"/>
                <w:szCs w:val="20"/>
              </w:rPr>
              <w:t>,</w:t>
            </w:r>
            <w:r w:rsidRPr="008F254C">
              <w:rPr>
                <w:rFonts w:ascii="Arial" w:hAnsi="Arial" w:cs="Arial"/>
                <w:sz w:val="20"/>
                <w:szCs w:val="20"/>
              </w:rPr>
              <w:t>800</w:t>
            </w:r>
            <w:r w:rsidR="00484C21" w:rsidRPr="008F254C">
              <w:rPr>
                <w:rFonts w:ascii="Arial" w:hAnsi="Arial" w:cs="Arial"/>
                <w:sz w:val="20"/>
                <w:szCs w:val="20"/>
              </w:rPr>
              <w:t>.00</w:t>
            </w:r>
          </w:p>
        </w:tc>
        <w:tc>
          <w:tcPr>
            <w:tcW w:w="737" w:type="pct"/>
            <w:hideMark/>
          </w:tcPr>
          <w:p w14:paraId="4CF1139B" w14:textId="3C27A639"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2,26,500</w:t>
            </w:r>
            <w:r w:rsidR="00484C21" w:rsidRPr="008F254C">
              <w:rPr>
                <w:rFonts w:ascii="Arial" w:hAnsi="Arial" w:cs="Arial"/>
                <w:sz w:val="20"/>
                <w:szCs w:val="20"/>
              </w:rPr>
              <w:t>.00</w:t>
            </w:r>
          </w:p>
        </w:tc>
        <w:tc>
          <w:tcPr>
            <w:tcW w:w="619" w:type="pct"/>
            <w:hideMark/>
          </w:tcPr>
          <w:p w14:paraId="5789F826" w14:textId="3FC1D33A"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5</w:t>
            </w:r>
            <w:r w:rsidR="00570B3B" w:rsidRPr="008F254C">
              <w:rPr>
                <w:rFonts w:ascii="Arial" w:hAnsi="Arial" w:cs="Arial"/>
                <w:sz w:val="20"/>
                <w:szCs w:val="20"/>
              </w:rPr>
              <w:t>,</w:t>
            </w:r>
            <w:r w:rsidRPr="008F254C">
              <w:rPr>
                <w:rFonts w:ascii="Arial" w:hAnsi="Arial" w:cs="Arial"/>
                <w:sz w:val="20"/>
                <w:szCs w:val="20"/>
              </w:rPr>
              <w:t>78</w:t>
            </w:r>
            <w:r w:rsidR="00570B3B" w:rsidRPr="008F254C">
              <w:rPr>
                <w:rFonts w:ascii="Arial" w:hAnsi="Arial" w:cs="Arial"/>
                <w:sz w:val="20"/>
                <w:szCs w:val="20"/>
              </w:rPr>
              <w:t>,</w:t>
            </w:r>
            <w:r w:rsidRPr="008F254C">
              <w:rPr>
                <w:rFonts w:ascii="Arial" w:hAnsi="Arial" w:cs="Arial"/>
                <w:sz w:val="20"/>
                <w:szCs w:val="20"/>
              </w:rPr>
              <w:t>300</w:t>
            </w:r>
            <w:r w:rsidR="00484C21" w:rsidRPr="008F254C">
              <w:rPr>
                <w:rFonts w:ascii="Arial" w:hAnsi="Arial" w:cs="Arial"/>
                <w:sz w:val="20"/>
                <w:szCs w:val="20"/>
              </w:rPr>
              <w:t>.00</w:t>
            </w:r>
          </w:p>
        </w:tc>
        <w:tc>
          <w:tcPr>
            <w:tcW w:w="540" w:type="pct"/>
            <w:hideMark/>
          </w:tcPr>
          <w:p w14:paraId="6301B7A6" w14:textId="104A87CF"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4.2</w:t>
            </w:r>
            <w:r w:rsidR="00D33202" w:rsidRPr="008F254C">
              <w:rPr>
                <w:rFonts w:ascii="Arial" w:hAnsi="Arial" w:cs="Arial"/>
                <w:sz w:val="20"/>
                <w:szCs w:val="20"/>
              </w:rPr>
              <w:t>0</w:t>
            </w:r>
            <w:r w:rsidRPr="008F254C">
              <w:rPr>
                <w:rFonts w:ascii="Arial" w:hAnsi="Arial" w:cs="Arial"/>
                <w:sz w:val="20"/>
                <w:szCs w:val="20"/>
              </w:rPr>
              <w:t>:1</w:t>
            </w:r>
          </w:p>
        </w:tc>
      </w:tr>
      <w:tr w:rsidR="00917FDD" w:rsidRPr="008F254C" w14:paraId="062ADD28" w14:textId="77777777" w:rsidTr="00EC0B6B">
        <w:trPr>
          <w:trHeight w:val="902"/>
        </w:trPr>
        <w:tc>
          <w:tcPr>
            <w:tcW w:w="527" w:type="pct"/>
            <w:vMerge/>
            <w:hideMark/>
          </w:tcPr>
          <w:p w14:paraId="1C7A4B3C" w14:textId="77777777" w:rsidR="00454C4E" w:rsidRPr="008F254C" w:rsidRDefault="00454C4E" w:rsidP="00574557">
            <w:pPr>
              <w:spacing w:line="480" w:lineRule="auto"/>
              <w:rPr>
                <w:rFonts w:ascii="Arial" w:hAnsi="Arial" w:cs="Arial"/>
                <w:sz w:val="20"/>
                <w:szCs w:val="20"/>
              </w:rPr>
            </w:pPr>
          </w:p>
        </w:tc>
        <w:tc>
          <w:tcPr>
            <w:tcW w:w="678" w:type="pct"/>
            <w:hideMark/>
          </w:tcPr>
          <w:p w14:paraId="1AA4FBF7" w14:textId="77777777"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 xml:space="preserve">TO </w:t>
            </w:r>
            <w:r w:rsidRPr="008F254C">
              <w:rPr>
                <w:rFonts w:ascii="Arial" w:hAnsi="Arial" w:cs="Arial"/>
                <w:sz w:val="20"/>
                <w:szCs w:val="20"/>
                <w:cs/>
              </w:rPr>
              <w:t>2:</w:t>
            </w:r>
            <w:r w:rsidRPr="008F254C">
              <w:rPr>
                <w:rFonts w:ascii="Arial" w:hAnsi="Arial" w:cs="Arial"/>
                <w:sz w:val="20"/>
                <w:szCs w:val="20"/>
              </w:rPr>
              <w:t xml:space="preserve"> </w:t>
            </w:r>
            <w:r w:rsidRPr="008F254C">
              <w:rPr>
                <w:rFonts w:ascii="Arial" w:hAnsi="Arial" w:cs="Arial"/>
                <w:sz w:val="20"/>
                <w:szCs w:val="20"/>
                <w:lang w:val="en-US"/>
              </w:rPr>
              <w:t>Chirayu</w:t>
            </w:r>
          </w:p>
        </w:tc>
        <w:tc>
          <w:tcPr>
            <w:tcW w:w="505" w:type="pct"/>
            <w:hideMark/>
          </w:tcPr>
          <w:p w14:paraId="4662EAED" w14:textId="77777777"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45.06</w:t>
            </w:r>
          </w:p>
        </w:tc>
        <w:tc>
          <w:tcPr>
            <w:tcW w:w="697" w:type="pct"/>
          </w:tcPr>
          <w:p w14:paraId="5BDB68C7" w14:textId="77777777"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w:t>
            </w:r>
          </w:p>
        </w:tc>
        <w:tc>
          <w:tcPr>
            <w:tcW w:w="697" w:type="pct"/>
            <w:hideMark/>
          </w:tcPr>
          <w:p w14:paraId="0B4F7C9A" w14:textId="0AA69239"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6</w:t>
            </w:r>
            <w:r w:rsidR="00570B3B" w:rsidRPr="008F254C">
              <w:rPr>
                <w:rFonts w:ascii="Arial" w:hAnsi="Arial" w:cs="Arial"/>
                <w:sz w:val="20"/>
                <w:szCs w:val="20"/>
              </w:rPr>
              <w:t>,</w:t>
            </w:r>
            <w:r w:rsidRPr="008F254C">
              <w:rPr>
                <w:rFonts w:ascii="Arial" w:hAnsi="Arial" w:cs="Arial"/>
                <w:sz w:val="20"/>
                <w:szCs w:val="20"/>
              </w:rPr>
              <w:t>75</w:t>
            </w:r>
            <w:r w:rsidR="00570B3B" w:rsidRPr="008F254C">
              <w:rPr>
                <w:rFonts w:ascii="Arial" w:hAnsi="Arial" w:cs="Arial"/>
                <w:sz w:val="20"/>
                <w:szCs w:val="20"/>
              </w:rPr>
              <w:t>,</w:t>
            </w:r>
            <w:r w:rsidRPr="008F254C">
              <w:rPr>
                <w:rFonts w:ascii="Arial" w:hAnsi="Arial" w:cs="Arial"/>
                <w:sz w:val="20"/>
                <w:szCs w:val="20"/>
              </w:rPr>
              <w:t>900</w:t>
            </w:r>
            <w:r w:rsidR="00484C21" w:rsidRPr="008F254C">
              <w:rPr>
                <w:rFonts w:ascii="Arial" w:hAnsi="Arial" w:cs="Arial"/>
                <w:sz w:val="20"/>
                <w:szCs w:val="20"/>
              </w:rPr>
              <w:t>.00</w:t>
            </w:r>
          </w:p>
        </w:tc>
        <w:tc>
          <w:tcPr>
            <w:tcW w:w="737" w:type="pct"/>
            <w:hideMark/>
          </w:tcPr>
          <w:p w14:paraId="036BDF6A" w14:textId="2F9ECC03"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1,83,200</w:t>
            </w:r>
            <w:r w:rsidR="00484C21" w:rsidRPr="008F254C">
              <w:rPr>
                <w:rFonts w:ascii="Arial" w:hAnsi="Arial" w:cs="Arial"/>
                <w:sz w:val="20"/>
                <w:szCs w:val="20"/>
              </w:rPr>
              <w:t>.00</w:t>
            </w:r>
          </w:p>
        </w:tc>
        <w:tc>
          <w:tcPr>
            <w:tcW w:w="619" w:type="pct"/>
            <w:hideMark/>
          </w:tcPr>
          <w:p w14:paraId="5C669336" w14:textId="37B13D9F"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4</w:t>
            </w:r>
            <w:r w:rsidR="00570B3B" w:rsidRPr="008F254C">
              <w:rPr>
                <w:rFonts w:ascii="Arial" w:hAnsi="Arial" w:cs="Arial"/>
                <w:sz w:val="20"/>
                <w:szCs w:val="20"/>
              </w:rPr>
              <w:t>,</w:t>
            </w:r>
            <w:r w:rsidRPr="008F254C">
              <w:rPr>
                <w:rFonts w:ascii="Arial" w:hAnsi="Arial" w:cs="Arial"/>
                <w:sz w:val="20"/>
                <w:szCs w:val="20"/>
              </w:rPr>
              <w:t>92</w:t>
            </w:r>
            <w:r w:rsidR="00570B3B" w:rsidRPr="008F254C">
              <w:rPr>
                <w:rFonts w:ascii="Arial" w:hAnsi="Arial" w:cs="Arial"/>
                <w:sz w:val="20"/>
                <w:szCs w:val="20"/>
              </w:rPr>
              <w:t>,</w:t>
            </w:r>
            <w:r w:rsidRPr="008F254C">
              <w:rPr>
                <w:rFonts w:ascii="Arial" w:hAnsi="Arial" w:cs="Arial"/>
                <w:sz w:val="20"/>
                <w:szCs w:val="20"/>
              </w:rPr>
              <w:t>700</w:t>
            </w:r>
            <w:r w:rsidR="00484C21" w:rsidRPr="008F254C">
              <w:rPr>
                <w:rFonts w:ascii="Arial" w:hAnsi="Arial" w:cs="Arial"/>
                <w:sz w:val="20"/>
                <w:szCs w:val="20"/>
              </w:rPr>
              <w:t>.00</w:t>
            </w:r>
          </w:p>
        </w:tc>
        <w:tc>
          <w:tcPr>
            <w:tcW w:w="540" w:type="pct"/>
            <w:hideMark/>
          </w:tcPr>
          <w:p w14:paraId="662A772D" w14:textId="1648DA28"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3.6</w:t>
            </w:r>
            <w:r w:rsidR="00D33202" w:rsidRPr="008F254C">
              <w:rPr>
                <w:rFonts w:ascii="Arial" w:hAnsi="Arial" w:cs="Arial"/>
                <w:sz w:val="20"/>
                <w:szCs w:val="20"/>
              </w:rPr>
              <w:t>0</w:t>
            </w:r>
            <w:r w:rsidRPr="008F254C">
              <w:rPr>
                <w:rFonts w:ascii="Arial" w:hAnsi="Arial" w:cs="Arial"/>
                <w:sz w:val="20"/>
                <w:szCs w:val="20"/>
              </w:rPr>
              <w:t>:1</w:t>
            </w:r>
          </w:p>
        </w:tc>
      </w:tr>
      <w:tr w:rsidR="00917FDD" w:rsidRPr="008F254C" w14:paraId="66B00E36" w14:textId="77777777" w:rsidTr="00EC0B6B">
        <w:trPr>
          <w:trHeight w:val="903"/>
        </w:trPr>
        <w:tc>
          <w:tcPr>
            <w:tcW w:w="527" w:type="pct"/>
            <w:vMerge w:val="restart"/>
            <w:hideMark/>
          </w:tcPr>
          <w:p w14:paraId="3572F8E9" w14:textId="77777777"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2024-25</w:t>
            </w:r>
          </w:p>
        </w:tc>
        <w:tc>
          <w:tcPr>
            <w:tcW w:w="678" w:type="pct"/>
            <w:hideMark/>
          </w:tcPr>
          <w:p w14:paraId="16C3D106" w14:textId="77777777"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TO</w:t>
            </w:r>
            <w:r w:rsidRPr="008F254C">
              <w:rPr>
                <w:rFonts w:ascii="Arial" w:hAnsi="Arial" w:cs="Arial"/>
                <w:sz w:val="20"/>
                <w:szCs w:val="20"/>
                <w:cs/>
              </w:rPr>
              <w:t>1:</w:t>
            </w:r>
            <w:r w:rsidRPr="008F254C">
              <w:rPr>
                <w:rFonts w:ascii="Arial" w:hAnsi="Arial" w:cs="Arial"/>
                <w:sz w:val="20"/>
                <w:szCs w:val="20"/>
              </w:rPr>
              <w:t xml:space="preserve"> </w:t>
            </w:r>
            <w:r w:rsidRPr="008F254C">
              <w:rPr>
                <w:rFonts w:ascii="Arial" w:hAnsi="Arial" w:cs="Arial"/>
                <w:sz w:val="20"/>
                <w:szCs w:val="20"/>
                <w:lang w:val="en-US"/>
              </w:rPr>
              <w:t xml:space="preserve">Arka Samrat </w:t>
            </w:r>
          </w:p>
        </w:tc>
        <w:tc>
          <w:tcPr>
            <w:tcW w:w="505" w:type="pct"/>
            <w:hideMark/>
          </w:tcPr>
          <w:p w14:paraId="71368681" w14:textId="77777777"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51.38</w:t>
            </w:r>
          </w:p>
        </w:tc>
        <w:tc>
          <w:tcPr>
            <w:tcW w:w="697" w:type="pct"/>
          </w:tcPr>
          <w:p w14:paraId="53D2ECF6" w14:textId="77777777" w:rsidR="00454C4E" w:rsidRPr="008F254C" w:rsidRDefault="00454C4E" w:rsidP="00574557">
            <w:pPr>
              <w:spacing w:line="480" w:lineRule="auto"/>
              <w:rPr>
                <w:rFonts w:ascii="Arial" w:hAnsi="Arial" w:cs="Arial"/>
                <w:sz w:val="20"/>
                <w:szCs w:val="20"/>
              </w:rPr>
            </w:pPr>
            <w:r w:rsidRPr="008F254C">
              <w:rPr>
                <w:rFonts w:ascii="Arial" w:hAnsi="Arial" w:cs="Arial"/>
                <w:kern w:val="24"/>
                <w:sz w:val="20"/>
                <w:szCs w:val="20"/>
              </w:rPr>
              <w:t>10.06 %</w:t>
            </w:r>
          </w:p>
        </w:tc>
        <w:tc>
          <w:tcPr>
            <w:tcW w:w="697" w:type="pct"/>
            <w:hideMark/>
          </w:tcPr>
          <w:p w14:paraId="5DD97AFF" w14:textId="5CF9AB99"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5</w:t>
            </w:r>
            <w:r w:rsidR="00570B3B" w:rsidRPr="008F254C">
              <w:rPr>
                <w:rFonts w:ascii="Arial" w:hAnsi="Arial" w:cs="Arial"/>
                <w:sz w:val="20"/>
                <w:szCs w:val="20"/>
              </w:rPr>
              <w:t>,</w:t>
            </w:r>
            <w:r w:rsidRPr="008F254C">
              <w:rPr>
                <w:rFonts w:ascii="Arial" w:hAnsi="Arial" w:cs="Arial"/>
                <w:sz w:val="20"/>
                <w:szCs w:val="20"/>
              </w:rPr>
              <w:t>13</w:t>
            </w:r>
            <w:r w:rsidR="00570B3B" w:rsidRPr="008F254C">
              <w:rPr>
                <w:rFonts w:ascii="Arial" w:hAnsi="Arial" w:cs="Arial"/>
                <w:sz w:val="20"/>
                <w:szCs w:val="20"/>
              </w:rPr>
              <w:t>,</w:t>
            </w:r>
            <w:r w:rsidRPr="008F254C">
              <w:rPr>
                <w:rFonts w:ascii="Arial" w:hAnsi="Arial" w:cs="Arial"/>
                <w:sz w:val="20"/>
                <w:szCs w:val="20"/>
              </w:rPr>
              <w:t>716.7</w:t>
            </w:r>
            <w:r w:rsidR="00484C21" w:rsidRPr="008F254C">
              <w:rPr>
                <w:rFonts w:ascii="Arial" w:hAnsi="Arial" w:cs="Arial"/>
                <w:sz w:val="20"/>
                <w:szCs w:val="20"/>
              </w:rPr>
              <w:t>0</w:t>
            </w:r>
          </w:p>
        </w:tc>
        <w:tc>
          <w:tcPr>
            <w:tcW w:w="737" w:type="pct"/>
            <w:hideMark/>
          </w:tcPr>
          <w:p w14:paraId="7B507C79" w14:textId="7A5E5258"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1</w:t>
            </w:r>
            <w:r w:rsidR="00570B3B" w:rsidRPr="008F254C">
              <w:rPr>
                <w:rFonts w:ascii="Arial" w:hAnsi="Arial" w:cs="Arial"/>
                <w:sz w:val="20"/>
                <w:szCs w:val="20"/>
              </w:rPr>
              <w:t>,</w:t>
            </w:r>
            <w:r w:rsidRPr="008F254C">
              <w:rPr>
                <w:rFonts w:ascii="Arial" w:hAnsi="Arial" w:cs="Arial"/>
                <w:sz w:val="20"/>
                <w:szCs w:val="20"/>
              </w:rPr>
              <w:t>71</w:t>
            </w:r>
            <w:r w:rsidR="00570B3B" w:rsidRPr="008F254C">
              <w:rPr>
                <w:rFonts w:ascii="Arial" w:hAnsi="Arial" w:cs="Arial"/>
                <w:sz w:val="20"/>
                <w:szCs w:val="20"/>
              </w:rPr>
              <w:t>,</w:t>
            </w:r>
            <w:r w:rsidRPr="008F254C">
              <w:rPr>
                <w:rFonts w:ascii="Arial" w:hAnsi="Arial" w:cs="Arial"/>
                <w:sz w:val="20"/>
                <w:szCs w:val="20"/>
              </w:rPr>
              <w:t>213.3</w:t>
            </w:r>
            <w:r w:rsidR="00484C21" w:rsidRPr="008F254C">
              <w:rPr>
                <w:rFonts w:ascii="Arial" w:hAnsi="Arial" w:cs="Arial"/>
                <w:sz w:val="20"/>
                <w:szCs w:val="20"/>
              </w:rPr>
              <w:t>0</w:t>
            </w:r>
          </w:p>
        </w:tc>
        <w:tc>
          <w:tcPr>
            <w:tcW w:w="619" w:type="pct"/>
            <w:hideMark/>
          </w:tcPr>
          <w:p w14:paraId="59C4271D" w14:textId="7F7F0D50"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3</w:t>
            </w:r>
            <w:r w:rsidR="00570B3B" w:rsidRPr="008F254C">
              <w:rPr>
                <w:rFonts w:ascii="Arial" w:hAnsi="Arial" w:cs="Arial"/>
                <w:sz w:val="20"/>
                <w:szCs w:val="20"/>
              </w:rPr>
              <w:t>,</w:t>
            </w:r>
            <w:r w:rsidRPr="008F254C">
              <w:rPr>
                <w:rFonts w:ascii="Arial" w:hAnsi="Arial" w:cs="Arial"/>
                <w:sz w:val="20"/>
                <w:szCs w:val="20"/>
              </w:rPr>
              <w:t>42</w:t>
            </w:r>
            <w:r w:rsidR="00570B3B" w:rsidRPr="008F254C">
              <w:rPr>
                <w:rFonts w:ascii="Arial" w:hAnsi="Arial" w:cs="Arial"/>
                <w:sz w:val="20"/>
                <w:szCs w:val="20"/>
              </w:rPr>
              <w:t>,</w:t>
            </w:r>
            <w:r w:rsidRPr="008F254C">
              <w:rPr>
                <w:rFonts w:ascii="Arial" w:hAnsi="Arial" w:cs="Arial"/>
                <w:sz w:val="20"/>
                <w:szCs w:val="20"/>
              </w:rPr>
              <w:t>503.4</w:t>
            </w:r>
            <w:r w:rsidR="00484C21" w:rsidRPr="008F254C">
              <w:rPr>
                <w:rFonts w:ascii="Arial" w:hAnsi="Arial" w:cs="Arial"/>
                <w:sz w:val="20"/>
                <w:szCs w:val="20"/>
              </w:rPr>
              <w:t>0</w:t>
            </w:r>
          </w:p>
        </w:tc>
        <w:tc>
          <w:tcPr>
            <w:tcW w:w="540" w:type="pct"/>
            <w:hideMark/>
          </w:tcPr>
          <w:p w14:paraId="551D78CC" w14:textId="77777777"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3.01:1</w:t>
            </w:r>
          </w:p>
        </w:tc>
      </w:tr>
      <w:tr w:rsidR="00917FDD" w:rsidRPr="008F254C" w14:paraId="41B9F776" w14:textId="77777777" w:rsidTr="00EC0B6B">
        <w:trPr>
          <w:trHeight w:val="558"/>
        </w:trPr>
        <w:tc>
          <w:tcPr>
            <w:tcW w:w="527" w:type="pct"/>
            <w:vMerge/>
            <w:hideMark/>
          </w:tcPr>
          <w:p w14:paraId="0B1E213C" w14:textId="77777777" w:rsidR="00454C4E" w:rsidRPr="008F254C" w:rsidRDefault="00454C4E" w:rsidP="00574557">
            <w:pPr>
              <w:spacing w:line="480" w:lineRule="auto"/>
              <w:rPr>
                <w:rFonts w:ascii="Arial" w:hAnsi="Arial" w:cs="Arial"/>
                <w:sz w:val="20"/>
                <w:szCs w:val="20"/>
              </w:rPr>
            </w:pPr>
          </w:p>
        </w:tc>
        <w:tc>
          <w:tcPr>
            <w:tcW w:w="678" w:type="pct"/>
            <w:hideMark/>
          </w:tcPr>
          <w:p w14:paraId="1DEDB8B1" w14:textId="77777777"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 xml:space="preserve">TO </w:t>
            </w:r>
            <w:r w:rsidRPr="008F254C">
              <w:rPr>
                <w:rFonts w:ascii="Arial" w:hAnsi="Arial" w:cs="Arial"/>
                <w:sz w:val="20"/>
                <w:szCs w:val="20"/>
                <w:cs/>
              </w:rPr>
              <w:t>2:</w:t>
            </w:r>
            <w:r w:rsidRPr="008F254C">
              <w:rPr>
                <w:rFonts w:ascii="Arial" w:hAnsi="Arial" w:cs="Arial"/>
                <w:sz w:val="20"/>
                <w:szCs w:val="20"/>
              </w:rPr>
              <w:t xml:space="preserve"> </w:t>
            </w:r>
            <w:r w:rsidRPr="008F254C">
              <w:rPr>
                <w:rFonts w:ascii="Arial" w:hAnsi="Arial" w:cs="Arial"/>
                <w:sz w:val="20"/>
                <w:szCs w:val="20"/>
                <w:lang w:val="en-US"/>
              </w:rPr>
              <w:t>Chirayu</w:t>
            </w:r>
          </w:p>
        </w:tc>
        <w:tc>
          <w:tcPr>
            <w:tcW w:w="505" w:type="pct"/>
            <w:hideMark/>
          </w:tcPr>
          <w:p w14:paraId="43D31320" w14:textId="77777777"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46.21</w:t>
            </w:r>
          </w:p>
        </w:tc>
        <w:tc>
          <w:tcPr>
            <w:tcW w:w="697" w:type="pct"/>
          </w:tcPr>
          <w:p w14:paraId="13918EA4" w14:textId="77777777"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w:t>
            </w:r>
          </w:p>
        </w:tc>
        <w:tc>
          <w:tcPr>
            <w:tcW w:w="697" w:type="pct"/>
            <w:hideMark/>
          </w:tcPr>
          <w:p w14:paraId="5219DF27" w14:textId="32D7C1C6"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4</w:t>
            </w:r>
            <w:r w:rsidR="00570B3B" w:rsidRPr="008F254C">
              <w:rPr>
                <w:rFonts w:ascii="Arial" w:hAnsi="Arial" w:cs="Arial"/>
                <w:sz w:val="20"/>
                <w:szCs w:val="20"/>
              </w:rPr>
              <w:t>,</w:t>
            </w:r>
            <w:r w:rsidRPr="008F254C">
              <w:rPr>
                <w:rFonts w:ascii="Arial" w:hAnsi="Arial" w:cs="Arial"/>
                <w:sz w:val="20"/>
                <w:szCs w:val="20"/>
              </w:rPr>
              <w:t>61</w:t>
            </w:r>
            <w:r w:rsidR="00570B3B" w:rsidRPr="008F254C">
              <w:rPr>
                <w:rFonts w:ascii="Arial" w:hAnsi="Arial" w:cs="Arial"/>
                <w:sz w:val="20"/>
                <w:szCs w:val="20"/>
              </w:rPr>
              <w:t>,</w:t>
            </w:r>
            <w:r w:rsidRPr="008F254C">
              <w:rPr>
                <w:rFonts w:ascii="Arial" w:hAnsi="Arial" w:cs="Arial"/>
                <w:sz w:val="20"/>
                <w:szCs w:val="20"/>
              </w:rPr>
              <w:t>983.4</w:t>
            </w:r>
            <w:r w:rsidR="00484C21" w:rsidRPr="008F254C">
              <w:rPr>
                <w:rFonts w:ascii="Arial" w:hAnsi="Arial" w:cs="Arial"/>
                <w:sz w:val="20"/>
                <w:szCs w:val="20"/>
              </w:rPr>
              <w:t>0</w:t>
            </w:r>
          </w:p>
        </w:tc>
        <w:tc>
          <w:tcPr>
            <w:tcW w:w="737" w:type="pct"/>
            <w:hideMark/>
          </w:tcPr>
          <w:p w14:paraId="4592B023" w14:textId="385E1D9E"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1</w:t>
            </w:r>
            <w:r w:rsidR="00570B3B" w:rsidRPr="008F254C">
              <w:rPr>
                <w:rFonts w:ascii="Arial" w:hAnsi="Arial" w:cs="Arial"/>
                <w:sz w:val="20"/>
                <w:szCs w:val="20"/>
              </w:rPr>
              <w:t>,</w:t>
            </w:r>
            <w:r w:rsidRPr="008F254C">
              <w:rPr>
                <w:rFonts w:ascii="Arial" w:hAnsi="Arial" w:cs="Arial"/>
                <w:sz w:val="20"/>
                <w:szCs w:val="20"/>
              </w:rPr>
              <w:t>76</w:t>
            </w:r>
            <w:r w:rsidR="00570B3B" w:rsidRPr="008F254C">
              <w:rPr>
                <w:rFonts w:ascii="Arial" w:hAnsi="Arial" w:cs="Arial"/>
                <w:sz w:val="20"/>
                <w:szCs w:val="20"/>
              </w:rPr>
              <w:t>,</w:t>
            </w:r>
            <w:r w:rsidRPr="008F254C">
              <w:rPr>
                <w:rFonts w:ascii="Arial" w:hAnsi="Arial" w:cs="Arial"/>
                <w:sz w:val="20"/>
                <w:szCs w:val="20"/>
              </w:rPr>
              <w:t>150</w:t>
            </w:r>
            <w:r w:rsidR="00484C21" w:rsidRPr="008F254C">
              <w:rPr>
                <w:rFonts w:ascii="Arial" w:hAnsi="Arial" w:cs="Arial"/>
                <w:sz w:val="20"/>
                <w:szCs w:val="20"/>
              </w:rPr>
              <w:t>.00</w:t>
            </w:r>
          </w:p>
        </w:tc>
        <w:tc>
          <w:tcPr>
            <w:tcW w:w="619" w:type="pct"/>
            <w:hideMark/>
          </w:tcPr>
          <w:p w14:paraId="277C07CE" w14:textId="43553D8D"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2</w:t>
            </w:r>
            <w:r w:rsidR="00570B3B" w:rsidRPr="008F254C">
              <w:rPr>
                <w:rFonts w:ascii="Arial" w:hAnsi="Arial" w:cs="Arial"/>
                <w:sz w:val="20"/>
                <w:szCs w:val="20"/>
              </w:rPr>
              <w:t>,</w:t>
            </w:r>
            <w:r w:rsidRPr="008F254C">
              <w:rPr>
                <w:rFonts w:ascii="Arial" w:hAnsi="Arial" w:cs="Arial"/>
                <w:sz w:val="20"/>
                <w:szCs w:val="20"/>
              </w:rPr>
              <w:t>85</w:t>
            </w:r>
            <w:r w:rsidR="00570B3B" w:rsidRPr="008F254C">
              <w:rPr>
                <w:rFonts w:ascii="Arial" w:hAnsi="Arial" w:cs="Arial"/>
                <w:sz w:val="20"/>
                <w:szCs w:val="20"/>
              </w:rPr>
              <w:t>,</w:t>
            </w:r>
            <w:r w:rsidRPr="008F254C">
              <w:rPr>
                <w:rFonts w:ascii="Arial" w:hAnsi="Arial" w:cs="Arial"/>
                <w:sz w:val="20"/>
                <w:szCs w:val="20"/>
              </w:rPr>
              <w:t>833.4</w:t>
            </w:r>
            <w:r w:rsidR="00484C21" w:rsidRPr="008F254C">
              <w:rPr>
                <w:rFonts w:ascii="Arial" w:hAnsi="Arial" w:cs="Arial"/>
                <w:sz w:val="20"/>
                <w:szCs w:val="20"/>
              </w:rPr>
              <w:t>0</w:t>
            </w:r>
          </w:p>
        </w:tc>
        <w:tc>
          <w:tcPr>
            <w:tcW w:w="540" w:type="pct"/>
            <w:hideMark/>
          </w:tcPr>
          <w:p w14:paraId="5C44428D" w14:textId="77777777"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2.63:1</w:t>
            </w:r>
          </w:p>
        </w:tc>
      </w:tr>
      <w:tr w:rsidR="00917FDD" w:rsidRPr="008F254C" w14:paraId="7CDC7697" w14:textId="77777777" w:rsidTr="00EC0B6B">
        <w:trPr>
          <w:trHeight w:val="902"/>
        </w:trPr>
        <w:tc>
          <w:tcPr>
            <w:tcW w:w="527" w:type="pct"/>
            <w:vMerge w:val="restart"/>
            <w:hideMark/>
          </w:tcPr>
          <w:p w14:paraId="16573459" w14:textId="77777777"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Overall</w:t>
            </w:r>
          </w:p>
        </w:tc>
        <w:tc>
          <w:tcPr>
            <w:tcW w:w="678" w:type="pct"/>
            <w:hideMark/>
          </w:tcPr>
          <w:p w14:paraId="2A8002F0" w14:textId="77777777"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TO</w:t>
            </w:r>
            <w:r w:rsidRPr="008F254C">
              <w:rPr>
                <w:rFonts w:ascii="Arial" w:hAnsi="Arial" w:cs="Arial"/>
                <w:sz w:val="20"/>
                <w:szCs w:val="20"/>
                <w:cs/>
              </w:rPr>
              <w:t>1:</w:t>
            </w:r>
            <w:r w:rsidRPr="008F254C">
              <w:rPr>
                <w:rFonts w:ascii="Arial" w:hAnsi="Arial" w:cs="Arial"/>
                <w:sz w:val="20"/>
                <w:szCs w:val="20"/>
              </w:rPr>
              <w:t xml:space="preserve"> </w:t>
            </w:r>
            <w:r w:rsidRPr="008F254C">
              <w:rPr>
                <w:rFonts w:ascii="Arial" w:hAnsi="Arial" w:cs="Arial"/>
                <w:sz w:val="20"/>
                <w:szCs w:val="20"/>
                <w:lang w:val="en-US"/>
              </w:rPr>
              <w:t xml:space="preserve">Arka Samrat </w:t>
            </w:r>
          </w:p>
        </w:tc>
        <w:tc>
          <w:tcPr>
            <w:tcW w:w="505" w:type="pct"/>
            <w:hideMark/>
          </w:tcPr>
          <w:p w14:paraId="0BFD8B68" w14:textId="77777777"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50.85</w:t>
            </w:r>
          </w:p>
        </w:tc>
        <w:tc>
          <w:tcPr>
            <w:tcW w:w="697" w:type="pct"/>
          </w:tcPr>
          <w:p w14:paraId="18D9BC92" w14:textId="77777777"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11.44 %</w:t>
            </w:r>
          </w:p>
        </w:tc>
        <w:tc>
          <w:tcPr>
            <w:tcW w:w="697" w:type="pct"/>
          </w:tcPr>
          <w:p w14:paraId="7423F1D2" w14:textId="3976546B"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6,34,258</w:t>
            </w:r>
            <w:r w:rsidR="00484C21" w:rsidRPr="008F254C">
              <w:rPr>
                <w:rFonts w:ascii="Arial" w:hAnsi="Arial" w:cs="Arial"/>
                <w:sz w:val="20"/>
                <w:szCs w:val="20"/>
              </w:rPr>
              <w:t>.00</w:t>
            </w:r>
          </w:p>
        </w:tc>
        <w:tc>
          <w:tcPr>
            <w:tcW w:w="737" w:type="pct"/>
          </w:tcPr>
          <w:p w14:paraId="2200FBC1" w14:textId="2C5784F5"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1,98,857</w:t>
            </w:r>
            <w:r w:rsidR="00484C21" w:rsidRPr="008F254C">
              <w:rPr>
                <w:rFonts w:ascii="Arial" w:hAnsi="Arial" w:cs="Arial"/>
                <w:sz w:val="20"/>
                <w:szCs w:val="20"/>
              </w:rPr>
              <w:t>.00</w:t>
            </w:r>
          </w:p>
        </w:tc>
        <w:tc>
          <w:tcPr>
            <w:tcW w:w="619" w:type="pct"/>
          </w:tcPr>
          <w:p w14:paraId="1AC6D556" w14:textId="6449BB09"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4,60,402</w:t>
            </w:r>
            <w:r w:rsidR="00484C21" w:rsidRPr="008F254C">
              <w:rPr>
                <w:rFonts w:ascii="Arial" w:hAnsi="Arial" w:cs="Arial"/>
                <w:sz w:val="20"/>
                <w:szCs w:val="20"/>
              </w:rPr>
              <w:t>.00</w:t>
            </w:r>
          </w:p>
        </w:tc>
        <w:tc>
          <w:tcPr>
            <w:tcW w:w="540" w:type="pct"/>
          </w:tcPr>
          <w:p w14:paraId="58F2FCE3" w14:textId="03E5EEBA"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3.6</w:t>
            </w:r>
            <w:r w:rsidR="00D33202" w:rsidRPr="008F254C">
              <w:rPr>
                <w:rFonts w:ascii="Arial" w:hAnsi="Arial" w:cs="Arial"/>
                <w:sz w:val="20"/>
                <w:szCs w:val="20"/>
              </w:rPr>
              <w:t>0</w:t>
            </w:r>
            <w:r w:rsidRPr="008F254C">
              <w:rPr>
                <w:rFonts w:ascii="Arial" w:hAnsi="Arial" w:cs="Arial"/>
                <w:sz w:val="20"/>
                <w:szCs w:val="20"/>
              </w:rPr>
              <w:t>:1</w:t>
            </w:r>
          </w:p>
        </w:tc>
      </w:tr>
      <w:tr w:rsidR="00917FDD" w:rsidRPr="008F254C" w14:paraId="3DA4E493" w14:textId="77777777" w:rsidTr="00367B32">
        <w:trPr>
          <w:trHeight w:val="1117"/>
        </w:trPr>
        <w:tc>
          <w:tcPr>
            <w:tcW w:w="527" w:type="pct"/>
            <w:vMerge/>
            <w:hideMark/>
          </w:tcPr>
          <w:p w14:paraId="30BE6ECD" w14:textId="77777777" w:rsidR="00454C4E" w:rsidRPr="008F254C" w:rsidRDefault="00454C4E" w:rsidP="00574557">
            <w:pPr>
              <w:spacing w:line="480" w:lineRule="auto"/>
              <w:rPr>
                <w:rFonts w:ascii="Arial" w:hAnsi="Arial" w:cs="Arial"/>
                <w:sz w:val="20"/>
                <w:szCs w:val="20"/>
              </w:rPr>
            </w:pPr>
          </w:p>
        </w:tc>
        <w:tc>
          <w:tcPr>
            <w:tcW w:w="678" w:type="pct"/>
            <w:hideMark/>
          </w:tcPr>
          <w:p w14:paraId="14AD7056" w14:textId="77777777"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 xml:space="preserve">TO </w:t>
            </w:r>
            <w:r w:rsidRPr="008F254C">
              <w:rPr>
                <w:rFonts w:ascii="Arial" w:hAnsi="Arial" w:cs="Arial"/>
                <w:sz w:val="20"/>
                <w:szCs w:val="20"/>
                <w:cs/>
              </w:rPr>
              <w:t>2:</w:t>
            </w:r>
            <w:r w:rsidRPr="008F254C">
              <w:rPr>
                <w:rFonts w:ascii="Arial" w:hAnsi="Arial" w:cs="Arial"/>
                <w:sz w:val="20"/>
                <w:szCs w:val="20"/>
              </w:rPr>
              <w:t xml:space="preserve"> </w:t>
            </w:r>
            <w:r w:rsidRPr="008F254C">
              <w:rPr>
                <w:rFonts w:ascii="Arial" w:hAnsi="Arial" w:cs="Arial"/>
                <w:sz w:val="20"/>
                <w:szCs w:val="20"/>
                <w:lang w:val="en-US"/>
              </w:rPr>
              <w:t>Chirayu</w:t>
            </w:r>
          </w:p>
        </w:tc>
        <w:tc>
          <w:tcPr>
            <w:tcW w:w="505" w:type="pct"/>
            <w:hideMark/>
          </w:tcPr>
          <w:p w14:paraId="5CBB601E" w14:textId="77777777"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45.63</w:t>
            </w:r>
          </w:p>
        </w:tc>
        <w:tc>
          <w:tcPr>
            <w:tcW w:w="697" w:type="pct"/>
          </w:tcPr>
          <w:p w14:paraId="1B6346AD" w14:textId="77777777" w:rsidR="00454C4E" w:rsidRPr="008F254C" w:rsidRDefault="00454C4E" w:rsidP="00574557">
            <w:pPr>
              <w:spacing w:line="480" w:lineRule="auto"/>
              <w:rPr>
                <w:rFonts w:ascii="Arial" w:hAnsi="Arial" w:cs="Arial"/>
                <w:sz w:val="20"/>
                <w:szCs w:val="20"/>
              </w:rPr>
            </w:pPr>
          </w:p>
        </w:tc>
        <w:tc>
          <w:tcPr>
            <w:tcW w:w="697" w:type="pct"/>
          </w:tcPr>
          <w:p w14:paraId="4A9B2447" w14:textId="4AF80754" w:rsidR="00484C21" w:rsidRPr="008F254C" w:rsidRDefault="00454C4E" w:rsidP="00574557">
            <w:pPr>
              <w:spacing w:line="480" w:lineRule="auto"/>
              <w:rPr>
                <w:rFonts w:ascii="Arial" w:hAnsi="Arial" w:cs="Arial"/>
                <w:sz w:val="20"/>
                <w:szCs w:val="20"/>
              </w:rPr>
            </w:pPr>
            <w:r w:rsidRPr="008F254C">
              <w:rPr>
                <w:rFonts w:ascii="Arial" w:hAnsi="Arial" w:cs="Arial"/>
                <w:sz w:val="20"/>
                <w:szCs w:val="20"/>
              </w:rPr>
              <w:t>5,68,942</w:t>
            </w:r>
            <w:r w:rsidR="00484C21" w:rsidRPr="008F254C">
              <w:rPr>
                <w:rFonts w:ascii="Arial" w:hAnsi="Arial" w:cs="Arial"/>
                <w:sz w:val="20"/>
                <w:szCs w:val="20"/>
              </w:rPr>
              <w:t>.00</w:t>
            </w:r>
          </w:p>
        </w:tc>
        <w:tc>
          <w:tcPr>
            <w:tcW w:w="737" w:type="pct"/>
          </w:tcPr>
          <w:p w14:paraId="3CCB91EF" w14:textId="670205BC"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1,79,675</w:t>
            </w:r>
            <w:r w:rsidR="00484C21" w:rsidRPr="008F254C">
              <w:rPr>
                <w:rFonts w:ascii="Arial" w:hAnsi="Arial" w:cs="Arial"/>
                <w:sz w:val="20"/>
                <w:szCs w:val="20"/>
              </w:rPr>
              <w:t>.00</w:t>
            </w:r>
          </w:p>
        </w:tc>
        <w:tc>
          <w:tcPr>
            <w:tcW w:w="619" w:type="pct"/>
          </w:tcPr>
          <w:p w14:paraId="68AA4501" w14:textId="14FD76A4"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3,89,267</w:t>
            </w:r>
            <w:r w:rsidR="005A0F3E" w:rsidRPr="008F254C">
              <w:rPr>
                <w:rFonts w:ascii="Arial" w:hAnsi="Arial" w:cs="Arial"/>
                <w:sz w:val="20"/>
                <w:szCs w:val="20"/>
              </w:rPr>
              <w:t>.00</w:t>
            </w:r>
          </w:p>
        </w:tc>
        <w:tc>
          <w:tcPr>
            <w:tcW w:w="540" w:type="pct"/>
          </w:tcPr>
          <w:p w14:paraId="672626A1" w14:textId="2703FFE8"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3.1</w:t>
            </w:r>
            <w:r w:rsidR="00D33202" w:rsidRPr="008F254C">
              <w:rPr>
                <w:rFonts w:ascii="Arial" w:hAnsi="Arial" w:cs="Arial"/>
                <w:sz w:val="20"/>
                <w:szCs w:val="20"/>
              </w:rPr>
              <w:t>6</w:t>
            </w:r>
            <w:r w:rsidRPr="008F254C">
              <w:rPr>
                <w:rFonts w:ascii="Arial" w:hAnsi="Arial" w:cs="Arial"/>
                <w:sz w:val="20"/>
                <w:szCs w:val="20"/>
              </w:rPr>
              <w:t>:1</w:t>
            </w:r>
          </w:p>
        </w:tc>
      </w:tr>
    </w:tbl>
    <w:p w14:paraId="79E1BF6E" w14:textId="77777777" w:rsidR="00454C4E" w:rsidRPr="008F254C" w:rsidRDefault="00454C4E" w:rsidP="00574557">
      <w:pPr>
        <w:spacing w:line="480" w:lineRule="auto"/>
        <w:jc w:val="both"/>
        <w:rPr>
          <w:rFonts w:ascii="Arial" w:hAnsi="Arial" w:cs="Arial"/>
          <w:sz w:val="20"/>
          <w:szCs w:val="20"/>
        </w:rPr>
      </w:pPr>
    </w:p>
    <w:p w14:paraId="6479CB9B" w14:textId="31A091DF" w:rsidR="00454C4E" w:rsidRPr="008F254C" w:rsidRDefault="00574557" w:rsidP="00574557">
      <w:pPr>
        <w:spacing w:line="480" w:lineRule="auto"/>
        <w:jc w:val="both"/>
        <w:rPr>
          <w:rFonts w:ascii="Arial" w:hAnsi="Arial" w:cs="Arial"/>
          <w:sz w:val="20"/>
          <w:szCs w:val="20"/>
        </w:rPr>
      </w:pPr>
      <w:r w:rsidRPr="008F254C">
        <w:rPr>
          <w:rFonts w:ascii="Arial" w:hAnsi="Arial" w:cs="Arial"/>
          <w:sz w:val="20"/>
          <w:szCs w:val="20"/>
        </w:rPr>
        <w:t xml:space="preserve">The fruit yield of a hybrid is a primary factor influencing its adoption by farmers, as higher yields directly enhance profitability. </w:t>
      </w:r>
      <w:r w:rsidR="00454C4E" w:rsidRPr="008F254C">
        <w:rPr>
          <w:rFonts w:ascii="Arial" w:hAnsi="Arial" w:cs="Arial"/>
          <w:sz w:val="20"/>
          <w:szCs w:val="20"/>
        </w:rPr>
        <w:t xml:space="preserve">Fruit yield per plant varied </w:t>
      </w:r>
      <w:r w:rsidR="00AC66AB" w:rsidRPr="008F254C">
        <w:rPr>
          <w:rFonts w:ascii="Arial" w:hAnsi="Arial" w:cs="Arial"/>
          <w:sz w:val="20"/>
          <w:szCs w:val="20"/>
        </w:rPr>
        <w:t>remark</w:t>
      </w:r>
      <w:r w:rsidR="00A634B8" w:rsidRPr="008F254C">
        <w:rPr>
          <w:rFonts w:ascii="Arial" w:hAnsi="Arial" w:cs="Arial"/>
          <w:sz w:val="20"/>
          <w:szCs w:val="20"/>
        </w:rPr>
        <w:t>ab</w:t>
      </w:r>
      <w:r w:rsidR="00AC66AB" w:rsidRPr="008F254C">
        <w:rPr>
          <w:rFonts w:ascii="Arial" w:hAnsi="Arial" w:cs="Arial"/>
          <w:sz w:val="20"/>
          <w:szCs w:val="20"/>
        </w:rPr>
        <w:t>ly</w:t>
      </w:r>
      <w:r w:rsidR="00454C4E" w:rsidRPr="008F254C">
        <w:rPr>
          <w:rFonts w:ascii="Arial" w:hAnsi="Arial" w:cs="Arial"/>
          <w:sz w:val="20"/>
          <w:szCs w:val="20"/>
        </w:rPr>
        <w:t xml:space="preserve"> </w:t>
      </w:r>
      <w:r w:rsidR="00041B0B" w:rsidRPr="008F254C">
        <w:rPr>
          <w:rFonts w:ascii="Arial" w:hAnsi="Arial" w:cs="Arial"/>
          <w:sz w:val="20"/>
          <w:szCs w:val="20"/>
        </w:rPr>
        <w:t xml:space="preserve">between </w:t>
      </w:r>
      <w:r w:rsidR="00454C4E" w:rsidRPr="008F254C">
        <w:rPr>
          <w:rFonts w:ascii="Arial" w:hAnsi="Arial" w:cs="Arial"/>
          <w:sz w:val="20"/>
          <w:szCs w:val="20"/>
        </w:rPr>
        <w:t>the evaluated hybrids. When comparing the yield and economics from Table</w:t>
      </w:r>
      <w:r w:rsidR="00311FE3" w:rsidRPr="008F254C">
        <w:rPr>
          <w:rFonts w:ascii="Arial" w:hAnsi="Arial" w:cs="Arial"/>
          <w:sz w:val="20"/>
          <w:szCs w:val="20"/>
        </w:rPr>
        <w:t xml:space="preserve"> </w:t>
      </w:r>
      <w:r w:rsidR="00570B3B" w:rsidRPr="008F254C">
        <w:rPr>
          <w:rFonts w:ascii="Arial" w:hAnsi="Arial" w:cs="Arial"/>
          <w:sz w:val="20"/>
          <w:szCs w:val="20"/>
        </w:rPr>
        <w:t>3</w:t>
      </w:r>
      <w:r w:rsidR="00454C4E" w:rsidRPr="008F254C">
        <w:rPr>
          <w:rFonts w:ascii="Arial" w:hAnsi="Arial" w:cs="Arial"/>
          <w:sz w:val="20"/>
          <w:szCs w:val="20"/>
        </w:rPr>
        <w:t xml:space="preserve">, it was observed that the average yield for the two consecutive years was found highest in TO1 (50.85 t/ha) followed by TO 2 (45.63 t/ha.). Similar variation in yield of tomato hybrids under different environmental conditions were reported by (Ashok </w:t>
      </w:r>
      <w:r w:rsidR="00454C4E" w:rsidRPr="008F254C">
        <w:rPr>
          <w:rFonts w:ascii="Arial" w:hAnsi="Arial" w:cs="Arial"/>
          <w:i/>
          <w:iCs/>
          <w:sz w:val="20"/>
          <w:szCs w:val="20"/>
        </w:rPr>
        <w:t>et al</w:t>
      </w:r>
      <w:r w:rsidR="00454C4E" w:rsidRPr="008F254C">
        <w:rPr>
          <w:rFonts w:ascii="Arial" w:hAnsi="Arial" w:cs="Arial"/>
          <w:sz w:val="20"/>
          <w:szCs w:val="20"/>
        </w:rPr>
        <w:t xml:space="preserve">., 2020; Kumar </w:t>
      </w:r>
      <w:r w:rsidR="00454C4E" w:rsidRPr="008F254C">
        <w:rPr>
          <w:rFonts w:ascii="Arial" w:hAnsi="Arial" w:cs="Arial"/>
          <w:i/>
          <w:iCs/>
          <w:sz w:val="20"/>
          <w:szCs w:val="20"/>
        </w:rPr>
        <w:t>et al</w:t>
      </w:r>
      <w:r w:rsidR="00454C4E" w:rsidRPr="008F254C">
        <w:rPr>
          <w:rFonts w:ascii="Arial" w:hAnsi="Arial" w:cs="Arial"/>
          <w:sz w:val="20"/>
          <w:szCs w:val="20"/>
        </w:rPr>
        <w:t xml:space="preserve">., 2022; Basumatary </w:t>
      </w:r>
      <w:r w:rsidR="00454C4E" w:rsidRPr="008F254C">
        <w:rPr>
          <w:rFonts w:ascii="Arial" w:hAnsi="Arial" w:cs="Arial"/>
          <w:i/>
          <w:iCs/>
          <w:sz w:val="20"/>
          <w:szCs w:val="20"/>
        </w:rPr>
        <w:t>et al</w:t>
      </w:r>
      <w:r w:rsidR="00454C4E" w:rsidRPr="008F254C">
        <w:rPr>
          <w:rFonts w:ascii="Arial" w:hAnsi="Arial" w:cs="Arial"/>
          <w:sz w:val="20"/>
          <w:szCs w:val="20"/>
        </w:rPr>
        <w:t xml:space="preserve">., 2022; Singh </w:t>
      </w:r>
      <w:r w:rsidR="00454C4E" w:rsidRPr="008F254C">
        <w:rPr>
          <w:rFonts w:ascii="Arial" w:hAnsi="Arial" w:cs="Arial"/>
          <w:i/>
          <w:iCs/>
          <w:sz w:val="20"/>
          <w:szCs w:val="20"/>
        </w:rPr>
        <w:t>et al</w:t>
      </w:r>
      <w:r w:rsidR="00454C4E" w:rsidRPr="008F254C">
        <w:rPr>
          <w:rFonts w:ascii="Arial" w:hAnsi="Arial" w:cs="Arial"/>
          <w:sz w:val="20"/>
          <w:szCs w:val="20"/>
        </w:rPr>
        <w:t xml:space="preserve">., 2022). The </w:t>
      </w:r>
      <w:r w:rsidR="003F1AAA" w:rsidRPr="008F254C">
        <w:rPr>
          <w:rFonts w:ascii="Arial" w:hAnsi="Arial" w:cs="Arial"/>
          <w:sz w:val="20"/>
          <w:szCs w:val="20"/>
        </w:rPr>
        <w:t>percent</w:t>
      </w:r>
      <w:r w:rsidR="00454C4E" w:rsidRPr="008F254C">
        <w:rPr>
          <w:rFonts w:ascii="Arial" w:hAnsi="Arial" w:cs="Arial"/>
          <w:sz w:val="20"/>
          <w:szCs w:val="20"/>
        </w:rPr>
        <w:t xml:space="preserve"> increase in yield was recorded as 11.67 % and 10.06 % in 2023-24 and 2024-25 respectively and overall average </w:t>
      </w:r>
      <w:r w:rsidR="004A5203" w:rsidRPr="008F254C">
        <w:rPr>
          <w:rFonts w:ascii="Arial" w:hAnsi="Arial" w:cs="Arial"/>
          <w:sz w:val="20"/>
          <w:szCs w:val="20"/>
        </w:rPr>
        <w:t>percent</w:t>
      </w:r>
      <w:r w:rsidR="00454C4E" w:rsidRPr="008F254C">
        <w:rPr>
          <w:rFonts w:ascii="Arial" w:hAnsi="Arial" w:cs="Arial"/>
          <w:sz w:val="20"/>
          <w:szCs w:val="20"/>
        </w:rPr>
        <w:t xml:space="preserve"> increase in yield in Arka Samrat compared to farmers’ practice was reported as 11.44 %. The average gross returns of the demonstration were observed highest in TO1 with Rs. 6,34,258 followed by TO2 i.e., Rs. 5,68,942/- / ha. The average cost of cultivation of the treatment was found more in TO1 (Rs. 1,98,857/-/ ha.) followed by in TO2 (Rs. 1,79,675/-/ha.). These results are in accordance with findings of Dhaka </w:t>
      </w:r>
      <w:r w:rsidR="00454C4E" w:rsidRPr="008F254C">
        <w:rPr>
          <w:rFonts w:ascii="Arial" w:hAnsi="Arial" w:cs="Arial"/>
          <w:i/>
          <w:iCs/>
          <w:sz w:val="20"/>
          <w:szCs w:val="20"/>
        </w:rPr>
        <w:t>et al.,</w:t>
      </w:r>
      <w:r w:rsidR="00454C4E" w:rsidRPr="008F254C">
        <w:rPr>
          <w:rFonts w:ascii="Arial" w:hAnsi="Arial" w:cs="Arial"/>
          <w:sz w:val="20"/>
          <w:szCs w:val="20"/>
        </w:rPr>
        <w:t xml:space="preserve"> 2015 and Singh </w:t>
      </w:r>
      <w:r w:rsidR="00454C4E" w:rsidRPr="008F254C">
        <w:rPr>
          <w:rFonts w:ascii="Arial" w:hAnsi="Arial" w:cs="Arial"/>
          <w:i/>
          <w:iCs/>
          <w:sz w:val="20"/>
          <w:szCs w:val="20"/>
        </w:rPr>
        <w:t xml:space="preserve">et al., </w:t>
      </w:r>
      <w:r w:rsidR="00454C4E" w:rsidRPr="008F254C">
        <w:rPr>
          <w:rFonts w:ascii="Arial" w:hAnsi="Arial" w:cs="Arial"/>
          <w:sz w:val="20"/>
          <w:szCs w:val="20"/>
        </w:rPr>
        <w:t xml:space="preserve">2023. As the Arka Samrat is triple disease resistant hybrid to early blight, bacterial wilt and </w:t>
      </w:r>
      <w:proofErr w:type="spellStart"/>
      <w:r w:rsidR="004A5203" w:rsidRPr="008F254C">
        <w:rPr>
          <w:rFonts w:ascii="Arial" w:hAnsi="Arial" w:cs="Arial"/>
          <w:sz w:val="20"/>
          <w:szCs w:val="20"/>
        </w:rPr>
        <w:t>ToLCV</w:t>
      </w:r>
      <w:proofErr w:type="spellEnd"/>
      <w:r w:rsidR="00454C4E" w:rsidRPr="008F254C">
        <w:rPr>
          <w:rFonts w:ascii="Arial" w:hAnsi="Arial" w:cs="Arial"/>
          <w:sz w:val="20"/>
          <w:szCs w:val="20"/>
        </w:rPr>
        <w:t>, the crop is completely free f</w:t>
      </w:r>
      <w:r w:rsidR="00311FE3" w:rsidRPr="008F254C">
        <w:rPr>
          <w:rFonts w:ascii="Arial" w:hAnsi="Arial" w:cs="Arial"/>
          <w:sz w:val="20"/>
          <w:szCs w:val="20"/>
        </w:rPr>
        <w:t>ro</w:t>
      </w:r>
      <w:r w:rsidR="00454C4E" w:rsidRPr="008F254C">
        <w:rPr>
          <w:rFonts w:ascii="Arial" w:hAnsi="Arial" w:cs="Arial"/>
          <w:sz w:val="20"/>
          <w:szCs w:val="20"/>
        </w:rPr>
        <w:t xml:space="preserve">m </w:t>
      </w:r>
      <w:proofErr w:type="spellStart"/>
      <w:r w:rsidR="00454C4E" w:rsidRPr="008F254C">
        <w:rPr>
          <w:rFonts w:ascii="Arial" w:hAnsi="Arial" w:cs="Arial"/>
          <w:sz w:val="20"/>
          <w:szCs w:val="20"/>
        </w:rPr>
        <w:t>ToLCV</w:t>
      </w:r>
      <w:proofErr w:type="spellEnd"/>
      <w:r w:rsidR="00454C4E" w:rsidRPr="008F254C">
        <w:rPr>
          <w:rFonts w:ascii="Arial" w:hAnsi="Arial" w:cs="Arial"/>
          <w:sz w:val="20"/>
          <w:szCs w:val="20"/>
        </w:rPr>
        <w:t>, early blight and bacterial wilt</w:t>
      </w:r>
      <w:r w:rsidR="0056018A" w:rsidRPr="008F254C">
        <w:rPr>
          <w:rFonts w:ascii="Arial" w:hAnsi="Arial" w:cs="Arial"/>
          <w:sz w:val="20"/>
          <w:szCs w:val="20"/>
        </w:rPr>
        <w:t xml:space="preserve">. </w:t>
      </w:r>
      <w:r w:rsidR="00454C4E" w:rsidRPr="008F254C">
        <w:rPr>
          <w:rFonts w:ascii="Arial" w:hAnsi="Arial" w:cs="Arial"/>
          <w:sz w:val="20"/>
          <w:szCs w:val="20"/>
        </w:rPr>
        <w:t>Whereas in farmers practice</w:t>
      </w:r>
      <w:r w:rsidR="0056018A" w:rsidRPr="008F254C">
        <w:rPr>
          <w:rFonts w:ascii="Arial" w:hAnsi="Arial" w:cs="Arial"/>
          <w:sz w:val="20"/>
          <w:szCs w:val="20"/>
        </w:rPr>
        <w:t>,</w:t>
      </w:r>
      <w:r w:rsidR="00454C4E" w:rsidRPr="008F254C">
        <w:rPr>
          <w:rFonts w:ascii="Arial" w:hAnsi="Arial" w:cs="Arial"/>
          <w:sz w:val="20"/>
          <w:szCs w:val="20"/>
        </w:rPr>
        <w:t xml:space="preserve"> an average of 23 % of early blight and 21 % of leaf curl was observed. This resistance character reduced the number of chemical spraying</w:t>
      </w:r>
      <w:r w:rsidR="004A5203" w:rsidRPr="008F254C">
        <w:rPr>
          <w:rFonts w:ascii="Arial" w:hAnsi="Arial" w:cs="Arial"/>
          <w:sz w:val="20"/>
          <w:szCs w:val="20"/>
        </w:rPr>
        <w:t>s</w:t>
      </w:r>
      <w:r w:rsidR="00454C4E" w:rsidRPr="008F254C">
        <w:rPr>
          <w:rFonts w:ascii="Arial" w:hAnsi="Arial" w:cs="Arial"/>
          <w:sz w:val="20"/>
          <w:szCs w:val="20"/>
        </w:rPr>
        <w:t xml:space="preserve"> and reduced the cost of cultivation. But more expensive costs of cultivation which might be due to increased costs of inputs and higher labour wages. The higher costs of the demonstration plots were mostly due to the implementation of </w:t>
      </w:r>
      <w:r w:rsidR="00674DAC" w:rsidRPr="008F254C">
        <w:rPr>
          <w:rFonts w:ascii="Arial" w:hAnsi="Arial" w:cs="Arial"/>
          <w:sz w:val="20"/>
          <w:szCs w:val="20"/>
        </w:rPr>
        <w:t xml:space="preserve">staking </w:t>
      </w:r>
      <w:r w:rsidR="00454C4E" w:rsidRPr="008F254C">
        <w:rPr>
          <w:rFonts w:ascii="Arial" w:hAnsi="Arial" w:cs="Arial"/>
          <w:sz w:val="20"/>
          <w:szCs w:val="20"/>
        </w:rPr>
        <w:t xml:space="preserve">system, more vigorous growth characteristics, and greater </w:t>
      </w:r>
      <w:r w:rsidR="00C44BC9" w:rsidRPr="008F254C">
        <w:rPr>
          <w:rFonts w:ascii="Arial" w:hAnsi="Arial" w:cs="Arial"/>
          <w:sz w:val="20"/>
          <w:szCs w:val="20"/>
        </w:rPr>
        <w:t xml:space="preserve">number of </w:t>
      </w:r>
      <w:r w:rsidR="00454C4E" w:rsidRPr="008F254C">
        <w:rPr>
          <w:rFonts w:ascii="Arial" w:hAnsi="Arial" w:cs="Arial"/>
          <w:sz w:val="20"/>
          <w:szCs w:val="20"/>
        </w:rPr>
        <w:t>harves</w:t>
      </w:r>
      <w:r w:rsidR="00C44BC9" w:rsidRPr="008F254C">
        <w:rPr>
          <w:rFonts w:ascii="Arial" w:hAnsi="Arial" w:cs="Arial"/>
          <w:sz w:val="20"/>
          <w:szCs w:val="20"/>
        </w:rPr>
        <w:t>ts</w:t>
      </w:r>
      <w:r w:rsidR="00454C4E" w:rsidRPr="008F254C">
        <w:rPr>
          <w:rFonts w:ascii="Arial" w:hAnsi="Arial" w:cs="Arial"/>
          <w:sz w:val="20"/>
          <w:szCs w:val="20"/>
        </w:rPr>
        <w:t xml:space="preserve">. A similar result was reported by Sahoo </w:t>
      </w:r>
      <w:r w:rsidR="00454C4E" w:rsidRPr="008F254C">
        <w:rPr>
          <w:rFonts w:ascii="Arial" w:hAnsi="Arial" w:cs="Arial"/>
          <w:i/>
          <w:iCs/>
          <w:sz w:val="20"/>
          <w:szCs w:val="20"/>
        </w:rPr>
        <w:t>et al.</w:t>
      </w:r>
      <w:r w:rsidR="00454C4E" w:rsidRPr="008F254C">
        <w:rPr>
          <w:rFonts w:ascii="Arial" w:hAnsi="Arial" w:cs="Arial"/>
          <w:sz w:val="20"/>
          <w:szCs w:val="20"/>
        </w:rPr>
        <w:t xml:space="preserve"> (2021). </w:t>
      </w:r>
    </w:p>
    <w:p w14:paraId="2F84E1D6" w14:textId="3C12F0C9" w:rsidR="00454C4E" w:rsidRPr="008F254C" w:rsidRDefault="00454C4E" w:rsidP="00574557">
      <w:pPr>
        <w:spacing w:line="480" w:lineRule="auto"/>
        <w:jc w:val="both"/>
        <w:rPr>
          <w:rFonts w:ascii="Arial" w:hAnsi="Arial" w:cs="Arial"/>
          <w:sz w:val="20"/>
          <w:szCs w:val="20"/>
        </w:rPr>
      </w:pPr>
      <w:r w:rsidRPr="008F254C">
        <w:rPr>
          <w:rFonts w:ascii="Arial" w:hAnsi="Arial" w:cs="Arial"/>
          <w:sz w:val="20"/>
          <w:szCs w:val="20"/>
        </w:rPr>
        <w:t>Finally, the net returns and benefit cost ratio (BCR) was observed highest in Arka Samrat (Rs. 4,60,402/- /ha. with BCR 3.6</w:t>
      </w:r>
      <w:r w:rsidR="00063211" w:rsidRPr="008F254C">
        <w:rPr>
          <w:rFonts w:ascii="Arial" w:hAnsi="Arial" w:cs="Arial"/>
          <w:sz w:val="20"/>
          <w:szCs w:val="20"/>
        </w:rPr>
        <w:t>0</w:t>
      </w:r>
      <w:r w:rsidRPr="008F254C">
        <w:rPr>
          <w:rFonts w:ascii="Arial" w:hAnsi="Arial" w:cs="Arial"/>
          <w:sz w:val="20"/>
          <w:szCs w:val="20"/>
        </w:rPr>
        <w:t>:1 and in farmers</w:t>
      </w:r>
      <w:r w:rsidR="00063211" w:rsidRPr="008F254C">
        <w:rPr>
          <w:rFonts w:ascii="Arial" w:hAnsi="Arial" w:cs="Arial"/>
          <w:sz w:val="20"/>
          <w:szCs w:val="20"/>
        </w:rPr>
        <w:t>’</w:t>
      </w:r>
      <w:r w:rsidRPr="008F254C">
        <w:rPr>
          <w:rFonts w:ascii="Arial" w:hAnsi="Arial" w:cs="Arial"/>
          <w:sz w:val="20"/>
          <w:szCs w:val="20"/>
        </w:rPr>
        <w:t xml:space="preserve"> practice it was recorded as Rs. 3,89,267/- /ha. with BCR 3.1</w:t>
      </w:r>
      <w:r w:rsidR="00311FE3" w:rsidRPr="008F254C">
        <w:rPr>
          <w:rFonts w:ascii="Arial" w:hAnsi="Arial" w:cs="Arial"/>
          <w:sz w:val="20"/>
          <w:szCs w:val="20"/>
        </w:rPr>
        <w:t>6</w:t>
      </w:r>
      <w:r w:rsidRPr="008F254C">
        <w:rPr>
          <w:rFonts w:ascii="Arial" w:hAnsi="Arial" w:cs="Arial"/>
          <w:sz w:val="20"/>
          <w:szCs w:val="20"/>
        </w:rPr>
        <w:t xml:space="preserve">: 1. The results are in accordance with the findings of Kale </w:t>
      </w:r>
      <w:r w:rsidRPr="008F254C">
        <w:rPr>
          <w:rFonts w:ascii="Arial" w:hAnsi="Arial" w:cs="Arial"/>
          <w:i/>
          <w:iCs/>
          <w:sz w:val="20"/>
          <w:szCs w:val="20"/>
        </w:rPr>
        <w:t>et al.,</w:t>
      </w:r>
      <w:r w:rsidRPr="008F254C">
        <w:rPr>
          <w:rFonts w:ascii="Arial" w:hAnsi="Arial" w:cs="Arial"/>
          <w:sz w:val="20"/>
          <w:szCs w:val="20"/>
        </w:rPr>
        <w:t xml:space="preserve"> 2020, and </w:t>
      </w:r>
      <w:proofErr w:type="spellStart"/>
      <w:r w:rsidRPr="008F254C">
        <w:rPr>
          <w:rFonts w:ascii="Arial" w:hAnsi="Arial" w:cs="Arial"/>
          <w:sz w:val="20"/>
          <w:szCs w:val="20"/>
        </w:rPr>
        <w:t>Keshavareddy</w:t>
      </w:r>
      <w:proofErr w:type="spellEnd"/>
      <w:r w:rsidRPr="008F254C">
        <w:rPr>
          <w:rFonts w:ascii="Arial" w:hAnsi="Arial" w:cs="Arial"/>
          <w:sz w:val="20"/>
          <w:szCs w:val="20"/>
        </w:rPr>
        <w:t xml:space="preserve"> </w:t>
      </w:r>
      <w:r w:rsidRPr="008F254C">
        <w:rPr>
          <w:rFonts w:ascii="Arial" w:hAnsi="Arial" w:cs="Arial"/>
          <w:i/>
          <w:iCs/>
          <w:sz w:val="20"/>
          <w:szCs w:val="20"/>
        </w:rPr>
        <w:t>et al.,</w:t>
      </w:r>
      <w:r w:rsidRPr="008F254C">
        <w:rPr>
          <w:rFonts w:ascii="Arial" w:hAnsi="Arial" w:cs="Arial"/>
          <w:sz w:val="20"/>
          <w:szCs w:val="20"/>
        </w:rPr>
        <w:t xml:space="preserve"> 2018</w:t>
      </w:r>
    </w:p>
    <w:p w14:paraId="17D89122" w14:textId="32069D21" w:rsidR="00454C4E" w:rsidRPr="008F254C" w:rsidRDefault="004A5203" w:rsidP="002B6EDE">
      <w:pPr>
        <w:spacing w:line="480" w:lineRule="auto"/>
        <w:jc w:val="both"/>
        <w:rPr>
          <w:rFonts w:ascii="Arial" w:hAnsi="Arial" w:cs="Arial"/>
          <w:sz w:val="20"/>
          <w:szCs w:val="20"/>
        </w:rPr>
      </w:pPr>
      <w:r w:rsidRPr="008F254C">
        <w:rPr>
          <w:rFonts w:ascii="Arial" w:hAnsi="Arial" w:cs="Arial"/>
          <w:sz w:val="20"/>
          <w:szCs w:val="20"/>
        </w:rPr>
        <w:t xml:space="preserve">Cultivation of tomato following the recommended package of practices can effectively bridge the existing technology gap, leading to increased productivity in the region and consequently improving the economic status of tomato growers. </w:t>
      </w:r>
      <w:r w:rsidR="00454C4E" w:rsidRPr="008F254C">
        <w:rPr>
          <w:rFonts w:ascii="Arial" w:hAnsi="Arial" w:cs="Arial"/>
          <w:sz w:val="20"/>
          <w:szCs w:val="20"/>
        </w:rPr>
        <w:t xml:space="preserve">(Ravuri </w:t>
      </w:r>
      <w:r w:rsidR="00454C4E" w:rsidRPr="008F254C">
        <w:rPr>
          <w:rFonts w:ascii="Arial" w:hAnsi="Arial" w:cs="Arial"/>
          <w:i/>
          <w:iCs/>
          <w:sz w:val="20"/>
          <w:szCs w:val="20"/>
        </w:rPr>
        <w:t>et al</w:t>
      </w:r>
      <w:r w:rsidR="00454C4E" w:rsidRPr="008F254C">
        <w:rPr>
          <w:rFonts w:ascii="Arial" w:hAnsi="Arial" w:cs="Arial"/>
          <w:sz w:val="20"/>
          <w:szCs w:val="20"/>
        </w:rPr>
        <w:t>., 2021).</w:t>
      </w:r>
    </w:p>
    <w:p w14:paraId="4DCB6933" w14:textId="096CEF45" w:rsidR="004A5203" w:rsidRPr="00B76206" w:rsidRDefault="004A5203" w:rsidP="00B76206">
      <w:pPr>
        <w:pStyle w:val="ListParagraph"/>
        <w:numPr>
          <w:ilvl w:val="0"/>
          <w:numId w:val="1"/>
        </w:numPr>
        <w:spacing w:line="480" w:lineRule="auto"/>
        <w:jc w:val="both"/>
        <w:rPr>
          <w:rFonts w:ascii="Arial" w:hAnsi="Arial" w:cs="Arial"/>
          <w:b/>
          <w:bCs/>
        </w:rPr>
      </w:pPr>
      <w:r w:rsidRPr="00B76206">
        <w:rPr>
          <w:rFonts w:ascii="Arial" w:hAnsi="Arial" w:cs="Arial"/>
          <w:b/>
          <w:bCs/>
        </w:rPr>
        <w:lastRenderedPageBreak/>
        <w:t xml:space="preserve">CONCLUSION </w:t>
      </w:r>
    </w:p>
    <w:p w14:paraId="597901AF" w14:textId="21D89697" w:rsidR="004A5203" w:rsidRPr="008F254C" w:rsidRDefault="004A5203" w:rsidP="006B07B6">
      <w:pPr>
        <w:spacing w:line="480" w:lineRule="auto"/>
        <w:jc w:val="both"/>
        <w:rPr>
          <w:rFonts w:ascii="Arial" w:hAnsi="Arial" w:cs="Arial"/>
          <w:sz w:val="20"/>
          <w:szCs w:val="20"/>
        </w:rPr>
      </w:pPr>
      <w:r w:rsidRPr="008F254C">
        <w:rPr>
          <w:rFonts w:ascii="Arial" w:hAnsi="Arial" w:cs="Arial"/>
          <w:sz w:val="20"/>
          <w:szCs w:val="20"/>
        </w:rPr>
        <w:t xml:space="preserve">The present study demonstrated that the tomato hybrid Arka Samrat outperformed </w:t>
      </w:r>
      <w:r w:rsidR="00063211" w:rsidRPr="008F254C">
        <w:rPr>
          <w:rFonts w:ascii="Arial" w:hAnsi="Arial" w:cs="Arial"/>
          <w:sz w:val="20"/>
          <w:szCs w:val="20"/>
        </w:rPr>
        <w:t xml:space="preserve">the </w:t>
      </w:r>
      <w:proofErr w:type="spellStart"/>
      <w:r w:rsidRPr="008F254C">
        <w:rPr>
          <w:rFonts w:ascii="Arial" w:hAnsi="Arial" w:cs="Arial"/>
          <w:sz w:val="20"/>
          <w:szCs w:val="20"/>
        </w:rPr>
        <w:t>the</w:t>
      </w:r>
      <w:proofErr w:type="spellEnd"/>
      <w:r w:rsidRPr="008F254C">
        <w:rPr>
          <w:rFonts w:ascii="Arial" w:hAnsi="Arial" w:cs="Arial"/>
          <w:sz w:val="20"/>
          <w:szCs w:val="20"/>
        </w:rPr>
        <w:t xml:space="preserve"> farmer’s practice in terms of growth, yield attributes, and fruit yield. Parameters such as plant height, number of branches, number of fruits per plant, and fruit diameter were significantly higher in Arka Samrat, which directly contributed to enhanced productivity. Adoption of recommended cultivation practices not only improved crop performance but also has the potential to bridge the technology gap, thereby increasing the economic returns for farmers. Overall, the study highlights that the integration of superior hybrids with proper management practices can significantly boost tomato productivity and profitability in the region.</w:t>
      </w:r>
    </w:p>
    <w:p w14:paraId="6D37FA1A" w14:textId="77777777" w:rsidR="006561B9" w:rsidRPr="008F254C" w:rsidRDefault="006561B9" w:rsidP="006F61E2">
      <w:pPr>
        <w:spacing w:line="480" w:lineRule="auto"/>
        <w:jc w:val="both"/>
        <w:rPr>
          <w:rFonts w:ascii="Arial" w:hAnsi="Arial" w:cs="Arial"/>
          <w:sz w:val="20"/>
          <w:szCs w:val="20"/>
        </w:rPr>
      </w:pPr>
      <w:bookmarkStart w:id="2" w:name="_GoBack"/>
      <w:bookmarkEnd w:id="2"/>
    </w:p>
    <w:p w14:paraId="6A447647" w14:textId="5337BE8F" w:rsidR="00454C4E" w:rsidRPr="008F254C" w:rsidRDefault="004A5203" w:rsidP="006B07B6">
      <w:pPr>
        <w:spacing w:line="480" w:lineRule="auto"/>
        <w:rPr>
          <w:rFonts w:ascii="Arial" w:hAnsi="Arial" w:cs="Arial"/>
          <w:b/>
          <w:bCs/>
          <w:sz w:val="20"/>
          <w:szCs w:val="20"/>
        </w:rPr>
      </w:pPr>
      <w:r w:rsidRPr="008F254C">
        <w:rPr>
          <w:rFonts w:ascii="Arial" w:hAnsi="Arial" w:cs="Arial"/>
          <w:b/>
          <w:bCs/>
          <w:sz w:val="20"/>
          <w:szCs w:val="20"/>
        </w:rPr>
        <w:t>REFERENCES</w:t>
      </w:r>
    </w:p>
    <w:p w14:paraId="75B7E52D" w14:textId="77777777" w:rsidR="00B76206" w:rsidRPr="008F254C" w:rsidRDefault="00B76206" w:rsidP="00063211">
      <w:pPr>
        <w:pStyle w:val="ListParagraph"/>
        <w:numPr>
          <w:ilvl w:val="0"/>
          <w:numId w:val="2"/>
        </w:numPr>
        <w:autoSpaceDE w:val="0"/>
        <w:autoSpaceDN w:val="0"/>
        <w:adjustRightInd w:val="0"/>
        <w:spacing w:after="0" w:line="480" w:lineRule="auto"/>
        <w:jc w:val="both"/>
        <w:rPr>
          <w:rFonts w:ascii="Arial" w:eastAsiaTheme="minorHAnsi" w:hAnsi="Arial" w:cs="Arial"/>
          <w:color w:val="000000"/>
          <w:kern w:val="0"/>
          <w:sz w:val="20"/>
          <w:szCs w:val="20"/>
          <w14:ligatures w14:val="standardContextual"/>
        </w:rPr>
      </w:pPr>
      <w:bookmarkStart w:id="3" w:name="_Hlk210844833"/>
      <w:r w:rsidRPr="008F254C">
        <w:rPr>
          <w:rFonts w:ascii="Arial" w:eastAsiaTheme="minorHAnsi" w:hAnsi="Arial" w:cs="Arial"/>
          <w:color w:val="000000"/>
          <w:kern w:val="0"/>
          <w:sz w:val="20"/>
          <w:szCs w:val="20"/>
          <w14:ligatures w14:val="standardContextual"/>
        </w:rPr>
        <w:t xml:space="preserve">Anonymous (2025). Agricultural Statistics at a Glance. Government of India. Ministry of Agriculture &amp; Farmers Welfare. Department of Agriculture &amp; Farmers Welfare Economics &amp; Statistics Division. </w:t>
      </w:r>
      <w:r w:rsidRPr="008F254C">
        <w:rPr>
          <w:rFonts w:ascii="Arial" w:hAnsi="Arial" w:cs="Arial"/>
          <w:sz w:val="20"/>
          <w:szCs w:val="20"/>
        </w:rPr>
        <w:t>1st Advance Estimates, 2024-25. Area, Production of horticultural crops. New Delhi, India</w:t>
      </w:r>
    </w:p>
    <w:p w14:paraId="2ADFE0CA" w14:textId="77777777" w:rsidR="00B76206" w:rsidRPr="008F254C" w:rsidRDefault="00B76206" w:rsidP="00574557">
      <w:pPr>
        <w:numPr>
          <w:ilvl w:val="0"/>
          <w:numId w:val="2"/>
        </w:numPr>
        <w:spacing w:line="480" w:lineRule="auto"/>
        <w:jc w:val="both"/>
        <w:rPr>
          <w:rFonts w:ascii="Arial" w:hAnsi="Arial" w:cs="Arial"/>
          <w:sz w:val="20"/>
          <w:szCs w:val="20"/>
        </w:rPr>
      </w:pPr>
      <w:r w:rsidRPr="008F254C">
        <w:rPr>
          <w:rFonts w:ascii="Arial" w:hAnsi="Arial" w:cs="Arial"/>
          <w:sz w:val="20"/>
          <w:szCs w:val="20"/>
        </w:rPr>
        <w:t xml:space="preserve">Ashok, A. D., Kayalvizhi, K. and Ravivarman, J. (2020). Functional performances of tomato hybrids under polyhouse conditions at Tiruchirappalli, Tamil Nadu. </w:t>
      </w:r>
      <w:r w:rsidRPr="008F254C">
        <w:rPr>
          <w:rFonts w:ascii="Arial" w:hAnsi="Arial" w:cs="Arial"/>
          <w:i/>
          <w:iCs/>
          <w:sz w:val="20"/>
          <w:szCs w:val="20"/>
        </w:rPr>
        <w:t>International Journal of Chemical Studies</w:t>
      </w:r>
      <w:r w:rsidRPr="008F254C">
        <w:rPr>
          <w:rFonts w:ascii="Arial" w:hAnsi="Arial" w:cs="Arial"/>
          <w:sz w:val="20"/>
          <w:szCs w:val="20"/>
        </w:rPr>
        <w:t xml:space="preserve">, </w:t>
      </w:r>
      <w:r w:rsidRPr="0065137C">
        <w:rPr>
          <w:rFonts w:ascii="Arial" w:hAnsi="Arial" w:cs="Arial"/>
          <w:sz w:val="20"/>
          <w:szCs w:val="20"/>
        </w:rPr>
        <w:t>8</w:t>
      </w:r>
      <w:r w:rsidRPr="008F254C">
        <w:rPr>
          <w:rFonts w:ascii="Arial" w:hAnsi="Arial" w:cs="Arial"/>
          <w:i/>
          <w:iCs/>
          <w:sz w:val="20"/>
          <w:szCs w:val="20"/>
        </w:rPr>
        <w:t xml:space="preserve"> </w:t>
      </w:r>
      <w:r w:rsidRPr="008F254C">
        <w:rPr>
          <w:rFonts w:ascii="Arial" w:hAnsi="Arial" w:cs="Arial"/>
          <w:sz w:val="20"/>
          <w:szCs w:val="20"/>
        </w:rPr>
        <w:t>(4), 1664-1666.</w:t>
      </w:r>
    </w:p>
    <w:p w14:paraId="69BF7F85" w14:textId="77777777" w:rsidR="00B76206" w:rsidRPr="008F254C" w:rsidRDefault="00B76206" w:rsidP="00574557">
      <w:pPr>
        <w:numPr>
          <w:ilvl w:val="0"/>
          <w:numId w:val="2"/>
        </w:numPr>
        <w:spacing w:line="480" w:lineRule="auto"/>
        <w:jc w:val="both"/>
        <w:rPr>
          <w:rFonts w:ascii="Arial" w:hAnsi="Arial" w:cs="Arial"/>
          <w:sz w:val="20"/>
          <w:szCs w:val="20"/>
        </w:rPr>
      </w:pPr>
      <w:r w:rsidRPr="008F254C">
        <w:rPr>
          <w:rFonts w:ascii="Arial" w:hAnsi="Arial" w:cs="Arial"/>
          <w:sz w:val="20"/>
          <w:szCs w:val="20"/>
        </w:rPr>
        <w:t>Athulya, M. P. and Anitha, P. (2022). Genetic Diversity and Morphological characterization in Tomato (</w:t>
      </w:r>
      <w:r w:rsidRPr="008F254C">
        <w:rPr>
          <w:rFonts w:ascii="Arial" w:hAnsi="Arial" w:cs="Arial"/>
          <w:i/>
          <w:iCs/>
          <w:sz w:val="20"/>
          <w:szCs w:val="20"/>
        </w:rPr>
        <w:t xml:space="preserve">Solanum </w:t>
      </w:r>
      <w:proofErr w:type="spellStart"/>
      <w:r w:rsidRPr="008F254C">
        <w:rPr>
          <w:rFonts w:ascii="Arial" w:hAnsi="Arial" w:cs="Arial"/>
          <w:i/>
          <w:iCs/>
          <w:sz w:val="20"/>
          <w:szCs w:val="20"/>
        </w:rPr>
        <w:t>lycopersicum</w:t>
      </w:r>
      <w:proofErr w:type="spellEnd"/>
      <w:r w:rsidRPr="008F254C">
        <w:rPr>
          <w:rFonts w:ascii="Arial" w:hAnsi="Arial" w:cs="Arial"/>
          <w:sz w:val="20"/>
          <w:szCs w:val="20"/>
        </w:rPr>
        <w:t xml:space="preserve">). </w:t>
      </w:r>
      <w:r w:rsidRPr="008F254C">
        <w:rPr>
          <w:rFonts w:ascii="Arial" w:hAnsi="Arial" w:cs="Arial"/>
          <w:i/>
          <w:iCs/>
          <w:sz w:val="20"/>
          <w:szCs w:val="20"/>
        </w:rPr>
        <w:t>Biological Forum – An International Journal</w:t>
      </w:r>
      <w:r w:rsidRPr="008F254C">
        <w:rPr>
          <w:rFonts w:ascii="Arial" w:hAnsi="Arial" w:cs="Arial"/>
          <w:sz w:val="20"/>
          <w:szCs w:val="20"/>
        </w:rPr>
        <w:t xml:space="preserve">, </w:t>
      </w:r>
      <w:r w:rsidRPr="0065137C">
        <w:rPr>
          <w:rFonts w:ascii="Arial" w:hAnsi="Arial" w:cs="Arial"/>
          <w:sz w:val="20"/>
          <w:szCs w:val="20"/>
        </w:rPr>
        <w:t>14</w:t>
      </w:r>
      <w:r w:rsidRPr="008F254C">
        <w:rPr>
          <w:rFonts w:ascii="Arial" w:hAnsi="Arial" w:cs="Arial"/>
          <w:i/>
          <w:iCs/>
          <w:sz w:val="20"/>
          <w:szCs w:val="20"/>
        </w:rPr>
        <w:t xml:space="preserve"> </w:t>
      </w:r>
      <w:r w:rsidRPr="008F254C">
        <w:rPr>
          <w:rFonts w:ascii="Arial" w:hAnsi="Arial" w:cs="Arial"/>
          <w:sz w:val="20"/>
          <w:szCs w:val="20"/>
        </w:rPr>
        <w:t>(2), 806-811.</w:t>
      </w:r>
    </w:p>
    <w:p w14:paraId="728BFEDC" w14:textId="77777777" w:rsidR="00B76206" w:rsidRPr="008F254C" w:rsidRDefault="00B76206" w:rsidP="00574557">
      <w:pPr>
        <w:numPr>
          <w:ilvl w:val="0"/>
          <w:numId w:val="2"/>
        </w:numPr>
        <w:spacing w:line="480" w:lineRule="auto"/>
        <w:jc w:val="both"/>
        <w:rPr>
          <w:rFonts w:ascii="Arial" w:hAnsi="Arial" w:cs="Arial"/>
          <w:sz w:val="20"/>
          <w:szCs w:val="20"/>
        </w:rPr>
      </w:pPr>
      <w:proofErr w:type="spellStart"/>
      <w:r w:rsidRPr="008F254C">
        <w:rPr>
          <w:rFonts w:ascii="Arial" w:hAnsi="Arial" w:cs="Arial"/>
          <w:sz w:val="20"/>
          <w:szCs w:val="20"/>
        </w:rPr>
        <w:t>Bamaniya</w:t>
      </w:r>
      <w:proofErr w:type="spellEnd"/>
      <w:r w:rsidRPr="008F254C">
        <w:rPr>
          <w:rFonts w:ascii="Arial" w:hAnsi="Arial" w:cs="Arial"/>
          <w:sz w:val="20"/>
          <w:szCs w:val="20"/>
        </w:rPr>
        <w:t xml:space="preserve">, B., Ali, A., </w:t>
      </w:r>
      <w:proofErr w:type="spellStart"/>
      <w:r w:rsidRPr="008F254C">
        <w:rPr>
          <w:rFonts w:ascii="Arial" w:hAnsi="Arial" w:cs="Arial"/>
          <w:sz w:val="20"/>
          <w:szCs w:val="20"/>
        </w:rPr>
        <w:t>Ramgiri</w:t>
      </w:r>
      <w:proofErr w:type="spellEnd"/>
      <w:r w:rsidRPr="008F254C">
        <w:rPr>
          <w:rFonts w:ascii="Arial" w:hAnsi="Arial" w:cs="Arial"/>
          <w:sz w:val="20"/>
          <w:szCs w:val="20"/>
        </w:rPr>
        <w:t xml:space="preserve">, S. R., Shrivastava, A. and Bain, R. P. (2019). Performance of Tomato Hybrids for Growth, Yield and Quality under Western Track of Vindhyan Plateau of Madhya Pradesh, India. </w:t>
      </w:r>
      <w:r w:rsidRPr="008F254C">
        <w:rPr>
          <w:rFonts w:ascii="Arial" w:hAnsi="Arial" w:cs="Arial"/>
          <w:i/>
          <w:iCs/>
          <w:sz w:val="20"/>
          <w:szCs w:val="20"/>
        </w:rPr>
        <w:t xml:space="preserve">International Journal of Current Microbiology and Applied Science, </w:t>
      </w:r>
      <w:r w:rsidRPr="0065137C">
        <w:rPr>
          <w:rFonts w:ascii="Arial" w:hAnsi="Arial" w:cs="Arial"/>
          <w:sz w:val="20"/>
          <w:szCs w:val="20"/>
        </w:rPr>
        <w:t>8</w:t>
      </w:r>
      <w:r w:rsidRPr="008F254C">
        <w:rPr>
          <w:rFonts w:ascii="Arial" w:hAnsi="Arial" w:cs="Arial"/>
          <w:i/>
          <w:iCs/>
          <w:sz w:val="20"/>
          <w:szCs w:val="20"/>
        </w:rPr>
        <w:t xml:space="preserve"> </w:t>
      </w:r>
      <w:r w:rsidRPr="008F254C">
        <w:rPr>
          <w:rFonts w:ascii="Arial" w:hAnsi="Arial" w:cs="Arial"/>
          <w:sz w:val="20"/>
          <w:szCs w:val="20"/>
        </w:rPr>
        <w:t>(12), 2226-2232.</w:t>
      </w:r>
    </w:p>
    <w:p w14:paraId="7FBD2D30" w14:textId="77777777" w:rsidR="00B76206" w:rsidRPr="008F254C" w:rsidRDefault="00B76206" w:rsidP="00574557">
      <w:pPr>
        <w:numPr>
          <w:ilvl w:val="0"/>
          <w:numId w:val="2"/>
        </w:numPr>
        <w:spacing w:line="480" w:lineRule="auto"/>
        <w:jc w:val="both"/>
        <w:rPr>
          <w:rFonts w:ascii="Arial" w:hAnsi="Arial" w:cs="Arial"/>
          <w:sz w:val="20"/>
          <w:szCs w:val="20"/>
        </w:rPr>
      </w:pPr>
      <w:r w:rsidRPr="008F254C">
        <w:rPr>
          <w:rFonts w:ascii="Arial" w:hAnsi="Arial" w:cs="Arial"/>
          <w:sz w:val="20"/>
          <w:szCs w:val="20"/>
        </w:rPr>
        <w:t>Basumatary, P., Dutta, S., Bhuyan, M. K. and Neog, M. (2022). Evaluation of tomato hybrids for yield and attributing traits under agroclimatic conditions of Kokrajhar district, Assam</w:t>
      </w:r>
      <w:r w:rsidRPr="008F254C">
        <w:rPr>
          <w:rFonts w:ascii="Arial" w:hAnsi="Arial" w:cs="Arial"/>
          <w:i/>
          <w:iCs/>
          <w:sz w:val="20"/>
          <w:szCs w:val="20"/>
        </w:rPr>
        <w:t xml:space="preserve">. Indian Journal of Hill Farming, </w:t>
      </w:r>
      <w:r w:rsidRPr="008F254C">
        <w:rPr>
          <w:rFonts w:ascii="Arial" w:hAnsi="Arial" w:cs="Arial"/>
          <w:sz w:val="20"/>
          <w:szCs w:val="20"/>
        </w:rPr>
        <w:t>35, 129-133.</w:t>
      </w:r>
    </w:p>
    <w:p w14:paraId="177B809A" w14:textId="77777777" w:rsidR="00B76206" w:rsidRPr="008F254C" w:rsidRDefault="00B76206" w:rsidP="00574557">
      <w:pPr>
        <w:numPr>
          <w:ilvl w:val="0"/>
          <w:numId w:val="2"/>
        </w:numPr>
        <w:spacing w:line="480" w:lineRule="auto"/>
        <w:jc w:val="both"/>
        <w:rPr>
          <w:rFonts w:ascii="Arial" w:hAnsi="Arial" w:cs="Arial"/>
          <w:sz w:val="20"/>
          <w:szCs w:val="20"/>
        </w:rPr>
      </w:pPr>
      <w:r w:rsidRPr="008F254C">
        <w:rPr>
          <w:rFonts w:ascii="Arial" w:hAnsi="Arial" w:cs="Arial"/>
          <w:sz w:val="20"/>
          <w:szCs w:val="20"/>
        </w:rPr>
        <w:lastRenderedPageBreak/>
        <w:t xml:space="preserve">Dhaka B.L., </w:t>
      </w:r>
      <w:proofErr w:type="spellStart"/>
      <w:r w:rsidRPr="008F254C">
        <w:rPr>
          <w:rFonts w:ascii="Arial" w:hAnsi="Arial" w:cs="Arial"/>
          <w:sz w:val="20"/>
          <w:szCs w:val="20"/>
        </w:rPr>
        <w:t>Poonia</w:t>
      </w:r>
      <w:proofErr w:type="spellEnd"/>
      <w:r w:rsidRPr="008F254C">
        <w:rPr>
          <w:rFonts w:ascii="Arial" w:hAnsi="Arial" w:cs="Arial"/>
          <w:sz w:val="20"/>
          <w:szCs w:val="20"/>
        </w:rPr>
        <w:t xml:space="preserve"> M.K., Meena B.S. and Bairwa R.K. (2015) </w:t>
      </w:r>
      <w:r w:rsidRPr="008F254C">
        <w:rPr>
          <w:rFonts w:ascii="Arial" w:hAnsi="Arial" w:cs="Arial"/>
          <w:i/>
          <w:iCs/>
          <w:sz w:val="20"/>
          <w:szCs w:val="20"/>
        </w:rPr>
        <w:t>J. Hortl. Sci.</w:t>
      </w:r>
      <w:r w:rsidRPr="008F254C">
        <w:rPr>
          <w:rFonts w:ascii="Arial" w:hAnsi="Arial" w:cs="Arial"/>
          <w:sz w:val="20"/>
          <w:szCs w:val="20"/>
        </w:rPr>
        <w:t xml:space="preserve">, 1092, 226-28. </w:t>
      </w:r>
    </w:p>
    <w:p w14:paraId="780158A7" w14:textId="77777777" w:rsidR="00B76206" w:rsidRPr="008F254C" w:rsidRDefault="00B76206" w:rsidP="00574557">
      <w:pPr>
        <w:numPr>
          <w:ilvl w:val="0"/>
          <w:numId w:val="2"/>
        </w:numPr>
        <w:spacing w:line="480" w:lineRule="auto"/>
        <w:jc w:val="both"/>
        <w:rPr>
          <w:rFonts w:ascii="Arial" w:hAnsi="Arial" w:cs="Arial"/>
          <w:sz w:val="20"/>
          <w:szCs w:val="20"/>
        </w:rPr>
      </w:pPr>
      <w:r w:rsidRPr="008F254C">
        <w:rPr>
          <w:rFonts w:ascii="Arial" w:hAnsi="Arial" w:cs="Arial"/>
          <w:sz w:val="20"/>
          <w:szCs w:val="20"/>
        </w:rPr>
        <w:t xml:space="preserve">Kale, S. M., </w:t>
      </w:r>
      <w:proofErr w:type="spellStart"/>
      <w:r w:rsidRPr="008F254C">
        <w:rPr>
          <w:rFonts w:ascii="Arial" w:hAnsi="Arial" w:cs="Arial"/>
          <w:sz w:val="20"/>
          <w:szCs w:val="20"/>
        </w:rPr>
        <w:t>Barikar</w:t>
      </w:r>
      <w:proofErr w:type="spellEnd"/>
      <w:r w:rsidRPr="008F254C">
        <w:rPr>
          <w:rFonts w:ascii="Arial" w:hAnsi="Arial" w:cs="Arial"/>
          <w:sz w:val="20"/>
          <w:szCs w:val="20"/>
        </w:rPr>
        <w:t xml:space="preserve"> Umesh. and Mahesh, C. (2020). Popularization of Tomato Hybrid (Arka Rakshak) for Yield and Economic Analysis in Kalyan </w:t>
      </w:r>
      <w:proofErr w:type="spellStart"/>
      <w:r w:rsidRPr="008F254C">
        <w:rPr>
          <w:rFonts w:ascii="Arial" w:hAnsi="Arial" w:cs="Arial"/>
          <w:sz w:val="20"/>
          <w:szCs w:val="20"/>
        </w:rPr>
        <w:t>Karnatka</w:t>
      </w:r>
      <w:proofErr w:type="spellEnd"/>
      <w:r w:rsidRPr="008F254C">
        <w:rPr>
          <w:rFonts w:ascii="Arial" w:hAnsi="Arial" w:cs="Arial"/>
          <w:sz w:val="20"/>
          <w:szCs w:val="20"/>
        </w:rPr>
        <w:t xml:space="preserve"> Region</w:t>
      </w:r>
      <w:r w:rsidRPr="008F254C">
        <w:rPr>
          <w:rFonts w:ascii="Arial" w:hAnsi="Arial" w:cs="Arial"/>
          <w:i/>
          <w:iCs/>
          <w:sz w:val="20"/>
          <w:szCs w:val="20"/>
        </w:rPr>
        <w:t xml:space="preserve">. Int. J. Curr. </w:t>
      </w:r>
      <w:proofErr w:type="spellStart"/>
      <w:r w:rsidRPr="008F254C">
        <w:rPr>
          <w:rFonts w:ascii="Arial" w:hAnsi="Arial" w:cs="Arial"/>
          <w:i/>
          <w:iCs/>
          <w:sz w:val="20"/>
          <w:szCs w:val="20"/>
        </w:rPr>
        <w:t>Microbiol</w:t>
      </w:r>
      <w:proofErr w:type="spellEnd"/>
      <w:r w:rsidRPr="008F254C">
        <w:rPr>
          <w:rFonts w:ascii="Arial" w:hAnsi="Arial" w:cs="Arial"/>
          <w:i/>
          <w:iCs/>
          <w:sz w:val="20"/>
          <w:szCs w:val="20"/>
        </w:rPr>
        <w:t>. App. Sci.</w:t>
      </w:r>
      <w:r w:rsidRPr="008F254C">
        <w:rPr>
          <w:rFonts w:ascii="Arial" w:hAnsi="Arial" w:cs="Arial"/>
          <w:sz w:val="20"/>
          <w:szCs w:val="20"/>
        </w:rPr>
        <w:t xml:space="preserve"> </w:t>
      </w:r>
      <w:r w:rsidRPr="0065137C">
        <w:rPr>
          <w:rFonts w:ascii="Arial" w:hAnsi="Arial" w:cs="Arial"/>
          <w:sz w:val="20"/>
          <w:szCs w:val="20"/>
        </w:rPr>
        <w:t>9</w:t>
      </w:r>
      <w:r w:rsidRPr="008F254C">
        <w:rPr>
          <w:rFonts w:ascii="Arial" w:hAnsi="Arial" w:cs="Arial"/>
          <w:sz w:val="20"/>
          <w:szCs w:val="20"/>
        </w:rPr>
        <w:t xml:space="preserve">(06): 1675-1679. </w:t>
      </w:r>
    </w:p>
    <w:p w14:paraId="66B2EE29" w14:textId="77777777" w:rsidR="00B76206" w:rsidRPr="008F254C" w:rsidRDefault="00B76206" w:rsidP="00574557">
      <w:pPr>
        <w:numPr>
          <w:ilvl w:val="0"/>
          <w:numId w:val="2"/>
        </w:numPr>
        <w:spacing w:line="480" w:lineRule="auto"/>
        <w:jc w:val="both"/>
        <w:rPr>
          <w:rFonts w:ascii="Arial" w:hAnsi="Arial" w:cs="Arial"/>
          <w:sz w:val="20"/>
          <w:szCs w:val="20"/>
        </w:rPr>
      </w:pPr>
      <w:proofErr w:type="spellStart"/>
      <w:r w:rsidRPr="008F254C">
        <w:rPr>
          <w:rFonts w:ascii="Arial" w:hAnsi="Arial" w:cs="Arial"/>
          <w:sz w:val="20"/>
          <w:szCs w:val="20"/>
        </w:rPr>
        <w:t>Keshavareddy</w:t>
      </w:r>
      <w:proofErr w:type="spellEnd"/>
      <w:r w:rsidRPr="008F254C">
        <w:rPr>
          <w:rFonts w:ascii="Arial" w:hAnsi="Arial" w:cs="Arial"/>
          <w:sz w:val="20"/>
          <w:szCs w:val="20"/>
        </w:rPr>
        <w:t xml:space="preserve">, G., Kamala Bai S, Nagaraj, K. H. and </w:t>
      </w:r>
      <w:proofErr w:type="spellStart"/>
      <w:r w:rsidRPr="008F254C">
        <w:rPr>
          <w:rFonts w:ascii="Arial" w:hAnsi="Arial" w:cs="Arial"/>
          <w:sz w:val="20"/>
          <w:szCs w:val="20"/>
        </w:rPr>
        <w:t>Hanumantharaya</w:t>
      </w:r>
      <w:proofErr w:type="spellEnd"/>
      <w:r w:rsidRPr="008F254C">
        <w:rPr>
          <w:rFonts w:ascii="Arial" w:hAnsi="Arial" w:cs="Arial"/>
          <w:sz w:val="20"/>
          <w:szCs w:val="20"/>
        </w:rPr>
        <w:t xml:space="preserve">, B. G. (2018). Integrated Crop Management - A Way for Doubling the Income of Tomato Growers in </w:t>
      </w:r>
      <w:proofErr w:type="spellStart"/>
      <w:r w:rsidRPr="008F254C">
        <w:rPr>
          <w:rFonts w:ascii="Arial" w:hAnsi="Arial" w:cs="Arial"/>
          <w:sz w:val="20"/>
          <w:szCs w:val="20"/>
        </w:rPr>
        <w:t>Ramanagara</w:t>
      </w:r>
      <w:proofErr w:type="spellEnd"/>
      <w:r w:rsidRPr="008F254C">
        <w:rPr>
          <w:rFonts w:ascii="Arial" w:hAnsi="Arial" w:cs="Arial"/>
          <w:sz w:val="20"/>
          <w:szCs w:val="20"/>
        </w:rPr>
        <w:t xml:space="preserve"> District of Karnataka, India. </w:t>
      </w:r>
      <w:r w:rsidRPr="008F254C">
        <w:rPr>
          <w:rFonts w:ascii="Arial" w:hAnsi="Arial" w:cs="Arial"/>
          <w:i/>
          <w:iCs/>
          <w:sz w:val="20"/>
          <w:szCs w:val="20"/>
        </w:rPr>
        <w:t xml:space="preserve">Int. J. Curr. </w:t>
      </w:r>
      <w:proofErr w:type="spellStart"/>
      <w:r w:rsidRPr="008F254C">
        <w:rPr>
          <w:rFonts w:ascii="Arial" w:hAnsi="Arial" w:cs="Arial"/>
          <w:i/>
          <w:iCs/>
          <w:sz w:val="20"/>
          <w:szCs w:val="20"/>
        </w:rPr>
        <w:t>Microbiol</w:t>
      </w:r>
      <w:proofErr w:type="spellEnd"/>
      <w:r w:rsidRPr="008F254C">
        <w:rPr>
          <w:rFonts w:ascii="Arial" w:hAnsi="Arial" w:cs="Arial"/>
          <w:i/>
          <w:iCs/>
          <w:sz w:val="20"/>
          <w:szCs w:val="20"/>
        </w:rPr>
        <w:t>. App. Sci</w:t>
      </w:r>
      <w:r w:rsidRPr="008F254C">
        <w:rPr>
          <w:rFonts w:ascii="Arial" w:hAnsi="Arial" w:cs="Arial"/>
          <w:sz w:val="20"/>
          <w:szCs w:val="20"/>
        </w:rPr>
        <w:t>.</w:t>
      </w:r>
      <w:r w:rsidRPr="0065137C">
        <w:rPr>
          <w:rFonts w:ascii="Arial" w:hAnsi="Arial" w:cs="Arial"/>
          <w:sz w:val="20"/>
          <w:szCs w:val="20"/>
        </w:rPr>
        <w:t xml:space="preserve"> 7</w:t>
      </w:r>
      <w:r w:rsidRPr="008F254C">
        <w:rPr>
          <w:rFonts w:ascii="Arial" w:hAnsi="Arial" w:cs="Arial"/>
          <w:sz w:val="20"/>
          <w:szCs w:val="20"/>
        </w:rPr>
        <w:t xml:space="preserve">(06): 2161-2168. </w:t>
      </w:r>
    </w:p>
    <w:p w14:paraId="79677F85" w14:textId="77777777" w:rsidR="00B76206" w:rsidRPr="008F254C" w:rsidRDefault="00B76206" w:rsidP="00574557">
      <w:pPr>
        <w:numPr>
          <w:ilvl w:val="0"/>
          <w:numId w:val="2"/>
        </w:numPr>
        <w:spacing w:line="480" w:lineRule="auto"/>
        <w:jc w:val="both"/>
        <w:rPr>
          <w:rFonts w:ascii="Arial" w:hAnsi="Arial" w:cs="Arial"/>
          <w:sz w:val="20"/>
          <w:szCs w:val="20"/>
        </w:rPr>
      </w:pPr>
      <w:r w:rsidRPr="008F254C">
        <w:rPr>
          <w:rFonts w:ascii="Arial" w:hAnsi="Arial" w:cs="Arial"/>
          <w:sz w:val="20"/>
          <w:szCs w:val="20"/>
        </w:rPr>
        <w:t xml:space="preserve">Kumar, M., Chaudhary, V., Dwivedi, P. K., Dubey, S., Raghav, R. S., </w:t>
      </w:r>
      <w:proofErr w:type="spellStart"/>
      <w:r w:rsidRPr="008F254C">
        <w:rPr>
          <w:rFonts w:ascii="Arial" w:hAnsi="Arial" w:cs="Arial"/>
          <w:sz w:val="20"/>
          <w:szCs w:val="20"/>
        </w:rPr>
        <w:t>Suryawansi</w:t>
      </w:r>
      <w:proofErr w:type="spellEnd"/>
      <w:r w:rsidRPr="008F254C">
        <w:rPr>
          <w:rFonts w:ascii="Arial" w:hAnsi="Arial" w:cs="Arial"/>
          <w:sz w:val="20"/>
          <w:szCs w:val="20"/>
        </w:rPr>
        <w:t xml:space="preserve">, A. K. and Singh, A. K. (2022). Evaluation of Tomato varieties for growth and yield components in Madhya Pradesh. </w:t>
      </w:r>
      <w:r w:rsidRPr="008F254C">
        <w:rPr>
          <w:rFonts w:ascii="Arial" w:hAnsi="Arial" w:cs="Arial"/>
          <w:i/>
          <w:iCs/>
          <w:sz w:val="20"/>
          <w:szCs w:val="20"/>
        </w:rPr>
        <w:t xml:space="preserve">Ecology Environment &amp; Conservation, </w:t>
      </w:r>
      <w:r w:rsidRPr="0065137C">
        <w:rPr>
          <w:rFonts w:ascii="Arial" w:hAnsi="Arial" w:cs="Arial"/>
          <w:sz w:val="20"/>
          <w:szCs w:val="20"/>
        </w:rPr>
        <w:t>28</w:t>
      </w:r>
      <w:r w:rsidRPr="008F254C">
        <w:rPr>
          <w:rFonts w:ascii="Arial" w:hAnsi="Arial" w:cs="Arial"/>
          <w:i/>
          <w:iCs/>
          <w:sz w:val="20"/>
          <w:szCs w:val="20"/>
        </w:rPr>
        <w:t xml:space="preserve"> </w:t>
      </w:r>
      <w:r w:rsidRPr="008F254C">
        <w:rPr>
          <w:rFonts w:ascii="Arial" w:hAnsi="Arial" w:cs="Arial"/>
          <w:sz w:val="20"/>
          <w:szCs w:val="20"/>
        </w:rPr>
        <w:t>(4), 1984-1986.</w:t>
      </w:r>
    </w:p>
    <w:p w14:paraId="12940F59" w14:textId="77777777" w:rsidR="00B76206" w:rsidRPr="008F254C" w:rsidRDefault="00B76206" w:rsidP="005528F3">
      <w:pPr>
        <w:numPr>
          <w:ilvl w:val="0"/>
          <w:numId w:val="2"/>
        </w:numPr>
        <w:spacing w:line="480" w:lineRule="auto"/>
        <w:jc w:val="both"/>
        <w:rPr>
          <w:rFonts w:ascii="Arial" w:hAnsi="Arial" w:cs="Arial"/>
          <w:sz w:val="20"/>
          <w:szCs w:val="20"/>
        </w:rPr>
      </w:pPr>
      <w:r w:rsidRPr="008F254C">
        <w:rPr>
          <w:rFonts w:ascii="Arial" w:eastAsiaTheme="minorHAnsi" w:hAnsi="Arial" w:cs="Arial"/>
          <w:kern w:val="0"/>
          <w:sz w:val="20"/>
          <w:szCs w:val="20"/>
          <w14:ligatures w14:val="standardContextual"/>
        </w:rPr>
        <w:t>Maurya, S. K., Singh, B. K., Singh A. K. Vani, V. M. and Singh, B. (2013). Impact of NAA on Yield and Quality of Tomato (</w:t>
      </w:r>
      <w:r w:rsidRPr="008F254C">
        <w:rPr>
          <w:rFonts w:ascii="Arial" w:eastAsiaTheme="minorHAnsi" w:hAnsi="Arial" w:cs="Arial"/>
          <w:i/>
          <w:iCs/>
          <w:kern w:val="0"/>
          <w:sz w:val="20"/>
          <w:szCs w:val="20"/>
          <w14:ligatures w14:val="standardContextual"/>
        </w:rPr>
        <w:t xml:space="preserve">Lycopersicon esculentum </w:t>
      </w:r>
      <w:r w:rsidRPr="008F254C">
        <w:rPr>
          <w:rFonts w:ascii="Arial" w:eastAsiaTheme="minorHAnsi" w:hAnsi="Arial" w:cs="Arial"/>
          <w:kern w:val="0"/>
          <w:sz w:val="20"/>
          <w:szCs w:val="20"/>
          <w14:ligatures w14:val="standardContextual"/>
        </w:rPr>
        <w:t xml:space="preserve">Mill.). </w:t>
      </w:r>
      <w:r w:rsidRPr="008F254C">
        <w:rPr>
          <w:rFonts w:ascii="Arial" w:eastAsiaTheme="minorHAnsi" w:hAnsi="Arial" w:cs="Arial"/>
          <w:i/>
          <w:iCs/>
          <w:kern w:val="0"/>
          <w:sz w:val="20"/>
          <w:szCs w:val="20"/>
          <w14:ligatures w14:val="standardContextual"/>
        </w:rPr>
        <w:t>Environment &amp; Ecology</w:t>
      </w:r>
      <w:r w:rsidRPr="008F254C">
        <w:rPr>
          <w:rFonts w:ascii="Arial" w:eastAsiaTheme="minorHAnsi" w:hAnsi="Arial" w:cs="Arial"/>
          <w:kern w:val="0"/>
          <w:sz w:val="20"/>
          <w:szCs w:val="20"/>
          <w14:ligatures w14:val="standardContextual"/>
        </w:rPr>
        <w:t xml:space="preserve"> </w:t>
      </w:r>
      <w:r w:rsidRPr="0065137C">
        <w:rPr>
          <w:rFonts w:ascii="Arial" w:eastAsiaTheme="minorHAnsi" w:hAnsi="Arial" w:cs="Arial"/>
          <w:kern w:val="0"/>
          <w:sz w:val="20"/>
          <w:szCs w:val="20"/>
          <w14:ligatures w14:val="standardContextual"/>
        </w:rPr>
        <w:t xml:space="preserve">31 </w:t>
      </w:r>
      <w:r w:rsidRPr="008F254C">
        <w:rPr>
          <w:rFonts w:ascii="Arial" w:eastAsiaTheme="minorHAnsi" w:hAnsi="Arial" w:cs="Arial"/>
          <w:kern w:val="0"/>
          <w:sz w:val="20"/>
          <w:szCs w:val="20"/>
          <w14:ligatures w14:val="standardContextual"/>
        </w:rPr>
        <w:t>(1): 190—192.</w:t>
      </w:r>
    </w:p>
    <w:p w14:paraId="551D90E3" w14:textId="77777777" w:rsidR="00B76206" w:rsidRPr="008F254C" w:rsidRDefault="00B76206" w:rsidP="00574557">
      <w:pPr>
        <w:numPr>
          <w:ilvl w:val="0"/>
          <w:numId w:val="2"/>
        </w:numPr>
        <w:spacing w:line="480" w:lineRule="auto"/>
        <w:jc w:val="both"/>
        <w:rPr>
          <w:rFonts w:ascii="Arial" w:hAnsi="Arial" w:cs="Arial"/>
          <w:sz w:val="20"/>
          <w:szCs w:val="20"/>
        </w:rPr>
      </w:pPr>
      <w:proofErr w:type="spellStart"/>
      <w:r w:rsidRPr="008F254C">
        <w:rPr>
          <w:rFonts w:ascii="Arial" w:hAnsi="Arial" w:cs="Arial"/>
          <w:sz w:val="20"/>
          <w:szCs w:val="20"/>
        </w:rPr>
        <w:t>Palop</w:t>
      </w:r>
      <w:proofErr w:type="spellEnd"/>
      <w:r w:rsidRPr="008F254C">
        <w:rPr>
          <w:rFonts w:ascii="Arial" w:hAnsi="Arial" w:cs="Arial"/>
          <w:sz w:val="20"/>
          <w:szCs w:val="20"/>
        </w:rPr>
        <w:t xml:space="preserve">, S., </w:t>
      </w:r>
      <w:proofErr w:type="spellStart"/>
      <w:r w:rsidRPr="008F254C">
        <w:rPr>
          <w:rFonts w:ascii="Arial" w:hAnsi="Arial" w:cs="Arial"/>
          <w:sz w:val="20"/>
          <w:szCs w:val="20"/>
        </w:rPr>
        <w:t>Ozdikicierler</w:t>
      </w:r>
      <w:proofErr w:type="spellEnd"/>
      <w:r w:rsidRPr="008F254C">
        <w:rPr>
          <w:rFonts w:ascii="Arial" w:hAnsi="Arial" w:cs="Arial"/>
          <w:sz w:val="20"/>
          <w:szCs w:val="20"/>
        </w:rPr>
        <w:t xml:space="preserve">, O., </w:t>
      </w:r>
      <w:proofErr w:type="spellStart"/>
      <w:r w:rsidRPr="008F254C">
        <w:rPr>
          <w:rFonts w:ascii="Arial" w:hAnsi="Arial" w:cs="Arial"/>
          <w:sz w:val="20"/>
          <w:szCs w:val="20"/>
        </w:rPr>
        <w:t>Kostekli</w:t>
      </w:r>
      <w:proofErr w:type="spellEnd"/>
      <w:r w:rsidRPr="008F254C">
        <w:rPr>
          <w:rFonts w:ascii="Arial" w:hAnsi="Arial" w:cs="Arial"/>
          <w:sz w:val="20"/>
          <w:szCs w:val="20"/>
        </w:rPr>
        <w:t xml:space="preserve">, M., Escriva, M., Esteve, M. J. and </w:t>
      </w:r>
      <w:proofErr w:type="spellStart"/>
      <w:r w:rsidRPr="008F254C">
        <w:rPr>
          <w:rFonts w:ascii="Arial" w:hAnsi="Arial" w:cs="Arial"/>
          <w:sz w:val="20"/>
          <w:szCs w:val="20"/>
        </w:rPr>
        <w:t>Frigola</w:t>
      </w:r>
      <w:proofErr w:type="spellEnd"/>
      <w:r w:rsidRPr="008F254C">
        <w:rPr>
          <w:rFonts w:ascii="Arial" w:hAnsi="Arial" w:cs="Arial"/>
          <w:sz w:val="20"/>
          <w:szCs w:val="20"/>
        </w:rPr>
        <w:t xml:space="preserve">, A. (2010). Ascorbic acid in tomatoes during refrigeration storage with absorbing sheet of ethylene. </w:t>
      </w:r>
      <w:r w:rsidRPr="008F254C">
        <w:rPr>
          <w:rFonts w:ascii="Arial" w:hAnsi="Arial" w:cs="Arial"/>
          <w:i/>
          <w:iCs/>
          <w:sz w:val="20"/>
          <w:szCs w:val="20"/>
        </w:rPr>
        <w:t xml:space="preserve">International Conference on Food Innovation, </w:t>
      </w:r>
      <w:r w:rsidRPr="008F254C">
        <w:rPr>
          <w:rFonts w:ascii="Arial" w:hAnsi="Arial" w:cs="Arial"/>
          <w:sz w:val="20"/>
          <w:szCs w:val="20"/>
        </w:rPr>
        <w:t>25-29: 1-4.</w:t>
      </w:r>
    </w:p>
    <w:p w14:paraId="6A4C4036" w14:textId="77777777" w:rsidR="00B76206" w:rsidRPr="008F254C" w:rsidRDefault="00B76206" w:rsidP="002D3CB6">
      <w:pPr>
        <w:pStyle w:val="ListParagraph"/>
        <w:numPr>
          <w:ilvl w:val="0"/>
          <w:numId w:val="2"/>
        </w:numPr>
        <w:spacing w:line="480" w:lineRule="auto"/>
        <w:jc w:val="both"/>
        <w:rPr>
          <w:rFonts w:ascii="Arial" w:hAnsi="Arial" w:cs="Arial"/>
          <w:sz w:val="20"/>
          <w:szCs w:val="20"/>
        </w:rPr>
      </w:pPr>
      <w:r w:rsidRPr="008F254C">
        <w:rPr>
          <w:rFonts w:ascii="Arial" w:hAnsi="Arial" w:cs="Arial"/>
          <w:sz w:val="20"/>
          <w:szCs w:val="20"/>
        </w:rPr>
        <w:t xml:space="preserve">Panno, S., Davino, S., Caruso, A.G., </w:t>
      </w:r>
      <w:proofErr w:type="spellStart"/>
      <w:r w:rsidRPr="008F254C">
        <w:rPr>
          <w:rFonts w:ascii="Arial" w:hAnsi="Arial" w:cs="Arial"/>
          <w:sz w:val="20"/>
          <w:szCs w:val="20"/>
        </w:rPr>
        <w:t>Bertacca</w:t>
      </w:r>
      <w:proofErr w:type="spellEnd"/>
      <w:r w:rsidRPr="008F254C">
        <w:rPr>
          <w:rFonts w:ascii="Arial" w:hAnsi="Arial" w:cs="Arial"/>
          <w:sz w:val="20"/>
          <w:szCs w:val="20"/>
        </w:rPr>
        <w:t xml:space="preserve">, S., Crnogorac, A., </w:t>
      </w:r>
      <w:proofErr w:type="spellStart"/>
      <w:r w:rsidRPr="008F254C">
        <w:rPr>
          <w:rFonts w:ascii="Arial" w:hAnsi="Arial" w:cs="Arial"/>
          <w:sz w:val="20"/>
          <w:szCs w:val="20"/>
        </w:rPr>
        <w:t>Mandi´c</w:t>
      </w:r>
      <w:proofErr w:type="spellEnd"/>
      <w:r w:rsidRPr="008F254C">
        <w:rPr>
          <w:rFonts w:ascii="Arial" w:hAnsi="Arial" w:cs="Arial"/>
          <w:sz w:val="20"/>
          <w:szCs w:val="20"/>
        </w:rPr>
        <w:t xml:space="preserve">, A., Noris, E. and </w:t>
      </w:r>
      <w:proofErr w:type="spellStart"/>
      <w:r w:rsidRPr="008F254C">
        <w:rPr>
          <w:rFonts w:ascii="Arial" w:hAnsi="Arial" w:cs="Arial"/>
          <w:sz w:val="20"/>
          <w:szCs w:val="20"/>
        </w:rPr>
        <w:t>Mati´c</w:t>
      </w:r>
      <w:proofErr w:type="spellEnd"/>
      <w:r w:rsidRPr="008F254C">
        <w:rPr>
          <w:rFonts w:ascii="Arial" w:hAnsi="Arial" w:cs="Arial"/>
          <w:sz w:val="20"/>
          <w:szCs w:val="20"/>
        </w:rPr>
        <w:t xml:space="preserve">, S. A (2021). Review of the Most Common and Economically Important Diseases That Undermine the Cultivation of Tomato Crop in the Mediterranean Basin. </w:t>
      </w:r>
      <w:r w:rsidRPr="008F254C">
        <w:rPr>
          <w:rFonts w:ascii="Arial" w:hAnsi="Arial" w:cs="Arial"/>
          <w:i/>
          <w:iCs/>
          <w:sz w:val="20"/>
          <w:szCs w:val="20"/>
        </w:rPr>
        <w:t>Agronomy</w:t>
      </w:r>
      <w:r w:rsidRPr="008F254C">
        <w:rPr>
          <w:rFonts w:ascii="Arial" w:hAnsi="Arial" w:cs="Arial"/>
          <w:sz w:val="20"/>
          <w:szCs w:val="20"/>
        </w:rPr>
        <w:t xml:space="preserve">, 11: 2188. </w:t>
      </w:r>
      <w:hyperlink r:id="rId7" w:history="1">
        <w:r w:rsidRPr="008F254C">
          <w:rPr>
            <w:rStyle w:val="Hyperlink"/>
            <w:rFonts w:ascii="Arial" w:hAnsi="Arial" w:cs="Arial"/>
            <w:color w:val="auto"/>
            <w:sz w:val="20"/>
            <w:szCs w:val="20"/>
          </w:rPr>
          <w:t>https://doi.org/10.3390/</w:t>
        </w:r>
      </w:hyperlink>
      <w:r w:rsidRPr="008F254C">
        <w:rPr>
          <w:rFonts w:ascii="Arial" w:hAnsi="Arial" w:cs="Arial"/>
          <w:sz w:val="20"/>
          <w:szCs w:val="20"/>
        </w:rPr>
        <w:t xml:space="preserve"> </w:t>
      </w:r>
    </w:p>
    <w:p w14:paraId="0A48391A" w14:textId="77777777" w:rsidR="00B76206" w:rsidRPr="008F254C" w:rsidRDefault="00B76206" w:rsidP="00574557">
      <w:pPr>
        <w:numPr>
          <w:ilvl w:val="0"/>
          <w:numId w:val="2"/>
        </w:numPr>
        <w:spacing w:line="480" w:lineRule="auto"/>
        <w:jc w:val="both"/>
        <w:rPr>
          <w:rFonts w:ascii="Arial" w:hAnsi="Arial" w:cs="Arial"/>
          <w:sz w:val="20"/>
          <w:szCs w:val="20"/>
        </w:rPr>
      </w:pPr>
      <w:bookmarkStart w:id="4" w:name="_Hlk209434147"/>
      <w:r w:rsidRPr="008F254C">
        <w:rPr>
          <w:rFonts w:ascii="Arial" w:hAnsi="Arial" w:cs="Arial"/>
          <w:sz w:val="20"/>
          <w:szCs w:val="20"/>
        </w:rPr>
        <w:t>Ravuri</w:t>
      </w:r>
      <w:bookmarkEnd w:id="4"/>
      <w:r w:rsidRPr="008F254C">
        <w:rPr>
          <w:rFonts w:ascii="Arial" w:hAnsi="Arial" w:cs="Arial"/>
          <w:sz w:val="20"/>
          <w:szCs w:val="20"/>
        </w:rPr>
        <w:t xml:space="preserve">, P. L., Deva, S. and Kumar, M. R. (2021). Assessment of Late Blight Resistant Tomato Hybrid Arka Abhed. </w:t>
      </w:r>
      <w:r w:rsidRPr="008F254C">
        <w:rPr>
          <w:rFonts w:ascii="Arial" w:hAnsi="Arial" w:cs="Arial"/>
          <w:i/>
          <w:iCs/>
          <w:sz w:val="20"/>
          <w:szCs w:val="20"/>
        </w:rPr>
        <w:t>Biological Forum – An International Journal</w:t>
      </w:r>
      <w:r w:rsidRPr="008F254C">
        <w:rPr>
          <w:rFonts w:ascii="Arial" w:hAnsi="Arial" w:cs="Arial"/>
          <w:sz w:val="20"/>
          <w:szCs w:val="20"/>
        </w:rPr>
        <w:t>.</w:t>
      </w:r>
      <w:r w:rsidRPr="00B76206">
        <w:rPr>
          <w:rFonts w:ascii="Arial" w:hAnsi="Arial" w:cs="Arial"/>
          <w:sz w:val="20"/>
          <w:szCs w:val="20"/>
        </w:rPr>
        <w:t>13</w:t>
      </w:r>
      <w:r w:rsidRPr="008F254C">
        <w:rPr>
          <w:rFonts w:ascii="Arial" w:hAnsi="Arial" w:cs="Arial"/>
          <w:sz w:val="20"/>
          <w:szCs w:val="20"/>
        </w:rPr>
        <w:t xml:space="preserve">(3):613-616 </w:t>
      </w:r>
    </w:p>
    <w:p w14:paraId="0FC359FD" w14:textId="77777777" w:rsidR="00B76206" w:rsidRPr="008F254C" w:rsidRDefault="00B76206" w:rsidP="00574557">
      <w:pPr>
        <w:numPr>
          <w:ilvl w:val="0"/>
          <w:numId w:val="2"/>
        </w:numPr>
        <w:spacing w:line="480" w:lineRule="auto"/>
        <w:jc w:val="both"/>
        <w:rPr>
          <w:rFonts w:ascii="Arial" w:hAnsi="Arial" w:cs="Arial"/>
          <w:sz w:val="20"/>
          <w:szCs w:val="20"/>
        </w:rPr>
      </w:pPr>
      <w:r w:rsidRPr="008F254C">
        <w:rPr>
          <w:rFonts w:ascii="Arial" w:hAnsi="Arial" w:cs="Arial"/>
          <w:sz w:val="20"/>
          <w:szCs w:val="20"/>
        </w:rPr>
        <w:t>Sahoo, B. B., Nayak, A., Nayak, B. S., Mohanty, K., Mandi, N., Prasad, G., Das, S. and Khanda, C. M. (2021). Effect of sowing dates on growth, yield and economics of tomato (</w:t>
      </w:r>
      <w:r w:rsidRPr="008F254C">
        <w:rPr>
          <w:rFonts w:ascii="Arial" w:hAnsi="Arial" w:cs="Arial"/>
          <w:i/>
          <w:iCs/>
          <w:sz w:val="20"/>
          <w:szCs w:val="20"/>
        </w:rPr>
        <w:t xml:space="preserve">Solanum </w:t>
      </w:r>
      <w:proofErr w:type="spellStart"/>
      <w:r w:rsidRPr="008F254C">
        <w:rPr>
          <w:rFonts w:ascii="Arial" w:hAnsi="Arial" w:cs="Arial"/>
          <w:i/>
          <w:iCs/>
          <w:sz w:val="20"/>
          <w:szCs w:val="20"/>
        </w:rPr>
        <w:t>lycopersicum</w:t>
      </w:r>
      <w:proofErr w:type="spellEnd"/>
      <w:r w:rsidRPr="008F254C">
        <w:rPr>
          <w:rFonts w:ascii="Arial" w:hAnsi="Arial" w:cs="Arial"/>
          <w:i/>
          <w:iCs/>
          <w:sz w:val="20"/>
          <w:szCs w:val="20"/>
        </w:rPr>
        <w:t xml:space="preserve"> </w:t>
      </w:r>
      <w:r w:rsidRPr="008F254C">
        <w:rPr>
          <w:rFonts w:ascii="Arial" w:hAnsi="Arial" w:cs="Arial"/>
          <w:sz w:val="20"/>
          <w:szCs w:val="20"/>
        </w:rPr>
        <w:t xml:space="preserve">L.) hybrids in western undulating zone of Odisha. </w:t>
      </w:r>
      <w:r w:rsidRPr="008F254C">
        <w:rPr>
          <w:rFonts w:ascii="Arial" w:hAnsi="Arial" w:cs="Arial"/>
          <w:i/>
          <w:iCs/>
          <w:sz w:val="20"/>
          <w:szCs w:val="20"/>
        </w:rPr>
        <w:t>Journal of Crop and Weed</w:t>
      </w:r>
      <w:r w:rsidRPr="008F254C">
        <w:rPr>
          <w:rFonts w:ascii="Arial" w:hAnsi="Arial" w:cs="Arial"/>
          <w:sz w:val="20"/>
          <w:szCs w:val="20"/>
        </w:rPr>
        <w:t xml:space="preserve">. </w:t>
      </w:r>
      <w:r w:rsidRPr="00B76206">
        <w:rPr>
          <w:rFonts w:ascii="Arial" w:hAnsi="Arial" w:cs="Arial"/>
          <w:sz w:val="20"/>
          <w:szCs w:val="20"/>
        </w:rPr>
        <w:t>17</w:t>
      </w:r>
      <w:r w:rsidRPr="008F254C">
        <w:rPr>
          <w:rFonts w:ascii="Arial" w:hAnsi="Arial" w:cs="Arial"/>
          <w:sz w:val="20"/>
          <w:szCs w:val="20"/>
        </w:rPr>
        <w:t xml:space="preserve">(2): 98-105. </w:t>
      </w:r>
    </w:p>
    <w:bookmarkEnd w:id="3"/>
    <w:p w14:paraId="545FF395" w14:textId="77777777" w:rsidR="00B76206" w:rsidRPr="008F254C" w:rsidRDefault="00B76206" w:rsidP="00574557">
      <w:pPr>
        <w:numPr>
          <w:ilvl w:val="0"/>
          <w:numId w:val="2"/>
        </w:numPr>
        <w:spacing w:line="480" w:lineRule="auto"/>
        <w:jc w:val="both"/>
        <w:rPr>
          <w:rFonts w:ascii="Arial" w:hAnsi="Arial" w:cs="Arial"/>
          <w:sz w:val="20"/>
          <w:szCs w:val="20"/>
        </w:rPr>
      </w:pPr>
      <w:r w:rsidRPr="008F254C">
        <w:rPr>
          <w:rFonts w:ascii="Arial" w:hAnsi="Arial" w:cs="Arial"/>
          <w:sz w:val="20"/>
          <w:szCs w:val="20"/>
        </w:rPr>
        <w:lastRenderedPageBreak/>
        <w:t>Singh D., Yadav S.C. and Dev P. (2023). Impact Of Frontline Demonstrations on the Yield and Economics of Tomato (</w:t>
      </w:r>
      <w:r w:rsidRPr="008F254C">
        <w:rPr>
          <w:rFonts w:ascii="Arial" w:hAnsi="Arial" w:cs="Arial"/>
          <w:i/>
          <w:iCs/>
          <w:sz w:val="20"/>
          <w:szCs w:val="20"/>
        </w:rPr>
        <w:t xml:space="preserve">Lycopersicon Esculentum </w:t>
      </w:r>
      <w:r w:rsidRPr="008F254C">
        <w:rPr>
          <w:rFonts w:ascii="Arial" w:hAnsi="Arial" w:cs="Arial"/>
          <w:sz w:val="20"/>
          <w:szCs w:val="20"/>
        </w:rPr>
        <w:t xml:space="preserve">Mill.) in </w:t>
      </w:r>
      <w:proofErr w:type="spellStart"/>
      <w:r w:rsidRPr="008F254C">
        <w:rPr>
          <w:rFonts w:ascii="Arial" w:hAnsi="Arial" w:cs="Arial"/>
          <w:sz w:val="20"/>
          <w:szCs w:val="20"/>
        </w:rPr>
        <w:t>Bharatpur</w:t>
      </w:r>
      <w:proofErr w:type="spellEnd"/>
      <w:r w:rsidRPr="008F254C">
        <w:rPr>
          <w:rFonts w:ascii="Arial" w:hAnsi="Arial" w:cs="Arial"/>
          <w:sz w:val="20"/>
          <w:szCs w:val="20"/>
        </w:rPr>
        <w:t xml:space="preserve"> and Alwar District of Eastern Rajasthan. </w:t>
      </w:r>
      <w:r w:rsidRPr="008F254C">
        <w:rPr>
          <w:rFonts w:ascii="Arial" w:hAnsi="Arial" w:cs="Arial"/>
          <w:i/>
          <w:iCs/>
          <w:sz w:val="20"/>
          <w:szCs w:val="20"/>
        </w:rPr>
        <w:t>International Journal of Agriculture Sciences</w:t>
      </w:r>
      <w:r w:rsidRPr="008F254C">
        <w:rPr>
          <w:rFonts w:ascii="Arial" w:hAnsi="Arial" w:cs="Arial"/>
          <w:b/>
          <w:bCs/>
          <w:sz w:val="20"/>
          <w:szCs w:val="20"/>
        </w:rPr>
        <w:t xml:space="preserve">. </w:t>
      </w:r>
      <w:r w:rsidRPr="00B76206">
        <w:rPr>
          <w:rFonts w:ascii="Arial" w:hAnsi="Arial" w:cs="Arial"/>
          <w:sz w:val="20"/>
          <w:szCs w:val="20"/>
        </w:rPr>
        <w:t>15</w:t>
      </w:r>
      <w:r w:rsidRPr="008F254C">
        <w:rPr>
          <w:rFonts w:ascii="Arial" w:hAnsi="Arial" w:cs="Arial"/>
          <w:sz w:val="20"/>
          <w:szCs w:val="20"/>
        </w:rPr>
        <w:t xml:space="preserve"> (6): 12425-12427.</w:t>
      </w:r>
    </w:p>
    <w:p w14:paraId="00108F92" w14:textId="77777777" w:rsidR="00B76206" w:rsidRPr="008F254C" w:rsidRDefault="00B76206" w:rsidP="005528F3">
      <w:pPr>
        <w:numPr>
          <w:ilvl w:val="0"/>
          <w:numId w:val="2"/>
        </w:numPr>
        <w:spacing w:line="480" w:lineRule="auto"/>
        <w:jc w:val="both"/>
        <w:rPr>
          <w:rFonts w:ascii="Arial" w:hAnsi="Arial" w:cs="Arial"/>
          <w:sz w:val="20"/>
          <w:szCs w:val="20"/>
        </w:rPr>
      </w:pPr>
      <w:r w:rsidRPr="008F254C">
        <w:rPr>
          <w:rFonts w:ascii="Arial" w:hAnsi="Arial" w:cs="Arial"/>
          <w:sz w:val="20"/>
          <w:szCs w:val="20"/>
        </w:rPr>
        <w:t xml:space="preserve">Singh, N., Ram, C. N., Singh, V. and Yadav, G. C. (2022). </w:t>
      </w:r>
      <w:proofErr w:type="spellStart"/>
      <w:r w:rsidRPr="008F254C">
        <w:rPr>
          <w:rFonts w:ascii="Arial" w:hAnsi="Arial" w:cs="Arial"/>
          <w:sz w:val="20"/>
          <w:szCs w:val="20"/>
        </w:rPr>
        <w:t>Analyzing</w:t>
      </w:r>
      <w:proofErr w:type="spellEnd"/>
      <w:r w:rsidRPr="008F254C">
        <w:rPr>
          <w:rFonts w:ascii="Arial" w:hAnsi="Arial" w:cs="Arial"/>
          <w:sz w:val="20"/>
          <w:szCs w:val="20"/>
        </w:rPr>
        <w:t xml:space="preserve"> the yield and attributional Features of the F1 hybrids produced by the parental lines and their tomato-producing parents (</w:t>
      </w:r>
      <w:r w:rsidRPr="008F254C">
        <w:rPr>
          <w:rFonts w:ascii="Arial" w:hAnsi="Arial" w:cs="Arial"/>
          <w:i/>
          <w:iCs/>
          <w:sz w:val="20"/>
          <w:szCs w:val="20"/>
        </w:rPr>
        <w:t xml:space="preserve">Solanum </w:t>
      </w:r>
      <w:proofErr w:type="spellStart"/>
      <w:r w:rsidRPr="008F254C">
        <w:rPr>
          <w:rFonts w:ascii="Arial" w:hAnsi="Arial" w:cs="Arial"/>
          <w:i/>
          <w:iCs/>
          <w:sz w:val="20"/>
          <w:szCs w:val="20"/>
        </w:rPr>
        <w:t>lycopersicon</w:t>
      </w:r>
      <w:proofErr w:type="spellEnd"/>
      <w:r w:rsidRPr="008F254C">
        <w:rPr>
          <w:rFonts w:ascii="Arial" w:hAnsi="Arial" w:cs="Arial"/>
          <w:i/>
          <w:iCs/>
          <w:sz w:val="20"/>
          <w:szCs w:val="20"/>
        </w:rPr>
        <w:t xml:space="preserve"> </w:t>
      </w:r>
      <w:r w:rsidRPr="008F254C">
        <w:rPr>
          <w:rFonts w:ascii="Arial" w:hAnsi="Arial" w:cs="Arial"/>
          <w:sz w:val="20"/>
          <w:szCs w:val="20"/>
        </w:rPr>
        <w:t xml:space="preserve">L.). </w:t>
      </w:r>
      <w:r w:rsidRPr="008F254C">
        <w:rPr>
          <w:rFonts w:ascii="Arial" w:hAnsi="Arial" w:cs="Arial"/>
          <w:i/>
          <w:iCs/>
          <w:sz w:val="20"/>
          <w:szCs w:val="20"/>
        </w:rPr>
        <w:t>Biological Forum – An International Journal</w:t>
      </w:r>
      <w:r w:rsidRPr="008F254C">
        <w:rPr>
          <w:rFonts w:ascii="Arial" w:hAnsi="Arial" w:cs="Arial"/>
          <w:sz w:val="20"/>
          <w:szCs w:val="20"/>
        </w:rPr>
        <w:t xml:space="preserve">, </w:t>
      </w:r>
      <w:r w:rsidRPr="00B76206">
        <w:rPr>
          <w:rFonts w:ascii="Arial" w:hAnsi="Arial" w:cs="Arial"/>
          <w:sz w:val="20"/>
          <w:szCs w:val="20"/>
        </w:rPr>
        <w:t>14</w:t>
      </w:r>
      <w:r w:rsidRPr="00B76206">
        <w:rPr>
          <w:rFonts w:ascii="Arial" w:hAnsi="Arial" w:cs="Arial"/>
          <w:i/>
          <w:iCs/>
          <w:sz w:val="20"/>
          <w:szCs w:val="20"/>
        </w:rPr>
        <w:t xml:space="preserve"> </w:t>
      </w:r>
      <w:r w:rsidRPr="008F254C">
        <w:rPr>
          <w:rFonts w:ascii="Arial" w:hAnsi="Arial" w:cs="Arial"/>
          <w:sz w:val="20"/>
          <w:szCs w:val="20"/>
        </w:rPr>
        <w:t>(2a), 302-310.</w:t>
      </w:r>
    </w:p>
    <w:sectPr w:rsidR="00B76206" w:rsidRPr="008F254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D7FBA" w14:textId="77777777" w:rsidR="0094458D" w:rsidRDefault="0094458D" w:rsidP="00B76206">
      <w:pPr>
        <w:spacing w:after="0" w:line="240" w:lineRule="auto"/>
      </w:pPr>
      <w:r>
        <w:separator/>
      </w:r>
    </w:p>
  </w:endnote>
  <w:endnote w:type="continuationSeparator" w:id="0">
    <w:p w14:paraId="1CCE154B" w14:textId="77777777" w:rsidR="0094458D" w:rsidRDefault="0094458D" w:rsidP="00B76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utami">
    <w:altName w:val="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7866D" w14:textId="77777777" w:rsidR="00FD20D2" w:rsidRDefault="00FD20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0FFD3" w14:textId="77777777" w:rsidR="00B76206" w:rsidRDefault="00B762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D1AC9" w14:textId="77777777" w:rsidR="00FD20D2" w:rsidRDefault="00FD2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79E296" w14:textId="77777777" w:rsidR="0094458D" w:rsidRDefault="0094458D" w:rsidP="00B76206">
      <w:pPr>
        <w:spacing w:after="0" w:line="240" w:lineRule="auto"/>
      </w:pPr>
      <w:r>
        <w:separator/>
      </w:r>
    </w:p>
  </w:footnote>
  <w:footnote w:type="continuationSeparator" w:id="0">
    <w:p w14:paraId="7F2EDCEC" w14:textId="77777777" w:rsidR="0094458D" w:rsidRDefault="0094458D" w:rsidP="00B76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17FB4" w14:textId="251733AC" w:rsidR="00FD20D2" w:rsidRDefault="00FD20D2">
    <w:pPr>
      <w:pStyle w:val="Header"/>
    </w:pPr>
    <w:r>
      <w:rPr>
        <w:noProof/>
      </w:rPr>
      <w:pict w14:anchorId="72BBAE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27673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5DA90" w14:textId="4D78CF44" w:rsidR="00FD20D2" w:rsidRDefault="00FD20D2">
    <w:pPr>
      <w:pStyle w:val="Header"/>
    </w:pPr>
    <w:r>
      <w:rPr>
        <w:noProof/>
      </w:rPr>
      <w:pict w14:anchorId="45F46F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27673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8978D" w14:textId="13E4B1D0" w:rsidR="00FD20D2" w:rsidRDefault="00FD20D2">
    <w:pPr>
      <w:pStyle w:val="Header"/>
    </w:pPr>
    <w:r>
      <w:rPr>
        <w:noProof/>
      </w:rPr>
      <w:pict w14:anchorId="360FB6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27673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BF463C"/>
    <w:multiLevelType w:val="hybridMultilevel"/>
    <w:tmpl w:val="50C4FD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82C2D95"/>
    <w:multiLevelType w:val="hybridMultilevel"/>
    <w:tmpl w:val="012C51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D503E9B"/>
    <w:multiLevelType w:val="hybridMultilevel"/>
    <w:tmpl w:val="50C4FD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9870DDC"/>
    <w:multiLevelType w:val="hybridMultilevel"/>
    <w:tmpl w:val="C64040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DFD"/>
    <w:rsid w:val="00005A31"/>
    <w:rsid w:val="00041B0B"/>
    <w:rsid w:val="00043077"/>
    <w:rsid w:val="00063211"/>
    <w:rsid w:val="00072CF6"/>
    <w:rsid w:val="00092480"/>
    <w:rsid w:val="000A5AEB"/>
    <w:rsid w:val="000B3E14"/>
    <w:rsid w:val="000B6A8E"/>
    <w:rsid w:val="000C0783"/>
    <w:rsid w:val="000C666D"/>
    <w:rsid w:val="00100A2D"/>
    <w:rsid w:val="00100D87"/>
    <w:rsid w:val="00110F90"/>
    <w:rsid w:val="00122306"/>
    <w:rsid w:val="001653DB"/>
    <w:rsid w:val="00180877"/>
    <w:rsid w:val="0018257C"/>
    <w:rsid w:val="00187A58"/>
    <w:rsid w:val="001C18CD"/>
    <w:rsid w:val="002016C1"/>
    <w:rsid w:val="002500D4"/>
    <w:rsid w:val="002722B3"/>
    <w:rsid w:val="002B6EDE"/>
    <w:rsid w:val="002D3CB6"/>
    <w:rsid w:val="002F63E5"/>
    <w:rsid w:val="002F64E5"/>
    <w:rsid w:val="00311FE3"/>
    <w:rsid w:val="00325892"/>
    <w:rsid w:val="003459E0"/>
    <w:rsid w:val="00367B32"/>
    <w:rsid w:val="00373063"/>
    <w:rsid w:val="00377380"/>
    <w:rsid w:val="003A5694"/>
    <w:rsid w:val="003F1AAA"/>
    <w:rsid w:val="003F5C19"/>
    <w:rsid w:val="00445947"/>
    <w:rsid w:val="00445CC2"/>
    <w:rsid w:val="00454C4E"/>
    <w:rsid w:val="00467F03"/>
    <w:rsid w:val="0047227D"/>
    <w:rsid w:val="00474E92"/>
    <w:rsid w:val="00484C21"/>
    <w:rsid w:val="004853F7"/>
    <w:rsid w:val="004A5203"/>
    <w:rsid w:val="004B2374"/>
    <w:rsid w:val="004B4CF7"/>
    <w:rsid w:val="004E0D4B"/>
    <w:rsid w:val="004E1C5F"/>
    <w:rsid w:val="004F0B28"/>
    <w:rsid w:val="005042F8"/>
    <w:rsid w:val="00533261"/>
    <w:rsid w:val="005466CF"/>
    <w:rsid w:val="005528F3"/>
    <w:rsid w:val="0056018A"/>
    <w:rsid w:val="00567D2E"/>
    <w:rsid w:val="00570B3B"/>
    <w:rsid w:val="0057153B"/>
    <w:rsid w:val="00574557"/>
    <w:rsid w:val="005852BB"/>
    <w:rsid w:val="00591F32"/>
    <w:rsid w:val="005A061A"/>
    <w:rsid w:val="005A0F3E"/>
    <w:rsid w:val="00614A3D"/>
    <w:rsid w:val="0065137C"/>
    <w:rsid w:val="006561B9"/>
    <w:rsid w:val="00656AB1"/>
    <w:rsid w:val="00666B62"/>
    <w:rsid w:val="00674DAC"/>
    <w:rsid w:val="006A2039"/>
    <w:rsid w:val="006B07B6"/>
    <w:rsid w:val="006D3012"/>
    <w:rsid w:val="006F61E2"/>
    <w:rsid w:val="00700018"/>
    <w:rsid w:val="0070081E"/>
    <w:rsid w:val="0070314A"/>
    <w:rsid w:val="00726F81"/>
    <w:rsid w:val="00731DFD"/>
    <w:rsid w:val="00760458"/>
    <w:rsid w:val="00763042"/>
    <w:rsid w:val="007B6C71"/>
    <w:rsid w:val="007D0A55"/>
    <w:rsid w:val="007D198B"/>
    <w:rsid w:val="00805718"/>
    <w:rsid w:val="00816282"/>
    <w:rsid w:val="00816683"/>
    <w:rsid w:val="008324CC"/>
    <w:rsid w:val="00842C0C"/>
    <w:rsid w:val="008E327E"/>
    <w:rsid w:val="008F254C"/>
    <w:rsid w:val="00905637"/>
    <w:rsid w:val="00917FDD"/>
    <w:rsid w:val="00927379"/>
    <w:rsid w:val="00930276"/>
    <w:rsid w:val="0094458D"/>
    <w:rsid w:val="00982E47"/>
    <w:rsid w:val="009B78A5"/>
    <w:rsid w:val="009D20D7"/>
    <w:rsid w:val="009E1BD6"/>
    <w:rsid w:val="009E2F05"/>
    <w:rsid w:val="00A122C6"/>
    <w:rsid w:val="00A634B8"/>
    <w:rsid w:val="00A75599"/>
    <w:rsid w:val="00A838D9"/>
    <w:rsid w:val="00AA0AC5"/>
    <w:rsid w:val="00AC66AB"/>
    <w:rsid w:val="00AD6705"/>
    <w:rsid w:val="00AE2B48"/>
    <w:rsid w:val="00B133FD"/>
    <w:rsid w:val="00B44D6A"/>
    <w:rsid w:val="00B53F9B"/>
    <w:rsid w:val="00B5537F"/>
    <w:rsid w:val="00B76206"/>
    <w:rsid w:val="00B95C91"/>
    <w:rsid w:val="00BA4821"/>
    <w:rsid w:val="00BB2337"/>
    <w:rsid w:val="00BC43F0"/>
    <w:rsid w:val="00C057EA"/>
    <w:rsid w:val="00C13013"/>
    <w:rsid w:val="00C2298D"/>
    <w:rsid w:val="00C264FC"/>
    <w:rsid w:val="00C30647"/>
    <w:rsid w:val="00C44BC9"/>
    <w:rsid w:val="00C51C90"/>
    <w:rsid w:val="00CA2058"/>
    <w:rsid w:val="00D11001"/>
    <w:rsid w:val="00D33202"/>
    <w:rsid w:val="00D47B1F"/>
    <w:rsid w:val="00D663FA"/>
    <w:rsid w:val="00D67358"/>
    <w:rsid w:val="00D75278"/>
    <w:rsid w:val="00D75703"/>
    <w:rsid w:val="00DD2A16"/>
    <w:rsid w:val="00DD7E6B"/>
    <w:rsid w:val="00DE24D7"/>
    <w:rsid w:val="00E22C40"/>
    <w:rsid w:val="00E26EEE"/>
    <w:rsid w:val="00E46E6E"/>
    <w:rsid w:val="00E54701"/>
    <w:rsid w:val="00E76A99"/>
    <w:rsid w:val="00ED322D"/>
    <w:rsid w:val="00ED7DC1"/>
    <w:rsid w:val="00F30CBE"/>
    <w:rsid w:val="00F467AF"/>
    <w:rsid w:val="00F72C4D"/>
    <w:rsid w:val="00F94009"/>
    <w:rsid w:val="00FA1EC7"/>
    <w:rsid w:val="00FB0E4E"/>
    <w:rsid w:val="00FB31FB"/>
    <w:rsid w:val="00FB3ABB"/>
    <w:rsid w:val="00FD20D2"/>
    <w:rsid w:val="00FE607A"/>
    <w:rsid w:val="00FF7BFA"/>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47C727"/>
  <w15:chartTrackingRefBased/>
  <w15:docId w15:val="{1EAC3ADD-FF02-45F0-A425-350C08FF7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te-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4C4E"/>
    <w:rPr>
      <w:rFonts w:ascii="Calibri" w:eastAsia="Calibri" w:hAnsi="Calibri" w:cs="Gautami"/>
      <w14:ligatures w14:val="none"/>
    </w:rPr>
  </w:style>
  <w:style w:type="paragraph" w:styleId="Heading1">
    <w:name w:val="heading 1"/>
    <w:basedOn w:val="Normal"/>
    <w:next w:val="Normal"/>
    <w:link w:val="Heading1Char"/>
    <w:uiPriority w:val="9"/>
    <w:qFormat/>
    <w:rsid w:val="00731D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1D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1D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1D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1D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1D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1D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1D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1D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D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1D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1D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1D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1D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1D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1D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1D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1DFD"/>
    <w:rPr>
      <w:rFonts w:eastAsiaTheme="majorEastAsia" w:cstheme="majorBidi"/>
      <w:color w:val="272727" w:themeColor="text1" w:themeTint="D8"/>
    </w:rPr>
  </w:style>
  <w:style w:type="paragraph" w:styleId="Title">
    <w:name w:val="Title"/>
    <w:basedOn w:val="Normal"/>
    <w:next w:val="Normal"/>
    <w:link w:val="TitleChar"/>
    <w:uiPriority w:val="10"/>
    <w:qFormat/>
    <w:rsid w:val="00731D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1D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1D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1D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1DFD"/>
    <w:pPr>
      <w:spacing w:before="160"/>
      <w:jc w:val="center"/>
    </w:pPr>
    <w:rPr>
      <w:i/>
      <w:iCs/>
      <w:color w:val="404040" w:themeColor="text1" w:themeTint="BF"/>
    </w:rPr>
  </w:style>
  <w:style w:type="character" w:customStyle="1" w:styleId="QuoteChar">
    <w:name w:val="Quote Char"/>
    <w:basedOn w:val="DefaultParagraphFont"/>
    <w:link w:val="Quote"/>
    <w:uiPriority w:val="29"/>
    <w:rsid w:val="00731DFD"/>
    <w:rPr>
      <w:rFonts w:cs="Gautami"/>
      <w:i/>
      <w:iCs/>
      <w:color w:val="404040" w:themeColor="text1" w:themeTint="BF"/>
    </w:rPr>
  </w:style>
  <w:style w:type="paragraph" w:styleId="ListParagraph">
    <w:name w:val="List Paragraph"/>
    <w:basedOn w:val="Normal"/>
    <w:uiPriority w:val="34"/>
    <w:qFormat/>
    <w:rsid w:val="00731DFD"/>
    <w:pPr>
      <w:ind w:left="720"/>
      <w:contextualSpacing/>
    </w:pPr>
  </w:style>
  <w:style w:type="character" w:styleId="IntenseEmphasis">
    <w:name w:val="Intense Emphasis"/>
    <w:basedOn w:val="DefaultParagraphFont"/>
    <w:uiPriority w:val="21"/>
    <w:qFormat/>
    <w:rsid w:val="00731DFD"/>
    <w:rPr>
      <w:i/>
      <w:iCs/>
      <w:color w:val="2F5496" w:themeColor="accent1" w:themeShade="BF"/>
    </w:rPr>
  </w:style>
  <w:style w:type="paragraph" w:styleId="IntenseQuote">
    <w:name w:val="Intense Quote"/>
    <w:basedOn w:val="Normal"/>
    <w:next w:val="Normal"/>
    <w:link w:val="IntenseQuoteChar"/>
    <w:uiPriority w:val="30"/>
    <w:qFormat/>
    <w:rsid w:val="00731D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1DFD"/>
    <w:rPr>
      <w:rFonts w:cs="Gautami"/>
      <w:i/>
      <w:iCs/>
      <w:color w:val="2F5496" w:themeColor="accent1" w:themeShade="BF"/>
    </w:rPr>
  </w:style>
  <w:style w:type="character" w:styleId="IntenseReference">
    <w:name w:val="Intense Reference"/>
    <w:basedOn w:val="DefaultParagraphFont"/>
    <w:uiPriority w:val="32"/>
    <w:qFormat/>
    <w:rsid w:val="00731DFD"/>
    <w:rPr>
      <w:b/>
      <w:bCs/>
      <w:smallCaps/>
      <w:color w:val="2F5496" w:themeColor="accent1" w:themeShade="BF"/>
      <w:spacing w:val="5"/>
    </w:rPr>
  </w:style>
  <w:style w:type="paragraph" w:customStyle="1" w:styleId="Default">
    <w:name w:val="Default"/>
    <w:rsid w:val="00454C4E"/>
    <w:pPr>
      <w:autoSpaceDE w:val="0"/>
      <w:autoSpaceDN w:val="0"/>
      <w:adjustRightInd w:val="0"/>
      <w:spacing w:after="0" w:line="240" w:lineRule="auto"/>
    </w:pPr>
    <w:rPr>
      <w:rFonts w:ascii="Arial" w:eastAsia="Calibri" w:hAnsi="Arial" w:cs="Arial"/>
      <w:color w:val="000000"/>
      <w:kern w:val="0"/>
      <w:sz w:val="24"/>
      <w:szCs w:val="24"/>
      <w:lang w:eastAsia="en-IN"/>
      <w14:ligatures w14:val="none"/>
    </w:rPr>
  </w:style>
  <w:style w:type="character" w:styleId="Hyperlink">
    <w:name w:val="Hyperlink"/>
    <w:uiPriority w:val="99"/>
    <w:unhideWhenUsed/>
    <w:rsid w:val="00454C4E"/>
    <w:rPr>
      <w:color w:val="0000FF"/>
      <w:u w:val="single"/>
    </w:rPr>
  </w:style>
  <w:style w:type="paragraph" w:styleId="NormalWeb">
    <w:name w:val="Normal (Web)"/>
    <w:basedOn w:val="Normal"/>
    <w:uiPriority w:val="99"/>
    <w:semiHidden/>
    <w:unhideWhenUsed/>
    <w:rsid w:val="00ED322D"/>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paragraph" w:customStyle="1" w:styleId="AcknHead">
    <w:name w:val="Ackn Head"/>
    <w:basedOn w:val="Normal"/>
    <w:rsid w:val="00726F81"/>
    <w:pPr>
      <w:keepNext/>
      <w:spacing w:after="240" w:line="240" w:lineRule="auto"/>
    </w:pPr>
    <w:rPr>
      <w:rFonts w:ascii="Helvetica" w:eastAsia="Times New Roman" w:hAnsi="Helvetica" w:cs="Times New Roman"/>
      <w:b/>
      <w:caps/>
      <w:kern w:val="0"/>
      <w:szCs w:val="20"/>
      <w:lang w:val="en-US" w:bidi="ar-SA"/>
    </w:rPr>
  </w:style>
  <w:style w:type="paragraph" w:customStyle="1" w:styleId="ReferHead">
    <w:name w:val="Refer Head"/>
    <w:basedOn w:val="Normal"/>
    <w:rsid w:val="00726F81"/>
    <w:pPr>
      <w:keepNext/>
      <w:spacing w:after="240" w:line="240" w:lineRule="auto"/>
    </w:pPr>
    <w:rPr>
      <w:rFonts w:ascii="Helvetica" w:eastAsia="Times New Roman" w:hAnsi="Helvetica" w:cs="Times New Roman"/>
      <w:b/>
      <w:caps/>
      <w:kern w:val="0"/>
      <w:szCs w:val="20"/>
      <w:lang w:val="en-US" w:bidi="ar-SA"/>
    </w:rPr>
  </w:style>
  <w:style w:type="paragraph" w:styleId="Header">
    <w:name w:val="header"/>
    <w:basedOn w:val="Normal"/>
    <w:link w:val="HeaderChar"/>
    <w:uiPriority w:val="99"/>
    <w:unhideWhenUsed/>
    <w:rsid w:val="00B762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6206"/>
    <w:rPr>
      <w:rFonts w:ascii="Calibri" w:eastAsia="Calibri" w:hAnsi="Calibri" w:cs="Gautami"/>
      <w14:ligatures w14:val="none"/>
    </w:rPr>
  </w:style>
  <w:style w:type="paragraph" w:styleId="Footer">
    <w:name w:val="footer"/>
    <w:basedOn w:val="Normal"/>
    <w:link w:val="FooterChar"/>
    <w:uiPriority w:val="99"/>
    <w:unhideWhenUsed/>
    <w:rsid w:val="00B762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6206"/>
    <w:rPr>
      <w:rFonts w:ascii="Calibri" w:eastAsia="Calibri" w:hAnsi="Calibri" w:cs="Gautami"/>
      <w14:ligatures w14:val="none"/>
    </w:rPr>
  </w:style>
  <w:style w:type="character" w:styleId="UnresolvedMention">
    <w:name w:val="Unresolved Mention"/>
    <w:basedOn w:val="DefaultParagraphFont"/>
    <w:uiPriority w:val="99"/>
    <w:semiHidden/>
    <w:unhideWhenUsed/>
    <w:rsid w:val="006561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339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10</Pages>
  <Words>3083</Words>
  <Characters>17574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Manju Vani</dc:creator>
  <cp:keywords/>
  <dc:description/>
  <cp:lastModifiedBy>SDI 1084</cp:lastModifiedBy>
  <cp:revision>139</cp:revision>
  <dcterms:created xsi:type="dcterms:W3CDTF">2025-09-29T11:02:00Z</dcterms:created>
  <dcterms:modified xsi:type="dcterms:W3CDTF">2025-10-15T13:15:00Z</dcterms:modified>
</cp:coreProperties>
</file>