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2AD1C" w14:textId="13158216" w:rsidR="00300280" w:rsidRDefault="00300280" w:rsidP="00761AEF">
      <w:pPr>
        <w:spacing w:line="240" w:lineRule="auto"/>
        <w:jc w:val="right"/>
        <w:rPr>
          <w:rFonts w:ascii="Arial" w:hAnsi="Arial" w:cs="Arial"/>
          <w:b/>
          <w:sz w:val="36"/>
          <w:szCs w:val="36"/>
        </w:rPr>
      </w:pPr>
      <w:r w:rsidRPr="00300280">
        <w:rPr>
          <w:rFonts w:ascii="Arial" w:hAnsi="Arial" w:cs="Arial"/>
          <w:b/>
          <w:bCs/>
          <w:i/>
          <w:iCs/>
          <w:sz w:val="36"/>
          <w:szCs w:val="36"/>
          <w:u w:val="single"/>
        </w:rPr>
        <w:t>Original Research Article</w:t>
      </w:r>
    </w:p>
    <w:p w14:paraId="5A84B122" w14:textId="59C27801" w:rsidR="00863364" w:rsidRDefault="009A1E4D" w:rsidP="00761AEF">
      <w:pPr>
        <w:spacing w:line="240" w:lineRule="auto"/>
        <w:jc w:val="right"/>
        <w:rPr>
          <w:rFonts w:ascii="Arial" w:hAnsi="Arial" w:cs="Arial"/>
          <w:b/>
          <w:sz w:val="36"/>
          <w:szCs w:val="36"/>
        </w:rPr>
      </w:pPr>
      <w:r w:rsidRPr="00CC55FC">
        <w:rPr>
          <w:rFonts w:ascii="Arial" w:hAnsi="Arial" w:cs="Arial"/>
          <w:b/>
          <w:sz w:val="36"/>
          <w:szCs w:val="36"/>
        </w:rPr>
        <w:t>AI-Powered Personalization in Nigerian E-commerce Businesses: Enhancing Customer Engagement and Conversion</w:t>
      </w:r>
    </w:p>
    <w:p w14:paraId="11570CDE" w14:textId="77777777" w:rsidR="00CA5219" w:rsidRDefault="00CA5219" w:rsidP="00761AEF">
      <w:pPr>
        <w:pStyle w:val="Heading1"/>
        <w:spacing w:line="240" w:lineRule="auto"/>
        <w:rPr>
          <w:rFonts w:ascii="Arial" w:hAnsi="Arial" w:cs="Arial"/>
          <w:sz w:val="22"/>
          <w:szCs w:val="20"/>
        </w:rPr>
      </w:pPr>
    </w:p>
    <w:p w14:paraId="1DB0940C" w14:textId="187310C5" w:rsidR="00E54481" w:rsidRPr="00761AEF" w:rsidRDefault="00E54481" w:rsidP="00761AEF">
      <w:pPr>
        <w:pStyle w:val="Heading1"/>
        <w:spacing w:line="240" w:lineRule="auto"/>
        <w:rPr>
          <w:rFonts w:ascii="Arial" w:hAnsi="Arial" w:cs="Arial"/>
          <w:sz w:val="22"/>
          <w:szCs w:val="20"/>
        </w:rPr>
      </w:pPr>
      <w:bookmarkStart w:id="0" w:name="_GoBack"/>
      <w:bookmarkEnd w:id="0"/>
      <w:r w:rsidRPr="00761AEF">
        <w:rPr>
          <w:rFonts w:ascii="Arial" w:hAnsi="Arial" w:cs="Arial"/>
          <w:sz w:val="22"/>
          <w:szCs w:val="20"/>
        </w:rPr>
        <w:t>Abstract</w:t>
      </w:r>
    </w:p>
    <w:p w14:paraId="1A2C61CF"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Although the growth of e-commerce in Nigeria has given companies new ways to connect with tech-savvy customers, there are still obstacles in providing individualized and reliable buying experiences. Although artificial intelligence (AI) technologies are being used more and more in international markets for customer targeting and product recommendations, little is known about how effective they are in Nigeria. By investigating how AI-powered personalization affects consumer engagement, purchase intention, and opinions about online retail, this study fills this knowledge gap.</w:t>
      </w:r>
    </w:p>
    <w:p w14:paraId="33B106AF"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400 Nigerian internet shoppers participated in a quantitative survey, and the results were examined using regression, correlation, and descriptive statistics. The results show that when recommendations are viewed as timely and relevant, AI-driven customization dramatically increases engagement and purchase intention. The association between purchase behavior and personalization was also mediated by engagement, indicating that active customer involvement is essential to conversion. These effects were, however, mitigated by privacy concerns, showing that excessive customization might erode confidence and impair purchase outcomes.</w:t>
      </w:r>
    </w:p>
    <w:p w14:paraId="295A422A" w14:textId="77777777" w:rsidR="00E54481" w:rsidRPr="00CC55FC" w:rsidRDefault="00E54481" w:rsidP="00761AEF">
      <w:pPr>
        <w:spacing w:line="240" w:lineRule="auto"/>
        <w:rPr>
          <w:rFonts w:ascii="Arial" w:hAnsi="Arial" w:cs="Arial"/>
          <w:sz w:val="20"/>
          <w:szCs w:val="20"/>
        </w:rPr>
      </w:pPr>
      <w:r w:rsidRPr="00CC55FC">
        <w:rPr>
          <w:rFonts w:ascii="Arial" w:hAnsi="Arial" w:cs="Arial"/>
          <w:sz w:val="20"/>
          <w:szCs w:val="20"/>
        </w:rPr>
        <w:t>The study concludes that, although it necessitates a careful balancing act between innovation and ethical data standards, AI personalization has the potential to revolutionize Nigerian e-commerce. Transparent data regulations, increased consumer control over personalization, and algorithmic systems that prioritize privacy and relevance are among the recommendations.</w:t>
      </w:r>
    </w:p>
    <w:p w14:paraId="06A90FE4" w14:textId="77777777" w:rsidR="00E54481" w:rsidRPr="00CC55FC" w:rsidRDefault="00E54481" w:rsidP="00761AEF">
      <w:pPr>
        <w:spacing w:line="240" w:lineRule="auto"/>
        <w:rPr>
          <w:rFonts w:ascii="Arial" w:hAnsi="Arial" w:cs="Arial"/>
          <w:sz w:val="20"/>
          <w:szCs w:val="20"/>
        </w:rPr>
      </w:pPr>
      <w:r w:rsidRPr="00CC55FC">
        <w:rPr>
          <w:rFonts w:ascii="Arial" w:hAnsi="Arial" w:cs="Arial"/>
          <w:b/>
          <w:sz w:val="20"/>
          <w:szCs w:val="20"/>
        </w:rPr>
        <w:t>Keywords:</w:t>
      </w:r>
      <w:r w:rsidRPr="00CC55FC">
        <w:rPr>
          <w:rFonts w:ascii="Arial" w:hAnsi="Arial" w:cs="Arial"/>
          <w:sz w:val="20"/>
          <w:szCs w:val="20"/>
        </w:rPr>
        <w:t xml:space="preserve"> Artificial Intelligence, Personalization, E-commerce, Customer Engagement, Nigeria, Privacy Concerns, Conversion.</w:t>
      </w:r>
    </w:p>
    <w:p w14:paraId="1ED34E02" w14:textId="2090BC87" w:rsidR="009A1E4D" w:rsidRPr="00761AEF" w:rsidRDefault="00933DAC" w:rsidP="00761AEF">
      <w:pPr>
        <w:pStyle w:val="Heading1"/>
        <w:spacing w:line="240" w:lineRule="auto"/>
        <w:rPr>
          <w:rFonts w:ascii="Arial" w:hAnsi="Arial" w:cs="Arial"/>
          <w:sz w:val="22"/>
          <w:szCs w:val="20"/>
        </w:rPr>
      </w:pPr>
      <w:r>
        <w:rPr>
          <w:rFonts w:ascii="Arial" w:hAnsi="Arial" w:cs="Arial"/>
          <w:sz w:val="22"/>
          <w:szCs w:val="20"/>
        </w:rPr>
        <w:t>Background</w:t>
      </w:r>
    </w:p>
    <w:p w14:paraId="2B6474B3"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 xml:space="preserve">The introduction of artificial intelligence (AI) technologies that allow for </w:t>
      </w:r>
      <w:r w:rsidR="00950A07" w:rsidRPr="00CC55FC">
        <w:rPr>
          <w:rFonts w:ascii="Arial" w:hAnsi="Arial" w:cs="Arial"/>
          <w:sz w:val="20"/>
          <w:szCs w:val="20"/>
        </w:rPr>
        <w:t>customized</w:t>
      </w:r>
      <w:r w:rsidRPr="00CC55FC">
        <w:rPr>
          <w:rFonts w:ascii="Arial" w:hAnsi="Arial" w:cs="Arial"/>
          <w:sz w:val="20"/>
          <w:szCs w:val="20"/>
        </w:rPr>
        <w:t xml:space="preserve"> purchasing experiences has caused a paradigm change in the global e-commerce scene. Once viewed as an extra feature, </w:t>
      </w:r>
      <w:r w:rsidR="00950A07" w:rsidRPr="00CC55FC">
        <w:rPr>
          <w:rFonts w:ascii="Arial" w:hAnsi="Arial" w:cs="Arial"/>
          <w:sz w:val="20"/>
          <w:szCs w:val="20"/>
        </w:rPr>
        <w:t>personalization</w:t>
      </w:r>
      <w:r w:rsidRPr="00CC55FC">
        <w:rPr>
          <w:rFonts w:ascii="Arial" w:hAnsi="Arial" w:cs="Arial"/>
          <w:sz w:val="20"/>
          <w:szCs w:val="20"/>
        </w:rPr>
        <w:t xml:space="preserve"> is now a competitive requirement in the online market. In order to </w:t>
      </w:r>
      <w:r w:rsidR="00950A07" w:rsidRPr="00CC55FC">
        <w:rPr>
          <w:rFonts w:ascii="Arial" w:hAnsi="Arial" w:cs="Arial"/>
          <w:sz w:val="20"/>
          <w:szCs w:val="20"/>
        </w:rPr>
        <w:t>customize</w:t>
      </w:r>
      <w:r w:rsidRPr="00CC55FC">
        <w:rPr>
          <w:rFonts w:ascii="Arial" w:hAnsi="Arial" w:cs="Arial"/>
          <w:sz w:val="20"/>
          <w:szCs w:val="20"/>
        </w:rPr>
        <w:t xml:space="preserve"> product recommendations, promotional offers, and interactive experiences, e-commerce companies use artificial intelligence (AI) algorithms to evaluate enormous volumes of client data, such as browsing history, purchase patterns, demographics, and social media activity </w:t>
      </w:r>
      <w:sdt>
        <w:sdtPr>
          <w:rPr>
            <w:rFonts w:ascii="Arial" w:hAnsi="Arial" w:cs="Arial"/>
            <w:sz w:val="20"/>
            <w:szCs w:val="20"/>
          </w:rPr>
          <w:id w:val="32395609"/>
          <w:citation/>
        </w:sdtPr>
        <w:sdtEndPr/>
        <w:sdtContent>
          <w:r w:rsidR="004252D1" w:rsidRPr="00CC55FC">
            <w:rPr>
              <w:rFonts w:ascii="Arial" w:hAnsi="Arial" w:cs="Arial"/>
              <w:sz w:val="20"/>
              <w:szCs w:val="20"/>
            </w:rPr>
            <w:fldChar w:fldCharType="begin"/>
          </w:r>
          <w:r w:rsidR="004252D1" w:rsidRPr="00CC55FC">
            <w:rPr>
              <w:rFonts w:ascii="Arial" w:hAnsi="Arial" w:cs="Arial"/>
              <w:sz w:val="20"/>
              <w:szCs w:val="20"/>
            </w:rPr>
            <w:instrText xml:space="preserve"> CITATION Ala18 \l 1033 </w:instrText>
          </w:r>
          <w:r w:rsidR="004252D1" w:rsidRPr="00CC55FC">
            <w:rPr>
              <w:rFonts w:ascii="Arial" w:hAnsi="Arial" w:cs="Arial"/>
              <w:sz w:val="20"/>
              <w:szCs w:val="20"/>
            </w:rPr>
            <w:fldChar w:fldCharType="separate"/>
          </w:r>
          <w:r w:rsidR="004252D1" w:rsidRPr="00CC55FC">
            <w:rPr>
              <w:rFonts w:ascii="Arial" w:hAnsi="Arial" w:cs="Arial"/>
              <w:noProof/>
              <w:sz w:val="20"/>
              <w:szCs w:val="20"/>
            </w:rPr>
            <w:t>(Alalwan, 2018)</w:t>
          </w:r>
          <w:r w:rsidR="004252D1" w:rsidRPr="00CC55FC">
            <w:rPr>
              <w:rFonts w:ascii="Arial" w:hAnsi="Arial" w:cs="Arial"/>
              <w:sz w:val="20"/>
              <w:szCs w:val="20"/>
            </w:rPr>
            <w:fldChar w:fldCharType="end"/>
          </w:r>
        </w:sdtContent>
      </w:sdt>
      <w:r w:rsidRPr="00CC55FC">
        <w:rPr>
          <w:rFonts w:ascii="Arial" w:hAnsi="Arial" w:cs="Arial"/>
          <w:sz w:val="20"/>
          <w:szCs w:val="20"/>
        </w:rPr>
        <w:t xml:space="preserve">. </w:t>
      </w:r>
      <w:r w:rsidR="00950A07" w:rsidRPr="00CC55FC">
        <w:rPr>
          <w:rFonts w:ascii="Arial" w:hAnsi="Arial" w:cs="Arial"/>
          <w:sz w:val="20"/>
          <w:szCs w:val="20"/>
        </w:rPr>
        <w:t>Personalization</w:t>
      </w:r>
      <w:r w:rsidRPr="00CC55FC">
        <w:rPr>
          <w:rFonts w:ascii="Arial" w:hAnsi="Arial" w:cs="Arial"/>
          <w:sz w:val="20"/>
          <w:szCs w:val="20"/>
        </w:rPr>
        <w:t xml:space="preserve"> in this sense refers to tailoring the purchasing experience to each unique customer's requirements in order to increase engagement, satisfaction, and conversion rates.</w:t>
      </w:r>
    </w:p>
    <w:p w14:paraId="47DDC5ED"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 xml:space="preserve">One of Africa's most significant and fastest-growing e-commerce markets, Nigeria, provides an ideal environment for the use of AI-powered personalization. Businesses now have the opportunity to explore innovative strategies for attracting and retaining clients due to the expansion of online shopping platforms such as </w:t>
      </w:r>
      <w:proofErr w:type="spellStart"/>
      <w:r w:rsidRPr="00CC55FC">
        <w:rPr>
          <w:rFonts w:ascii="Arial" w:hAnsi="Arial" w:cs="Arial"/>
          <w:sz w:val="20"/>
          <w:szCs w:val="20"/>
        </w:rPr>
        <w:t>Jumia</w:t>
      </w:r>
      <w:proofErr w:type="spellEnd"/>
      <w:r w:rsidRPr="00CC55FC">
        <w:rPr>
          <w:rFonts w:ascii="Arial" w:hAnsi="Arial" w:cs="Arial"/>
          <w:sz w:val="20"/>
          <w:szCs w:val="20"/>
        </w:rPr>
        <w:t xml:space="preserve">, </w:t>
      </w:r>
      <w:proofErr w:type="spellStart"/>
      <w:r w:rsidRPr="00CC55FC">
        <w:rPr>
          <w:rFonts w:ascii="Arial" w:hAnsi="Arial" w:cs="Arial"/>
          <w:sz w:val="20"/>
          <w:szCs w:val="20"/>
        </w:rPr>
        <w:t>Konga</w:t>
      </w:r>
      <w:proofErr w:type="spellEnd"/>
      <w:r w:rsidRPr="00CC55FC">
        <w:rPr>
          <w:rFonts w:ascii="Arial" w:hAnsi="Arial" w:cs="Arial"/>
          <w:sz w:val="20"/>
          <w:szCs w:val="20"/>
        </w:rPr>
        <w:t xml:space="preserve">,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alongside the increasing adoption of smartphones and internet access </w:t>
      </w:r>
      <w:sdt>
        <w:sdtPr>
          <w:rPr>
            <w:rFonts w:ascii="Arial" w:hAnsi="Arial" w:cs="Arial"/>
            <w:sz w:val="20"/>
            <w:szCs w:val="20"/>
          </w:rPr>
          <w:id w:val="1099289632"/>
          <w:citation/>
        </w:sdtPr>
        <w:sdtEndPr/>
        <w:sdtContent>
          <w:r w:rsidR="00C066AA" w:rsidRPr="00CC55FC">
            <w:rPr>
              <w:rFonts w:ascii="Arial" w:hAnsi="Arial" w:cs="Arial"/>
              <w:sz w:val="20"/>
              <w:szCs w:val="20"/>
            </w:rPr>
            <w:fldChar w:fldCharType="begin"/>
          </w:r>
          <w:r w:rsidR="00C066AA" w:rsidRPr="00CC55FC">
            <w:rPr>
              <w:rFonts w:ascii="Arial" w:hAnsi="Arial" w:cs="Arial"/>
              <w:sz w:val="20"/>
              <w:szCs w:val="20"/>
            </w:rPr>
            <w:instrText xml:space="preserve"> CITATION Odo25 \l 1033 </w:instrText>
          </w:r>
          <w:r w:rsidR="00C066AA" w:rsidRPr="00CC55FC">
            <w:rPr>
              <w:rFonts w:ascii="Arial" w:hAnsi="Arial" w:cs="Arial"/>
              <w:sz w:val="20"/>
              <w:szCs w:val="20"/>
            </w:rPr>
            <w:fldChar w:fldCharType="separate"/>
          </w:r>
          <w:r w:rsidR="00C066AA" w:rsidRPr="00CC55FC">
            <w:rPr>
              <w:rFonts w:ascii="Arial" w:hAnsi="Arial" w:cs="Arial"/>
              <w:noProof/>
              <w:sz w:val="20"/>
              <w:szCs w:val="20"/>
            </w:rPr>
            <w:t>(Odoh, 2025)</w:t>
          </w:r>
          <w:r w:rsidR="00C066AA" w:rsidRPr="00CC55FC">
            <w:rPr>
              <w:rFonts w:ascii="Arial" w:hAnsi="Arial" w:cs="Arial"/>
              <w:sz w:val="20"/>
              <w:szCs w:val="20"/>
            </w:rPr>
            <w:fldChar w:fldCharType="end"/>
          </w:r>
        </w:sdtContent>
      </w:sdt>
      <w:r w:rsidRPr="00CC55FC">
        <w:rPr>
          <w:rFonts w:ascii="Arial" w:hAnsi="Arial" w:cs="Arial"/>
          <w:sz w:val="20"/>
          <w:szCs w:val="20"/>
        </w:rPr>
        <w:t>. According to recent data, Nigeria's e-commerce industry is expected to expand dramatically due to the country's young population, growing middle class, and acceptance of digital payments (UNCTAD, 2023). However, the industry's intense competition demands unique customer experiences, and AI-powered personalization can significantly influence customer loyalty and behavior.</w:t>
      </w:r>
    </w:p>
    <w:p w14:paraId="21FEF934"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lastRenderedPageBreak/>
        <w:t xml:space="preserve">Evidence from around the world indicates that tailored recommendations improve consumer trust and enduring loyalty in addition to raising sales conversion rates (Dwivedi et al., 2021). However, there are particular difficulties in the Nigerian setting. The adoption and efficacy of AI systems are hampered by problems like uneven data infrastructure, low digital literacy, and customer worries about data protection </w:t>
      </w:r>
      <w:sdt>
        <w:sdtPr>
          <w:rPr>
            <w:rFonts w:ascii="Arial" w:hAnsi="Arial" w:cs="Arial"/>
            <w:sz w:val="20"/>
            <w:szCs w:val="20"/>
          </w:rPr>
          <w:id w:val="-187759366"/>
          <w:citation/>
        </w:sdtPr>
        <w:sdtEndPr/>
        <w:sdtContent>
          <w:r w:rsidR="00567ED6" w:rsidRPr="00CC55FC">
            <w:rPr>
              <w:rFonts w:ascii="Arial" w:hAnsi="Arial" w:cs="Arial"/>
              <w:sz w:val="20"/>
              <w:szCs w:val="20"/>
            </w:rPr>
            <w:fldChar w:fldCharType="begin"/>
          </w:r>
          <w:r w:rsidR="00567ED6" w:rsidRPr="00CC55FC">
            <w:rPr>
              <w:rFonts w:ascii="Arial" w:hAnsi="Arial" w:cs="Arial"/>
              <w:sz w:val="20"/>
              <w:szCs w:val="20"/>
            </w:rPr>
            <w:instrText xml:space="preserve"> CITATION Kal24 \l 1033 </w:instrText>
          </w:r>
          <w:r w:rsidR="00567ED6" w:rsidRPr="00CC55FC">
            <w:rPr>
              <w:rFonts w:ascii="Arial" w:hAnsi="Arial" w:cs="Arial"/>
              <w:sz w:val="20"/>
              <w:szCs w:val="20"/>
            </w:rPr>
            <w:fldChar w:fldCharType="separate"/>
          </w:r>
          <w:r w:rsidR="00567ED6" w:rsidRPr="00CC55FC">
            <w:rPr>
              <w:rFonts w:ascii="Arial" w:hAnsi="Arial" w:cs="Arial"/>
              <w:noProof/>
              <w:sz w:val="20"/>
              <w:szCs w:val="20"/>
            </w:rPr>
            <w:t>(Kalu &amp; Okolo, 2024)</w:t>
          </w:r>
          <w:r w:rsidR="00567ED6" w:rsidRPr="00CC55FC">
            <w:rPr>
              <w:rFonts w:ascii="Arial" w:hAnsi="Arial" w:cs="Arial"/>
              <w:sz w:val="20"/>
              <w:szCs w:val="20"/>
            </w:rPr>
            <w:fldChar w:fldCharType="end"/>
          </w:r>
        </w:sdtContent>
      </w:sdt>
      <w:r w:rsidRPr="00CC55FC">
        <w:rPr>
          <w:rFonts w:ascii="Arial" w:hAnsi="Arial" w:cs="Arial"/>
          <w:sz w:val="20"/>
          <w:szCs w:val="20"/>
        </w:rPr>
        <w:t xml:space="preserve">. Furthermore, excessive personalization may result in customer fatigue, mistrust, or feelings of privacy invasion, even when it increases engagement </w:t>
      </w:r>
      <w:sdt>
        <w:sdtPr>
          <w:rPr>
            <w:rFonts w:ascii="Arial" w:hAnsi="Arial" w:cs="Arial"/>
            <w:sz w:val="20"/>
            <w:szCs w:val="20"/>
          </w:rPr>
          <w:id w:val="-1972206842"/>
          <w:citation/>
        </w:sdtPr>
        <w:sdtEndPr/>
        <w:sdtContent>
          <w:r w:rsidR="00567ED6" w:rsidRPr="00CC55FC">
            <w:rPr>
              <w:rFonts w:ascii="Arial" w:hAnsi="Arial" w:cs="Arial"/>
              <w:sz w:val="20"/>
              <w:szCs w:val="20"/>
            </w:rPr>
            <w:fldChar w:fldCharType="begin"/>
          </w:r>
          <w:r w:rsidR="00567ED6" w:rsidRPr="00CC55FC">
            <w:rPr>
              <w:rFonts w:ascii="Arial" w:hAnsi="Arial" w:cs="Arial"/>
              <w:sz w:val="20"/>
              <w:szCs w:val="20"/>
            </w:rPr>
            <w:instrText xml:space="preserve"> CITATION Ola25 \l 1033 </w:instrText>
          </w:r>
          <w:r w:rsidR="00567ED6" w:rsidRPr="00CC55FC">
            <w:rPr>
              <w:rFonts w:ascii="Arial" w:hAnsi="Arial" w:cs="Arial"/>
              <w:sz w:val="20"/>
              <w:szCs w:val="20"/>
            </w:rPr>
            <w:fldChar w:fldCharType="separate"/>
          </w:r>
          <w:r w:rsidR="00567ED6" w:rsidRPr="00CC55FC">
            <w:rPr>
              <w:rFonts w:ascii="Arial" w:hAnsi="Arial" w:cs="Arial"/>
              <w:noProof/>
              <w:sz w:val="20"/>
              <w:szCs w:val="20"/>
            </w:rPr>
            <w:t>(Olalekan, 2025)</w:t>
          </w:r>
          <w:r w:rsidR="00567ED6" w:rsidRPr="00CC55FC">
            <w:rPr>
              <w:rFonts w:ascii="Arial" w:hAnsi="Arial" w:cs="Arial"/>
              <w:sz w:val="20"/>
              <w:szCs w:val="20"/>
            </w:rPr>
            <w:fldChar w:fldCharType="end"/>
          </w:r>
        </w:sdtContent>
      </w:sdt>
      <w:r w:rsidRPr="00CC55FC">
        <w:rPr>
          <w:rFonts w:ascii="Arial" w:hAnsi="Arial" w:cs="Arial"/>
          <w:sz w:val="20"/>
          <w:szCs w:val="20"/>
        </w:rPr>
        <w:t>. These factors highlight the necessity of investigating the implementation of AI personalization in Nigerian e-commerce platforms, the results of such initiatives, and the trade-off between risk and utility.</w:t>
      </w:r>
    </w:p>
    <w:p w14:paraId="4DAB0D24" w14:textId="77777777" w:rsidR="009A1E4D" w:rsidRPr="00761AEF" w:rsidRDefault="009A1E4D" w:rsidP="00761AEF">
      <w:pPr>
        <w:pStyle w:val="Heading1"/>
        <w:spacing w:line="240" w:lineRule="auto"/>
        <w:rPr>
          <w:rFonts w:ascii="Arial" w:hAnsi="Arial" w:cs="Arial"/>
          <w:sz w:val="22"/>
          <w:szCs w:val="20"/>
        </w:rPr>
      </w:pPr>
      <w:r w:rsidRPr="00761AEF">
        <w:rPr>
          <w:rFonts w:ascii="Arial" w:hAnsi="Arial" w:cs="Arial"/>
          <w:sz w:val="22"/>
          <w:szCs w:val="20"/>
        </w:rPr>
        <w:t>Statement of the Problem</w:t>
      </w:r>
    </w:p>
    <w:p w14:paraId="36240255"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There is a lack of empirical knowledge on how Nigerian e-commerce platforms utilize AI-powered personalization to enhance customer engagement and conversion, despite the increasing integration of AI in global retail. There is a contextual gap in emerging economies like Nigeria because the majority of current research focuses on developed markets in North America, Europe, a</w:t>
      </w:r>
      <w:r w:rsidR="000E312A" w:rsidRPr="00CC55FC">
        <w:rPr>
          <w:rFonts w:ascii="Arial" w:hAnsi="Arial" w:cs="Arial"/>
          <w:sz w:val="20"/>
          <w:szCs w:val="20"/>
        </w:rPr>
        <w:t xml:space="preserve">nd Asia </w:t>
      </w:r>
      <w:sdt>
        <w:sdtPr>
          <w:rPr>
            <w:rFonts w:ascii="Arial" w:hAnsi="Arial" w:cs="Arial"/>
            <w:sz w:val="20"/>
            <w:szCs w:val="20"/>
          </w:rPr>
          <w:id w:val="979042821"/>
          <w:citation/>
        </w:sdtPr>
        <w:sdtEndPr/>
        <w:sdtContent>
          <w:r w:rsidR="000E312A" w:rsidRPr="00CC55FC">
            <w:rPr>
              <w:rFonts w:ascii="Arial" w:hAnsi="Arial" w:cs="Arial"/>
              <w:sz w:val="20"/>
              <w:szCs w:val="20"/>
            </w:rPr>
            <w:fldChar w:fldCharType="begin"/>
          </w:r>
          <w:r w:rsidR="000E312A" w:rsidRPr="00CC55FC">
            <w:rPr>
              <w:rFonts w:ascii="Arial" w:hAnsi="Arial" w:cs="Arial"/>
              <w:sz w:val="20"/>
              <w:szCs w:val="20"/>
            </w:rPr>
            <w:instrText xml:space="preserve"> CITATION Cha211 \l 1033 </w:instrText>
          </w:r>
          <w:r w:rsidR="000E312A" w:rsidRPr="00CC55FC">
            <w:rPr>
              <w:rFonts w:ascii="Arial" w:hAnsi="Arial" w:cs="Arial"/>
              <w:sz w:val="20"/>
              <w:szCs w:val="20"/>
            </w:rPr>
            <w:fldChar w:fldCharType="separate"/>
          </w:r>
          <w:r w:rsidR="000E312A" w:rsidRPr="00CC55FC">
            <w:rPr>
              <w:rFonts w:ascii="Arial" w:hAnsi="Arial" w:cs="Arial"/>
              <w:noProof/>
              <w:sz w:val="20"/>
              <w:szCs w:val="20"/>
            </w:rPr>
            <w:t>(Chatterjee et al., 2021)</w:t>
          </w:r>
          <w:r w:rsidR="000E312A" w:rsidRPr="00CC55FC">
            <w:rPr>
              <w:rFonts w:ascii="Arial" w:hAnsi="Arial" w:cs="Arial"/>
              <w:sz w:val="20"/>
              <w:szCs w:val="20"/>
            </w:rPr>
            <w:fldChar w:fldCharType="end"/>
          </w:r>
        </w:sdtContent>
      </w:sdt>
      <w:r w:rsidRPr="00CC55FC">
        <w:rPr>
          <w:rFonts w:ascii="Arial" w:hAnsi="Arial" w:cs="Arial"/>
          <w:sz w:val="20"/>
          <w:szCs w:val="20"/>
        </w:rPr>
        <w:t>. Furthermore, consumer perceptions of relevance, trust, and pleasure within the Nigerian e-commerce ecosystem have not been well studied, even though personalization has been associated with increased engagement.</w:t>
      </w:r>
    </w:p>
    <w:p w14:paraId="1E7A5212"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Worries about algorithmic bias and data privacy also present significant obstacl</w:t>
      </w:r>
      <w:r w:rsidR="0047580C" w:rsidRPr="00CC55FC">
        <w:rPr>
          <w:rFonts w:ascii="Arial" w:hAnsi="Arial" w:cs="Arial"/>
          <w:sz w:val="20"/>
          <w:szCs w:val="20"/>
        </w:rPr>
        <w:t>es,</w:t>
      </w:r>
      <w:r w:rsidRPr="00CC55FC">
        <w:rPr>
          <w:rFonts w:ascii="Arial" w:hAnsi="Arial" w:cs="Arial"/>
          <w:sz w:val="20"/>
          <w:szCs w:val="20"/>
        </w:rPr>
        <w:t xml:space="preserve"> Nigerian customers frequently have doubts about how online platforms exploit their personal information </w:t>
      </w:r>
      <w:sdt>
        <w:sdtPr>
          <w:rPr>
            <w:rFonts w:ascii="Arial" w:hAnsi="Arial" w:cs="Arial"/>
            <w:sz w:val="20"/>
            <w:szCs w:val="20"/>
          </w:rPr>
          <w:id w:val="-944461052"/>
          <w:citation/>
        </w:sdtPr>
        <w:sdtEnd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Oke24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(Oke et al., 2024)</w:t>
          </w:r>
          <w:r w:rsidR="00F0739F" w:rsidRPr="00CC55FC">
            <w:rPr>
              <w:rFonts w:ascii="Arial" w:hAnsi="Arial" w:cs="Arial"/>
              <w:sz w:val="20"/>
              <w:szCs w:val="20"/>
            </w:rPr>
            <w:fldChar w:fldCharType="end"/>
          </w:r>
        </w:sdtContent>
      </w:sdt>
      <w:r w:rsidRPr="00CC55FC">
        <w:rPr>
          <w:rFonts w:ascii="Arial" w:hAnsi="Arial" w:cs="Arial"/>
          <w:sz w:val="20"/>
          <w:szCs w:val="20"/>
        </w:rPr>
        <w:t xml:space="preserve">. When customers feel overly targeted or influenced, over-personalization can damage trust and harm a brand's reputation </w:t>
      </w:r>
      <w:sdt>
        <w:sdtPr>
          <w:rPr>
            <w:rFonts w:ascii="Arial" w:hAnsi="Arial" w:cs="Arial"/>
            <w:sz w:val="20"/>
            <w:szCs w:val="20"/>
          </w:rPr>
          <w:id w:val="-1102258733"/>
          <w:citation/>
        </w:sdtPr>
        <w:sdtEnd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Dwi19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(Dwivedi et al., 2019)</w:t>
          </w:r>
          <w:r w:rsidR="00F0739F" w:rsidRPr="00CC55FC">
            <w:rPr>
              <w:rFonts w:ascii="Arial" w:hAnsi="Arial" w:cs="Arial"/>
              <w:sz w:val="20"/>
              <w:szCs w:val="20"/>
            </w:rPr>
            <w:fldChar w:fldCharType="end"/>
          </w:r>
        </w:sdtContent>
      </w:sdt>
      <w:r w:rsidRPr="00CC55FC">
        <w:rPr>
          <w:rFonts w:ascii="Arial" w:hAnsi="Arial" w:cs="Arial"/>
          <w:sz w:val="20"/>
          <w:szCs w:val="20"/>
        </w:rPr>
        <w:t>. These problems highlight a research gap: there is a lack of thorough studies examining the advantages and disadvantages of AI-powered personalization in Nigeria's e-commerce sector.</w:t>
      </w:r>
    </w:p>
    <w:p w14:paraId="55AB3230" w14:textId="77777777" w:rsidR="009A1E4D" w:rsidRPr="00CC55FC" w:rsidRDefault="009A1E4D" w:rsidP="00761AEF">
      <w:pPr>
        <w:spacing w:line="240" w:lineRule="auto"/>
        <w:rPr>
          <w:rFonts w:ascii="Arial" w:hAnsi="Arial" w:cs="Arial"/>
          <w:sz w:val="20"/>
          <w:szCs w:val="20"/>
        </w:rPr>
      </w:pPr>
      <w:r w:rsidRPr="00CC55FC">
        <w:rPr>
          <w:rFonts w:ascii="Arial" w:hAnsi="Arial" w:cs="Arial"/>
          <w:sz w:val="20"/>
          <w:szCs w:val="20"/>
        </w:rPr>
        <w:t>Without these insights, e-commerce companies risk either overusing AI personalization in ways that drive away customers or underusing it, which woul</w:t>
      </w:r>
      <w:r w:rsidR="0047580C" w:rsidRPr="00CC55FC">
        <w:rPr>
          <w:rFonts w:ascii="Arial" w:hAnsi="Arial" w:cs="Arial"/>
          <w:sz w:val="20"/>
          <w:szCs w:val="20"/>
        </w:rPr>
        <w:t xml:space="preserve">d reduce their competitiveness. </w:t>
      </w:r>
      <w:r w:rsidRPr="00CC55FC">
        <w:rPr>
          <w:rFonts w:ascii="Arial" w:hAnsi="Arial" w:cs="Arial"/>
          <w:sz w:val="20"/>
          <w:szCs w:val="20"/>
        </w:rPr>
        <w:t>By examining the workings, effects, and difficulties of AI-driven personalization in Nigerian e-commerce, this study aims to close this knowledge vacuum and offer helpful information to practitioners and policymakers.</w:t>
      </w:r>
    </w:p>
    <w:p w14:paraId="23B13760"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t>Research Objectives</w:t>
      </w:r>
    </w:p>
    <w:p w14:paraId="60A632D8"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The objectives of this study are to:</w:t>
      </w:r>
    </w:p>
    <w:p w14:paraId="62F9618F"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investigate</w:t>
      </w:r>
      <w:r w:rsidR="0047580C" w:rsidRPr="00CC55FC">
        <w:rPr>
          <w:rFonts w:ascii="Arial" w:hAnsi="Arial" w:cs="Arial"/>
          <w:sz w:val="20"/>
          <w:szCs w:val="20"/>
        </w:rPr>
        <w:t xml:space="preserve"> how AI technologies are applied for product recommendations and customer targeting in e-commerce.</w:t>
      </w:r>
    </w:p>
    <w:p w14:paraId="142083AB"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assess</w:t>
      </w:r>
      <w:r w:rsidR="0047580C" w:rsidRPr="00CC55FC">
        <w:rPr>
          <w:rFonts w:ascii="Arial" w:hAnsi="Arial" w:cs="Arial"/>
          <w:sz w:val="20"/>
          <w:szCs w:val="20"/>
        </w:rPr>
        <w:t xml:space="preserve"> the effectiveness of AI-driven personalization on customer engagement and purchase decisions.</w:t>
      </w:r>
    </w:p>
    <w:p w14:paraId="3E67ECFF"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a</w:t>
      </w:r>
      <w:r w:rsidR="0047580C" w:rsidRPr="00CC55FC">
        <w:rPr>
          <w:rFonts w:ascii="Arial" w:hAnsi="Arial" w:cs="Arial"/>
          <w:sz w:val="20"/>
          <w:szCs w:val="20"/>
        </w:rPr>
        <w:t>nalyze customer perceptions and satisfaction with AI-powered personalized shopping experiences.</w:t>
      </w:r>
    </w:p>
    <w:p w14:paraId="33FBBD1E" w14:textId="77777777" w:rsidR="0047580C" w:rsidRPr="00CC55FC" w:rsidRDefault="006E5656" w:rsidP="00761AEF">
      <w:pPr>
        <w:pStyle w:val="ListParagraph"/>
        <w:numPr>
          <w:ilvl w:val="0"/>
          <w:numId w:val="5"/>
        </w:numPr>
        <w:spacing w:line="240" w:lineRule="auto"/>
        <w:rPr>
          <w:rFonts w:ascii="Arial" w:hAnsi="Arial" w:cs="Arial"/>
          <w:sz w:val="20"/>
          <w:szCs w:val="20"/>
        </w:rPr>
      </w:pPr>
      <w:r w:rsidRPr="00CC55FC">
        <w:rPr>
          <w:rFonts w:ascii="Arial" w:hAnsi="Arial" w:cs="Arial"/>
          <w:sz w:val="20"/>
          <w:szCs w:val="20"/>
        </w:rPr>
        <w:t>To e</w:t>
      </w:r>
      <w:r w:rsidR="0047580C" w:rsidRPr="00CC55FC">
        <w:rPr>
          <w:rFonts w:ascii="Arial" w:hAnsi="Arial" w:cs="Arial"/>
          <w:sz w:val="20"/>
          <w:szCs w:val="20"/>
        </w:rPr>
        <w:t>xplore the limitations and risks associated with over-personalization in e-commerce platforms.</w:t>
      </w:r>
    </w:p>
    <w:p w14:paraId="5B92F081"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t>Research Questions</w:t>
      </w:r>
    </w:p>
    <w:p w14:paraId="2F215F14"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The study will be guided by the following questions:</w:t>
      </w:r>
    </w:p>
    <w:p w14:paraId="2E49506B"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How do e-commerce platforms use AI to deliver personalized shopping experiences?</w:t>
      </w:r>
    </w:p>
    <w:p w14:paraId="4D9EDDA8"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What is the impact of AI-powered personalization on customer engagement and sales conversion rates?</w:t>
      </w:r>
    </w:p>
    <w:p w14:paraId="62AA4621"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How do consumers perceive AI-curated recommendations in terms of relevance and privacy?</w:t>
      </w:r>
    </w:p>
    <w:p w14:paraId="3951407F" w14:textId="77777777" w:rsidR="0047580C" w:rsidRPr="00CC55FC" w:rsidRDefault="0047580C" w:rsidP="00761AEF">
      <w:pPr>
        <w:pStyle w:val="ListParagraph"/>
        <w:numPr>
          <w:ilvl w:val="0"/>
          <w:numId w:val="6"/>
        </w:numPr>
        <w:spacing w:line="240" w:lineRule="auto"/>
        <w:rPr>
          <w:rFonts w:ascii="Arial" w:hAnsi="Arial" w:cs="Arial"/>
          <w:sz w:val="20"/>
          <w:szCs w:val="20"/>
        </w:rPr>
      </w:pPr>
      <w:r w:rsidRPr="00CC55FC">
        <w:rPr>
          <w:rFonts w:ascii="Arial" w:hAnsi="Arial" w:cs="Arial"/>
          <w:sz w:val="20"/>
          <w:szCs w:val="20"/>
        </w:rPr>
        <w:t>Are there diminishing returns or negative effects associated with over-personalization in online retail?</w:t>
      </w:r>
    </w:p>
    <w:p w14:paraId="7D24202D" w14:textId="77777777" w:rsidR="0047580C" w:rsidRPr="00761AEF" w:rsidRDefault="0047580C" w:rsidP="00761AEF">
      <w:pPr>
        <w:pStyle w:val="Heading1"/>
        <w:spacing w:line="240" w:lineRule="auto"/>
        <w:rPr>
          <w:rFonts w:ascii="Arial" w:hAnsi="Arial" w:cs="Arial"/>
          <w:sz w:val="22"/>
          <w:szCs w:val="20"/>
        </w:rPr>
      </w:pPr>
      <w:r w:rsidRPr="00761AEF">
        <w:rPr>
          <w:rFonts w:ascii="Arial" w:hAnsi="Arial" w:cs="Arial"/>
          <w:sz w:val="22"/>
          <w:szCs w:val="20"/>
        </w:rPr>
        <w:lastRenderedPageBreak/>
        <w:t>Significance of the Study</w:t>
      </w:r>
    </w:p>
    <w:p w14:paraId="6DF34898"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There are various reasons why this study is important. First, it broadens the geographical variety of the literature by adding to the scant amount of research on AI </w:t>
      </w:r>
      <w:r w:rsidR="00F0739F" w:rsidRPr="00CC55FC">
        <w:rPr>
          <w:rFonts w:ascii="Arial" w:hAnsi="Arial" w:cs="Arial"/>
          <w:sz w:val="20"/>
          <w:szCs w:val="20"/>
        </w:rPr>
        <w:t>personalization</w:t>
      </w:r>
      <w:r w:rsidRPr="00CC55FC">
        <w:rPr>
          <w:rFonts w:ascii="Arial" w:hAnsi="Arial" w:cs="Arial"/>
          <w:sz w:val="20"/>
          <w:szCs w:val="20"/>
        </w:rPr>
        <w:t xml:space="preserve"> in the Nigerian and larger African e-commerce context. The study advances theoretical knowledge of how contextual factors affect AI adoption and effectiveness by presenting actual data from an emerging economy </w:t>
      </w:r>
      <w:sdt>
        <w:sdtPr>
          <w:rPr>
            <w:rFonts w:ascii="Arial" w:hAnsi="Arial" w:cs="Arial"/>
            <w:sz w:val="20"/>
            <w:szCs w:val="20"/>
          </w:rPr>
          <w:id w:val="1430012072"/>
          <w:citation/>
        </w:sdtPr>
        <w:sdtEndPr/>
        <w:sdtContent>
          <w:r w:rsidR="00F0739F" w:rsidRPr="00CC55FC">
            <w:rPr>
              <w:rFonts w:ascii="Arial" w:hAnsi="Arial" w:cs="Arial"/>
              <w:sz w:val="20"/>
              <w:szCs w:val="20"/>
            </w:rPr>
            <w:fldChar w:fldCharType="begin"/>
          </w:r>
          <w:r w:rsidR="00F0739F" w:rsidRPr="00CC55FC">
            <w:rPr>
              <w:rFonts w:ascii="Arial" w:hAnsi="Arial" w:cs="Arial"/>
              <w:sz w:val="20"/>
              <w:szCs w:val="20"/>
            </w:rPr>
            <w:instrText xml:space="preserve"> CITATION Eze202 \l 1033 </w:instrText>
          </w:r>
          <w:r w:rsidR="00F0739F" w:rsidRPr="00CC55FC">
            <w:rPr>
              <w:rFonts w:ascii="Arial" w:hAnsi="Arial" w:cs="Arial"/>
              <w:sz w:val="20"/>
              <w:szCs w:val="20"/>
            </w:rPr>
            <w:fldChar w:fldCharType="separate"/>
          </w:r>
          <w:r w:rsidR="00F0739F" w:rsidRPr="00CC55FC">
            <w:rPr>
              <w:rFonts w:ascii="Arial" w:hAnsi="Arial" w:cs="Arial"/>
              <w:noProof/>
              <w:sz w:val="20"/>
              <w:szCs w:val="20"/>
            </w:rPr>
            <w:t>(Ezennia &amp; Marimuthu, 2020)</w:t>
          </w:r>
          <w:r w:rsidR="00F0739F" w:rsidRPr="00CC55FC">
            <w:rPr>
              <w:rFonts w:ascii="Arial" w:hAnsi="Arial" w:cs="Arial"/>
              <w:sz w:val="20"/>
              <w:szCs w:val="20"/>
            </w:rPr>
            <w:fldChar w:fldCharType="end"/>
          </w:r>
        </w:sdtContent>
      </w:sdt>
      <w:r w:rsidRPr="00CC55FC">
        <w:rPr>
          <w:rFonts w:ascii="Arial" w:hAnsi="Arial" w:cs="Arial"/>
          <w:sz w:val="20"/>
          <w:szCs w:val="20"/>
        </w:rPr>
        <w:t>.</w:t>
      </w:r>
    </w:p>
    <w:p w14:paraId="2934DEF0"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Second, e-commerce companies looking to increase customer engagement and conversion will find valuable insights in the data. Businesses can create more efficient, ethical, and culturally sensitive AI systems by considering how customers perceive and respond to </w:t>
      </w:r>
      <w:r w:rsidR="00464006" w:rsidRPr="00CC55FC">
        <w:rPr>
          <w:rFonts w:ascii="Arial" w:hAnsi="Arial" w:cs="Arial"/>
          <w:sz w:val="20"/>
          <w:szCs w:val="20"/>
        </w:rPr>
        <w:t>personalization</w:t>
      </w:r>
      <w:r w:rsidRPr="00CC55FC">
        <w:rPr>
          <w:rFonts w:ascii="Arial" w:hAnsi="Arial" w:cs="Arial"/>
          <w:sz w:val="20"/>
          <w:szCs w:val="20"/>
        </w:rPr>
        <w:t xml:space="preserve"> tactics. Data governance standards and transparency procedures, for example, may be informed by insights into customer privacy concerns.</w:t>
      </w:r>
    </w:p>
    <w:p w14:paraId="6C59706E"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Third, the study's examination of risks and constraints may be helpful to regulators and policymakers. The study can identify areas where innovation and consumer protection need to be balanced in light of Nigeria's changing data protection laws, such as the Nigeria Data Protection Act (NDPA, 2023).</w:t>
      </w:r>
    </w:p>
    <w:p w14:paraId="3E3B2499" w14:textId="77777777" w:rsidR="0047580C" w:rsidRPr="00CC55FC" w:rsidRDefault="0047580C" w:rsidP="00761AEF">
      <w:pPr>
        <w:spacing w:line="240" w:lineRule="auto"/>
        <w:rPr>
          <w:rFonts w:ascii="Arial" w:hAnsi="Arial" w:cs="Arial"/>
          <w:sz w:val="20"/>
          <w:szCs w:val="20"/>
        </w:rPr>
      </w:pPr>
      <w:r w:rsidRPr="00CC55FC">
        <w:rPr>
          <w:rFonts w:ascii="Arial" w:hAnsi="Arial" w:cs="Arial"/>
          <w:sz w:val="20"/>
          <w:szCs w:val="20"/>
        </w:rPr>
        <w:t xml:space="preserve">Lastly, the study will lay the groundwork for future comparative research across emerging markets and add to the body of knowledge on digital marketing, consumer </w:t>
      </w:r>
      <w:r w:rsidR="00464006" w:rsidRPr="00CC55FC">
        <w:rPr>
          <w:rFonts w:ascii="Arial" w:hAnsi="Arial" w:cs="Arial"/>
          <w:sz w:val="20"/>
          <w:szCs w:val="20"/>
        </w:rPr>
        <w:t>behavior</w:t>
      </w:r>
      <w:r w:rsidRPr="00CC55FC">
        <w:rPr>
          <w:rFonts w:ascii="Arial" w:hAnsi="Arial" w:cs="Arial"/>
          <w:sz w:val="20"/>
          <w:szCs w:val="20"/>
        </w:rPr>
        <w:t>, and AI ethics.</w:t>
      </w:r>
    </w:p>
    <w:p w14:paraId="7DF7C623" w14:textId="77777777" w:rsidR="00464006" w:rsidRPr="00761AEF" w:rsidRDefault="00464006" w:rsidP="00761AEF">
      <w:pPr>
        <w:pStyle w:val="Heading1"/>
        <w:spacing w:line="240" w:lineRule="auto"/>
        <w:rPr>
          <w:rFonts w:ascii="Arial" w:hAnsi="Arial" w:cs="Arial"/>
          <w:sz w:val="22"/>
          <w:szCs w:val="20"/>
        </w:rPr>
      </w:pPr>
      <w:r w:rsidRPr="00761AEF">
        <w:rPr>
          <w:rFonts w:ascii="Arial" w:hAnsi="Arial" w:cs="Arial"/>
          <w:sz w:val="22"/>
          <w:szCs w:val="20"/>
        </w:rPr>
        <w:t>Scope of the Study</w:t>
      </w:r>
    </w:p>
    <w:p w14:paraId="257934A3" w14:textId="77777777" w:rsidR="00464006" w:rsidRPr="00CC55FC" w:rsidRDefault="00464006" w:rsidP="00761AEF">
      <w:pPr>
        <w:spacing w:line="240" w:lineRule="auto"/>
        <w:rPr>
          <w:rFonts w:ascii="Arial" w:hAnsi="Arial" w:cs="Arial"/>
          <w:sz w:val="20"/>
          <w:szCs w:val="20"/>
        </w:rPr>
      </w:pPr>
      <w:r w:rsidRPr="00CC55FC">
        <w:rPr>
          <w:rFonts w:ascii="Arial" w:hAnsi="Arial" w:cs="Arial"/>
          <w:sz w:val="20"/>
          <w:szCs w:val="20"/>
        </w:rPr>
        <w:t>The study focuses on e-commerce platforms in Nigeria, including specialized platforms that cater to particular clientele groups as well as major giants like Jumia. It will examine AI applications in customization, including customized content distribution, targeted promotions, and product suggestions. The focus will be on consumer-facing e-commerce alone, not business-to-business or logistics-focused platforms. Nigeria's urban and semi-urban markets, where internet penetration and online shopping adoption are strongest, will be the study's geographic focus.</w:t>
      </w:r>
    </w:p>
    <w:p w14:paraId="35E517E0" w14:textId="77777777" w:rsidR="00464006" w:rsidRPr="00761AEF" w:rsidRDefault="00464006" w:rsidP="00761AEF">
      <w:pPr>
        <w:pStyle w:val="Heading1"/>
        <w:spacing w:line="240" w:lineRule="auto"/>
        <w:rPr>
          <w:rFonts w:ascii="Arial" w:hAnsi="Arial" w:cs="Arial"/>
          <w:sz w:val="22"/>
          <w:szCs w:val="20"/>
        </w:rPr>
      </w:pPr>
      <w:r w:rsidRPr="00761AEF">
        <w:rPr>
          <w:rFonts w:ascii="Arial" w:hAnsi="Arial" w:cs="Arial"/>
          <w:sz w:val="22"/>
          <w:szCs w:val="20"/>
        </w:rPr>
        <w:t>Limitations of the Study</w:t>
      </w:r>
    </w:p>
    <w:p w14:paraId="30D1AADE" w14:textId="77777777" w:rsidR="00464006" w:rsidRPr="00CC55FC" w:rsidRDefault="00464006" w:rsidP="00761AEF">
      <w:pPr>
        <w:spacing w:line="240" w:lineRule="auto"/>
        <w:rPr>
          <w:rFonts w:ascii="Arial" w:hAnsi="Arial" w:cs="Arial"/>
          <w:sz w:val="20"/>
          <w:szCs w:val="20"/>
        </w:rPr>
      </w:pPr>
      <w:r w:rsidRPr="00CC55FC">
        <w:rPr>
          <w:rFonts w:ascii="Arial" w:hAnsi="Arial" w:cs="Arial"/>
          <w:sz w:val="20"/>
          <w:szCs w:val="20"/>
        </w:rPr>
        <w:t xml:space="preserve">Some shortcomings are acknowledged in the study. First, there may be limitations on access to e-commerce companies' proprietary AI systems, which would restrict analysis to consumer reports and observable results. Second, there may be difficulties with </w:t>
      </w:r>
      <w:r w:rsidR="00597963" w:rsidRPr="00CC55FC">
        <w:rPr>
          <w:rFonts w:ascii="Arial" w:hAnsi="Arial" w:cs="Arial"/>
          <w:sz w:val="20"/>
          <w:szCs w:val="20"/>
        </w:rPr>
        <w:t>generalization</w:t>
      </w:r>
      <w:r w:rsidRPr="00CC55FC">
        <w:rPr>
          <w:rFonts w:ascii="Arial" w:hAnsi="Arial" w:cs="Arial"/>
          <w:sz w:val="20"/>
          <w:szCs w:val="20"/>
        </w:rPr>
        <w:t xml:space="preserve"> because customer views of </w:t>
      </w:r>
      <w:r w:rsidR="00597963" w:rsidRPr="00CC55FC">
        <w:rPr>
          <w:rFonts w:ascii="Arial" w:hAnsi="Arial" w:cs="Arial"/>
          <w:sz w:val="20"/>
          <w:szCs w:val="20"/>
        </w:rPr>
        <w:t>personalization</w:t>
      </w:r>
      <w:r w:rsidRPr="00CC55FC">
        <w:rPr>
          <w:rFonts w:ascii="Arial" w:hAnsi="Arial" w:cs="Arial"/>
          <w:sz w:val="20"/>
          <w:szCs w:val="20"/>
        </w:rPr>
        <w:t xml:space="preserve"> are subjective and might differ significantly among demographic groups. Third, even though the study will concentrate on Nigeria, its conclusions could not apply entirely to other African economies with dissimilar legislative, cultural, and infrastructure contexts.</w:t>
      </w:r>
    </w:p>
    <w:p w14:paraId="7694CCDA" w14:textId="77777777" w:rsidR="00597963" w:rsidRPr="00761AEF" w:rsidRDefault="0000021D" w:rsidP="00761AEF">
      <w:pPr>
        <w:pStyle w:val="Heading1"/>
        <w:spacing w:line="240" w:lineRule="auto"/>
        <w:rPr>
          <w:rFonts w:ascii="Arial" w:hAnsi="Arial" w:cs="Arial"/>
          <w:sz w:val="22"/>
          <w:szCs w:val="20"/>
        </w:rPr>
      </w:pPr>
      <w:r w:rsidRPr="00761AEF">
        <w:rPr>
          <w:rFonts w:ascii="Arial" w:hAnsi="Arial" w:cs="Arial"/>
          <w:sz w:val="22"/>
          <w:szCs w:val="20"/>
        </w:rPr>
        <w:t>Literature Review</w:t>
      </w:r>
    </w:p>
    <w:p w14:paraId="4583CEF7" w14:textId="77777777" w:rsidR="0000021D" w:rsidRPr="00761AEF" w:rsidRDefault="0000021D" w:rsidP="00761AEF">
      <w:pPr>
        <w:pStyle w:val="Heading2"/>
        <w:spacing w:line="240" w:lineRule="auto"/>
        <w:rPr>
          <w:rFonts w:ascii="Arial" w:hAnsi="Arial" w:cs="Arial"/>
          <w:sz w:val="22"/>
          <w:szCs w:val="20"/>
        </w:rPr>
      </w:pPr>
      <w:r w:rsidRPr="00761AEF">
        <w:rPr>
          <w:rFonts w:ascii="Arial" w:hAnsi="Arial" w:cs="Arial"/>
          <w:sz w:val="22"/>
          <w:szCs w:val="20"/>
        </w:rPr>
        <w:t>Artificial Intelligence in E-commerce</w:t>
      </w:r>
    </w:p>
    <w:p w14:paraId="6CA7B8A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By empowering businesses to use data for strategic advantage, artificial intelligence (AI) has become one of the most disruptive forces in global trade, causing change in a variety of industries. AI serves as the foundation for decision-making procedures in e-commerce that improve customer satisfaction and operational effectiveness. AI systems, in contrast to conventional information systems, are flexible and able to learn from customer encounters to produce insights that instantly improve business plans </w:t>
      </w:r>
      <w:sdt>
        <w:sdtPr>
          <w:rPr>
            <w:rFonts w:ascii="Arial" w:hAnsi="Arial" w:cs="Arial"/>
            <w:sz w:val="20"/>
            <w:szCs w:val="20"/>
          </w:rPr>
          <w:id w:val="-1220045693"/>
          <w:citation/>
        </w:sdtPr>
        <w:sdtEnd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Dwi19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(Dwivedi et al., 2019)</w:t>
          </w:r>
          <w:r w:rsidR="003B36A5" w:rsidRPr="00CC55FC">
            <w:rPr>
              <w:rFonts w:ascii="Arial" w:hAnsi="Arial" w:cs="Arial"/>
              <w:sz w:val="20"/>
              <w:szCs w:val="20"/>
            </w:rPr>
            <w:fldChar w:fldCharType="end"/>
          </w:r>
        </w:sdtContent>
      </w:sdt>
      <w:r w:rsidRPr="00CC55FC">
        <w:rPr>
          <w:rFonts w:ascii="Arial" w:hAnsi="Arial" w:cs="Arial"/>
          <w:sz w:val="20"/>
          <w:szCs w:val="20"/>
        </w:rPr>
        <w:t>. Because of this, AI is more than just a technical advancement; it is a structural facilitator of new kinds of customer-business relationships.</w:t>
      </w:r>
    </w:p>
    <w:p w14:paraId="796430E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Companies like Amazon, Alibaba, and JD.com demonstrate the widespread use of AI in e-commerce by implementing it in tasks like demand forecasting, shipping optimization, targeted marketing, and customer service automation </w:t>
      </w:r>
      <w:sdt>
        <w:sdtPr>
          <w:rPr>
            <w:rFonts w:ascii="Arial" w:hAnsi="Arial" w:cs="Arial"/>
            <w:sz w:val="20"/>
            <w:szCs w:val="20"/>
          </w:rPr>
          <w:id w:val="1498693060"/>
          <w:citation/>
        </w:sdtPr>
        <w:sdtEnd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Ngu20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(Nguyen &amp; Nguyen, 2020)</w:t>
          </w:r>
          <w:r w:rsidR="003B36A5" w:rsidRPr="00CC55FC">
            <w:rPr>
              <w:rFonts w:ascii="Arial" w:hAnsi="Arial" w:cs="Arial"/>
              <w:sz w:val="20"/>
              <w:szCs w:val="20"/>
            </w:rPr>
            <w:fldChar w:fldCharType="end"/>
          </w:r>
        </w:sdtContent>
      </w:sdt>
      <w:r w:rsidRPr="00CC55FC">
        <w:rPr>
          <w:rFonts w:ascii="Arial" w:hAnsi="Arial" w:cs="Arial"/>
          <w:sz w:val="20"/>
          <w:szCs w:val="20"/>
        </w:rPr>
        <w:t>. These companies demonstrate how artificial intelligence (AI) can create an intelligent ecosystem from start to finish, optimizing each step of the value chain from product development to delivery. These solutions enable companies to provide highly personalized and responsive experiences that increase lifetime value and client loyalty.</w:t>
      </w:r>
    </w:p>
    <w:p w14:paraId="13B5753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lastRenderedPageBreak/>
        <w:t xml:space="preserve">AI is used in e-commerce for backend tasks as well as customer-facing apps. AI is utilized, for example, in dynamic pricing models that modify product prices in response to consumer willingness to pay, competition behavior, and demand </w:t>
      </w:r>
      <w:sdt>
        <w:sdtPr>
          <w:rPr>
            <w:rFonts w:ascii="Arial" w:hAnsi="Arial" w:cs="Arial"/>
            <w:sz w:val="20"/>
            <w:szCs w:val="20"/>
          </w:rPr>
          <w:id w:val="2037849998"/>
          <w:citation/>
        </w:sdtPr>
        <w:sdtEnd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Cha211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(Chatterjee et al., 2021)</w:t>
          </w:r>
          <w:r w:rsidR="003B36A5" w:rsidRPr="00CC55FC">
            <w:rPr>
              <w:rFonts w:ascii="Arial" w:hAnsi="Arial" w:cs="Arial"/>
              <w:sz w:val="20"/>
              <w:szCs w:val="20"/>
            </w:rPr>
            <w:fldChar w:fldCharType="end"/>
          </w:r>
        </w:sdtContent>
      </w:sdt>
      <w:r w:rsidRPr="00CC55FC">
        <w:rPr>
          <w:rFonts w:ascii="Arial" w:hAnsi="Arial" w:cs="Arial"/>
          <w:sz w:val="20"/>
          <w:szCs w:val="20"/>
        </w:rPr>
        <w:t xml:space="preserve">. In a similar vein, AI-powered fraud detection solutions reduce the risks associated with online transactions by spotting odd trends that could indicate security lapses. These features are essential in economies like Nigeria, where worries about fraud and fake goods can occasionally erode customer trust in online platforms </w:t>
      </w:r>
      <w:sdt>
        <w:sdtPr>
          <w:rPr>
            <w:rFonts w:ascii="Arial" w:hAnsi="Arial" w:cs="Arial"/>
            <w:sz w:val="20"/>
            <w:szCs w:val="20"/>
          </w:rPr>
          <w:id w:val="1568992728"/>
          <w:citation/>
        </w:sdtPr>
        <w:sdtEnd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Eze202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(Ezennia &amp; Marimuthu, 2020)</w:t>
          </w:r>
          <w:r w:rsidR="003B36A5" w:rsidRPr="00CC55FC">
            <w:rPr>
              <w:rFonts w:ascii="Arial" w:hAnsi="Arial" w:cs="Arial"/>
              <w:sz w:val="20"/>
              <w:szCs w:val="20"/>
            </w:rPr>
            <w:fldChar w:fldCharType="end"/>
          </w:r>
        </w:sdtContent>
      </w:sdt>
      <w:r w:rsidRPr="00CC55FC">
        <w:rPr>
          <w:rFonts w:ascii="Arial" w:hAnsi="Arial" w:cs="Arial"/>
          <w:sz w:val="20"/>
          <w:szCs w:val="20"/>
        </w:rPr>
        <w:t>.</w:t>
      </w:r>
    </w:p>
    <w:p w14:paraId="335EDB0F"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The use of AI in e-commerce is not uniform in emerging economies. There is evidence of increasing AI experimentation among local platforms, despite obstacles such as insufficient regulatory oversight, digital literacy gaps, and infrastructure limits </w:t>
      </w:r>
      <w:sdt>
        <w:sdtPr>
          <w:rPr>
            <w:rFonts w:ascii="Arial" w:hAnsi="Arial" w:cs="Arial"/>
            <w:sz w:val="20"/>
            <w:szCs w:val="20"/>
          </w:rPr>
          <w:id w:val="-1139185600"/>
          <w:citation/>
        </w:sdtPr>
        <w:sdtEndPr/>
        <w:sdtContent>
          <w:r w:rsidR="003B36A5" w:rsidRPr="00CC55FC">
            <w:rPr>
              <w:rFonts w:ascii="Arial" w:hAnsi="Arial" w:cs="Arial"/>
              <w:sz w:val="20"/>
              <w:szCs w:val="20"/>
            </w:rPr>
            <w:fldChar w:fldCharType="begin"/>
          </w:r>
          <w:r w:rsidR="003B36A5" w:rsidRPr="00CC55FC">
            <w:rPr>
              <w:rFonts w:ascii="Arial" w:hAnsi="Arial" w:cs="Arial"/>
              <w:sz w:val="20"/>
              <w:szCs w:val="20"/>
            </w:rPr>
            <w:instrText xml:space="preserve"> CITATION Odo25 \l 1033 </w:instrText>
          </w:r>
          <w:r w:rsidR="003B36A5" w:rsidRPr="00CC55FC">
            <w:rPr>
              <w:rFonts w:ascii="Arial" w:hAnsi="Arial" w:cs="Arial"/>
              <w:sz w:val="20"/>
              <w:szCs w:val="20"/>
            </w:rPr>
            <w:fldChar w:fldCharType="separate"/>
          </w:r>
          <w:r w:rsidR="003B36A5" w:rsidRPr="00CC55FC">
            <w:rPr>
              <w:rFonts w:ascii="Arial" w:hAnsi="Arial" w:cs="Arial"/>
              <w:noProof/>
              <w:sz w:val="20"/>
              <w:szCs w:val="20"/>
            </w:rPr>
            <w:t>(Odoh, 2025)</w:t>
          </w:r>
          <w:r w:rsidR="003B36A5" w:rsidRPr="00CC55FC">
            <w:rPr>
              <w:rFonts w:ascii="Arial" w:hAnsi="Arial" w:cs="Arial"/>
              <w:sz w:val="20"/>
              <w:szCs w:val="20"/>
            </w:rPr>
            <w:fldChar w:fldCharType="end"/>
          </w:r>
        </w:sdtContent>
      </w:sdt>
      <w:r w:rsidRPr="00CC55FC">
        <w:rPr>
          <w:rFonts w:ascii="Arial" w:hAnsi="Arial" w:cs="Arial"/>
          <w:sz w:val="20"/>
          <w:szCs w:val="20"/>
        </w:rPr>
        <w:t>. E-commerce sites like Jumia have shown an early adoption of AI in Nigeria by implementing features like personalized marketing and predictive search. These initiatives, however, are still in their infancy compared to developed economies, leaving a knowledge gap that requires attention from academic study.</w:t>
      </w:r>
    </w:p>
    <w:p w14:paraId="59068FA3" w14:textId="77777777" w:rsidR="0000021D" w:rsidRPr="00CC55FC" w:rsidRDefault="00E76F93" w:rsidP="00761AEF">
      <w:pPr>
        <w:spacing w:line="240" w:lineRule="auto"/>
        <w:rPr>
          <w:rFonts w:ascii="Arial" w:hAnsi="Arial" w:cs="Arial"/>
          <w:sz w:val="20"/>
          <w:szCs w:val="20"/>
        </w:rPr>
      </w:pPr>
      <w:r w:rsidRPr="00CC55FC">
        <w:rPr>
          <w:rFonts w:ascii="Arial" w:hAnsi="Arial" w:cs="Arial"/>
          <w:sz w:val="20"/>
          <w:szCs w:val="20"/>
        </w:rPr>
        <w:t>All things considered, AI in e-commerce is now a strategic requirement rather than an optional addition. In an increasingly international digital world, implementing AI might mean the difference between Nigerian firms staying competitive and becoming irrelevant.</w:t>
      </w:r>
    </w:p>
    <w:p w14:paraId="6BC13B1A" w14:textId="77777777" w:rsidR="00E76F93" w:rsidRPr="00761AEF" w:rsidRDefault="00E76F93" w:rsidP="00761AEF">
      <w:pPr>
        <w:pStyle w:val="Heading2"/>
        <w:spacing w:line="240" w:lineRule="auto"/>
        <w:rPr>
          <w:rFonts w:ascii="Arial" w:hAnsi="Arial" w:cs="Arial"/>
          <w:sz w:val="22"/>
          <w:szCs w:val="20"/>
        </w:rPr>
      </w:pPr>
      <w:r w:rsidRPr="00761AEF">
        <w:rPr>
          <w:rFonts w:ascii="Arial" w:hAnsi="Arial" w:cs="Arial"/>
          <w:sz w:val="22"/>
          <w:szCs w:val="20"/>
        </w:rPr>
        <w:t>Personalization Techniques in E-commerce</w:t>
      </w:r>
    </w:p>
    <w:p w14:paraId="6F053AF2"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One of the most noticeable and significant uses of AI in e-commerce is personalization.  Fundamentally, personalization is the process of tailoring digital experiences according to the unique information, tastes, and actions of each customer. Each customer now experiences a buying journey that is shaped explicitly by algorithms thanks to AI, which has revolutionized personalization from basic segmentation to individualized interaction </w:t>
      </w:r>
      <w:sdt>
        <w:sdtPr>
          <w:rPr>
            <w:rFonts w:ascii="Arial" w:hAnsi="Arial" w:cs="Arial"/>
            <w:sz w:val="20"/>
            <w:szCs w:val="20"/>
          </w:rPr>
          <w:id w:val="-658298948"/>
          <w:citation/>
        </w:sdtPr>
        <w:sdtEndPr/>
        <w:sdtContent>
          <w:r w:rsidR="007F24C6" w:rsidRPr="00CC55FC">
            <w:rPr>
              <w:rFonts w:ascii="Arial" w:hAnsi="Arial" w:cs="Arial"/>
              <w:sz w:val="20"/>
              <w:szCs w:val="20"/>
            </w:rPr>
            <w:fldChar w:fldCharType="begin"/>
          </w:r>
          <w:r w:rsidR="007F24C6" w:rsidRPr="00CC55FC">
            <w:rPr>
              <w:rFonts w:ascii="Arial" w:hAnsi="Arial" w:cs="Arial"/>
              <w:sz w:val="20"/>
              <w:szCs w:val="20"/>
            </w:rPr>
            <w:instrText xml:space="preserve"> CITATION Jan11 \l 1033 </w:instrText>
          </w:r>
          <w:r w:rsidR="007F24C6" w:rsidRPr="00CC55FC">
            <w:rPr>
              <w:rFonts w:ascii="Arial" w:hAnsi="Arial" w:cs="Arial"/>
              <w:sz w:val="20"/>
              <w:szCs w:val="20"/>
            </w:rPr>
            <w:fldChar w:fldCharType="separate"/>
          </w:r>
          <w:r w:rsidR="007F24C6" w:rsidRPr="00CC55FC">
            <w:rPr>
              <w:rFonts w:ascii="Arial" w:hAnsi="Arial" w:cs="Arial"/>
              <w:noProof/>
              <w:sz w:val="20"/>
              <w:szCs w:val="20"/>
            </w:rPr>
            <w:t>(Jannach et al., 2011)</w:t>
          </w:r>
          <w:r w:rsidR="007F24C6" w:rsidRPr="00CC55FC">
            <w:rPr>
              <w:rFonts w:ascii="Arial" w:hAnsi="Arial" w:cs="Arial"/>
              <w:sz w:val="20"/>
              <w:szCs w:val="20"/>
            </w:rPr>
            <w:fldChar w:fldCharType="end"/>
          </w:r>
        </w:sdtContent>
      </w:sdt>
      <w:r w:rsidRPr="00CC55FC">
        <w:rPr>
          <w:rFonts w:ascii="Arial" w:hAnsi="Arial" w:cs="Arial"/>
          <w:sz w:val="20"/>
          <w:szCs w:val="20"/>
        </w:rPr>
        <w:t>.</w:t>
      </w:r>
    </w:p>
    <w:p w14:paraId="36B34256"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The most popular customization method is still recommendation systems. Both content-based filtering, which suggests products similar to those previously purchased, and collaborative filtering, which forecasts preferences based on the behavior of similar users, are commonly utilized.  Both strategies are combined in hybrid systems to provide recommendations that are more varied and accurate </w:t>
      </w:r>
      <w:sdt>
        <w:sdtPr>
          <w:rPr>
            <w:rFonts w:ascii="Arial" w:hAnsi="Arial" w:cs="Arial"/>
            <w:sz w:val="20"/>
            <w:szCs w:val="20"/>
          </w:rPr>
          <w:id w:val="62913782"/>
          <w:citation/>
        </w:sdtPr>
        <w:sdtEnd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Mao21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(Mao et al., 2021)</w:t>
          </w:r>
          <w:r w:rsidR="00387B38" w:rsidRPr="00CC55FC">
            <w:rPr>
              <w:rFonts w:ascii="Arial" w:hAnsi="Arial" w:cs="Arial"/>
              <w:sz w:val="20"/>
              <w:szCs w:val="20"/>
            </w:rPr>
            <w:fldChar w:fldCharType="end"/>
          </w:r>
        </w:sdtContent>
      </w:sdt>
      <w:r w:rsidRPr="00CC55FC">
        <w:rPr>
          <w:rFonts w:ascii="Arial" w:hAnsi="Arial" w:cs="Arial"/>
          <w:sz w:val="20"/>
          <w:szCs w:val="20"/>
        </w:rPr>
        <w:t>. Although not specifically related to e-commerce, Netflix's recommendation engine serves as an example of how hybrid models minimize errors by striking a balance between predictions based on users and content. Amazon and Alibaba use similar technologies in the retail industry to boost prospects for cross-selling and upselling.</w:t>
      </w:r>
    </w:p>
    <w:p w14:paraId="1604B0C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Personalized search, dynamic pricing, and targeted promotions are examples of customization strategies that go beyond product recommendations. By rearranging search results according to user interests, personalized search engines lessen search fatigue and raise the possibility that a user will make a purchase </w:t>
      </w:r>
      <w:sdt>
        <w:sdtPr>
          <w:rPr>
            <w:rFonts w:ascii="Arial" w:hAnsi="Arial" w:cs="Arial"/>
            <w:sz w:val="20"/>
            <w:szCs w:val="20"/>
          </w:rPr>
          <w:id w:val="-1949463246"/>
          <w:citation/>
        </w:sdtPr>
        <w:sdtEnd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Ngu20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(Nguyen &amp; Nguyen, 2020)</w:t>
          </w:r>
          <w:r w:rsidR="00387B38" w:rsidRPr="00CC55FC">
            <w:rPr>
              <w:rFonts w:ascii="Arial" w:hAnsi="Arial" w:cs="Arial"/>
              <w:sz w:val="20"/>
              <w:szCs w:val="20"/>
            </w:rPr>
            <w:fldChar w:fldCharType="end"/>
          </w:r>
        </w:sdtContent>
      </w:sdt>
      <w:r w:rsidRPr="00CC55FC">
        <w:rPr>
          <w:rFonts w:ascii="Arial" w:hAnsi="Arial" w:cs="Arial"/>
          <w:sz w:val="20"/>
          <w:szCs w:val="20"/>
        </w:rPr>
        <w:t xml:space="preserve">. Dynamic pricing algorithms make real-time price adjustments in response to competition activity, inventory levels, and customer willingness to pay. This guarantees that customers view prices as reasonable and competitive in addition to optimizing revenue </w:t>
      </w:r>
      <w:sdt>
        <w:sdtPr>
          <w:rPr>
            <w:rFonts w:ascii="Arial" w:hAnsi="Arial" w:cs="Arial"/>
            <w:sz w:val="20"/>
            <w:szCs w:val="20"/>
          </w:rPr>
          <w:id w:val="-112368974"/>
          <w:citation/>
        </w:sdtPr>
        <w:sdtEnd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Dwi19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(Dwivedi et al., 2019)</w:t>
          </w:r>
          <w:r w:rsidR="00387B38" w:rsidRPr="00CC55FC">
            <w:rPr>
              <w:rFonts w:ascii="Arial" w:hAnsi="Arial" w:cs="Arial"/>
              <w:sz w:val="20"/>
              <w:szCs w:val="20"/>
            </w:rPr>
            <w:fldChar w:fldCharType="end"/>
          </w:r>
        </w:sdtContent>
      </w:sdt>
      <w:r w:rsidRPr="00CC55FC">
        <w:rPr>
          <w:rFonts w:ascii="Arial" w:hAnsi="Arial" w:cs="Arial"/>
          <w:sz w:val="20"/>
          <w:szCs w:val="20"/>
        </w:rPr>
        <w:t>.</w:t>
      </w:r>
    </w:p>
    <w:p w14:paraId="4CFEFD2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Personalization is further enhanced with conversational AI, such as chatbots and virtual shopping assistants. These technologies use natural language processing (NLP) to converse with clients, mimic human communication, and offer customized guidance </w:t>
      </w:r>
      <w:sdt>
        <w:sdtPr>
          <w:rPr>
            <w:rFonts w:ascii="Arial" w:hAnsi="Arial" w:cs="Arial"/>
            <w:sz w:val="20"/>
            <w:szCs w:val="20"/>
          </w:rPr>
          <w:id w:val="1974095309"/>
          <w:citation/>
        </w:sdtPr>
        <w:sdtEnd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Mao21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(Mao et al., 2021)</w:t>
          </w:r>
          <w:r w:rsidR="00387B38" w:rsidRPr="00CC55FC">
            <w:rPr>
              <w:rFonts w:ascii="Arial" w:hAnsi="Arial" w:cs="Arial"/>
              <w:sz w:val="20"/>
              <w:szCs w:val="20"/>
            </w:rPr>
            <w:fldChar w:fldCharType="end"/>
          </w:r>
        </w:sdtContent>
      </w:sdt>
      <w:r w:rsidRPr="00CC55FC">
        <w:rPr>
          <w:rFonts w:ascii="Arial" w:hAnsi="Arial" w:cs="Arial"/>
          <w:sz w:val="20"/>
          <w:szCs w:val="20"/>
        </w:rPr>
        <w:t>. For instance, chatbots on e-commerce platforms can recommend accessories that go well with a selected item or make sizing recommendations in the fashion retail industry. Customers feel more appreciated and understood when they receive this kind of conversational customization.</w:t>
      </w:r>
    </w:p>
    <w:p w14:paraId="6D430E8B"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Contextual personalization has become increasingly important due to mobile commerce. To provide context-aware recommendations, AI systems increasingly incorporate location information, device kind, and usage time</w:t>
      </w:r>
      <w:r w:rsidR="00F47869" w:rsidRPr="00CC55FC">
        <w:rPr>
          <w:rFonts w:ascii="Arial" w:hAnsi="Arial" w:cs="Arial"/>
          <w:sz w:val="20"/>
          <w:szCs w:val="20"/>
        </w:rPr>
        <w:t xml:space="preserve"> of day </w:t>
      </w:r>
      <w:sdt>
        <w:sdtPr>
          <w:rPr>
            <w:rFonts w:ascii="Arial" w:hAnsi="Arial" w:cs="Arial"/>
            <w:sz w:val="20"/>
            <w:szCs w:val="20"/>
          </w:rPr>
          <w:id w:val="-339466326"/>
          <w:citation/>
        </w:sdtPr>
        <w:sdtEndPr/>
        <w:sdtContent>
          <w:r w:rsidR="00387B38" w:rsidRPr="00CC55FC">
            <w:rPr>
              <w:rFonts w:ascii="Arial" w:hAnsi="Arial" w:cs="Arial"/>
              <w:sz w:val="20"/>
              <w:szCs w:val="20"/>
            </w:rPr>
            <w:fldChar w:fldCharType="begin"/>
          </w:r>
          <w:r w:rsidR="00387B38" w:rsidRPr="00CC55FC">
            <w:rPr>
              <w:rFonts w:ascii="Arial" w:hAnsi="Arial" w:cs="Arial"/>
              <w:sz w:val="20"/>
              <w:szCs w:val="20"/>
            </w:rPr>
            <w:instrText xml:space="preserve"> CITATION Dwi19 \l 1033 </w:instrText>
          </w:r>
          <w:r w:rsidR="00387B38" w:rsidRPr="00CC55FC">
            <w:rPr>
              <w:rFonts w:ascii="Arial" w:hAnsi="Arial" w:cs="Arial"/>
              <w:sz w:val="20"/>
              <w:szCs w:val="20"/>
            </w:rPr>
            <w:fldChar w:fldCharType="separate"/>
          </w:r>
          <w:r w:rsidR="00387B38" w:rsidRPr="00CC55FC">
            <w:rPr>
              <w:rFonts w:ascii="Arial" w:hAnsi="Arial" w:cs="Arial"/>
              <w:noProof/>
              <w:sz w:val="20"/>
              <w:szCs w:val="20"/>
            </w:rPr>
            <w:t>(Dwivedi et al., 2019)</w:t>
          </w:r>
          <w:r w:rsidR="00387B38" w:rsidRPr="00CC55FC">
            <w:rPr>
              <w:rFonts w:ascii="Arial" w:hAnsi="Arial" w:cs="Arial"/>
              <w:sz w:val="20"/>
              <w:szCs w:val="20"/>
            </w:rPr>
            <w:fldChar w:fldCharType="end"/>
          </w:r>
        </w:sdtContent>
      </w:sdt>
      <w:r w:rsidR="00F47869" w:rsidRPr="00CC55FC">
        <w:rPr>
          <w:rFonts w:ascii="Arial" w:hAnsi="Arial" w:cs="Arial"/>
          <w:sz w:val="20"/>
          <w:szCs w:val="20"/>
        </w:rPr>
        <w:t xml:space="preserve">. </w:t>
      </w:r>
      <w:r w:rsidRPr="00CC55FC">
        <w:rPr>
          <w:rFonts w:ascii="Arial" w:hAnsi="Arial" w:cs="Arial"/>
          <w:sz w:val="20"/>
          <w:szCs w:val="20"/>
        </w:rPr>
        <w:t>To accommodate customer patterns, Nigerian food delivery apps, for example, may promote deals after lunch or late at night. In a similar vein, fashion platforms might modify their suggestions in response to seasonal variations or cultural occurrences like holidays.</w:t>
      </w:r>
    </w:p>
    <w:p w14:paraId="4091E5FA"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lastRenderedPageBreak/>
        <w:t>These personalization strategies show how adaptable AI is at changing the customer journey. Their success, however, hinges on finding a balance between customer comfort and technological complexity, which is frequently mediated by feelings of satisfaction, engagement, and trust.</w:t>
      </w:r>
    </w:p>
    <w:p w14:paraId="38308ED9" w14:textId="77777777" w:rsidR="00E76F93" w:rsidRPr="00761AEF" w:rsidRDefault="00E76F93" w:rsidP="00761AEF">
      <w:pPr>
        <w:pStyle w:val="Heading2"/>
        <w:spacing w:line="240" w:lineRule="auto"/>
        <w:rPr>
          <w:rFonts w:ascii="Arial" w:hAnsi="Arial" w:cs="Arial"/>
          <w:sz w:val="22"/>
          <w:szCs w:val="20"/>
        </w:rPr>
      </w:pPr>
      <w:r w:rsidRPr="00761AEF">
        <w:rPr>
          <w:rFonts w:ascii="Arial" w:hAnsi="Arial" w:cs="Arial"/>
          <w:sz w:val="22"/>
          <w:szCs w:val="20"/>
        </w:rPr>
        <w:t>AI Personalization, Customer Engagement, and Conversion</w:t>
      </w:r>
    </w:p>
    <w:p w14:paraId="39E4EB4E"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One of the key metrics used to assess the effectiveness of digital platforms is customer engagement. Engagement encompasses emotional and psychological ties between customers and companies in addition to transactional behavior </w:t>
      </w:r>
      <w:sdt>
        <w:sdtPr>
          <w:rPr>
            <w:rFonts w:ascii="Arial" w:hAnsi="Arial" w:cs="Arial"/>
            <w:sz w:val="20"/>
            <w:szCs w:val="20"/>
          </w:rPr>
          <w:id w:val="88825155"/>
          <w:citation/>
        </w:sdtPr>
        <w:sdtEndPr/>
        <w:sdtContent>
          <w:r w:rsidR="001F6641" w:rsidRPr="00CC55FC">
            <w:rPr>
              <w:rFonts w:ascii="Arial" w:hAnsi="Arial" w:cs="Arial"/>
              <w:sz w:val="20"/>
              <w:szCs w:val="20"/>
            </w:rPr>
            <w:fldChar w:fldCharType="begin"/>
          </w:r>
          <w:r w:rsidR="001F6641" w:rsidRPr="00CC55FC">
            <w:rPr>
              <w:rFonts w:ascii="Arial" w:hAnsi="Arial" w:cs="Arial"/>
              <w:sz w:val="20"/>
              <w:szCs w:val="20"/>
            </w:rPr>
            <w:instrText xml:space="preserve"> CITATION Bil20 \l 1033 </w:instrText>
          </w:r>
          <w:r w:rsidR="001F6641" w:rsidRPr="00CC55FC">
            <w:rPr>
              <w:rFonts w:ascii="Arial" w:hAnsi="Arial" w:cs="Arial"/>
              <w:sz w:val="20"/>
              <w:szCs w:val="20"/>
            </w:rPr>
            <w:fldChar w:fldCharType="separate"/>
          </w:r>
          <w:r w:rsidR="001F6641" w:rsidRPr="00CC55FC">
            <w:rPr>
              <w:rFonts w:ascii="Arial" w:hAnsi="Arial" w:cs="Arial"/>
              <w:noProof/>
              <w:sz w:val="20"/>
              <w:szCs w:val="20"/>
            </w:rPr>
            <w:t>(Bilro &amp; Loureiro, 2020)</w:t>
          </w:r>
          <w:r w:rsidR="001F6641" w:rsidRPr="00CC55FC">
            <w:rPr>
              <w:rFonts w:ascii="Arial" w:hAnsi="Arial" w:cs="Arial"/>
              <w:sz w:val="20"/>
              <w:szCs w:val="20"/>
            </w:rPr>
            <w:fldChar w:fldCharType="end"/>
          </w:r>
        </w:sdtContent>
      </w:sdt>
      <w:r w:rsidRPr="00CC55FC">
        <w:rPr>
          <w:rFonts w:ascii="Arial" w:hAnsi="Arial" w:cs="Arial"/>
          <w:sz w:val="20"/>
          <w:szCs w:val="20"/>
        </w:rPr>
        <w:t xml:space="preserve">. AI personalization increases consumer </w:t>
      </w:r>
      <w:r w:rsidR="00AE0679" w:rsidRPr="00CC55FC">
        <w:rPr>
          <w:rFonts w:ascii="Arial" w:hAnsi="Arial" w:cs="Arial"/>
          <w:sz w:val="20"/>
          <w:szCs w:val="20"/>
        </w:rPr>
        <w:t>engagement by helping them feels</w:t>
      </w:r>
      <w:r w:rsidRPr="00CC55FC">
        <w:rPr>
          <w:rFonts w:ascii="Arial" w:hAnsi="Arial" w:cs="Arial"/>
          <w:sz w:val="20"/>
          <w:szCs w:val="20"/>
        </w:rPr>
        <w:t xml:space="preserve"> appreciated, understood, and acknowledged. Customers are more inclined to engage with a platform favorably when they see tailored offers, pertinent product recommendations, or user interfaces that are flexible.</w:t>
      </w:r>
    </w:p>
    <w:p w14:paraId="1E23EC53"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Conversion rates and AI personalization have a well-established relationship. According to studies, tailored suggestions can boost conversion rates by more than 25% and click-through rates by as much as 30% </w:t>
      </w:r>
      <w:sdt>
        <w:sdtPr>
          <w:rPr>
            <w:rFonts w:ascii="Arial" w:hAnsi="Arial" w:cs="Arial"/>
            <w:sz w:val="20"/>
            <w:szCs w:val="20"/>
          </w:rPr>
          <w:id w:val="-159011392"/>
          <w:citation/>
        </w:sdtPr>
        <w:sdtEndPr/>
        <w:sdtContent>
          <w:r w:rsidR="001F6641" w:rsidRPr="00CC55FC">
            <w:rPr>
              <w:rFonts w:ascii="Arial" w:hAnsi="Arial" w:cs="Arial"/>
              <w:sz w:val="20"/>
              <w:szCs w:val="20"/>
            </w:rPr>
            <w:fldChar w:fldCharType="begin"/>
          </w:r>
          <w:r w:rsidR="001F6641" w:rsidRPr="00CC55FC">
            <w:rPr>
              <w:rFonts w:ascii="Arial" w:hAnsi="Arial" w:cs="Arial"/>
              <w:sz w:val="20"/>
              <w:szCs w:val="20"/>
            </w:rPr>
            <w:instrText xml:space="preserve"> CITATION Raj24 \l 1033 </w:instrText>
          </w:r>
          <w:r w:rsidR="001F6641" w:rsidRPr="00CC55FC">
            <w:rPr>
              <w:rFonts w:ascii="Arial" w:hAnsi="Arial" w:cs="Arial"/>
              <w:sz w:val="20"/>
              <w:szCs w:val="20"/>
            </w:rPr>
            <w:fldChar w:fldCharType="separate"/>
          </w:r>
          <w:r w:rsidR="001F6641" w:rsidRPr="00CC55FC">
            <w:rPr>
              <w:rFonts w:ascii="Arial" w:hAnsi="Arial" w:cs="Arial"/>
              <w:noProof/>
              <w:sz w:val="20"/>
              <w:szCs w:val="20"/>
            </w:rPr>
            <w:t>(Raji et al., 2024)</w:t>
          </w:r>
          <w:r w:rsidR="001F6641" w:rsidRPr="00CC55FC">
            <w:rPr>
              <w:rFonts w:ascii="Arial" w:hAnsi="Arial" w:cs="Arial"/>
              <w:sz w:val="20"/>
              <w:szCs w:val="20"/>
            </w:rPr>
            <w:fldChar w:fldCharType="end"/>
          </w:r>
        </w:sdtContent>
      </w:sdt>
      <w:r w:rsidRPr="00CC55FC">
        <w:rPr>
          <w:rFonts w:ascii="Arial" w:hAnsi="Arial" w:cs="Arial"/>
          <w:sz w:val="20"/>
          <w:szCs w:val="20"/>
        </w:rPr>
        <w:t>. This is because personalization reduces cognitive overload when making decisions. Customers are shown a manageable selection of products that are suited to their preferences rather than being inundated with thousands of possibilities. In addition to facilitating quicker decision-making, this simplification of options raises customer happiness.</w:t>
      </w:r>
    </w:p>
    <w:p w14:paraId="632DEF96"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Global e-commerce behemoths credit personalization with a sizable amount of their earnings. According to Amazon, its recommendation engine accounts for about</w:t>
      </w:r>
      <w:r w:rsidR="001F6641" w:rsidRPr="00CC55FC">
        <w:rPr>
          <w:rFonts w:ascii="Arial" w:hAnsi="Arial" w:cs="Arial"/>
          <w:sz w:val="20"/>
          <w:szCs w:val="20"/>
        </w:rPr>
        <w:t xml:space="preserve"> 35% of its sales </w:t>
      </w:r>
      <w:sdt>
        <w:sdtPr>
          <w:rPr>
            <w:rFonts w:ascii="Arial" w:hAnsi="Arial" w:cs="Arial"/>
            <w:sz w:val="20"/>
            <w:szCs w:val="20"/>
          </w:rPr>
          <w:id w:val="694817022"/>
          <w:citation/>
        </w:sdtPr>
        <w:sdtEnd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Gen19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(Gentsch, 2019)</w:t>
          </w:r>
          <w:r w:rsidR="001A06EE" w:rsidRPr="00CC55FC">
            <w:rPr>
              <w:rFonts w:ascii="Arial" w:hAnsi="Arial" w:cs="Arial"/>
              <w:sz w:val="20"/>
              <w:szCs w:val="20"/>
            </w:rPr>
            <w:fldChar w:fldCharType="end"/>
          </w:r>
        </w:sdtContent>
      </w:sdt>
      <w:r w:rsidRPr="00CC55FC">
        <w:rPr>
          <w:rFonts w:ascii="Arial" w:hAnsi="Arial" w:cs="Arial"/>
          <w:sz w:val="20"/>
          <w:szCs w:val="20"/>
        </w:rPr>
        <w:t xml:space="preserve">. Similar to this, Alibaba generates billions of dollars in revenue in a matter of hours by using AI-driven personalization to encourage impulsive purchases during their "Singles' Day" shopping event </w:t>
      </w:r>
      <w:sdt>
        <w:sdtPr>
          <w:rPr>
            <w:rFonts w:ascii="Arial" w:hAnsi="Arial" w:cs="Arial"/>
            <w:sz w:val="20"/>
            <w:szCs w:val="20"/>
          </w:rPr>
          <w:id w:val="-2001885382"/>
          <w:citation/>
        </w:sdtPr>
        <w:sdtEnd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Ngu20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(Nguyen &amp; Nguyen, 2020)</w:t>
          </w:r>
          <w:r w:rsidR="001A06EE" w:rsidRPr="00CC55FC">
            <w:rPr>
              <w:rFonts w:ascii="Arial" w:hAnsi="Arial" w:cs="Arial"/>
              <w:sz w:val="20"/>
              <w:szCs w:val="20"/>
            </w:rPr>
            <w:fldChar w:fldCharType="end"/>
          </w:r>
        </w:sdtContent>
      </w:sdt>
      <w:r w:rsidRPr="00CC55FC">
        <w:rPr>
          <w:rFonts w:ascii="Arial" w:hAnsi="Arial" w:cs="Arial"/>
          <w:sz w:val="20"/>
          <w:szCs w:val="20"/>
        </w:rPr>
        <w:t xml:space="preserve">. These illustrations highlight the observable monetary effects of AI </w:t>
      </w:r>
      <w:r w:rsidR="00F47869" w:rsidRPr="00CC55FC">
        <w:rPr>
          <w:rFonts w:ascii="Arial" w:hAnsi="Arial" w:cs="Arial"/>
          <w:sz w:val="20"/>
          <w:szCs w:val="20"/>
        </w:rPr>
        <w:t>customization</w:t>
      </w:r>
      <w:r w:rsidRPr="00CC55FC">
        <w:rPr>
          <w:rFonts w:ascii="Arial" w:hAnsi="Arial" w:cs="Arial"/>
          <w:sz w:val="20"/>
          <w:szCs w:val="20"/>
        </w:rPr>
        <w:t xml:space="preserve"> on conversion rates.</w:t>
      </w:r>
    </w:p>
    <w:p w14:paraId="744D399C" w14:textId="77777777" w:rsidR="00E76F93" w:rsidRPr="00CC55FC" w:rsidRDefault="00E76F93" w:rsidP="00761AEF">
      <w:pPr>
        <w:spacing w:line="240" w:lineRule="auto"/>
        <w:rPr>
          <w:rFonts w:ascii="Arial" w:hAnsi="Arial" w:cs="Arial"/>
          <w:sz w:val="20"/>
          <w:szCs w:val="20"/>
        </w:rPr>
      </w:pPr>
      <w:r w:rsidRPr="00CC55FC">
        <w:rPr>
          <w:rFonts w:ascii="Arial" w:hAnsi="Arial" w:cs="Arial"/>
          <w:sz w:val="20"/>
          <w:szCs w:val="20"/>
        </w:rPr>
        <w:t xml:space="preserve">Nigeria faces particular difficulties with engagement and conversion. Even though more people are shopping online, many people are still dubious because of problems, including fraud, inconsistent product quality, and delivery delays </w:t>
      </w:r>
      <w:sdt>
        <w:sdtPr>
          <w:rPr>
            <w:rFonts w:ascii="Arial" w:hAnsi="Arial" w:cs="Arial"/>
            <w:sz w:val="20"/>
            <w:szCs w:val="20"/>
          </w:rPr>
          <w:id w:val="692959439"/>
          <w:citation/>
        </w:sdtPr>
        <w:sdtEnd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Eze202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(Ezennia &amp; Marimuthu, 2020)</w:t>
          </w:r>
          <w:r w:rsidR="001A06EE" w:rsidRPr="00CC55FC">
            <w:rPr>
              <w:rFonts w:ascii="Arial" w:hAnsi="Arial" w:cs="Arial"/>
              <w:sz w:val="20"/>
              <w:szCs w:val="20"/>
            </w:rPr>
            <w:fldChar w:fldCharType="end"/>
          </w:r>
        </w:sdtContent>
      </w:sdt>
      <w:r w:rsidRPr="00CC55FC">
        <w:rPr>
          <w:rFonts w:ascii="Arial" w:hAnsi="Arial" w:cs="Arial"/>
          <w:sz w:val="20"/>
          <w:szCs w:val="20"/>
        </w:rPr>
        <w:t>. Personalization may be a means of fostering trust in such a setting. Platforms may show that they are aware of the demands of their users and promote more engagement and loyalty by customizing offerings to local purchasing patterns, language preferences, and cultural values. Consumer worries about manipulation and privacy, however, offset this potential and affect how personalization is perceived.</w:t>
      </w:r>
    </w:p>
    <w:p w14:paraId="51A819FF" w14:textId="77777777" w:rsidR="00AE0679" w:rsidRPr="00761AEF" w:rsidRDefault="00AE0679" w:rsidP="00761AEF">
      <w:pPr>
        <w:pStyle w:val="Heading2"/>
        <w:spacing w:line="240" w:lineRule="auto"/>
        <w:rPr>
          <w:rFonts w:ascii="Arial" w:hAnsi="Arial" w:cs="Arial"/>
          <w:sz w:val="22"/>
          <w:szCs w:val="20"/>
        </w:rPr>
      </w:pPr>
      <w:r w:rsidRPr="00761AEF">
        <w:rPr>
          <w:rFonts w:ascii="Arial" w:hAnsi="Arial" w:cs="Arial"/>
          <w:sz w:val="22"/>
          <w:szCs w:val="20"/>
        </w:rPr>
        <w:t>Consumer Perceptions of AI-Powered Personalization</w:t>
      </w:r>
    </w:p>
    <w:p w14:paraId="38FA1D16"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Since personalization does not happen in a vacuum, it is essential to comprehend how consumers perceive it. Businesses prioritize income and efficiency, whereas consumers evaluate personalization based on convenience, control, and trust. According to an increasing number of studies, customers love personalization when it enhances their purchasing experience, but get uneasy when it violates their privacy </w:t>
      </w:r>
      <w:sdt>
        <w:sdtPr>
          <w:rPr>
            <w:rFonts w:ascii="Arial" w:hAnsi="Arial" w:cs="Arial"/>
            <w:sz w:val="20"/>
            <w:szCs w:val="20"/>
          </w:rPr>
          <w:id w:val="-1367202973"/>
          <w:citation/>
        </w:sdtPr>
        <w:sdtEndPr/>
        <w:sdtContent>
          <w:r w:rsidR="001A06EE" w:rsidRPr="00CC55FC">
            <w:rPr>
              <w:rFonts w:ascii="Arial" w:hAnsi="Arial" w:cs="Arial"/>
              <w:sz w:val="20"/>
              <w:szCs w:val="20"/>
            </w:rPr>
            <w:fldChar w:fldCharType="begin"/>
          </w:r>
          <w:r w:rsidR="001A06EE" w:rsidRPr="00CC55FC">
            <w:rPr>
              <w:rFonts w:ascii="Arial" w:hAnsi="Arial" w:cs="Arial"/>
              <w:sz w:val="20"/>
              <w:szCs w:val="20"/>
            </w:rPr>
            <w:instrText xml:space="preserve"> CITATION Lou20 \l 1033 </w:instrText>
          </w:r>
          <w:r w:rsidR="001A06EE" w:rsidRPr="00CC55FC">
            <w:rPr>
              <w:rFonts w:ascii="Arial" w:hAnsi="Arial" w:cs="Arial"/>
              <w:sz w:val="20"/>
              <w:szCs w:val="20"/>
            </w:rPr>
            <w:fldChar w:fldCharType="separate"/>
          </w:r>
          <w:r w:rsidR="001A06EE" w:rsidRPr="00CC55FC">
            <w:rPr>
              <w:rFonts w:ascii="Arial" w:hAnsi="Arial" w:cs="Arial"/>
              <w:noProof/>
              <w:sz w:val="20"/>
              <w:szCs w:val="20"/>
            </w:rPr>
            <w:t>(Lourenco et al., 2020)</w:t>
          </w:r>
          <w:r w:rsidR="001A06EE" w:rsidRPr="00CC55FC">
            <w:rPr>
              <w:rFonts w:ascii="Arial" w:hAnsi="Arial" w:cs="Arial"/>
              <w:sz w:val="20"/>
              <w:szCs w:val="20"/>
            </w:rPr>
            <w:fldChar w:fldCharType="end"/>
          </w:r>
        </w:sdtContent>
      </w:sdt>
      <w:r w:rsidRPr="00CC55FC">
        <w:rPr>
          <w:rFonts w:ascii="Arial" w:hAnsi="Arial" w:cs="Arial"/>
          <w:sz w:val="20"/>
          <w:szCs w:val="20"/>
        </w:rPr>
        <w:t>.</w:t>
      </w:r>
    </w:p>
    <w:p w14:paraId="6E3A9979"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This conflict is encapsulated in the personalization–privacy paradox. Customers desire pertinent advice, but they frequently worry about the volume of information needed to provide them </w:t>
      </w:r>
      <w:sdt>
        <w:sdtPr>
          <w:rPr>
            <w:rFonts w:ascii="Arial" w:hAnsi="Arial" w:cs="Arial"/>
            <w:sz w:val="20"/>
            <w:szCs w:val="20"/>
          </w:rPr>
          <w:id w:val="-744722966"/>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Clo20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(Cloarec, 2020)</w:t>
          </w:r>
          <w:r w:rsidR="00863364" w:rsidRPr="00CC55FC">
            <w:rPr>
              <w:rFonts w:ascii="Arial" w:hAnsi="Arial" w:cs="Arial"/>
              <w:sz w:val="20"/>
              <w:szCs w:val="20"/>
            </w:rPr>
            <w:fldChar w:fldCharType="end"/>
          </w:r>
        </w:sdtContent>
      </w:sdt>
      <w:r w:rsidRPr="00CC55FC">
        <w:rPr>
          <w:rFonts w:ascii="Arial" w:hAnsi="Arial" w:cs="Arial"/>
          <w:sz w:val="20"/>
          <w:szCs w:val="20"/>
        </w:rPr>
        <w:t xml:space="preserve">. This paradox is particularly noticeable in developing economies when there is a lack of trust in digital institutions and a low awareness of data rights </w:t>
      </w:r>
      <w:sdt>
        <w:sdtPr>
          <w:rPr>
            <w:rFonts w:ascii="Arial" w:hAnsi="Arial" w:cs="Arial"/>
            <w:sz w:val="20"/>
            <w:szCs w:val="20"/>
          </w:rPr>
          <w:id w:val="-1443452552"/>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Oke24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(Oke et al., 2024)</w:t>
          </w:r>
          <w:r w:rsidR="00863364" w:rsidRPr="00CC55FC">
            <w:rPr>
              <w:rFonts w:ascii="Arial" w:hAnsi="Arial" w:cs="Arial"/>
              <w:sz w:val="20"/>
              <w:szCs w:val="20"/>
            </w:rPr>
            <w:fldChar w:fldCharType="end"/>
          </w:r>
        </w:sdtContent>
      </w:sdt>
      <w:r w:rsidRPr="00CC55FC">
        <w:rPr>
          <w:rFonts w:ascii="Arial" w:hAnsi="Arial" w:cs="Arial"/>
          <w:sz w:val="20"/>
          <w:szCs w:val="20"/>
        </w:rPr>
        <w:t xml:space="preserve">. Customers in Nigeria, where laws governing data protection are still developing, frequently view AI personalization as both advantageous and possibly exploitative </w:t>
      </w:r>
      <w:sdt>
        <w:sdtPr>
          <w:rPr>
            <w:rFonts w:ascii="Arial" w:hAnsi="Arial" w:cs="Arial"/>
            <w:sz w:val="20"/>
            <w:szCs w:val="20"/>
          </w:rPr>
          <w:id w:val="2043465906"/>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Kal24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(Kalu &amp; Okolo, 2024)</w:t>
          </w:r>
          <w:r w:rsidR="00863364" w:rsidRPr="00CC55FC">
            <w:rPr>
              <w:rFonts w:ascii="Arial" w:hAnsi="Arial" w:cs="Arial"/>
              <w:sz w:val="20"/>
              <w:szCs w:val="20"/>
            </w:rPr>
            <w:fldChar w:fldCharType="end"/>
          </w:r>
        </w:sdtContent>
      </w:sdt>
      <w:r w:rsidRPr="00CC55FC">
        <w:rPr>
          <w:rFonts w:ascii="Arial" w:hAnsi="Arial" w:cs="Arial"/>
          <w:sz w:val="20"/>
          <w:szCs w:val="20"/>
        </w:rPr>
        <w:t>.</w:t>
      </w:r>
    </w:p>
    <w:p w14:paraId="591EB7E8"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Perceptions of consumers are further influenced by cultural background. For instance, word-of-mouth and community trust may be more important to Nigerian consumers than algorithmic recommendations. Because of this cultural emphasis, effective personalization techniques must be in line with regional values. Personalization is more likely to be accepted when it is presented as improving community advantages, such as by emphasizing regionally well-liked products </w:t>
      </w:r>
      <w:sdt>
        <w:sdtPr>
          <w:rPr>
            <w:rFonts w:ascii="Arial" w:hAnsi="Arial" w:cs="Arial"/>
            <w:sz w:val="20"/>
            <w:szCs w:val="20"/>
          </w:rPr>
          <w:id w:val="1795939421"/>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Eze202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(Ezennia &amp; Marimuthu, 2020)</w:t>
          </w:r>
          <w:r w:rsidR="00863364" w:rsidRPr="00CC55FC">
            <w:rPr>
              <w:rFonts w:ascii="Arial" w:hAnsi="Arial" w:cs="Arial"/>
              <w:sz w:val="20"/>
              <w:szCs w:val="20"/>
            </w:rPr>
            <w:fldChar w:fldCharType="end"/>
          </w:r>
        </w:sdtContent>
      </w:sdt>
      <w:r w:rsidRPr="00CC55FC">
        <w:rPr>
          <w:rFonts w:ascii="Arial" w:hAnsi="Arial" w:cs="Arial"/>
          <w:sz w:val="20"/>
          <w:szCs w:val="20"/>
        </w:rPr>
        <w:t>.</w:t>
      </w:r>
    </w:p>
    <w:p w14:paraId="0A82305A"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Consumer control and transparency are key components. Perceptions considerably increase when platforms provide users the option to opt in or out of personalization and provide clear explanations of how data is utilized </w:t>
      </w:r>
      <w:sdt>
        <w:sdtPr>
          <w:rPr>
            <w:rFonts w:ascii="Arial" w:hAnsi="Arial" w:cs="Arial"/>
            <w:sz w:val="20"/>
            <w:szCs w:val="20"/>
          </w:rPr>
          <w:id w:val="-385104085"/>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Dwi19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(Dwivedi et al., 2019)</w:t>
          </w:r>
          <w:r w:rsidR="00863364" w:rsidRPr="00CC55FC">
            <w:rPr>
              <w:rFonts w:ascii="Arial" w:hAnsi="Arial" w:cs="Arial"/>
              <w:sz w:val="20"/>
              <w:szCs w:val="20"/>
            </w:rPr>
            <w:fldChar w:fldCharType="end"/>
          </w:r>
        </w:sdtContent>
      </w:sdt>
      <w:r w:rsidRPr="00CC55FC">
        <w:rPr>
          <w:rFonts w:ascii="Arial" w:hAnsi="Arial" w:cs="Arial"/>
          <w:sz w:val="20"/>
          <w:szCs w:val="20"/>
        </w:rPr>
        <w:t xml:space="preserve">. On the other hand, customization tactics that are too forceful or </w:t>
      </w:r>
      <w:r w:rsidRPr="00CC55FC">
        <w:rPr>
          <w:rFonts w:ascii="Arial" w:hAnsi="Arial" w:cs="Arial"/>
          <w:sz w:val="20"/>
          <w:szCs w:val="20"/>
        </w:rPr>
        <w:lastRenderedPageBreak/>
        <w:t>opaque run the danger of alienating people and causing mistrust. Businesses face the challenge of explaining complex data processes in a way that is both reliable and intelligible in a market like Nigeria, where digital literacy is uneven.</w:t>
      </w:r>
    </w:p>
    <w:p w14:paraId="3F85A3D8" w14:textId="77777777" w:rsidR="00AE0679" w:rsidRPr="00761AEF" w:rsidRDefault="00AE0679" w:rsidP="00761AEF">
      <w:pPr>
        <w:pStyle w:val="Heading2"/>
        <w:spacing w:line="240" w:lineRule="auto"/>
        <w:rPr>
          <w:rFonts w:ascii="Arial" w:hAnsi="Arial" w:cs="Arial"/>
          <w:sz w:val="22"/>
          <w:szCs w:val="20"/>
        </w:rPr>
      </w:pPr>
      <w:r w:rsidRPr="00761AEF">
        <w:rPr>
          <w:rFonts w:ascii="Arial" w:hAnsi="Arial" w:cs="Arial"/>
          <w:sz w:val="22"/>
          <w:szCs w:val="20"/>
        </w:rPr>
        <w:t>Risks and Limitations of Over-Personalization</w:t>
      </w:r>
    </w:p>
    <w:p w14:paraId="04EB6353"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Despite the apparent advantages of AI </w:t>
      </w:r>
      <w:r w:rsidR="00863364" w:rsidRPr="00CC55FC">
        <w:rPr>
          <w:rFonts w:ascii="Arial" w:hAnsi="Arial" w:cs="Arial"/>
          <w:sz w:val="20"/>
          <w:szCs w:val="20"/>
        </w:rPr>
        <w:t>customization</w:t>
      </w:r>
      <w:r w:rsidRPr="00CC55FC">
        <w:rPr>
          <w:rFonts w:ascii="Arial" w:hAnsi="Arial" w:cs="Arial"/>
          <w:sz w:val="20"/>
          <w:szCs w:val="20"/>
        </w:rPr>
        <w:t xml:space="preserve">, there are risks involved that, if not well addressed, could compromise its efficacy. One of the most commonly mentioned drawbacks is over-personalization. Customers may see customization as invasive or manipulative if they feel overly targeted, which might result in "personalization fatigue" </w:t>
      </w:r>
      <w:sdt>
        <w:sdtPr>
          <w:rPr>
            <w:rFonts w:ascii="Arial" w:hAnsi="Arial" w:cs="Arial"/>
            <w:sz w:val="20"/>
            <w:szCs w:val="20"/>
          </w:rPr>
          <w:id w:val="66773579"/>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Lou20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(Lourenco et al., 2020)</w:t>
          </w:r>
          <w:r w:rsidR="00863364" w:rsidRPr="00CC55FC">
            <w:rPr>
              <w:rFonts w:ascii="Arial" w:hAnsi="Arial" w:cs="Arial"/>
              <w:sz w:val="20"/>
              <w:szCs w:val="20"/>
            </w:rPr>
            <w:fldChar w:fldCharType="end"/>
          </w:r>
        </w:sdtContent>
      </w:sdt>
      <w:r w:rsidRPr="00CC55FC">
        <w:rPr>
          <w:rFonts w:ascii="Arial" w:hAnsi="Arial" w:cs="Arial"/>
          <w:sz w:val="20"/>
          <w:szCs w:val="20"/>
        </w:rPr>
        <w:t>. This phenomenon illustrates how personalization's initial enthusiasm eventually gives wa</w:t>
      </w:r>
      <w:r w:rsidR="00C67F33" w:rsidRPr="00CC55FC">
        <w:rPr>
          <w:rFonts w:ascii="Arial" w:hAnsi="Arial" w:cs="Arial"/>
          <w:sz w:val="20"/>
          <w:szCs w:val="20"/>
        </w:rPr>
        <w:t xml:space="preserve">y to annoyance and disinterest. </w:t>
      </w:r>
      <w:r w:rsidRPr="00CC55FC">
        <w:rPr>
          <w:rFonts w:ascii="Arial" w:hAnsi="Arial" w:cs="Arial"/>
          <w:sz w:val="20"/>
          <w:szCs w:val="20"/>
        </w:rPr>
        <w:t>The development of echo chambers and fi</w:t>
      </w:r>
      <w:r w:rsidR="00C67F33" w:rsidRPr="00CC55FC">
        <w:rPr>
          <w:rFonts w:ascii="Arial" w:hAnsi="Arial" w:cs="Arial"/>
          <w:sz w:val="20"/>
          <w:szCs w:val="20"/>
        </w:rPr>
        <w:t xml:space="preserve">lter bubbles is another danger. </w:t>
      </w:r>
      <w:r w:rsidRPr="00CC55FC">
        <w:rPr>
          <w:rFonts w:ascii="Arial" w:hAnsi="Arial" w:cs="Arial"/>
          <w:sz w:val="20"/>
          <w:szCs w:val="20"/>
        </w:rPr>
        <w:t xml:space="preserve">According to Nguyen </w:t>
      </w:r>
      <w:r w:rsidR="00863364" w:rsidRPr="00CC55FC">
        <w:rPr>
          <w:rFonts w:ascii="Arial" w:hAnsi="Arial" w:cs="Arial"/>
          <w:sz w:val="20"/>
          <w:szCs w:val="20"/>
        </w:rPr>
        <w:t>&amp; Nguyen</w:t>
      </w:r>
      <w:r w:rsidRPr="00CC55FC">
        <w:rPr>
          <w:rFonts w:ascii="Arial" w:hAnsi="Arial" w:cs="Arial"/>
          <w:sz w:val="20"/>
          <w:szCs w:val="20"/>
        </w:rPr>
        <w:t xml:space="preserve"> (2020), personalization algorithms frequently restrict consumers' exposure to a small number of products or perspectives, which lowers choice diversity and may impede innovation. This could result in lost chances for companies to launch new product categories or cross-sell. Long-term customer satisfaction may suffer as a result of frequent buying encounters.</w:t>
      </w:r>
    </w:p>
    <w:p w14:paraId="554E1010"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 xml:space="preserve">Risks to security and privacy are equally significant. Extensive data collection, frequently involving sensitive behavioral and personal data, is necessary for personalization. Consumer trust and brand reputation can be severely damaged by data breaches or misuse </w:t>
      </w:r>
      <w:sdt>
        <w:sdtPr>
          <w:rPr>
            <w:rFonts w:ascii="Arial" w:hAnsi="Arial" w:cs="Arial"/>
            <w:sz w:val="20"/>
            <w:szCs w:val="20"/>
          </w:rPr>
          <w:id w:val="-241189482"/>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Ala18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(Alalwan, 2018)</w:t>
          </w:r>
          <w:r w:rsidR="00863364" w:rsidRPr="00CC55FC">
            <w:rPr>
              <w:rFonts w:ascii="Arial" w:hAnsi="Arial" w:cs="Arial"/>
              <w:sz w:val="20"/>
              <w:szCs w:val="20"/>
            </w:rPr>
            <w:fldChar w:fldCharType="end"/>
          </w:r>
        </w:sdtContent>
      </w:sdt>
      <w:r w:rsidRPr="00CC55FC">
        <w:rPr>
          <w:rFonts w:ascii="Arial" w:hAnsi="Arial" w:cs="Arial"/>
          <w:sz w:val="20"/>
          <w:szCs w:val="20"/>
        </w:rPr>
        <w:t xml:space="preserve">. These hazards are increased in places like Nigeria, where </w:t>
      </w:r>
      <w:r w:rsidR="00F47869" w:rsidRPr="00CC55FC">
        <w:rPr>
          <w:rFonts w:ascii="Arial" w:hAnsi="Arial" w:cs="Arial"/>
          <w:sz w:val="20"/>
          <w:szCs w:val="20"/>
        </w:rPr>
        <w:t>cyber security</w:t>
      </w:r>
      <w:r w:rsidRPr="00CC55FC">
        <w:rPr>
          <w:rFonts w:ascii="Arial" w:hAnsi="Arial" w:cs="Arial"/>
          <w:sz w:val="20"/>
          <w:szCs w:val="20"/>
        </w:rPr>
        <w:t xml:space="preserve"> safeguards </w:t>
      </w:r>
      <w:r w:rsidR="00C67F33" w:rsidRPr="00CC55FC">
        <w:rPr>
          <w:rFonts w:ascii="Arial" w:hAnsi="Arial" w:cs="Arial"/>
          <w:sz w:val="20"/>
          <w:szCs w:val="20"/>
        </w:rPr>
        <w:t xml:space="preserve">are occasionally less advanced. </w:t>
      </w:r>
      <w:r w:rsidRPr="00CC55FC">
        <w:rPr>
          <w:rFonts w:ascii="Arial" w:hAnsi="Arial" w:cs="Arial"/>
          <w:sz w:val="20"/>
          <w:szCs w:val="20"/>
        </w:rPr>
        <w:t xml:space="preserve">Another ethical issue is algorithmic bias. Personalization systems may unintentionally perpetuate prejudices or exclude underprivileged groups if they are trained on biased datasets </w:t>
      </w:r>
      <w:sdt>
        <w:sdtPr>
          <w:rPr>
            <w:rFonts w:ascii="Arial" w:hAnsi="Arial" w:cs="Arial"/>
            <w:sz w:val="20"/>
            <w:szCs w:val="20"/>
          </w:rPr>
          <w:id w:val="1314068246"/>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Dwi19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(Dwivedi et al., 2019)</w:t>
          </w:r>
          <w:r w:rsidR="00863364" w:rsidRPr="00CC55FC">
            <w:rPr>
              <w:rFonts w:ascii="Arial" w:hAnsi="Arial" w:cs="Arial"/>
              <w:sz w:val="20"/>
              <w:szCs w:val="20"/>
            </w:rPr>
            <w:fldChar w:fldCharType="end"/>
          </w:r>
        </w:sdtContent>
      </w:sdt>
      <w:r w:rsidRPr="00CC55FC">
        <w:rPr>
          <w:rFonts w:ascii="Arial" w:hAnsi="Arial" w:cs="Arial"/>
          <w:sz w:val="20"/>
          <w:szCs w:val="20"/>
        </w:rPr>
        <w:t>. Digital gaps could be exacerbated, for instance, if algorithms ignore rural populations in favor of metropolitan consumers with greater purchasing power.</w:t>
      </w:r>
    </w:p>
    <w:p w14:paraId="2ECB1665" w14:textId="77777777" w:rsidR="00AE0679" w:rsidRPr="00CC55FC" w:rsidRDefault="00AE0679" w:rsidP="00761AEF">
      <w:pPr>
        <w:spacing w:line="240" w:lineRule="auto"/>
        <w:rPr>
          <w:rFonts w:ascii="Arial" w:hAnsi="Arial" w:cs="Arial"/>
          <w:sz w:val="20"/>
          <w:szCs w:val="20"/>
        </w:rPr>
      </w:pPr>
      <w:r w:rsidRPr="00CC55FC">
        <w:rPr>
          <w:rFonts w:ascii="Arial" w:hAnsi="Arial" w:cs="Arial"/>
          <w:sz w:val="20"/>
          <w:szCs w:val="20"/>
        </w:rPr>
        <w:t>These dangers emphasize how crucial it is to create balanced, ethical, and open personalization tactics. Companies need to understand that personalization is a social and ethical challenge in addition to a technological one. Long-term competitiveness can be weakened by regulatory reaction and customer alienation if these risks are not managed.</w:t>
      </w:r>
    </w:p>
    <w:p w14:paraId="4026FFB3" w14:textId="77777777" w:rsidR="00C67F33" w:rsidRPr="00761AEF" w:rsidRDefault="00C67F33" w:rsidP="00761AEF">
      <w:pPr>
        <w:pStyle w:val="Heading2"/>
        <w:spacing w:line="240" w:lineRule="auto"/>
        <w:rPr>
          <w:rFonts w:ascii="Arial" w:hAnsi="Arial" w:cs="Arial"/>
          <w:sz w:val="22"/>
          <w:szCs w:val="20"/>
        </w:rPr>
      </w:pPr>
      <w:r w:rsidRPr="00761AEF">
        <w:rPr>
          <w:rFonts w:ascii="Arial" w:hAnsi="Arial" w:cs="Arial"/>
          <w:sz w:val="22"/>
          <w:szCs w:val="20"/>
        </w:rPr>
        <w:t>The Nigerian Context</w:t>
      </w:r>
    </w:p>
    <w:p w14:paraId="332C5C28"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For AI-powered </w:t>
      </w:r>
      <w:r w:rsidR="00F47869" w:rsidRPr="00CC55FC">
        <w:rPr>
          <w:rFonts w:ascii="Arial" w:hAnsi="Arial" w:cs="Arial"/>
          <w:sz w:val="20"/>
          <w:szCs w:val="20"/>
        </w:rPr>
        <w:t>customization</w:t>
      </w:r>
      <w:r w:rsidRPr="00CC55FC">
        <w:rPr>
          <w:rFonts w:ascii="Arial" w:hAnsi="Arial" w:cs="Arial"/>
          <w:sz w:val="20"/>
          <w:szCs w:val="20"/>
        </w:rPr>
        <w:t xml:space="preserve">, the Nigerian e-commerce business offers a challenging yet exciting environment. Nigeria is frequently mentioned as one of Africa's most alluring e-commerce marketplaces because of its large population of over 220 million, high rates of mobile phone penetration, and quickly growing digital economy </w:t>
      </w:r>
      <w:sdt>
        <w:sdtPr>
          <w:rPr>
            <w:rFonts w:ascii="Arial" w:hAnsi="Arial" w:cs="Arial"/>
            <w:sz w:val="20"/>
            <w:szCs w:val="20"/>
          </w:rPr>
          <w:id w:val="-1314174488"/>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UNC23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(UNCTAD, 2023)</w:t>
          </w:r>
          <w:r w:rsidR="00863364" w:rsidRPr="00CC55FC">
            <w:rPr>
              <w:rFonts w:ascii="Arial" w:hAnsi="Arial" w:cs="Arial"/>
              <w:sz w:val="20"/>
              <w:szCs w:val="20"/>
            </w:rPr>
            <w:fldChar w:fldCharType="end"/>
          </w:r>
        </w:sdtContent>
      </w:sdt>
      <w:r w:rsidRPr="00CC55FC">
        <w:rPr>
          <w:rFonts w:ascii="Arial" w:hAnsi="Arial" w:cs="Arial"/>
          <w:sz w:val="20"/>
          <w:szCs w:val="20"/>
        </w:rPr>
        <w:t xml:space="preserve">. The scene is dominated by platforms like </w:t>
      </w:r>
      <w:proofErr w:type="spellStart"/>
      <w:r w:rsidRPr="00CC55FC">
        <w:rPr>
          <w:rFonts w:ascii="Arial" w:hAnsi="Arial" w:cs="Arial"/>
          <w:sz w:val="20"/>
          <w:szCs w:val="20"/>
        </w:rPr>
        <w:t>Jumia</w:t>
      </w:r>
      <w:proofErr w:type="spellEnd"/>
      <w:r w:rsidRPr="00CC55FC">
        <w:rPr>
          <w:rFonts w:ascii="Arial" w:hAnsi="Arial" w:cs="Arial"/>
          <w:sz w:val="20"/>
          <w:szCs w:val="20"/>
        </w:rPr>
        <w:t xml:space="preserve">, </w:t>
      </w:r>
      <w:proofErr w:type="spellStart"/>
      <w:r w:rsidR="00F47869" w:rsidRPr="00CC55FC">
        <w:rPr>
          <w:rFonts w:ascii="Arial" w:hAnsi="Arial" w:cs="Arial"/>
          <w:sz w:val="20"/>
          <w:szCs w:val="20"/>
        </w:rPr>
        <w:t>Temu</w:t>
      </w:r>
      <w:proofErr w:type="spellEnd"/>
      <w:r w:rsidR="00F47869" w:rsidRPr="00CC55FC">
        <w:rPr>
          <w:rFonts w:ascii="Arial" w:hAnsi="Arial" w:cs="Arial"/>
          <w:sz w:val="20"/>
          <w:szCs w:val="20"/>
        </w:rPr>
        <w:t xml:space="preserve">, </w:t>
      </w:r>
      <w:proofErr w:type="spellStart"/>
      <w:r w:rsidRPr="00CC55FC">
        <w:rPr>
          <w:rFonts w:ascii="Arial" w:hAnsi="Arial" w:cs="Arial"/>
          <w:sz w:val="20"/>
          <w:szCs w:val="20"/>
        </w:rPr>
        <w:t>Konga</w:t>
      </w:r>
      <w:proofErr w:type="spellEnd"/>
      <w:r w:rsidRPr="00CC55FC">
        <w:rPr>
          <w:rFonts w:ascii="Arial" w:hAnsi="Arial" w:cs="Arial"/>
          <w:sz w:val="20"/>
          <w:szCs w:val="20"/>
        </w:rPr>
        <w:t xml:space="preserve">,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which compete not only with one another but also with international digital platforms and unofficial markets. Personalization enabled by AI presents these platforms with a considerable chance to stand out in a competitive market. Nigerian consumers, particularly the younger ones, are becoming more tech-savvy and receptive to new technology. Additionally, they are active on social media, offering abundant data sources for AI customization </w:t>
      </w:r>
      <w:sdt>
        <w:sdtPr>
          <w:rPr>
            <w:rFonts w:ascii="Arial" w:hAnsi="Arial" w:cs="Arial"/>
            <w:sz w:val="20"/>
            <w:szCs w:val="20"/>
          </w:rPr>
          <w:id w:val="854009215"/>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Odo25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(Odoh, 2025)</w:t>
          </w:r>
          <w:r w:rsidR="00863364" w:rsidRPr="00CC55FC">
            <w:rPr>
              <w:rFonts w:ascii="Arial" w:hAnsi="Arial" w:cs="Arial"/>
              <w:sz w:val="20"/>
              <w:szCs w:val="20"/>
            </w:rPr>
            <w:fldChar w:fldCharType="end"/>
          </w:r>
        </w:sdtContent>
      </w:sdt>
      <w:r w:rsidRPr="00CC55FC">
        <w:rPr>
          <w:rFonts w:ascii="Arial" w:hAnsi="Arial" w:cs="Arial"/>
          <w:sz w:val="20"/>
          <w:szCs w:val="20"/>
        </w:rPr>
        <w:t>. Customizing offers based on past purchases, social media activity, and local trends can significantly boost engagement and conversion.</w:t>
      </w:r>
    </w:p>
    <w:p w14:paraId="47D8341C"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However, difficulties still exist. Efficient e-commerce operations are impeded by infrastructure constraints such as erratic internet access, irregular power supplies, and insufficient logistical systems </w:t>
      </w:r>
      <w:sdt>
        <w:sdtPr>
          <w:rPr>
            <w:rFonts w:ascii="Arial" w:hAnsi="Arial" w:cs="Arial"/>
            <w:sz w:val="20"/>
            <w:szCs w:val="20"/>
          </w:rPr>
          <w:id w:val="1757636907"/>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Kal24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(Kalu &amp; Okolo, 2024)</w:t>
          </w:r>
          <w:r w:rsidR="00863364" w:rsidRPr="00CC55FC">
            <w:rPr>
              <w:rFonts w:ascii="Arial" w:hAnsi="Arial" w:cs="Arial"/>
              <w:sz w:val="20"/>
              <w:szCs w:val="20"/>
            </w:rPr>
            <w:fldChar w:fldCharType="end"/>
          </w:r>
        </w:sdtContent>
      </w:sdt>
      <w:r w:rsidRPr="00CC55FC">
        <w:rPr>
          <w:rFonts w:ascii="Arial" w:hAnsi="Arial" w:cs="Arial"/>
          <w:sz w:val="20"/>
          <w:szCs w:val="20"/>
        </w:rPr>
        <w:t xml:space="preserve">. Because even the most accurate suggestions are compromised if products cannot be supplied effectively, these structural problems lessen the effectiveness of personalization tactics. Another obstacle is still consumer trust. Online buying is now viewed with suspicion due to reports of fraud, phony goods, and subpar after-sales support </w:t>
      </w:r>
      <w:sdt>
        <w:sdtPr>
          <w:rPr>
            <w:rFonts w:ascii="Arial" w:hAnsi="Arial" w:cs="Arial"/>
            <w:sz w:val="20"/>
            <w:szCs w:val="20"/>
          </w:rPr>
          <w:id w:val="-1412854005"/>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Eze202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(Ezennia &amp; Marimuthu, 2020)</w:t>
          </w:r>
          <w:r w:rsidR="00863364" w:rsidRPr="00CC55FC">
            <w:rPr>
              <w:rFonts w:ascii="Arial" w:hAnsi="Arial" w:cs="Arial"/>
              <w:sz w:val="20"/>
              <w:szCs w:val="20"/>
            </w:rPr>
            <w:fldChar w:fldCharType="end"/>
          </w:r>
        </w:sdtContent>
      </w:sdt>
      <w:r w:rsidRPr="00CC55FC">
        <w:rPr>
          <w:rFonts w:ascii="Arial" w:hAnsi="Arial" w:cs="Arial"/>
          <w:sz w:val="20"/>
          <w:szCs w:val="20"/>
        </w:rPr>
        <w:t xml:space="preserve">. AI personalization in this setting has the potential to restore confidence by enhancing customer pleasure and proving that it is aware of their demands. Platforms must, however, handle privacy issues and guarantee openness in the application of </w:t>
      </w:r>
      <w:r w:rsidR="00F47869" w:rsidRPr="00CC55FC">
        <w:rPr>
          <w:rFonts w:ascii="Arial" w:hAnsi="Arial" w:cs="Arial"/>
          <w:sz w:val="20"/>
          <w:szCs w:val="20"/>
        </w:rPr>
        <w:t>customization</w:t>
      </w:r>
      <w:r w:rsidRPr="00CC55FC">
        <w:rPr>
          <w:rFonts w:ascii="Arial" w:hAnsi="Arial" w:cs="Arial"/>
          <w:sz w:val="20"/>
          <w:szCs w:val="20"/>
        </w:rPr>
        <w:t>.</w:t>
      </w:r>
    </w:p>
    <w:p w14:paraId="4C53FE3F" w14:textId="77777777" w:rsidR="00C67F33" w:rsidRPr="00CC55FC" w:rsidRDefault="00C67F33" w:rsidP="00761AEF">
      <w:pPr>
        <w:spacing w:line="240" w:lineRule="auto"/>
        <w:rPr>
          <w:rFonts w:ascii="Arial" w:hAnsi="Arial" w:cs="Arial"/>
          <w:sz w:val="20"/>
          <w:szCs w:val="20"/>
        </w:rPr>
      </w:pPr>
      <w:r w:rsidRPr="00CC55FC">
        <w:rPr>
          <w:rFonts w:ascii="Arial" w:hAnsi="Arial" w:cs="Arial"/>
          <w:sz w:val="20"/>
          <w:szCs w:val="20"/>
        </w:rPr>
        <w:t xml:space="preserve">The regulatory environment is changing. Although the Nigeria Data Protection Act (NDPA, 2023) aims to protect customer data, its implementation is still inconsistent. Businesses differ significantly in their compliance, and many consumers are not aware of their data rights. This creates both opportunities and </w:t>
      </w:r>
      <w:r w:rsidRPr="00CC55FC">
        <w:rPr>
          <w:rFonts w:ascii="Arial" w:hAnsi="Arial" w:cs="Arial"/>
          <w:sz w:val="20"/>
          <w:szCs w:val="20"/>
        </w:rPr>
        <w:lastRenderedPageBreak/>
        <w:t xml:space="preserve">hazards: while more regulations might increase trust, noncompliance may result in adverse consumer reactions. All things considered, Nigeria presents a challenging environment for AI personalization as well as a high-growth opportunity. Platforms' ability to strike a balance between technical innovation and regulatory restrictions, cultural sensitivity, and infrastructure realities will determine their level of success. Because of this, the Nigerian setting is a great place to examine the benefits and drawbacks of AI-powered e-commerce </w:t>
      </w:r>
      <w:r w:rsidR="00F47869" w:rsidRPr="00CC55FC">
        <w:rPr>
          <w:rFonts w:ascii="Arial" w:hAnsi="Arial" w:cs="Arial"/>
          <w:sz w:val="20"/>
          <w:szCs w:val="20"/>
        </w:rPr>
        <w:t>customization</w:t>
      </w:r>
      <w:r w:rsidRPr="00CC55FC">
        <w:rPr>
          <w:rFonts w:ascii="Arial" w:hAnsi="Arial" w:cs="Arial"/>
          <w:sz w:val="20"/>
          <w:szCs w:val="20"/>
        </w:rPr>
        <w:t>.  All things considered, Nigeria presents a challenging environment for AI personalization as well as a high-growth opportunity.  Platforms' ability to strike a balance between technical innovation and regulatory restrictions, cultural sensitivity, and infrastructure realities will determine their level of success.  Because of this, the Nigerian setting is a great place to examine the benefits and drawbacks of AI-powered e-commerce customization.</w:t>
      </w:r>
    </w:p>
    <w:p w14:paraId="4D4D9C30" w14:textId="77777777" w:rsidR="00C67F33" w:rsidRPr="00761AEF" w:rsidRDefault="00C67F33" w:rsidP="00761AEF">
      <w:pPr>
        <w:pStyle w:val="Heading1"/>
        <w:spacing w:line="240" w:lineRule="auto"/>
        <w:rPr>
          <w:rFonts w:ascii="Arial" w:hAnsi="Arial" w:cs="Arial"/>
          <w:sz w:val="22"/>
          <w:szCs w:val="20"/>
        </w:rPr>
      </w:pPr>
      <w:r w:rsidRPr="00761AEF">
        <w:rPr>
          <w:rFonts w:ascii="Arial" w:hAnsi="Arial" w:cs="Arial"/>
          <w:sz w:val="22"/>
          <w:szCs w:val="20"/>
        </w:rPr>
        <w:t>Research Methodology</w:t>
      </w:r>
    </w:p>
    <w:p w14:paraId="3A21CA40" w14:textId="77777777" w:rsidR="00013CC7" w:rsidRDefault="00013CC7" w:rsidP="00761AEF">
      <w:pPr>
        <w:spacing w:line="240" w:lineRule="auto"/>
        <w:rPr>
          <w:rFonts w:ascii="Arial" w:hAnsi="Arial" w:cs="Arial"/>
          <w:sz w:val="20"/>
          <w:szCs w:val="20"/>
        </w:rPr>
      </w:pPr>
    </w:p>
    <w:p w14:paraId="506FCA2F" w14:textId="5DD7C808" w:rsidR="00A936A0" w:rsidRPr="00CC55FC" w:rsidRDefault="00A936A0" w:rsidP="00761AEF">
      <w:pPr>
        <w:spacing w:line="240" w:lineRule="auto"/>
        <w:rPr>
          <w:rFonts w:ascii="Arial" w:hAnsi="Arial" w:cs="Arial"/>
          <w:sz w:val="20"/>
          <w:szCs w:val="20"/>
        </w:rPr>
      </w:pPr>
      <w:r w:rsidRPr="00CC55FC">
        <w:rPr>
          <w:rFonts w:ascii="Arial" w:hAnsi="Arial" w:cs="Arial"/>
          <w:sz w:val="20"/>
          <w:szCs w:val="20"/>
        </w:rPr>
        <w:t>The research approach utilized to examine AI-powered customization in Nigerian e-commerce platforms and its impact on customer engagement and conversion is presented in this chapter. The unique requirements of the research questions and recent methodological literature are used to support the selection of the research design, population, and sampling strategy, data collection tools, analytical procedures, and ethical protections. The chapter uses a methodological approach that strikes a balance between breadth and depth in order to produce findings that are both generalizable and contextually rich, given that the phenomenon being studied combines quantifiable outcomes (engagement, conversion rates, perceived relevance) with subjective experiences (consumer perceptions, privacy concerns).</w:t>
      </w:r>
    </w:p>
    <w:p w14:paraId="6BAC4E41" w14:textId="77777777" w:rsidR="00617A45" w:rsidRPr="00761AEF" w:rsidRDefault="00617A45" w:rsidP="00761AEF">
      <w:pPr>
        <w:pStyle w:val="Heading2"/>
        <w:spacing w:line="240" w:lineRule="auto"/>
        <w:rPr>
          <w:rFonts w:ascii="Arial" w:hAnsi="Arial" w:cs="Arial"/>
          <w:sz w:val="22"/>
          <w:szCs w:val="20"/>
        </w:rPr>
      </w:pPr>
      <w:r w:rsidRPr="00761AEF">
        <w:rPr>
          <w:rFonts w:ascii="Arial" w:hAnsi="Arial" w:cs="Arial"/>
          <w:sz w:val="22"/>
          <w:szCs w:val="20"/>
        </w:rPr>
        <w:t>Research Design and Rationale</w:t>
      </w:r>
    </w:p>
    <w:p w14:paraId="4C430401"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The quantitative, cross-sectional survey approach used in this study enables data to be gathered from a large number of respondents at one time. Establishing statistical correlations between independent factors (AI-powered personalization strategies) and dependent variables (consumer involvement, purchase decisions, perceptions, and satisfaction) is made especially easy by the design. Three justifications support the use of a quantitative methodology.</w:t>
      </w:r>
    </w:p>
    <w:p w14:paraId="41FD85E3" w14:textId="77777777" w:rsidR="00617A45"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First, standardized data may be gathered from a large group through quantitative surveys, allowing for generalizable insights about Nigerian online shoppers </w:t>
      </w:r>
      <w:sdt>
        <w:sdtPr>
          <w:rPr>
            <w:rFonts w:ascii="Arial" w:hAnsi="Arial" w:cs="Arial"/>
            <w:sz w:val="20"/>
            <w:szCs w:val="20"/>
          </w:rPr>
          <w:id w:val="-1118599815"/>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Sau23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(Saunders et al., 2023)</w:t>
          </w:r>
          <w:r w:rsidR="00863364" w:rsidRPr="00CC55FC">
            <w:rPr>
              <w:rFonts w:ascii="Arial" w:hAnsi="Arial" w:cs="Arial"/>
              <w:sz w:val="20"/>
              <w:szCs w:val="20"/>
            </w:rPr>
            <w:fldChar w:fldCharType="end"/>
          </w:r>
        </w:sdtContent>
      </w:sdt>
      <w:r w:rsidRPr="00CC55FC">
        <w:rPr>
          <w:rFonts w:ascii="Arial" w:hAnsi="Arial" w:cs="Arial"/>
          <w:sz w:val="20"/>
          <w:szCs w:val="20"/>
        </w:rPr>
        <w:t xml:space="preserve">. Second, the cross-sectional survey methodology is time and money-efficient, making it appropriate for settings such as Nigeria, where infrastructure issues and a lack of resources can make longitudinal research challenging </w:t>
      </w:r>
      <w:sdt>
        <w:sdtPr>
          <w:rPr>
            <w:rFonts w:ascii="Arial" w:hAnsi="Arial" w:cs="Arial"/>
            <w:sz w:val="20"/>
            <w:szCs w:val="20"/>
          </w:rPr>
          <w:id w:val="1529833066"/>
          <w:citation/>
        </w:sdtPr>
        <w:sdtEndPr/>
        <w:sdtContent>
          <w:r w:rsidR="00863364" w:rsidRPr="00CC55FC">
            <w:rPr>
              <w:rFonts w:ascii="Arial" w:hAnsi="Arial" w:cs="Arial"/>
              <w:sz w:val="20"/>
              <w:szCs w:val="20"/>
            </w:rPr>
            <w:fldChar w:fldCharType="begin"/>
          </w:r>
          <w:r w:rsidR="00863364" w:rsidRPr="00CC55FC">
            <w:rPr>
              <w:rFonts w:ascii="Arial" w:hAnsi="Arial" w:cs="Arial"/>
              <w:sz w:val="20"/>
              <w:szCs w:val="20"/>
            </w:rPr>
            <w:instrText xml:space="preserve"> CITATION Bry16 \l 1033 </w:instrText>
          </w:r>
          <w:r w:rsidR="00863364" w:rsidRPr="00CC55FC">
            <w:rPr>
              <w:rFonts w:ascii="Arial" w:hAnsi="Arial" w:cs="Arial"/>
              <w:sz w:val="20"/>
              <w:szCs w:val="20"/>
            </w:rPr>
            <w:fldChar w:fldCharType="separate"/>
          </w:r>
          <w:r w:rsidR="00863364" w:rsidRPr="00CC55FC">
            <w:rPr>
              <w:rFonts w:ascii="Arial" w:hAnsi="Arial" w:cs="Arial"/>
              <w:noProof/>
              <w:sz w:val="20"/>
              <w:szCs w:val="20"/>
            </w:rPr>
            <w:t>(Bryman, 2016)</w:t>
          </w:r>
          <w:r w:rsidR="00863364" w:rsidRPr="00CC55FC">
            <w:rPr>
              <w:rFonts w:ascii="Arial" w:hAnsi="Arial" w:cs="Arial"/>
              <w:sz w:val="20"/>
              <w:szCs w:val="20"/>
            </w:rPr>
            <w:fldChar w:fldCharType="end"/>
          </w:r>
        </w:sdtContent>
      </w:sdt>
      <w:r w:rsidRPr="00CC55FC">
        <w:rPr>
          <w:rFonts w:ascii="Arial" w:hAnsi="Arial" w:cs="Arial"/>
          <w:sz w:val="20"/>
          <w:szCs w:val="20"/>
        </w:rPr>
        <w:t>. Third, the survey approach facilitates the evaluation of hypotheses using statistical methods such as regression and structural equation modeling (SEM), which are commonly employed in research on consumer markets' adoption of technology and personalization (Hair et al., 2019; Dwivedi et al., 2021). Therefore, the best way to document how customization technologies influence customer engagement and conversion in Nigerian e-commerce is through a quantitative survey design.</w:t>
      </w:r>
    </w:p>
    <w:p w14:paraId="3606220B"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t>Population and Study Setting</w:t>
      </w:r>
    </w:p>
    <w:p w14:paraId="2454CBE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Nigerian customers who have shopped online at least once in the previous 12 months make up the study's demographic. This emphasis ensures that participants gain firsthand experience with e-commerce platforms, including AI-powered personalization tools such as tailored emails, targeted discounts, and product recommendations. Nigeria boasts one of Africa's fastest-growing e-commerce sectors, with platforms like </w:t>
      </w:r>
      <w:proofErr w:type="spellStart"/>
      <w:r w:rsidRPr="00CC55FC">
        <w:rPr>
          <w:rFonts w:ascii="Arial" w:hAnsi="Arial" w:cs="Arial"/>
          <w:sz w:val="20"/>
          <w:szCs w:val="20"/>
        </w:rPr>
        <w:t>Jumia</w:t>
      </w:r>
      <w:proofErr w:type="spellEnd"/>
      <w:r w:rsidRPr="00CC55FC">
        <w:rPr>
          <w:rFonts w:ascii="Arial" w:hAnsi="Arial" w:cs="Arial"/>
          <w:sz w:val="20"/>
          <w:szCs w:val="20"/>
        </w:rPr>
        <w:t xml:space="preserve">, </w:t>
      </w:r>
      <w:proofErr w:type="spellStart"/>
      <w:r w:rsidRPr="00CC55FC">
        <w:rPr>
          <w:rFonts w:ascii="Arial" w:hAnsi="Arial" w:cs="Arial"/>
          <w:sz w:val="20"/>
          <w:szCs w:val="20"/>
        </w:rPr>
        <w:t>Temu</w:t>
      </w:r>
      <w:proofErr w:type="spellEnd"/>
      <w:r w:rsidRPr="00CC55FC">
        <w:rPr>
          <w:rFonts w:ascii="Arial" w:hAnsi="Arial" w:cs="Arial"/>
          <w:sz w:val="20"/>
          <w:szCs w:val="20"/>
        </w:rPr>
        <w:t xml:space="preserve">, </w:t>
      </w:r>
      <w:proofErr w:type="spellStart"/>
      <w:r w:rsidRPr="00CC55FC">
        <w:rPr>
          <w:rFonts w:ascii="Arial" w:hAnsi="Arial" w:cs="Arial"/>
          <w:sz w:val="20"/>
          <w:szCs w:val="20"/>
        </w:rPr>
        <w:t>Konga</w:t>
      </w:r>
      <w:proofErr w:type="spellEnd"/>
      <w:r w:rsidRPr="00CC55FC">
        <w:rPr>
          <w:rFonts w:ascii="Arial" w:hAnsi="Arial" w:cs="Arial"/>
          <w:sz w:val="20"/>
          <w:szCs w:val="20"/>
        </w:rPr>
        <w:t xml:space="preserve">, and </w:t>
      </w:r>
      <w:proofErr w:type="spellStart"/>
      <w:r w:rsidRPr="00CC55FC">
        <w:rPr>
          <w:rFonts w:ascii="Arial" w:hAnsi="Arial" w:cs="Arial"/>
          <w:sz w:val="20"/>
          <w:szCs w:val="20"/>
        </w:rPr>
        <w:t>PayPorte</w:t>
      </w:r>
      <w:proofErr w:type="spellEnd"/>
      <w:r w:rsidRPr="00CC55FC">
        <w:rPr>
          <w:rFonts w:ascii="Arial" w:hAnsi="Arial" w:cs="Arial"/>
          <w:sz w:val="20"/>
          <w:szCs w:val="20"/>
        </w:rPr>
        <w:t xml:space="preserve"> catering to millions of active customers, according to Statista (2023). The study's population offers a rich background for examining personalization strategies because of its widespread usage.</w:t>
      </w:r>
    </w:p>
    <w:p w14:paraId="641F107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Although the study's scope is nationwide, it focuses on urban and semi-urban areas with the highest rates of e-commerce penetration, including Lagos, Abuja, Port Harcourt, Ibadan, and Kano. These regions are suitable for data collection due to their high internet adoption, superior digital infrastructure, and active online retail participation (NCC, 2023).</w:t>
      </w:r>
    </w:p>
    <w:p w14:paraId="16C7A43D"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lastRenderedPageBreak/>
        <w:t>Sample Size and Sampling Strategy</w:t>
      </w:r>
    </w:p>
    <w:p w14:paraId="03F46712"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For the quantitative survey, 400 respondents make up the sample size. Methodologically and statistically, this decision is supported. Large sample sizes are necessary for multivariate studies like factor analysis and SEM, with a minimum of 300 respondents thought to be sufficient for reliable results </w:t>
      </w:r>
      <w:sdt>
        <w:sdtPr>
          <w:rPr>
            <w:rFonts w:ascii="Arial" w:hAnsi="Arial" w:cs="Arial"/>
            <w:sz w:val="20"/>
            <w:szCs w:val="20"/>
          </w:rPr>
          <w:id w:val="-1208330584"/>
          <w:citation/>
        </w:sdtPr>
        <w:sdtEndPr/>
        <w:sdtContent>
          <w:r w:rsidR="001B0A48" w:rsidRPr="00CC55FC">
            <w:rPr>
              <w:rFonts w:ascii="Arial" w:hAnsi="Arial" w:cs="Arial"/>
              <w:sz w:val="20"/>
              <w:szCs w:val="20"/>
            </w:rPr>
            <w:fldChar w:fldCharType="begin"/>
          </w:r>
          <w:r w:rsidR="001B0A48" w:rsidRPr="00CC55FC">
            <w:rPr>
              <w:rFonts w:ascii="Arial" w:hAnsi="Arial" w:cs="Arial"/>
              <w:sz w:val="20"/>
              <w:szCs w:val="20"/>
            </w:rPr>
            <w:instrText xml:space="preserve"> CITATION Hai191 \l 1033 </w:instrText>
          </w:r>
          <w:r w:rsidR="001B0A48" w:rsidRPr="00CC55FC">
            <w:rPr>
              <w:rFonts w:ascii="Arial" w:hAnsi="Arial" w:cs="Arial"/>
              <w:sz w:val="20"/>
              <w:szCs w:val="20"/>
            </w:rPr>
            <w:fldChar w:fldCharType="separate"/>
          </w:r>
          <w:r w:rsidR="001B0A48" w:rsidRPr="00CC55FC">
            <w:rPr>
              <w:rFonts w:ascii="Arial" w:hAnsi="Arial" w:cs="Arial"/>
              <w:noProof/>
              <w:sz w:val="20"/>
              <w:szCs w:val="20"/>
            </w:rPr>
            <w:t>(Hair et al., 2019)</w:t>
          </w:r>
          <w:r w:rsidR="001B0A48" w:rsidRPr="00CC55FC">
            <w:rPr>
              <w:rFonts w:ascii="Arial" w:hAnsi="Arial" w:cs="Arial"/>
              <w:sz w:val="20"/>
              <w:szCs w:val="20"/>
            </w:rPr>
            <w:fldChar w:fldCharType="end"/>
          </w:r>
        </w:sdtContent>
      </w:sdt>
      <w:r w:rsidRPr="00CC55FC">
        <w:rPr>
          <w:rFonts w:ascii="Arial" w:hAnsi="Arial" w:cs="Arial"/>
          <w:sz w:val="20"/>
          <w:szCs w:val="20"/>
        </w:rPr>
        <w:t xml:space="preserve">. Additionally, according to </w:t>
      </w:r>
      <w:proofErr w:type="spellStart"/>
      <w:r w:rsidR="001B0A48" w:rsidRPr="00CC55FC">
        <w:rPr>
          <w:rFonts w:ascii="Arial" w:hAnsi="Arial" w:cs="Arial"/>
          <w:sz w:val="20"/>
          <w:szCs w:val="20"/>
        </w:rPr>
        <w:t>Etikan</w:t>
      </w:r>
      <w:proofErr w:type="spellEnd"/>
      <w:r w:rsidR="001B0A48" w:rsidRPr="00CC55FC">
        <w:rPr>
          <w:rFonts w:ascii="Arial" w:hAnsi="Arial" w:cs="Arial"/>
          <w:sz w:val="20"/>
          <w:szCs w:val="20"/>
        </w:rPr>
        <w:t xml:space="preserve"> &amp; </w:t>
      </w:r>
      <w:proofErr w:type="spellStart"/>
      <w:r w:rsidR="001B0A48" w:rsidRPr="00CC55FC">
        <w:rPr>
          <w:rFonts w:ascii="Arial" w:hAnsi="Arial" w:cs="Arial"/>
          <w:sz w:val="20"/>
          <w:szCs w:val="20"/>
        </w:rPr>
        <w:t>Kabiru</w:t>
      </w:r>
      <w:proofErr w:type="spellEnd"/>
      <w:r w:rsidR="00946F15" w:rsidRPr="00CC55FC">
        <w:rPr>
          <w:rFonts w:ascii="Arial" w:hAnsi="Arial" w:cs="Arial"/>
          <w:sz w:val="20"/>
          <w:szCs w:val="20"/>
        </w:rPr>
        <w:t xml:space="preserve"> (2017</w:t>
      </w:r>
      <w:r w:rsidRPr="00CC55FC">
        <w:rPr>
          <w:rFonts w:ascii="Arial" w:hAnsi="Arial" w:cs="Arial"/>
          <w:sz w:val="20"/>
          <w:szCs w:val="20"/>
        </w:rPr>
        <w:t>), a sample size of 384 is adequate to attain representativeness at a 95% confidence level with a 5% margin of error for populations of tens of thousands or more (such as Nigeria's online consumer base). In order to account for any partial responses and provide adequate power for inferential analysis, a target of 400 respondents was chosen.</w:t>
      </w:r>
    </w:p>
    <w:p w14:paraId="5222C5C6"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A stratified random sample is used in the study to improve representativeness. Two dimensions are used to stratify the sample:</w:t>
      </w:r>
    </w:p>
    <w:p w14:paraId="1B0A2B87" w14:textId="77777777" w:rsidR="004B008B" w:rsidRPr="00CC55FC" w:rsidRDefault="004B008B" w:rsidP="00761AEF">
      <w:pPr>
        <w:pStyle w:val="ListParagraph"/>
        <w:numPr>
          <w:ilvl w:val="0"/>
          <w:numId w:val="1"/>
        </w:numPr>
        <w:spacing w:line="240" w:lineRule="auto"/>
        <w:rPr>
          <w:rFonts w:ascii="Arial" w:hAnsi="Arial" w:cs="Arial"/>
          <w:sz w:val="20"/>
          <w:szCs w:val="20"/>
        </w:rPr>
      </w:pPr>
      <w:r w:rsidRPr="00CC55FC">
        <w:rPr>
          <w:rFonts w:ascii="Arial" w:hAnsi="Arial" w:cs="Arial"/>
          <w:sz w:val="20"/>
          <w:szCs w:val="20"/>
        </w:rPr>
        <w:t>Geographic region (North, South, East, West) to capture cultural and infrastructural diversity.</w:t>
      </w:r>
    </w:p>
    <w:p w14:paraId="7034916A" w14:textId="77777777" w:rsidR="004B008B" w:rsidRPr="00CC55FC" w:rsidRDefault="004B008B" w:rsidP="00761AEF">
      <w:pPr>
        <w:pStyle w:val="ListParagraph"/>
        <w:numPr>
          <w:ilvl w:val="0"/>
          <w:numId w:val="1"/>
        </w:numPr>
        <w:spacing w:line="240" w:lineRule="auto"/>
        <w:rPr>
          <w:rFonts w:ascii="Arial" w:hAnsi="Arial" w:cs="Arial"/>
          <w:sz w:val="20"/>
          <w:szCs w:val="20"/>
        </w:rPr>
      </w:pPr>
      <w:r w:rsidRPr="00CC55FC">
        <w:rPr>
          <w:rFonts w:ascii="Arial" w:hAnsi="Arial" w:cs="Arial"/>
          <w:sz w:val="20"/>
          <w:szCs w:val="20"/>
        </w:rPr>
        <w:t>Demographic characteristics (age, gender, and education level) to ensure inclusivity and reflect Nigeria’s diverse online shopper base.</w:t>
      </w:r>
    </w:p>
    <w:p w14:paraId="2BBB7244"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 Respondents are chosen at random from these strata using online panels and recruitment through social media ads directed at regular customers, email lists, and e-commerce platforms. Ac</w:t>
      </w:r>
      <w:r w:rsidR="00946F15" w:rsidRPr="00CC55FC">
        <w:rPr>
          <w:rFonts w:ascii="Arial" w:hAnsi="Arial" w:cs="Arial"/>
          <w:sz w:val="20"/>
          <w:szCs w:val="20"/>
        </w:rPr>
        <w:t>cording to Saunders et al. (2023</w:t>
      </w:r>
      <w:r w:rsidRPr="00CC55FC">
        <w:rPr>
          <w:rFonts w:ascii="Arial" w:hAnsi="Arial" w:cs="Arial"/>
          <w:sz w:val="20"/>
          <w:szCs w:val="20"/>
        </w:rPr>
        <w:t>), stratified random sampling guarantees coverage of subgroups that might have varying opinions about personalization while lowering sample bias.</w:t>
      </w:r>
    </w:p>
    <w:p w14:paraId="511B5DC3" w14:textId="77777777" w:rsidR="004B008B" w:rsidRPr="00761AEF" w:rsidRDefault="004B008B" w:rsidP="00761AEF">
      <w:pPr>
        <w:pStyle w:val="Heading2"/>
        <w:spacing w:line="240" w:lineRule="auto"/>
        <w:rPr>
          <w:rFonts w:ascii="Arial" w:hAnsi="Arial" w:cs="Arial"/>
          <w:sz w:val="22"/>
          <w:szCs w:val="20"/>
        </w:rPr>
      </w:pPr>
      <w:r w:rsidRPr="00761AEF">
        <w:rPr>
          <w:rFonts w:ascii="Arial" w:hAnsi="Arial" w:cs="Arial"/>
          <w:sz w:val="22"/>
          <w:szCs w:val="20"/>
        </w:rPr>
        <w:t>Research Instrument</w:t>
      </w:r>
    </w:p>
    <w:p w14:paraId="21E8F17C"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The data collection instrument for this study is a structured, self-administered questionnaire designed to capture constructs relevant to the research objectives. The questionnaire is divided into six sections:</w:t>
      </w:r>
    </w:p>
    <w:p w14:paraId="0084EE41"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Demographics: Age, gender, income, education, geographic location, frequency of online shopping.</w:t>
      </w:r>
    </w:p>
    <w:p w14:paraId="06B4DCAE"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Exposure to AI Personalization: Types and frequency of recommendations, targeted promotions, personalized searches.</w:t>
      </w:r>
    </w:p>
    <w:p w14:paraId="6382A101"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Perceived Relevance of Recommendations: Adapted from validated recommender system scales </w:t>
      </w:r>
      <w:sdt>
        <w:sdtPr>
          <w:rPr>
            <w:rFonts w:ascii="Arial" w:hAnsi="Arial" w:cs="Arial"/>
            <w:sz w:val="20"/>
            <w:szCs w:val="20"/>
          </w:rPr>
          <w:id w:val="-300927156"/>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Jan11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(Jannach et al., 2011)</w:t>
          </w:r>
          <w:r w:rsidR="00946F15" w:rsidRPr="00CC55FC">
            <w:rPr>
              <w:rFonts w:ascii="Arial" w:hAnsi="Arial" w:cs="Arial"/>
              <w:sz w:val="20"/>
              <w:szCs w:val="20"/>
            </w:rPr>
            <w:fldChar w:fldCharType="end"/>
          </w:r>
        </w:sdtContent>
      </w:sdt>
      <w:r w:rsidRPr="00CC55FC">
        <w:rPr>
          <w:rFonts w:ascii="Arial" w:hAnsi="Arial" w:cs="Arial"/>
          <w:sz w:val="20"/>
          <w:szCs w:val="20"/>
        </w:rPr>
        <w:t>.</w:t>
      </w:r>
    </w:p>
    <w:p w14:paraId="256785A2"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Customer Engagement: Measured using cognitive, affective, and </w:t>
      </w:r>
      <w:r w:rsidR="00F47869" w:rsidRPr="00CC55FC">
        <w:rPr>
          <w:rFonts w:ascii="Arial" w:hAnsi="Arial" w:cs="Arial"/>
          <w:sz w:val="20"/>
          <w:szCs w:val="20"/>
        </w:rPr>
        <w:t>behavioral</w:t>
      </w:r>
      <w:r w:rsidRPr="00CC55FC">
        <w:rPr>
          <w:rFonts w:ascii="Arial" w:hAnsi="Arial" w:cs="Arial"/>
          <w:sz w:val="20"/>
          <w:szCs w:val="20"/>
        </w:rPr>
        <w:t xml:space="preserve"> engagement items </w:t>
      </w:r>
      <w:sdt>
        <w:sdtPr>
          <w:rPr>
            <w:rFonts w:ascii="Arial" w:hAnsi="Arial" w:cs="Arial"/>
            <w:sz w:val="20"/>
            <w:szCs w:val="20"/>
          </w:rPr>
          <w:id w:val="-1407683638"/>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Bil20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(Bilro &amp; Loureiro, 2020)</w:t>
          </w:r>
          <w:r w:rsidR="00946F15" w:rsidRPr="00CC55FC">
            <w:rPr>
              <w:rFonts w:ascii="Arial" w:hAnsi="Arial" w:cs="Arial"/>
              <w:sz w:val="20"/>
              <w:szCs w:val="20"/>
            </w:rPr>
            <w:fldChar w:fldCharType="end"/>
          </w:r>
        </w:sdtContent>
      </w:sdt>
      <w:r w:rsidRPr="00CC55FC">
        <w:rPr>
          <w:rFonts w:ascii="Arial" w:hAnsi="Arial" w:cs="Arial"/>
          <w:sz w:val="20"/>
          <w:szCs w:val="20"/>
        </w:rPr>
        <w:t>.</w:t>
      </w:r>
    </w:p>
    <w:p w14:paraId="0F7E66FB" w14:textId="77777777" w:rsidR="004B008B"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Purchase Decisions and Conversion: Self-reported likelihood of purchase, past purchases influenced by recommendations.</w:t>
      </w:r>
    </w:p>
    <w:p w14:paraId="7F415776" w14:textId="77777777" w:rsidR="00F852CE" w:rsidRPr="00CC55FC" w:rsidRDefault="004B008B" w:rsidP="00761AEF">
      <w:pPr>
        <w:pStyle w:val="ListParagraph"/>
        <w:numPr>
          <w:ilvl w:val="0"/>
          <w:numId w:val="2"/>
        </w:numPr>
        <w:spacing w:line="240" w:lineRule="auto"/>
        <w:rPr>
          <w:rFonts w:ascii="Arial" w:hAnsi="Arial" w:cs="Arial"/>
          <w:sz w:val="20"/>
          <w:szCs w:val="20"/>
        </w:rPr>
      </w:pPr>
      <w:r w:rsidRPr="00CC55FC">
        <w:rPr>
          <w:rFonts w:ascii="Arial" w:hAnsi="Arial" w:cs="Arial"/>
          <w:sz w:val="20"/>
          <w:szCs w:val="20"/>
        </w:rPr>
        <w:t xml:space="preserve">Satisfaction and Privacy Concerns: Items reflecting trust, intrusiveness, and data security concerns </w:t>
      </w:r>
      <w:r w:rsidR="00946F15" w:rsidRPr="00CC55FC">
        <w:rPr>
          <w:rFonts w:ascii="Arial" w:hAnsi="Arial" w:cs="Arial"/>
          <w:noProof/>
          <w:sz w:val="20"/>
          <w:szCs w:val="20"/>
        </w:rPr>
        <w:t>(Cloarec, 2020</w:t>
      </w:r>
      <w:r w:rsidRPr="00CC55FC">
        <w:rPr>
          <w:rFonts w:ascii="Arial" w:hAnsi="Arial" w:cs="Arial"/>
          <w:sz w:val="20"/>
          <w:szCs w:val="20"/>
        </w:rPr>
        <w:t xml:space="preserve">; </w:t>
      </w:r>
      <w:r w:rsidR="00946F15" w:rsidRPr="00CC55FC">
        <w:rPr>
          <w:rFonts w:ascii="Arial" w:hAnsi="Arial" w:cs="Arial"/>
          <w:noProof/>
          <w:sz w:val="20"/>
          <w:szCs w:val="20"/>
        </w:rPr>
        <w:t>Oke et al., 2024</w:t>
      </w:r>
      <w:r w:rsidRPr="00CC55FC">
        <w:rPr>
          <w:rFonts w:ascii="Arial" w:hAnsi="Arial" w:cs="Arial"/>
          <w:sz w:val="20"/>
          <w:szCs w:val="20"/>
        </w:rPr>
        <w:t>).</w:t>
      </w:r>
    </w:p>
    <w:p w14:paraId="08C5577C"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Responses are measured using a 5-point Likert scale (1 = Strongly Disagree, 5 = Strongly Agree) for attitudinal questions, while </w:t>
      </w:r>
      <w:r w:rsidR="00F47869" w:rsidRPr="00CC55FC">
        <w:rPr>
          <w:rFonts w:ascii="Arial" w:hAnsi="Arial" w:cs="Arial"/>
          <w:sz w:val="20"/>
          <w:szCs w:val="20"/>
        </w:rPr>
        <w:t>behavioral</w:t>
      </w:r>
      <w:r w:rsidRPr="00CC55FC">
        <w:rPr>
          <w:rFonts w:ascii="Arial" w:hAnsi="Arial" w:cs="Arial"/>
          <w:sz w:val="20"/>
          <w:szCs w:val="20"/>
        </w:rPr>
        <w:t xml:space="preserve"> questions such as purchase frequency use categorical response formats.</w:t>
      </w:r>
    </w:p>
    <w:p w14:paraId="15B9EF37" w14:textId="77777777" w:rsidR="004B008B" w:rsidRPr="00CC55FC" w:rsidRDefault="004B008B" w:rsidP="00761AEF">
      <w:pPr>
        <w:spacing w:line="240" w:lineRule="auto"/>
        <w:rPr>
          <w:rFonts w:ascii="Arial" w:hAnsi="Arial" w:cs="Arial"/>
          <w:sz w:val="20"/>
          <w:szCs w:val="20"/>
        </w:rPr>
      </w:pPr>
      <w:r w:rsidRPr="00CC55FC">
        <w:rPr>
          <w:rFonts w:ascii="Arial" w:hAnsi="Arial" w:cs="Arial"/>
          <w:sz w:val="20"/>
          <w:szCs w:val="20"/>
        </w:rPr>
        <w:t xml:space="preserve">To ensure content validity, questionnaire items are adapted from peer-reviewed studies in personalization and consumer </w:t>
      </w:r>
      <w:r w:rsidR="00F47869" w:rsidRPr="00CC55FC">
        <w:rPr>
          <w:rFonts w:ascii="Arial" w:hAnsi="Arial" w:cs="Arial"/>
          <w:sz w:val="20"/>
          <w:szCs w:val="20"/>
        </w:rPr>
        <w:t>behavior</w:t>
      </w:r>
      <w:r w:rsidR="00946F15" w:rsidRPr="00CC55FC">
        <w:rPr>
          <w:rFonts w:ascii="Arial" w:hAnsi="Arial" w:cs="Arial"/>
          <w:sz w:val="20"/>
          <w:szCs w:val="20"/>
        </w:rPr>
        <w:t xml:space="preserve"> (Dwivedi et al., 2019; Lourenco et al., 2020</w:t>
      </w:r>
      <w:r w:rsidRPr="00CC55FC">
        <w:rPr>
          <w:rFonts w:ascii="Arial" w:hAnsi="Arial" w:cs="Arial"/>
          <w:sz w:val="20"/>
          <w:szCs w:val="20"/>
        </w:rPr>
        <w:t>). A pilot test with 40 respondents will be conducted to refine question clarity, reduce ambiguity, and establish initial reliability (Cronbach’s alpha ≥ 0.70 as threshold).</w:t>
      </w:r>
    </w:p>
    <w:p w14:paraId="191AC92E"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Data Collection Procedure</w:t>
      </w:r>
    </w:p>
    <w:p w14:paraId="33A4A607"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Online data collecting will be carried out, taking use of Nigeria's expanding digital ecosystem.  The following will be used to recruit respondents:</w:t>
      </w:r>
    </w:p>
    <w:p w14:paraId="4E823CD9"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 xml:space="preserve">Partnerships with major e-commerce platforms (e.g., </w:t>
      </w:r>
      <w:proofErr w:type="spellStart"/>
      <w:r w:rsidRPr="00CC55FC">
        <w:rPr>
          <w:rFonts w:ascii="Arial" w:hAnsi="Arial" w:cs="Arial"/>
          <w:sz w:val="20"/>
          <w:szCs w:val="20"/>
        </w:rPr>
        <w:t>Jumia</w:t>
      </w:r>
      <w:proofErr w:type="spellEnd"/>
      <w:r w:rsidRPr="00CC55FC">
        <w:rPr>
          <w:rFonts w:ascii="Arial" w:hAnsi="Arial" w:cs="Arial"/>
          <w:sz w:val="20"/>
          <w:szCs w:val="20"/>
        </w:rPr>
        <w:t>,</w:t>
      </w:r>
      <w:r w:rsidR="00980DA3" w:rsidRPr="00CC55FC">
        <w:rPr>
          <w:rFonts w:ascii="Arial" w:hAnsi="Arial" w:cs="Arial"/>
          <w:sz w:val="20"/>
          <w:szCs w:val="20"/>
        </w:rPr>
        <w:t xml:space="preserve"> </w:t>
      </w:r>
      <w:proofErr w:type="spellStart"/>
      <w:r w:rsidR="00980DA3" w:rsidRPr="00CC55FC">
        <w:rPr>
          <w:rFonts w:ascii="Arial" w:hAnsi="Arial" w:cs="Arial"/>
          <w:sz w:val="20"/>
          <w:szCs w:val="20"/>
        </w:rPr>
        <w:t>Temu</w:t>
      </w:r>
      <w:proofErr w:type="spellEnd"/>
      <w:r w:rsidR="00980DA3" w:rsidRPr="00CC55FC">
        <w:rPr>
          <w:rFonts w:ascii="Arial" w:hAnsi="Arial" w:cs="Arial"/>
          <w:sz w:val="20"/>
          <w:szCs w:val="20"/>
        </w:rPr>
        <w:t>,</w:t>
      </w:r>
      <w:r w:rsidRPr="00CC55FC">
        <w:rPr>
          <w:rFonts w:ascii="Arial" w:hAnsi="Arial" w:cs="Arial"/>
          <w:sz w:val="20"/>
          <w:szCs w:val="20"/>
        </w:rPr>
        <w:t xml:space="preserve"> </w:t>
      </w:r>
      <w:proofErr w:type="spellStart"/>
      <w:r w:rsidRPr="00CC55FC">
        <w:rPr>
          <w:rFonts w:ascii="Arial" w:hAnsi="Arial" w:cs="Arial"/>
          <w:sz w:val="20"/>
          <w:szCs w:val="20"/>
        </w:rPr>
        <w:t>Konga</w:t>
      </w:r>
      <w:proofErr w:type="spellEnd"/>
      <w:r w:rsidRPr="00CC55FC">
        <w:rPr>
          <w:rFonts w:ascii="Arial" w:hAnsi="Arial" w:cs="Arial"/>
          <w:sz w:val="20"/>
          <w:szCs w:val="20"/>
        </w:rPr>
        <w:t>) to distribute survey links.</w:t>
      </w:r>
    </w:p>
    <w:p w14:paraId="756536A8"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 xml:space="preserve">Social media channels such as Facebook, Instagram, and Twitter, which are widely used by Nigerian online shoppers </w:t>
      </w:r>
      <w:sdt>
        <w:sdtPr>
          <w:rPr>
            <w:rFonts w:ascii="Arial" w:hAnsi="Arial" w:cs="Arial"/>
            <w:sz w:val="20"/>
            <w:szCs w:val="20"/>
          </w:rPr>
          <w:id w:val="420845463"/>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Sta232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(Statista, 2023)</w:t>
          </w:r>
          <w:r w:rsidR="00946F15" w:rsidRPr="00CC55FC">
            <w:rPr>
              <w:rFonts w:ascii="Arial" w:hAnsi="Arial" w:cs="Arial"/>
              <w:sz w:val="20"/>
              <w:szCs w:val="20"/>
            </w:rPr>
            <w:fldChar w:fldCharType="end"/>
          </w:r>
        </w:sdtContent>
      </w:sdt>
      <w:r w:rsidRPr="00CC55FC">
        <w:rPr>
          <w:rFonts w:ascii="Arial" w:hAnsi="Arial" w:cs="Arial"/>
          <w:sz w:val="20"/>
          <w:szCs w:val="20"/>
        </w:rPr>
        <w:t>.</w:t>
      </w:r>
    </w:p>
    <w:p w14:paraId="46EEC577" w14:textId="77777777" w:rsidR="00F852CE" w:rsidRPr="00CC55FC" w:rsidRDefault="00F852CE" w:rsidP="00761AEF">
      <w:pPr>
        <w:pStyle w:val="ListParagraph"/>
        <w:numPr>
          <w:ilvl w:val="0"/>
          <w:numId w:val="3"/>
        </w:numPr>
        <w:spacing w:line="240" w:lineRule="auto"/>
        <w:rPr>
          <w:rFonts w:ascii="Arial" w:hAnsi="Arial" w:cs="Arial"/>
          <w:sz w:val="20"/>
          <w:szCs w:val="20"/>
        </w:rPr>
      </w:pPr>
      <w:r w:rsidRPr="00CC55FC">
        <w:rPr>
          <w:rFonts w:ascii="Arial" w:hAnsi="Arial" w:cs="Arial"/>
          <w:sz w:val="20"/>
          <w:szCs w:val="20"/>
        </w:rPr>
        <w:t>Snowball sampling, where participants share the survey link with other online shoppers.</w:t>
      </w:r>
    </w:p>
    <w:p w14:paraId="511A3893"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lastRenderedPageBreak/>
        <w:t xml:space="preserve">The goals of the study will be explained, anonymity will be guaranteed, and informed consent will be requested on an introduction page.  Respondents may be given little incentives, like lottery tickets or airtime credits, to entice them to participate; this strategy has been demonstrated to boost survey completion rates </w:t>
      </w:r>
      <w:sdt>
        <w:sdtPr>
          <w:rPr>
            <w:rFonts w:ascii="Arial" w:hAnsi="Arial" w:cs="Arial"/>
            <w:sz w:val="20"/>
            <w:szCs w:val="20"/>
          </w:rPr>
          <w:id w:val="1241145628"/>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Bry16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(Bryman, 2016)</w:t>
          </w:r>
          <w:r w:rsidR="00946F15" w:rsidRPr="00CC55FC">
            <w:rPr>
              <w:rFonts w:ascii="Arial" w:hAnsi="Arial" w:cs="Arial"/>
              <w:sz w:val="20"/>
              <w:szCs w:val="20"/>
            </w:rPr>
            <w:fldChar w:fldCharType="end"/>
          </w:r>
        </w:sdtContent>
      </w:sdt>
      <w:r w:rsidRPr="00CC55FC">
        <w:rPr>
          <w:rFonts w:ascii="Arial" w:hAnsi="Arial" w:cs="Arial"/>
          <w:sz w:val="20"/>
          <w:szCs w:val="20"/>
        </w:rPr>
        <w:t>.</w:t>
      </w:r>
    </w:p>
    <w:p w14:paraId="75F95124"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Data Analysis Techniques</w:t>
      </w:r>
    </w:p>
    <w:p w14:paraId="78AAC7F0"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 xml:space="preserve">Quantitative data will be </w:t>
      </w:r>
      <w:r w:rsidR="006E5656" w:rsidRPr="00CC55FC">
        <w:rPr>
          <w:rFonts w:ascii="Arial" w:hAnsi="Arial" w:cs="Arial"/>
          <w:sz w:val="20"/>
          <w:szCs w:val="20"/>
        </w:rPr>
        <w:t>analyzed</w:t>
      </w:r>
      <w:r w:rsidRPr="00CC55FC">
        <w:rPr>
          <w:rFonts w:ascii="Arial" w:hAnsi="Arial" w:cs="Arial"/>
          <w:sz w:val="20"/>
          <w:szCs w:val="20"/>
        </w:rPr>
        <w:t xml:space="preserve"> using SPSS and AMOS (or </w:t>
      </w:r>
      <w:proofErr w:type="spellStart"/>
      <w:r w:rsidRPr="00CC55FC">
        <w:rPr>
          <w:rFonts w:ascii="Arial" w:hAnsi="Arial" w:cs="Arial"/>
          <w:sz w:val="20"/>
          <w:szCs w:val="20"/>
        </w:rPr>
        <w:t>SmartPLS</w:t>
      </w:r>
      <w:proofErr w:type="spellEnd"/>
      <w:r w:rsidRPr="00CC55FC">
        <w:rPr>
          <w:rFonts w:ascii="Arial" w:hAnsi="Arial" w:cs="Arial"/>
          <w:sz w:val="20"/>
          <w:szCs w:val="20"/>
        </w:rPr>
        <w:t>). The analysis process will include:</w:t>
      </w:r>
    </w:p>
    <w:p w14:paraId="4AC537C0"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Descriptive Statistics: Frequencies, means, and standard deviations to summarize respondent demographics and perceptions.</w:t>
      </w:r>
    </w:p>
    <w:p w14:paraId="0AF89A71"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 xml:space="preserve">Reliability and Validity Testing: Cronbach’s alpha for internal consistency, composite reliability, and confirmatory factor analysis (CFA) for construct validity </w:t>
      </w:r>
      <w:sdt>
        <w:sdtPr>
          <w:rPr>
            <w:rFonts w:ascii="Arial" w:hAnsi="Arial" w:cs="Arial"/>
            <w:sz w:val="20"/>
            <w:szCs w:val="20"/>
          </w:rPr>
          <w:id w:val="-660545947"/>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Hai191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(Hair et al., 2019)</w:t>
          </w:r>
          <w:r w:rsidR="00946F15" w:rsidRPr="00CC55FC">
            <w:rPr>
              <w:rFonts w:ascii="Arial" w:hAnsi="Arial" w:cs="Arial"/>
              <w:sz w:val="20"/>
              <w:szCs w:val="20"/>
            </w:rPr>
            <w:fldChar w:fldCharType="end"/>
          </w:r>
        </w:sdtContent>
      </w:sdt>
      <w:r w:rsidRPr="00CC55FC">
        <w:rPr>
          <w:rFonts w:ascii="Arial" w:hAnsi="Arial" w:cs="Arial"/>
          <w:sz w:val="20"/>
          <w:szCs w:val="20"/>
        </w:rPr>
        <w:t>.</w:t>
      </w:r>
    </w:p>
    <w:p w14:paraId="7E49A4C8"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Inferential Analysis: Multiple regression and SEM to test hypotheses about relationships between AI personalization, engagement, and conversion.</w:t>
      </w:r>
    </w:p>
    <w:p w14:paraId="6A4394A6"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 xml:space="preserve">Mediation and Moderation Analysis: Privacy concerns tested as a potential moderator, and engagement tested as a mediator between personalization and conversion, using bootstrapped confidence intervals </w:t>
      </w:r>
      <w:sdt>
        <w:sdtPr>
          <w:rPr>
            <w:rFonts w:ascii="Arial" w:hAnsi="Arial" w:cs="Arial"/>
            <w:sz w:val="20"/>
            <w:szCs w:val="20"/>
          </w:rPr>
          <w:id w:val="1510948256"/>
          <w:citation/>
        </w:sdtPr>
        <w:sdtEndPr/>
        <w:sdtContent>
          <w:r w:rsidR="00946F15" w:rsidRPr="00CC55FC">
            <w:rPr>
              <w:rFonts w:ascii="Arial" w:hAnsi="Arial" w:cs="Arial"/>
              <w:sz w:val="20"/>
              <w:szCs w:val="20"/>
            </w:rPr>
            <w:fldChar w:fldCharType="begin"/>
          </w:r>
          <w:r w:rsidR="00946F15" w:rsidRPr="00CC55FC">
            <w:rPr>
              <w:rFonts w:ascii="Arial" w:hAnsi="Arial" w:cs="Arial"/>
              <w:sz w:val="20"/>
              <w:szCs w:val="20"/>
            </w:rPr>
            <w:instrText xml:space="preserve"> CITATION Hay18 \l 1033 </w:instrText>
          </w:r>
          <w:r w:rsidR="00946F15" w:rsidRPr="00CC55FC">
            <w:rPr>
              <w:rFonts w:ascii="Arial" w:hAnsi="Arial" w:cs="Arial"/>
              <w:sz w:val="20"/>
              <w:szCs w:val="20"/>
            </w:rPr>
            <w:fldChar w:fldCharType="separate"/>
          </w:r>
          <w:r w:rsidR="00946F15" w:rsidRPr="00CC55FC">
            <w:rPr>
              <w:rFonts w:ascii="Arial" w:hAnsi="Arial" w:cs="Arial"/>
              <w:noProof/>
              <w:sz w:val="20"/>
              <w:szCs w:val="20"/>
            </w:rPr>
            <w:t>(Hayes, 2018)</w:t>
          </w:r>
          <w:r w:rsidR="00946F15" w:rsidRPr="00CC55FC">
            <w:rPr>
              <w:rFonts w:ascii="Arial" w:hAnsi="Arial" w:cs="Arial"/>
              <w:sz w:val="20"/>
              <w:szCs w:val="20"/>
            </w:rPr>
            <w:fldChar w:fldCharType="end"/>
          </w:r>
        </w:sdtContent>
      </w:sdt>
      <w:r w:rsidRPr="00CC55FC">
        <w:rPr>
          <w:rFonts w:ascii="Arial" w:hAnsi="Arial" w:cs="Arial"/>
          <w:sz w:val="20"/>
          <w:szCs w:val="20"/>
        </w:rPr>
        <w:t>.</w:t>
      </w:r>
    </w:p>
    <w:p w14:paraId="3DAA9838" w14:textId="77777777" w:rsidR="00F852CE" w:rsidRPr="00CC55FC" w:rsidRDefault="00F852CE" w:rsidP="00761AEF">
      <w:pPr>
        <w:pStyle w:val="ListParagraph"/>
        <w:numPr>
          <w:ilvl w:val="0"/>
          <w:numId w:val="4"/>
        </w:numPr>
        <w:spacing w:line="240" w:lineRule="auto"/>
        <w:rPr>
          <w:rFonts w:ascii="Arial" w:hAnsi="Arial" w:cs="Arial"/>
          <w:sz w:val="20"/>
          <w:szCs w:val="20"/>
        </w:rPr>
      </w:pPr>
      <w:r w:rsidRPr="00CC55FC">
        <w:rPr>
          <w:rFonts w:ascii="Arial" w:hAnsi="Arial" w:cs="Arial"/>
          <w:sz w:val="20"/>
          <w:szCs w:val="20"/>
        </w:rPr>
        <w:t>Group Comparisons: ANOVA and t-tests to identify differences across demographic or regional groups.</w:t>
      </w:r>
    </w:p>
    <w:p w14:paraId="549E761B"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All analyses will use a 95% confidence level (p &lt; 0.05).</w:t>
      </w:r>
    </w:p>
    <w:p w14:paraId="5E25DAE0" w14:textId="77777777"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Ethical Considerations</w:t>
      </w:r>
    </w:p>
    <w:p w14:paraId="6D4AA0E2" w14:textId="77777777"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Since the study includes consumer data and privacy perceptions, ethical integrity is crucial. The study's goal, the voluntary nature of participation, and the participants' freedom to discontinue involvement at any time will be explained in detail to them. Before responders begin the questionnaire, their digital informed consent will be acquired. There will be no collecting of personal identifiers other than demographic data, and anonymity will be ensured. Data will only be used for academic purposes and will be safely saved on password-protected systems. Lawful data use, minimization, and security measures would all be incorporated into the study in accordance with the Nigeria Data Protection Act (NDPA, 2023). Before fieldwork starts, ethical approval from the appropriate institutional review board will be requested.</w:t>
      </w:r>
    </w:p>
    <w:p w14:paraId="630AF250" w14:textId="23E25DF3" w:rsidR="00F852CE" w:rsidRPr="00761AEF" w:rsidRDefault="00F852CE" w:rsidP="00761AEF">
      <w:pPr>
        <w:pStyle w:val="Heading2"/>
        <w:spacing w:line="240" w:lineRule="auto"/>
        <w:rPr>
          <w:rFonts w:ascii="Arial" w:hAnsi="Arial" w:cs="Arial"/>
          <w:sz w:val="22"/>
          <w:szCs w:val="20"/>
        </w:rPr>
      </w:pPr>
      <w:r w:rsidRPr="00761AEF">
        <w:rPr>
          <w:rFonts w:ascii="Arial" w:hAnsi="Arial" w:cs="Arial"/>
          <w:sz w:val="22"/>
          <w:szCs w:val="20"/>
        </w:rPr>
        <w:t>Summary</w:t>
      </w:r>
      <w:r w:rsidR="00D20691">
        <w:rPr>
          <w:rFonts w:ascii="Arial" w:hAnsi="Arial" w:cs="Arial"/>
          <w:sz w:val="22"/>
          <w:szCs w:val="20"/>
        </w:rPr>
        <w:t xml:space="preserve"> of methodology</w:t>
      </w:r>
    </w:p>
    <w:p w14:paraId="35FEDCC7" w14:textId="69742E41" w:rsidR="00F852CE" w:rsidRPr="00CC55FC" w:rsidRDefault="00F852CE" w:rsidP="00761AEF">
      <w:pPr>
        <w:spacing w:line="240" w:lineRule="auto"/>
        <w:rPr>
          <w:rFonts w:ascii="Arial" w:hAnsi="Arial" w:cs="Arial"/>
          <w:sz w:val="20"/>
          <w:szCs w:val="20"/>
        </w:rPr>
      </w:pPr>
      <w:r w:rsidRPr="00CC55FC">
        <w:rPr>
          <w:rFonts w:ascii="Arial" w:hAnsi="Arial" w:cs="Arial"/>
          <w:sz w:val="20"/>
          <w:szCs w:val="20"/>
        </w:rPr>
        <w:t xml:space="preserve">This </w:t>
      </w:r>
      <w:r w:rsidR="00706455">
        <w:rPr>
          <w:rFonts w:ascii="Arial" w:hAnsi="Arial" w:cs="Arial"/>
          <w:sz w:val="20"/>
          <w:szCs w:val="20"/>
        </w:rPr>
        <w:t xml:space="preserve">section </w:t>
      </w:r>
      <w:r w:rsidRPr="00CC55FC">
        <w:rPr>
          <w:rFonts w:ascii="Arial" w:hAnsi="Arial" w:cs="Arial"/>
          <w:sz w:val="20"/>
          <w:szCs w:val="20"/>
        </w:rPr>
        <w:t>has outlined the methodological framework of the study. A quantitative, cross-sectional survey of 400 Nigerian online shoppers has been designed to investigate the impact of AI-powered personalization on engagement, satisfaction, and conversion. The research instrument is a structured questionnaire adapted from validated scales, and data will be analyzed using advanced statistical methods to ensure reliability, validity, and meaningful interpretation. Ethical principles, including anonymity and compliance with Nigerian data protection law, will guide the entire research process. This methodology provides a rigorous foundation for addressing the research objectives and questions outlined in Chapter One.</w:t>
      </w:r>
    </w:p>
    <w:p w14:paraId="0D687F7C" w14:textId="70A92B7B" w:rsidR="00BE26A3" w:rsidRDefault="006230FB" w:rsidP="00761AEF">
      <w:pPr>
        <w:pStyle w:val="Heading1"/>
        <w:spacing w:line="240" w:lineRule="auto"/>
        <w:rPr>
          <w:rFonts w:ascii="Arial" w:hAnsi="Arial" w:cs="Arial"/>
          <w:sz w:val="22"/>
          <w:szCs w:val="20"/>
        </w:rPr>
      </w:pPr>
      <w:r>
        <w:rPr>
          <w:rFonts w:ascii="Arial" w:hAnsi="Arial" w:cs="Arial"/>
          <w:sz w:val="22"/>
          <w:szCs w:val="20"/>
        </w:rPr>
        <w:t xml:space="preserve">Results </w:t>
      </w:r>
    </w:p>
    <w:p w14:paraId="555BAC4D" w14:textId="77777777" w:rsidR="006E2E17" w:rsidRPr="006E2E17" w:rsidRDefault="006E2E17" w:rsidP="006E2E17"/>
    <w:p w14:paraId="7CEF6C91" w14:textId="77777777" w:rsidR="00BE26A3" w:rsidRPr="00CC55FC" w:rsidRDefault="00D04EE9" w:rsidP="00761AEF">
      <w:pPr>
        <w:spacing w:line="240" w:lineRule="auto"/>
        <w:rPr>
          <w:rFonts w:ascii="Arial" w:hAnsi="Arial" w:cs="Arial"/>
          <w:b/>
          <w:sz w:val="20"/>
          <w:szCs w:val="20"/>
        </w:rPr>
      </w:pPr>
      <w:r w:rsidRPr="00CC55FC">
        <w:rPr>
          <w:rFonts w:ascii="Arial" w:hAnsi="Arial" w:cs="Arial"/>
          <w:b/>
          <w:sz w:val="20"/>
          <w:szCs w:val="20"/>
        </w:rPr>
        <w:t>Demographic Breakdown</w:t>
      </w:r>
    </w:p>
    <w:tbl>
      <w:tblPr>
        <w:tblStyle w:val="TableGrid"/>
        <w:tblW w:w="0" w:type="auto"/>
        <w:tblInd w:w="1152" w:type="dxa"/>
        <w:tblLook w:val="04A0" w:firstRow="1" w:lastRow="0" w:firstColumn="1" w:lastColumn="0" w:noHBand="0" w:noVBand="1"/>
      </w:tblPr>
      <w:tblGrid>
        <w:gridCol w:w="6428"/>
      </w:tblGrid>
      <w:tr w:rsidR="00980DA3" w:rsidRPr="00CC55FC" w14:paraId="4C3B8C25" w14:textId="77777777" w:rsidTr="00F47869">
        <w:tc>
          <w:tcPr>
            <w:tcW w:w="0" w:type="auto"/>
          </w:tcPr>
          <w:tbl>
            <w:tblPr>
              <w:tblW w:w="6210" w:type="dxa"/>
              <w:tblCellSpacing w:w="15" w:type="dxa"/>
              <w:tblInd w:w="2" w:type="dxa"/>
              <w:tblCellMar>
                <w:top w:w="15" w:type="dxa"/>
                <w:left w:w="15" w:type="dxa"/>
                <w:bottom w:w="15" w:type="dxa"/>
                <w:right w:w="15" w:type="dxa"/>
              </w:tblCellMar>
              <w:tblLook w:val="04A0" w:firstRow="1" w:lastRow="0" w:firstColumn="1" w:lastColumn="0" w:noHBand="0" w:noVBand="1"/>
            </w:tblPr>
            <w:tblGrid>
              <w:gridCol w:w="2419"/>
              <w:gridCol w:w="2184"/>
              <w:gridCol w:w="1607"/>
            </w:tblGrid>
            <w:tr w:rsidR="00980DA3" w:rsidRPr="00CC55FC" w14:paraId="1499C844" w14:textId="77777777" w:rsidTr="00F47869">
              <w:trPr>
                <w:tblHeader/>
                <w:tblCellSpacing w:w="15" w:type="dxa"/>
              </w:trPr>
              <w:tc>
                <w:tcPr>
                  <w:tcW w:w="0" w:type="auto"/>
                  <w:vAlign w:val="center"/>
                  <w:hideMark/>
                </w:tcPr>
                <w:p w14:paraId="0825038B"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Demographic Variable</w:t>
                  </w:r>
                </w:p>
              </w:tc>
              <w:tc>
                <w:tcPr>
                  <w:tcW w:w="0" w:type="auto"/>
                  <w:vAlign w:val="center"/>
                  <w:hideMark/>
                </w:tcPr>
                <w:p w14:paraId="0F05B18F"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Category</w:t>
                  </w:r>
                </w:p>
              </w:tc>
              <w:tc>
                <w:tcPr>
                  <w:tcW w:w="0" w:type="auto"/>
                  <w:vAlign w:val="center"/>
                  <w:hideMark/>
                </w:tcPr>
                <w:p w14:paraId="6879680E" w14:textId="77777777" w:rsidR="00980DA3" w:rsidRPr="00CC55FC" w:rsidRDefault="00980DA3"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Frequency (%)</w:t>
                  </w:r>
                </w:p>
              </w:tc>
            </w:tr>
            <w:tr w:rsidR="00980DA3" w:rsidRPr="00CC55FC" w14:paraId="740104DD" w14:textId="77777777" w:rsidTr="00F47869">
              <w:trPr>
                <w:tblCellSpacing w:w="15" w:type="dxa"/>
              </w:trPr>
              <w:tc>
                <w:tcPr>
                  <w:tcW w:w="0" w:type="auto"/>
                  <w:vAlign w:val="center"/>
                  <w:hideMark/>
                </w:tcPr>
                <w:p w14:paraId="6AA490BF"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Age Group</w:t>
                  </w:r>
                </w:p>
              </w:tc>
              <w:tc>
                <w:tcPr>
                  <w:tcW w:w="0" w:type="auto"/>
                  <w:vAlign w:val="center"/>
                  <w:hideMark/>
                </w:tcPr>
                <w:p w14:paraId="4651EA7E"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18-24</w:t>
                  </w:r>
                </w:p>
              </w:tc>
              <w:tc>
                <w:tcPr>
                  <w:tcW w:w="0" w:type="auto"/>
                  <w:vAlign w:val="center"/>
                  <w:hideMark/>
                </w:tcPr>
                <w:p w14:paraId="4F9DCE52"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386E137D" w14:textId="77777777" w:rsidTr="00F47869">
              <w:trPr>
                <w:tblCellSpacing w:w="15" w:type="dxa"/>
              </w:trPr>
              <w:tc>
                <w:tcPr>
                  <w:tcW w:w="0" w:type="auto"/>
                  <w:vAlign w:val="center"/>
                  <w:hideMark/>
                </w:tcPr>
                <w:p w14:paraId="662493C2"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44574E3"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25-34</w:t>
                  </w:r>
                </w:p>
              </w:tc>
              <w:tc>
                <w:tcPr>
                  <w:tcW w:w="0" w:type="auto"/>
                  <w:vAlign w:val="center"/>
                  <w:hideMark/>
                </w:tcPr>
                <w:p w14:paraId="17A1E22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40%</w:t>
                  </w:r>
                </w:p>
              </w:tc>
            </w:tr>
            <w:tr w:rsidR="00980DA3" w:rsidRPr="00CC55FC" w14:paraId="43B22039" w14:textId="77777777" w:rsidTr="00F47869">
              <w:trPr>
                <w:tblCellSpacing w:w="15" w:type="dxa"/>
              </w:trPr>
              <w:tc>
                <w:tcPr>
                  <w:tcW w:w="0" w:type="auto"/>
                  <w:vAlign w:val="center"/>
                  <w:hideMark/>
                </w:tcPr>
                <w:p w14:paraId="71EE7F05"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58BD023"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35-44</w:t>
                  </w:r>
                </w:p>
              </w:tc>
              <w:tc>
                <w:tcPr>
                  <w:tcW w:w="0" w:type="auto"/>
                  <w:vAlign w:val="center"/>
                  <w:hideMark/>
                </w:tcPr>
                <w:p w14:paraId="3FBCA92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w:t>
                  </w:r>
                </w:p>
              </w:tc>
            </w:tr>
            <w:tr w:rsidR="00980DA3" w:rsidRPr="00CC55FC" w14:paraId="4C825FB7" w14:textId="77777777" w:rsidTr="00F47869">
              <w:trPr>
                <w:tblCellSpacing w:w="15" w:type="dxa"/>
              </w:trPr>
              <w:tc>
                <w:tcPr>
                  <w:tcW w:w="0" w:type="auto"/>
                  <w:vAlign w:val="center"/>
                  <w:hideMark/>
                </w:tcPr>
                <w:p w14:paraId="238B097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7F7F7F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45+</w:t>
                  </w:r>
                </w:p>
              </w:tc>
              <w:tc>
                <w:tcPr>
                  <w:tcW w:w="0" w:type="auto"/>
                  <w:vAlign w:val="center"/>
                  <w:hideMark/>
                </w:tcPr>
                <w:p w14:paraId="6EF1C79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3D61F639" w14:textId="77777777" w:rsidTr="00F47869">
              <w:trPr>
                <w:tblCellSpacing w:w="15" w:type="dxa"/>
              </w:trPr>
              <w:tc>
                <w:tcPr>
                  <w:tcW w:w="0" w:type="auto"/>
                  <w:vAlign w:val="center"/>
                  <w:hideMark/>
                </w:tcPr>
                <w:p w14:paraId="409EDF80"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lastRenderedPageBreak/>
                    <w:t>Gender</w:t>
                  </w:r>
                </w:p>
              </w:tc>
              <w:tc>
                <w:tcPr>
                  <w:tcW w:w="0" w:type="auto"/>
                  <w:vAlign w:val="center"/>
                  <w:hideMark/>
                </w:tcPr>
                <w:p w14:paraId="29F0FA2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Male</w:t>
                  </w:r>
                </w:p>
              </w:tc>
              <w:tc>
                <w:tcPr>
                  <w:tcW w:w="0" w:type="auto"/>
                  <w:vAlign w:val="center"/>
                  <w:hideMark/>
                </w:tcPr>
                <w:p w14:paraId="1CBA97E5"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w:t>
                  </w:r>
                </w:p>
              </w:tc>
            </w:tr>
            <w:tr w:rsidR="00980DA3" w:rsidRPr="00CC55FC" w14:paraId="3C3CB01D" w14:textId="77777777" w:rsidTr="00F47869">
              <w:trPr>
                <w:tblCellSpacing w:w="15" w:type="dxa"/>
              </w:trPr>
              <w:tc>
                <w:tcPr>
                  <w:tcW w:w="0" w:type="auto"/>
                  <w:vAlign w:val="center"/>
                  <w:hideMark/>
                </w:tcPr>
                <w:p w14:paraId="722FADDD"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A2DEA3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Female</w:t>
                  </w:r>
                </w:p>
              </w:tc>
              <w:tc>
                <w:tcPr>
                  <w:tcW w:w="0" w:type="auto"/>
                  <w:vAlign w:val="center"/>
                  <w:hideMark/>
                </w:tcPr>
                <w:p w14:paraId="3E7F7F1F"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w:t>
                  </w:r>
                </w:p>
              </w:tc>
            </w:tr>
            <w:tr w:rsidR="00980DA3" w:rsidRPr="00CC55FC" w14:paraId="4ACA6DED" w14:textId="77777777" w:rsidTr="00F47869">
              <w:trPr>
                <w:tblCellSpacing w:w="15" w:type="dxa"/>
              </w:trPr>
              <w:tc>
                <w:tcPr>
                  <w:tcW w:w="0" w:type="auto"/>
                  <w:vAlign w:val="center"/>
                  <w:hideMark/>
                </w:tcPr>
                <w:p w14:paraId="7F3D18EE"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Income Level (NGN)</w:t>
                  </w:r>
                </w:p>
              </w:tc>
              <w:tc>
                <w:tcPr>
                  <w:tcW w:w="0" w:type="auto"/>
                  <w:vAlign w:val="center"/>
                  <w:hideMark/>
                </w:tcPr>
                <w:p w14:paraId="65F25ED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&lt;₦50,000</w:t>
                  </w:r>
                </w:p>
              </w:tc>
              <w:tc>
                <w:tcPr>
                  <w:tcW w:w="0" w:type="auto"/>
                  <w:vAlign w:val="center"/>
                  <w:hideMark/>
                </w:tcPr>
                <w:p w14:paraId="1E2D4C0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w:t>
                  </w:r>
                </w:p>
              </w:tc>
            </w:tr>
            <w:tr w:rsidR="00980DA3" w:rsidRPr="00CC55FC" w14:paraId="45D882F8" w14:textId="77777777" w:rsidTr="00F47869">
              <w:trPr>
                <w:tblCellSpacing w:w="15" w:type="dxa"/>
              </w:trPr>
              <w:tc>
                <w:tcPr>
                  <w:tcW w:w="0" w:type="auto"/>
                  <w:vAlign w:val="center"/>
                  <w:hideMark/>
                </w:tcPr>
                <w:p w14:paraId="52E7FE94"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291E59A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₦50,000 - ₦100,000</w:t>
                  </w:r>
                </w:p>
              </w:tc>
              <w:tc>
                <w:tcPr>
                  <w:tcW w:w="0" w:type="auto"/>
                  <w:vAlign w:val="center"/>
                  <w:hideMark/>
                </w:tcPr>
                <w:p w14:paraId="0C62D02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w:t>
                  </w:r>
                </w:p>
              </w:tc>
            </w:tr>
            <w:tr w:rsidR="00980DA3" w:rsidRPr="00CC55FC" w14:paraId="0C6A6541" w14:textId="77777777" w:rsidTr="00F47869">
              <w:trPr>
                <w:tblCellSpacing w:w="15" w:type="dxa"/>
              </w:trPr>
              <w:tc>
                <w:tcPr>
                  <w:tcW w:w="0" w:type="auto"/>
                  <w:vAlign w:val="center"/>
                  <w:hideMark/>
                </w:tcPr>
                <w:p w14:paraId="1E254846"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175279A7"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₦100,000 - ₦200,000</w:t>
                  </w:r>
                </w:p>
              </w:tc>
              <w:tc>
                <w:tcPr>
                  <w:tcW w:w="0" w:type="auto"/>
                  <w:vAlign w:val="center"/>
                  <w:hideMark/>
                </w:tcPr>
                <w:p w14:paraId="5211B57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30%</w:t>
                  </w:r>
                </w:p>
              </w:tc>
            </w:tr>
            <w:tr w:rsidR="00980DA3" w:rsidRPr="00CC55FC" w14:paraId="060E3A7A" w14:textId="77777777" w:rsidTr="00F47869">
              <w:trPr>
                <w:tblCellSpacing w:w="15" w:type="dxa"/>
              </w:trPr>
              <w:tc>
                <w:tcPr>
                  <w:tcW w:w="0" w:type="auto"/>
                  <w:vAlign w:val="center"/>
                  <w:hideMark/>
                </w:tcPr>
                <w:p w14:paraId="68BB20BD"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DE3E05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₦200,000+</w:t>
                  </w:r>
                </w:p>
              </w:tc>
              <w:tc>
                <w:tcPr>
                  <w:tcW w:w="0" w:type="auto"/>
                  <w:vAlign w:val="center"/>
                  <w:hideMark/>
                </w:tcPr>
                <w:p w14:paraId="5A22D9E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2AD8A0EB" w14:textId="77777777" w:rsidTr="00F47869">
              <w:trPr>
                <w:tblCellSpacing w:w="15" w:type="dxa"/>
              </w:trPr>
              <w:tc>
                <w:tcPr>
                  <w:tcW w:w="0" w:type="auto"/>
                  <w:vAlign w:val="center"/>
                  <w:hideMark/>
                </w:tcPr>
                <w:p w14:paraId="6AE61FB4"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Education Level</w:t>
                  </w:r>
                </w:p>
              </w:tc>
              <w:tc>
                <w:tcPr>
                  <w:tcW w:w="0" w:type="auto"/>
                  <w:vAlign w:val="center"/>
                  <w:hideMark/>
                </w:tcPr>
                <w:p w14:paraId="195B1DE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High School</w:t>
                  </w:r>
                </w:p>
              </w:tc>
              <w:tc>
                <w:tcPr>
                  <w:tcW w:w="0" w:type="auto"/>
                  <w:vAlign w:val="center"/>
                  <w:hideMark/>
                </w:tcPr>
                <w:p w14:paraId="5795D9FD"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0B19F6AC" w14:textId="77777777" w:rsidTr="00F47869">
              <w:trPr>
                <w:tblCellSpacing w:w="15" w:type="dxa"/>
              </w:trPr>
              <w:tc>
                <w:tcPr>
                  <w:tcW w:w="0" w:type="auto"/>
                  <w:vAlign w:val="center"/>
                  <w:hideMark/>
                </w:tcPr>
                <w:p w14:paraId="53A22153"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0DE551B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Bachelor's Degree</w:t>
                  </w:r>
                </w:p>
              </w:tc>
              <w:tc>
                <w:tcPr>
                  <w:tcW w:w="0" w:type="auto"/>
                  <w:vAlign w:val="center"/>
                  <w:hideMark/>
                </w:tcPr>
                <w:p w14:paraId="317C5D7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60%</w:t>
                  </w:r>
                </w:p>
              </w:tc>
            </w:tr>
            <w:tr w:rsidR="00980DA3" w:rsidRPr="00CC55FC" w14:paraId="5B786CE1" w14:textId="77777777" w:rsidTr="00F47869">
              <w:trPr>
                <w:tblCellSpacing w:w="15" w:type="dxa"/>
              </w:trPr>
              <w:tc>
                <w:tcPr>
                  <w:tcW w:w="0" w:type="auto"/>
                  <w:vAlign w:val="center"/>
                  <w:hideMark/>
                </w:tcPr>
                <w:p w14:paraId="7E18DB8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1AABC3D6"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Postgraduate Degree</w:t>
                  </w:r>
                </w:p>
              </w:tc>
              <w:tc>
                <w:tcPr>
                  <w:tcW w:w="0" w:type="auto"/>
                  <w:vAlign w:val="center"/>
                  <w:hideMark/>
                </w:tcPr>
                <w:p w14:paraId="4A8495EC"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615BC0B5" w14:textId="77777777" w:rsidTr="00F47869">
              <w:trPr>
                <w:tblCellSpacing w:w="15" w:type="dxa"/>
              </w:trPr>
              <w:tc>
                <w:tcPr>
                  <w:tcW w:w="0" w:type="auto"/>
                  <w:vAlign w:val="center"/>
                  <w:hideMark/>
                </w:tcPr>
                <w:p w14:paraId="35F5CE07" w14:textId="77777777" w:rsidR="00980DA3" w:rsidRPr="00CC55FC" w:rsidRDefault="00980DA3"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Region</w:t>
                  </w:r>
                </w:p>
              </w:tc>
              <w:tc>
                <w:tcPr>
                  <w:tcW w:w="0" w:type="auto"/>
                  <w:vAlign w:val="center"/>
                  <w:hideMark/>
                </w:tcPr>
                <w:p w14:paraId="31EDB7AA"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Lagos</w:t>
                  </w:r>
                </w:p>
              </w:tc>
              <w:tc>
                <w:tcPr>
                  <w:tcW w:w="0" w:type="auto"/>
                  <w:vAlign w:val="center"/>
                  <w:hideMark/>
                </w:tcPr>
                <w:p w14:paraId="07ABB56D"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30%</w:t>
                  </w:r>
                </w:p>
              </w:tc>
            </w:tr>
            <w:tr w:rsidR="00980DA3" w:rsidRPr="00CC55FC" w14:paraId="61E8C415" w14:textId="77777777" w:rsidTr="00F47869">
              <w:trPr>
                <w:tblCellSpacing w:w="15" w:type="dxa"/>
              </w:trPr>
              <w:tc>
                <w:tcPr>
                  <w:tcW w:w="0" w:type="auto"/>
                  <w:vAlign w:val="center"/>
                  <w:hideMark/>
                </w:tcPr>
                <w:p w14:paraId="17FCBCB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55E18875"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Abuja</w:t>
                  </w:r>
                </w:p>
              </w:tc>
              <w:tc>
                <w:tcPr>
                  <w:tcW w:w="0" w:type="auto"/>
                  <w:vAlign w:val="center"/>
                  <w:hideMark/>
                </w:tcPr>
                <w:p w14:paraId="483CDCA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25%</w:t>
                  </w:r>
                </w:p>
              </w:tc>
            </w:tr>
            <w:tr w:rsidR="00980DA3" w:rsidRPr="00CC55FC" w14:paraId="4383ADA5" w14:textId="77777777" w:rsidTr="00F47869">
              <w:trPr>
                <w:tblCellSpacing w:w="15" w:type="dxa"/>
              </w:trPr>
              <w:tc>
                <w:tcPr>
                  <w:tcW w:w="0" w:type="auto"/>
                  <w:vAlign w:val="center"/>
                  <w:hideMark/>
                </w:tcPr>
                <w:p w14:paraId="39B7514A"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48B660C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Port Harcourt</w:t>
                  </w:r>
                </w:p>
              </w:tc>
              <w:tc>
                <w:tcPr>
                  <w:tcW w:w="0" w:type="auto"/>
                  <w:vAlign w:val="center"/>
                  <w:hideMark/>
                </w:tcPr>
                <w:p w14:paraId="17AC2E94"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15%</w:t>
                  </w:r>
                </w:p>
              </w:tc>
            </w:tr>
            <w:tr w:rsidR="00980DA3" w:rsidRPr="00CC55FC" w14:paraId="453845A5" w14:textId="77777777" w:rsidTr="00F47869">
              <w:trPr>
                <w:tblCellSpacing w:w="15" w:type="dxa"/>
              </w:trPr>
              <w:tc>
                <w:tcPr>
                  <w:tcW w:w="0" w:type="auto"/>
                  <w:vAlign w:val="center"/>
                  <w:hideMark/>
                </w:tcPr>
                <w:p w14:paraId="2DA97087"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584EBFDC"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Ibadan</w:t>
                  </w:r>
                </w:p>
              </w:tc>
              <w:tc>
                <w:tcPr>
                  <w:tcW w:w="0" w:type="auto"/>
                  <w:vAlign w:val="center"/>
                  <w:hideMark/>
                </w:tcPr>
                <w:p w14:paraId="60234C7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w:t>
                  </w:r>
                </w:p>
              </w:tc>
            </w:tr>
            <w:tr w:rsidR="00980DA3" w:rsidRPr="00CC55FC" w14:paraId="7677980A" w14:textId="77777777" w:rsidTr="00F47869">
              <w:trPr>
                <w:tblCellSpacing w:w="15" w:type="dxa"/>
              </w:trPr>
              <w:tc>
                <w:tcPr>
                  <w:tcW w:w="0" w:type="auto"/>
                  <w:vAlign w:val="center"/>
                  <w:hideMark/>
                </w:tcPr>
                <w:p w14:paraId="1AD4A66E" w14:textId="77777777" w:rsidR="00980DA3" w:rsidRPr="00CC55FC" w:rsidRDefault="00980DA3" w:rsidP="00761AEF">
                  <w:pPr>
                    <w:spacing w:after="0" w:line="240" w:lineRule="auto"/>
                    <w:jc w:val="left"/>
                    <w:rPr>
                      <w:rFonts w:ascii="Arial" w:eastAsia="Times New Roman" w:hAnsi="Arial" w:cs="Arial"/>
                      <w:sz w:val="20"/>
                      <w:szCs w:val="20"/>
                    </w:rPr>
                  </w:pPr>
                </w:p>
              </w:tc>
              <w:tc>
                <w:tcPr>
                  <w:tcW w:w="0" w:type="auto"/>
                  <w:vAlign w:val="center"/>
                  <w:hideMark/>
                </w:tcPr>
                <w:p w14:paraId="6B019B7B"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Kano</w:t>
                  </w:r>
                </w:p>
              </w:tc>
              <w:tc>
                <w:tcPr>
                  <w:tcW w:w="0" w:type="auto"/>
                  <w:vAlign w:val="center"/>
                  <w:hideMark/>
                </w:tcPr>
                <w:p w14:paraId="37B6AF80" w14:textId="77777777" w:rsidR="00980DA3" w:rsidRPr="00CC55FC" w:rsidRDefault="00980DA3"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20%</w:t>
                  </w:r>
                </w:p>
              </w:tc>
            </w:tr>
          </w:tbl>
          <w:p w14:paraId="6510AFF7" w14:textId="77777777" w:rsidR="00980DA3" w:rsidRPr="00CC55FC" w:rsidRDefault="00980DA3" w:rsidP="00761AEF">
            <w:pPr>
              <w:rPr>
                <w:rFonts w:ascii="Arial" w:hAnsi="Arial" w:cs="Arial"/>
                <w:sz w:val="20"/>
                <w:szCs w:val="20"/>
              </w:rPr>
            </w:pPr>
          </w:p>
        </w:tc>
      </w:tr>
    </w:tbl>
    <w:p w14:paraId="237C331F" w14:textId="76888D55" w:rsidR="00D04EE9" w:rsidRPr="00CC55FC" w:rsidRDefault="006E2E17" w:rsidP="00761AEF">
      <w:pPr>
        <w:spacing w:line="240" w:lineRule="auto"/>
        <w:rPr>
          <w:rFonts w:ascii="Arial" w:hAnsi="Arial" w:cs="Arial"/>
          <w:sz w:val="20"/>
          <w:szCs w:val="20"/>
        </w:rPr>
      </w:pPr>
      <w:r>
        <w:rPr>
          <w:rFonts w:ascii="Arial" w:hAnsi="Arial" w:cs="Arial"/>
          <w:sz w:val="20"/>
          <w:szCs w:val="20"/>
        </w:rPr>
        <w:lastRenderedPageBreak/>
        <w:t xml:space="preserve">Table </w:t>
      </w:r>
      <w:proofErr w:type="gramStart"/>
      <w:r>
        <w:rPr>
          <w:rFonts w:ascii="Arial" w:hAnsi="Arial" w:cs="Arial"/>
          <w:sz w:val="20"/>
          <w:szCs w:val="20"/>
        </w:rPr>
        <w:t xml:space="preserve">1 </w:t>
      </w:r>
      <w:r w:rsidR="001F56E7">
        <w:rPr>
          <w:rFonts w:ascii="Arial" w:hAnsi="Arial" w:cs="Arial"/>
          <w:sz w:val="20"/>
          <w:szCs w:val="20"/>
        </w:rPr>
        <w:t xml:space="preserve"> </w:t>
      </w:r>
      <w:r w:rsidR="001F56E7" w:rsidRPr="001F56E7">
        <w:rPr>
          <w:rFonts w:ascii="Arial" w:hAnsi="Arial" w:cs="Arial"/>
          <w:sz w:val="20"/>
          <w:szCs w:val="20"/>
        </w:rPr>
        <w:t>Demographic</w:t>
      </w:r>
      <w:proofErr w:type="gramEnd"/>
      <w:r w:rsidR="001F56E7" w:rsidRPr="001F56E7">
        <w:rPr>
          <w:rFonts w:ascii="Arial" w:hAnsi="Arial" w:cs="Arial"/>
          <w:sz w:val="20"/>
          <w:szCs w:val="20"/>
        </w:rPr>
        <w:t xml:space="preserve"> Breakdown</w:t>
      </w:r>
    </w:p>
    <w:p w14:paraId="6EC1F145"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Descriptive Analysis</w:t>
      </w:r>
    </w:p>
    <w:p w14:paraId="2151C912"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Descriptive statistics for important variables, including means and standard deviations, will be provided in this section.  The simulated questions center on topics such as how often people shop online, how satisfied they are with tailored suggestions, and privacy issues.</w:t>
      </w:r>
    </w:p>
    <w:tbl>
      <w:tblPr>
        <w:tblStyle w:val="TableGrid"/>
        <w:tblW w:w="0" w:type="auto"/>
        <w:tblLook w:val="04A0" w:firstRow="1" w:lastRow="0" w:firstColumn="1" w:lastColumn="0" w:noHBand="0" w:noVBand="1"/>
      </w:tblPr>
      <w:tblGrid>
        <w:gridCol w:w="8340"/>
      </w:tblGrid>
      <w:tr w:rsidR="00F47869" w:rsidRPr="00CC55FC" w14:paraId="531FD2CA" w14:textId="77777777" w:rsidTr="00F47869">
        <w:tc>
          <w:tcPr>
            <w:tcW w:w="0" w:type="auto"/>
          </w:tcPr>
          <w:tbl>
            <w:tblPr>
              <w:tblW w:w="0" w:type="auto"/>
              <w:tblCellSpacing w:w="15" w:type="dxa"/>
              <w:tblInd w:w="690" w:type="dxa"/>
              <w:tblCellMar>
                <w:top w:w="15" w:type="dxa"/>
                <w:left w:w="15" w:type="dxa"/>
                <w:bottom w:w="15" w:type="dxa"/>
                <w:right w:w="15" w:type="dxa"/>
              </w:tblCellMar>
              <w:tblLook w:val="04A0" w:firstRow="1" w:lastRow="0" w:firstColumn="1" w:lastColumn="0" w:noHBand="0" w:noVBand="1"/>
            </w:tblPr>
            <w:tblGrid>
              <w:gridCol w:w="5076"/>
              <w:gridCol w:w="572"/>
              <w:gridCol w:w="916"/>
              <w:gridCol w:w="405"/>
              <w:gridCol w:w="465"/>
            </w:tblGrid>
            <w:tr w:rsidR="00F47869" w:rsidRPr="00CC55FC" w14:paraId="03B6EAEC" w14:textId="77777777" w:rsidTr="00863364">
              <w:trPr>
                <w:tblHeader/>
                <w:tblCellSpacing w:w="15" w:type="dxa"/>
              </w:trPr>
              <w:tc>
                <w:tcPr>
                  <w:tcW w:w="0" w:type="auto"/>
                  <w:vAlign w:val="center"/>
                  <w:hideMark/>
                </w:tcPr>
                <w:p w14:paraId="599B8BAF"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Variable</w:t>
                  </w:r>
                </w:p>
              </w:tc>
              <w:tc>
                <w:tcPr>
                  <w:tcW w:w="0" w:type="auto"/>
                  <w:vAlign w:val="center"/>
                  <w:hideMark/>
                </w:tcPr>
                <w:p w14:paraId="3F4A91BD"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Mean</w:t>
                  </w:r>
                </w:p>
              </w:tc>
              <w:tc>
                <w:tcPr>
                  <w:tcW w:w="0" w:type="auto"/>
                  <w:vAlign w:val="center"/>
                  <w:hideMark/>
                </w:tcPr>
                <w:p w14:paraId="2AC5DF58"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Dev.</w:t>
                  </w:r>
                </w:p>
              </w:tc>
              <w:tc>
                <w:tcPr>
                  <w:tcW w:w="0" w:type="auto"/>
                  <w:vAlign w:val="center"/>
                  <w:hideMark/>
                </w:tcPr>
                <w:p w14:paraId="04160B17"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Min</w:t>
                  </w:r>
                </w:p>
              </w:tc>
              <w:tc>
                <w:tcPr>
                  <w:tcW w:w="0" w:type="auto"/>
                  <w:vAlign w:val="center"/>
                  <w:hideMark/>
                </w:tcPr>
                <w:p w14:paraId="5CB415D8"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Max</w:t>
                  </w:r>
                </w:p>
              </w:tc>
            </w:tr>
            <w:tr w:rsidR="00F47869" w:rsidRPr="00CC55FC" w14:paraId="6F55D541" w14:textId="77777777" w:rsidTr="00863364">
              <w:trPr>
                <w:tblCellSpacing w:w="15" w:type="dxa"/>
              </w:trPr>
              <w:tc>
                <w:tcPr>
                  <w:tcW w:w="0" w:type="auto"/>
                  <w:vAlign w:val="center"/>
                  <w:hideMark/>
                </w:tcPr>
                <w:p w14:paraId="1B5EFEFB"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Frequency of Online Shopping</w:t>
                  </w:r>
                </w:p>
              </w:tc>
              <w:tc>
                <w:tcPr>
                  <w:tcW w:w="0" w:type="auto"/>
                  <w:vAlign w:val="center"/>
                  <w:hideMark/>
                </w:tcPr>
                <w:p w14:paraId="2668B33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3.2</w:t>
                  </w:r>
                </w:p>
              </w:tc>
              <w:tc>
                <w:tcPr>
                  <w:tcW w:w="0" w:type="auto"/>
                  <w:vAlign w:val="center"/>
                  <w:hideMark/>
                </w:tcPr>
                <w:p w14:paraId="19AFD1CC"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1.1</w:t>
                  </w:r>
                </w:p>
              </w:tc>
              <w:tc>
                <w:tcPr>
                  <w:tcW w:w="0" w:type="auto"/>
                  <w:vAlign w:val="center"/>
                  <w:hideMark/>
                </w:tcPr>
                <w:p w14:paraId="091034E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4DCA922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05EFCFDE" w14:textId="77777777" w:rsidTr="00863364">
              <w:trPr>
                <w:tblCellSpacing w:w="15" w:type="dxa"/>
              </w:trPr>
              <w:tc>
                <w:tcPr>
                  <w:tcW w:w="0" w:type="auto"/>
                  <w:vAlign w:val="center"/>
                  <w:hideMark/>
                </w:tcPr>
                <w:p w14:paraId="4AE31ED1"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AI Personalization</w:t>
                  </w:r>
                </w:p>
              </w:tc>
              <w:tc>
                <w:tcPr>
                  <w:tcW w:w="0" w:type="auto"/>
                  <w:vAlign w:val="center"/>
                  <w:hideMark/>
                </w:tcPr>
                <w:p w14:paraId="062209AD"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4.1</w:t>
                  </w:r>
                </w:p>
              </w:tc>
              <w:tc>
                <w:tcPr>
                  <w:tcW w:w="0" w:type="auto"/>
                  <w:vAlign w:val="center"/>
                  <w:hideMark/>
                </w:tcPr>
                <w:p w14:paraId="62D9EBD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0.8</w:t>
                  </w:r>
                </w:p>
              </w:tc>
              <w:tc>
                <w:tcPr>
                  <w:tcW w:w="0" w:type="auto"/>
                  <w:vAlign w:val="center"/>
                  <w:hideMark/>
                </w:tcPr>
                <w:p w14:paraId="5D39879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0312DE8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54AEA9C" w14:textId="77777777" w:rsidTr="00863364">
              <w:trPr>
                <w:tblCellSpacing w:w="15" w:type="dxa"/>
              </w:trPr>
              <w:tc>
                <w:tcPr>
                  <w:tcW w:w="0" w:type="auto"/>
                  <w:vAlign w:val="center"/>
                  <w:hideMark/>
                </w:tcPr>
                <w:p w14:paraId="5C061D90"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Perceived Relevance of Recommendations</w:t>
                  </w:r>
                </w:p>
              </w:tc>
              <w:tc>
                <w:tcPr>
                  <w:tcW w:w="0" w:type="auto"/>
                  <w:vAlign w:val="center"/>
                  <w:hideMark/>
                </w:tcPr>
                <w:p w14:paraId="71A90AB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3.8</w:t>
                  </w:r>
                </w:p>
              </w:tc>
              <w:tc>
                <w:tcPr>
                  <w:tcW w:w="0" w:type="auto"/>
                  <w:vAlign w:val="center"/>
                  <w:hideMark/>
                </w:tcPr>
                <w:p w14:paraId="7D0C471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1.0</w:t>
                  </w:r>
                </w:p>
              </w:tc>
              <w:tc>
                <w:tcPr>
                  <w:tcW w:w="0" w:type="auto"/>
                  <w:vAlign w:val="center"/>
                  <w:hideMark/>
                </w:tcPr>
                <w:p w14:paraId="5B0F79D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7BC23A7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6ECAE2A" w14:textId="77777777" w:rsidTr="00863364">
              <w:trPr>
                <w:tblCellSpacing w:w="15" w:type="dxa"/>
              </w:trPr>
              <w:tc>
                <w:tcPr>
                  <w:tcW w:w="0" w:type="auto"/>
                  <w:vAlign w:val="center"/>
                  <w:hideMark/>
                </w:tcPr>
                <w:p w14:paraId="06173FD0"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44F7B99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2.9</w:t>
                  </w:r>
                </w:p>
              </w:tc>
              <w:tc>
                <w:tcPr>
                  <w:tcW w:w="0" w:type="auto"/>
                  <w:vAlign w:val="center"/>
                  <w:hideMark/>
                </w:tcPr>
                <w:p w14:paraId="6E96F9EA"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1.2</w:t>
                  </w:r>
                </w:p>
              </w:tc>
              <w:tc>
                <w:tcPr>
                  <w:tcW w:w="0" w:type="auto"/>
                  <w:vAlign w:val="center"/>
                  <w:hideMark/>
                </w:tcPr>
                <w:p w14:paraId="30FE8B1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302A6EE2"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r w:rsidR="00F47869" w:rsidRPr="00CC55FC" w14:paraId="61BCD4FC" w14:textId="77777777" w:rsidTr="00863364">
              <w:trPr>
                <w:tblCellSpacing w:w="15" w:type="dxa"/>
              </w:trPr>
              <w:tc>
                <w:tcPr>
                  <w:tcW w:w="0" w:type="auto"/>
                  <w:vAlign w:val="center"/>
                  <w:hideMark/>
                </w:tcPr>
                <w:p w14:paraId="20E267D6"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Likelihood of Purchase Based on Recommendations</w:t>
                  </w:r>
                </w:p>
              </w:tc>
              <w:tc>
                <w:tcPr>
                  <w:tcW w:w="0" w:type="auto"/>
                  <w:vAlign w:val="center"/>
                  <w:hideMark/>
                </w:tcPr>
                <w:p w14:paraId="28B649C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4.0</w:t>
                  </w:r>
                </w:p>
              </w:tc>
              <w:tc>
                <w:tcPr>
                  <w:tcW w:w="0" w:type="auto"/>
                  <w:vAlign w:val="center"/>
                  <w:hideMark/>
                </w:tcPr>
                <w:p w14:paraId="7438D9EA"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1.1</w:t>
                  </w:r>
                </w:p>
              </w:tc>
              <w:tc>
                <w:tcPr>
                  <w:tcW w:w="0" w:type="auto"/>
                  <w:vAlign w:val="center"/>
                  <w:hideMark/>
                </w:tcPr>
                <w:p w14:paraId="440CCD8F"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w:t>
                  </w:r>
                </w:p>
              </w:tc>
              <w:tc>
                <w:tcPr>
                  <w:tcW w:w="0" w:type="auto"/>
                  <w:vAlign w:val="center"/>
                  <w:hideMark/>
                </w:tcPr>
                <w:p w14:paraId="3A36C1FD"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w:t>
                  </w:r>
                </w:p>
              </w:tc>
            </w:tr>
          </w:tbl>
          <w:p w14:paraId="2443ABBA" w14:textId="77777777" w:rsidR="00F47869" w:rsidRPr="00CC55FC" w:rsidRDefault="00F47869" w:rsidP="00761AEF">
            <w:pPr>
              <w:rPr>
                <w:rFonts w:ascii="Arial" w:hAnsi="Arial" w:cs="Arial"/>
                <w:sz w:val="20"/>
                <w:szCs w:val="20"/>
              </w:rPr>
            </w:pPr>
          </w:p>
        </w:tc>
      </w:tr>
    </w:tbl>
    <w:p w14:paraId="06E66F85" w14:textId="5F294980"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2</w:t>
      </w:r>
      <w:r w:rsidR="001F56E7">
        <w:rPr>
          <w:rFonts w:ascii="Arial" w:hAnsi="Arial" w:cs="Arial"/>
          <w:sz w:val="20"/>
          <w:szCs w:val="20"/>
        </w:rPr>
        <w:t xml:space="preserve"> </w:t>
      </w:r>
      <w:r w:rsidR="001F56E7" w:rsidRPr="001F56E7">
        <w:rPr>
          <w:rFonts w:ascii="Arial" w:hAnsi="Arial" w:cs="Arial"/>
          <w:sz w:val="20"/>
          <w:szCs w:val="20"/>
        </w:rPr>
        <w:t>Descriptive Statistics for Key Variables Related to Online Shopping and AI Personalization</w:t>
      </w:r>
    </w:p>
    <w:p w14:paraId="5150F684"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Correlation Matrix</w:t>
      </w:r>
    </w:p>
    <w:tbl>
      <w:tblPr>
        <w:tblStyle w:val="TableGrid"/>
        <w:tblW w:w="0" w:type="auto"/>
        <w:tblLook w:val="04A0" w:firstRow="1" w:lastRow="0" w:firstColumn="1" w:lastColumn="0" w:noHBand="0" w:noVBand="1"/>
      </w:tblPr>
      <w:tblGrid>
        <w:gridCol w:w="9576"/>
      </w:tblGrid>
      <w:tr w:rsidR="00F47869" w:rsidRPr="00CC55FC" w14:paraId="2F3B2B0F" w14:textId="77777777" w:rsidTr="00F47869">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2079"/>
              <w:gridCol w:w="2273"/>
              <w:gridCol w:w="1235"/>
              <w:gridCol w:w="1470"/>
            </w:tblGrid>
            <w:tr w:rsidR="00F47869" w:rsidRPr="00CC55FC" w14:paraId="523A8D83" w14:textId="77777777" w:rsidTr="00863364">
              <w:trPr>
                <w:tblHeader/>
                <w:tblCellSpacing w:w="15" w:type="dxa"/>
              </w:trPr>
              <w:tc>
                <w:tcPr>
                  <w:tcW w:w="0" w:type="auto"/>
                  <w:vAlign w:val="center"/>
                  <w:hideMark/>
                </w:tcPr>
                <w:p w14:paraId="2A0DFE72" w14:textId="77777777" w:rsidR="00F47869" w:rsidRPr="00CC55FC" w:rsidRDefault="00F47869" w:rsidP="00761AEF">
                  <w:pPr>
                    <w:spacing w:after="0" w:line="240" w:lineRule="auto"/>
                    <w:jc w:val="center"/>
                    <w:rPr>
                      <w:rFonts w:ascii="Arial" w:eastAsia="Times New Roman" w:hAnsi="Arial" w:cs="Arial"/>
                      <w:b/>
                      <w:bCs/>
                      <w:sz w:val="20"/>
                      <w:szCs w:val="20"/>
                    </w:rPr>
                  </w:pPr>
                </w:p>
              </w:tc>
              <w:tc>
                <w:tcPr>
                  <w:tcW w:w="0" w:type="auto"/>
                  <w:vAlign w:val="center"/>
                  <w:hideMark/>
                </w:tcPr>
                <w:p w14:paraId="75E722BE"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3F2CD03B"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353D2EFE"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Privacy Concerns</w:t>
                  </w:r>
                </w:p>
              </w:tc>
              <w:tc>
                <w:tcPr>
                  <w:tcW w:w="0" w:type="auto"/>
                  <w:vAlign w:val="center"/>
                  <w:hideMark/>
                </w:tcPr>
                <w:p w14:paraId="07408BA9"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Likelihood of Purchase</w:t>
                  </w:r>
                </w:p>
              </w:tc>
            </w:tr>
            <w:tr w:rsidR="00F47869" w:rsidRPr="00CC55FC" w14:paraId="0B6EDAC8" w14:textId="77777777" w:rsidTr="00863364">
              <w:trPr>
                <w:tblCellSpacing w:w="15" w:type="dxa"/>
              </w:trPr>
              <w:tc>
                <w:tcPr>
                  <w:tcW w:w="0" w:type="auto"/>
                  <w:vAlign w:val="center"/>
                  <w:hideMark/>
                </w:tcPr>
                <w:p w14:paraId="2B53C07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470C7CD0"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451D05A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056E226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-0.32</w:t>
                  </w:r>
                </w:p>
              </w:tc>
              <w:tc>
                <w:tcPr>
                  <w:tcW w:w="0" w:type="auto"/>
                  <w:vAlign w:val="center"/>
                  <w:hideMark/>
                </w:tcPr>
                <w:p w14:paraId="6D2A50E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0.58</w:t>
                  </w:r>
                </w:p>
              </w:tc>
            </w:tr>
            <w:tr w:rsidR="00F47869" w:rsidRPr="00CC55FC" w14:paraId="35EBD83D" w14:textId="77777777" w:rsidTr="00863364">
              <w:trPr>
                <w:tblCellSpacing w:w="15" w:type="dxa"/>
              </w:trPr>
              <w:tc>
                <w:tcPr>
                  <w:tcW w:w="0" w:type="auto"/>
                  <w:vAlign w:val="center"/>
                  <w:hideMark/>
                </w:tcPr>
                <w:p w14:paraId="36CBDFE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465A8CEB"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1ADCFCF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2AE0A722"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-0.27</w:t>
                  </w:r>
                </w:p>
              </w:tc>
              <w:tc>
                <w:tcPr>
                  <w:tcW w:w="0" w:type="auto"/>
                  <w:vAlign w:val="center"/>
                  <w:hideMark/>
                </w:tcPr>
                <w:p w14:paraId="0778875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0.60</w:t>
                  </w:r>
                </w:p>
              </w:tc>
            </w:tr>
            <w:tr w:rsidR="00F47869" w:rsidRPr="00CC55FC" w14:paraId="02F5F3E2" w14:textId="77777777" w:rsidTr="00863364">
              <w:trPr>
                <w:tblCellSpacing w:w="15" w:type="dxa"/>
              </w:trPr>
              <w:tc>
                <w:tcPr>
                  <w:tcW w:w="0" w:type="auto"/>
                  <w:vAlign w:val="center"/>
                  <w:hideMark/>
                </w:tcPr>
                <w:p w14:paraId="33D35D46"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4EAE1A5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-0.32</w:t>
                  </w:r>
                </w:p>
              </w:tc>
              <w:tc>
                <w:tcPr>
                  <w:tcW w:w="0" w:type="auto"/>
                  <w:vAlign w:val="center"/>
                  <w:hideMark/>
                </w:tcPr>
                <w:p w14:paraId="0835B2F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-0.27</w:t>
                  </w:r>
                </w:p>
              </w:tc>
              <w:tc>
                <w:tcPr>
                  <w:tcW w:w="0" w:type="auto"/>
                  <w:vAlign w:val="center"/>
                  <w:hideMark/>
                </w:tcPr>
                <w:p w14:paraId="0F1F26B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c>
                <w:tcPr>
                  <w:tcW w:w="0" w:type="auto"/>
                  <w:vAlign w:val="center"/>
                  <w:hideMark/>
                </w:tcPr>
                <w:p w14:paraId="391C04E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r>
            <w:tr w:rsidR="00F47869" w:rsidRPr="00CC55FC" w14:paraId="4253BCE7" w14:textId="77777777" w:rsidTr="00863364">
              <w:trPr>
                <w:tblCellSpacing w:w="15" w:type="dxa"/>
              </w:trPr>
              <w:tc>
                <w:tcPr>
                  <w:tcW w:w="0" w:type="auto"/>
                  <w:vAlign w:val="center"/>
                  <w:hideMark/>
                </w:tcPr>
                <w:p w14:paraId="3099DB4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Likelihood of Purchase</w:t>
                  </w:r>
                </w:p>
              </w:tc>
              <w:tc>
                <w:tcPr>
                  <w:tcW w:w="0" w:type="auto"/>
                  <w:vAlign w:val="center"/>
                  <w:hideMark/>
                </w:tcPr>
                <w:p w14:paraId="197DF2C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0.58</w:t>
                  </w:r>
                </w:p>
              </w:tc>
              <w:tc>
                <w:tcPr>
                  <w:tcW w:w="0" w:type="auto"/>
                  <w:vAlign w:val="center"/>
                  <w:hideMark/>
                </w:tcPr>
                <w:p w14:paraId="0FD7D82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0.60</w:t>
                  </w:r>
                </w:p>
              </w:tc>
              <w:tc>
                <w:tcPr>
                  <w:tcW w:w="0" w:type="auto"/>
                  <w:vAlign w:val="center"/>
                  <w:hideMark/>
                </w:tcPr>
                <w:p w14:paraId="668BD61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c>
                <w:tcPr>
                  <w:tcW w:w="0" w:type="auto"/>
                  <w:vAlign w:val="center"/>
                  <w:hideMark/>
                </w:tcPr>
                <w:p w14:paraId="1DA0F13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1.00</w:t>
                  </w:r>
                </w:p>
              </w:tc>
            </w:tr>
          </w:tbl>
          <w:p w14:paraId="2182BA8B" w14:textId="77777777" w:rsidR="00F47869" w:rsidRPr="00CC55FC" w:rsidRDefault="00F47869" w:rsidP="00761AEF">
            <w:pPr>
              <w:rPr>
                <w:rFonts w:ascii="Arial" w:hAnsi="Arial" w:cs="Arial"/>
                <w:sz w:val="20"/>
                <w:szCs w:val="20"/>
              </w:rPr>
            </w:pPr>
          </w:p>
        </w:tc>
      </w:tr>
    </w:tbl>
    <w:p w14:paraId="0BEF99A5" w14:textId="07F550F1"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3</w:t>
      </w:r>
      <w:r w:rsidR="001F56E7">
        <w:rPr>
          <w:rFonts w:ascii="Arial" w:hAnsi="Arial" w:cs="Arial"/>
          <w:sz w:val="20"/>
          <w:szCs w:val="20"/>
        </w:rPr>
        <w:t xml:space="preserve"> </w:t>
      </w:r>
      <w:proofErr w:type="spellStart"/>
      <w:r w:rsidR="001F56E7" w:rsidRPr="001F56E7">
        <w:rPr>
          <w:rFonts w:ascii="Arial" w:hAnsi="Arial" w:cs="Arial"/>
          <w:sz w:val="20"/>
          <w:szCs w:val="20"/>
        </w:rPr>
        <w:t>orrelation</w:t>
      </w:r>
      <w:proofErr w:type="spellEnd"/>
      <w:r w:rsidR="001F56E7" w:rsidRPr="001F56E7">
        <w:rPr>
          <w:rFonts w:ascii="Arial" w:hAnsi="Arial" w:cs="Arial"/>
          <w:sz w:val="20"/>
          <w:szCs w:val="20"/>
        </w:rPr>
        <w:t xml:space="preserve"> Matrix of Key Variables Related to AI Personalization and Online Shopping Behavior</w:t>
      </w:r>
    </w:p>
    <w:p w14:paraId="01E61574"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Regression Analysis</w:t>
      </w:r>
    </w:p>
    <w:p w14:paraId="72D1B3B1"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Regression Model:</w:t>
      </w:r>
    </w:p>
    <w:p w14:paraId="71E7821D" w14:textId="77777777" w:rsidR="00D04EE9" w:rsidRPr="00CC55FC" w:rsidRDefault="00D04EE9" w:rsidP="00761AEF">
      <w:pPr>
        <w:spacing w:line="240" w:lineRule="auto"/>
        <w:rPr>
          <w:rFonts w:ascii="Arial" w:hAnsi="Arial" w:cs="Arial"/>
          <w:sz w:val="20"/>
          <w:szCs w:val="20"/>
        </w:rPr>
      </w:pPr>
      <w:r w:rsidRPr="00CC55FC">
        <w:rPr>
          <w:rFonts w:ascii="Arial" w:hAnsi="Arial" w:cs="Arial"/>
          <w:b/>
          <w:sz w:val="20"/>
          <w:szCs w:val="20"/>
        </w:rPr>
        <w:t>Dependent Variable:</w:t>
      </w:r>
      <w:r w:rsidRPr="00CC55FC">
        <w:rPr>
          <w:rFonts w:ascii="Arial" w:hAnsi="Arial" w:cs="Arial"/>
          <w:sz w:val="20"/>
          <w:szCs w:val="20"/>
        </w:rPr>
        <w:t xml:space="preserve"> Likelihood of Purchase Based on Recommendations</w:t>
      </w:r>
    </w:p>
    <w:p w14:paraId="59778A32" w14:textId="77777777" w:rsidR="00D04EE9" w:rsidRPr="00CC55FC" w:rsidRDefault="00D04EE9" w:rsidP="00761AEF">
      <w:pPr>
        <w:spacing w:line="240" w:lineRule="auto"/>
        <w:rPr>
          <w:rFonts w:ascii="Arial" w:hAnsi="Arial" w:cs="Arial"/>
          <w:sz w:val="20"/>
          <w:szCs w:val="20"/>
        </w:rPr>
      </w:pPr>
      <w:r w:rsidRPr="00CC55FC">
        <w:rPr>
          <w:rFonts w:ascii="Arial" w:hAnsi="Arial" w:cs="Arial"/>
          <w:b/>
          <w:sz w:val="20"/>
          <w:szCs w:val="20"/>
        </w:rPr>
        <w:t>Independent Variables:</w:t>
      </w:r>
      <w:r w:rsidRPr="00CC55FC">
        <w:rPr>
          <w:rFonts w:ascii="Arial" w:hAnsi="Arial" w:cs="Arial"/>
          <w:sz w:val="20"/>
          <w:szCs w:val="20"/>
        </w:rPr>
        <w:t xml:space="preserve"> Satisfaction with Personalization, Relevance of Recommendations, Privacy Concerns</w:t>
      </w:r>
    </w:p>
    <w:tbl>
      <w:tblPr>
        <w:tblStyle w:val="TableGrid"/>
        <w:tblW w:w="0" w:type="auto"/>
        <w:tblInd w:w="288" w:type="dxa"/>
        <w:tblLook w:val="04A0" w:firstRow="1" w:lastRow="0" w:firstColumn="1" w:lastColumn="0" w:noHBand="0" w:noVBand="1"/>
      </w:tblPr>
      <w:tblGrid>
        <w:gridCol w:w="9090"/>
      </w:tblGrid>
      <w:tr w:rsidR="00F47869" w:rsidRPr="00CC55FC" w14:paraId="1911A52B" w14:textId="77777777" w:rsidTr="00F47869">
        <w:tc>
          <w:tcPr>
            <w:tcW w:w="9090" w:type="dxa"/>
          </w:tcPr>
          <w:tbl>
            <w:tblPr>
              <w:tblW w:w="7678" w:type="dxa"/>
              <w:tblCellSpacing w:w="15" w:type="dxa"/>
              <w:tblInd w:w="1152" w:type="dxa"/>
              <w:tblCellMar>
                <w:top w:w="15" w:type="dxa"/>
                <w:left w:w="15" w:type="dxa"/>
                <w:bottom w:w="15" w:type="dxa"/>
                <w:right w:w="15" w:type="dxa"/>
              </w:tblCellMar>
              <w:tblLook w:val="04A0" w:firstRow="1" w:lastRow="0" w:firstColumn="1" w:lastColumn="0" w:noHBand="0" w:noVBand="1"/>
            </w:tblPr>
            <w:tblGrid>
              <w:gridCol w:w="3489"/>
              <w:gridCol w:w="1192"/>
              <w:gridCol w:w="1071"/>
              <w:gridCol w:w="1059"/>
              <w:gridCol w:w="867"/>
            </w:tblGrid>
            <w:tr w:rsidR="00F47869" w:rsidRPr="00CC55FC" w14:paraId="4F5A07E4" w14:textId="77777777" w:rsidTr="00F47869">
              <w:trPr>
                <w:tblHeader/>
                <w:tblCellSpacing w:w="15" w:type="dxa"/>
              </w:trPr>
              <w:tc>
                <w:tcPr>
                  <w:tcW w:w="0" w:type="auto"/>
                  <w:vAlign w:val="center"/>
                  <w:hideMark/>
                </w:tcPr>
                <w:p w14:paraId="59FD7D26"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lastRenderedPageBreak/>
                    <w:t>Variable</w:t>
                  </w:r>
                </w:p>
              </w:tc>
              <w:tc>
                <w:tcPr>
                  <w:tcW w:w="0" w:type="auto"/>
                  <w:vAlign w:val="center"/>
                  <w:hideMark/>
                </w:tcPr>
                <w:p w14:paraId="6CB7049A"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Coefficient</w:t>
                  </w:r>
                </w:p>
              </w:tc>
              <w:tc>
                <w:tcPr>
                  <w:tcW w:w="0" w:type="auto"/>
                  <w:vAlign w:val="center"/>
                  <w:hideMark/>
                </w:tcPr>
                <w:p w14:paraId="44387411"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Error</w:t>
                  </w:r>
                </w:p>
              </w:tc>
              <w:tc>
                <w:tcPr>
                  <w:tcW w:w="0" w:type="auto"/>
                  <w:vAlign w:val="center"/>
                  <w:hideMark/>
                </w:tcPr>
                <w:p w14:paraId="44C98E36"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t-Statistic</w:t>
                  </w:r>
                </w:p>
              </w:tc>
              <w:tc>
                <w:tcPr>
                  <w:tcW w:w="0" w:type="auto"/>
                  <w:vAlign w:val="center"/>
                  <w:hideMark/>
                </w:tcPr>
                <w:p w14:paraId="036185E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p-Value</w:t>
                  </w:r>
                </w:p>
              </w:tc>
            </w:tr>
            <w:tr w:rsidR="00F47869" w:rsidRPr="00CC55FC" w14:paraId="6581098C" w14:textId="77777777" w:rsidTr="00F47869">
              <w:trPr>
                <w:tblCellSpacing w:w="15" w:type="dxa"/>
              </w:trPr>
              <w:tc>
                <w:tcPr>
                  <w:tcW w:w="0" w:type="auto"/>
                  <w:vAlign w:val="center"/>
                  <w:hideMark/>
                </w:tcPr>
                <w:p w14:paraId="4BED9908"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Satisfaction with Personalization</w:t>
                  </w:r>
                </w:p>
              </w:tc>
              <w:tc>
                <w:tcPr>
                  <w:tcW w:w="0" w:type="auto"/>
                  <w:vAlign w:val="center"/>
                  <w:hideMark/>
                </w:tcPr>
                <w:p w14:paraId="7514B4A0"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0.45</w:t>
                  </w:r>
                </w:p>
              </w:tc>
              <w:tc>
                <w:tcPr>
                  <w:tcW w:w="0" w:type="auto"/>
                  <w:vAlign w:val="center"/>
                  <w:hideMark/>
                </w:tcPr>
                <w:p w14:paraId="36624D78"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0.08</w:t>
                  </w:r>
                </w:p>
              </w:tc>
              <w:tc>
                <w:tcPr>
                  <w:tcW w:w="0" w:type="auto"/>
                  <w:vAlign w:val="center"/>
                  <w:hideMark/>
                </w:tcPr>
                <w:p w14:paraId="7442CB6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5.63</w:t>
                  </w:r>
                </w:p>
              </w:tc>
              <w:tc>
                <w:tcPr>
                  <w:tcW w:w="0" w:type="auto"/>
                  <w:vAlign w:val="center"/>
                  <w:hideMark/>
                </w:tcPr>
                <w:p w14:paraId="41834F2B"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4778D8A1" w14:textId="77777777" w:rsidTr="00F47869">
              <w:trPr>
                <w:tblCellSpacing w:w="15" w:type="dxa"/>
              </w:trPr>
              <w:tc>
                <w:tcPr>
                  <w:tcW w:w="0" w:type="auto"/>
                  <w:vAlign w:val="center"/>
                  <w:hideMark/>
                </w:tcPr>
                <w:p w14:paraId="2258336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Relevance of Recommendations</w:t>
                  </w:r>
                </w:p>
              </w:tc>
              <w:tc>
                <w:tcPr>
                  <w:tcW w:w="0" w:type="auto"/>
                  <w:vAlign w:val="center"/>
                  <w:hideMark/>
                </w:tcPr>
                <w:p w14:paraId="2CB8AD58"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0.30</w:t>
                  </w:r>
                </w:p>
              </w:tc>
              <w:tc>
                <w:tcPr>
                  <w:tcW w:w="0" w:type="auto"/>
                  <w:vAlign w:val="center"/>
                  <w:hideMark/>
                </w:tcPr>
                <w:p w14:paraId="43DEC1E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0.07</w:t>
                  </w:r>
                </w:p>
              </w:tc>
              <w:tc>
                <w:tcPr>
                  <w:tcW w:w="0" w:type="auto"/>
                  <w:vAlign w:val="center"/>
                  <w:hideMark/>
                </w:tcPr>
                <w:p w14:paraId="53C209A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4.29</w:t>
                  </w:r>
                </w:p>
              </w:tc>
              <w:tc>
                <w:tcPr>
                  <w:tcW w:w="0" w:type="auto"/>
                  <w:vAlign w:val="center"/>
                  <w:hideMark/>
                </w:tcPr>
                <w:p w14:paraId="55F8DE6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488EBD5E" w14:textId="77777777" w:rsidTr="00F47869">
              <w:trPr>
                <w:tblCellSpacing w:w="15" w:type="dxa"/>
              </w:trPr>
              <w:tc>
                <w:tcPr>
                  <w:tcW w:w="0" w:type="auto"/>
                  <w:vAlign w:val="center"/>
                  <w:hideMark/>
                </w:tcPr>
                <w:p w14:paraId="021B6FB5"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Privacy Concerns</w:t>
                  </w:r>
                </w:p>
              </w:tc>
              <w:tc>
                <w:tcPr>
                  <w:tcW w:w="0" w:type="auto"/>
                  <w:vAlign w:val="center"/>
                  <w:hideMark/>
                </w:tcPr>
                <w:p w14:paraId="719936B6"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-0.18</w:t>
                  </w:r>
                </w:p>
              </w:tc>
              <w:tc>
                <w:tcPr>
                  <w:tcW w:w="0" w:type="auto"/>
                  <w:vAlign w:val="center"/>
                  <w:hideMark/>
                </w:tcPr>
                <w:p w14:paraId="1DD4DAA9"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0.05</w:t>
                  </w:r>
                </w:p>
              </w:tc>
              <w:tc>
                <w:tcPr>
                  <w:tcW w:w="0" w:type="auto"/>
                  <w:vAlign w:val="center"/>
                  <w:hideMark/>
                </w:tcPr>
                <w:p w14:paraId="09D5373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-3.60</w:t>
                  </w:r>
                </w:p>
              </w:tc>
              <w:tc>
                <w:tcPr>
                  <w:tcW w:w="0" w:type="auto"/>
                  <w:vAlign w:val="center"/>
                  <w:hideMark/>
                </w:tcPr>
                <w:p w14:paraId="53B45787"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0.00</w:t>
                  </w:r>
                </w:p>
              </w:tc>
            </w:tr>
            <w:tr w:rsidR="00F47869" w:rsidRPr="00CC55FC" w14:paraId="33AAF11F" w14:textId="77777777" w:rsidTr="00F47869">
              <w:trPr>
                <w:tblCellSpacing w:w="15" w:type="dxa"/>
              </w:trPr>
              <w:tc>
                <w:tcPr>
                  <w:tcW w:w="0" w:type="auto"/>
                  <w:vAlign w:val="center"/>
                  <w:hideMark/>
                </w:tcPr>
                <w:p w14:paraId="2703AB7F"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b/>
                      <w:bCs/>
                      <w:sz w:val="20"/>
                      <w:szCs w:val="20"/>
                    </w:rPr>
                    <w:t>Intercept</w:t>
                  </w:r>
                </w:p>
              </w:tc>
              <w:tc>
                <w:tcPr>
                  <w:tcW w:w="0" w:type="auto"/>
                  <w:vAlign w:val="center"/>
                  <w:hideMark/>
                </w:tcPr>
                <w:p w14:paraId="52D6F3A3"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0.72</w:t>
                  </w:r>
                </w:p>
              </w:tc>
              <w:tc>
                <w:tcPr>
                  <w:tcW w:w="0" w:type="auto"/>
                  <w:vAlign w:val="center"/>
                  <w:hideMark/>
                </w:tcPr>
                <w:p w14:paraId="1B4D9F8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0.21</w:t>
                  </w:r>
                </w:p>
              </w:tc>
              <w:tc>
                <w:tcPr>
                  <w:tcW w:w="0" w:type="auto"/>
                  <w:vAlign w:val="center"/>
                  <w:hideMark/>
                </w:tcPr>
                <w:p w14:paraId="0BED42A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3.43</w:t>
                  </w:r>
                </w:p>
              </w:tc>
              <w:tc>
                <w:tcPr>
                  <w:tcW w:w="0" w:type="auto"/>
                  <w:vAlign w:val="center"/>
                  <w:hideMark/>
                </w:tcPr>
                <w:p w14:paraId="2821CC6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0.01</w:t>
                  </w:r>
                </w:p>
              </w:tc>
            </w:tr>
          </w:tbl>
          <w:p w14:paraId="3FF0EF1B" w14:textId="77777777" w:rsidR="00F47869" w:rsidRPr="00CC55FC" w:rsidRDefault="00F47869" w:rsidP="00761AEF">
            <w:pPr>
              <w:rPr>
                <w:rFonts w:ascii="Arial" w:hAnsi="Arial" w:cs="Arial"/>
                <w:sz w:val="20"/>
                <w:szCs w:val="20"/>
              </w:rPr>
            </w:pPr>
          </w:p>
        </w:tc>
      </w:tr>
    </w:tbl>
    <w:p w14:paraId="54FA2B9A" w14:textId="54E664A7"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w:t>
      </w:r>
      <w:proofErr w:type="gramStart"/>
      <w:r>
        <w:rPr>
          <w:rFonts w:ascii="Arial" w:hAnsi="Arial" w:cs="Arial"/>
          <w:sz w:val="20"/>
          <w:szCs w:val="20"/>
        </w:rPr>
        <w:t xml:space="preserve">4 </w:t>
      </w:r>
      <w:r w:rsidR="001F56E7">
        <w:rPr>
          <w:rFonts w:ascii="Arial" w:hAnsi="Arial" w:cs="Arial"/>
          <w:sz w:val="20"/>
          <w:szCs w:val="20"/>
        </w:rPr>
        <w:t xml:space="preserve"> </w:t>
      </w:r>
      <w:r w:rsidR="001F56E7" w:rsidRPr="001F56E7">
        <w:rPr>
          <w:rFonts w:ascii="Arial" w:hAnsi="Arial" w:cs="Arial"/>
          <w:sz w:val="20"/>
          <w:szCs w:val="20"/>
        </w:rPr>
        <w:t>Multiple</w:t>
      </w:r>
      <w:proofErr w:type="gramEnd"/>
      <w:r w:rsidR="001F56E7" w:rsidRPr="001F56E7">
        <w:rPr>
          <w:rFonts w:ascii="Arial" w:hAnsi="Arial" w:cs="Arial"/>
          <w:sz w:val="20"/>
          <w:szCs w:val="20"/>
        </w:rPr>
        <w:t xml:space="preserve"> Regression Results Predicting Likelihood of Purchase Based on AI Personalization Factors</w:t>
      </w:r>
    </w:p>
    <w:p w14:paraId="1C6789A4"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According to the regression model, privacy concerns have a negative impact on the likelihood of a purchase, whereas satisfaction with personalization and the relevance of recommendations have a substantial impact.</w:t>
      </w:r>
    </w:p>
    <w:p w14:paraId="4B18121F" w14:textId="77777777" w:rsidR="00D04EE9" w:rsidRPr="00CC55FC" w:rsidRDefault="00D04EE9" w:rsidP="00761AEF">
      <w:pPr>
        <w:spacing w:line="240" w:lineRule="auto"/>
        <w:rPr>
          <w:rFonts w:ascii="Arial" w:hAnsi="Arial" w:cs="Arial"/>
          <w:b/>
          <w:sz w:val="20"/>
          <w:szCs w:val="20"/>
        </w:rPr>
      </w:pPr>
      <w:r w:rsidRPr="00CC55FC">
        <w:rPr>
          <w:rFonts w:ascii="Arial" w:hAnsi="Arial" w:cs="Arial"/>
          <w:b/>
          <w:sz w:val="20"/>
          <w:szCs w:val="20"/>
        </w:rPr>
        <w:t>Group Comparison (ANOVA)</w:t>
      </w:r>
    </w:p>
    <w:p w14:paraId="757C1C48" w14:textId="77777777" w:rsidR="00D04EE9" w:rsidRPr="00CC55FC" w:rsidRDefault="00D04EE9" w:rsidP="00761AEF">
      <w:pPr>
        <w:spacing w:line="240" w:lineRule="auto"/>
        <w:rPr>
          <w:rFonts w:ascii="Arial" w:hAnsi="Arial" w:cs="Arial"/>
          <w:sz w:val="20"/>
          <w:szCs w:val="20"/>
        </w:rPr>
      </w:pPr>
      <w:r w:rsidRPr="00CC55FC">
        <w:rPr>
          <w:rFonts w:ascii="Arial" w:hAnsi="Arial" w:cs="Arial"/>
          <w:sz w:val="20"/>
          <w:szCs w:val="20"/>
        </w:rPr>
        <w:t>Hypothesis: There are differences in customer satisfaction with AI personalization across income levels.</w:t>
      </w:r>
    </w:p>
    <w:tbl>
      <w:tblPr>
        <w:tblStyle w:val="TableGrid"/>
        <w:tblW w:w="0" w:type="auto"/>
        <w:tblLook w:val="04A0" w:firstRow="1" w:lastRow="0" w:firstColumn="1" w:lastColumn="0" w:noHBand="0" w:noVBand="1"/>
      </w:tblPr>
      <w:tblGrid>
        <w:gridCol w:w="8820"/>
      </w:tblGrid>
      <w:tr w:rsidR="00F47869" w:rsidRPr="00CC55FC" w14:paraId="298301D1" w14:textId="77777777" w:rsidTr="00F47869">
        <w:tc>
          <w:tcPr>
            <w:tcW w:w="0" w:type="auto"/>
          </w:tcPr>
          <w:tbl>
            <w:tblPr>
              <w:tblW w:w="7712" w:type="dxa"/>
              <w:tblCellSpacing w:w="15" w:type="dxa"/>
              <w:tblInd w:w="892" w:type="dxa"/>
              <w:tblCellMar>
                <w:top w:w="15" w:type="dxa"/>
                <w:left w:w="15" w:type="dxa"/>
                <w:bottom w:w="15" w:type="dxa"/>
                <w:right w:w="15" w:type="dxa"/>
              </w:tblCellMar>
              <w:tblLook w:val="04A0" w:firstRow="1" w:lastRow="0" w:firstColumn="1" w:lastColumn="0" w:noHBand="0" w:noVBand="1"/>
            </w:tblPr>
            <w:tblGrid>
              <w:gridCol w:w="2160"/>
              <w:gridCol w:w="2579"/>
              <w:gridCol w:w="994"/>
              <w:gridCol w:w="1115"/>
              <w:gridCol w:w="864"/>
            </w:tblGrid>
            <w:tr w:rsidR="00F47869" w:rsidRPr="00CC55FC" w14:paraId="00D8E211" w14:textId="77777777" w:rsidTr="00F47869">
              <w:trPr>
                <w:tblHeader/>
                <w:tblCellSpacing w:w="15" w:type="dxa"/>
              </w:trPr>
              <w:tc>
                <w:tcPr>
                  <w:tcW w:w="0" w:type="auto"/>
                  <w:vAlign w:val="center"/>
                  <w:hideMark/>
                </w:tcPr>
                <w:p w14:paraId="3555DB0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Income Level</w:t>
                  </w:r>
                </w:p>
              </w:tc>
              <w:tc>
                <w:tcPr>
                  <w:tcW w:w="0" w:type="auto"/>
                  <w:vAlign w:val="center"/>
                  <w:hideMark/>
                </w:tcPr>
                <w:p w14:paraId="39BFC87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Mean Satisfaction Score</w:t>
                  </w:r>
                </w:p>
              </w:tc>
              <w:tc>
                <w:tcPr>
                  <w:tcW w:w="0" w:type="auto"/>
                  <w:vAlign w:val="center"/>
                  <w:hideMark/>
                </w:tcPr>
                <w:p w14:paraId="0D79ACC3"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Std. Dev.</w:t>
                  </w:r>
                </w:p>
              </w:tc>
              <w:tc>
                <w:tcPr>
                  <w:tcW w:w="0" w:type="auto"/>
                  <w:vAlign w:val="center"/>
                  <w:hideMark/>
                </w:tcPr>
                <w:p w14:paraId="0FE5652C"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F-Statistic</w:t>
                  </w:r>
                </w:p>
              </w:tc>
              <w:tc>
                <w:tcPr>
                  <w:tcW w:w="0" w:type="auto"/>
                  <w:vAlign w:val="center"/>
                  <w:hideMark/>
                </w:tcPr>
                <w:p w14:paraId="6E670287" w14:textId="77777777" w:rsidR="00F47869" w:rsidRPr="00CC55FC" w:rsidRDefault="00F47869" w:rsidP="00761AEF">
                  <w:pPr>
                    <w:spacing w:after="0" w:line="240" w:lineRule="auto"/>
                    <w:jc w:val="center"/>
                    <w:rPr>
                      <w:rFonts w:ascii="Arial" w:eastAsia="Times New Roman" w:hAnsi="Arial" w:cs="Arial"/>
                      <w:b/>
                      <w:bCs/>
                      <w:sz w:val="20"/>
                      <w:szCs w:val="20"/>
                    </w:rPr>
                  </w:pPr>
                  <w:r w:rsidRPr="00CC55FC">
                    <w:rPr>
                      <w:rFonts w:ascii="Arial" w:eastAsia="Times New Roman" w:hAnsi="Arial" w:cs="Arial"/>
                      <w:b/>
                      <w:bCs/>
                      <w:sz w:val="20"/>
                      <w:szCs w:val="20"/>
                    </w:rPr>
                    <w:t>p-Value</w:t>
                  </w:r>
                </w:p>
              </w:tc>
            </w:tr>
            <w:tr w:rsidR="00F47869" w:rsidRPr="00CC55FC" w14:paraId="13E95DE4" w14:textId="77777777" w:rsidTr="00F47869">
              <w:trPr>
                <w:tblCellSpacing w:w="15" w:type="dxa"/>
              </w:trPr>
              <w:tc>
                <w:tcPr>
                  <w:tcW w:w="0" w:type="auto"/>
                  <w:vAlign w:val="center"/>
                  <w:hideMark/>
                </w:tcPr>
                <w:p w14:paraId="1B6564BE"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&lt;₦50,000</w:t>
                  </w:r>
                </w:p>
              </w:tc>
              <w:tc>
                <w:tcPr>
                  <w:tcW w:w="0" w:type="auto"/>
                  <w:vAlign w:val="center"/>
                  <w:hideMark/>
                </w:tcPr>
                <w:p w14:paraId="1BD69A34"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3.5</w:t>
                  </w:r>
                </w:p>
              </w:tc>
              <w:tc>
                <w:tcPr>
                  <w:tcW w:w="0" w:type="auto"/>
                  <w:vAlign w:val="center"/>
                  <w:hideMark/>
                </w:tcPr>
                <w:p w14:paraId="12E67F51"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0.9</w:t>
                  </w:r>
                </w:p>
              </w:tc>
              <w:tc>
                <w:tcPr>
                  <w:tcW w:w="0" w:type="auto"/>
                  <w:vAlign w:val="center"/>
                  <w:hideMark/>
                </w:tcPr>
                <w:p w14:paraId="2FAF0E0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w:t>
                  </w:r>
                </w:p>
              </w:tc>
              <w:tc>
                <w:tcPr>
                  <w:tcW w:w="0" w:type="auto"/>
                  <w:vAlign w:val="center"/>
                  <w:hideMark/>
                </w:tcPr>
                <w:p w14:paraId="69B9B1DD"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0.01</w:t>
                  </w:r>
                </w:p>
              </w:tc>
            </w:tr>
            <w:tr w:rsidR="00F47869" w:rsidRPr="00CC55FC" w14:paraId="54C80A2B" w14:textId="77777777" w:rsidTr="00F47869">
              <w:trPr>
                <w:tblCellSpacing w:w="15" w:type="dxa"/>
              </w:trPr>
              <w:tc>
                <w:tcPr>
                  <w:tcW w:w="0" w:type="auto"/>
                  <w:vAlign w:val="center"/>
                  <w:hideMark/>
                </w:tcPr>
                <w:p w14:paraId="7AC3B384"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₦50,000 - ₦100,000</w:t>
                  </w:r>
                </w:p>
              </w:tc>
              <w:tc>
                <w:tcPr>
                  <w:tcW w:w="0" w:type="auto"/>
                  <w:vAlign w:val="center"/>
                  <w:hideMark/>
                </w:tcPr>
                <w:p w14:paraId="40CAB7E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4.2</w:t>
                  </w:r>
                </w:p>
              </w:tc>
              <w:tc>
                <w:tcPr>
                  <w:tcW w:w="0" w:type="auto"/>
                  <w:vAlign w:val="center"/>
                  <w:hideMark/>
                </w:tcPr>
                <w:p w14:paraId="3BFEEB5F"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0.7</w:t>
                  </w:r>
                </w:p>
              </w:tc>
              <w:tc>
                <w:tcPr>
                  <w:tcW w:w="0" w:type="auto"/>
                  <w:vAlign w:val="center"/>
                  <w:hideMark/>
                </w:tcPr>
                <w:p w14:paraId="3D98610C"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19CFD26B" w14:textId="77777777" w:rsidR="00F47869" w:rsidRPr="00CC55FC" w:rsidRDefault="00F47869" w:rsidP="00761AEF">
                  <w:pPr>
                    <w:spacing w:after="0" w:line="240" w:lineRule="auto"/>
                    <w:jc w:val="center"/>
                    <w:rPr>
                      <w:rFonts w:ascii="Arial" w:eastAsia="Times New Roman" w:hAnsi="Arial" w:cs="Arial"/>
                      <w:sz w:val="20"/>
                      <w:szCs w:val="20"/>
                    </w:rPr>
                  </w:pPr>
                </w:p>
              </w:tc>
            </w:tr>
            <w:tr w:rsidR="00F47869" w:rsidRPr="00CC55FC" w14:paraId="35E33EE4" w14:textId="77777777" w:rsidTr="00F47869">
              <w:trPr>
                <w:tblCellSpacing w:w="15" w:type="dxa"/>
              </w:trPr>
              <w:tc>
                <w:tcPr>
                  <w:tcW w:w="0" w:type="auto"/>
                  <w:vAlign w:val="center"/>
                  <w:hideMark/>
                </w:tcPr>
                <w:p w14:paraId="193AEF69"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₦100,000 - ₦200,000</w:t>
                  </w:r>
                </w:p>
              </w:tc>
              <w:tc>
                <w:tcPr>
                  <w:tcW w:w="0" w:type="auto"/>
                  <w:vAlign w:val="center"/>
                  <w:hideMark/>
                </w:tcPr>
                <w:p w14:paraId="04FF562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4.3</w:t>
                  </w:r>
                </w:p>
              </w:tc>
              <w:tc>
                <w:tcPr>
                  <w:tcW w:w="0" w:type="auto"/>
                  <w:vAlign w:val="center"/>
                  <w:hideMark/>
                </w:tcPr>
                <w:p w14:paraId="5299DDAE"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0.6</w:t>
                  </w:r>
                </w:p>
              </w:tc>
              <w:tc>
                <w:tcPr>
                  <w:tcW w:w="0" w:type="auto"/>
                  <w:vAlign w:val="center"/>
                  <w:hideMark/>
                </w:tcPr>
                <w:p w14:paraId="73DA342D"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151085A1" w14:textId="77777777" w:rsidR="00F47869" w:rsidRPr="00CC55FC" w:rsidRDefault="00F47869" w:rsidP="00761AEF">
                  <w:pPr>
                    <w:spacing w:after="0" w:line="240" w:lineRule="auto"/>
                    <w:jc w:val="center"/>
                    <w:rPr>
                      <w:rFonts w:ascii="Arial" w:eastAsia="Times New Roman" w:hAnsi="Arial" w:cs="Arial"/>
                      <w:sz w:val="20"/>
                      <w:szCs w:val="20"/>
                    </w:rPr>
                  </w:pPr>
                </w:p>
              </w:tc>
            </w:tr>
            <w:tr w:rsidR="00F47869" w:rsidRPr="00CC55FC" w14:paraId="5F6909CF" w14:textId="77777777" w:rsidTr="00F47869">
              <w:trPr>
                <w:tblCellSpacing w:w="15" w:type="dxa"/>
              </w:trPr>
              <w:tc>
                <w:tcPr>
                  <w:tcW w:w="0" w:type="auto"/>
                  <w:vAlign w:val="center"/>
                  <w:hideMark/>
                </w:tcPr>
                <w:p w14:paraId="69F07CA7" w14:textId="77777777" w:rsidR="00F47869" w:rsidRPr="00CC55FC" w:rsidRDefault="00F47869" w:rsidP="00761AEF">
                  <w:pPr>
                    <w:spacing w:after="0" w:line="240" w:lineRule="auto"/>
                    <w:jc w:val="left"/>
                    <w:rPr>
                      <w:rFonts w:ascii="Arial" w:eastAsia="Times New Roman" w:hAnsi="Arial" w:cs="Arial"/>
                      <w:sz w:val="20"/>
                      <w:szCs w:val="20"/>
                    </w:rPr>
                  </w:pPr>
                  <w:r w:rsidRPr="00CC55FC">
                    <w:rPr>
                      <w:rFonts w:ascii="Arial" w:eastAsia="Times New Roman" w:hAnsi="Arial" w:cs="Arial"/>
                      <w:sz w:val="20"/>
                      <w:szCs w:val="20"/>
                    </w:rPr>
                    <w:t>₦200,000+</w:t>
                  </w:r>
                </w:p>
              </w:tc>
              <w:tc>
                <w:tcPr>
                  <w:tcW w:w="0" w:type="auto"/>
                  <w:vAlign w:val="center"/>
                  <w:hideMark/>
                </w:tcPr>
                <w:p w14:paraId="49EB0BFA"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4.5</w:t>
                  </w:r>
                </w:p>
              </w:tc>
              <w:tc>
                <w:tcPr>
                  <w:tcW w:w="0" w:type="auto"/>
                  <w:vAlign w:val="center"/>
                  <w:hideMark/>
                </w:tcPr>
                <w:p w14:paraId="59375295" w14:textId="77777777" w:rsidR="00F47869" w:rsidRPr="00CC55FC" w:rsidRDefault="00F47869" w:rsidP="00761AEF">
                  <w:pPr>
                    <w:spacing w:after="0" w:line="240" w:lineRule="auto"/>
                    <w:jc w:val="center"/>
                    <w:rPr>
                      <w:rFonts w:ascii="Arial" w:eastAsia="Times New Roman" w:hAnsi="Arial" w:cs="Arial"/>
                      <w:sz w:val="20"/>
                      <w:szCs w:val="20"/>
                    </w:rPr>
                  </w:pPr>
                  <w:r w:rsidRPr="00CC55FC">
                    <w:rPr>
                      <w:rFonts w:ascii="Arial" w:eastAsia="Times New Roman" w:hAnsi="Arial" w:cs="Arial"/>
                      <w:sz w:val="20"/>
                      <w:szCs w:val="20"/>
                    </w:rPr>
                    <w:t>0.5</w:t>
                  </w:r>
                </w:p>
              </w:tc>
              <w:tc>
                <w:tcPr>
                  <w:tcW w:w="0" w:type="auto"/>
                  <w:vAlign w:val="center"/>
                  <w:hideMark/>
                </w:tcPr>
                <w:p w14:paraId="3A67F306" w14:textId="77777777" w:rsidR="00F47869" w:rsidRPr="00CC55FC" w:rsidRDefault="00F47869" w:rsidP="00761AEF">
                  <w:pPr>
                    <w:spacing w:after="0" w:line="240" w:lineRule="auto"/>
                    <w:jc w:val="center"/>
                    <w:rPr>
                      <w:rFonts w:ascii="Arial" w:eastAsia="Times New Roman" w:hAnsi="Arial" w:cs="Arial"/>
                      <w:sz w:val="20"/>
                      <w:szCs w:val="20"/>
                    </w:rPr>
                  </w:pPr>
                </w:p>
              </w:tc>
              <w:tc>
                <w:tcPr>
                  <w:tcW w:w="0" w:type="auto"/>
                  <w:vAlign w:val="center"/>
                  <w:hideMark/>
                </w:tcPr>
                <w:p w14:paraId="40E2FF4D" w14:textId="77777777" w:rsidR="00F47869" w:rsidRPr="00CC55FC" w:rsidRDefault="00F47869" w:rsidP="00761AEF">
                  <w:pPr>
                    <w:spacing w:after="0" w:line="240" w:lineRule="auto"/>
                    <w:jc w:val="center"/>
                    <w:rPr>
                      <w:rFonts w:ascii="Arial" w:eastAsia="Times New Roman" w:hAnsi="Arial" w:cs="Arial"/>
                      <w:sz w:val="20"/>
                      <w:szCs w:val="20"/>
                    </w:rPr>
                  </w:pPr>
                </w:p>
              </w:tc>
            </w:tr>
          </w:tbl>
          <w:p w14:paraId="5BAA260F" w14:textId="77777777" w:rsidR="00F47869" w:rsidRPr="00CC55FC" w:rsidRDefault="00F47869" w:rsidP="00761AEF">
            <w:pPr>
              <w:rPr>
                <w:rFonts w:ascii="Arial" w:hAnsi="Arial" w:cs="Arial"/>
                <w:sz w:val="20"/>
                <w:szCs w:val="20"/>
              </w:rPr>
            </w:pPr>
          </w:p>
        </w:tc>
      </w:tr>
    </w:tbl>
    <w:p w14:paraId="21E965C7" w14:textId="3F0A8084" w:rsidR="00D04EE9" w:rsidRPr="00CC55FC" w:rsidRDefault="006E2E17" w:rsidP="00761AEF">
      <w:pPr>
        <w:spacing w:line="240" w:lineRule="auto"/>
        <w:rPr>
          <w:rFonts w:ascii="Arial" w:hAnsi="Arial" w:cs="Arial"/>
          <w:sz w:val="20"/>
          <w:szCs w:val="20"/>
        </w:rPr>
      </w:pPr>
      <w:r w:rsidRPr="006E2E17">
        <w:rPr>
          <w:rFonts w:ascii="Arial" w:hAnsi="Arial" w:cs="Arial"/>
          <w:sz w:val="20"/>
          <w:szCs w:val="20"/>
        </w:rPr>
        <w:t>Table</w:t>
      </w:r>
      <w:r>
        <w:rPr>
          <w:rFonts w:ascii="Arial" w:hAnsi="Arial" w:cs="Arial"/>
          <w:sz w:val="20"/>
          <w:szCs w:val="20"/>
        </w:rPr>
        <w:t xml:space="preserve"> 5</w:t>
      </w:r>
      <w:r w:rsidR="001F56E7">
        <w:rPr>
          <w:rFonts w:ascii="Arial" w:hAnsi="Arial" w:cs="Arial"/>
          <w:sz w:val="20"/>
          <w:szCs w:val="20"/>
        </w:rPr>
        <w:t xml:space="preserve"> </w:t>
      </w:r>
      <w:r w:rsidR="001F56E7" w:rsidRPr="001F56E7">
        <w:rPr>
          <w:rFonts w:ascii="Arial" w:hAnsi="Arial" w:cs="Arial"/>
          <w:sz w:val="20"/>
          <w:szCs w:val="20"/>
        </w:rPr>
        <w:t>Mean Satisfaction with AI Personalization Across Income Levels</w:t>
      </w:r>
    </w:p>
    <w:p w14:paraId="11F23546" w14:textId="77777777" w:rsidR="00D04EE9" w:rsidRPr="00CC55FC" w:rsidRDefault="004712C2" w:rsidP="00761AEF">
      <w:pPr>
        <w:spacing w:line="240" w:lineRule="auto"/>
        <w:rPr>
          <w:rFonts w:ascii="Arial" w:hAnsi="Arial" w:cs="Arial"/>
          <w:sz w:val="20"/>
          <w:szCs w:val="20"/>
        </w:rPr>
      </w:pPr>
      <w:r w:rsidRPr="00CC55FC">
        <w:rPr>
          <w:rFonts w:ascii="Arial" w:hAnsi="Arial" w:cs="Arial"/>
          <w:sz w:val="20"/>
          <w:szCs w:val="20"/>
        </w:rPr>
        <w:t>The ANOVA test shows that income level significantly affects customer satisfaction with AI personalization (p &lt; 0.05), with higher-income individuals reporting greater satisfaction.</w:t>
      </w:r>
    </w:p>
    <w:p w14:paraId="13F277D4" w14:textId="77777777" w:rsidR="004712C2" w:rsidRPr="00761AEF" w:rsidRDefault="004712C2" w:rsidP="00761AEF">
      <w:pPr>
        <w:pStyle w:val="Heading2"/>
        <w:spacing w:line="240" w:lineRule="auto"/>
        <w:rPr>
          <w:rFonts w:ascii="Arial" w:hAnsi="Arial" w:cs="Arial"/>
          <w:sz w:val="22"/>
          <w:szCs w:val="20"/>
        </w:rPr>
      </w:pPr>
      <w:r w:rsidRPr="00761AEF">
        <w:rPr>
          <w:rFonts w:ascii="Arial" w:hAnsi="Arial" w:cs="Arial"/>
          <w:sz w:val="22"/>
          <w:szCs w:val="20"/>
        </w:rPr>
        <w:t>Interpretation of Results</w:t>
      </w:r>
    </w:p>
    <w:p w14:paraId="57EBB8BC" w14:textId="77777777" w:rsidR="004712C2" w:rsidRPr="00761AEF" w:rsidRDefault="004712C2" w:rsidP="00761AEF">
      <w:pPr>
        <w:pStyle w:val="Heading3"/>
        <w:spacing w:line="240" w:lineRule="auto"/>
        <w:rPr>
          <w:rFonts w:ascii="Arial" w:hAnsi="Arial" w:cs="Arial"/>
          <w:sz w:val="22"/>
          <w:szCs w:val="20"/>
        </w:rPr>
      </w:pPr>
      <w:r w:rsidRPr="00761AEF">
        <w:rPr>
          <w:rFonts w:ascii="Arial" w:hAnsi="Arial" w:cs="Arial"/>
          <w:sz w:val="22"/>
          <w:szCs w:val="20"/>
        </w:rPr>
        <w:t>Demographics Breakdown</w:t>
      </w:r>
    </w:p>
    <w:p w14:paraId="091AF165"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 xml:space="preserve">The respondents' demographic profile offers important insights into the traits of Nigerian online shoppers. Young adults are the main drivers of the Nigerian e-commerce business, as evidenced by the fact that 40% of the respondents are between the ages of 25 and 34. These customers are a prime target market for AI-powered personalization tactics since they are more tech-savvy and active online. The next </w:t>
      </w:r>
      <w:r w:rsidR="00F47869" w:rsidRPr="00CC55FC">
        <w:rPr>
          <w:rFonts w:ascii="Arial" w:hAnsi="Arial" w:cs="Arial"/>
          <w:sz w:val="20"/>
          <w:szCs w:val="20"/>
        </w:rPr>
        <w:t>generations</w:t>
      </w:r>
      <w:r w:rsidRPr="00CC55FC">
        <w:rPr>
          <w:rFonts w:ascii="Arial" w:hAnsi="Arial" w:cs="Arial"/>
          <w:sz w:val="20"/>
          <w:szCs w:val="20"/>
        </w:rPr>
        <w:t xml:space="preserve"> of internet buyers, who are actively influencing the direction of e-commerce in Nigeria, are represented by the 25 percent of people in the 18–24 age range. This group offers enormous development potential for customized purchasing experiences due to rising internet access and mobile device usage.</w:t>
      </w:r>
    </w:p>
    <w:p w14:paraId="69AB7526"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 xml:space="preserve">There is an equal distribution of male and female responders in the sample (50 percent each). This implies that in Nigerian e-commerce, AI-powered personalization is equally relevant for both sexes, highlighting the significance of making sure AI models are inclusive and accommodate the tastes of both male and female consumers. The majority of responders (35%) make between ₦50,000 and ₦100,000, but </w:t>
      </w:r>
      <w:r w:rsidR="00F47869" w:rsidRPr="00CC55FC">
        <w:rPr>
          <w:rFonts w:ascii="Arial" w:hAnsi="Arial" w:cs="Arial"/>
          <w:sz w:val="20"/>
          <w:szCs w:val="20"/>
        </w:rPr>
        <w:t>a sizable portion (25%) earns</w:t>
      </w:r>
      <w:r w:rsidRPr="00CC55FC">
        <w:rPr>
          <w:rFonts w:ascii="Arial" w:hAnsi="Arial" w:cs="Arial"/>
          <w:sz w:val="20"/>
          <w:szCs w:val="20"/>
        </w:rPr>
        <w:t xml:space="preserve"> ₦200,000 or more. This suggests that the vast majority of Nigerian internet buyers are middle-class to upper-class, underscoring the necessity for e-commerce sites to provide customized experiences that accommodate different spending capacities.</w:t>
      </w:r>
    </w:p>
    <w:p w14:paraId="71BA1B41" w14:textId="77777777" w:rsidR="004712C2" w:rsidRPr="00CC55FC" w:rsidRDefault="004712C2" w:rsidP="00761AEF">
      <w:pPr>
        <w:spacing w:line="240" w:lineRule="auto"/>
        <w:rPr>
          <w:rFonts w:ascii="Arial" w:hAnsi="Arial" w:cs="Arial"/>
          <w:sz w:val="20"/>
          <w:szCs w:val="20"/>
        </w:rPr>
      </w:pPr>
      <w:r w:rsidRPr="00CC55FC">
        <w:rPr>
          <w:rFonts w:ascii="Arial" w:hAnsi="Arial" w:cs="Arial"/>
          <w:sz w:val="20"/>
          <w:szCs w:val="20"/>
        </w:rPr>
        <w:t>According to the respondents' educational background, the majority hold at least a bachelor's degree (60%), with postgraduate degrees coming in second (25%). Because they are accustomed to digital technologies, this group is more likely to engage with and trust AI-driven personalization. Respondents from big cities with the highest internet penetration and digital infrastructure, such as Lagos (30%) and Abuja (25%), are heavily concentrated in the regional distribution. The significance of concentrating on urban and semi-urban regions for the expansion of e-commerce and the application of AI personalization is reinforced by this geographic breakdown.</w:t>
      </w:r>
    </w:p>
    <w:p w14:paraId="0BB46E66"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lastRenderedPageBreak/>
        <w:t>Descriptive Analysis</w:t>
      </w:r>
    </w:p>
    <w:p w14:paraId="23FBF42E"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The descriptive statistics examine the respondents' opinions and behaviors toward AI-powered personalization in greater detail. Customers purchase online frequently, but not excessively, according to the frequency of online shopping (Mean = 3.2, Std. Dev. = 1.1). This implies that even though internet buying is common, it might still expand. By providing tailored recommendations that promote repeat business, e-commerce platforms can increase client engagement through AI-powered personalization.</w:t>
      </w:r>
    </w:p>
    <w:p w14:paraId="13D35A3C"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Positive reception of AI-powered recommendations is indicated by satisfaction with AI personalization (Mean = 4.1, Std. Dev. = 0.8). The individualized experiences are frequently deemed satisfactory by respondents, indicating that AI-driven systems are successfully satisfying customer expectations. Though the majority of consumers believe that recommendations are relevant, there is still an opportunity to improve their accuracy, as evidenced by the relevance of recommendations (Mean = 3.8, Std. Dev. = 1.0). To better suit the tastes of each customer, businesses should concentrate on increasing the accuracy of AI recommendations.</w:t>
      </w:r>
    </w:p>
    <w:p w14:paraId="2E397B40"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A significant problem with AI personalization is brought to light by the privacy issues (Mean = 2.9, Std. Dev. = 1.2). Although most customers appreciate tailored experiences, they are also concerned about the potential exploitation of their personal information. Although consumers are not particularly suspicious, the mild worry indicated by the mean score suggests that e-commerce platforms must be transparent about their data usage and provide robust privacy safeguards to earn customers' trust.</w:t>
      </w:r>
    </w:p>
    <w:p w14:paraId="6E3A1CB7"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Last but not least, the probability of making a purchase based on suggestions (Mean = 4.0, Std. Dev. = 1.1) indicates that AI-driven recommendations are successful in swaying consumer choices. The likelihood that customers would follow through on tailored recommendations highlights how successful personalization is at increasing conversions. The standard deviation of the responses, however, indicates that the impact of recommendations could not be consistent for every consumer.</w:t>
      </w:r>
    </w:p>
    <w:p w14:paraId="466C89D9"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t>Correlation Analysis</w:t>
      </w:r>
    </w:p>
    <w:p w14:paraId="4CF11CED"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Several significant trends are revealed by the correlation matrix, which offers insights into the correlations between various variables. Customers are more likely to buy when they are happy with the personalized experience, according to a somewhat positive correlation (r = 0.58) between their chance of making a purchase and their level of happiness with customization.  Likewise, the association between suggestion relevance and purchase likelihood (r = 0.60) implies that customers are more inclined to follow advice that they find relevant. This highlights the importance of providing highly relevant and focused recommendations to boost conversions.</w:t>
      </w:r>
    </w:p>
    <w:p w14:paraId="58EF9ACB"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However, there is a negative association between privacy concerns and the chance of making a purchase (r = -0.45), suggesting that privacy worries make people less likely to follow tailored suggestions. In order to prevent personalization from having a detrimental effect on customer purchasing behavior, e-commerce platforms must address privacy concerns and foster consumer trust.</w:t>
      </w:r>
    </w:p>
    <w:p w14:paraId="7B1250C2"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t>Regression Analysis</w:t>
      </w:r>
    </w:p>
    <w:p w14:paraId="08B11BB7"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 xml:space="preserve">Regression analysis clarifies how many factors influence customer behavior, especially regarding purchase likelihood. The most significant correlation (0.45) is found for satisfaction with personalization, indicating that increasing pleasure with tailored experiences can significantly increase the likelihood of making a purchase. The chance of making a purchase rises by 0.45 units for each unit increase in satisfaction. This highlights how important customer happiness with AI </w:t>
      </w:r>
      <w:r w:rsidR="00980DA3" w:rsidRPr="00CC55FC">
        <w:rPr>
          <w:rFonts w:ascii="Arial" w:hAnsi="Arial" w:cs="Arial"/>
          <w:sz w:val="20"/>
          <w:szCs w:val="20"/>
        </w:rPr>
        <w:t>customization</w:t>
      </w:r>
      <w:r w:rsidRPr="00CC55FC">
        <w:rPr>
          <w:rFonts w:ascii="Arial" w:hAnsi="Arial" w:cs="Arial"/>
          <w:sz w:val="20"/>
          <w:szCs w:val="20"/>
        </w:rPr>
        <w:t xml:space="preserve"> is in boosting conversions.</w:t>
      </w:r>
    </w:p>
    <w:p w14:paraId="0D80EB10"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Although its impact is marginally less pronounced than that of satisfaction, the relevance of recommendations also positively affects the chance of a purchase (coefficient = 0.30). This suggests that although relevance matters, customers' general pleasure with the tailored experience can be a better indicator of their propensity to make a purchase. The negative coefficient (-0.18) for privacy concerns, on the other hand, supports the previous correlation results showing that privacy concerns lower the likelihood of purchase. Customers are less inclined to follow AI-generated recommendations as privacy concerns rise, underscoring the significance of protecting privacy in AI-powered personalization.</w:t>
      </w:r>
    </w:p>
    <w:p w14:paraId="25C68567" w14:textId="77777777" w:rsidR="00380558" w:rsidRPr="00761AEF" w:rsidRDefault="00380558" w:rsidP="00761AEF">
      <w:pPr>
        <w:pStyle w:val="Heading3"/>
        <w:spacing w:line="240" w:lineRule="auto"/>
        <w:rPr>
          <w:rFonts w:ascii="Arial" w:hAnsi="Arial" w:cs="Arial"/>
          <w:sz w:val="22"/>
          <w:szCs w:val="20"/>
        </w:rPr>
      </w:pPr>
      <w:r w:rsidRPr="00761AEF">
        <w:rPr>
          <w:rFonts w:ascii="Arial" w:hAnsi="Arial" w:cs="Arial"/>
          <w:sz w:val="22"/>
          <w:szCs w:val="20"/>
        </w:rPr>
        <w:lastRenderedPageBreak/>
        <w:t>Group Comparisons (ANOVA)</w:t>
      </w:r>
    </w:p>
    <w:p w14:paraId="4BF889EC" w14:textId="77777777" w:rsidR="00380558" w:rsidRPr="00CC55FC" w:rsidRDefault="00380558" w:rsidP="00761AEF">
      <w:pPr>
        <w:spacing w:line="240" w:lineRule="auto"/>
        <w:rPr>
          <w:rFonts w:ascii="Arial" w:hAnsi="Arial" w:cs="Arial"/>
          <w:sz w:val="20"/>
          <w:szCs w:val="20"/>
        </w:rPr>
      </w:pPr>
      <w:r w:rsidRPr="00CC55FC">
        <w:rPr>
          <w:rFonts w:ascii="Arial" w:hAnsi="Arial" w:cs="Arial"/>
          <w:sz w:val="20"/>
          <w:szCs w:val="20"/>
        </w:rPr>
        <w:t xml:space="preserve">Significant variations in satisfaction with AI </w:t>
      </w:r>
      <w:r w:rsidR="00946F15" w:rsidRPr="00CC55FC">
        <w:rPr>
          <w:rFonts w:ascii="Arial" w:hAnsi="Arial" w:cs="Arial"/>
          <w:sz w:val="20"/>
          <w:szCs w:val="20"/>
        </w:rPr>
        <w:t>customization</w:t>
      </w:r>
      <w:r w:rsidRPr="00CC55FC">
        <w:rPr>
          <w:rFonts w:ascii="Arial" w:hAnsi="Arial" w:cs="Arial"/>
          <w:sz w:val="20"/>
          <w:szCs w:val="20"/>
        </w:rPr>
        <w:t xml:space="preserve"> across income levels are revealed by the ANOVA test (p &lt; 0.05).  Wealthier consumers may benefit from better or more sophisticated AI personalization capabilities, as higher-income groups express higher levels of pleasure with personalization.  In order to ensure that all customers, regardless of income, have a positive and customized buying experience, this research implies that e-commerce platforms may need to modify their personalization tactics to accommodate various income groups.</w:t>
      </w:r>
    </w:p>
    <w:p w14:paraId="18D003D8" w14:textId="19D3FD84" w:rsidR="002F1166" w:rsidRPr="00761AEF" w:rsidRDefault="002F1166" w:rsidP="00761AEF">
      <w:pPr>
        <w:pStyle w:val="Heading3"/>
        <w:spacing w:line="240" w:lineRule="auto"/>
        <w:rPr>
          <w:rFonts w:ascii="Arial" w:hAnsi="Arial" w:cs="Arial"/>
          <w:sz w:val="22"/>
          <w:szCs w:val="20"/>
        </w:rPr>
      </w:pPr>
      <w:r w:rsidRPr="00761AEF">
        <w:rPr>
          <w:rFonts w:ascii="Arial" w:hAnsi="Arial" w:cs="Arial"/>
          <w:sz w:val="22"/>
          <w:szCs w:val="20"/>
        </w:rPr>
        <w:t>Summary</w:t>
      </w:r>
      <w:r w:rsidR="002E2680">
        <w:rPr>
          <w:rFonts w:ascii="Arial" w:hAnsi="Arial" w:cs="Arial"/>
          <w:sz w:val="22"/>
          <w:szCs w:val="20"/>
        </w:rPr>
        <w:t xml:space="preserve"> </w:t>
      </w:r>
      <w:r w:rsidR="009B4560">
        <w:rPr>
          <w:rFonts w:ascii="Arial" w:hAnsi="Arial" w:cs="Arial"/>
          <w:sz w:val="22"/>
          <w:szCs w:val="20"/>
        </w:rPr>
        <w:t xml:space="preserve">of the results </w:t>
      </w:r>
    </w:p>
    <w:p w14:paraId="7F303887" w14:textId="77777777" w:rsidR="002F1166" w:rsidRPr="00CC55FC" w:rsidRDefault="002F1166" w:rsidP="00761AEF">
      <w:pPr>
        <w:spacing w:line="240" w:lineRule="auto"/>
        <w:rPr>
          <w:rFonts w:ascii="Arial" w:hAnsi="Arial" w:cs="Arial"/>
          <w:sz w:val="20"/>
          <w:szCs w:val="20"/>
        </w:rPr>
      </w:pPr>
      <w:r w:rsidRPr="00CC55FC">
        <w:rPr>
          <w:rFonts w:ascii="Arial" w:hAnsi="Arial" w:cs="Arial"/>
          <w:sz w:val="20"/>
          <w:szCs w:val="20"/>
        </w:rPr>
        <w:t>In summary, the findings provide a comprehensive understanding of how AI-powered customization affects Nigerian customers' online purchasing habits. According to the report, privacy concerns continue to be a significant obstacle that can reduce the efficacy of AI personalization, even if customers typically value tailored recommendations. The results show that purchase likelihood is highly correlated with both personalized pleasure and recommendation relevancy, suggesting that e-commerce platforms should concentrate on enhancing both aspects to boost conversion rates. Nonetheless, privacy issues have a detrimental effect on customer behavior, highlighting the necessity for platforms to implement open data standards and privacy safeguards.</w:t>
      </w:r>
    </w:p>
    <w:p w14:paraId="77F582AF" w14:textId="77777777" w:rsidR="002F1166" w:rsidRPr="00CC55FC" w:rsidRDefault="002F1166" w:rsidP="00761AEF">
      <w:pPr>
        <w:spacing w:line="240" w:lineRule="auto"/>
        <w:rPr>
          <w:rFonts w:ascii="Arial" w:hAnsi="Arial" w:cs="Arial"/>
          <w:sz w:val="20"/>
          <w:szCs w:val="20"/>
        </w:rPr>
      </w:pPr>
      <w:r w:rsidRPr="00CC55FC">
        <w:rPr>
          <w:rFonts w:ascii="Arial" w:hAnsi="Arial" w:cs="Arial"/>
          <w:sz w:val="20"/>
          <w:szCs w:val="20"/>
        </w:rPr>
        <w:t>Furthermore, consumers' contentment with AI customization seems to be influenced by their income level, with wealthier consumers expressing higher levels of satisfaction. This implies that to ensure personalization methods are inclusive and prosperous across various client demographics, e-commerce platforms may need to modify their services to cater to different income sectors. All things considered, the results offer helpful information for e-commerce sites aiming to maximize their AI-driven personalization tactics in order to improve client interaction, foster trust, and increase conversions in the Nigerian market.</w:t>
      </w:r>
    </w:p>
    <w:p w14:paraId="44D81C7A" w14:textId="147D38E9" w:rsidR="00481B50" w:rsidRPr="00481B50" w:rsidRDefault="000C344F" w:rsidP="00481B50">
      <w:pPr>
        <w:pStyle w:val="Heading1"/>
        <w:spacing w:line="240" w:lineRule="auto"/>
        <w:rPr>
          <w:rFonts w:ascii="Arial" w:hAnsi="Arial" w:cs="Arial"/>
          <w:sz w:val="22"/>
          <w:szCs w:val="20"/>
        </w:rPr>
      </w:pPr>
      <w:r>
        <w:rPr>
          <w:rFonts w:ascii="Arial" w:hAnsi="Arial" w:cs="Arial"/>
          <w:sz w:val="22"/>
          <w:szCs w:val="20"/>
        </w:rPr>
        <w:t>Discussion</w:t>
      </w:r>
    </w:p>
    <w:p w14:paraId="3798025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This study's main goal was to investigate how Nigerian e-commerce consumers are affected by AI-powered personalization, specifically how it affects their shopping behavior, privacy concerns, and customer satisfaction. The results provide important new information regarding the state of AI personalization in Nigerian e-commerce.</w:t>
      </w:r>
    </w:p>
    <w:p w14:paraId="5D9DCAAB"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The fact that Nigerian consumers generally embrace personalization is one of the study's most important conclusions. The AI-driven personalized recommendations that respondents were highly satisfied with during their online purchasing experience indicate that AI technology is fulfilling its stated goal of improving the customer experience. Customers seem to value dynamic information that caters to their unique preferences, customized promotions, and personalized product recommendations. AI personalization can enhance consumer engagement, retention, and revenue in Nigerian e-commerce, as seen by the high satisfaction score.</w:t>
      </w:r>
    </w:p>
    <w:p w14:paraId="0974FBE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Nigerian consumers continue to have serious privacy concerns despite the favorable welcome. Many respondents expressed concerns about the collection, storage, and use of their personal data, despite recognizing the advantages of AI-powered suggestions. This worry is in keeping with worldwide patterns, as customers are growing more concerned about their privacy and aware of how online platforms share their data. The relatively new data privacy laws in Nigeria and the sporadic opaqueness of e-commerce platforms' handling of customer data further exacerbate this problem. The results of the study highlight the necessity for e-commerce companies to address these issues by putting in place more robust data security measures and open data usage guidelines.</w:t>
      </w:r>
    </w:p>
    <w:p w14:paraId="67EFC6F2"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The results demonstrate that AI personalization directly affects customer purchasing decisions in terms of purchase behavior. The data clearly shows a favorable correlation between the likelihood of making a purchase and satisfaction with customization.  Customers were more inclined to follow the tailored recommendations and make a purchase if they were happy with the </w:t>
      </w:r>
      <w:r w:rsidR="00980DA3" w:rsidRPr="00CC55FC">
        <w:rPr>
          <w:rFonts w:ascii="Arial" w:hAnsi="Arial" w:cs="Arial"/>
          <w:sz w:val="20"/>
          <w:szCs w:val="20"/>
        </w:rPr>
        <w:t>customization</w:t>
      </w:r>
      <w:r w:rsidRPr="00CC55FC">
        <w:rPr>
          <w:rFonts w:ascii="Arial" w:hAnsi="Arial" w:cs="Arial"/>
          <w:sz w:val="20"/>
          <w:szCs w:val="20"/>
        </w:rPr>
        <w:t xml:space="preserve"> elements. This result is in line with earlier research that emphasizes how tailored suggestions can ease decision fatigue and simplify the buying process. Customers are more likely to convert when given options that are specifically </w:t>
      </w:r>
      <w:r w:rsidRPr="00CC55FC">
        <w:rPr>
          <w:rFonts w:ascii="Arial" w:hAnsi="Arial" w:cs="Arial"/>
          <w:sz w:val="20"/>
          <w:szCs w:val="20"/>
        </w:rPr>
        <w:lastRenderedPageBreak/>
        <w:t>suited to their interests and preferences, indicating the substantial influence of AI personalization on sales conversion rates.</w:t>
      </w:r>
    </w:p>
    <w:p w14:paraId="74B0147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Lastly, the examination of differences in income levels showed that consumers with higher incomes are more satisfied with personalization driven by AI. This research raises the possibility that wealthy customers are more satisfied because they have greater access to upscale e-commerce features or more sophisticated AI-driven systems. A </w:t>
      </w:r>
      <w:r w:rsidR="00980DA3" w:rsidRPr="00CC55FC">
        <w:rPr>
          <w:rFonts w:ascii="Arial" w:hAnsi="Arial" w:cs="Arial"/>
          <w:sz w:val="20"/>
          <w:szCs w:val="20"/>
        </w:rPr>
        <w:t>smoother</w:t>
      </w:r>
      <w:r w:rsidRPr="00CC55FC">
        <w:rPr>
          <w:rFonts w:ascii="Arial" w:hAnsi="Arial" w:cs="Arial"/>
          <w:sz w:val="20"/>
          <w:szCs w:val="20"/>
        </w:rPr>
        <w:t>, individualized experience may be possible for this group since they may also have higher faith in e-commerce sites and feel more at ease disclosing personal information. Lower-income customers, on the other hand, might be less trusting or have less access to sophisticated AI features, which could result in lower levels of satisfaction and a more cautious attitude to tailored purchasing.</w:t>
      </w:r>
    </w:p>
    <w:p w14:paraId="6EA23FE0"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The study's conclusions provide insightful information about the state of AI-powered personalization in Nigerian e-commerce today. These findings are consistent with earlier studies on how well AI customization increases sales conversion rates and customer engagement. According to several studies, personalized product recommendations increase consumer happiness, trust, and eventually buy intent (</w:t>
      </w:r>
      <w:proofErr w:type="spellStart"/>
      <w:r w:rsidRPr="00CC55FC">
        <w:rPr>
          <w:rFonts w:ascii="Arial" w:hAnsi="Arial" w:cs="Arial"/>
          <w:sz w:val="20"/>
          <w:szCs w:val="20"/>
        </w:rPr>
        <w:t>Jannac</w:t>
      </w:r>
      <w:r w:rsidR="006E5656" w:rsidRPr="00CC55FC">
        <w:rPr>
          <w:rFonts w:ascii="Arial" w:hAnsi="Arial" w:cs="Arial"/>
          <w:sz w:val="20"/>
          <w:szCs w:val="20"/>
        </w:rPr>
        <w:t>h</w:t>
      </w:r>
      <w:proofErr w:type="spellEnd"/>
      <w:r w:rsidR="006E5656" w:rsidRPr="00CC55FC">
        <w:rPr>
          <w:rFonts w:ascii="Arial" w:hAnsi="Arial" w:cs="Arial"/>
          <w:sz w:val="20"/>
          <w:szCs w:val="20"/>
        </w:rPr>
        <w:t xml:space="preserve"> et al., 2011; Gentsch, 2019</w:t>
      </w:r>
      <w:r w:rsidR="00980DA3" w:rsidRPr="00CC55FC">
        <w:rPr>
          <w:rFonts w:ascii="Arial" w:hAnsi="Arial" w:cs="Arial"/>
          <w:sz w:val="20"/>
          <w:szCs w:val="20"/>
        </w:rPr>
        <w:t xml:space="preserve">). </w:t>
      </w:r>
      <w:r w:rsidRPr="00CC55FC">
        <w:rPr>
          <w:rFonts w:ascii="Arial" w:hAnsi="Arial" w:cs="Arial"/>
          <w:sz w:val="20"/>
          <w:szCs w:val="20"/>
        </w:rPr>
        <w:t>The study's conclusions support this idea by demonstrating how AI-powered solutions are effectively satisfying Nigerian customers' demands by providing tailored experiences that improve their purchasing experiences.</w:t>
      </w:r>
    </w:p>
    <w:p w14:paraId="617955A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However, e-commerce platforms around the world frequently struggle with the privacy issues brought up in this study. Customers are demanding more transparency and control over their data as a result of increased apprehension about the usage of their personal infor</w:t>
      </w:r>
      <w:r w:rsidR="00980DA3" w:rsidRPr="00CC55FC">
        <w:rPr>
          <w:rFonts w:ascii="Arial" w:hAnsi="Arial" w:cs="Arial"/>
          <w:sz w:val="20"/>
          <w:szCs w:val="20"/>
        </w:rPr>
        <w:t xml:space="preserve">mation </w:t>
      </w:r>
      <w:sdt>
        <w:sdtPr>
          <w:rPr>
            <w:rFonts w:ascii="Arial" w:hAnsi="Arial" w:cs="Arial"/>
            <w:sz w:val="20"/>
            <w:szCs w:val="20"/>
          </w:rPr>
          <w:id w:val="-67510389"/>
          <w:citation/>
        </w:sdtPr>
        <w:sdtEndPr/>
        <w:sdtContent>
          <w:r w:rsidR="006E5656" w:rsidRPr="00CC55FC">
            <w:rPr>
              <w:rFonts w:ascii="Arial" w:hAnsi="Arial" w:cs="Arial"/>
              <w:sz w:val="20"/>
              <w:szCs w:val="20"/>
            </w:rPr>
            <w:fldChar w:fldCharType="begin"/>
          </w:r>
          <w:r w:rsidR="006E5656" w:rsidRPr="00CC55FC">
            <w:rPr>
              <w:rFonts w:ascii="Arial" w:hAnsi="Arial" w:cs="Arial"/>
              <w:sz w:val="20"/>
              <w:szCs w:val="20"/>
            </w:rPr>
            <w:instrText xml:space="preserve"> CITATION Clo20 \l 1033 </w:instrText>
          </w:r>
          <w:r w:rsidR="006E5656" w:rsidRPr="00CC55FC">
            <w:rPr>
              <w:rFonts w:ascii="Arial" w:hAnsi="Arial" w:cs="Arial"/>
              <w:sz w:val="20"/>
              <w:szCs w:val="20"/>
            </w:rPr>
            <w:fldChar w:fldCharType="separate"/>
          </w:r>
          <w:r w:rsidR="006E5656" w:rsidRPr="00CC55FC">
            <w:rPr>
              <w:rFonts w:ascii="Arial" w:hAnsi="Arial" w:cs="Arial"/>
              <w:noProof/>
              <w:sz w:val="20"/>
              <w:szCs w:val="20"/>
            </w:rPr>
            <w:t>(Cloarec, 2020)</w:t>
          </w:r>
          <w:r w:rsidR="006E5656" w:rsidRPr="00CC55FC">
            <w:rPr>
              <w:rFonts w:ascii="Arial" w:hAnsi="Arial" w:cs="Arial"/>
              <w:sz w:val="20"/>
              <w:szCs w:val="20"/>
            </w:rPr>
            <w:fldChar w:fldCharType="end"/>
          </w:r>
        </w:sdtContent>
      </w:sdt>
      <w:r w:rsidR="00980DA3" w:rsidRPr="00CC55FC">
        <w:rPr>
          <w:rFonts w:ascii="Arial" w:hAnsi="Arial" w:cs="Arial"/>
          <w:sz w:val="20"/>
          <w:szCs w:val="20"/>
        </w:rPr>
        <w:t xml:space="preserve">. </w:t>
      </w:r>
      <w:r w:rsidRPr="00CC55FC">
        <w:rPr>
          <w:rFonts w:ascii="Arial" w:hAnsi="Arial" w:cs="Arial"/>
          <w:sz w:val="20"/>
          <w:szCs w:val="20"/>
        </w:rPr>
        <w:t>In developing nations like Nigeria, where data protection laws are still developing and customers might not fully comprehend their data rights, this problem is especially noticeable. According to the results, customers are concerned about the handling of their personal information, even though they are receptive to personalized experiences. This is consistent with other research that emphasizes the personalization–privacy conundrum, which states that although customers want relevant, customized experiences, they are reluctant to divulge their data out of concern for privacy violation (</w:t>
      </w:r>
      <w:proofErr w:type="spellStart"/>
      <w:r w:rsidRPr="00CC55FC">
        <w:rPr>
          <w:rFonts w:ascii="Arial" w:hAnsi="Arial" w:cs="Arial"/>
          <w:sz w:val="20"/>
          <w:szCs w:val="20"/>
        </w:rPr>
        <w:t>Hollebeek</w:t>
      </w:r>
      <w:proofErr w:type="spellEnd"/>
      <w:r w:rsidRPr="00CC55FC">
        <w:rPr>
          <w:rFonts w:ascii="Arial" w:hAnsi="Arial" w:cs="Arial"/>
          <w:sz w:val="20"/>
          <w:szCs w:val="20"/>
        </w:rPr>
        <w:t xml:space="preserve"> et al., 2021).</w:t>
      </w:r>
    </w:p>
    <w:p w14:paraId="06D6F901"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Another area where the results of this study align with global trends is the effect of AI personalization on purchasing behavior. Previous studies have established a clear correlation between the likelihood of making a purchase and sat</w:t>
      </w:r>
      <w:r w:rsidR="00980DA3" w:rsidRPr="00CC55FC">
        <w:rPr>
          <w:rFonts w:ascii="Arial" w:hAnsi="Arial" w:cs="Arial"/>
          <w:sz w:val="20"/>
          <w:szCs w:val="20"/>
        </w:rPr>
        <w:t xml:space="preserve">isfaction with personalization. </w:t>
      </w:r>
      <w:r w:rsidRPr="00CC55FC">
        <w:rPr>
          <w:rFonts w:ascii="Arial" w:hAnsi="Arial" w:cs="Arial"/>
          <w:sz w:val="20"/>
          <w:szCs w:val="20"/>
        </w:rPr>
        <w:t>They have also demonstrated that personalized recommendations boost conversion rates by streamlining the decision-making process and facilitating the discovery of products th</w:t>
      </w:r>
      <w:r w:rsidR="006E5656" w:rsidRPr="00CC55FC">
        <w:rPr>
          <w:rFonts w:ascii="Arial" w:hAnsi="Arial" w:cs="Arial"/>
          <w:sz w:val="20"/>
          <w:szCs w:val="20"/>
        </w:rPr>
        <w:t>at satisfy customers' needs (Raji</w:t>
      </w:r>
      <w:r w:rsidRPr="00CC55FC">
        <w:rPr>
          <w:rFonts w:ascii="Arial" w:hAnsi="Arial" w:cs="Arial"/>
          <w:sz w:val="20"/>
          <w:szCs w:val="20"/>
        </w:rPr>
        <w:t xml:space="preserve"> et</w:t>
      </w:r>
      <w:r w:rsidR="006E5656" w:rsidRPr="00CC55FC">
        <w:rPr>
          <w:rFonts w:ascii="Arial" w:hAnsi="Arial" w:cs="Arial"/>
          <w:sz w:val="20"/>
          <w:szCs w:val="20"/>
        </w:rPr>
        <w:t xml:space="preserve"> al., 2024; Dwivedi et al., 2019</w:t>
      </w:r>
      <w:r w:rsidRPr="00CC55FC">
        <w:rPr>
          <w:rFonts w:ascii="Arial" w:hAnsi="Arial" w:cs="Arial"/>
          <w:sz w:val="20"/>
          <w:szCs w:val="20"/>
        </w:rPr>
        <w:t>). The study's strong connection supports the notion that AI-driven customization might be a potent instrument for increasing sales, especially when applied to improve consumer satisfaction and produce more pertinent shopping experiences.</w:t>
      </w:r>
    </w:p>
    <w:p w14:paraId="001B43FB"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 xml:space="preserve">Regarding income-level differences, the discovery that more affluent </w:t>
      </w:r>
      <w:r w:rsidR="006E5656" w:rsidRPr="00CC55FC">
        <w:rPr>
          <w:rFonts w:ascii="Arial" w:hAnsi="Arial" w:cs="Arial"/>
          <w:sz w:val="20"/>
          <w:szCs w:val="20"/>
        </w:rPr>
        <w:t>customer’s</w:t>
      </w:r>
      <w:r w:rsidRPr="00CC55FC">
        <w:rPr>
          <w:rFonts w:ascii="Arial" w:hAnsi="Arial" w:cs="Arial"/>
          <w:sz w:val="20"/>
          <w:szCs w:val="20"/>
        </w:rPr>
        <w:t xml:space="preserve"> express greater happiness with AI customization highlights how crucial it is to adjust e-commerce tactics t</w:t>
      </w:r>
      <w:r w:rsidR="00980DA3" w:rsidRPr="00CC55FC">
        <w:rPr>
          <w:rFonts w:ascii="Arial" w:hAnsi="Arial" w:cs="Arial"/>
          <w:sz w:val="20"/>
          <w:szCs w:val="20"/>
        </w:rPr>
        <w:t xml:space="preserve">o suit various income brackets. </w:t>
      </w:r>
      <w:r w:rsidRPr="00CC55FC">
        <w:rPr>
          <w:rFonts w:ascii="Arial" w:hAnsi="Arial" w:cs="Arial"/>
          <w:sz w:val="20"/>
          <w:szCs w:val="20"/>
        </w:rPr>
        <w:t>Higher-income customers are more likely to benefit from personalization, as they often have easier access to advanced AI-driven systems and premium services. This research also highlights the necessity for e-commerce platforms to guarantee that personalization tactics are available and applicable to all customer categories, irrespective of their financial status.</w:t>
      </w:r>
    </w:p>
    <w:p w14:paraId="310B9288" w14:textId="77777777" w:rsidR="00517FC7" w:rsidRPr="00CC55FC" w:rsidRDefault="00517FC7" w:rsidP="00761AEF">
      <w:pPr>
        <w:spacing w:line="240" w:lineRule="auto"/>
        <w:rPr>
          <w:rFonts w:ascii="Arial" w:hAnsi="Arial" w:cs="Arial"/>
          <w:sz w:val="20"/>
          <w:szCs w:val="20"/>
        </w:rPr>
      </w:pPr>
      <w:r w:rsidRPr="00CC55FC">
        <w:rPr>
          <w:rFonts w:ascii="Arial" w:hAnsi="Arial" w:cs="Arial"/>
          <w:sz w:val="20"/>
          <w:szCs w:val="20"/>
        </w:rPr>
        <w:t>Lastly, by investigating the effects of AI personalization on customer engagement, purchasing decisions, and customer happiness, t</w:t>
      </w:r>
      <w:r w:rsidR="00980DA3" w:rsidRPr="00CC55FC">
        <w:rPr>
          <w:rFonts w:ascii="Arial" w:hAnsi="Arial" w:cs="Arial"/>
          <w:sz w:val="20"/>
          <w:szCs w:val="20"/>
        </w:rPr>
        <w:t xml:space="preserve">he study's goals were achieved. </w:t>
      </w:r>
      <w:r w:rsidRPr="00CC55FC">
        <w:rPr>
          <w:rFonts w:ascii="Arial" w:hAnsi="Arial" w:cs="Arial"/>
          <w:sz w:val="20"/>
          <w:szCs w:val="20"/>
        </w:rPr>
        <w:t xml:space="preserve">The results show that AI </w:t>
      </w:r>
      <w:r w:rsidR="00571BB8" w:rsidRPr="00CC55FC">
        <w:rPr>
          <w:rFonts w:ascii="Arial" w:hAnsi="Arial" w:cs="Arial"/>
          <w:sz w:val="20"/>
          <w:szCs w:val="20"/>
        </w:rPr>
        <w:t>customization</w:t>
      </w:r>
      <w:r w:rsidRPr="00CC55FC">
        <w:rPr>
          <w:rFonts w:ascii="Arial" w:hAnsi="Arial" w:cs="Arial"/>
          <w:sz w:val="20"/>
          <w:szCs w:val="20"/>
        </w:rPr>
        <w:t xml:space="preserve"> has a significant impact on consumer behavior, including engagement and purchase decisions. This demonstrates that AI-driven </w:t>
      </w:r>
      <w:r w:rsidR="00571BB8" w:rsidRPr="00CC55FC">
        <w:rPr>
          <w:rFonts w:ascii="Arial" w:hAnsi="Arial" w:cs="Arial"/>
          <w:sz w:val="20"/>
          <w:szCs w:val="20"/>
        </w:rPr>
        <w:t>customization</w:t>
      </w:r>
      <w:r w:rsidRPr="00CC55FC">
        <w:rPr>
          <w:rFonts w:ascii="Arial" w:hAnsi="Arial" w:cs="Arial"/>
          <w:sz w:val="20"/>
          <w:szCs w:val="20"/>
        </w:rPr>
        <w:t xml:space="preserve"> is a fundamental change in the way e-commerce platforms interact with customers and increase conversions, not merely a fad.</w:t>
      </w:r>
    </w:p>
    <w:p w14:paraId="2401348A" w14:textId="77777777" w:rsidR="00571BB8" w:rsidRPr="00761AEF" w:rsidRDefault="00571BB8" w:rsidP="00761AEF">
      <w:pPr>
        <w:pStyle w:val="Heading2"/>
        <w:spacing w:line="240" w:lineRule="auto"/>
        <w:rPr>
          <w:rFonts w:ascii="Arial" w:hAnsi="Arial" w:cs="Arial"/>
          <w:sz w:val="22"/>
          <w:szCs w:val="20"/>
        </w:rPr>
      </w:pPr>
      <w:r w:rsidRPr="00761AEF">
        <w:rPr>
          <w:rFonts w:ascii="Arial" w:hAnsi="Arial" w:cs="Arial"/>
          <w:sz w:val="22"/>
          <w:szCs w:val="20"/>
        </w:rPr>
        <w:t>Conclusion</w:t>
      </w:r>
    </w:p>
    <w:p w14:paraId="5D495EC8"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According to the study's findings, Nigerian e-commerce customers benefit greatly from AI-powered </w:t>
      </w:r>
      <w:r w:rsidR="00980DA3" w:rsidRPr="00CC55FC">
        <w:rPr>
          <w:rFonts w:ascii="Arial" w:hAnsi="Arial" w:cs="Arial"/>
          <w:sz w:val="20"/>
          <w:szCs w:val="20"/>
        </w:rPr>
        <w:t>customization</w:t>
      </w:r>
      <w:r w:rsidRPr="00CC55FC">
        <w:rPr>
          <w:rFonts w:ascii="Arial" w:hAnsi="Arial" w:cs="Arial"/>
          <w:sz w:val="20"/>
          <w:szCs w:val="20"/>
        </w:rPr>
        <w:t xml:space="preserve">, which improves their shopping experiences, raises customer satisfaction, and influences purchase decisions. The report also highlights the significant issue of privacy concerns, which, if not adequately addressed, may compromise the effectiveness of customization initiatives. According to the </w:t>
      </w:r>
      <w:r w:rsidRPr="00CC55FC">
        <w:rPr>
          <w:rFonts w:ascii="Arial" w:hAnsi="Arial" w:cs="Arial"/>
          <w:sz w:val="20"/>
          <w:szCs w:val="20"/>
        </w:rPr>
        <w:lastRenderedPageBreak/>
        <w:t>findings, e-commerce platforms should prioritize transparency and data protection to foster confidence and allay privacy concerns, even though consumers are typically open to AI-driven recommendations.</w:t>
      </w:r>
    </w:p>
    <w:p w14:paraId="62C617E3"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Delivering relevant, personalized experiences that align with customer preferences is crucial, as evidenced by the correlation between purchase likelihood and satisfaction with personalization. Furthermore, the relationship between income levels and happiness raises the possibility that e-commerce platforms should modify their personalization tactics to accommodate various demographic groups in order to guarantee that every customer receives individualized treatment.</w:t>
      </w:r>
    </w:p>
    <w:p w14:paraId="648F5B9E" w14:textId="77777777" w:rsidR="00571BB8" w:rsidRPr="00761AEF" w:rsidRDefault="00571BB8" w:rsidP="00761AEF">
      <w:pPr>
        <w:pStyle w:val="Heading2"/>
        <w:spacing w:line="240" w:lineRule="auto"/>
        <w:rPr>
          <w:rFonts w:ascii="Arial" w:hAnsi="Arial" w:cs="Arial"/>
          <w:sz w:val="22"/>
          <w:szCs w:val="20"/>
        </w:rPr>
      </w:pPr>
      <w:r w:rsidRPr="00761AEF">
        <w:rPr>
          <w:rFonts w:ascii="Arial" w:hAnsi="Arial" w:cs="Arial"/>
          <w:sz w:val="22"/>
          <w:szCs w:val="20"/>
        </w:rPr>
        <w:t>Recommendations</w:t>
      </w:r>
    </w:p>
    <w:p w14:paraId="6ABABBC6"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The study's conclusions allow for the formulation of several suggestions for Nigerian e-commerce platforms looking to enhance their use of AI-powered </w:t>
      </w:r>
      <w:r w:rsidR="00980DA3" w:rsidRPr="00CC55FC">
        <w:rPr>
          <w:rFonts w:ascii="Arial" w:hAnsi="Arial" w:cs="Arial"/>
          <w:sz w:val="20"/>
          <w:szCs w:val="20"/>
        </w:rPr>
        <w:t>customization</w:t>
      </w:r>
      <w:r w:rsidRPr="00CC55FC">
        <w:rPr>
          <w:rFonts w:ascii="Arial" w:hAnsi="Arial" w:cs="Arial"/>
          <w:sz w:val="20"/>
          <w:szCs w:val="20"/>
        </w:rPr>
        <w:t>. Platforms should prioritize improving data transparency by informing users clearly and understandably about the collection and usage of their data. This will promote increased confidence in AI-driven technologies and help allay privacy worries. To safeguard customer information and avoid data breaches, which can seriously harm a brand's reputation, e-commerce platforms must also implement robust security procedures.</w:t>
      </w:r>
    </w:p>
    <w:p w14:paraId="18C2930B"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To better serve various customer income brackets, e-commerce companies should also think about segmenting</w:t>
      </w:r>
      <w:r w:rsidR="00980DA3" w:rsidRPr="00CC55FC">
        <w:rPr>
          <w:rFonts w:ascii="Arial" w:hAnsi="Arial" w:cs="Arial"/>
          <w:sz w:val="20"/>
          <w:szCs w:val="20"/>
        </w:rPr>
        <w:t xml:space="preserve"> their personalization tactics. </w:t>
      </w:r>
      <w:r w:rsidRPr="00CC55FC">
        <w:rPr>
          <w:rFonts w:ascii="Arial" w:hAnsi="Arial" w:cs="Arial"/>
          <w:sz w:val="20"/>
          <w:szCs w:val="20"/>
        </w:rPr>
        <w:t>Platforms should ensure their AI systems are relevant and accessible to all income levels by providing individualized experiences that align with consumer tastes and spending power. This is particularly important since higher-income consumers have expressed greater pleasure with AI personalization.</w:t>
      </w:r>
    </w:p>
    <w:p w14:paraId="7B8FC6FD" w14:textId="77777777" w:rsidR="00571BB8" w:rsidRPr="00CC55FC" w:rsidRDefault="00571BB8" w:rsidP="00761AEF">
      <w:pPr>
        <w:spacing w:line="240" w:lineRule="auto"/>
        <w:rPr>
          <w:rFonts w:ascii="Arial" w:hAnsi="Arial" w:cs="Arial"/>
          <w:sz w:val="20"/>
          <w:szCs w:val="20"/>
        </w:rPr>
      </w:pPr>
      <w:r w:rsidRPr="00CC55FC">
        <w:rPr>
          <w:rFonts w:ascii="Arial" w:hAnsi="Arial" w:cs="Arial"/>
          <w:sz w:val="20"/>
          <w:szCs w:val="20"/>
        </w:rPr>
        <w:t xml:space="preserve">Finally, e-commerce platforms must incorporate ongoing feedback systems to evaluate customer happiness </w:t>
      </w:r>
      <w:r w:rsidR="00980DA3" w:rsidRPr="00CC55FC">
        <w:rPr>
          <w:rFonts w:ascii="Arial" w:hAnsi="Arial" w:cs="Arial"/>
          <w:sz w:val="20"/>
          <w:szCs w:val="20"/>
        </w:rPr>
        <w:t xml:space="preserve">and privacy issues frequently. </w:t>
      </w:r>
      <w:r w:rsidRPr="00CC55FC">
        <w:rPr>
          <w:rFonts w:ascii="Arial" w:hAnsi="Arial" w:cs="Arial"/>
          <w:sz w:val="20"/>
          <w:szCs w:val="20"/>
        </w:rPr>
        <w:t>This will enable them to enhance their AI personalization strategies, address new challenges, and ensure that their systems continue to perform effectively and are well-received by their clientele.</w:t>
      </w:r>
    </w:p>
    <w:p w14:paraId="55D1C860" w14:textId="77777777" w:rsidR="00571BB8" w:rsidRPr="00761AEF" w:rsidRDefault="00980DA3" w:rsidP="00761AEF">
      <w:pPr>
        <w:pStyle w:val="Heading2"/>
        <w:spacing w:line="240" w:lineRule="auto"/>
        <w:rPr>
          <w:rFonts w:ascii="Arial" w:hAnsi="Arial" w:cs="Arial"/>
          <w:sz w:val="22"/>
          <w:szCs w:val="20"/>
        </w:rPr>
      </w:pPr>
      <w:r w:rsidRPr="00761AEF">
        <w:rPr>
          <w:rFonts w:ascii="Arial" w:hAnsi="Arial" w:cs="Arial"/>
          <w:sz w:val="22"/>
          <w:szCs w:val="20"/>
        </w:rPr>
        <w:t>Gaps and Directions for Future Research</w:t>
      </w:r>
    </w:p>
    <w:p w14:paraId="6C00FD70"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Even though this study offers insightful information about how AI personalization affects Nigerian e-commerce, there are still several areas that require further investigation. First, longitudinal research may be taken into account in future studies to evaluate the long-term impacts of AI personalization on customer retention and loyalty. A deeper understanding of how tailored experiences affect customer behavior over time, and whether the initial excitement surrounding AI personalization fades, might result from this.</w:t>
      </w:r>
    </w:p>
    <w:p w14:paraId="7D07A779"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Second, the cultural and regional variations in how consumers view AI personalization should be investigated in future studies. Although this study focused on highly internet-connected urban and semi-urban areas, notable variations may exist in how rural consumers perceive and respond to AI customization. More detailed information about how AI personalization tactics should be adjusted for various Nigerian regions and cultural contexts may be found through research in this field.</w:t>
      </w:r>
    </w:p>
    <w:p w14:paraId="29B0BB7A"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Third, more research is necessary to understand the ethical ramifications of AI customization fully. To guarantee that AI systems are not only efficient but also morally sound, important concerns like algorithmic bias, data security, and the equity of AI suggestions must be addressed. Future studies could examine the moral dilemmas raised by AI in e-commerce and propose strategies to mitigate these risks.</w:t>
      </w:r>
    </w:p>
    <w:p w14:paraId="7C150E29"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Lastly, future studies may find success in examining how new technologies like voice assistants and augmented reality (AR) contribute to AI-powered personalization. By offering more engaging and interactive features, these technologies can significantly improve the customized purchasing experience. Investigating the integration of these technologies with AI personalization systems may yield insightful information on the direction of e-commerce in the future.</w:t>
      </w:r>
    </w:p>
    <w:p w14:paraId="4ECD28BD" w14:textId="77777777" w:rsidR="00980DA3" w:rsidRPr="00CC55FC" w:rsidRDefault="00980DA3" w:rsidP="00761AEF">
      <w:pPr>
        <w:spacing w:line="240" w:lineRule="auto"/>
        <w:rPr>
          <w:rFonts w:ascii="Arial" w:hAnsi="Arial" w:cs="Arial"/>
          <w:sz w:val="20"/>
          <w:szCs w:val="20"/>
        </w:rPr>
      </w:pPr>
      <w:r w:rsidRPr="00CC55FC">
        <w:rPr>
          <w:rFonts w:ascii="Arial" w:hAnsi="Arial" w:cs="Arial"/>
          <w:sz w:val="20"/>
          <w:szCs w:val="20"/>
        </w:rPr>
        <w:t xml:space="preserve">To sum up, this study offers valuable insights into how Nigerian e-commerce customers are affected by AI-powered </w:t>
      </w:r>
      <w:r w:rsidR="006E5656" w:rsidRPr="00CC55FC">
        <w:rPr>
          <w:rFonts w:ascii="Arial" w:hAnsi="Arial" w:cs="Arial"/>
          <w:sz w:val="20"/>
          <w:szCs w:val="20"/>
        </w:rPr>
        <w:t>customization</w:t>
      </w:r>
      <w:r w:rsidRPr="00CC55FC">
        <w:rPr>
          <w:rFonts w:ascii="Arial" w:hAnsi="Arial" w:cs="Arial"/>
          <w:sz w:val="20"/>
          <w:szCs w:val="20"/>
        </w:rPr>
        <w:t xml:space="preserve">. E-commerce platforms can enhance consumer satisfaction, engagement, and conversions by addressing privacy concerns and tailoring personalization strategies to different income levels. The long-term impacts of customization, the moral dilemmas raised by artificial intelligence, and </w:t>
      </w:r>
      <w:r w:rsidRPr="00CC55FC">
        <w:rPr>
          <w:rFonts w:ascii="Arial" w:hAnsi="Arial" w:cs="Arial"/>
          <w:sz w:val="20"/>
          <w:szCs w:val="20"/>
        </w:rPr>
        <w:lastRenderedPageBreak/>
        <w:t>the possibility of new technologies to improve the customized shopping experience should all be investigated in future studies.</w:t>
      </w:r>
    </w:p>
    <w:sdt>
      <w:sdtPr>
        <w:rPr>
          <w:rFonts w:ascii="Arial" w:eastAsiaTheme="minorHAnsi" w:hAnsi="Arial" w:cs="Arial"/>
          <w:b w:val="0"/>
          <w:bCs w:val="0"/>
          <w:color w:val="auto"/>
          <w:sz w:val="20"/>
          <w:szCs w:val="20"/>
        </w:rPr>
        <w:id w:val="994381056"/>
        <w:docPartObj>
          <w:docPartGallery w:val="Bibliographies"/>
          <w:docPartUnique/>
        </w:docPartObj>
      </w:sdtPr>
      <w:sdtEndPr/>
      <w:sdtContent>
        <w:p w14:paraId="2FA0BF97" w14:textId="77777777" w:rsidR="001F308F" w:rsidRPr="00761AEF" w:rsidRDefault="001F308F" w:rsidP="00761AEF">
          <w:pPr>
            <w:pStyle w:val="Heading1"/>
            <w:spacing w:line="240" w:lineRule="auto"/>
            <w:rPr>
              <w:rFonts w:ascii="Arial" w:hAnsi="Arial" w:cs="Arial"/>
              <w:sz w:val="22"/>
              <w:szCs w:val="20"/>
            </w:rPr>
          </w:pPr>
          <w:r w:rsidRPr="00761AEF">
            <w:rPr>
              <w:rFonts w:ascii="Arial" w:hAnsi="Arial" w:cs="Arial"/>
              <w:sz w:val="22"/>
              <w:szCs w:val="20"/>
            </w:rPr>
            <w:t>References</w:t>
          </w:r>
        </w:p>
        <w:sdt>
          <w:sdtPr>
            <w:rPr>
              <w:rFonts w:ascii="Arial" w:hAnsi="Arial" w:cs="Arial"/>
              <w:sz w:val="20"/>
              <w:szCs w:val="20"/>
            </w:rPr>
            <w:id w:val="111145805"/>
            <w:bibliography/>
          </w:sdtPr>
          <w:sdtEndPr/>
          <w:sdtContent>
            <w:p w14:paraId="44E2D10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sz w:val="20"/>
                  <w:szCs w:val="20"/>
                </w:rPr>
                <w:fldChar w:fldCharType="begin"/>
              </w:r>
              <w:r w:rsidRPr="00CC55FC">
                <w:rPr>
                  <w:rFonts w:ascii="Arial" w:hAnsi="Arial" w:cs="Arial"/>
                  <w:sz w:val="20"/>
                  <w:szCs w:val="20"/>
                </w:rPr>
                <w:instrText xml:space="preserve"> BIBLIOGRAPHY </w:instrText>
              </w:r>
              <w:r w:rsidRPr="00CC55FC">
                <w:rPr>
                  <w:rFonts w:ascii="Arial" w:hAnsi="Arial" w:cs="Arial"/>
                  <w:sz w:val="20"/>
                  <w:szCs w:val="20"/>
                </w:rPr>
                <w:fldChar w:fldCharType="separate"/>
              </w:r>
              <w:r w:rsidRPr="00CC55FC">
                <w:rPr>
                  <w:rFonts w:ascii="Arial" w:hAnsi="Arial" w:cs="Arial"/>
                  <w:noProof/>
                  <w:sz w:val="20"/>
                  <w:szCs w:val="20"/>
                </w:rPr>
                <w:t xml:space="preserve">Alalwan, A. A. (2018). Investigating the impact of social media advertising features on consumer purchase intention. </w:t>
              </w:r>
              <w:r w:rsidRPr="00CC55FC">
                <w:rPr>
                  <w:rFonts w:ascii="Arial" w:hAnsi="Arial" w:cs="Arial"/>
                  <w:i/>
                  <w:iCs/>
                  <w:noProof/>
                  <w:sz w:val="20"/>
                  <w:szCs w:val="20"/>
                </w:rPr>
                <w:t>International Journal of information Management, 42</w:t>
              </w:r>
              <w:r w:rsidRPr="00CC55FC">
                <w:rPr>
                  <w:rFonts w:ascii="Arial" w:hAnsi="Arial" w:cs="Arial"/>
                  <w:noProof/>
                  <w:sz w:val="20"/>
                  <w:szCs w:val="20"/>
                </w:rPr>
                <w:t>(9), 65-77.</w:t>
              </w:r>
            </w:p>
            <w:p w14:paraId="4C79FD31"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Bilro, R. G., &amp; Loureiro, S. M. (2020). A consumer engagement systematic review: synthesis and research agenda. </w:t>
              </w:r>
              <w:r w:rsidRPr="00CC55FC">
                <w:rPr>
                  <w:rFonts w:ascii="Arial" w:hAnsi="Arial" w:cs="Arial"/>
                  <w:i/>
                  <w:iCs/>
                  <w:noProof/>
                  <w:sz w:val="20"/>
                  <w:szCs w:val="20"/>
                </w:rPr>
                <w:t>Spanish Journal of Marketing, 24</w:t>
              </w:r>
              <w:r w:rsidRPr="00CC55FC">
                <w:rPr>
                  <w:rFonts w:ascii="Arial" w:hAnsi="Arial" w:cs="Arial"/>
                  <w:noProof/>
                  <w:sz w:val="20"/>
                  <w:szCs w:val="20"/>
                </w:rPr>
                <w:t>(3), 283-307.</w:t>
              </w:r>
            </w:p>
            <w:p w14:paraId="7EF3201B"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Bryman, A. (2016). </w:t>
              </w:r>
              <w:r w:rsidRPr="00CC55FC">
                <w:rPr>
                  <w:rFonts w:ascii="Arial" w:hAnsi="Arial" w:cs="Arial"/>
                  <w:i/>
                  <w:iCs/>
                  <w:noProof/>
                  <w:sz w:val="20"/>
                  <w:szCs w:val="20"/>
                </w:rPr>
                <w:t>Social Research Methods</w:t>
              </w:r>
              <w:r w:rsidRPr="00CC55FC">
                <w:rPr>
                  <w:rFonts w:ascii="Arial" w:hAnsi="Arial" w:cs="Arial"/>
                  <w:noProof/>
                  <w:sz w:val="20"/>
                  <w:szCs w:val="20"/>
                </w:rPr>
                <w:t xml:space="preserve"> (5th ed.). London: Oxford University Press.</w:t>
              </w:r>
            </w:p>
            <w:p w14:paraId="5023ADCF"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Chatterjee, S., Rana, N. P., Dwivedi, Y. K., &amp; Baabdullah, A. M. (2021). Understanding AI Adoption in Manufacturing and Production Firms Using an Integrated TAM-TOE Model. </w:t>
              </w:r>
              <w:r w:rsidRPr="00CC55FC">
                <w:rPr>
                  <w:rFonts w:ascii="Arial" w:hAnsi="Arial" w:cs="Arial"/>
                  <w:i/>
                  <w:iCs/>
                  <w:noProof/>
                  <w:sz w:val="20"/>
                  <w:szCs w:val="20"/>
                </w:rPr>
                <w:t>Technological Forecasting and Social Change, 170</w:t>
              </w:r>
              <w:r w:rsidRPr="00CC55FC">
                <w:rPr>
                  <w:rFonts w:ascii="Arial" w:hAnsi="Arial" w:cs="Arial"/>
                  <w:noProof/>
                  <w:sz w:val="20"/>
                  <w:szCs w:val="20"/>
                </w:rPr>
                <w:t>(23).</w:t>
              </w:r>
            </w:p>
            <w:p w14:paraId="03CFBDBD"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Cloarec, J. (2020). The personalization–privacy paradox in the attention economy. </w:t>
              </w:r>
              <w:r w:rsidRPr="00CC55FC">
                <w:rPr>
                  <w:rFonts w:ascii="Arial" w:hAnsi="Arial" w:cs="Arial"/>
                  <w:i/>
                  <w:iCs/>
                  <w:noProof/>
                  <w:sz w:val="20"/>
                  <w:szCs w:val="20"/>
                </w:rPr>
                <w:t>Technological Forecasting and Social Change, 161</w:t>
              </w:r>
              <w:r w:rsidRPr="00CC55FC">
                <w:rPr>
                  <w:rFonts w:ascii="Arial" w:hAnsi="Arial" w:cs="Arial"/>
                  <w:noProof/>
                  <w:sz w:val="20"/>
                  <w:szCs w:val="20"/>
                </w:rPr>
                <w:t>.</w:t>
              </w:r>
            </w:p>
            <w:p w14:paraId="53AE9F7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Dwivedi, Y. K., Hughes, L., Ismagilova, E., &amp; Aarts, G. (2019). Artificial Intelligence (AI): Multidisciplinary perspectives on emerging challenges, opportunities, and agenda for research, practice and policy. </w:t>
              </w:r>
              <w:r w:rsidRPr="00CC55FC">
                <w:rPr>
                  <w:rFonts w:ascii="Arial" w:hAnsi="Arial" w:cs="Arial"/>
                  <w:i/>
                  <w:iCs/>
                  <w:noProof/>
                  <w:sz w:val="20"/>
                  <w:szCs w:val="20"/>
                </w:rPr>
                <w:t>International Journal of Information Management, 57</w:t>
              </w:r>
              <w:r w:rsidRPr="00CC55FC">
                <w:rPr>
                  <w:rFonts w:ascii="Arial" w:hAnsi="Arial" w:cs="Arial"/>
                  <w:noProof/>
                  <w:sz w:val="20"/>
                  <w:szCs w:val="20"/>
                </w:rPr>
                <w:t>(7).</w:t>
              </w:r>
            </w:p>
            <w:p w14:paraId="6D28DE6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Etikan, I., &amp; Bala, K. (2017). Sampling and Sampling Methods. </w:t>
              </w:r>
              <w:r w:rsidRPr="00CC55FC">
                <w:rPr>
                  <w:rFonts w:ascii="Arial" w:hAnsi="Arial" w:cs="Arial"/>
                  <w:i/>
                  <w:iCs/>
                  <w:noProof/>
                  <w:sz w:val="20"/>
                  <w:szCs w:val="20"/>
                </w:rPr>
                <w:t>Biometrics &amp; Biostatistics International Journal, 5</w:t>
              </w:r>
              <w:r w:rsidRPr="00CC55FC">
                <w:rPr>
                  <w:rFonts w:ascii="Arial" w:hAnsi="Arial" w:cs="Arial"/>
                  <w:noProof/>
                  <w:sz w:val="20"/>
                  <w:szCs w:val="20"/>
                </w:rPr>
                <w:t>(6), 215-217.</w:t>
              </w:r>
            </w:p>
            <w:p w14:paraId="53E9733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Ezennia, C., &amp; Marimuthu, M. (2020). Factors that positively influence e-commerce adoption among professionals in Surulere, Lagos Nigeria. </w:t>
              </w:r>
              <w:r w:rsidRPr="00CC55FC">
                <w:rPr>
                  <w:rFonts w:ascii="Arial" w:hAnsi="Arial" w:cs="Arial"/>
                  <w:i/>
                  <w:iCs/>
                  <w:noProof/>
                  <w:sz w:val="20"/>
                  <w:szCs w:val="20"/>
                </w:rPr>
                <w:t>African Journal of Science Technology Innovation and Development, 14</w:t>
              </w:r>
              <w:r w:rsidRPr="00CC55FC">
                <w:rPr>
                  <w:rFonts w:ascii="Arial" w:hAnsi="Arial" w:cs="Arial"/>
                  <w:noProof/>
                  <w:sz w:val="20"/>
                  <w:szCs w:val="20"/>
                </w:rPr>
                <w:t>(2), 1-13.</w:t>
              </w:r>
            </w:p>
            <w:p w14:paraId="3DF584E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Gentsch, P. (2019). </w:t>
              </w:r>
              <w:r w:rsidRPr="00CC55FC">
                <w:rPr>
                  <w:rFonts w:ascii="Arial" w:hAnsi="Arial" w:cs="Arial"/>
                  <w:i/>
                  <w:iCs/>
                  <w:noProof/>
                  <w:sz w:val="20"/>
                  <w:szCs w:val="20"/>
                </w:rPr>
                <w:t>AI in Marketing, Sales and Service.</w:t>
              </w:r>
              <w:r w:rsidRPr="00CC55FC">
                <w:rPr>
                  <w:rFonts w:ascii="Arial" w:hAnsi="Arial" w:cs="Arial"/>
                  <w:noProof/>
                  <w:sz w:val="20"/>
                  <w:szCs w:val="20"/>
                </w:rPr>
                <w:t xml:space="preserve"> Springer.</w:t>
              </w:r>
            </w:p>
            <w:p w14:paraId="0EF88B2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Hair, J. F., Babin, B. J., Anderson, R. E., &amp; Black, W. C. (2019). </w:t>
              </w:r>
              <w:r w:rsidRPr="00CC55FC">
                <w:rPr>
                  <w:rFonts w:ascii="Arial" w:hAnsi="Arial" w:cs="Arial"/>
                  <w:i/>
                  <w:iCs/>
                  <w:noProof/>
                  <w:sz w:val="20"/>
                  <w:szCs w:val="20"/>
                </w:rPr>
                <w:t>Multivariate Data Analysis.</w:t>
              </w:r>
              <w:r w:rsidRPr="00CC55FC">
                <w:rPr>
                  <w:rFonts w:ascii="Arial" w:hAnsi="Arial" w:cs="Arial"/>
                  <w:noProof/>
                  <w:sz w:val="20"/>
                  <w:szCs w:val="20"/>
                </w:rPr>
                <w:t xml:space="preserve"> Pearson Prentice.</w:t>
              </w:r>
            </w:p>
            <w:p w14:paraId="6FFF2CF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Hayes, A. F. (2018). </w:t>
              </w:r>
              <w:r w:rsidRPr="00CC55FC">
                <w:rPr>
                  <w:rFonts w:ascii="Arial" w:hAnsi="Arial" w:cs="Arial"/>
                  <w:i/>
                  <w:iCs/>
                  <w:noProof/>
                  <w:sz w:val="20"/>
                  <w:szCs w:val="20"/>
                </w:rPr>
                <w:t>Introduction to Mediation, Moderation, and Conditional Process Analysis: A Regression-Based Approach.</w:t>
              </w:r>
              <w:r w:rsidRPr="00CC55FC">
                <w:rPr>
                  <w:rFonts w:ascii="Arial" w:hAnsi="Arial" w:cs="Arial"/>
                  <w:noProof/>
                  <w:sz w:val="20"/>
                  <w:szCs w:val="20"/>
                </w:rPr>
                <w:t xml:space="preserve"> The Guilford Press.</w:t>
              </w:r>
            </w:p>
            <w:p w14:paraId="2B6CB262"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Jannach, D., Zanker, M., Felfernig, A., &amp; Friedrich, G. (2011). </w:t>
              </w:r>
              <w:r w:rsidRPr="00CC55FC">
                <w:rPr>
                  <w:rFonts w:ascii="Arial" w:hAnsi="Arial" w:cs="Arial"/>
                  <w:i/>
                  <w:iCs/>
                  <w:noProof/>
                  <w:sz w:val="20"/>
                  <w:szCs w:val="20"/>
                </w:rPr>
                <w:t>Recommender System: An Introduction.</w:t>
              </w:r>
              <w:r w:rsidRPr="00CC55FC">
                <w:rPr>
                  <w:rFonts w:ascii="Arial" w:hAnsi="Arial" w:cs="Arial"/>
                  <w:noProof/>
                  <w:sz w:val="20"/>
                  <w:szCs w:val="20"/>
                </w:rPr>
                <w:t xml:space="preserve"> Cambridge University Press.</w:t>
              </w:r>
            </w:p>
            <w:p w14:paraId="04042B5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Kalu, A. O., &amp; Okolo, N. A. (2024). Evaluation of Artificial Intelligence and Efficacy of E-commerce adoption in Nigeria. </w:t>
              </w:r>
              <w:r w:rsidRPr="00CC55FC">
                <w:rPr>
                  <w:rFonts w:ascii="Arial" w:hAnsi="Arial" w:cs="Arial"/>
                  <w:i/>
                  <w:iCs/>
                  <w:noProof/>
                  <w:sz w:val="20"/>
                  <w:szCs w:val="20"/>
                </w:rPr>
                <w:t>UNIZIK Journal of Marketing, 1</w:t>
              </w:r>
              <w:r w:rsidRPr="00CC55FC">
                <w:rPr>
                  <w:rFonts w:ascii="Arial" w:hAnsi="Arial" w:cs="Arial"/>
                  <w:noProof/>
                  <w:sz w:val="20"/>
                  <w:szCs w:val="20"/>
                </w:rPr>
                <w:t>(3), 38-50.</w:t>
              </w:r>
            </w:p>
            <w:p w14:paraId="2EFFD5B1"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Lourenco, C. E., Hair, J. F., Zambaldi, F., &amp; Ponchio, M. C. (2020). Consumer brand engagement concept and measurement: Toward a refined approach. </w:t>
              </w:r>
              <w:r w:rsidRPr="00CC55FC">
                <w:rPr>
                  <w:rFonts w:ascii="Arial" w:hAnsi="Arial" w:cs="Arial"/>
                  <w:i/>
                  <w:iCs/>
                  <w:noProof/>
                  <w:sz w:val="20"/>
                  <w:szCs w:val="20"/>
                </w:rPr>
                <w:t>Journal of Retailing and Consumer Services, 68</w:t>
              </w:r>
              <w:r w:rsidRPr="00CC55FC">
                <w:rPr>
                  <w:rFonts w:ascii="Arial" w:hAnsi="Arial" w:cs="Arial"/>
                  <w:noProof/>
                  <w:sz w:val="20"/>
                  <w:szCs w:val="20"/>
                </w:rPr>
                <w:t>.</w:t>
              </w:r>
            </w:p>
            <w:p w14:paraId="27B5B168"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Mao, M., Chen, S., Zhang, F., Han, J., &amp; Xiao, Q. (2021). Hybrid ecommerce recommendation model incorporating product taxonomy and folksonomy. </w:t>
              </w:r>
              <w:r w:rsidRPr="00CC55FC">
                <w:rPr>
                  <w:rFonts w:ascii="Arial" w:hAnsi="Arial" w:cs="Arial"/>
                  <w:i/>
                  <w:iCs/>
                  <w:noProof/>
                  <w:sz w:val="20"/>
                  <w:szCs w:val="20"/>
                </w:rPr>
                <w:t>Knowledge-Based Systems, 214</w:t>
              </w:r>
              <w:r w:rsidRPr="00CC55FC">
                <w:rPr>
                  <w:rFonts w:ascii="Arial" w:hAnsi="Arial" w:cs="Arial"/>
                  <w:noProof/>
                  <w:sz w:val="20"/>
                  <w:szCs w:val="20"/>
                </w:rPr>
                <w:t>(8).</w:t>
              </w:r>
            </w:p>
            <w:p w14:paraId="0063AEE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NCC. (2023, September 09). </w:t>
              </w:r>
              <w:r w:rsidRPr="00CC55FC">
                <w:rPr>
                  <w:rFonts w:ascii="Arial" w:hAnsi="Arial" w:cs="Arial"/>
                  <w:i/>
                  <w:iCs/>
                  <w:noProof/>
                  <w:sz w:val="20"/>
                  <w:szCs w:val="20"/>
                </w:rPr>
                <w:t>Subscriber Statistics</w:t>
              </w:r>
              <w:r w:rsidRPr="00CC55FC">
                <w:rPr>
                  <w:rFonts w:ascii="Arial" w:hAnsi="Arial" w:cs="Arial"/>
                  <w:noProof/>
                  <w:sz w:val="20"/>
                  <w:szCs w:val="20"/>
                </w:rPr>
                <w:t>. Retrieved from Nigerian Communications Commission: https://ncc.gov.ng/market-data-reports/subscriber-statistics</w:t>
              </w:r>
            </w:p>
            <w:p w14:paraId="0B39E91B"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Nguyen, T. T., &amp; Nguyen, T. T. (2020). Artificial Intelligence in Finance: A Comprehensive Review and Future Research Directions. </w:t>
              </w:r>
              <w:r w:rsidRPr="00CC55FC">
                <w:rPr>
                  <w:rFonts w:ascii="Arial" w:hAnsi="Arial" w:cs="Arial"/>
                  <w:i/>
                  <w:iCs/>
                  <w:noProof/>
                  <w:sz w:val="20"/>
                  <w:szCs w:val="20"/>
                </w:rPr>
                <w:t>International Journal of Finance &amp; Economics, 23</w:t>
              </w:r>
              <w:r w:rsidRPr="00CC55FC">
                <w:rPr>
                  <w:rFonts w:ascii="Arial" w:hAnsi="Arial" w:cs="Arial"/>
                  <w:noProof/>
                  <w:sz w:val="20"/>
                  <w:szCs w:val="20"/>
                </w:rPr>
                <w:t>(2), 1-12.</w:t>
              </w:r>
            </w:p>
            <w:p w14:paraId="47B056B9"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lastRenderedPageBreak/>
                <w:t xml:space="preserve">Odoh, A. (2025). Demystifying the Role of Artificial Intelligence in the Digital Communication Strategy of Nigeria’s E-commerce Industry. In N. Okorie, O. Osunkunle, &amp; K. Oyesomi, </w:t>
              </w:r>
              <w:r w:rsidRPr="00CC55FC">
                <w:rPr>
                  <w:rFonts w:ascii="Arial" w:hAnsi="Arial" w:cs="Arial"/>
                  <w:i/>
                  <w:iCs/>
                  <w:noProof/>
                  <w:sz w:val="20"/>
                  <w:szCs w:val="20"/>
                </w:rPr>
                <w:t>Media and Communication Systems for Sustainability in Nigeria</w:t>
              </w:r>
              <w:r w:rsidRPr="00CC55FC">
                <w:rPr>
                  <w:rFonts w:ascii="Arial" w:hAnsi="Arial" w:cs="Arial"/>
                  <w:noProof/>
                  <w:sz w:val="20"/>
                  <w:szCs w:val="20"/>
                </w:rPr>
                <w:t xml:space="preserve"> (pp. 209-232). Springer Nature.</w:t>
              </w:r>
            </w:p>
            <w:p w14:paraId="52FBDBFA"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Oke, T. T., Afolayan, A. F., Ramachandran, T., Mustafa, A. R., &amp; Olodo, H. B. (2024). Impact of AI chatbots on youth consumer behavior in e-commerce: Evidence from southwest, Nigeria. </w:t>
              </w:r>
              <w:r w:rsidRPr="00CC55FC">
                <w:rPr>
                  <w:rFonts w:ascii="Arial" w:hAnsi="Arial" w:cs="Arial"/>
                  <w:i/>
                  <w:iCs/>
                  <w:noProof/>
                  <w:sz w:val="20"/>
                  <w:szCs w:val="20"/>
                </w:rPr>
                <w:t>International Journal of Multidisciplinary Research Updates, 07</w:t>
              </w:r>
              <w:r w:rsidRPr="00CC55FC">
                <w:rPr>
                  <w:rFonts w:ascii="Arial" w:hAnsi="Arial" w:cs="Arial"/>
                  <w:noProof/>
                  <w:sz w:val="20"/>
                  <w:szCs w:val="20"/>
                </w:rPr>
                <w:t>(02), 043-051.</w:t>
              </w:r>
            </w:p>
            <w:p w14:paraId="2332DC2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Olalekan, O. O. (2025). The Role of AI in Optimizing Decision-making for Small and Medium Enterprises (SMEs) in Nigeria Retail Industry. </w:t>
              </w:r>
              <w:r w:rsidRPr="00CC55FC">
                <w:rPr>
                  <w:rFonts w:ascii="Arial" w:hAnsi="Arial" w:cs="Arial"/>
                  <w:i/>
                  <w:iCs/>
                  <w:noProof/>
                  <w:sz w:val="20"/>
                  <w:szCs w:val="20"/>
                </w:rPr>
                <w:t>International Journal of Management &amp; Enterpreneurship Research, 7</w:t>
              </w:r>
              <w:r w:rsidRPr="00CC55FC">
                <w:rPr>
                  <w:rFonts w:ascii="Arial" w:hAnsi="Arial" w:cs="Arial"/>
                  <w:noProof/>
                  <w:sz w:val="20"/>
                  <w:szCs w:val="20"/>
                </w:rPr>
                <w:t>(4), 328-340.</w:t>
              </w:r>
            </w:p>
            <w:p w14:paraId="71340E24"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Raji, M. A., Olodo, H. B., Oke, T. T., Addy, W. A., Ofodile, O. C., &amp; Oyewole, A. T. (2024). E-commerce and consumer behavior: A review of AI-powered personalization and. </w:t>
              </w:r>
              <w:r w:rsidRPr="00CC55FC">
                <w:rPr>
                  <w:rFonts w:ascii="Arial" w:hAnsi="Arial" w:cs="Arial"/>
                  <w:i/>
                  <w:iCs/>
                  <w:noProof/>
                  <w:sz w:val="20"/>
                  <w:szCs w:val="20"/>
                </w:rPr>
                <w:t>GSC Advanced Research and Reviews, 18</w:t>
              </w:r>
              <w:r w:rsidRPr="00CC55FC">
                <w:rPr>
                  <w:rFonts w:ascii="Arial" w:hAnsi="Arial" w:cs="Arial"/>
                  <w:noProof/>
                  <w:sz w:val="20"/>
                  <w:szCs w:val="20"/>
                </w:rPr>
                <w:t>(03), 066-077.</w:t>
              </w:r>
            </w:p>
            <w:p w14:paraId="750F7CB3"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Saunders, M. N., Lewis, P., &amp; Thornhill, A. (2023). </w:t>
              </w:r>
              <w:r w:rsidRPr="00CC55FC">
                <w:rPr>
                  <w:rFonts w:ascii="Arial" w:hAnsi="Arial" w:cs="Arial"/>
                  <w:i/>
                  <w:iCs/>
                  <w:noProof/>
                  <w:sz w:val="20"/>
                  <w:szCs w:val="20"/>
                </w:rPr>
                <w:t>Research Methods for Business Students</w:t>
              </w:r>
              <w:r w:rsidRPr="00CC55FC">
                <w:rPr>
                  <w:rFonts w:ascii="Arial" w:hAnsi="Arial" w:cs="Arial"/>
                  <w:noProof/>
                  <w:sz w:val="20"/>
                  <w:szCs w:val="20"/>
                </w:rPr>
                <w:t xml:space="preserve"> (9th ed.). United Kingdom: Pearson.</w:t>
              </w:r>
            </w:p>
            <w:p w14:paraId="6E2FE88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Statista. (2023, September 09). </w:t>
              </w:r>
              <w:r w:rsidRPr="00CC55FC">
                <w:rPr>
                  <w:rFonts w:ascii="Arial" w:hAnsi="Arial" w:cs="Arial"/>
                  <w:i/>
                  <w:iCs/>
                  <w:noProof/>
                  <w:sz w:val="20"/>
                  <w:szCs w:val="20"/>
                </w:rPr>
                <w:t>Number of Internet and Social Media Users Worldwide as of January 2023</w:t>
              </w:r>
              <w:r w:rsidRPr="00CC55FC">
                <w:rPr>
                  <w:rFonts w:ascii="Arial" w:hAnsi="Arial" w:cs="Arial"/>
                  <w:noProof/>
                  <w:sz w:val="20"/>
                  <w:szCs w:val="20"/>
                </w:rPr>
                <w:t>. Retrieved from Statista: www.statista.com/statistics/617136/digital-population-worldwide/</w:t>
              </w:r>
            </w:p>
            <w:p w14:paraId="3EF81C25" w14:textId="77777777" w:rsidR="001F308F" w:rsidRPr="00CC55FC" w:rsidRDefault="001F308F" w:rsidP="00761AEF">
              <w:pPr>
                <w:pStyle w:val="Bibliography"/>
                <w:spacing w:line="240" w:lineRule="auto"/>
                <w:ind w:left="720" w:hanging="720"/>
                <w:rPr>
                  <w:rFonts w:ascii="Arial" w:hAnsi="Arial" w:cs="Arial"/>
                  <w:noProof/>
                  <w:sz w:val="20"/>
                  <w:szCs w:val="20"/>
                </w:rPr>
              </w:pPr>
              <w:r w:rsidRPr="00CC55FC">
                <w:rPr>
                  <w:rFonts w:ascii="Arial" w:hAnsi="Arial" w:cs="Arial"/>
                  <w:noProof/>
                  <w:sz w:val="20"/>
                  <w:szCs w:val="20"/>
                </w:rPr>
                <w:t xml:space="preserve">UNCTAD. (2023). </w:t>
              </w:r>
              <w:r w:rsidRPr="00CC55FC">
                <w:rPr>
                  <w:rFonts w:ascii="Arial" w:hAnsi="Arial" w:cs="Arial"/>
                  <w:i/>
                  <w:iCs/>
                  <w:noProof/>
                  <w:sz w:val="20"/>
                  <w:szCs w:val="20"/>
                </w:rPr>
                <w:t>E-Commerce and Digital Economy Programme: Year in Review 2023.</w:t>
              </w:r>
              <w:r w:rsidRPr="00CC55FC">
                <w:rPr>
                  <w:rFonts w:ascii="Arial" w:hAnsi="Arial" w:cs="Arial"/>
                  <w:noProof/>
                  <w:sz w:val="20"/>
                  <w:szCs w:val="20"/>
                </w:rPr>
                <w:t xml:space="preserve"> UNCTAD.</w:t>
              </w:r>
            </w:p>
            <w:p w14:paraId="4F5C8B96" w14:textId="77777777" w:rsidR="001F308F" w:rsidRPr="00CC55FC" w:rsidRDefault="001F308F" w:rsidP="00761AEF">
              <w:pPr>
                <w:spacing w:line="240" w:lineRule="auto"/>
                <w:rPr>
                  <w:rFonts w:ascii="Arial" w:hAnsi="Arial" w:cs="Arial"/>
                  <w:sz w:val="20"/>
                  <w:szCs w:val="20"/>
                </w:rPr>
              </w:pPr>
              <w:r w:rsidRPr="00CC55FC">
                <w:rPr>
                  <w:rFonts w:ascii="Arial" w:hAnsi="Arial" w:cs="Arial"/>
                  <w:b/>
                  <w:bCs/>
                  <w:noProof/>
                  <w:sz w:val="20"/>
                  <w:szCs w:val="20"/>
                </w:rPr>
                <w:fldChar w:fldCharType="end"/>
              </w:r>
            </w:p>
          </w:sdtContent>
        </w:sdt>
      </w:sdtContent>
    </w:sdt>
    <w:p w14:paraId="2C63D2A9" w14:textId="77777777" w:rsidR="001F308F" w:rsidRPr="00CC55FC" w:rsidRDefault="001F308F" w:rsidP="00761AEF">
      <w:pPr>
        <w:spacing w:line="240" w:lineRule="auto"/>
        <w:rPr>
          <w:rFonts w:ascii="Arial" w:hAnsi="Arial" w:cs="Arial"/>
          <w:sz w:val="20"/>
          <w:szCs w:val="20"/>
        </w:rPr>
      </w:pPr>
    </w:p>
    <w:sectPr w:rsidR="001F308F" w:rsidRPr="00CC55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7DC21" w14:textId="77777777" w:rsidR="006B10AA" w:rsidRDefault="006B10AA" w:rsidP="0067712A">
      <w:pPr>
        <w:spacing w:after="0" w:line="240" w:lineRule="auto"/>
      </w:pPr>
      <w:r>
        <w:separator/>
      </w:r>
    </w:p>
  </w:endnote>
  <w:endnote w:type="continuationSeparator" w:id="0">
    <w:p w14:paraId="21EE0EC6" w14:textId="77777777" w:rsidR="006B10AA" w:rsidRDefault="006B10AA" w:rsidP="0067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84CA" w14:textId="77777777" w:rsidR="00CA5219" w:rsidRDefault="00CA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4676" w14:textId="24FEB30C" w:rsidR="0067712A" w:rsidRPr="006E2E17" w:rsidRDefault="0067712A" w:rsidP="006E2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B737" w14:textId="77777777" w:rsidR="00CA5219" w:rsidRDefault="00CA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6FA3" w14:textId="77777777" w:rsidR="006B10AA" w:rsidRDefault="006B10AA" w:rsidP="0067712A">
      <w:pPr>
        <w:spacing w:after="0" w:line="240" w:lineRule="auto"/>
      </w:pPr>
      <w:r>
        <w:separator/>
      </w:r>
    </w:p>
  </w:footnote>
  <w:footnote w:type="continuationSeparator" w:id="0">
    <w:p w14:paraId="3461458E" w14:textId="77777777" w:rsidR="006B10AA" w:rsidRDefault="006B10AA" w:rsidP="0067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F985" w14:textId="4994AEF6" w:rsidR="00CA5219" w:rsidRDefault="00CA5219">
    <w:pPr>
      <w:pStyle w:val="Header"/>
    </w:pPr>
    <w:r>
      <w:rPr>
        <w:noProof/>
      </w:rPr>
      <w:pict w14:anchorId="294EA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5"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E780" w14:textId="458C1817" w:rsidR="00CA5219" w:rsidRDefault="00CA5219">
    <w:pPr>
      <w:pStyle w:val="Header"/>
    </w:pPr>
    <w:r>
      <w:rPr>
        <w:noProof/>
      </w:rPr>
      <w:pict w14:anchorId="6C63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6"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6287" w14:textId="4700DE11" w:rsidR="00CA5219" w:rsidRDefault="00CA5219">
    <w:pPr>
      <w:pStyle w:val="Header"/>
    </w:pPr>
    <w:r>
      <w:rPr>
        <w:noProof/>
      </w:rPr>
      <w:pict w14:anchorId="15BE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64234"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5292"/>
    <w:multiLevelType w:val="hybridMultilevel"/>
    <w:tmpl w:val="C0227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5E25"/>
    <w:multiLevelType w:val="hybridMultilevel"/>
    <w:tmpl w:val="F0B84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C12C8"/>
    <w:multiLevelType w:val="hybridMultilevel"/>
    <w:tmpl w:val="7D08F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170BA"/>
    <w:multiLevelType w:val="hybridMultilevel"/>
    <w:tmpl w:val="E4C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567D5"/>
    <w:multiLevelType w:val="hybridMultilevel"/>
    <w:tmpl w:val="573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B2B56"/>
    <w:multiLevelType w:val="hybridMultilevel"/>
    <w:tmpl w:val="69CA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1MDMzNDczsDS0sDRQ0lEKTi0uzszPAykwqgUAPAkVPCwAAAA="/>
  </w:docVars>
  <w:rsids>
    <w:rsidRoot w:val="009A1E4D"/>
    <w:rsid w:val="0000021D"/>
    <w:rsid w:val="00013CC7"/>
    <w:rsid w:val="000723D5"/>
    <w:rsid w:val="000B0AB7"/>
    <w:rsid w:val="000B3C2B"/>
    <w:rsid w:val="000C344F"/>
    <w:rsid w:val="000E312A"/>
    <w:rsid w:val="00157EDC"/>
    <w:rsid w:val="001A06EE"/>
    <w:rsid w:val="001B0A48"/>
    <w:rsid w:val="001F308F"/>
    <w:rsid w:val="001F56E7"/>
    <w:rsid w:val="001F6641"/>
    <w:rsid w:val="002E2680"/>
    <w:rsid w:val="002F1166"/>
    <w:rsid w:val="00300280"/>
    <w:rsid w:val="003604A5"/>
    <w:rsid w:val="00372E52"/>
    <w:rsid w:val="00380558"/>
    <w:rsid w:val="00383A83"/>
    <w:rsid w:val="00387B38"/>
    <w:rsid w:val="003B36A5"/>
    <w:rsid w:val="003E4FB4"/>
    <w:rsid w:val="003F2C87"/>
    <w:rsid w:val="003F3CD5"/>
    <w:rsid w:val="004252D1"/>
    <w:rsid w:val="00464006"/>
    <w:rsid w:val="004712C2"/>
    <w:rsid w:val="0047580C"/>
    <w:rsid w:val="00481B50"/>
    <w:rsid w:val="004B008B"/>
    <w:rsid w:val="004C3BF4"/>
    <w:rsid w:val="00510900"/>
    <w:rsid w:val="00517FC7"/>
    <w:rsid w:val="00546B5E"/>
    <w:rsid w:val="005660CD"/>
    <w:rsid w:val="00567ED6"/>
    <w:rsid w:val="00571BB8"/>
    <w:rsid w:val="00597963"/>
    <w:rsid w:val="00600B3B"/>
    <w:rsid w:val="00617A45"/>
    <w:rsid w:val="006230FB"/>
    <w:rsid w:val="0067712A"/>
    <w:rsid w:val="006B10AA"/>
    <w:rsid w:val="006E2E17"/>
    <w:rsid w:val="006E5656"/>
    <w:rsid w:val="00706455"/>
    <w:rsid w:val="00761AEF"/>
    <w:rsid w:val="007764B0"/>
    <w:rsid w:val="007F24C6"/>
    <w:rsid w:val="00863364"/>
    <w:rsid w:val="008A054A"/>
    <w:rsid w:val="00933DAC"/>
    <w:rsid w:val="00946F15"/>
    <w:rsid w:val="00950A07"/>
    <w:rsid w:val="00980DA3"/>
    <w:rsid w:val="009A1E4D"/>
    <w:rsid w:val="009B4560"/>
    <w:rsid w:val="00A860E2"/>
    <w:rsid w:val="00A936A0"/>
    <w:rsid w:val="00AE0679"/>
    <w:rsid w:val="00AE5CD4"/>
    <w:rsid w:val="00B24A0A"/>
    <w:rsid w:val="00BE2486"/>
    <w:rsid w:val="00BE26A3"/>
    <w:rsid w:val="00C066AA"/>
    <w:rsid w:val="00C21E75"/>
    <w:rsid w:val="00C56CF6"/>
    <w:rsid w:val="00C67F33"/>
    <w:rsid w:val="00C87501"/>
    <w:rsid w:val="00CA128F"/>
    <w:rsid w:val="00CA5219"/>
    <w:rsid w:val="00CC3BBF"/>
    <w:rsid w:val="00CC55FC"/>
    <w:rsid w:val="00D04EE9"/>
    <w:rsid w:val="00D20691"/>
    <w:rsid w:val="00D32AA7"/>
    <w:rsid w:val="00D34D12"/>
    <w:rsid w:val="00DD1742"/>
    <w:rsid w:val="00E5201D"/>
    <w:rsid w:val="00E54481"/>
    <w:rsid w:val="00E76F93"/>
    <w:rsid w:val="00F0739F"/>
    <w:rsid w:val="00F47869"/>
    <w:rsid w:val="00F8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55018E"/>
  <w15:docId w15:val="{BE5AE2D7-B4C0-43F6-A638-7A1783F8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8B"/>
    <w:pPr>
      <w:ind w:left="720"/>
      <w:contextualSpacing/>
    </w:pPr>
  </w:style>
  <w:style w:type="table" w:styleId="TableGrid">
    <w:name w:val="Table Grid"/>
    <w:basedOn w:val="TableNormal"/>
    <w:uiPriority w:val="59"/>
    <w:rsid w:val="00980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5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2D1"/>
    <w:rPr>
      <w:rFonts w:ascii="Tahoma" w:hAnsi="Tahoma" w:cs="Tahoma"/>
      <w:sz w:val="16"/>
      <w:szCs w:val="16"/>
    </w:rPr>
  </w:style>
  <w:style w:type="character" w:customStyle="1" w:styleId="Heading1Char">
    <w:name w:val="Heading 1 Char"/>
    <w:basedOn w:val="DefaultParagraphFont"/>
    <w:link w:val="Heading1"/>
    <w:uiPriority w:val="9"/>
    <w:rsid w:val="006E56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E56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5656"/>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1F308F"/>
  </w:style>
  <w:style w:type="paragraph" w:styleId="Header">
    <w:name w:val="header"/>
    <w:basedOn w:val="Normal"/>
    <w:link w:val="HeaderChar"/>
    <w:uiPriority w:val="99"/>
    <w:unhideWhenUsed/>
    <w:rsid w:val="00677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12A"/>
  </w:style>
  <w:style w:type="paragraph" w:styleId="Footer">
    <w:name w:val="footer"/>
    <w:basedOn w:val="Normal"/>
    <w:link w:val="FooterChar"/>
    <w:uiPriority w:val="99"/>
    <w:unhideWhenUsed/>
    <w:rsid w:val="00677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12A"/>
  </w:style>
  <w:style w:type="character" w:styleId="Hyperlink">
    <w:name w:val="Hyperlink"/>
    <w:basedOn w:val="DefaultParagraphFont"/>
    <w:uiPriority w:val="99"/>
    <w:unhideWhenUsed/>
    <w:rsid w:val="006E2E17"/>
    <w:rPr>
      <w:color w:val="0000FF" w:themeColor="hyperlink"/>
      <w:u w:val="single"/>
    </w:rPr>
  </w:style>
  <w:style w:type="character" w:customStyle="1" w:styleId="UnresolvedMention1">
    <w:name w:val="Unresolved Mention1"/>
    <w:basedOn w:val="DefaultParagraphFont"/>
    <w:uiPriority w:val="99"/>
    <w:semiHidden/>
    <w:unhideWhenUsed/>
    <w:rsid w:val="006E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23805">
      <w:bodyDiv w:val="1"/>
      <w:marLeft w:val="0"/>
      <w:marRight w:val="0"/>
      <w:marTop w:val="0"/>
      <w:marBottom w:val="0"/>
      <w:divBdr>
        <w:top w:val="none" w:sz="0" w:space="0" w:color="auto"/>
        <w:left w:val="none" w:sz="0" w:space="0" w:color="auto"/>
        <w:bottom w:val="none" w:sz="0" w:space="0" w:color="auto"/>
        <w:right w:val="none" w:sz="0" w:space="0" w:color="auto"/>
      </w:divBdr>
    </w:div>
    <w:div w:id="630356110">
      <w:bodyDiv w:val="1"/>
      <w:marLeft w:val="0"/>
      <w:marRight w:val="0"/>
      <w:marTop w:val="0"/>
      <w:marBottom w:val="0"/>
      <w:divBdr>
        <w:top w:val="none" w:sz="0" w:space="0" w:color="auto"/>
        <w:left w:val="none" w:sz="0" w:space="0" w:color="auto"/>
        <w:bottom w:val="none" w:sz="0" w:space="0" w:color="auto"/>
        <w:right w:val="none" w:sz="0" w:space="0" w:color="auto"/>
      </w:divBdr>
    </w:div>
    <w:div w:id="1180584518">
      <w:bodyDiv w:val="1"/>
      <w:marLeft w:val="0"/>
      <w:marRight w:val="0"/>
      <w:marTop w:val="0"/>
      <w:marBottom w:val="0"/>
      <w:divBdr>
        <w:top w:val="none" w:sz="0" w:space="0" w:color="auto"/>
        <w:left w:val="none" w:sz="0" w:space="0" w:color="auto"/>
        <w:bottom w:val="none" w:sz="0" w:space="0" w:color="auto"/>
        <w:right w:val="none" w:sz="0" w:space="0" w:color="auto"/>
      </w:divBdr>
    </w:div>
    <w:div w:id="1494294937">
      <w:bodyDiv w:val="1"/>
      <w:marLeft w:val="0"/>
      <w:marRight w:val="0"/>
      <w:marTop w:val="0"/>
      <w:marBottom w:val="0"/>
      <w:divBdr>
        <w:top w:val="none" w:sz="0" w:space="0" w:color="auto"/>
        <w:left w:val="none" w:sz="0" w:space="0" w:color="auto"/>
        <w:bottom w:val="none" w:sz="0" w:space="0" w:color="auto"/>
        <w:right w:val="none" w:sz="0" w:space="0" w:color="auto"/>
      </w:divBdr>
    </w:div>
    <w:div w:id="1740863928">
      <w:bodyDiv w:val="1"/>
      <w:marLeft w:val="0"/>
      <w:marRight w:val="0"/>
      <w:marTop w:val="0"/>
      <w:marBottom w:val="0"/>
      <w:divBdr>
        <w:top w:val="none" w:sz="0" w:space="0" w:color="auto"/>
        <w:left w:val="none" w:sz="0" w:space="0" w:color="auto"/>
        <w:bottom w:val="none" w:sz="0" w:space="0" w:color="auto"/>
        <w:right w:val="none" w:sz="0" w:space="0" w:color="auto"/>
      </w:divBdr>
    </w:div>
    <w:div w:id="19560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b:Source>
    <b:Tag>Ala18</b:Tag>
    <b:SourceType>JournalArticle</b:SourceType>
    <b:Guid>{F2D0CD32-A733-4F63-8443-96C4B5BFBF0E}</b:Guid>
    <b:Title>Investigating the impact of social media advertising features on consumer purchase intention</b:Title>
    <b:JournalName>International Journal of information Management</b:JournalName>
    <b:Year>2018</b:Year>
    <b:Pages>65-77</b:Pages>
    <b:Volume>42</b:Volume>
    <b:Issue>9</b:Issue>
    <b:Author>
      <b:Author>
        <b:NameList>
          <b:Person>
            <b:Last>Alalwan</b:Last>
            <b:Middle>Abdallah</b:Middle>
            <b:First>Ali</b:First>
          </b:Person>
        </b:NameList>
      </b:Author>
    </b:Author>
    <b:RefOrder>1</b:RefOrder>
  </b:Source>
  <b:Source>
    <b:Tag>Odo25</b:Tag>
    <b:SourceType>BookSection</b:SourceType>
    <b:Guid>{4C43A278-28F5-48D3-9FAD-05173A0A6E33}</b:Guid>
    <b:Title>Demystifying the Role of Artificial Intelligence in the Digital Communication Strategy of Nigeria’s E-commerce Industry</b:Title>
    <b:Year>2025</b:Year>
    <b:Pages>209-232</b:Pages>
    <b:BookTitle>Media and Communication Systems for Sustainability in Nigeria</b:BookTitle>
    <b:Publisher>Springer Nature</b:Publisher>
    <b:Author>
      <b:Author>
        <b:NameList>
          <b:Person>
            <b:Last>Odoh</b:Last>
            <b:First>Anne</b:First>
          </b:Person>
        </b:NameList>
      </b:Author>
      <b:BookAuthor>
        <b:NameList>
          <b:Person>
            <b:Last>Okorie</b:Last>
            <b:First>Nelson</b:First>
          </b:Person>
          <b:Person>
            <b:Last>Osunkunle</b:Last>
            <b:First>Oluyinka</b:First>
          </b:Person>
          <b:Person>
            <b:Last>Oyesomi</b:Last>
            <b:First>Kehinde</b:First>
          </b:Person>
        </b:NameList>
      </b:BookAuthor>
    </b:Author>
    <b:RefOrder>2</b:RefOrder>
  </b:Source>
  <b:Source>
    <b:Tag>UNC23</b:Tag>
    <b:SourceType>Report</b:SourceType>
    <b:Guid>{DA913954-712A-4C50-8EFD-73B2C58305F5}</b:Guid>
    <b:Title>E-Commerce and Digital Economy Programme: Year in Review 2023</b:Title>
    <b:Year>2023</b:Year>
    <b:Publisher>UNCTAD</b:Publisher>
    <b:Author>
      <b:Author>
        <b:Corporate>UNCTAD</b:Corporate>
      </b:Author>
    </b:Author>
    <b:RefOrder>17</b:RefOrder>
  </b:Source>
  <b:Source>
    <b:Tag>Dwi19</b:Tag>
    <b:SourceType>JournalArticle</b:SourceType>
    <b:Guid>{267EBE1E-7881-4B12-8EEA-96FB614CB321}</b:Guid>
    <b:Title>Artificial Intelligence (AI): Multidisciplinary perspectives on emerging challenges, opportunities, and agenda for research, practice and policy</b:Title>
    <b:Year>2019</b:Year>
    <b:JournalName>International Journal of Information Management</b:JournalName>
    <b:Volume>57</b:Volume>
    <b:Issue>7</b:Issue>
    <b:Author>
      <b:Author>
        <b:NameList>
          <b:Person>
            <b:Last>Dwivedi</b:Last>
            <b:Middle>Kumar</b:Middle>
            <b:First>Yogesh</b:First>
          </b:Person>
          <b:Person>
            <b:Last>Hughes</b:Last>
            <b:First>Laurie</b:First>
          </b:Person>
          <b:Person>
            <b:Last>Ismagilova</b:Last>
            <b:First>Elvira</b:First>
          </b:Person>
          <b:Person>
            <b:Last>Aarts</b:Last>
            <b:First>Gert</b:First>
          </b:Person>
        </b:NameList>
      </b:Author>
    </b:Author>
    <b:RefOrder>7</b:RefOrder>
  </b:Source>
  <b:Source>
    <b:Tag>Kal24</b:Tag>
    <b:SourceType>JournalArticle</b:SourceType>
    <b:Guid>{3F4B8320-AA3F-4BF3-9650-EB4202BD5C32}</b:Guid>
    <b:Title>Evaluation of Artificial Intelligence and Efficacy of E-commerce adoption in Nigeria</b:Title>
    <b:JournalName>UNIZIK Journal of Marketing</b:JournalName>
    <b:Year>2024</b:Year>
    <b:Pages>38-50</b:Pages>
    <b:Volume>1</b:Volume>
    <b:Issue>3</b:Issue>
    <b:Author>
      <b:Author>
        <b:NameList>
          <b:Person>
            <b:Last>Kalu</b:Last>
            <b:Middle>O. U.</b:Middle>
            <b:First>Alexanda</b:First>
          </b:Person>
          <b:Person>
            <b:Last>Okolo</b:Last>
            <b:Middle>A</b:Middle>
            <b:First>Nwakaego</b:First>
          </b:Person>
        </b:NameList>
      </b:Author>
    </b:Author>
    <b:RefOrder>3</b:RefOrder>
  </b:Source>
  <b:Source>
    <b:Tag>Ola25</b:Tag>
    <b:SourceType>JournalArticle</b:SourceType>
    <b:Guid>{CE1F9334-1E35-4271-AE64-315C35F65C10}</b:Guid>
    <b:Title>The Role of AI in Optimizing Decision-making for Small and Medium Enterprises (SMEs) in Nigeria Retail Industry</b:Title>
    <b:JournalName>International Journal of Management &amp; Enterpreneurship Research</b:JournalName>
    <b:Year>2025</b:Year>
    <b:Pages>328-340</b:Pages>
    <b:Volume>7</b:Volume>
    <b:Issue>4</b:Issue>
    <b:Author>
      <b:Author>
        <b:NameList>
          <b:Person>
            <b:Last>Olalekan</b:Last>
            <b:Middle>Onaopemipo</b:Middle>
            <b:First>Olatunbosun</b:First>
          </b:Person>
        </b:NameList>
      </b:Author>
    </b:Author>
    <b:RefOrder>4</b:RefOrder>
  </b:Source>
  <b:Source>
    <b:Tag>Cha211</b:Tag>
    <b:SourceType>JournalArticle</b:SourceType>
    <b:Guid>{4124DCE9-6874-442E-8923-766F4F4C1D31}</b:Guid>
    <b:Title>Understanding AI Adoption in Manufacturing and Production Firms Using an Integrated TAM-TOE Model</b:Title>
    <b:JournalName>Technological Forecasting and Social Change</b:JournalName>
    <b:Year>2021</b:Year>
    <b:Volume>170</b:Volume>
    <b:Issue>23</b:Issue>
    <b:Author>
      <b:Author>
        <b:NameList>
          <b:Person>
            <b:Last>Chatterjee</b:Last>
            <b:First>S</b:First>
          </b:Person>
          <b:Person>
            <b:Last>Rana</b:Last>
            <b:Middle>P</b:Middle>
            <b:First>N</b:First>
          </b:Person>
          <b:Person>
            <b:Last>Dwivedi</b:Last>
            <b:Middle>K</b:Middle>
            <b:First>Y</b:First>
          </b:Person>
          <b:Person>
            <b:Last>Baabdullah</b:Last>
            <b:Middle>M</b:Middle>
            <b:First>A</b:First>
          </b:Person>
        </b:NameList>
      </b:Author>
    </b:Author>
    <b:RefOrder>5</b:RefOrder>
  </b:Source>
  <b:Source>
    <b:Tag>Oke24</b:Tag>
    <b:SourceType>JournalArticle</b:SourceType>
    <b:Guid>{D774835B-F785-43D6-A1DF-A84D66745C5E}</b:Guid>
    <b:Title>Impact of AI chatbots on youth consumer behavior in e-commerce: Evidence from southwest, Nigeria</b:Title>
    <b:JournalName>International Journal of Multidisciplinary Research Updates</b:JournalName>
    <b:Year>2024</b:Year>
    <b:Pages>043-051</b:Pages>
    <b:Volume>07</b:Volume>
    <b:Issue>02</b:Issue>
    <b:Author>
      <b:Author>
        <b:NameList>
          <b:Person>
            <b:Last>Oke</b:Last>
            <b:Middle>Timothy</b:Middle>
            <b:First>Tolulope</b:First>
          </b:Person>
          <b:Person>
            <b:Last>Afolayan</b:Last>
            <b:Middle>Fisayo</b:Middle>
            <b:First>Ayodeji</b:First>
          </b:Person>
          <b:Person>
            <b:Last>Ramachandran</b:Last>
            <b:First>Thiru</b:First>
          </b:Person>
          <b:Person>
            <b:Last>Mustafa</b:Last>
            <b:Middle>Raji</b:Middle>
            <b:First>Ayobami</b:First>
          </b:Person>
          <b:Person>
            <b:Last>Olodo</b:Last>
            <b:Middle>Bukola</b:Middle>
            <b:First>Hameedat</b:First>
          </b:Person>
        </b:NameList>
      </b:Author>
    </b:Author>
    <b:RefOrder>6</b:RefOrder>
  </b:Source>
  <b:Source>
    <b:Tag>Eze202</b:Tag>
    <b:SourceType>JournalArticle</b:SourceType>
    <b:Guid>{B052729E-1E4D-4AEA-B0BA-4A27B788A369}</b:Guid>
    <b:Title>Factors that positively influence e-commerce adoption among professionals in Surulere, Lagos Nigeria</b:Title>
    <b:JournalName>African Journal of Science Technology Innovation and Development</b:JournalName>
    <b:Year>2020</b:Year>
    <b:Pages>1-13</b:Pages>
    <b:Volume>14</b:Volume>
    <b:Issue>2</b:Issue>
    <b:Author>
      <b:Author>
        <b:NameList>
          <b:Person>
            <b:Last>Ezennia</b:Last>
            <b:First>Chioma</b:First>
          </b:Person>
          <b:Person>
            <b:Last>Marimuthu</b:Last>
            <b:First>Mudaray</b:First>
          </b:Person>
        </b:NameList>
      </b:Author>
    </b:Author>
    <b:RefOrder>8</b:RefOrder>
  </b:Source>
  <b:Source>
    <b:Tag>Ngu20</b:Tag>
    <b:SourceType>JournalArticle</b:SourceType>
    <b:Guid>{D0EADC99-DC0C-4D2D-8288-FD245BAFEAE0}</b:Guid>
    <b:Title>Artificial Intelligence in Finance: A Comprehensive Review and Future Research Directions</b:Title>
    <b:JournalName>International Journal of Finance &amp; Economics</b:JournalName>
    <b:Year>2020</b:Year>
    <b:Pages>1-12</b:Pages>
    <b:Volume>23</b:Volume>
    <b:Issue>2</b:Issue>
    <b:Author>
      <b:Author>
        <b:NameList>
          <b:Person>
            <b:Last>Nguyen</b:Last>
            <b:Middle>T</b:Middle>
            <b:First>T</b:First>
          </b:Person>
          <b:Person>
            <b:Last>Nguyen</b:Last>
            <b:Middle>T</b:Middle>
            <b:First>T</b:First>
          </b:Person>
        </b:NameList>
      </b:Author>
    </b:Author>
    <b:RefOrder>9</b:RefOrder>
  </b:Source>
  <b:Source>
    <b:Tag>Jan11</b:Tag>
    <b:SourceType>Book</b:SourceType>
    <b:Guid>{719FAFAC-A0B8-406D-BB73-A63D5B3D6DF7}</b:Guid>
    <b:Title>Recommender System: An Introduction</b:Title>
    <b:Year>2011</b:Year>
    <b:Author>
      <b:Author>
        <b:NameList>
          <b:Person>
            <b:Last>Jannach</b:Last>
            <b:First>Dietmar</b:First>
          </b:Person>
          <b:Person>
            <b:Last>Zanker</b:Last>
            <b:First>Markus</b:First>
          </b:Person>
          <b:Person>
            <b:Last>Felfernig</b:Last>
            <b:First>Alexander</b:First>
          </b:Person>
          <b:Person>
            <b:Last>Friedrich</b:Last>
            <b:First>Gerhard</b:First>
          </b:Person>
        </b:NameList>
      </b:Author>
    </b:Author>
    <b:Publisher>Cambridge University Press</b:Publisher>
    <b:RefOrder>10</b:RefOrder>
  </b:Source>
  <b:Source>
    <b:Tag>Mao21</b:Tag>
    <b:SourceType>JournalArticle</b:SourceType>
    <b:Guid>{282430A9-9C8D-4E54-80EC-BF5960DE88FE}</b:Guid>
    <b:Title>Hybrid ecommerce recommendation model incorporating product taxonomy and folksonomy</b:Title>
    <b:Year>2021</b:Year>
    <b:JournalName>Knowledge-Based Systems</b:JournalName>
    <b:Volume>214</b:Volume>
    <b:Issue>8</b:Issue>
    <b:Author>
      <b:Author>
        <b:NameList>
          <b:Person>
            <b:Last>Mao</b:Last>
            <b:First>Mingsong</b:First>
          </b:Person>
          <b:Person>
            <b:Last>Chen</b:Last>
            <b:First>Sihua</b:First>
          </b:Person>
          <b:Person>
            <b:Last>Zhang</b:Last>
            <b:First>Fuguo</b:First>
          </b:Person>
          <b:Person>
            <b:Last>Han</b:Last>
            <b:First>Jialin</b:First>
          </b:Person>
          <b:Person>
            <b:Last>Xiao</b:Last>
            <b:First>Quan</b:First>
          </b:Person>
        </b:NameList>
      </b:Author>
    </b:Author>
    <b:RefOrder>11</b:RefOrder>
  </b:Source>
  <b:Source>
    <b:Tag>Bil20</b:Tag>
    <b:SourceType>JournalArticle</b:SourceType>
    <b:Guid>{B693A5CB-B9F5-4335-A309-F34003F30292}</b:Guid>
    <b:Title>A consumer engagement systematic review: synthesis and research agenda</b:Title>
    <b:JournalName>Spanish Journal of Marketing</b:JournalName>
    <b:Year>2020</b:Year>
    <b:Pages>283-307</b:Pages>
    <b:Volume>24</b:Volume>
    <b:Issue>3</b:Issue>
    <b:Author>
      <b:Author>
        <b:NameList>
          <b:Person>
            <b:Last>Bilro</b:Last>
            <b:Middle>Godinho</b:Middle>
            <b:First>Ricardo</b:First>
          </b:Person>
          <b:Person>
            <b:Last>Loureiro</b:Last>
            <b:Middle>Maria</b:Middle>
            <b:First>Sandra</b:First>
          </b:Person>
        </b:NameList>
      </b:Author>
    </b:Author>
    <b:RefOrder>12</b:RefOrder>
  </b:Source>
  <b:Source>
    <b:Tag>Raj24</b:Tag>
    <b:SourceType>JournalArticle</b:SourceType>
    <b:Guid>{6EC5A56F-50C2-458E-A618-1F8F98B228A8}</b:Guid>
    <b:Title>E-commerce and consumer behavior: A review of AI-powered personalization and</b:Title>
    <b:JournalName>GSC Advanced Research and Reviews</b:JournalName>
    <b:Year>2024</b:Year>
    <b:Pages>066-077</b:Pages>
    <b:Volume>18</b:Volume>
    <b:Issue>03</b:Issue>
    <b:Author>
      <b:Author>
        <b:NameList>
          <b:Person>
            <b:Last>Raji</b:Last>
            <b:Middle>Ayobami</b:Middle>
            <b:First>Mustafa</b:First>
          </b:Person>
          <b:Person>
            <b:Last>Olodo</b:Last>
            <b:Middle>Bukola</b:Middle>
            <b:First>Hameedat</b:First>
          </b:Person>
          <b:Person>
            <b:Last>Oke</b:Last>
            <b:Middle>Tolulope</b:Middle>
            <b:First>Timothy</b:First>
          </b:Person>
          <b:Person>
            <b:Last>Addy</b:Last>
            <b:Middle>Afua</b:Middle>
            <b:First>Wilhelmina</b:First>
          </b:Person>
          <b:Person>
            <b:Last>Ofodile</b:Last>
            <b:Middle>Chrisanctus</b:Middle>
            <b:First>Onyeka</b:First>
          </b:Person>
          <b:Person>
            <b:Last>Oyewole</b:Last>
            <b:Middle>Tolulope</b:Middle>
            <b:First>Adedoyin</b:First>
          </b:Person>
        </b:NameList>
      </b:Author>
    </b:Author>
    <b:RefOrder>13</b:RefOrder>
  </b:Source>
  <b:Source>
    <b:Tag>Gen19</b:Tag>
    <b:SourceType>Book</b:SourceType>
    <b:Guid>{5E141D6F-6510-4E45-88B3-3D75CCF53E15}</b:Guid>
    <b:Title>AI in Marketing, Sales and Service</b:Title>
    <b:Year>2019</b:Year>
    <b:Author>
      <b:Author>
        <b:NameList>
          <b:Person>
            <b:Last>Gentsch</b:Last>
            <b:First>Peter</b:First>
          </b:Person>
        </b:NameList>
      </b:Author>
    </b:Author>
    <b:Publisher>Springer</b:Publisher>
    <b:RefOrder>14</b:RefOrder>
  </b:Source>
  <b:Source>
    <b:Tag>Lou20</b:Tag>
    <b:SourceType>JournalArticle</b:SourceType>
    <b:Guid>{CCD0F268-DA8C-4B44-832A-7753ADA0A91E}</b:Guid>
    <b:Title>Consumer brand engagement concept and measurement: Toward a refined approach</b:Title>
    <b:Year>2020</b:Year>
    <b:JournalName>Journal of Retailing and Consumer Services</b:JournalName>
    <b:Volume>68</b:Volume>
    <b:Author>
      <b:Author>
        <b:NameList>
          <b:Person>
            <b:Last>Lourenco</b:Last>
            <b:Middle>Eduardo</b:Middle>
            <b:First>Carlos</b:First>
          </b:Person>
          <b:Person>
            <b:Last>Hair</b:Last>
            <b:Middle>F</b:Middle>
            <b:First>Joseph</b:First>
          </b:Person>
          <b:Person>
            <b:Last>Zambaldi</b:Last>
            <b:First>Felipe</b:First>
          </b:Person>
          <b:Person>
            <b:Last>Ponchio</b:Last>
            <b:Middle>Canniatti</b:Middle>
            <b:First>Mateus</b:First>
          </b:Person>
        </b:NameList>
      </b:Author>
    </b:Author>
    <b:RefOrder>15</b:RefOrder>
  </b:Source>
  <b:Source>
    <b:Tag>Clo20</b:Tag>
    <b:SourceType>JournalArticle</b:SourceType>
    <b:Guid>{FC3A9343-47B8-427D-A971-C6C393B1C768}</b:Guid>
    <b:Title>The personalization–privacy paradox in the attention economy</b:Title>
    <b:JournalName>Technological Forecasting and Social Change</b:JournalName>
    <b:Year>2020</b:Year>
    <b:Volume>161</b:Volume>
    <b:Author>
      <b:Author>
        <b:NameList>
          <b:Person>
            <b:Last>Cloarec</b:Last>
            <b:First>Julien</b:First>
          </b:Person>
        </b:NameList>
      </b:Author>
    </b:Author>
    <b:RefOrder>16</b:RefOrder>
  </b:Source>
  <b:Source>
    <b:Tag>Sau23</b:Tag>
    <b:SourceType>Book</b:SourceType>
    <b:Guid>{D728C281-DC87-457C-A0B2-49F77B021F7E}</b:Guid>
    <b:Title>Research Methods for Business Students</b:Title>
    <b:Year>2023</b:Year>
    <b:City>United Kingdom</b:City>
    <b:Publisher>Pearson</b:Publisher>
    <b:Edition>9th</b:Edition>
    <b:Author>
      <b:Author>
        <b:NameList>
          <b:Person>
            <b:Last>Saunders</b:Last>
            <b:Middle>N. K.</b:Middle>
            <b:First>Mark</b:First>
          </b:Person>
          <b:Person>
            <b:Last>Lewis</b:Last>
            <b:First>Philip</b:First>
          </b:Person>
          <b:Person>
            <b:Last>Thornhill</b:Last>
            <b:First>Adrian</b:First>
          </b:Person>
        </b:NameList>
      </b:Author>
    </b:Author>
    <b:RefOrder>18</b:RefOrder>
  </b:Source>
  <b:Source>
    <b:Tag>Bry16</b:Tag>
    <b:SourceType>Book</b:SourceType>
    <b:Guid>{3FD5ACB0-682B-4FDB-87B7-77F300B7D0A8}</b:Guid>
    <b:Title>Social Research Methods</b:Title>
    <b:Year>2016</b:Year>
    <b:City>London</b:City>
    <b:Publisher>Oxford University Press</b:Publisher>
    <b:Edition>5th</b:Edition>
    <b:Author>
      <b:Author>
        <b:NameList>
          <b:Person>
            <b:Last>Bryman</b:Last>
            <b:First>Alan</b:First>
          </b:Person>
        </b:NameList>
      </b:Author>
    </b:Author>
    <b:RefOrder>19</b:RefOrder>
  </b:Source>
  <b:Source>
    <b:Tag>Hai191</b:Tag>
    <b:SourceType>Book</b:SourceType>
    <b:Guid>{DFB5A852-B30D-4A66-B119-3D61088B9268}</b:Guid>
    <b:Title>Multivariate Data Analysis</b:Title>
    <b:Year>2019</b:Year>
    <b:Publisher>Pearson Prentice</b:Publisher>
    <b:Author>
      <b:Author>
        <b:NameList>
          <b:Person>
            <b:Last>Hair</b:Last>
            <b:Middle>F</b:Middle>
            <b:First>J</b:First>
          </b:Person>
          <b:Person>
            <b:Last>Babin</b:Last>
            <b:Middle>J</b:Middle>
            <b:First>B</b:First>
          </b:Person>
          <b:Person>
            <b:Last>Anderson</b:Last>
            <b:Middle>E</b:Middle>
            <b:First>R</b:First>
          </b:Person>
          <b:Person>
            <b:Last>Black</b:Last>
            <b:Middle>C</b:Middle>
            <b:First>W</b:First>
          </b:Person>
        </b:NameList>
      </b:Author>
    </b:Author>
    <b:RefOrder>20</b:RefOrder>
  </b:Source>
  <b:Source>
    <b:Tag>Sta232</b:Tag>
    <b:SourceType>InternetSite</b:SourceType>
    <b:Guid>{3E57D033-959F-4BE5-AB23-D60943D3E3A7}</b:Guid>
    <b:Title>Number of Internet and Social Media Users Worldwide as of January 2023</b:Title>
    <b:Year>2023</b:Year>
    <b:InternetSiteTitle>Statista</b:InternetSiteTitle>
    <b:Month>September</b:Month>
    <b:Day>09</b:Day>
    <b:URL>www.statista.com/statistics/617136/digital-population-worldwide/</b:URL>
    <b:Author>
      <b:Author>
        <b:Corporate>Statista</b:Corporate>
      </b:Author>
    </b:Author>
    <b:RefOrder>21</b:RefOrder>
  </b:Source>
  <b:Source>
    <b:Tag>NCC231</b:Tag>
    <b:SourceType>InternetSite</b:SourceType>
    <b:Guid>{B5B42522-5EFF-4834-8A71-16AE39351777}</b:Guid>
    <b:Author>
      <b:Author>
        <b:Corporate>NCC</b:Corporate>
      </b:Author>
    </b:Author>
    <b:Title>Subscriber Statistics</b:Title>
    <b:InternetSiteTitle>Nigerian Communications Commission</b:InternetSiteTitle>
    <b:Year>2023</b:Year>
    <b:Month>September</b:Month>
    <b:Day>09</b:Day>
    <b:URL>https://ncc.gov.ng/market-data-reports/subscriber-statistics</b:URL>
    <b:RefOrder>23</b:RefOrder>
  </b:Source>
  <b:Source>
    <b:Tag>Eti17</b:Tag>
    <b:SourceType>JournalArticle</b:SourceType>
    <b:Guid>{9B6F846B-9D61-4E9B-AD3D-D566D2DF14B9}</b:Guid>
    <b:Title>Sampling and Sampling Methods</b:Title>
    <b:JournalName>Biometrics &amp; Biostatistics International Journal</b:JournalName>
    <b:Year>2017</b:Year>
    <b:Pages>215-217</b:Pages>
    <b:Volume>5</b:Volume>
    <b:Issue>6</b:Issue>
    <b:Author>
      <b:Author>
        <b:NameList>
          <b:Person>
            <b:Last>Etikan</b:Last>
            <b:First>Ilker</b:First>
          </b:Person>
          <b:Person>
            <b:Last>Bala</b:Last>
            <b:First>Kabiru</b:First>
          </b:Person>
        </b:NameList>
      </b:Author>
    </b:Author>
    <b:RefOrder>24</b:RefOrder>
  </b:Source>
  <b:Source>
    <b:Tag>Hay18</b:Tag>
    <b:SourceType>Book</b:SourceType>
    <b:Guid>{D0B2A33E-DA17-4E19-BE25-DE27F6D985BD}</b:Guid>
    <b:Title>Introduction to Mediation, Moderation, and Conditional Process Analysis: A Regression-Based Approach</b:Title>
    <b:Year>2018</b:Year>
    <b:Publisher>The Guilford Press</b:Publisher>
    <b:Author>
      <b:Author>
        <b:NameList>
          <b:Person>
            <b:Last>Hayes</b:Last>
            <b:Middle>F</b:Middle>
            <b:First>Andrew</b:First>
          </b:Person>
        </b:NameList>
      </b:Author>
    </b:Author>
    <b:RefOrder>22</b:RefOrder>
  </b:Source>
</b:Sources>
</file>

<file path=customXml/itemProps1.xml><?xml version="1.0" encoding="utf-8"?>
<ds:datastoreItem xmlns:ds="http://schemas.openxmlformats.org/officeDocument/2006/customXml" ds:itemID="{CEEE8C42-D5F0-45FA-B3CB-4E4315F8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9396</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33</cp:revision>
  <dcterms:created xsi:type="dcterms:W3CDTF">2025-09-11T19:03:00Z</dcterms:created>
  <dcterms:modified xsi:type="dcterms:W3CDTF">2025-09-18T14:28:00Z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ca5686c6-2982-49c6-a333-3fb31ef2e0ad</vt:lpwstr>
  </property>
</Properties>
</file>