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6D5D2" w14:textId="77777777" w:rsidR="00EB4092" w:rsidRPr="00EB4092" w:rsidRDefault="00EB4092" w:rsidP="00EB4092">
      <w:pPr>
        <w:spacing w:after="0" w:line="360" w:lineRule="auto"/>
        <w:jc w:val="both"/>
        <w:outlineLvl w:val="0"/>
        <w:rPr>
          <w:rFonts w:ascii="Times New Roman" w:eastAsia="Times New Roman" w:hAnsi="Times New Roman" w:cs="Times New Roman"/>
          <w:b/>
          <w:bCs/>
          <w:i/>
          <w:iCs/>
          <w:color w:val="000000" w:themeColor="text1"/>
          <w:kern w:val="36"/>
          <w:sz w:val="24"/>
          <w:szCs w:val="24"/>
          <w:u w:val="single"/>
          <w:lang w:val="en-US" w:eastAsia="en-IN"/>
        </w:rPr>
      </w:pPr>
      <w:r w:rsidRPr="00EB4092">
        <w:rPr>
          <w:rFonts w:ascii="Times New Roman" w:eastAsia="Times New Roman" w:hAnsi="Times New Roman" w:cs="Times New Roman"/>
          <w:b/>
          <w:bCs/>
          <w:i/>
          <w:iCs/>
          <w:color w:val="000000" w:themeColor="text1"/>
          <w:kern w:val="36"/>
          <w:sz w:val="24"/>
          <w:szCs w:val="24"/>
          <w:u w:val="single"/>
          <w:lang w:val="en-US" w:eastAsia="en-IN"/>
        </w:rPr>
        <w:t>Minireview Article</w:t>
      </w:r>
      <w:bookmarkStart w:id="0" w:name="_GoBack"/>
      <w:bookmarkEnd w:id="0"/>
    </w:p>
    <w:p w14:paraId="7944AD2F" w14:textId="77777777" w:rsidR="00EB4092" w:rsidRDefault="00EB4092" w:rsidP="00D56DBE">
      <w:pPr>
        <w:spacing w:after="0" w:line="360" w:lineRule="auto"/>
        <w:jc w:val="both"/>
        <w:outlineLvl w:val="0"/>
        <w:rPr>
          <w:rFonts w:ascii="Times New Roman" w:eastAsia="Times New Roman" w:hAnsi="Times New Roman" w:cs="Times New Roman"/>
          <w:b/>
          <w:bCs/>
          <w:color w:val="000000" w:themeColor="text1"/>
          <w:kern w:val="36"/>
          <w:sz w:val="24"/>
          <w:szCs w:val="24"/>
          <w:lang w:eastAsia="en-IN"/>
        </w:rPr>
      </w:pPr>
    </w:p>
    <w:p w14:paraId="3FFAF6A7" w14:textId="5D2BED8A" w:rsidR="003124F5" w:rsidRPr="00D56DBE" w:rsidRDefault="000B0F8B" w:rsidP="00D56DBE">
      <w:pPr>
        <w:spacing w:after="0" w:line="360" w:lineRule="auto"/>
        <w:jc w:val="both"/>
        <w:outlineLvl w:val="0"/>
        <w:rPr>
          <w:rFonts w:ascii="Times New Roman" w:eastAsia="Times New Roman" w:hAnsi="Times New Roman" w:cs="Times New Roman"/>
          <w:b/>
          <w:bCs/>
          <w:color w:val="000000" w:themeColor="text1"/>
          <w:kern w:val="36"/>
          <w:sz w:val="24"/>
          <w:szCs w:val="24"/>
          <w:lang w:eastAsia="en-IN"/>
        </w:rPr>
      </w:pPr>
      <w:r>
        <w:rPr>
          <w:rFonts w:ascii="Times New Roman" w:eastAsia="Times New Roman" w:hAnsi="Times New Roman" w:cs="Times New Roman"/>
          <w:b/>
          <w:bCs/>
          <w:color w:val="000000" w:themeColor="text1"/>
          <w:kern w:val="36"/>
          <w:sz w:val="24"/>
          <w:szCs w:val="24"/>
          <w:lang w:eastAsia="en-IN"/>
        </w:rPr>
        <w:t xml:space="preserve">Role of </w:t>
      </w:r>
      <w:r w:rsidRPr="000B0F8B">
        <w:rPr>
          <w:rFonts w:ascii="Times New Roman" w:eastAsia="Times New Roman" w:hAnsi="Times New Roman" w:cs="Times New Roman"/>
          <w:b/>
          <w:bCs/>
          <w:i/>
          <w:iCs/>
          <w:color w:val="000000" w:themeColor="text1"/>
          <w:kern w:val="36"/>
          <w:sz w:val="24"/>
          <w:szCs w:val="24"/>
          <w:lang w:eastAsia="en-IN"/>
        </w:rPr>
        <w:t xml:space="preserve">Puntius </w:t>
      </w:r>
      <w:proofErr w:type="spellStart"/>
      <w:r w:rsidRPr="000B0F8B">
        <w:rPr>
          <w:rFonts w:ascii="Times New Roman" w:eastAsia="Times New Roman" w:hAnsi="Times New Roman" w:cs="Times New Roman"/>
          <w:b/>
          <w:bCs/>
          <w:i/>
          <w:iCs/>
          <w:color w:val="000000" w:themeColor="text1"/>
          <w:kern w:val="36"/>
          <w:sz w:val="24"/>
          <w:szCs w:val="24"/>
          <w:lang w:eastAsia="en-IN"/>
        </w:rPr>
        <w:t>sophore</w:t>
      </w:r>
      <w:proofErr w:type="spellEnd"/>
      <w:r w:rsidRPr="000B0F8B">
        <w:rPr>
          <w:rFonts w:ascii="Times New Roman" w:eastAsia="Times New Roman" w:hAnsi="Times New Roman" w:cs="Times New Roman"/>
          <w:b/>
          <w:bCs/>
          <w:i/>
          <w:iCs/>
          <w:color w:val="000000" w:themeColor="text1"/>
          <w:kern w:val="36"/>
          <w:sz w:val="24"/>
          <w:szCs w:val="24"/>
          <w:lang w:eastAsia="en-IN"/>
        </w:rPr>
        <w:t xml:space="preserve"> </w:t>
      </w:r>
      <w:r w:rsidRPr="000B0F8B">
        <w:rPr>
          <w:rFonts w:ascii="Times New Roman" w:eastAsia="Times New Roman" w:hAnsi="Times New Roman" w:cs="Times New Roman"/>
          <w:b/>
          <w:bCs/>
          <w:iCs/>
          <w:color w:val="000000" w:themeColor="text1"/>
          <w:kern w:val="36"/>
          <w:sz w:val="24"/>
          <w:szCs w:val="24"/>
          <w:lang w:eastAsia="en-IN"/>
        </w:rPr>
        <w:t>(Hamilton, 1822)</w:t>
      </w:r>
      <w:r w:rsidR="003124F5" w:rsidRPr="003124F5">
        <w:rPr>
          <w:rFonts w:ascii="Times New Roman" w:eastAsia="Times New Roman" w:hAnsi="Times New Roman" w:cs="Times New Roman"/>
          <w:b/>
          <w:bCs/>
          <w:color w:val="000000" w:themeColor="text1"/>
          <w:kern w:val="36"/>
          <w:sz w:val="24"/>
          <w:szCs w:val="24"/>
          <w:lang w:eastAsia="en-IN"/>
        </w:rPr>
        <w:t xml:space="preserve"> in Small-Scale Fisheries, Rural Livelihoods, and Traditional Knowledge Systems</w:t>
      </w:r>
    </w:p>
    <w:p w14:paraId="19D53704" w14:textId="77777777" w:rsidR="003124F5" w:rsidRPr="00D56DBE" w:rsidRDefault="003124F5" w:rsidP="00D56DBE">
      <w:pPr>
        <w:spacing w:after="0" w:line="360" w:lineRule="auto"/>
        <w:jc w:val="both"/>
        <w:outlineLvl w:val="0"/>
        <w:rPr>
          <w:rFonts w:ascii="Times New Roman" w:eastAsia="Times New Roman" w:hAnsi="Times New Roman" w:cs="Times New Roman"/>
          <w:b/>
          <w:bCs/>
          <w:color w:val="000000" w:themeColor="text1"/>
          <w:kern w:val="36"/>
          <w:sz w:val="24"/>
          <w:szCs w:val="24"/>
          <w:lang w:eastAsia="en-IN"/>
        </w:rPr>
      </w:pPr>
    </w:p>
    <w:p w14:paraId="0798DFC3" w14:textId="77777777" w:rsidR="003124F5" w:rsidRPr="003124F5" w:rsidRDefault="003124F5" w:rsidP="00D56DBE">
      <w:pPr>
        <w:spacing w:after="0" w:line="360" w:lineRule="auto"/>
        <w:jc w:val="both"/>
        <w:outlineLvl w:val="0"/>
        <w:rPr>
          <w:rFonts w:ascii="Times New Roman" w:eastAsia="Times New Roman" w:hAnsi="Times New Roman" w:cs="Times New Roman"/>
          <w:b/>
          <w:bCs/>
          <w:color w:val="000000" w:themeColor="text1"/>
          <w:kern w:val="36"/>
          <w:sz w:val="24"/>
          <w:szCs w:val="24"/>
          <w:lang w:eastAsia="en-IN"/>
        </w:rPr>
      </w:pPr>
    </w:p>
    <w:p w14:paraId="0ECD0067"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Abstract</w:t>
      </w:r>
    </w:p>
    <w:p w14:paraId="69952A9C"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rStyle w:val="Emphasis"/>
          <w:color w:val="000000" w:themeColor="text1"/>
        </w:rPr>
        <w:t xml:space="preserve">Puntius </w:t>
      </w:r>
      <w:proofErr w:type="spellStart"/>
      <w:r w:rsidRPr="00D56DBE">
        <w:rPr>
          <w:rStyle w:val="Emphasis"/>
          <w:color w:val="000000" w:themeColor="text1"/>
        </w:rPr>
        <w:t>sophore</w:t>
      </w:r>
      <w:proofErr w:type="spellEnd"/>
      <w:r w:rsidRPr="00D56DBE">
        <w:rPr>
          <w:color w:val="000000" w:themeColor="text1"/>
        </w:rPr>
        <w:t xml:space="preserve"> (pool barb) is a small indigenous </w:t>
      </w:r>
      <w:r w:rsidR="0054756B" w:rsidRPr="00D56DBE">
        <w:rPr>
          <w:color w:val="000000" w:themeColor="text1"/>
        </w:rPr>
        <w:t>fish species</w:t>
      </w:r>
      <w:r w:rsidRPr="00D56DBE">
        <w:rPr>
          <w:color w:val="000000" w:themeColor="text1"/>
        </w:rPr>
        <w:t xml:space="preserve"> widely distributed across South and S</w:t>
      </w:r>
      <w:r w:rsidR="0054756B" w:rsidRPr="00D56DBE">
        <w:rPr>
          <w:color w:val="000000" w:themeColor="text1"/>
        </w:rPr>
        <w:t>outheast Asia</w:t>
      </w:r>
      <w:r w:rsidR="00B207E2" w:rsidRPr="00D56DBE">
        <w:rPr>
          <w:color w:val="000000" w:themeColor="text1"/>
        </w:rPr>
        <w:t>n countries</w:t>
      </w:r>
      <w:r w:rsidR="0054756B" w:rsidRPr="00D56DBE">
        <w:rPr>
          <w:color w:val="000000" w:themeColor="text1"/>
        </w:rPr>
        <w:t xml:space="preserve">, where it plays an important </w:t>
      </w:r>
      <w:r w:rsidRPr="00D56DBE">
        <w:rPr>
          <w:color w:val="000000" w:themeColor="text1"/>
        </w:rPr>
        <w:t xml:space="preserve">role in small-scale fisheries, rural livelihoods, and traditional food systems. Its ecological adaptability, high reproductive </w:t>
      </w:r>
      <w:r w:rsidR="00B207E2" w:rsidRPr="00D56DBE">
        <w:rPr>
          <w:color w:val="000000" w:themeColor="text1"/>
        </w:rPr>
        <w:t>capacity</w:t>
      </w:r>
      <w:r w:rsidRPr="00D56DBE">
        <w:rPr>
          <w:color w:val="000000" w:themeColor="text1"/>
        </w:rPr>
        <w:t>, and year-round availability make</w:t>
      </w:r>
      <w:r w:rsidR="0054756B" w:rsidRPr="00D56DBE">
        <w:rPr>
          <w:color w:val="000000" w:themeColor="text1"/>
        </w:rPr>
        <w:t>s</w:t>
      </w:r>
      <w:r w:rsidRPr="00D56DBE">
        <w:rPr>
          <w:color w:val="000000" w:themeColor="text1"/>
        </w:rPr>
        <w:t xml:space="preserve"> it an important </w:t>
      </w:r>
      <w:r w:rsidR="0054756B" w:rsidRPr="00D56DBE">
        <w:rPr>
          <w:color w:val="000000" w:themeColor="text1"/>
        </w:rPr>
        <w:t xml:space="preserve">fish </w:t>
      </w:r>
      <w:r w:rsidRPr="00D56DBE">
        <w:rPr>
          <w:color w:val="000000" w:themeColor="text1"/>
        </w:rPr>
        <w:t xml:space="preserve">resource for </w:t>
      </w:r>
      <w:r w:rsidR="00B207E2" w:rsidRPr="00D56DBE">
        <w:rPr>
          <w:color w:val="000000" w:themeColor="text1"/>
        </w:rPr>
        <w:t xml:space="preserve">small and </w:t>
      </w:r>
      <w:r w:rsidRPr="00D56DBE">
        <w:rPr>
          <w:color w:val="000000" w:themeColor="text1"/>
        </w:rPr>
        <w:t xml:space="preserve">marginalized </w:t>
      </w:r>
      <w:r w:rsidR="004B0DE7">
        <w:rPr>
          <w:color w:val="000000" w:themeColor="text1"/>
        </w:rPr>
        <w:t>fisher’s</w:t>
      </w:r>
      <w:r w:rsidR="00B207E2" w:rsidRPr="00D56DBE">
        <w:rPr>
          <w:color w:val="000000" w:themeColor="text1"/>
        </w:rPr>
        <w:t xml:space="preserve"> </w:t>
      </w:r>
      <w:r w:rsidRPr="00D56DBE">
        <w:rPr>
          <w:color w:val="000000" w:themeColor="text1"/>
        </w:rPr>
        <w:t xml:space="preserve">communities.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w:t>
      </w:r>
      <w:r w:rsidR="00B207E2" w:rsidRPr="00D56DBE">
        <w:rPr>
          <w:color w:val="000000" w:themeColor="text1"/>
        </w:rPr>
        <w:t>is a good source of</w:t>
      </w:r>
      <w:r w:rsidRPr="00D56DBE">
        <w:rPr>
          <w:color w:val="000000" w:themeColor="text1"/>
        </w:rPr>
        <w:t xml:space="preserve"> essential proteins and micronutrients such as calcium, iron, and vitamin A, thereby addressing </w:t>
      </w:r>
      <w:r w:rsidR="00B207E2" w:rsidRPr="00D56DBE">
        <w:rPr>
          <w:color w:val="000000" w:themeColor="text1"/>
        </w:rPr>
        <w:t>nutrient</w:t>
      </w:r>
      <w:r w:rsidRPr="00D56DBE">
        <w:rPr>
          <w:color w:val="000000" w:themeColor="text1"/>
        </w:rPr>
        <w:t xml:space="preserve"> deficiencies and enhancing food security. </w:t>
      </w:r>
      <w:r w:rsidR="00B207E2" w:rsidRPr="00D56DBE">
        <w:rPr>
          <w:color w:val="000000" w:themeColor="text1"/>
        </w:rPr>
        <w:t>I</w:t>
      </w:r>
      <w:r w:rsidRPr="00D56DBE">
        <w:rPr>
          <w:color w:val="000000" w:themeColor="text1"/>
        </w:rPr>
        <w:t xml:space="preserve">t </w:t>
      </w:r>
      <w:r w:rsidR="00B207E2" w:rsidRPr="00D56DBE">
        <w:rPr>
          <w:color w:val="000000" w:themeColor="text1"/>
        </w:rPr>
        <w:t xml:space="preserve">also </w:t>
      </w:r>
      <w:r w:rsidRPr="00D56DBE">
        <w:rPr>
          <w:color w:val="000000" w:themeColor="text1"/>
        </w:rPr>
        <w:t xml:space="preserve">supports rural economies through local market sales and gender-inclusive value chains, with women significantly </w:t>
      </w:r>
      <w:r w:rsidR="00B207E2" w:rsidRPr="00D56DBE">
        <w:rPr>
          <w:color w:val="000000" w:themeColor="text1"/>
        </w:rPr>
        <w:t>takes part</w:t>
      </w:r>
      <w:r w:rsidRPr="00D56DBE">
        <w:rPr>
          <w:color w:val="000000" w:themeColor="text1"/>
        </w:rPr>
        <w:t xml:space="preserve"> in post-harvest processing and trade. Traditional ecological knowledge surrounding fishing practices and culinary diversity underscores its cultural significance and intergenerational importance. However, inc</w:t>
      </w:r>
      <w:r w:rsidR="00B207E2" w:rsidRPr="00D56DBE">
        <w:rPr>
          <w:color w:val="000000" w:themeColor="text1"/>
        </w:rPr>
        <w:t>reasing anthropogenic pressures such as</w:t>
      </w:r>
      <w:r w:rsidRPr="00D56DBE">
        <w:rPr>
          <w:color w:val="000000" w:themeColor="text1"/>
        </w:rPr>
        <w:t xml:space="preserve"> overfishing, habitat </w:t>
      </w:r>
      <w:r w:rsidR="00B207E2" w:rsidRPr="00D56DBE">
        <w:rPr>
          <w:color w:val="000000" w:themeColor="text1"/>
        </w:rPr>
        <w:t xml:space="preserve">degradation, and global warming </w:t>
      </w:r>
      <w:r w:rsidRPr="00D56DBE">
        <w:rPr>
          <w:color w:val="000000" w:themeColor="text1"/>
        </w:rPr>
        <w:t>pose threats to population stability and the livelihoods dependent on this species. Although listed as Least Concern by the</w:t>
      </w:r>
      <w:r w:rsidR="00B207E2" w:rsidRPr="00D56DBE">
        <w:rPr>
          <w:color w:val="000000" w:themeColor="text1"/>
        </w:rPr>
        <w:t xml:space="preserve"> International Union for Conservation of Nature</w:t>
      </w:r>
      <w:r w:rsidRPr="00D56DBE">
        <w:rPr>
          <w:color w:val="000000" w:themeColor="text1"/>
        </w:rPr>
        <w:t xml:space="preserve"> </w:t>
      </w:r>
      <w:r w:rsidR="00B207E2" w:rsidRPr="00D56DBE">
        <w:rPr>
          <w:color w:val="000000" w:themeColor="text1"/>
        </w:rPr>
        <w:t>(</w:t>
      </w:r>
      <w:r w:rsidRPr="00D56DBE">
        <w:rPr>
          <w:color w:val="000000" w:themeColor="text1"/>
        </w:rPr>
        <w:t>IUCN</w:t>
      </w:r>
      <w:r w:rsidR="00B207E2" w:rsidRPr="00D56DBE">
        <w:rPr>
          <w:color w:val="000000" w:themeColor="text1"/>
        </w:rPr>
        <w:t>)</w:t>
      </w:r>
      <w:r w:rsidRPr="00D56DBE">
        <w:rPr>
          <w:color w:val="000000" w:themeColor="text1"/>
        </w:rPr>
        <w:t>, localized declines</w:t>
      </w:r>
      <w:r w:rsidR="00B207E2" w:rsidRPr="00D56DBE">
        <w:rPr>
          <w:color w:val="000000" w:themeColor="text1"/>
        </w:rPr>
        <w:t xml:space="preserve"> in </w:t>
      </w:r>
      <w:r w:rsidR="00B207E2" w:rsidRPr="00D56DBE">
        <w:rPr>
          <w:rStyle w:val="Emphasis"/>
          <w:color w:val="000000" w:themeColor="text1"/>
        </w:rPr>
        <w:t xml:space="preserve">P. </w:t>
      </w:r>
      <w:proofErr w:type="spellStart"/>
      <w:r w:rsidR="00B207E2" w:rsidRPr="00D56DBE">
        <w:rPr>
          <w:rStyle w:val="Emphasis"/>
          <w:color w:val="000000" w:themeColor="text1"/>
        </w:rPr>
        <w:t>sophore</w:t>
      </w:r>
      <w:proofErr w:type="spellEnd"/>
      <w:r w:rsidR="00B207E2" w:rsidRPr="00D56DBE">
        <w:rPr>
          <w:color w:val="000000" w:themeColor="text1"/>
        </w:rPr>
        <w:t xml:space="preserve"> populations </w:t>
      </w:r>
      <w:r w:rsidRPr="00D56DBE">
        <w:rPr>
          <w:color w:val="000000" w:themeColor="text1"/>
        </w:rPr>
        <w:t xml:space="preserve">highlight the urgent need for sustainable management strategies. This review </w:t>
      </w:r>
      <w:r w:rsidR="00B207E2" w:rsidRPr="00D56DBE">
        <w:rPr>
          <w:color w:val="000000" w:themeColor="text1"/>
        </w:rPr>
        <w:t xml:space="preserve">highlights </w:t>
      </w:r>
      <w:r w:rsidR="00D56DBE" w:rsidRPr="00D56DBE">
        <w:rPr>
          <w:rStyle w:val="Emphasis"/>
          <w:color w:val="000000" w:themeColor="text1"/>
        </w:rPr>
        <w:t xml:space="preserve">P. </w:t>
      </w:r>
      <w:proofErr w:type="spellStart"/>
      <w:r w:rsidR="00D56DBE" w:rsidRPr="00D56DBE">
        <w:rPr>
          <w:rStyle w:val="Emphasis"/>
          <w:color w:val="000000" w:themeColor="text1"/>
        </w:rPr>
        <w:t>sophore</w:t>
      </w:r>
      <w:proofErr w:type="spellEnd"/>
      <w:r w:rsidR="00D56DBE" w:rsidRPr="00D56DBE">
        <w:rPr>
          <w:color w:val="000000" w:themeColor="text1"/>
        </w:rPr>
        <w:t xml:space="preserve"> </w:t>
      </w:r>
      <w:r w:rsidRPr="00D56DBE">
        <w:rPr>
          <w:color w:val="000000" w:themeColor="text1"/>
        </w:rPr>
        <w:t>current knowledge on the biology, ecological role, socio-economic contributions, and tr</w:t>
      </w:r>
      <w:r w:rsidR="00D56DBE" w:rsidRPr="00D56DBE">
        <w:rPr>
          <w:color w:val="000000" w:themeColor="text1"/>
        </w:rPr>
        <w:t xml:space="preserve">aditional importance </w:t>
      </w:r>
      <w:r w:rsidRPr="00D56DBE">
        <w:rPr>
          <w:color w:val="000000" w:themeColor="text1"/>
        </w:rPr>
        <w:t>while emphasi</w:t>
      </w:r>
      <w:r w:rsidR="00D56DBE" w:rsidRPr="00D56DBE">
        <w:rPr>
          <w:color w:val="000000" w:themeColor="text1"/>
        </w:rPr>
        <w:t xml:space="preserve">zing conservation and community </w:t>
      </w:r>
      <w:r w:rsidRPr="00D56DBE">
        <w:rPr>
          <w:color w:val="000000" w:themeColor="text1"/>
        </w:rPr>
        <w:t xml:space="preserve">based approaches to ensure its continued availability </w:t>
      </w:r>
      <w:r w:rsidR="00D56DBE" w:rsidRPr="00D56DBE">
        <w:rPr>
          <w:color w:val="000000" w:themeColor="text1"/>
        </w:rPr>
        <w:t>as a vital resource for food,</w:t>
      </w:r>
      <w:r w:rsidRPr="00D56DBE">
        <w:rPr>
          <w:color w:val="000000" w:themeColor="text1"/>
        </w:rPr>
        <w:t xml:space="preserve"> livelihood security</w:t>
      </w:r>
      <w:r w:rsidR="00D56DBE" w:rsidRPr="00D56DBE">
        <w:rPr>
          <w:color w:val="000000" w:themeColor="text1"/>
        </w:rPr>
        <w:t xml:space="preserve"> and income generation of the rural communities</w:t>
      </w:r>
      <w:r w:rsidRPr="00D56DBE">
        <w:rPr>
          <w:color w:val="000000" w:themeColor="text1"/>
        </w:rPr>
        <w:t>.</w:t>
      </w:r>
    </w:p>
    <w:p w14:paraId="1A908F8C" w14:textId="77777777" w:rsidR="00D56DBE" w:rsidRPr="00D56DBE" w:rsidRDefault="00D56DBE" w:rsidP="00D56DBE">
      <w:pPr>
        <w:pStyle w:val="NormalWeb"/>
        <w:spacing w:before="0" w:beforeAutospacing="0" w:after="0" w:afterAutospacing="0" w:line="360" w:lineRule="auto"/>
        <w:jc w:val="both"/>
        <w:rPr>
          <w:color w:val="000000" w:themeColor="text1"/>
        </w:rPr>
      </w:pPr>
      <w:r w:rsidRPr="00D56DBE">
        <w:rPr>
          <w:rStyle w:val="Strong"/>
          <w:color w:val="000000" w:themeColor="text1"/>
        </w:rPr>
        <w:t>Keywords:</w:t>
      </w:r>
      <w:r w:rsidRPr="00D56DBE">
        <w:rPr>
          <w:color w:val="000000" w:themeColor="text1"/>
        </w:rPr>
        <w:t xml:space="preserve"> Small scale fisheries, rural livelihoods, food security, cultural significance, conservation</w:t>
      </w:r>
    </w:p>
    <w:p w14:paraId="36DF9E6A" w14:textId="77777777" w:rsidR="00FD16FD" w:rsidRPr="00D56DBE" w:rsidRDefault="00FD16FD" w:rsidP="00D56DBE">
      <w:pPr>
        <w:pStyle w:val="NormalWeb"/>
        <w:spacing w:before="0" w:beforeAutospacing="0" w:after="0" w:afterAutospacing="0" w:line="360" w:lineRule="auto"/>
        <w:jc w:val="both"/>
        <w:rPr>
          <w:color w:val="000000" w:themeColor="text1"/>
        </w:rPr>
      </w:pPr>
    </w:p>
    <w:p w14:paraId="3BCD16F5"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1. Introduction</w:t>
      </w:r>
    </w:p>
    <w:p w14:paraId="45F695A9"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Small indigenous </w:t>
      </w:r>
      <w:r w:rsidR="00FD16FD" w:rsidRPr="00D56DBE">
        <w:rPr>
          <w:color w:val="000000" w:themeColor="text1"/>
        </w:rPr>
        <w:t xml:space="preserve">fish </w:t>
      </w:r>
      <w:r w:rsidRPr="00D56DBE">
        <w:rPr>
          <w:color w:val="000000" w:themeColor="text1"/>
        </w:rPr>
        <w:t>species (SI</w:t>
      </w:r>
      <w:r w:rsidR="005059D9" w:rsidRPr="00D56DBE">
        <w:rPr>
          <w:color w:val="000000" w:themeColor="text1"/>
        </w:rPr>
        <w:t>F</w:t>
      </w:r>
      <w:r w:rsidRPr="00D56DBE">
        <w:rPr>
          <w:color w:val="000000" w:themeColor="text1"/>
        </w:rPr>
        <w:t>S) of freshwater fish</w:t>
      </w:r>
      <w:r w:rsidR="00FD16FD" w:rsidRPr="00D56DBE">
        <w:rPr>
          <w:color w:val="000000" w:themeColor="text1"/>
        </w:rPr>
        <w:t>eries</w:t>
      </w:r>
      <w:r w:rsidR="00932C94">
        <w:rPr>
          <w:color w:val="000000" w:themeColor="text1"/>
        </w:rPr>
        <w:t xml:space="preserve"> play a</w:t>
      </w:r>
      <w:r w:rsidRPr="00D56DBE">
        <w:rPr>
          <w:color w:val="000000" w:themeColor="text1"/>
        </w:rPr>
        <w:t xml:space="preserve"> </w:t>
      </w:r>
      <w:r w:rsidR="00FD16FD" w:rsidRPr="00D56DBE">
        <w:rPr>
          <w:color w:val="000000" w:themeColor="text1"/>
        </w:rPr>
        <w:t>pivotal</w:t>
      </w:r>
      <w:r w:rsidRPr="00D56DBE">
        <w:rPr>
          <w:color w:val="000000" w:themeColor="text1"/>
        </w:rPr>
        <w:t xml:space="preserve"> role in sustaining inland fisheries, </w:t>
      </w:r>
      <w:r w:rsidR="00FD16FD" w:rsidRPr="00D56DBE">
        <w:rPr>
          <w:color w:val="000000" w:themeColor="text1"/>
        </w:rPr>
        <w:t>food</w:t>
      </w:r>
      <w:r w:rsidRPr="00D56DBE">
        <w:rPr>
          <w:color w:val="000000" w:themeColor="text1"/>
        </w:rPr>
        <w:t xml:space="preserve"> security, and rural livelihoods across South and Southeast Asia (Thilsted </w:t>
      </w:r>
      <w:r w:rsidR="005059D9" w:rsidRPr="00D56DBE">
        <w:rPr>
          <w:color w:val="000000" w:themeColor="text1"/>
        </w:rPr>
        <w:t>and Wahab, 2014</w:t>
      </w:r>
      <w:r w:rsidRPr="00D56DBE">
        <w:rPr>
          <w:color w:val="000000" w:themeColor="text1"/>
        </w:rPr>
        <w:t xml:space="preserve">). These species are </w:t>
      </w:r>
      <w:r w:rsidR="005059D9" w:rsidRPr="00D56DBE">
        <w:rPr>
          <w:color w:val="000000" w:themeColor="text1"/>
        </w:rPr>
        <w:t>known</w:t>
      </w:r>
      <w:r w:rsidRPr="00D56DBE">
        <w:rPr>
          <w:color w:val="000000" w:themeColor="text1"/>
        </w:rPr>
        <w:t xml:space="preserve"> by their small body size, high reproductive rates, and availability in diverse aquatic habitats </w:t>
      </w:r>
      <w:r w:rsidR="005059D9" w:rsidRPr="00D56DBE">
        <w:rPr>
          <w:color w:val="000000" w:themeColor="text1"/>
        </w:rPr>
        <w:t>including</w:t>
      </w:r>
      <w:r w:rsidRPr="00D56DBE">
        <w:rPr>
          <w:color w:val="000000" w:themeColor="text1"/>
        </w:rPr>
        <w:t xml:space="preserve"> rivers, wetlan</w:t>
      </w:r>
      <w:r w:rsidR="005059D9" w:rsidRPr="00D56DBE">
        <w:rPr>
          <w:color w:val="000000" w:themeColor="text1"/>
        </w:rPr>
        <w:t>ds, floodplains and ponds</w:t>
      </w:r>
      <w:r w:rsidRPr="00D56DBE">
        <w:rPr>
          <w:color w:val="000000" w:themeColor="text1"/>
        </w:rPr>
        <w:t>. SI</w:t>
      </w:r>
      <w:r w:rsidR="005059D9" w:rsidRPr="00D56DBE">
        <w:rPr>
          <w:color w:val="000000" w:themeColor="text1"/>
        </w:rPr>
        <w:t>F</w:t>
      </w:r>
      <w:r w:rsidRPr="00D56DBE">
        <w:rPr>
          <w:color w:val="000000" w:themeColor="text1"/>
        </w:rPr>
        <w:t>S contribute substantially to household food supply and income generation</w:t>
      </w:r>
      <w:r w:rsidR="005059D9" w:rsidRPr="00D56DBE">
        <w:rPr>
          <w:color w:val="000000" w:themeColor="text1"/>
        </w:rPr>
        <w:t xml:space="preserve"> despite their </w:t>
      </w:r>
      <w:r w:rsidR="005059D9" w:rsidRPr="00D56DBE">
        <w:rPr>
          <w:color w:val="000000" w:themeColor="text1"/>
        </w:rPr>
        <w:lastRenderedPageBreak/>
        <w:t xml:space="preserve">small size, </w:t>
      </w:r>
      <w:r w:rsidRPr="00D56DBE">
        <w:rPr>
          <w:color w:val="000000" w:themeColor="text1"/>
        </w:rPr>
        <w:t xml:space="preserve">particularly among </w:t>
      </w:r>
      <w:r w:rsidR="005059D9" w:rsidRPr="00D56DBE">
        <w:rPr>
          <w:color w:val="000000" w:themeColor="text1"/>
        </w:rPr>
        <w:t xml:space="preserve">small and </w:t>
      </w:r>
      <w:r w:rsidRPr="00D56DBE">
        <w:rPr>
          <w:color w:val="000000" w:themeColor="text1"/>
        </w:rPr>
        <w:t>marginalized communities (</w:t>
      </w:r>
      <w:proofErr w:type="spellStart"/>
      <w:r w:rsidRPr="00D56DBE">
        <w:rPr>
          <w:color w:val="000000" w:themeColor="text1"/>
        </w:rPr>
        <w:t>Roos</w:t>
      </w:r>
      <w:proofErr w:type="spellEnd"/>
      <w:r w:rsidRPr="00D56DBE">
        <w:rPr>
          <w:color w:val="000000" w:themeColor="text1"/>
        </w:rPr>
        <w:t xml:space="preserve"> et al., 2007</w:t>
      </w:r>
      <w:r w:rsidR="005F5B4C" w:rsidRPr="00D56DBE">
        <w:rPr>
          <w:color w:val="000000" w:themeColor="text1"/>
        </w:rPr>
        <w:t xml:space="preserve">; </w:t>
      </w:r>
      <w:proofErr w:type="spellStart"/>
      <w:r w:rsidR="005F5B4C" w:rsidRPr="00D56DBE">
        <w:rPr>
          <w:color w:val="000000" w:themeColor="text1"/>
          <w:shd w:val="clear" w:color="auto" w:fill="FFFFFF"/>
        </w:rPr>
        <w:t>Roos</w:t>
      </w:r>
      <w:proofErr w:type="spellEnd"/>
      <w:r w:rsidR="005F5B4C" w:rsidRPr="00D56DBE">
        <w:rPr>
          <w:color w:val="000000" w:themeColor="text1"/>
          <w:shd w:val="clear" w:color="auto" w:fill="FFFFFF"/>
        </w:rPr>
        <w:t xml:space="preserve"> et al., 2002).</w:t>
      </w:r>
      <w:r w:rsidRPr="00D56DBE">
        <w:rPr>
          <w:color w:val="000000" w:themeColor="text1"/>
        </w:rPr>
        <w:t xml:space="preserve"> SI</w:t>
      </w:r>
      <w:r w:rsidR="001D7610" w:rsidRPr="00D56DBE">
        <w:rPr>
          <w:color w:val="000000" w:themeColor="text1"/>
        </w:rPr>
        <w:t>F</w:t>
      </w:r>
      <w:r w:rsidRPr="00D56DBE">
        <w:rPr>
          <w:color w:val="000000" w:themeColor="text1"/>
        </w:rPr>
        <w:t xml:space="preserve">S are often </w:t>
      </w:r>
      <w:r w:rsidR="001D7610" w:rsidRPr="00D56DBE">
        <w:rPr>
          <w:color w:val="000000" w:themeColor="text1"/>
        </w:rPr>
        <w:t xml:space="preserve">through low-cost and </w:t>
      </w:r>
      <w:r w:rsidRPr="00D56DBE">
        <w:rPr>
          <w:color w:val="000000" w:themeColor="text1"/>
        </w:rPr>
        <w:t>traditional fishing methods</w:t>
      </w:r>
      <w:r w:rsidR="001D7610" w:rsidRPr="00D56DBE">
        <w:rPr>
          <w:color w:val="000000" w:themeColor="text1"/>
        </w:rPr>
        <w:t xml:space="preserve"> unlike the larger, commercially cultured freshwater fish species, thereby </w:t>
      </w:r>
      <w:r w:rsidRPr="00D56DBE">
        <w:rPr>
          <w:color w:val="000000" w:themeColor="text1"/>
        </w:rPr>
        <w:t xml:space="preserve">making them accessible to the </w:t>
      </w:r>
      <w:r w:rsidR="001D7610" w:rsidRPr="00D56DBE">
        <w:rPr>
          <w:color w:val="000000" w:themeColor="text1"/>
        </w:rPr>
        <w:t>poor households (Prasad</w:t>
      </w:r>
      <w:r w:rsidRPr="00D56DBE">
        <w:rPr>
          <w:color w:val="000000" w:themeColor="text1"/>
        </w:rPr>
        <w:t xml:space="preserve"> et al., 2013).</w:t>
      </w:r>
    </w:p>
    <w:p w14:paraId="1FD85A60" w14:textId="77777777" w:rsidR="001D7610" w:rsidRPr="00D56DBE" w:rsidRDefault="001D7610" w:rsidP="00D56DBE">
      <w:pPr>
        <w:pStyle w:val="NormalWeb"/>
        <w:spacing w:before="0" w:beforeAutospacing="0" w:after="0" w:afterAutospacing="0" w:line="360" w:lineRule="auto"/>
        <w:jc w:val="both"/>
        <w:rPr>
          <w:color w:val="000000" w:themeColor="text1"/>
        </w:rPr>
      </w:pPr>
    </w:p>
    <w:p w14:paraId="4A0FD085" w14:textId="77777777" w:rsidR="003124F5" w:rsidRDefault="0019376B" w:rsidP="00D56DBE">
      <w:pPr>
        <w:pStyle w:val="NormalWeb"/>
        <w:spacing w:before="0" w:beforeAutospacing="0" w:after="0" w:afterAutospacing="0" w:line="360" w:lineRule="auto"/>
        <w:jc w:val="both"/>
        <w:rPr>
          <w:color w:val="000000" w:themeColor="text1"/>
        </w:rPr>
      </w:pPr>
      <w:r w:rsidRPr="00D56DBE">
        <w:rPr>
          <w:color w:val="000000" w:themeColor="text1"/>
        </w:rPr>
        <w:t>Among</w:t>
      </w:r>
      <w:r w:rsidR="003124F5" w:rsidRPr="00D56DBE">
        <w:rPr>
          <w:color w:val="000000" w:themeColor="text1"/>
        </w:rPr>
        <w:t xml:space="preserve"> this </w:t>
      </w:r>
      <w:r w:rsidRPr="00D56DBE">
        <w:rPr>
          <w:color w:val="000000" w:themeColor="text1"/>
        </w:rPr>
        <w:t>SIFS</w:t>
      </w:r>
      <w:r w:rsidR="003124F5" w:rsidRPr="00D56DBE">
        <w:rPr>
          <w:color w:val="000000" w:themeColor="text1"/>
        </w:rPr>
        <w:t xml:space="preserve">, </w:t>
      </w:r>
      <w:r w:rsidR="003124F5" w:rsidRPr="00D56DBE">
        <w:rPr>
          <w:rStyle w:val="Emphasis"/>
          <w:color w:val="000000" w:themeColor="text1"/>
        </w:rPr>
        <w:t xml:space="preserve">Puntius </w:t>
      </w:r>
      <w:proofErr w:type="spellStart"/>
      <w:r w:rsidR="003124F5" w:rsidRPr="00D56DBE">
        <w:rPr>
          <w:rStyle w:val="Emphasis"/>
          <w:color w:val="000000" w:themeColor="text1"/>
        </w:rPr>
        <w:t>sophore</w:t>
      </w:r>
      <w:proofErr w:type="spellEnd"/>
      <w:r w:rsidR="003124F5" w:rsidRPr="00D56DBE">
        <w:rPr>
          <w:color w:val="000000" w:themeColor="text1"/>
        </w:rPr>
        <w:t xml:space="preserve"> (commonly </w:t>
      </w:r>
      <w:r w:rsidRPr="00D56DBE">
        <w:rPr>
          <w:color w:val="000000" w:themeColor="text1"/>
        </w:rPr>
        <w:t>known as pool barb</w:t>
      </w:r>
      <w:r w:rsidR="003124F5" w:rsidRPr="00D56DBE">
        <w:rPr>
          <w:color w:val="000000" w:themeColor="text1"/>
        </w:rPr>
        <w:t xml:space="preserve">) occupies a special place due to its ecological adaptability and socio-economic </w:t>
      </w:r>
      <w:r w:rsidRPr="00D56DBE">
        <w:rPr>
          <w:color w:val="000000" w:themeColor="text1"/>
        </w:rPr>
        <w:t>importance</w:t>
      </w:r>
      <w:r w:rsidR="003124F5" w:rsidRPr="00D56DBE">
        <w:rPr>
          <w:color w:val="000000" w:themeColor="text1"/>
        </w:rPr>
        <w:t>.</w:t>
      </w:r>
      <w:r w:rsidRPr="00D56DBE">
        <w:rPr>
          <w:color w:val="000000" w:themeColor="text1"/>
        </w:rPr>
        <w:t xml:space="preserve"> </w:t>
      </w:r>
      <w:r w:rsidR="00B647BA" w:rsidRPr="00B647BA">
        <w:rPr>
          <w:color w:val="000000" w:themeColor="text1"/>
        </w:rPr>
        <w:t xml:space="preserve">Figure 1 shows the typical morphology of </w:t>
      </w:r>
      <w:r w:rsidR="00B647BA">
        <w:rPr>
          <w:i/>
          <w:color w:val="000000" w:themeColor="text1"/>
        </w:rPr>
        <w:t>P.</w:t>
      </w:r>
      <w:r w:rsidR="00B647BA" w:rsidRPr="00B647BA">
        <w:rPr>
          <w:i/>
          <w:color w:val="000000" w:themeColor="text1"/>
        </w:rPr>
        <w:t xml:space="preserve"> </w:t>
      </w:r>
      <w:proofErr w:type="spellStart"/>
      <w:r w:rsidR="00B647BA" w:rsidRPr="00B647BA">
        <w:rPr>
          <w:i/>
          <w:color w:val="000000" w:themeColor="text1"/>
        </w:rPr>
        <w:t>sophore</w:t>
      </w:r>
      <w:proofErr w:type="spellEnd"/>
      <w:r w:rsidR="00B647BA" w:rsidRPr="00B647BA">
        <w:rPr>
          <w:color w:val="000000" w:themeColor="text1"/>
        </w:rPr>
        <w:t>, a small indigenous fish commonly</w:t>
      </w:r>
      <w:r w:rsidR="00B647BA">
        <w:rPr>
          <w:color w:val="000000" w:themeColor="text1"/>
        </w:rPr>
        <w:t xml:space="preserve"> found and</w:t>
      </w:r>
      <w:r w:rsidR="00B647BA" w:rsidRPr="00B647BA">
        <w:rPr>
          <w:color w:val="000000" w:themeColor="text1"/>
        </w:rPr>
        <w:t xml:space="preserve"> harvested in Manipur and other parts of South and Southeast Asia.</w:t>
      </w:r>
      <w:r w:rsidR="00B647BA">
        <w:rPr>
          <w:color w:val="000000" w:themeColor="text1"/>
        </w:rPr>
        <w:t xml:space="preserv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is commonly d</w:t>
      </w:r>
      <w:r w:rsidR="003124F5" w:rsidRPr="00D56DBE">
        <w:rPr>
          <w:color w:val="000000" w:themeColor="text1"/>
        </w:rPr>
        <w:t>istributed widely across India, Bangladesh, Nepal, Bhutan, Myanma</w:t>
      </w:r>
      <w:r w:rsidRPr="00D56DBE">
        <w:rPr>
          <w:color w:val="000000" w:themeColor="text1"/>
        </w:rPr>
        <w:t>r, Pakistan, and southern China (</w:t>
      </w:r>
      <w:r w:rsidRPr="00D56DBE">
        <w:rPr>
          <w:color w:val="000000" w:themeColor="text1"/>
          <w:shd w:val="clear" w:color="auto" w:fill="FFFFFF"/>
        </w:rPr>
        <w:t>Ahamed</w:t>
      </w:r>
      <w:r w:rsidRPr="00D56DBE">
        <w:rPr>
          <w:color w:val="000000" w:themeColor="text1"/>
        </w:rPr>
        <w:t xml:space="preserve"> et al., 2012). It is</w:t>
      </w:r>
      <w:r w:rsidR="003124F5" w:rsidRPr="00D56DBE">
        <w:rPr>
          <w:color w:val="000000" w:themeColor="text1"/>
        </w:rPr>
        <w:t xml:space="preserve"> the most abundant SI</w:t>
      </w:r>
      <w:r w:rsidRPr="00D56DBE">
        <w:rPr>
          <w:color w:val="000000" w:themeColor="text1"/>
        </w:rPr>
        <w:t>F</w:t>
      </w:r>
      <w:r w:rsidR="003124F5" w:rsidRPr="00D56DBE">
        <w:rPr>
          <w:color w:val="000000" w:themeColor="text1"/>
        </w:rPr>
        <w:t xml:space="preserve">S species harvested from inland water </w:t>
      </w:r>
      <w:r w:rsidRPr="00D56DBE">
        <w:rPr>
          <w:color w:val="000000" w:themeColor="text1"/>
        </w:rPr>
        <w:t>bodies</w:t>
      </w:r>
      <w:r w:rsidR="003124F5" w:rsidRPr="00D56DBE">
        <w:rPr>
          <w:color w:val="000000" w:themeColor="text1"/>
        </w:rPr>
        <w:t>. Its availability</w:t>
      </w:r>
      <w:r w:rsidRPr="00D56DBE">
        <w:rPr>
          <w:color w:val="000000" w:themeColor="text1"/>
        </w:rPr>
        <w:t xml:space="preserve"> throughout the year</w:t>
      </w:r>
      <w:r w:rsidR="003124F5" w:rsidRPr="00D56DBE">
        <w:rPr>
          <w:color w:val="000000" w:themeColor="text1"/>
        </w:rPr>
        <w:t xml:space="preserve">, </w:t>
      </w:r>
      <w:r w:rsidRPr="00D56DBE">
        <w:rPr>
          <w:color w:val="000000" w:themeColor="text1"/>
        </w:rPr>
        <w:t>fast</w:t>
      </w:r>
      <w:r w:rsidR="003124F5" w:rsidRPr="00D56DBE">
        <w:rPr>
          <w:color w:val="000000" w:themeColor="text1"/>
        </w:rPr>
        <w:t xml:space="preserve"> growth, and </w:t>
      </w:r>
      <w:r w:rsidRPr="00D56DBE">
        <w:rPr>
          <w:color w:val="000000" w:themeColor="text1"/>
        </w:rPr>
        <w:t xml:space="preserve">its </w:t>
      </w:r>
      <w:r w:rsidR="003124F5" w:rsidRPr="00D56DBE">
        <w:rPr>
          <w:color w:val="000000" w:themeColor="text1"/>
        </w:rPr>
        <w:t>ability to thrive in both lotic and lentic ecosystems enhance its importance as a reliable</w:t>
      </w:r>
      <w:r w:rsidRPr="00D56DBE">
        <w:rPr>
          <w:color w:val="000000" w:themeColor="text1"/>
        </w:rPr>
        <w:t xml:space="preserve"> nutritious</w:t>
      </w:r>
      <w:r w:rsidR="003124F5" w:rsidRPr="00D56DBE">
        <w:rPr>
          <w:color w:val="000000" w:themeColor="text1"/>
        </w:rPr>
        <w:t xml:space="preserve"> food source (Hasan et al., 2018). </w:t>
      </w:r>
      <w:r w:rsidR="003124F5" w:rsidRPr="00D56DBE">
        <w:rPr>
          <w:rStyle w:val="Emphasis"/>
          <w:color w:val="000000" w:themeColor="text1"/>
        </w:rPr>
        <w:t xml:space="preserve">P. </w:t>
      </w:r>
      <w:proofErr w:type="spellStart"/>
      <w:r w:rsidR="003124F5" w:rsidRPr="00D56DBE">
        <w:rPr>
          <w:rStyle w:val="Emphasis"/>
          <w:color w:val="000000" w:themeColor="text1"/>
        </w:rPr>
        <w:t>sophore</w:t>
      </w:r>
      <w:proofErr w:type="spellEnd"/>
      <w:r w:rsidR="003124F5" w:rsidRPr="00D56DBE">
        <w:rPr>
          <w:color w:val="000000" w:themeColor="text1"/>
        </w:rPr>
        <w:t xml:space="preserve"> </w:t>
      </w:r>
      <w:r w:rsidR="005F5B4C" w:rsidRPr="00D56DBE">
        <w:rPr>
          <w:color w:val="000000" w:themeColor="text1"/>
        </w:rPr>
        <w:t>is</w:t>
      </w:r>
      <w:r w:rsidR="003124F5" w:rsidRPr="00D56DBE">
        <w:rPr>
          <w:color w:val="000000" w:themeColor="text1"/>
        </w:rPr>
        <w:t xml:space="preserve"> not only </w:t>
      </w:r>
      <w:r w:rsidR="005F5B4C" w:rsidRPr="00D56DBE">
        <w:rPr>
          <w:color w:val="000000" w:themeColor="text1"/>
        </w:rPr>
        <w:t xml:space="preserve">the source of </w:t>
      </w:r>
      <w:r w:rsidR="003124F5" w:rsidRPr="00D56DBE">
        <w:rPr>
          <w:color w:val="000000" w:themeColor="text1"/>
        </w:rPr>
        <w:t xml:space="preserve">protein but also essential micronutrients such as calcium, iron, and vitamin A, which are critical in addressing </w:t>
      </w:r>
      <w:r w:rsidR="005F5B4C" w:rsidRPr="00D56DBE">
        <w:rPr>
          <w:color w:val="000000" w:themeColor="text1"/>
        </w:rPr>
        <w:t xml:space="preserve">malnutrition </w:t>
      </w:r>
      <w:r w:rsidR="003124F5" w:rsidRPr="00D56DBE">
        <w:rPr>
          <w:color w:val="000000" w:themeColor="text1"/>
        </w:rPr>
        <w:t xml:space="preserve">in rural </w:t>
      </w:r>
      <w:r w:rsidR="005F5B4C" w:rsidRPr="00D56DBE">
        <w:rPr>
          <w:color w:val="000000" w:themeColor="text1"/>
        </w:rPr>
        <w:t>areas</w:t>
      </w:r>
      <w:r w:rsidR="003124F5" w:rsidRPr="00D56DBE">
        <w:rPr>
          <w:color w:val="000000" w:themeColor="text1"/>
        </w:rPr>
        <w:t xml:space="preserve"> (</w:t>
      </w:r>
      <w:proofErr w:type="spellStart"/>
      <w:r w:rsidR="003124F5" w:rsidRPr="00D56DBE">
        <w:rPr>
          <w:color w:val="000000" w:themeColor="text1"/>
        </w:rPr>
        <w:t>Roos</w:t>
      </w:r>
      <w:proofErr w:type="spellEnd"/>
      <w:r w:rsidR="003124F5" w:rsidRPr="00D56DBE">
        <w:rPr>
          <w:color w:val="000000" w:themeColor="text1"/>
        </w:rPr>
        <w:t xml:space="preserve"> et </w:t>
      </w:r>
      <w:r w:rsidR="005F5B4C" w:rsidRPr="00D56DBE">
        <w:rPr>
          <w:color w:val="000000" w:themeColor="text1"/>
        </w:rPr>
        <w:t>al., 2002</w:t>
      </w:r>
      <w:r w:rsidR="003124F5" w:rsidRPr="00D56DBE">
        <w:rPr>
          <w:color w:val="000000" w:themeColor="text1"/>
        </w:rPr>
        <w:t>).</w:t>
      </w:r>
    </w:p>
    <w:p w14:paraId="5BBF4845" w14:textId="77777777" w:rsidR="00B647BA" w:rsidRDefault="00B647BA" w:rsidP="00D56DBE">
      <w:pPr>
        <w:pStyle w:val="NormalWeb"/>
        <w:spacing w:before="0" w:beforeAutospacing="0" w:after="0" w:afterAutospacing="0" w:line="360" w:lineRule="auto"/>
        <w:jc w:val="both"/>
        <w:rPr>
          <w:color w:val="000000" w:themeColor="text1"/>
        </w:rPr>
      </w:pPr>
    </w:p>
    <w:p w14:paraId="5444639F" w14:textId="77777777" w:rsidR="00B647BA" w:rsidRDefault="00B647BA" w:rsidP="00D56DBE">
      <w:pPr>
        <w:pStyle w:val="NormalWeb"/>
        <w:spacing w:before="0" w:beforeAutospacing="0" w:after="0" w:afterAutospacing="0" w:line="360" w:lineRule="auto"/>
        <w:jc w:val="both"/>
        <w:rPr>
          <w:color w:val="000000" w:themeColor="text1"/>
        </w:rPr>
      </w:pPr>
    </w:p>
    <w:p w14:paraId="5EAE9B75" w14:textId="77777777" w:rsidR="00B647BA" w:rsidRDefault="00B647BA" w:rsidP="00D56DBE">
      <w:pPr>
        <w:pStyle w:val="NormalWeb"/>
        <w:spacing w:before="0" w:beforeAutospacing="0" w:after="0" w:afterAutospacing="0" w:line="360" w:lineRule="auto"/>
        <w:jc w:val="both"/>
        <w:rPr>
          <w:color w:val="000000" w:themeColor="text1"/>
        </w:rPr>
      </w:pPr>
    </w:p>
    <w:p w14:paraId="6B8EC964" w14:textId="77777777" w:rsidR="00B647BA" w:rsidRDefault="00B647BA" w:rsidP="00D56DBE">
      <w:pPr>
        <w:pStyle w:val="NormalWeb"/>
        <w:spacing w:before="0" w:beforeAutospacing="0" w:after="0" w:afterAutospacing="0" w:line="360" w:lineRule="auto"/>
        <w:jc w:val="both"/>
        <w:rPr>
          <w:color w:val="000000" w:themeColor="text1"/>
        </w:rPr>
      </w:pPr>
    </w:p>
    <w:p w14:paraId="5FD10520" w14:textId="77777777" w:rsidR="00B647BA" w:rsidRDefault="00B647BA" w:rsidP="00D56DBE">
      <w:pPr>
        <w:pStyle w:val="NormalWeb"/>
        <w:spacing w:before="0" w:beforeAutospacing="0" w:after="0" w:afterAutospacing="0" w:line="360" w:lineRule="auto"/>
        <w:jc w:val="both"/>
        <w:rPr>
          <w:color w:val="000000" w:themeColor="text1"/>
        </w:rPr>
      </w:pPr>
    </w:p>
    <w:p w14:paraId="70BE89F1" w14:textId="77777777" w:rsidR="00B647BA" w:rsidRDefault="00590958" w:rsidP="00590958">
      <w:pPr>
        <w:pStyle w:val="NormalWeb"/>
        <w:spacing w:before="0" w:beforeAutospacing="0" w:after="0" w:afterAutospacing="0" w:line="360" w:lineRule="auto"/>
        <w:jc w:val="both"/>
        <w:rPr>
          <w:color w:val="000000" w:themeColor="text1"/>
        </w:rPr>
      </w:pPr>
      <w:r>
        <w:rPr>
          <w:noProof/>
        </w:rPr>
        <w:lastRenderedPageBreak/>
        <w:drawing>
          <wp:inline distT="0" distB="0" distL="0" distR="0" wp14:anchorId="72AF6AC5" wp14:editId="4EA009F1">
            <wp:extent cx="3257401" cy="5381699"/>
            <wp:effectExtent l="4445" t="0" r="5080" b="5080"/>
            <wp:docPr id="2" name="Picture 2" descr="C:\Users\user\AppData\Local\Temp\Rar$DIa6928.49593\1758617898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a6928.49593\1758617898055.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5384" r="37356"/>
                    <a:stretch/>
                  </pic:blipFill>
                  <pic:spPr bwMode="auto">
                    <a:xfrm rot="5400000">
                      <a:off x="0" y="0"/>
                      <a:ext cx="3260667" cy="5387095"/>
                    </a:xfrm>
                    <a:prstGeom prst="rect">
                      <a:avLst/>
                    </a:prstGeom>
                    <a:noFill/>
                    <a:ln>
                      <a:noFill/>
                    </a:ln>
                    <a:extLst>
                      <a:ext uri="{53640926-AAD7-44D8-BBD7-CCE9431645EC}">
                        <a14:shadowObscured xmlns:a14="http://schemas.microsoft.com/office/drawing/2010/main"/>
                      </a:ext>
                    </a:extLst>
                  </pic:spPr>
                </pic:pic>
              </a:graphicData>
            </a:graphic>
          </wp:inline>
        </w:drawing>
      </w:r>
      <w:r w:rsidRPr="00590958">
        <w:rPr>
          <w:noProof/>
          <w:color w:val="000000" w:themeColor="text1"/>
        </w:rPr>
        <w:drawing>
          <wp:inline distT="0" distB="0" distL="0" distR="0" wp14:anchorId="6CAA3E7C" wp14:editId="5A2C1661">
            <wp:extent cx="5391150" cy="2181225"/>
            <wp:effectExtent l="0" t="0" r="0" b="9525"/>
            <wp:docPr id="1" name="Picture 1" descr="C:\Users\user\AppData\Local\Temp\Rar$DIa6928.43203\1758617898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6928.43203\175861789804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51938"/>
                    <a:stretch/>
                  </pic:blipFill>
                  <pic:spPr bwMode="auto">
                    <a:xfrm>
                      <a:off x="0" y="0"/>
                      <a:ext cx="5391150" cy="2181225"/>
                    </a:xfrm>
                    <a:prstGeom prst="rect">
                      <a:avLst/>
                    </a:prstGeom>
                    <a:noFill/>
                    <a:ln>
                      <a:noFill/>
                    </a:ln>
                    <a:extLst>
                      <a:ext uri="{53640926-AAD7-44D8-BBD7-CCE9431645EC}">
                        <a14:shadowObscured xmlns:a14="http://schemas.microsoft.com/office/drawing/2010/main"/>
                      </a:ext>
                    </a:extLst>
                  </pic:spPr>
                </pic:pic>
              </a:graphicData>
            </a:graphic>
          </wp:inline>
        </w:drawing>
      </w:r>
    </w:p>
    <w:p w14:paraId="58BEE347" w14:textId="77777777" w:rsidR="00590958" w:rsidRDefault="00590958" w:rsidP="00590958">
      <w:pPr>
        <w:pStyle w:val="NormalWeb"/>
        <w:spacing w:before="0" w:beforeAutospacing="0" w:after="0" w:afterAutospacing="0" w:line="360" w:lineRule="auto"/>
        <w:jc w:val="both"/>
        <w:rPr>
          <w:color w:val="000000" w:themeColor="text1"/>
        </w:rPr>
      </w:pPr>
    </w:p>
    <w:p w14:paraId="2E21F708" w14:textId="77777777" w:rsidR="00B647BA" w:rsidRPr="00D56DBE" w:rsidRDefault="00B647BA" w:rsidP="00D56DBE">
      <w:pPr>
        <w:pStyle w:val="NormalWeb"/>
        <w:spacing w:before="0" w:beforeAutospacing="0" w:after="0" w:afterAutospacing="0" w:line="360" w:lineRule="auto"/>
        <w:jc w:val="both"/>
        <w:rPr>
          <w:color w:val="000000" w:themeColor="text1"/>
        </w:rPr>
      </w:pPr>
      <w:r w:rsidRPr="00B647BA">
        <w:rPr>
          <w:color w:val="000000" w:themeColor="text1"/>
        </w:rPr>
        <w:t xml:space="preserve">Figure 1. Adult </w:t>
      </w:r>
      <w:r w:rsidR="004B0DE7">
        <w:rPr>
          <w:i/>
          <w:color w:val="000000" w:themeColor="text1"/>
        </w:rPr>
        <w:t xml:space="preserve">P. </w:t>
      </w:r>
      <w:proofErr w:type="spellStart"/>
      <w:r w:rsidRPr="00B647BA">
        <w:rPr>
          <w:i/>
          <w:color w:val="000000" w:themeColor="text1"/>
        </w:rPr>
        <w:t>sophore</w:t>
      </w:r>
      <w:proofErr w:type="spellEnd"/>
      <w:r w:rsidRPr="00B647BA">
        <w:rPr>
          <w:color w:val="000000" w:themeColor="text1"/>
        </w:rPr>
        <w:t xml:space="preserve"> (pool barb) commonly found in rivers, ponds, and floodplains of Manipur and other regions of South and Southeast Asia.</w:t>
      </w:r>
    </w:p>
    <w:p w14:paraId="680EB862" w14:textId="77777777" w:rsidR="005F5B4C" w:rsidRPr="00D56DBE" w:rsidRDefault="005F5B4C" w:rsidP="00D56DBE">
      <w:pPr>
        <w:pStyle w:val="NormalWeb"/>
        <w:spacing w:before="0" w:beforeAutospacing="0" w:after="0" w:afterAutospacing="0" w:line="360" w:lineRule="auto"/>
        <w:jc w:val="both"/>
        <w:rPr>
          <w:color w:val="000000" w:themeColor="text1"/>
        </w:rPr>
      </w:pPr>
    </w:p>
    <w:p w14:paraId="17C47693" w14:textId="77777777" w:rsidR="00AD5FB1"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The socio-economic contribution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extends beyond </w:t>
      </w:r>
      <w:r w:rsidR="005F5B4C" w:rsidRPr="00D56DBE">
        <w:rPr>
          <w:color w:val="000000" w:themeColor="text1"/>
        </w:rPr>
        <w:t xml:space="preserve">food security. It plays an important </w:t>
      </w:r>
      <w:r w:rsidRPr="00D56DBE">
        <w:rPr>
          <w:color w:val="000000" w:themeColor="text1"/>
        </w:rPr>
        <w:t>role in small-scale fisheries, which ar</w:t>
      </w:r>
      <w:r w:rsidR="005F5B4C" w:rsidRPr="00D56DBE">
        <w:rPr>
          <w:color w:val="000000" w:themeColor="text1"/>
        </w:rPr>
        <w:t xml:space="preserve">e central to the livelihoods </w:t>
      </w:r>
      <w:r w:rsidRPr="00D56DBE">
        <w:rPr>
          <w:color w:val="000000" w:themeColor="text1"/>
        </w:rPr>
        <w:t xml:space="preserve">of rural households </w:t>
      </w:r>
      <w:r w:rsidR="005F5B4C" w:rsidRPr="00D56DBE">
        <w:rPr>
          <w:color w:val="000000" w:themeColor="text1"/>
        </w:rPr>
        <w:t xml:space="preserve">mainly </w:t>
      </w:r>
      <w:r w:rsidRPr="00D56DBE">
        <w:rPr>
          <w:color w:val="000000" w:themeColor="text1"/>
        </w:rPr>
        <w:t>in South Asia</w:t>
      </w:r>
      <w:r w:rsidR="005F5B4C" w:rsidRPr="00D56DBE">
        <w:rPr>
          <w:color w:val="000000" w:themeColor="text1"/>
        </w:rPr>
        <w:t>n countries</w:t>
      </w:r>
      <w:r w:rsidRPr="00D56DBE">
        <w:rPr>
          <w:color w:val="000000" w:themeColor="text1"/>
        </w:rPr>
        <w:t xml:space="preserve"> (</w:t>
      </w:r>
      <w:r w:rsidR="000C3A80" w:rsidRPr="00D56DBE">
        <w:rPr>
          <w:color w:val="000000" w:themeColor="text1"/>
        </w:rPr>
        <w:t>Solo, 2025</w:t>
      </w:r>
      <w:r w:rsidRPr="00D56DBE">
        <w:rPr>
          <w:color w:val="000000" w:themeColor="text1"/>
        </w:rPr>
        <w:t xml:space="preserve">). Its low market price and high demand make it affordable for low-income </w:t>
      </w:r>
      <w:r w:rsidR="000C3A80" w:rsidRPr="00D56DBE">
        <w:rPr>
          <w:color w:val="000000" w:themeColor="text1"/>
        </w:rPr>
        <w:t xml:space="preserve">fish </w:t>
      </w:r>
      <w:r w:rsidRPr="00D56DBE">
        <w:rPr>
          <w:color w:val="000000" w:themeColor="text1"/>
        </w:rPr>
        <w:t xml:space="preserve">consumers and profitable for small-scale </w:t>
      </w:r>
      <w:r w:rsidR="000C3A80" w:rsidRPr="00D56DBE">
        <w:rPr>
          <w:color w:val="000000" w:themeColor="text1"/>
        </w:rPr>
        <w:t xml:space="preserve">and marginal </w:t>
      </w:r>
      <w:r w:rsidRPr="00D56DBE">
        <w:rPr>
          <w:color w:val="000000" w:themeColor="text1"/>
        </w:rPr>
        <w:t xml:space="preserve">fishers and traders. </w:t>
      </w:r>
      <w:r w:rsidR="000C3A80" w:rsidRPr="00D56DBE">
        <w:rPr>
          <w:color w:val="000000" w:themeColor="text1"/>
        </w:rPr>
        <w:t>W</w:t>
      </w:r>
      <w:r w:rsidRPr="00D56DBE">
        <w:rPr>
          <w:color w:val="000000" w:themeColor="text1"/>
        </w:rPr>
        <w:t>omen are</w:t>
      </w:r>
      <w:r w:rsidR="000C3A80" w:rsidRPr="00D56DBE">
        <w:rPr>
          <w:color w:val="000000" w:themeColor="text1"/>
        </w:rPr>
        <w:t xml:space="preserve"> found to be</w:t>
      </w:r>
      <w:r w:rsidRPr="00D56DBE">
        <w:rPr>
          <w:color w:val="000000" w:themeColor="text1"/>
        </w:rPr>
        <w:t xml:space="preserve"> actively engaged in post-harvest activities such as drying, fermenting, and marketing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000C3A80" w:rsidRPr="00D56DBE">
        <w:rPr>
          <w:rStyle w:val="Emphasis"/>
          <w:color w:val="000000" w:themeColor="text1"/>
        </w:rPr>
        <w:t xml:space="preserve"> </w:t>
      </w:r>
      <w:r w:rsidR="000C3A80" w:rsidRPr="00D56DBE">
        <w:rPr>
          <w:color w:val="000000" w:themeColor="text1"/>
        </w:rPr>
        <w:t>across many regions in India, particularly the north eastern parts of India</w:t>
      </w:r>
      <w:r w:rsidRPr="00D56DBE">
        <w:rPr>
          <w:color w:val="000000" w:themeColor="text1"/>
        </w:rPr>
        <w:t xml:space="preserve">, </w:t>
      </w:r>
      <w:r w:rsidR="000C3A80" w:rsidRPr="00D56DBE">
        <w:rPr>
          <w:color w:val="000000" w:themeColor="text1"/>
        </w:rPr>
        <w:t>hence</w:t>
      </w:r>
      <w:r w:rsidRPr="00D56DBE">
        <w:rPr>
          <w:color w:val="000000" w:themeColor="text1"/>
        </w:rPr>
        <w:t xml:space="preserve"> reinforcing its importance in the gendered dimensions of rural livelihood </w:t>
      </w:r>
      <w:r w:rsidR="000C3A80" w:rsidRPr="00D56DBE">
        <w:rPr>
          <w:color w:val="000000" w:themeColor="text1"/>
        </w:rPr>
        <w:t xml:space="preserve">activities </w:t>
      </w:r>
      <w:r w:rsidRPr="00D56DBE">
        <w:rPr>
          <w:color w:val="000000" w:themeColor="text1"/>
        </w:rPr>
        <w:t>(</w:t>
      </w:r>
      <w:r w:rsidR="000C3A80" w:rsidRPr="00D56DBE">
        <w:rPr>
          <w:color w:val="000000" w:themeColor="text1"/>
          <w:shd w:val="clear" w:color="auto" w:fill="FFFFFF"/>
        </w:rPr>
        <w:t>Ahamed</w:t>
      </w:r>
      <w:r w:rsidR="000C3A80" w:rsidRPr="00D56DBE">
        <w:rPr>
          <w:color w:val="000000" w:themeColor="text1"/>
        </w:rPr>
        <w:t xml:space="preserve"> et al., 2012; </w:t>
      </w:r>
      <w:r w:rsidR="000C3A80" w:rsidRPr="00D56DBE">
        <w:rPr>
          <w:color w:val="000000" w:themeColor="text1"/>
          <w:shd w:val="clear" w:color="auto" w:fill="FFFFFF"/>
        </w:rPr>
        <w:t>Kakati et al., 2018</w:t>
      </w:r>
      <w:r w:rsidR="00AD5FB1" w:rsidRPr="00D56DBE">
        <w:rPr>
          <w:color w:val="000000" w:themeColor="text1"/>
          <w:shd w:val="clear" w:color="auto" w:fill="FFFFFF"/>
        </w:rPr>
        <w:t xml:space="preserve">; </w:t>
      </w:r>
      <w:r w:rsidR="000C3A80" w:rsidRPr="00D56DBE">
        <w:rPr>
          <w:color w:val="000000" w:themeColor="text1"/>
        </w:rPr>
        <w:t>Solo, 2025</w:t>
      </w:r>
      <w:r w:rsidRPr="00D56DBE">
        <w:rPr>
          <w:color w:val="000000" w:themeColor="text1"/>
        </w:rPr>
        <w:t xml:space="preserve">). Furthermore, </w:t>
      </w:r>
      <w:r w:rsidRPr="00D56DBE">
        <w:rPr>
          <w:color w:val="000000" w:themeColor="text1"/>
        </w:rPr>
        <w:lastRenderedPageBreak/>
        <w:t xml:space="preserve">traditional ecological knowledge associated with the capture, processing, and consumption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underscores its cultural and community-level significance across South and Southeast Asia (</w:t>
      </w:r>
      <w:r w:rsidR="00AD5FB1" w:rsidRPr="00D56DBE">
        <w:rPr>
          <w:color w:val="000000" w:themeColor="text1"/>
        </w:rPr>
        <w:t xml:space="preserve">Edwards et al., 2002). </w:t>
      </w:r>
    </w:p>
    <w:p w14:paraId="67059940" w14:textId="77777777" w:rsidR="00AD5FB1" w:rsidRPr="00D56DBE" w:rsidRDefault="00AD5FB1" w:rsidP="00D56DBE">
      <w:pPr>
        <w:pStyle w:val="NormalWeb"/>
        <w:spacing w:before="0" w:beforeAutospacing="0" w:after="0" w:afterAutospacing="0" w:line="360" w:lineRule="auto"/>
        <w:jc w:val="both"/>
        <w:rPr>
          <w:color w:val="000000" w:themeColor="text1"/>
        </w:rPr>
      </w:pPr>
    </w:p>
    <w:p w14:paraId="5CD520C3"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faces growing threats from anthropogenic </w:t>
      </w:r>
      <w:r w:rsidR="00AD5FB1" w:rsidRPr="00D56DBE">
        <w:rPr>
          <w:color w:val="000000" w:themeColor="text1"/>
        </w:rPr>
        <w:t xml:space="preserve">activities despite its nutritional and rural </w:t>
      </w:r>
      <w:proofErr w:type="spellStart"/>
      <w:r w:rsidR="00AD5FB1" w:rsidRPr="00D56DBE">
        <w:rPr>
          <w:color w:val="000000" w:themeColor="text1"/>
        </w:rPr>
        <w:t>livlihood</w:t>
      </w:r>
      <w:proofErr w:type="spellEnd"/>
      <w:r w:rsidR="00AD5FB1" w:rsidRPr="00D56DBE">
        <w:rPr>
          <w:color w:val="000000" w:themeColor="text1"/>
        </w:rPr>
        <w:t xml:space="preserve"> importance</w:t>
      </w:r>
      <w:r w:rsidR="00746D35">
        <w:rPr>
          <w:color w:val="000000" w:themeColor="text1"/>
        </w:rPr>
        <w:t xml:space="preserve">. Overfishing </w:t>
      </w:r>
      <w:r w:rsidRPr="00D56DBE">
        <w:rPr>
          <w:color w:val="000000" w:themeColor="text1"/>
        </w:rPr>
        <w:t xml:space="preserve">during peak breeding seasons, has contributed to </w:t>
      </w:r>
      <w:r w:rsidR="00AD5FB1" w:rsidRPr="00D56DBE">
        <w:rPr>
          <w:color w:val="000000" w:themeColor="text1"/>
        </w:rPr>
        <w:t xml:space="preserve">the </w:t>
      </w:r>
      <w:r w:rsidRPr="00D56DBE">
        <w:rPr>
          <w:color w:val="000000" w:themeColor="text1"/>
        </w:rPr>
        <w:t xml:space="preserve">declines in </w:t>
      </w:r>
      <w:r w:rsidR="00AD5FB1" w:rsidRPr="00D56DBE">
        <w:rPr>
          <w:rStyle w:val="Emphasis"/>
          <w:color w:val="000000" w:themeColor="text1"/>
        </w:rPr>
        <w:t xml:space="preserve">P. </w:t>
      </w:r>
      <w:proofErr w:type="spellStart"/>
      <w:r w:rsidR="00AD5FB1" w:rsidRPr="00D56DBE">
        <w:rPr>
          <w:rStyle w:val="Emphasis"/>
          <w:color w:val="000000" w:themeColor="text1"/>
        </w:rPr>
        <w:t>sophore</w:t>
      </w:r>
      <w:proofErr w:type="spellEnd"/>
      <w:r w:rsidR="00AD5FB1" w:rsidRPr="00D56DBE">
        <w:rPr>
          <w:color w:val="000000" w:themeColor="text1"/>
        </w:rPr>
        <w:t xml:space="preserve"> </w:t>
      </w:r>
      <w:r w:rsidRPr="00D56DBE">
        <w:rPr>
          <w:color w:val="000000" w:themeColor="text1"/>
        </w:rPr>
        <w:t xml:space="preserve">abundance, while habitat degradation </w:t>
      </w:r>
      <w:r w:rsidR="00AD5FB1" w:rsidRPr="00D56DBE">
        <w:rPr>
          <w:color w:val="000000" w:themeColor="text1"/>
        </w:rPr>
        <w:t>due to</w:t>
      </w:r>
      <w:r w:rsidRPr="00D56DBE">
        <w:rPr>
          <w:color w:val="000000" w:themeColor="text1"/>
        </w:rPr>
        <w:t xml:space="preserve"> pollution, siltation, and wetland loss further constrains its natural recruitment (Hasan et al., 2018). Climate change, through altered rainfall patterns and </w:t>
      </w:r>
      <w:r w:rsidR="00AD5FB1" w:rsidRPr="00D56DBE">
        <w:rPr>
          <w:color w:val="000000" w:themeColor="text1"/>
        </w:rPr>
        <w:t>global warming</w:t>
      </w:r>
      <w:r w:rsidRPr="00D56DBE">
        <w:rPr>
          <w:color w:val="000000" w:themeColor="text1"/>
        </w:rPr>
        <w:t xml:space="preserve">, </w:t>
      </w:r>
      <w:r w:rsidR="00AD5FB1" w:rsidRPr="00D56DBE">
        <w:rPr>
          <w:color w:val="000000" w:themeColor="text1"/>
        </w:rPr>
        <w:t xml:space="preserve">further </w:t>
      </w:r>
      <w:r w:rsidRPr="00D56DBE">
        <w:rPr>
          <w:color w:val="000000" w:themeColor="text1"/>
        </w:rPr>
        <w:t xml:space="preserve">poses additional </w:t>
      </w:r>
      <w:r w:rsidR="00AD5FB1" w:rsidRPr="00D56DBE">
        <w:rPr>
          <w:color w:val="000000" w:themeColor="text1"/>
        </w:rPr>
        <w:t>threats</w:t>
      </w:r>
      <w:r w:rsidRPr="00D56DBE">
        <w:rPr>
          <w:color w:val="000000" w:themeColor="text1"/>
        </w:rPr>
        <w:t xml:space="preserve"> to its reproductive </w:t>
      </w:r>
      <w:r w:rsidR="00AD5FB1" w:rsidRPr="00D56DBE">
        <w:rPr>
          <w:color w:val="000000" w:themeColor="text1"/>
        </w:rPr>
        <w:t>biology</w:t>
      </w:r>
      <w:r w:rsidRPr="00D56DBE">
        <w:rPr>
          <w:color w:val="000000" w:themeColor="text1"/>
        </w:rPr>
        <w:t xml:space="preserve"> and distribution.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is currently categorized as Least Concern on the I</w:t>
      </w:r>
      <w:r w:rsidR="00AD5FB1" w:rsidRPr="00D56DBE">
        <w:rPr>
          <w:color w:val="000000" w:themeColor="text1"/>
        </w:rPr>
        <w:t xml:space="preserve">UCN Red List (Dahanukar, 2010), however, </w:t>
      </w:r>
      <w:r w:rsidRPr="00D56DBE">
        <w:rPr>
          <w:color w:val="000000" w:themeColor="text1"/>
        </w:rPr>
        <w:t xml:space="preserve">its ecological and socio-economic roles warrant </w:t>
      </w:r>
      <w:r w:rsidR="00AD5FB1" w:rsidRPr="00D56DBE">
        <w:rPr>
          <w:color w:val="000000" w:themeColor="text1"/>
        </w:rPr>
        <w:t>further</w:t>
      </w:r>
      <w:r w:rsidRPr="00D56DBE">
        <w:rPr>
          <w:color w:val="000000" w:themeColor="text1"/>
        </w:rPr>
        <w:t xml:space="preserve"> research attention and conservation action</w:t>
      </w:r>
      <w:r w:rsidR="00AD5FB1" w:rsidRPr="00D56DBE">
        <w:rPr>
          <w:color w:val="000000" w:themeColor="text1"/>
        </w:rPr>
        <w:t xml:space="preserve"> plan</w:t>
      </w:r>
      <w:r w:rsidRPr="00D56DBE">
        <w:rPr>
          <w:color w:val="000000" w:themeColor="text1"/>
        </w:rPr>
        <w:t xml:space="preserve"> to safeguard its continued contribution to food and</w:t>
      </w:r>
      <w:r w:rsidR="00AD5FB1" w:rsidRPr="00D56DBE">
        <w:rPr>
          <w:color w:val="000000" w:themeColor="text1"/>
        </w:rPr>
        <w:t xml:space="preserve"> rural</w:t>
      </w:r>
      <w:r w:rsidRPr="00D56DBE">
        <w:rPr>
          <w:color w:val="000000" w:themeColor="text1"/>
        </w:rPr>
        <w:t xml:space="preserve"> livelihood security.</w:t>
      </w:r>
    </w:p>
    <w:p w14:paraId="7756C3FC"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This review </w:t>
      </w:r>
      <w:r w:rsidR="00AD5FB1" w:rsidRPr="00D56DBE">
        <w:rPr>
          <w:color w:val="000000" w:themeColor="text1"/>
        </w:rPr>
        <w:t xml:space="preserve">focus on </w:t>
      </w:r>
      <w:r w:rsidRPr="00D56DBE">
        <w:rPr>
          <w:color w:val="000000" w:themeColor="text1"/>
        </w:rPr>
        <w:t xml:space="preserve">existing knowledge on the ecological, nutritional, socio-economic, and cultural importance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with special </w:t>
      </w:r>
      <w:r w:rsidR="00AD5FB1" w:rsidRPr="00D56DBE">
        <w:rPr>
          <w:color w:val="000000" w:themeColor="text1"/>
        </w:rPr>
        <w:t>importance</w:t>
      </w:r>
      <w:r w:rsidRPr="00D56DBE">
        <w:rPr>
          <w:color w:val="000000" w:themeColor="text1"/>
        </w:rPr>
        <w:t xml:space="preserve"> on its role in small-scale fisheries, rural livelihoods, and traditional knowledge systems. </w:t>
      </w:r>
      <w:r w:rsidR="00AD5FB1" w:rsidRPr="00D56DBE">
        <w:rPr>
          <w:color w:val="000000" w:themeColor="text1"/>
        </w:rPr>
        <w:t>This review further</w:t>
      </w:r>
      <w:r w:rsidRPr="00D56DBE">
        <w:rPr>
          <w:color w:val="000000" w:themeColor="text1"/>
        </w:rPr>
        <w:t xml:space="preserve"> aims to inform </w:t>
      </w:r>
      <w:r w:rsidR="00AD5FB1" w:rsidRPr="00D56DBE">
        <w:rPr>
          <w:color w:val="000000" w:themeColor="text1"/>
        </w:rPr>
        <w:t>conservation</w:t>
      </w:r>
      <w:r w:rsidRPr="00D56DBE">
        <w:rPr>
          <w:color w:val="000000" w:themeColor="text1"/>
        </w:rPr>
        <w:t xml:space="preserve"> management strategies and policy frameworks that can ensure the continued resilience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00CB160A" w:rsidRPr="00D56DBE">
        <w:rPr>
          <w:color w:val="000000" w:themeColor="text1"/>
        </w:rPr>
        <w:t xml:space="preserve"> populations, distribution </w:t>
      </w:r>
      <w:r w:rsidRPr="00D56DBE">
        <w:rPr>
          <w:color w:val="000000" w:themeColor="text1"/>
        </w:rPr>
        <w:t xml:space="preserve">and the </w:t>
      </w:r>
      <w:r w:rsidR="00CB160A" w:rsidRPr="00D56DBE">
        <w:rPr>
          <w:color w:val="000000" w:themeColor="text1"/>
        </w:rPr>
        <w:t xml:space="preserve">rural </w:t>
      </w:r>
      <w:r w:rsidRPr="00D56DBE">
        <w:rPr>
          <w:color w:val="000000" w:themeColor="text1"/>
        </w:rPr>
        <w:t>communities dependent on them</w:t>
      </w:r>
      <w:r w:rsidR="00CB160A" w:rsidRPr="00D56DBE">
        <w:rPr>
          <w:color w:val="000000" w:themeColor="text1"/>
        </w:rPr>
        <w:t xml:space="preserve"> by highlighting both opportunities and challenges. </w:t>
      </w:r>
    </w:p>
    <w:p w14:paraId="56A99102"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422CDA4F"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2. Species Overview: Distribution, Ecology, and Life History</w:t>
      </w:r>
    </w:p>
    <w:p w14:paraId="4DBFE7B5" w14:textId="77777777" w:rsidR="003124F5" w:rsidRPr="00D56DBE" w:rsidRDefault="00105207" w:rsidP="00D56DBE">
      <w:pPr>
        <w:pStyle w:val="NormalWeb"/>
        <w:spacing w:before="0" w:beforeAutospacing="0" w:after="0" w:afterAutospacing="0" w:line="360" w:lineRule="auto"/>
        <w:jc w:val="both"/>
        <w:rPr>
          <w:color w:val="000000" w:themeColor="text1"/>
        </w:rPr>
      </w:pPr>
      <w:r w:rsidRPr="00D56DBE">
        <w:rPr>
          <w:rStyle w:val="Emphasis"/>
          <w:color w:val="000000" w:themeColor="text1"/>
        </w:rPr>
        <w:t>P.</w:t>
      </w:r>
      <w:r w:rsidR="003124F5" w:rsidRPr="00D56DBE">
        <w:rPr>
          <w:rStyle w:val="Emphasis"/>
          <w:color w:val="000000" w:themeColor="text1"/>
        </w:rPr>
        <w:t xml:space="preserve"> </w:t>
      </w:r>
      <w:proofErr w:type="spellStart"/>
      <w:r w:rsidR="003124F5" w:rsidRPr="00D56DBE">
        <w:rPr>
          <w:rStyle w:val="Emphasis"/>
          <w:color w:val="000000" w:themeColor="text1"/>
        </w:rPr>
        <w:t>sophore</w:t>
      </w:r>
      <w:proofErr w:type="spellEnd"/>
      <w:r w:rsidR="003124F5" w:rsidRPr="00D56DBE">
        <w:rPr>
          <w:color w:val="000000" w:themeColor="text1"/>
        </w:rPr>
        <w:t xml:space="preserve"> is </w:t>
      </w:r>
      <w:r w:rsidRPr="00D56DBE">
        <w:rPr>
          <w:color w:val="000000" w:themeColor="text1"/>
        </w:rPr>
        <w:t xml:space="preserve">considered </w:t>
      </w:r>
      <w:r w:rsidR="003124F5" w:rsidRPr="00D56DBE">
        <w:rPr>
          <w:color w:val="000000" w:themeColor="text1"/>
        </w:rPr>
        <w:t xml:space="preserve">one of the most widely distributed </w:t>
      </w:r>
      <w:r w:rsidRPr="00D56DBE">
        <w:rPr>
          <w:color w:val="000000" w:themeColor="text1"/>
        </w:rPr>
        <w:t>SIFS</w:t>
      </w:r>
      <w:r w:rsidR="003124F5" w:rsidRPr="00D56DBE">
        <w:rPr>
          <w:color w:val="000000" w:themeColor="text1"/>
        </w:rPr>
        <w:t xml:space="preserve"> in South and Southeast Asia, occurring naturally across diverse freshwater habitats in India, Bangladesh, Nepal, Bhutan, Myanmar, Pakistan, and southern China (</w:t>
      </w:r>
      <w:r w:rsidRPr="00D56DBE">
        <w:rPr>
          <w:color w:val="000000" w:themeColor="text1"/>
          <w:shd w:val="clear" w:color="auto" w:fill="FFFFFF"/>
        </w:rPr>
        <w:t>Ahamed</w:t>
      </w:r>
      <w:r w:rsidRPr="00D56DBE">
        <w:rPr>
          <w:color w:val="000000" w:themeColor="text1"/>
        </w:rPr>
        <w:t xml:space="preserve"> et al., 2012</w:t>
      </w:r>
      <w:r w:rsidR="003124F5" w:rsidRPr="00D56DBE">
        <w:rPr>
          <w:color w:val="000000" w:themeColor="text1"/>
        </w:rPr>
        <w:t xml:space="preserve">). It </w:t>
      </w:r>
      <w:r w:rsidRPr="00D56DBE">
        <w:rPr>
          <w:color w:val="000000" w:themeColor="text1"/>
        </w:rPr>
        <w:t>can thrives</w:t>
      </w:r>
      <w:r w:rsidR="003124F5" w:rsidRPr="00D56DBE">
        <w:rPr>
          <w:color w:val="000000" w:themeColor="text1"/>
        </w:rPr>
        <w:t xml:space="preserve"> in both lotic environments such as rivers and streams, as well as lentic </w:t>
      </w:r>
      <w:r w:rsidRPr="00D56DBE">
        <w:rPr>
          <w:color w:val="000000" w:themeColor="text1"/>
        </w:rPr>
        <w:t>eco</w:t>
      </w:r>
      <w:r w:rsidR="003124F5" w:rsidRPr="00D56DBE">
        <w:rPr>
          <w:color w:val="000000" w:themeColor="text1"/>
        </w:rPr>
        <w:t xml:space="preserve">systems </w:t>
      </w:r>
      <w:r w:rsidRPr="00D56DBE">
        <w:rPr>
          <w:color w:val="000000" w:themeColor="text1"/>
        </w:rPr>
        <w:t>including</w:t>
      </w:r>
      <w:r w:rsidR="003124F5" w:rsidRPr="00D56DBE">
        <w:rPr>
          <w:color w:val="000000" w:themeColor="text1"/>
        </w:rPr>
        <w:t xml:space="preserve"> ponds, floodplains, and wetlands. </w:t>
      </w:r>
      <w:r w:rsidRPr="00D56DBE">
        <w:rPr>
          <w:rStyle w:val="Emphasis"/>
          <w:color w:val="000000" w:themeColor="text1"/>
        </w:rPr>
        <w:t xml:space="preserve">Puntius </w:t>
      </w:r>
      <w:r w:rsidRPr="00D56DBE">
        <w:rPr>
          <w:rStyle w:val="Emphasis"/>
          <w:i w:val="0"/>
          <w:color w:val="000000" w:themeColor="text1"/>
        </w:rPr>
        <w:t>spp</w:t>
      </w:r>
      <w:r w:rsidRPr="00D56DBE">
        <w:rPr>
          <w:rStyle w:val="Emphasis"/>
          <w:color w:val="000000" w:themeColor="text1"/>
        </w:rPr>
        <w:t xml:space="preserve">. </w:t>
      </w:r>
      <w:r w:rsidRPr="00D56DBE">
        <w:rPr>
          <w:color w:val="000000" w:themeColor="text1"/>
        </w:rPr>
        <w:t xml:space="preserve">usually shows a preference for shallow </w:t>
      </w:r>
      <w:r w:rsidR="003124F5" w:rsidRPr="00D56DBE">
        <w:rPr>
          <w:color w:val="000000" w:themeColor="text1"/>
        </w:rPr>
        <w:t xml:space="preserve">waters where it can form shoals, an adaptive strategy that provides protection from predators and enhances foraging efficiency. This ecological </w:t>
      </w:r>
      <w:r w:rsidRPr="00D56DBE">
        <w:rPr>
          <w:color w:val="000000" w:themeColor="text1"/>
        </w:rPr>
        <w:t>capabilities</w:t>
      </w:r>
      <w:r w:rsidR="003124F5" w:rsidRPr="00D56DBE">
        <w:rPr>
          <w:color w:val="000000" w:themeColor="text1"/>
        </w:rPr>
        <w:t xml:space="preserve"> allows </w:t>
      </w:r>
      <w:r w:rsidRPr="00D56DBE">
        <w:rPr>
          <w:rStyle w:val="Emphasis"/>
          <w:i w:val="0"/>
          <w:color w:val="000000" w:themeColor="text1"/>
        </w:rPr>
        <w:t>this fishes</w:t>
      </w:r>
      <w:r w:rsidR="003124F5" w:rsidRPr="00D56DBE">
        <w:rPr>
          <w:color w:val="000000" w:themeColor="text1"/>
        </w:rPr>
        <w:t xml:space="preserve"> to colonize a variety of aquatic niches, ensuring availability </w:t>
      </w:r>
      <w:r w:rsidRPr="00D56DBE">
        <w:rPr>
          <w:color w:val="000000" w:themeColor="text1"/>
        </w:rPr>
        <w:t xml:space="preserve">throughout the year </w:t>
      </w:r>
      <w:r w:rsidR="003124F5" w:rsidRPr="00D56DBE">
        <w:rPr>
          <w:color w:val="000000" w:themeColor="text1"/>
        </w:rPr>
        <w:t xml:space="preserve">to </w:t>
      </w:r>
      <w:r w:rsidR="004B0DE7" w:rsidRPr="00D56DBE">
        <w:rPr>
          <w:color w:val="000000" w:themeColor="text1"/>
        </w:rPr>
        <w:t>fisher’s</w:t>
      </w:r>
      <w:r w:rsidRPr="00D56DBE">
        <w:rPr>
          <w:color w:val="000000" w:themeColor="text1"/>
        </w:rPr>
        <w:t xml:space="preserve"> folks and consumers.</w:t>
      </w:r>
    </w:p>
    <w:p w14:paraId="5628F0E1" w14:textId="77777777" w:rsidR="00105207" w:rsidRPr="00D56DBE" w:rsidRDefault="00105207" w:rsidP="00D56DBE">
      <w:pPr>
        <w:pStyle w:val="NormalWeb"/>
        <w:spacing w:before="0" w:beforeAutospacing="0" w:after="0" w:afterAutospacing="0" w:line="360" w:lineRule="auto"/>
        <w:jc w:val="both"/>
        <w:rPr>
          <w:color w:val="000000" w:themeColor="text1"/>
        </w:rPr>
      </w:pPr>
    </w:p>
    <w:p w14:paraId="7BADD7AE" w14:textId="77777777" w:rsidR="00E01E81"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From a reproductive </w:t>
      </w:r>
      <w:r w:rsidR="00105207" w:rsidRPr="00D56DBE">
        <w:rPr>
          <w:color w:val="000000" w:themeColor="text1"/>
        </w:rPr>
        <w:t>point of view</w:t>
      </w:r>
      <w:r w:rsidRPr="00D56DBE">
        <w:rPr>
          <w:color w:val="000000" w:themeColor="text1"/>
        </w:rPr>
        <w:t xml:space="preserv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00105207" w:rsidRPr="00D56DBE">
        <w:rPr>
          <w:color w:val="000000" w:themeColor="text1"/>
        </w:rPr>
        <w:t xml:space="preserve"> has </w:t>
      </w:r>
      <w:r w:rsidRPr="00D56DBE">
        <w:rPr>
          <w:color w:val="000000" w:themeColor="text1"/>
        </w:rPr>
        <w:t xml:space="preserve">relatively short breeding cycle, high fecundity, and </w:t>
      </w:r>
      <w:r w:rsidR="00105207" w:rsidRPr="00D56DBE">
        <w:rPr>
          <w:color w:val="000000" w:themeColor="text1"/>
        </w:rPr>
        <w:t>asynchronous oocyte development</w:t>
      </w:r>
      <w:r w:rsidRPr="00D56DBE">
        <w:rPr>
          <w:color w:val="000000" w:themeColor="text1"/>
        </w:rPr>
        <w:t xml:space="preserve">. Studies conducted in Bangladesh have </w:t>
      </w:r>
      <w:r w:rsidR="00105207" w:rsidRPr="00D56DBE">
        <w:rPr>
          <w:color w:val="000000" w:themeColor="text1"/>
        </w:rPr>
        <w:t>shown that</w:t>
      </w:r>
      <w:r w:rsidRPr="00D56DBE">
        <w:rPr>
          <w:color w:val="000000" w:themeColor="text1"/>
        </w:rPr>
        <w:t xml:space="preserve"> spawning season </w:t>
      </w:r>
      <w:r w:rsidR="00105207" w:rsidRPr="00D56DBE">
        <w:rPr>
          <w:color w:val="000000" w:themeColor="text1"/>
        </w:rPr>
        <w:t xml:space="preserve">of </w:t>
      </w:r>
      <w:r w:rsidR="00105207" w:rsidRPr="00D56DBE">
        <w:rPr>
          <w:rStyle w:val="Emphasis"/>
          <w:color w:val="000000" w:themeColor="text1"/>
        </w:rPr>
        <w:t xml:space="preserve">P. </w:t>
      </w:r>
      <w:proofErr w:type="spellStart"/>
      <w:r w:rsidR="00105207" w:rsidRPr="00D56DBE">
        <w:rPr>
          <w:rStyle w:val="Emphasis"/>
          <w:color w:val="000000" w:themeColor="text1"/>
        </w:rPr>
        <w:t>sophore</w:t>
      </w:r>
      <w:proofErr w:type="spellEnd"/>
      <w:r w:rsidR="00105207" w:rsidRPr="00D56DBE">
        <w:rPr>
          <w:color w:val="000000" w:themeColor="text1"/>
        </w:rPr>
        <w:t xml:space="preserve"> </w:t>
      </w:r>
      <w:r w:rsidRPr="00D56DBE">
        <w:rPr>
          <w:color w:val="000000" w:themeColor="text1"/>
        </w:rPr>
        <w:t xml:space="preserve">typically extends from March to July, with peak breeding varying according to local rainfall and temperature (Hasan et al., 2018). Females </w:t>
      </w:r>
      <w:r w:rsidR="00105207" w:rsidRPr="00D56DBE">
        <w:rPr>
          <w:color w:val="000000" w:themeColor="text1"/>
        </w:rPr>
        <w:lastRenderedPageBreak/>
        <w:t xml:space="preserve">usually </w:t>
      </w:r>
      <w:r w:rsidRPr="00D56DBE">
        <w:rPr>
          <w:color w:val="000000" w:themeColor="text1"/>
        </w:rPr>
        <w:t xml:space="preserve">produce between </w:t>
      </w:r>
      <w:r w:rsidR="00105207" w:rsidRPr="00D56DBE">
        <w:rPr>
          <w:color w:val="000000" w:themeColor="text1"/>
        </w:rPr>
        <w:t xml:space="preserve">7951 </w:t>
      </w:r>
      <w:r w:rsidR="00E01E81" w:rsidRPr="00D56DBE">
        <w:rPr>
          <w:color w:val="000000" w:themeColor="text1"/>
        </w:rPr>
        <w:t xml:space="preserve">to 23053 </w:t>
      </w:r>
      <w:r w:rsidRPr="00D56DBE">
        <w:rPr>
          <w:color w:val="000000" w:themeColor="text1"/>
        </w:rPr>
        <w:t>eggs, which are released in batches,</w:t>
      </w:r>
      <w:r w:rsidR="00E01E81" w:rsidRPr="00D56DBE">
        <w:rPr>
          <w:color w:val="000000" w:themeColor="text1"/>
        </w:rPr>
        <w:t xml:space="preserve"> thus enabling extended reproduction </w:t>
      </w:r>
      <w:r w:rsidRPr="00D56DBE">
        <w:rPr>
          <w:color w:val="000000" w:themeColor="text1"/>
        </w:rPr>
        <w:t xml:space="preserve">across the season. </w:t>
      </w:r>
      <w:r w:rsidR="00E01E81" w:rsidRPr="00D56DBE">
        <w:rPr>
          <w:color w:val="000000" w:themeColor="text1"/>
        </w:rPr>
        <w:t>Early maturation</w:t>
      </w:r>
      <w:r w:rsidRPr="00D56DBE">
        <w:rPr>
          <w:color w:val="000000" w:themeColor="text1"/>
        </w:rPr>
        <w:t xml:space="preserve"> and fast </w:t>
      </w:r>
      <w:r w:rsidR="00E01E81" w:rsidRPr="00D56DBE">
        <w:rPr>
          <w:color w:val="000000" w:themeColor="text1"/>
        </w:rPr>
        <w:t xml:space="preserve">growth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w:t>
      </w:r>
      <w:r w:rsidR="00E01E81" w:rsidRPr="00D56DBE">
        <w:rPr>
          <w:color w:val="000000" w:themeColor="text1"/>
        </w:rPr>
        <w:t xml:space="preserve">make this fish species </w:t>
      </w:r>
      <w:r w:rsidRPr="00D56DBE">
        <w:rPr>
          <w:color w:val="000000" w:themeColor="text1"/>
        </w:rPr>
        <w:t>well-suited to s</w:t>
      </w:r>
      <w:r w:rsidR="00E01E81" w:rsidRPr="00D56DBE">
        <w:rPr>
          <w:color w:val="000000" w:themeColor="text1"/>
        </w:rPr>
        <w:t>ustaining open-water fisheries</w:t>
      </w:r>
      <w:r w:rsidRPr="00D56DBE">
        <w:rPr>
          <w:color w:val="000000" w:themeColor="text1"/>
        </w:rPr>
        <w:t xml:space="preserve">. Moreover, its </w:t>
      </w:r>
      <w:r w:rsidR="00E01E81" w:rsidRPr="00D56DBE">
        <w:rPr>
          <w:color w:val="000000" w:themeColor="text1"/>
        </w:rPr>
        <w:t>capability to adapt in fluct</w:t>
      </w:r>
      <w:r w:rsidRPr="00D56DBE">
        <w:rPr>
          <w:color w:val="000000" w:themeColor="text1"/>
        </w:rPr>
        <w:t xml:space="preserve">uating </w:t>
      </w:r>
      <w:r w:rsidR="00E01E81" w:rsidRPr="00D56DBE">
        <w:rPr>
          <w:color w:val="000000" w:themeColor="text1"/>
        </w:rPr>
        <w:t>water</w:t>
      </w:r>
      <w:r w:rsidRPr="00D56DBE">
        <w:rPr>
          <w:color w:val="000000" w:themeColor="text1"/>
        </w:rPr>
        <w:t xml:space="preserve"> conditions, </w:t>
      </w:r>
      <w:r w:rsidR="00E01E81" w:rsidRPr="00D56DBE">
        <w:rPr>
          <w:color w:val="000000" w:themeColor="text1"/>
        </w:rPr>
        <w:t>mainly</w:t>
      </w:r>
      <w:r w:rsidRPr="00D56DBE">
        <w:rPr>
          <w:color w:val="000000" w:themeColor="text1"/>
        </w:rPr>
        <w:t xml:space="preserve"> in floodplain-river ecosystems, </w:t>
      </w:r>
      <w:r w:rsidR="00E01E81" w:rsidRPr="00D56DBE">
        <w:rPr>
          <w:color w:val="000000" w:themeColor="text1"/>
        </w:rPr>
        <w:t>highlights</w:t>
      </w:r>
      <w:r w:rsidRPr="00D56DBE">
        <w:rPr>
          <w:color w:val="000000" w:themeColor="text1"/>
        </w:rPr>
        <w:t xml:space="preserve"> its ecological role as both a forage fish and a major contributor to aquatic bi</w:t>
      </w:r>
      <w:r w:rsidR="00E01E81" w:rsidRPr="00D56DBE">
        <w:rPr>
          <w:color w:val="000000" w:themeColor="text1"/>
        </w:rPr>
        <w:t>odiversity</w:t>
      </w:r>
      <w:r w:rsidRPr="00D56DBE">
        <w:rPr>
          <w:color w:val="000000" w:themeColor="text1"/>
        </w:rPr>
        <w:t>.</w:t>
      </w:r>
    </w:p>
    <w:p w14:paraId="57381649" w14:textId="77777777" w:rsidR="00E01E81" w:rsidRPr="00D56DBE" w:rsidRDefault="00E01E81" w:rsidP="00D56DBE">
      <w:pPr>
        <w:pStyle w:val="NormalWeb"/>
        <w:spacing w:before="0" w:beforeAutospacing="0" w:after="0" w:afterAutospacing="0" w:line="360" w:lineRule="auto"/>
        <w:jc w:val="both"/>
        <w:rPr>
          <w:color w:val="000000" w:themeColor="text1"/>
        </w:rPr>
      </w:pPr>
    </w:p>
    <w:p w14:paraId="1DBBD3E6"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3. Contribution to Small-Scale Fisheries</w:t>
      </w:r>
    </w:p>
    <w:p w14:paraId="49BCEF2D"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Small-scale fisheries in South Asia</w:t>
      </w:r>
      <w:r w:rsidR="00E01E81" w:rsidRPr="00D56DBE">
        <w:rPr>
          <w:color w:val="000000" w:themeColor="text1"/>
        </w:rPr>
        <w:t>n countries</w:t>
      </w:r>
      <w:r w:rsidRPr="00D56DBE">
        <w:rPr>
          <w:color w:val="000000" w:themeColor="text1"/>
        </w:rPr>
        <w:t xml:space="preserve"> are </w:t>
      </w:r>
      <w:r w:rsidR="00E01E81" w:rsidRPr="00D56DBE">
        <w:rPr>
          <w:color w:val="000000" w:themeColor="text1"/>
        </w:rPr>
        <w:t>largely</w:t>
      </w:r>
      <w:r w:rsidRPr="00D56DBE">
        <w:rPr>
          <w:color w:val="000000" w:themeColor="text1"/>
        </w:rPr>
        <w:t xml:space="preserve"> dependent on SI</w:t>
      </w:r>
      <w:r w:rsidR="00E01E81" w:rsidRPr="00D56DBE">
        <w:rPr>
          <w:color w:val="000000" w:themeColor="text1"/>
        </w:rPr>
        <w:t>F</w:t>
      </w:r>
      <w:r w:rsidRPr="00D56DBE">
        <w:rPr>
          <w:color w:val="000000" w:themeColor="text1"/>
        </w:rPr>
        <w:t>S</w:t>
      </w:r>
      <w:r w:rsidR="00E01E81" w:rsidRPr="00D56DBE">
        <w:rPr>
          <w:color w:val="000000" w:themeColor="text1"/>
        </w:rPr>
        <w:t xml:space="preserve"> </w:t>
      </w:r>
      <w:r w:rsidRPr="00D56DBE">
        <w:rPr>
          <w:color w:val="000000" w:themeColor="text1"/>
        </w:rPr>
        <w:t xml:space="preserve">such as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which contribute to food security and </w:t>
      </w:r>
      <w:r w:rsidR="00E01E81" w:rsidRPr="00D56DBE">
        <w:rPr>
          <w:color w:val="000000" w:themeColor="text1"/>
        </w:rPr>
        <w:t xml:space="preserve">for rural </w:t>
      </w:r>
      <w:r w:rsidRPr="00D56DBE">
        <w:rPr>
          <w:color w:val="000000" w:themeColor="text1"/>
        </w:rPr>
        <w:t xml:space="preserve">livelihoods </w:t>
      </w:r>
      <w:r w:rsidR="00E01E81" w:rsidRPr="00D56DBE">
        <w:rPr>
          <w:color w:val="000000" w:themeColor="text1"/>
        </w:rPr>
        <w:t>(Thilsted and Wahab, 2014).</w:t>
      </w:r>
      <w:r w:rsidRPr="00D56DBE">
        <w:rPr>
          <w:color w:val="000000" w:themeColor="text1"/>
        </w:rPr>
        <w:t xml:space="preserve"> </w:t>
      </w:r>
      <w:r w:rsidR="00E01E81" w:rsidRPr="00D56DBE">
        <w:rPr>
          <w:color w:val="000000" w:themeColor="text1"/>
        </w:rPr>
        <w:t>This fish</w:t>
      </w:r>
      <w:r w:rsidRPr="00D56DBE">
        <w:rPr>
          <w:color w:val="000000" w:themeColor="text1"/>
        </w:rPr>
        <w:t xml:space="preserve"> is harvested using low-cost, traditional gears such as cast nets, traps, and gillnets</w:t>
      </w:r>
      <w:r w:rsidR="00E01E81" w:rsidRPr="00D56DBE">
        <w:rPr>
          <w:color w:val="000000" w:themeColor="text1"/>
        </w:rPr>
        <w:t xml:space="preserve"> in rural communities,</w:t>
      </w:r>
      <w:r w:rsidRPr="00D56DBE">
        <w:rPr>
          <w:color w:val="000000" w:themeColor="text1"/>
        </w:rPr>
        <w:t xml:space="preserve"> with </w:t>
      </w:r>
      <w:r w:rsidR="00E01E81" w:rsidRPr="00D56DBE">
        <w:rPr>
          <w:color w:val="000000" w:themeColor="text1"/>
        </w:rPr>
        <w:t>maximum</w:t>
      </w:r>
      <w:r w:rsidRPr="00D56DBE">
        <w:rPr>
          <w:color w:val="000000" w:themeColor="text1"/>
        </w:rPr>
        <w:t xml:space="preserve"> catches during the monsoon season when rivers and floodplains a</w:t>
      </w:r>
      <w:r w:rsidR="00E01E81" w:rsidRPr="00D56DBE">
        <w:rPr>
          <w:color w:val="000000" w:themeColor="text1"/>
        </w:rPr>
        <w:t>re inundated (Ahmed et al., 2012</w:t>
      </w:r>
      <w:r w:rsidRPr="00D56DBE">
        <w:rPr>
          <w:color w:val="000000" w:themeColor="text1"/>
        </w:rPr>
        <w:t xml:space="preserve">). These seasonal floods </w:t>
      </w:r>
      <w:r w:rsidR="00E01E81" w:rsidRPr="00D56DBE">
        <w:rPr>
          <w:color w:val="000000" w:themeColor="text1"/>
        </w:rPr>
        <w:t xml:space="preserve">helps in the </w:t>
      </w:r>
      <w:r w:rsidRPr="00D56DBE">
        <w:rPr>
          <w:color w:val="000000" w:themeColor="text1"/>
        </w:rPr>
        <w:t>dispersal and breeding of SI</w:t>
      </w:r>
      <w:r w:rsidR="00E01E81" w:rsidRPr="00D56DBE">
        <w:rPr>
          <w:color w:val="000000" w:themeColor="text1"/>
        </w:rPr>
        <w:t>F</w:t>
      </w:r>
      <w:r w:rsidRPr="00D56DBE">
        <w:rPr>
          <w:color w:val="000000" w:themeColor="text1"/>
        </w:rPr>
        <w:t xml:space="preserve">S, </w:t>
      </w:r>
      <w:r w:rsidR="00E01E81" w:rsidRPr="00D56DBE">
        <w:rPr>
          <w:color w:val="000000" w:themeColor="text1"/>
        </w:rPr>
        <w:t>thereby allowing</w:t>
      </w:r>
      <w:r w:rsidRPr="00D56DBE">
        <w:rPr>
          <w:color w:val="000000" w:themeColor="text1"/>
        </w:rPr>
        <w:t xml:space="preserv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w:t>
      </w:r>
      <w:r w:rsidR="00E01E81" w:rsidRPr="00D56DBE">
        <w:rPr>
          <w:color w:val="000000" w:themeColor="text1"/>
        </w:rPr>
        <w:t>presence in</w:t>
      </w:r>
      <w:r w:rsidRPr="00D56DBE">
        <w:rPr>
          <w:color w:val="000000" w:themeColor="text1"/>
        </w:rPr>
        <w:t xml:space="preserve"> abundant and easily accessible </w:t>
      </w:r>
      <w:r w:rsidR="00E01E81" w:rsidRPr="00D56DBE">
        <w:rPr>
          <w:color w:val="000000" w:themeColor="text1"/>
        </w:rPr>
        <w:t xml:space="preserve">fish </w:t>
      </w:r>
      <w:r w:rsidRPr="00D56DBE">
        <w:rPr>
          <w:color w:val="000000" w:themeColor="text1"/>
        </w:rPr>
        <w:t>resource for subsistence fishers.</w:t>
      </w:r>
    </w:p>
    <w:p w14:paraId="70307C45" w14:textId="77777777" w:rsidR="003124F5" w:rsidRPr="00D56DBE" w:rsidRDefault="00E01E81" w:rsidP="00D56DBE">
      <w:pPr>
        <w:pStyle w:val="NormalWeb"/>
        <w:spacing w:before="0" w:beforeAutospacing="0" w:after="0" w:afterAutospacing="0" w:line="360" w:lineRule="auto"/>
        <w:jc w:val="both"/>
        <w:rPr>
          <w:color w:val="000000" w:themeColor="text1"/>
        </w:rPr>
      </w:pPr>
      <w:r w:rsidRPr="00D56DBE">
        <w:rPr>
          <w:color w:val="000000" w:themeColor="text1"/>
        </w:rPr>
        <w:t>Thi</w:t>
      </w:r>
      <w:r w:rsidR="00B45C07">
        <w:rPr>
          <w:color w:val="000000" w:themeColor="text1"/>
        </w:rPr>
        <w:t>s</w:t>
      </w:r>
      <w:r w:rsidR="003124F5" w:rsidRPr="00D56DBE">
        <w:rPr>
          <w:color w:val="000000" w:themeColor="text1"/>
        </w:rPr>
        <w:t xml:space="preserve"> species is highly valued for its contribution to both macronutrient and micronutrient intake</w:t>
      </w:r>
      <w:r w:rsidRPr="00D56DBE">
        <w:rPr>
          <w:color w:val="000000" w:themeColor="text1"/>
        </w:rPr>
        <w:t xml:space="preserve"> nutritionally</w:t>
      </w:r>
      <w:r w:rsidR="003124F5" w:rsidRPr="00D56DBE">
        <w:rPr>
          <w:color w:val="000000" w:themeColor="text1"/>
        </w:rPr>
        <w:t>. Consumption of small whole fish, including bones and viscera, ensures high levels of bioavailable calcium, iron, zinc, and vitamin A in household diets (</w:t>
      </w:r>
      <w:proofErr w:type="spellStart"/>
      <w:r w:rsidR="00913DD0" w:rsidRPr="00D56DBE">
        <w:rPr>
          <w:color w:val="000000" w:themeColor="text1"/>
        </w:rPr>
        <w:t>Sarojnalini</w:t>
      </w:r>
      <w:proofErr w:type="spellEnd"/>
      <w:r w:rsidR="00913DD0" w:rsidRPr="00D56DBE">
        <w:rPr>
          <w:color w:val="000000" w:themeColor="text1"/>
        </w:rPr>
        <w:t xml:space="preserve"> and </w:t>
      </w:r>
      <w:r w:rsidR="006023F4" w:rsidRPr="00D56DBE">
        <w:rPr>
          <w:color w:val="000000" w:themeColor="text1"/>
        </w:rPr>
        <w:t xml:space="preserve">Devi, </w:t>
      </w:r>
      <w:r w:rsidR="00913DD0" w:rsidRPr="00D56DBE">
        <w:rPr>
          <w:color w:val="000000" w:themeColor="text1"/>
        </w:rPr>
        <w:t xml:space="preserve">2014). </w:t>
      </w:r>
      <w:r w:rsidR="006023F4" w:rsidRPr="00D56DBE">
        <w:rPr>
          <w:color w:val="000000" w:themeColor="text1"/>
        </w:rPr>
        <w:t>N</w:t>
      </w:r>
      <w:r w:rsidR="003124F5" w:rsidRPr="00D56DBE">
        <w:rPr>
          <w:color w:val="000000" w:themeColor="text1"/>
        </w:rPr>
        <w:t xml:space="preserve">utrient-rich fish </w:t>
      </w:r>
      <w:r w:rsidR="006023F4" w:rsidRPr="00D56DBE">
        <w:rPr>
          <w:color w:val="000000" w:themeColor="text1"/>
        </w:rPr>
        <w:t xml:space="preserve">like </w:t>
      </w:r>
      <w:r w:rsidR="006023F4" w:rsidRPr="00D56DBE">
        <w:rPr>
          <w:i/>
          <w:color w:val="000000" w:themeColor="text1"/>
        </w:rPr>
        <w:t xml:space="preserve">P. </w:t>
      </w:r>
      <w:proofErr w:type="spellStart"/>
      <w:r w:rsidR="006023F4" w:rsidRPr="00D56DBE">
        <w:rPr>
          <w:i/>
          <w:color w:val="000000" w:themeColor="text1"/>
        </w:rPr>
        <w:t>sophore</w:t>
      </w:r>
      <w:proofErr w:type="spellEnd"/>
      <w:r w:rsidR="006023F4" w:rsidRPr="00D56DBE">
        <w:rPr>
          <w:color w:val="000000" w:themeColor="text1"/>
        </w:rPr>
        <w:t xml:space="preserve"> </w:t>
      </w:r>
      <w:r w:rsidR="003124F5" w:rsidRPr="00D56DBE">
        <w:rPr>
          <w:color w:val="000000" w:themeColor="text1"/>
        </w:rPr>
        <w:t xml:space="preserve">are particularly important for vulnerable groups, including women and children, in addressing </w:t>
      </w:r>
      <w:r w:rsidR="00B45C07">
        <w:rPr>
          <w:color w:val="000000" w:themeColor="text1"/>
        </w:rPr>
        <w:t>food security</w:t>
      </w:r>
      <w:r w:rsidR="003124F5" w:rsidRPr="00D56DBE">
        <w:rPr>
          <w:color w:val="000000" w:themeColor="text1"/>
        </w:rPr>
        <w:t xml:space="preserve"> and </w:t>
      </w:r>
      <w:r w:rsidR="006023F4" w:rsidRPr="00D56DBE">
        <w:rPr>
          <w:color w:val="000000" w:themeColor="text1"/>
        </w:rPr>
        <w:t xml:space="preserve">in </w:t>
      </w:r>
      <w:r w:rsidR="003124F5" w:rsidRPr="00D56DBE">
        <w:rPr>
          <w:color w:val="000000" w:themeColor="text1"/>
        </w:rPr>
        <w:t xml:space="preserve">preventing malnutrition. </w:t>
      </w:r>
      <w:r w:rsidR="003124F5" w:rsidRPr="00D56DBE">
        <w:rPr>
          <w:rStyle w:val="Emphasis"/>
          <w:color w:val="000000" w:themeColor="text1"/>
        </w:rPr>
        <w:t xml:space="preserve">P. </w:t>
      </w:r>
      <w:proofErr w:type="spellStart"/>
      <w:r w:rsidR="003124F5" w:rsidRPr="00D56DBE">
        <w:rPr>
          <w:rStyle w:val="Emphasis"/>
          <w:color w:val="000000" w:themeColor="text1"/>
        </w:rPr>
        <w:t>sophore</w:t>
      </w:r>
      <w:proofErr w:type="spellEnd"/>
      <w:r w:rsidR="003124F5" w:rsidRPr="00D56DBE">
        <w:rPr>
          <w:color w:val="000000" w:themeColor="text1"/>
        </w:rPr>
        <w:t xml:space="preserve"> </w:t>
      </w:r>
      <w:r w:rsidR="006023F4" w:rsidRPr="00D56DBE">
        <w:rPr>
          <w:color w:val="000000" w:themeColor="text1"/>
        </w:rPr>
        <w:t xml:space="preserve">seasonal abundance </w:t>
      </w:r>
      <w:r w:rsidR="003124F5" w:rsidRPr="00D56DBE">
        <w:rPr>
          <w:color w:val="000000" w:themeColor="text1"/>
        </w:rPr>
        <w:t xml:space="preserve">often coincides with periods of food scarcity in rural </w:t>
      </w:r>
      <w:r w:rsidR="006023F4" w:rsidRPr="00D56DBE">
        <w:rPr>
          <w:color w:val="000000" w:themeColor="text1"/>
        </w:rPr>
        <w:t>areas</w:t>
      </w:r>
      <w:r w:rsidR="003124F5" w:rsidRPr="00D56DBE">
        <w:rPr>
          <w:color w:val="000000" w:themeColor="text1"/>
        </w:rPr>
        <w:t xml:space="preserve">, thereby acting as a nutritional safety net during critical </w:t>
      </w:r>
      <w:r w:rsidR="00B45C07">
        <w:rPr>
          <w:color w:val="000000" w:themeColor="text1"/>
        </w:rPr>
        <w:t>periods.</w:t>
      </w:r>
      <w:r w:rsidR="003124F5" w:rsidRPr="00D56DBE">
        <w:rPr>
          <w:color w:val="000000" w:themeColor="text1"/>
        </w:rPr>
        <w:t xml:space="preserve"> </w:t>
      </w:r>
      <w:r w:rsidR="006023F4" w:rsidRPr="00D56DBE">
        <w:rPr>
          <w:color w:val="000000" w:themeColor="text1"/>
        </w:rPr>
        <w:t>Hence</w:t>
      </w:r>
      <w:r w:rsidR="003124F5" w:rsidRPr="00D56DBE">
        <w:rPr>
          <w:color w:val="000000" w:themeColor="text1"/>
        </w:rPr>
        <w:t xml:space="preserve">, </w:t>
      </w:r>
      <w:r w:rsidR="003124F5" w:rsidRPr="00D56DBE">
        <w:rPr>
          <w:rStyle w:val="Emphasis"/>
          <w:color w:val="000000" w:themeColor="text1"/>
        </w:rPr>
        <w:t xml:space="preserve">P. </w:t>
      </w:r>
      <w:proofErr w:type="spellStart"/>
      <w:r w:rsidR="003124F5" w:rsidRPr="00D56DBE">
        <w:rPr>
          <w:rStyle w:val="Emphasis"/>
          <w:color w:val="000000" w:themeColor="text1"/>
        </w:rPr>
        <w:t>sophore</w:t>
      </w:r>
      <w:proofErr w:type="spellEnd"/>
      <w:r w:rsidR="006023F4" w:rsidRPr="00D56DBE">
        <w:rPr>
          <w:color w:val="000000" w:themeColor="text1"/>
        </w:rPr>
        <w:t xml:space="preserve"> not only provides </w:t>
      </w:r>
      <w:r w:rsidR="003124F5" w:rsidRPr="00D56DBE">
        <w:rPr>
          <w:color w:val="000000" w:themeColor="text1"/>
        </w:rPr>
        <w:t>protein but also plays a direct role in reducing nutritional deficiencies among low-income populations (Hasan et al., 2018).</w:t>
      </w:r>
    </w:p>
    <w:p w14:paraId="0F1C44A0" w14:textId="77777777" w:rsidR="003124F5" w:rsidRPr="00D56DBE" w:rsidRDefault="003124F5" w:rsidP="00D56DBE">
      <w:pPr>
        <w:spacing w:after="0" w:line="360" w:lineRule="auto"/>
        <w:jc w:val="both"/>
        <w:rPr>
          <w:rFonts w:ascii="Times New Roman" w:hAnsi="Times New Roman" w:cs="Times New Roman"/>
          <w:color w:val="000000" w:themeColor="text1"/>
          <w:sz w:val="24"/>
          <w:szCs w:val="24"/>
        </w:rPr>
      </w:pPr>
    </w:p>
    <w:p w14:paraId="4A8174C8"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4. Socio-Economic Value and Market Dynamics</w:t>
      </w:r>
    </w:p>
    <w:p w14:paraId="636A0182"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supports market and income-generating activities in South and Southeast Asia</w:t>
      </w:r>
      <w:r w:rsidR="00972632" w:rsidRPr="00D56DBE">
        <w:rPr>
          <w:color w:val="000000" w:themeColor="text1"/>
        </w:rPr>
        <w:t>n countries</w:t>
      </w:r>
      <w:r w:rsidRPr="00D56DBE">
        <w:rPr>
          <w:color w:val="000000" w:themeColor="text1"/>
        </w:rPr>
        <w:t xml:space="preserve">. In local fish markets across </w:t>
      </w:r>
      <w:r w:rsidR="00972632" w:rsidRPr="00D56DBE">
        <w:rPr>
          <w:color w:val="000000" w:themeColor="text1"/>
        </w:rPr>
        <w:t>India, Bangladesh</w:t>
      </w:r>
      <w:r w:rsidRPr="00D56DBE">
        <w:rPr>
          <w:color w:val="000000" w:themeColor="text1"/>
        </w:rPr>
        <w:t xml:space="preserve">, and Nepal,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is sold in fresh form and as a processed product (dried or fermented), often commanding </w:t>
      </w:r>
      <w:r w:rsidR="00972632" w:rsidRPr="00D56DBE">
        <w:rPr>
          <w:color w:val="000000" w:themeColor="text1"/>
        </w:rPr>
        <w:t>good</w:t>
      </w:r>
      <w:r w:rsidRPr="00D56DBE">
        <w:rPr>
          <w:color w:val="000000" w:themeColor="text1"/>
        </w:rPr>
        <w:t xml:space="preserve"> prices due to </w:t>
      </w:r>
      <w:r w:rsidR="00972632" w:rsidRPr="00D56DBE">
        <w:rPr>
          <w:color w:val="000000" w:themeColor="text1"/>
        </w:rPr>
        <w:t xml:space="preserve">its nutritional value and </w:t>
      </w:r>
      <w:r w:rsidRPr="00D56DBE">
        <w:rPr>
          <w:color w:val="000000" w:themeColor="text1"/>
        </w:rPr>
        <w:t>consistent consumer demand (</w:t>
      </w:r>
      <w:r w:rsidR="00972632" w:rsidRPr="00D56DBE">
        <w:rPr>
          <w:color w:val="000000" w:themeColor="text1"/>
        </w:rPr>
        <w:t xml:space="preserve">Hossain and Wahab, 2010). </w:t>
      </w:r>
      <w:r w:rsidRPr="00D56DBE">
        <w:rPr>
          <w:color w:val="000000" w:themeColor="text1"/>
        </w:rPr>
        <w:t>Unlike larger, high-value</w:t>
      </w:r>
      <w:r w:rsidR="00972632" w:rsidRPr="00D56DBE">
        <w:rPr>
          <w:color w:val="000000" w:themeColor="text1"/>
        </w:rPr>
        <w:t xml:space="preserve"> commercial</w:t>
      </w:r>
      <w:r w:rsidRPr="00D56DBE">
        <w:rPr>
          <w:color w:val="000000" w:themeColor="text1"/>
        </w:rPr>
        <w:t xml:space="preserve"> fish species that are often exported or consumed by urban </w:t>
      </w:r>
      <w:r w:rsidR="00972632" w:rsidRPr="00D56DBE">
        <w:rPr>
          <w:color w:val="000000" w:themeColor="text1"/>
        </w:rPr>
        <w:t>communities</w:t>
      </w:r>
      <w:r w:rsidRPr="00D56DBE">
        <w:rPr>
          <w:color w:val="000000" w:themeColor="text1"/>
        </w:rPr>
        <w:t xml:space="preserv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remains accessible to rural </w:t>
      </w:r>
      <w:r w:rsidR="00972632" w:rsidRPr="00D56DBE">
        <w:rPr>
          <w:color w:val="000000" w:themeColor="text1"/>
        </w:rPr>
        <w:t>communities</w:t>
      </w:r>
      <w:r w:rsidRPr="00D56DBE">
        <w:rPr>
          <w:color w:val="000000" w:themeColor="text1"/>
        </w:rPr>
        <w:t>, reinforcing its importance as a “fish for the poor.”</w:t>
      </w:r>
    </w:p>
    <w:p w14:paraId="74C8C4CB"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The species’ contribution to household </w:t>
      </w:r>
      <w:r w:rsidR="00972632" w:rsidRPr="00D56DBE">
        <w:rPr>
          <w:color w:val="000000" w:themeColor="text1"/>
        </w:rPr>
        <w:t xml:space="preserve">livelihood and </w:t>
      </w:r>
      <w:r w:rsidRPr="00D56DBE">
        <w:rPr>
          <w:color w:val="000000" w:themeColor="text1"/>
        </w:rPr>
        <w:t xml:space="preserve">economies extends to its role in gendered livelihood strategies. Women are </w:t>
      </w:r>
      <w:r w:rsidR="00972632" w:rsidRPr="00D56DBE">
        <w:rPr>
          <w:color w:val="000000" w:themeColor="text1"/>
        </w:rPr>
        <w:t>mainly</w:t>
      </w:r>
      <w:r w:rsidRPr="00D56DBE">
        <w:rPr>
          <w:color w:val="000000" w:themeColor="text1"/>
        </w:rPr>
        <w:t xml:space="preserve"> involved in post-harvest activities such as drying, </w:t>
      </w:r>
      <w:r w:rsidRPr="00D56DBE">
        <w:rPr>
          <w:color w:val="000000" w:themeColor="text1"/>
        </w:rPr>
        <w:lastRenderedPageBreak/>
        <w:t xml:space="preserve">fermenting, and small-scale marketing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often selling </w:t>
      </w:r>
      <w:r w:rsidR="00972632" w:rsidRPr="00D56DBE">
        <w:rPr>
          <w:color w:val="000000" w:themeColor="text1"/>
        </w:rPr>
        <w:t>good</w:t>
      </w:r>
      <w:r w:rsidRPr="00D56DBE">
        <w:rPr>
          <w:color w:val="000000" w:themeColor="text1"/>
        </w:rPr>
        <w:t xml:space="preserve"> catches in village markets to supplement family income (</w:t>
      </w:r>
      <w:r w:rsidR="00972632" w:rsidRPr="00D56DBE">
        <w:rPr>
          <w:color w:val="000000" w:themeColor="text1"/>
        </w:rPr>
        <w:t xml:space="preserve">Ferdous et al., 2023). </w:t>
      </w:r>
      <w:r w:rsidRPr="00D56DBE">
        <w:rPr>
          <w:color w:val="000000" w:themeColor="text1"/>
        </w:rPr>
        <w:t xml:space="preserve">Such activities </w:t>
      </w:r>
      <w:r w:rsidR="00972632" w:rsidRPr="00D56DBE">
        <w:rPr>
          <w:color w:val="000000" w:themeColor="text1"/>
        </w:rPr>
        <w:t xml:space="preserve">encourage and </w:t>
      </w:r>
      <w:r w:rsidRPr="00D56DBE">
        <w:rPr>
          <w:color w:val="000000" w:themeColor="text1"/>
        </w:rPr>
        <w:t xml:space="preserve">enhance women’s participation in fisheries value chains, while also diversifying livelihood opportunities. Although individual </w:t>
      </w:r>
      <w:r w:rsidR="00972632" w:rsidRPr="00D56DBE">
        <w:rPr>
          <w:rStyle w:val="Emphasis"/>
          <w:color w:val="000000" w:themeColor="text1"/>
        </w:rPr>
        <w:t xml:space="preserve">P. </w:t>
      </w:r>
      <w:proofErr w:type="spellStart"/>
      <w:r w:rsidR="00972632" w:rsidRPr="00D56DBE">
        <w:rPr>
          <w:rStyle w:val="Emphasis"/>
          <w:color w:val="000000" w:themeColor="text1"/>
        </w:rPr>
        <w:t>sophore</w:t>
      </w:r>
      <w:proofErr w:type="spellEnd"/>
      <w:r w:rsidR="00972632" w:rsidRPr="00D56DBE">
        <w:rPr>
          <w:color w:val="000000" w:themeColor="text1"/>
        </w:rPr>
        <w:t xml:space="preserve">, </w:t>
      </w:r>
      <w:r w:rsidRPr="00D56DBE">
        <w:rPr>
          <w:color w:val="000000" w:themeColor="text1"/>
        </w:rPr>
        <w:t xml:space="preserve">are small, bulk catches during the monsoon season provide significant returns to households, particularly when market prices rise due to increased demand for small dried fish during lean fishing periods </w:t>
      </w:r>
      <w:r w:rsidR="00972632" w:rsidRPr="00D56DBE">
        <w:rPr>
          <w:color w:val="000000" w:themeColor="text1"/>
        </w:rPr>
        <w:t xml:space="preserve">(Hossain and Wahab, 2010). </w:t>
      </w:r>
      <w:r w:rsidR="00972632" w:rsidRPr="00D56DBE">
        <w:rPr>
          <w:rStyle w:val="Emphasis"/>
          <w:color w:val="000000" w:themeColor="text1"/>
        </w:rPr>
        <w:t xml:space="preserve">P. </w:t>
      </w:r>
      <w:proofErr w:type="spellStart"/>
      <w:r w:rsidR="00972632" w:rsidRPr="00D56DBE">
        <w:rPr>
          <w:rStyle w:val="Emphasis"/>
          <w:color w:val="000000" w:themeColor="text1"/>
        </w:rPr>
        <w:t>sophore</w:t>
      </w:r>
      <w:proofErr w:type="spellEnd"/>
      <w:r w:rsidR="00972632" w:rsidRPr="00D56DBE">
        <w:rPr>
          <w:color w:val="000000" w:themeColor="text1"/>
        </w:rPr>
        <w:t xml:space="preserve"> </w:t>
      </w:r>
      <w:r w:rsidRPr="00D56DBE">
        <w:rPr>
          <w:color w:val="000000" w:themeColor="text1"/>
        </w:rPr>
        <w:t>affordability and availability further reinforce economic resilience in rural communities by ensuring that even the most marginalized households can access and benefit from fisheries resources.</w:t>
      </w:r>
    </w:p>
    <w:p w14:paraId="5532A784" w14:textId="77777777" w:rsidR="003124F5" w:rsidRPr="00D56DBE" w:rsidRDefault="003124F5" w:rsidP="00D56DBE">
      <w:pPr>
        <w:spacing w:after="0" w:line="360" w:lineRule="auto"/>
        <w:jc w:val="both"/>
        <w:rPr>
          <w:rFonts w:ascii="Times New Roman" w:hAnsi="Times New Roman" w:cs="Times New Roman"/>
          <w:color w:val="000000" w:themeColor="text1"/>
          <w:sz w:val="24"/>
          <w:szCs w:val="24"/>
        </w:rPr>
      </w:pPr>
    </w:p>
    <w:p w14:paraId="135151E4" w14:textId="77777777" w:rsidR="003124F5" w:rsidRPr="00D56DBE" w:rsidRDefault="003124F5" w:rsidP="00D56DBE">
      <w:pPr>
        <w:pStyle w:val="Heading2"/>
        <w:spacing w:before="0" w:beforeAutospacing="0" w:after="0" w:afterAutospacing="0" w:line="360" w:lineRule="auto"/>
        <w:jc w:val="both"/>
        <w:rPr>
          <w:color w:val="000000" w:themeColor="text1"/>
          <w:sz w:val="24"/>
          <w:szCs w:val="24"/>
        </w:rPr>
      </w:pPr>
      <w:r w:rsidRPr="00D56DBE">
        <w:rPr>
          <w:color w:val="000000" w:themeColor="text1"/>
          <w:sz w:val="24"/>
          <w:szCs w:val="24"/>
        </w:rPr>
        <w:t>5. Traditional Knowledge and Cultural Significance</w:t>
      </w:r>
    </w:p>
    <w:p w14:paraId="31BF50A0"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Tr</w:t>
      </w:r>
      <w:r w:rsidR="00972632" w:rsidRPr="00D56DBE">
        <w:rPr>
          <w:color w:val="000000" w:themeColor="text1"/>
        </w:rPr>
        <w:t xml:space="preserve">aditional ecological knowledge </w:t>
      </w:r>
      <w:r w:rsidRPr="00D56DBE">
        <w:rPr>
          <w:color w:val="000000" w:themeColor="text1"/>
        </w:rPr>
        <w:t>plays a</w:t>
      </w:r>
      <w:r w:rsidR="00B45C07">
        <w:rPr>
          <w:color w:val="000000" w:themeColor="text1"/>
        </w:rPr>
        <w:t>n</w:t>
      </w:r>
      <w:r w:rsidRPr="00D56DBE">
        <w:rPr>
          <w:color w:val="000000" w:themeColor="text1"/>
        </w:rPr>
        <w:t xml:space="preserve"> </w:t>
      </w:r>
      <w:r w:rsidR="00972632" w:rsidRPr="00D56DBE">
        <w:rPr>
          <w:color w:val="000000" w:themeColor="text1"/>
        </w:rPr>
        <w:t>important</w:t>
      </w:r>
      <w:r w:rsidRPr="00D56DBE">
        <w:rPr>
          <w:color w:val="000000" w:themeColor="text1"/>
        </w:rPr>
        <w:t xml:space="preserve"> role in the sustainable use and cultural integration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Fishin</w:t>
      </w:r>
      <w:r w:rsidR="00972632" w:rsidRPr="00D56DBE">
        <w:rPr>
          <w:color w:val="000000" w:themeColor="text1"/>
        </w:rPr>
        <w:t xml:space="preserve">g communities across South Asian countries </w:t>
      </w:r>
      <w:r w:rsidRPr="00D56DBE">
        <w:rPr>
          <w:color w:val="000000" w:themeColor="text1"/>
        </w:rPr>
        <w:t xml:space="preserve">rely on indigenous knowledge systems to time their fishing activities with ecological cues such as rainfall patterns, </w:t>
      </w:r>
      <w:proofErr w:type="spellStart"/>
      <w:r w:rsidR="00972632" w:rsidRPr="00D56DBE">
        <w:rPr>
          <w:color w:val="000000" w:themeColor="text1"/>
        </w:rPr>
        <w:t>physico</w:t>
      </w:r>
      <w:proofErr w:type="spellEnd"/>
      <w:r w:rsidR="00972632" w:rsidRPr="00D56DBE">
        <w:rPr>
          <w:color w:val="000000" w:themeColor="text1"/>
        </w:rPr>
        <w:t xml:space="preserve">-chemicals parameters of water, turbidity, and lunar cycles. </w:t>
      </w:r>
      <w:r w:rsidRPr="00D56DBE">
        <w:rPr>
          <w:color w:val="000000" w:themeColor="text1"/>
        </w:rPr>
        <w:t>This knowledge helps ensure optimal harvests while allowing the species sufficient time for reproduction, thereby contributing to long-term sustainability.</w:t>
      </w:r>
    </w:p>
    <w:p w14:paraId="1384D7D4"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Culturally,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is deeply embedded in the diets and food traditions of rural households. In India’s northeastern states and Bangladesh, the species is consumed in multiple culinary forms, including curries, fried dishes, dried fish preparations, and fermented products</w:t>
      </w:r>
      <w:r w:rsidR="00972632" w:rsidRPr="00D56DBE">
        <w:rPr>
          <w:color w:val="000000" w:themeColor="text1"/>
        </w:rPr>
        <w:t xml:space="preserve"> </w:t>
      </w:r>
      <w:r w:rsidR="00A6371F" w:rsidRPr="00D56DBE">
        <w:rPr>
          <w:color w:val="000000" w:themeColor="text1"/>
        </w:rPr>
        <w:t xml:space="preserve">(Goswami and Manna, </w:t>
      </w:r>
      <w:r w:rsidR="00972632" w:rsidRPr="00D56DBE">
        <w:rPr>
          <w:color w:val="000000" w:themeColor="text1"/>
        </w:rPr>
        <w:t>2019</w:t>
      </w:r>
      <w:r w:rsidR="00A6371F" w:rsidRPr="00D56DBE">
        <w:rPr>
          <w:color w:val="000000" w:themeColor="text1"/>
        </w:rPr>
        <w:t xml:space="preserve">; </w:t>
      </w:r>
      <w:r w:rsidR="00A6371F" w:rsidRPr="00D56DBE">
        <w:rPr>
          <w:color w:val="000000" w:themeColor="text1"/>
          <w:shd w:val="clear" w:color="auto" w:fill="FFFFFF"/>
        </w:rPr>
        <w:t>Kakati and Goswami, 2013</w:t>
      </w:r>
      <w:r w:rsidR="00972632" w:rsidRPr="00D56DBE">
        <w:rPr>
          <w:color w:val="000000" w:themeColor="text1"/>
        </w:rPr>
        <w:t xml:space="preserve">). </w:t>
      </w:r>
      <w:r w:rsidR="00A6371F" w:rsidRPr="00D56DBE">
        <w:rPr>
          <w:color w:val="000000" w:themeColor="text1"/>
        </w:rPr>
        <w:t xml:space="preserve"> </w:t>
      </w:r>
      <w:r w:rsidRPr="00D56DBE">
        <w:rPr>
          <w:color w:val="000000" w:themeColor="text1"/>
        </w:rPr>
        <w:t xml:space="preserve">Fermented fish, in particular, plays a critical role in traditional food systems, where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and similar SI</w:t>
      </w:r>
      <w:r w:rsidR="00A6371F" w:rsidRPr="00D56DBE">
        <w:rPr>
          <w:color w:val="000000" w:themeColor="text1"/>
        </w:rPr>
        <w:t>F</w:t>
      </w:r>
      <w:r w:rsidRPr="00D56DBE">
        <w:rPr>
          <w:color w:val="000000" w:themeColor="text1"/>
        </w:rPr>
        <w:t>S are preserved for consumption during lean seasons</w:t>
      </w:r>
      <w:r w:rsidR="00A6371F" w:rsidRPr="00D56DBE">
        <w:rPr>
          <w:color w:val="000000" w:themeColor="text1"/>
        </w:rPr>
        <w:t xml:space="preserve"> (</w:t>
      </w:r>
      <w:r w:rsidR="00A6371F" w:rsidRPr="00D56DBE">
        <w:rPr>
          <w:color w:val="000000" w:themeColor="text1"/>
          <w:shd w:val="clear" w:color="auto" w:fill="FFFFFF"/>
        </w:rPr>
        <w:t xml:space="preserve">Farhana et al., 2025; Goswami et al., 2024; </w:t>
      </w:r>
      <w:proofErr w:type="spellStart"/>
      <w:r w:rsidR="00A6371F" w:rsidRPr="00D56DBE">
        <w:rPr>
          <w:color w:val="000000" w:themeColor="text1"/>
          <w:shd w:val="clear" w:color="auto" w:fill="FFFFFF"/>
        </w:rPr>
        <w:t>Nongmaithem</w:t>
      </w:r>
      <w:proofErr w:type="spellEnd"/>
      <w:r w:rsidR="00A6371F" w:rsidRPr="00D56DBE">
        <w:rPr>
          <w:color w:val="000000" w:themeColor="text1"/>
          <w:shd w:val="clear" w:color="auto" w:fill="FFFFFF"/>
        </w:rPr>
        <w:t xml:space="preserve"> et al., 2023; </w:t>
      </w:r>
      <w:proofErr w:type="spellStart"/>
      <w:r w:rsidR="00A6371F" w:rsidRPr="00D56DBE">
        <w:rPr>
          <w:color w:val="000000" w:themeColor="text1"/>
          <w:shd w:val="clear" w:color="auto" w:fill="FFFFFF"/>
        </w:rPr>
        <w:t>Thaosen</w:t>
      </w:r>
      <w:proofErr w:type="spellEnd"/>
      <w:r w:rsidR="00A6371F" w:rsidRPr="00D56DBE">
        <w:rPr>
          <w:color w:val="000000" w:themeColor="text1"/>
          <w:shd w:val="clear" w:color="auto" w:fill="FFFFFF"/>
        </w:rPr>
        <w:t xml:space="preserve"> and </w:t>
      </w:r>
      <w:proofErr w:type="spellStart"/>
      <w:r w:rsidR="00A6371F" w:rsidRPr="00D56DBE">
        <w:rPr>
          <w:color w:val="000000" w:themeColor="text1"/>
          <w:shd w:val="clear" w:color="auto" w:fill="FFFFFF"/>
        </w:rPr>
        <w:t>Sarma</w:t>
      </w:r>
      <w:proofErr w:type="spellEnd"/>
      <w:r w:rsidR="00A6371F" w:rsidRPr="00D56DBE">
        <w:rPr>
          <w:color w:val="000000" w:themeColor="text1"/>
          <w:shd w:val="clear" w:color="auto" w:fill="FFFFFF"/>
        </w:rPr>
        <w:t>, 2024)</w:t>
      </w:r>
      <w:r w:rsidRPr="00D56DBE">
        <w:rPr>
          <w:color w:val="000000" w:themeColor="text1"/>
        </w:rPr>
        <w:t xml:space="preserve">. These cultural practices enhance food security </w:t>
      </w:r>
      <w:r w:rsidR="00A6371F" w:rsidRPr="00D56DBE">
        <w:rPr>
          <w:color w:val="000000" w:themeColor="text1"/>
        </w:rPr>
        <w:t>and</w:t>
      </w:r>
      <w:r w:rsidRPr="00D56DBE">
        <w:rPr>
          <w:color w:val="000000" w:themeColor="text1"/>
        </w:rPr>
        <w:t xml:space="preserve"> also preserve biodiversity by encouraging the utilization of a wide range of SI</w:t>
      </w:r>
      <w:r w:rsidR="00785C33">
        <w:rPr>
          <w:color w:val="000000" w:themeColor="text1"/>
        </w:rPr>
        <w:t>F</w:t>
      </w:r>
      <w:r w:rsidRPr="00D56DBE">
        <w:rPr>
          <w:color w:val="000000" w:themeColor="text1"/>
        </w:rPr>
        <w:t>S in daily diets.</w:t>
      </w:r>
    </w:p>
    <w:p w14:paraId="6A58A15A" w14:textId="77777777" w:rsidR="003124F5" w:rsidRPr="00D56DBE" w:rsidRDefault="003124F5" w:rsidP="00D56DBE">
      <w:pPr>
        <w:pStyle w:val="NormalWeb"/>
        <w:spacing w:before="0" w:beforeAutospacing="0" w:after="0" w:afterAutospacing="0" w:line="360" w:lineRule="auto"/>
        <w:jc w:val="both"/>
        <w:rPr>
          <w:color w:val="000000" w:themeColor="text1"/>
        </w:rPr>
      </w:pPr>
      <w:r w:rsidRPr="00D56DBE">
        <w:rPr>
          <w:color w:val="000000" w:themeColor="text1"/>
        </w:rPr>
        <w:t xml:space="preserve">Ethnobiological studies highlight that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is </w:t>
      </w:r>
      <w:r w:rsidR="00A6371F" w:rsidRPr="00D56DBE">
        <w:rPr>
          <w:color w:val="000000" w:themeColor="text1"/>
        </w:rPr>
        <w:t>not just a dietary staple but also</w:t>
      </w:r>
      <w:r w:rsidRPr="00D56DBE">
        <w:rPr>
          <w:color w:val="000000" w:themeColor="text1"/>
        </w:rPr>
        <w:t xml:space="preserve"> represents a culturally </w:t>
      </w:r>
      <w:r w:rsidR="00A6371F" w:rsidRPr="00D56DBE">
        <w:rPr>
          <w:color w:val="000000" w:themeColor="text1"/>
        </w:rPr>
        <w:t>important</w:t>
      </w:r>
      <w:r w:rsidRPr="00D56DBE">
        <w:rPr>
          <w:color w:val="000000" w:themeColor="text1"/>
        </w:rPr>
        <w:t xml:space="preserve"> resource linked to festivals, traditional medicine, and community identity (</w:t>
      </w:r>
      <w:r w:rsidR="00A6371F" w:rsidRPr="00D56DBE">
        <w:rPr>
          <w:color w:val="000000" w:themeColor="text1"/>
          <w:shd w:val="clear" w:color="auto" w:fill="FFFFFF"/>
        </w:rPr>
        <w:t>Chutia et al., 2024</w:t>
      </w:r>
      <w:r w:rsidRPr="00D56DBE">
        <w:rPr>
          <w:color w:val="000000" w:themeColor="text1"/>
        </w:rPr>
        <w:t xml:space="preserve">). In </w:t>
      </w:r>
      <w:r w:rsidR="00A6371F" w:rsidRPr="00D56DBE">
        <w:rPr>
          <w:color w:val="000000" w:themeColor="text1"/>
        </w:rPr>
        <w:t>the state of M</w:t>
      </w:r>
      <w:r w:rsidR="00785C33">
        <w:rPr>
          <w:color w:val="000000" w:themeColor="text1"/>
        </w:rPr>
        <w:t>anipur</w:t>
      </w:r>
      <w:r w:rsidRPr="00D56DBE">
        <w:rPr>
          <w:color w:val="000000" w:themeColor="text1"/>
        </w:rPr>
        <w:t xml:space="preserve">, dried and fermented forms of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are traded across village networks, contributing to local economies while strengthening social ties. Such cultural embeddedness ensures that the knowledge and practices associated with </w:t>
      </w:r>
      <w:r w:rsidRPr="00D56DBE">
        <w:rPr>
          <w:rStyle w:val="Emphasis"/>
          <w:color w:val="000000" w:themeColor="text1"/>
        </w:rPr>
        <w:t xml:space="preserve">P. </w:t>
      </w:r>
      <w:proofErr w:type="spellStart"/>
      <w:r w:rsidRPr="00D56DBE">
        <w:rPr>
          <w:rStyle w:val="Emphasis"/>
          <w:color w:val="000000" w:themeColor="text1"/>
        </w:rPr>
        <w:t>sophore</w:t>
      </w:r>
      <w:proofErr w:type="spellEnd"/>
      <w:r w:rsidRPr="00D56DBE">
        <w:rPr>
          <w:color w:val="000000" w:themeColor="text1"/>
        </w:rPr>
        <w:t xml:space="preserve"> are </w:t>
      </w:r>
      <w:r w:rsidR="00A6371F" w:rsidRPr="00D56DBE">
        <w:rPr>
          <w:color w:val="000000" w:themeColor="text1"/>
        </w:rPr>
        <w:t>pass down</w:t>
      </w:r>
      <w:r w:rsidRPr="00D56DBE">
        <w:rPr>
          <w:color w:val="000000" w:themeColor="text1"/>
        </w:rPr>
        <w:t xml:space="preserve"> across generations, reinforcing both ecological and social sustainability.</w:t>
      </w:r>
    </w:p>
    <w:p w14:paraId="6532E285"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6C28E693" w14:textId="77777777" w:rsidR="003124F5" w:rsidRPr="003124F5" w:rsidRDefault="003124F5" w:rsidP="00D56DBE">
      <w:pPr>
        <w:spacing w:after="0" w:line="360" w:lineRule="auto"/>
        <w:jc w:val="both"/>
        <w:outlineLvl w:val="1"/>
        <w:rPr>
          <w:rFonts w:ascii="Times New Roman" w:eastAsia="Times New Roman" w:hAnsi="Times New Roman" w:cs="Times New Roman"/>
          <w:b/>
          <w:bCs/>
          <w:color w:val="000000" w:themeColor="text1"/>
          <w:sz w:val="24"/>
          <w:szCs w:val="24"/>
          <w:lang w:eastAsia="en-IN"/>
        </w:rPr>
      </w:pPr>
      <w:r w:rsidRPr="003124F5">
        <w:rPr>
          <w:rFonts w:ascii="Times New Roman" w:eastAsia="Times New Roman" w:hAnsi="Times New Roman" w:cs="Times New Roman"/>
          <w:b/>
          <w:bCs/>
          <w:color w:val="000000" w:themeColor="text1"/>
          <w:sz w:val="24"/>
          <w:szCs w:val="24"/>
          <w:lang w:eastAsia="en-IN"/>
        </w:rPr>
        <w:t>6. Threats to Populations and Livelihoods</w:t>
      </w:r>
    </w:p>
    <w:p w14:paraId="78228292"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r w:rsidRPr="00D56DBE">
        <w:rPr>
          <w:rFonts w:ascii="Times New Roman" w:eastAsia="Times New Roman" w:hAnsi="Times New Roman" w:cs="Times New Roman"/>
          <w:i/>
          <w:iCs/>
          <w:color w:val="000000" w:themeColor="text1"/>
          <w:sz w:val="24"/>
          <w:szCs w:val="24"/>
          <w:lang w:eastAsia="en-IN"/>
        </w:rPr>
        <w:lastRenderedPageBreak/>
        <w:t xml:space="preserve">P. </w:t>
      </w:r>
      <w:proofErr w:type="spellStart"/>
      <w:r w:rsidRPr="00D56DBE">
        <w:rPr>
          <w:rFonts w:ascii="Times New Roman" w:eastAsia="Times New Roman" w:hAnsi="Times New Roman" w:cs="Times New Roman"/>
          <w:i/>
          <w:iCs/>
          <w:color w:val="000000" w:themeColor="text1"/>
          <w:sz w:val="24"/>
          <w:szCs w:val="24"/>
          <w:lang w:eastAsia="en-IN"/>
        </w:rPr>
        <w:t>sophore</w:t>
      </w:r>
      <w:proofErr w:type="spellEnd"/>
      <w:r w:rsidRPr="003124F5">
        <w:rPr>
          <w:rFonts w:ascii="Times New Roman" w:eastAsia="Times New Roman" w:hAnsi="Times New Roman" w:cs="Times New Roman"/>
          <w:color w:val="000000" w:themeColor="text1"/>
          <w:sz w:val="24"/>
          <w:szCs w:val="24"/>
          <w:lang w:eastAsia="en-IN"/>
        </w:rPr>
        <w:t xml:space="preserve"> faces multiple anthropogenic threats</w:t>
      </w:r>
      <w:r w:rsidR="00A6371F" w:rsidRPr="00D56DBE">
        <w:rPr>
          <w:rFonts w:ascii="Times New Roman" w:eastAsia="Times New Roman" w:hAnsi="Times New Roman" w:cs="Times New Roman"/>
          <w:color w:val="000000" w:themeColor="text1"/>
          <w:sz w:val="24"/>
          <w:szCs w:val="24"/>
          <w:lang w:eastAsia="en-IN"/>
        </w:rPr>
        <w:t xml:space="preserve"> </w:t>
      </w:r>
      <w:r w:rsidR="00B207E2" w:rsidRPr="00D56DBE">
        <w:rPr>
          <w:rFonts w:ascii="Times New Roman" w:eastAsia="Times New Roman" w:hAnsi="Times New Roman" w:cs="Times New Roman"/>
          <w:color w:val="000000" w:themeColor="text1"/>
          <w:sz w:val="24"/>
          <w:szCs w:val="24"/>
          <w:lang w:eastAsia="en-IN"/>
        </w:rPr>
        <w:t xml:space="preserve">despite its resilience particularly the overfishing, </w:t>
      </w:r>
      <w:r w:rsidRPr="003124F5">
        <w:rPr>
          <w:rFonts w:ascii="Times New Roman" w:eastAsia="Times New Roman" w:hAnsi="Times New Roman" w:cs="Times New Roman"/>
          <w:color w:val="000000" w:themeColor="text1"/>
          <w:sz w:val="24"/>
          <w:szCs w:val="24"/>
          <w:lang w:eastAsia="en-IN"/>
        </w:rPr>
        <w:t>during breeding seasons, has been reported to reduce population abundance in natural waters</w:t>
      </w:r>
      <w:r w:rsidR="00B207E2" w:rsidRPr="00D56DBE">
        <w:rPr>
          <w:rFonts w:ascii="Times New Roman" w:eastAsia="Times New Roman" w:hAnsi="Times New Roman" w:cs="Times New Roman"/>
          <w:color w:val="000000" w:themeColor="text1"/>
          <w:sz w:val="24"/>
          <w:szCs w:val="24"/>
          <w:lang w:eastAsia="en-IN"/>
        </w:rPr>
        <w:t xml:space="preserve"> bodies</w:t>
      </w:r>
      <w:r w:rsidRPr="003124F5">
        <w:rPr>
          <w:rFonts w:ascii="Times New Roman" w:eastAsia="Times New Roman" w:hAnsi="Times New Roman" w:cs="Times New Roman"/>
          <w:color w:val="000000" w:themeColor="text1"/>
          <w:sz w:val="24"/>
          <w:szCs w:val="24"/>
          <w:lang w:eastAsia="en-IN"/>
        </w:rPr>
        <w:t xml:space="preserve"> (Hasan et al., 2018). Habitat degradation from pollution, agricultural runoff, and wetland loss further limits recruitment and growth opp</w:t>
      </w:r>
      <w:r w:rsidR="00785C33">
        <w:rPr>
          <w:rFonts w:ascii="Times New Roman" w:eastAsia="Times New Roman" w:hAnsi="Times New Roman" w:cs="Times New Roman"/>
          <w:color w:val="000000" w:themeColor="text1"/>
          <w:sz w:val="24"/>
          <w:szCs w:val="24"/>
          <w:lang w:eastAsia="en-IN"/>
        </w:rPr>
        <w:t>ortunities (Hossain et al., 2010</w:t>
      </w:r>
      <w:r w:rsidRPr="003124F5">
        <w:rPr>
          <w:rFonts w:ascii="Times New Roman" w:eastAsia="Times New Roman" w:hAnsi="Times New Roman" w:cs="Times New Roman"/>
          <w:color w:val="000000" w:themeColor="text1"/>
          <w:sz w:val="24"/>
          <w:szCs w:val="24"/>
          <w:lang w:eastAsia="en-IN"/>
        </w:rPr>
        <w:t xml:space="preserve">). Climate change, particularly variability in monsoon rainfall and rising temperatures, may disrupt breeding cues and floodplain connectivity essential for reproduction. These stressors collectively threaten both the ecological sustainability of </w:t>
      </w:r>
      <w:r w:rsidRPr="00D56DBE">
        <w:rPr>
          <w:rFonts w:ascii="Times New Roman" w:eastAsia="Times New Roman" w:hAnsi="Times New Roman" w:cs="Times New Roman"/>
          <w:i/>
          <w:iCs/>
          <w:color w:val="000000" w:themeColor="text1"/>
          <w:sz w:val="24"/>
          <w:szCs w:val="24"/>
          <w:lang w:eastAsia="en-IN"/>
        </w:rPr>
        <w:t xml:space="preserve">P. </w:t>
      </w:r>
      <w:proofErr w:type="spellStart"/>
      <w:r w:rsidRPr="00D56DBE">
        <w:rPr>
          <w:rFonts w:ascii="Times New Roman" w:eastAsia="Times New Roman" w:hAnsi="Times New Roman" w:cs="Times New Roman"/>
          <w:i/>
          <w:iCs/>
          <w:color w:val="000000" w:themeColor="text1"/>
          <w:sz w:val="24"/>
          <w:szCs w:val="24"/>
          <w:lang w:eastAsia="en-IN"/>
        </w:rPr>
        <w:t>sophore</w:t>
      </w:r>
      <w:proofErr w:type="spellEnd"/>
      <w:r w:rsidRPr="003124F5">
        <w:rPr>
          <w:rFonts w:ascii="Times New Roman" w:eastAsia="Times New Roman" w:hAnsi="Times New Roman" w:cs="Times New Roman"/>
          <w:color w:val="000000" w:themeColor="text1"/>
          <w:sz w:val="24"/>
          <w:szCs w:val="24"/>
          <w:lang w:eastAsia="en-IN"/>
        </w:rPr>
        <w:t xml:space="preserve"> and the livelihoods of the rural poor who depend on it.</w:t>
      </w:r>
    </w:p>
    <w:p w14:paraId="5EF80DE7"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6D3A424A" w14:textId="77777777" w:rsidR="003124F5" w:rsidRPr="003124F5" w:rsidRDefault="003124F5" w:rsidP="00D56DBE">
      <w:pPr>
        <w:spacing w:after="0" w:line="360" w:lineRule="auto"/>
        <w:jc w:val="both"/>
        <w:outlineLvl w:val="1"/>
        <w:rPr>
          <w:rFonts w:ascii="Times New Roman" w:eastAsia="Times New Roman" w:hAnsi="Times New Roman" w:cs="Times New Roman"/>
          <w:b/>
          <w:bCs/>
          <w:color w:val="000000" w:themeColor="text1"/>
          <w:sz w:val="24"/>
          <w:szCs w:val="24"/>
          <w:lang w:eastAsia="en-IN"/>
        </w:rPr>
      </w:pPr>
      <w:r w:rsidRPr="003124F5">
        <w:rPr>
          <w:rFonts w:ascii="Times New Roman" w:eastAsia="Times New Roman" w:hAnsi="Times New Roman" w:cs="Times New Roman"/>
          <w:b/>
          <w:bCs/>
          <w:color w:val="000000" w:themeColor="text1"/>
          <w:sz w:val="24"/>
          <w:szCs w:val="24"/>
          <w:lang w:eastAsia="en-IN"/>
        </w:rPr>
        <w:t>7. Conservation and Management Approaches</w:t>
      </w:r>
    </w:p>
    <w:p w14:paraId="6F0DF5E2"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r w:rsidRPr="003124F5">
        <w:rPr>
          <w:rFonts w:ascii="Times New Roman" w:eastAsia="Times New Roman" w:hAnsi="Times New Roman" w:cs="Times New Roman"/>
          <w:color w:val="000000" w:themeColor="text1"/>
          <w:sz w:val="24"/>
          <w:szCs w:val="24"/>
          <w:lang w:eastAsia="en-IN"/>
        </w:rPr>
        <w:t xml:space="preserve">Conservation of </w:t>
      </w:r>
      <w:r w:rsidRPr="00D56DBE">
        <w:rPr>
          <w:rFonts w:ascii="Times New Roman" w:eastAsia="Times New Roman" w:hAnsi="Times New Roman" w:cs="Times New Roman"/>
          <w:i/>
          <w:iCs/>
          <w:color w:val="000000" w:themeColor="text1"/>
          <w:sz w:val="24"/>
          <w:szCs w:val="24"/>
          <w:lang w:eastAsia="en-IN"/>
        </w:rPr>
        <w:t xml:space="preserve">P. </w:t>
      </w:r>
      <w:proofErr w:type="spellStart"/>
      <w:r w:rsidRPr="00D56DBE">
        <w:rPr>
          <w:rFonts w:ascii="Times New Roman" w:eastAsia="Times New Roman" w:hAnsi="Times New Roman" w:cs="Times New Roman"/>
          <w:i/>
          <w:iCs/>
          <w:color w:val="000000" w:themeColor="text1"/>
          <w:sz w:val="24"/>
          <w:szCs w:val="24"/>
          <w:lang w:eastAsia="en-IN"/>
        </w:rPr>
        <w:t>sophore</w:t>
      </w:r>
      <w:proofErr w:type="spellEnd"/>
      <w:r w:rsidRPr="003124F5">
        <w:rPr>
          <w:rFonts w:ascii="Times New Roman" w:eastAsia="Times New Roman" w:hAnsi="Times New Roman" w:cs="Times New Roman"/>
          <w:color w:val="000000" w:themeColor="text1"/>
          <w:sz w:val="24"/>
          <w:szCs w:val="24"/>
          <w:lang w:eastAsia="en-IN"/>
        </w:rPr>
        <w:t xml:space="preserve"> requires integration of biological knowledge with community-based fisheries management. Seasonal fishing bans during peak spawning months have been suggested to sustain recruitment (Hasan et al., 2018). In situ measures such as habitat restoration, wetland conservation, and riparian buffer zones are crucial to maintaining nursery</w:t>
      </w:r>
      <w:r w:rsidR="00B207E2" w:rsidRPr="00D56DBE">
        <w:rPr>
          <w:rFonts w:ascii="Times New Roman" w:eastAsia="Times New Roman" w:hAnsi="Times New Roman" w:cs="Times New Roman"/>
          <w:color w:val="000000" w:themeColor="text1"/>
          <w:sz w:val="24"/>
          <w:szCs w:val="24"/>
          <w:lang w:eastAsia="en-IN"/>
        </w:rPr>
        <w:t xml:space="preserve"> habitats. Community </w:t>
      </w:r>
      <w:r w:rsidRPr="003124F5">
        <w:rPr>
          <w:rFonts w:ascii="Times New Roman" w:eastAsia="Times New Roman" w:hAnsi="Times New Roman" w:cs="Times New Roman"/>
          <w:color w:val="000000" w:themeColor="text1"/>
          <w:sz w:val="24"/>
          <w:szCs w:val="24"/>
          <w:lang w:eastAsia="en-IN"/>
        </w:rPr>
        <w:t xml:space="preserve">based management strategies, which involve local </w:t>
      </w:r>
      <w:r w:rsidR="00566AA4" w:rsidRPr="003124F5">
        <w:rPr>
          <w:rFonts w:ascii="Times New Roman" w:eastAsia="Times New Roman" w:hAnsi="Times New Roman" w:cs="Times New Roman"/>
          <w:color w:val="000000" w:themeColor="text1"/>
          <w:sz w:val="24"/>
          <w:szCs w:val="24"/>
          <w:lang w:eastAsia="en-IN"/>
        </w:rPr>
        <w:t>fisher’s</w:t>
      </w:r>
      <w:r w:rsidR="00B207E2" w:rsidRPr="00D56DBE">
        <w:rPr>
          <w:rFonts w:ascii="Times New Roman" w:eastAsia="Times New Roman" w:hAnsi="Times New Roman" w:cs="Times New Roman"/>
          <w:color w:val="000000" w:themeColor="text1"/>
          <w:sz w:val="24"/>
          <w:szCs w:val="24"/>
          <w:lang w:eastAsia="en-IN"/>
        </w:rPr>
        <w:t xml:space="preserve"> po</w:t>
      </w:r>
      <w:r w:rsidR="002D452F">
        <w:rPr>
          <w:rFonts w:ascii="Times New Roman" w:eastAsia="Times New Roman" w:hAnsi="Times New Roman" w:cs="Times New Roman"/>
          <w:color w:val="000000" w:themeColor="text1"/>
          <w:sz w:val="24"/>
          <w:szCs w:val="24"/>
          <w:lang w:eastAsia="en-IN"/>
        </w:rPr>
        <w:t>p</w:t>
      </w:r>
      <w:r w:rsidR="00B207E2" w:rsidRPr="00D56DBE">
        <w:rPr>
          <w:rFonts w:ascii="Times New Roman" w:eastAsia="Times New Roman" w:hAnsi="Times New Roman" w:cs="Times New Roman"/>
          <w:color w:val="000000" w:themeColor="text1"/>
          <w:sz w:val="24"/>
          <w:szCs w:val="24"/>
          <w:lang w:eastAsia="en-IN"/>
        </w:rPr>
        <w:t xml:space="preserve">ulation in decision </w:t>
      </w:r>
      <w:r w:rsidRPr="003124F5">
        <w:rPr>
          <w:rFonts w:ascii="Times New Roman" w:eastAsia="Times New Roman" w:hAnsi="Times New Roman" w:cs="Times New Roman"/>
          <w:color w:val="000000" w:themeColor="text1"/>
          <w:sz w:val="24"/>
          <w:szCs w:val="24"/>
          <w:lang w:eastAsia="en-IN"/>
        </w:rPr>
        <w:t>making, have been effective in other SI</w:t>
      </w:r>
      <w:r w:rsidR="00B207E2" w:rsidRPr="00D56DBE">
        <w:rPr>
          <w:rFonts w:ascii="Times New Roman" w:eastAsia="Times New Roman" w:hAnsi="Times New Roman" w:cs="Times New Roman"/>
          <w:color w:val="000000" w:themeColor="text1"/>
          <w:sz w:val="24"/>
          <w:szCs w:val="24"/>
          <w:lang w:eastAsia="en-IN"/>
        </w:rPr>
        <w:t>F</w:t>
      </w:r>
      <w:r w:rsidRPr="003124F5">
        <w:rPr>
          <w:rFonts w:ascii="Times New Roman" w:eastAsia="Times New Roman" w:hAnsi="Times New Roman" w:cs="Times New Roman"/>
          <w:color w:val="000000" w:themeColor="text1"/>
          <w:sz w:val="24"/>
          <w:szCs w:val="24"/>
          <w:lang w:eastAsia="en-IN"/>
        </w:rPr>
        <w:t xml:space="preserve">S fisheries and can be adapted for </w:t>
      </w:r>
      <w:r w:rsidRPr="00D56DBE">
        <w:rPr>
          <w:rFonts w:ascii="Times New Roman" w:eastAsia="Times New Roman" w:hAnsi="Times New Roman" w:cs="Times New Roman"/>
          <w:i/>
          <w:iCs/>
          <w:color w:val="000000" w:themeColor="text1"/>
          <w:sz w:val="24"/>
          <w:szCs w:val="24"/>
          <w:lang w:eastAsia="en-IN"/>
        </w:rPr>
        <w:t xml:space="preserve">P. </w:t>
      </w:r>
      <w:proofErr w:type="spellStart"/>
      <w:r w:rsidRPr="00D56DBE">
        <w:rPr>
          <w:rFonts w:ascii="Times New Roman" w:eastAsia="Times New Roman" w:hAnsi="Times New Roman" w:cs="Times New Roman"/>
          <w:i/>
          <w:iCs/>
          <w:color w:val="000000" w:themeColor="text1"/>
          <w:sz w:val="24"/>
          <w:szCs w:val="24"/>
          <w:lang w:eastAsia="en-IN"/>
        </w:rPr>
        <w:t>sophore</w:t>
      </w:r>
      <w:proofErr w:type="spellEnd"/>
      <w:r w:rsidR="00B207E2" w:rsidRPr="00D56DBE">
        <w:rPr>
          <w:rFonts w:ascii="Times New Roman" w:eastAsia="Times New Roman" w:hAnsi="Times New Roman" w:cs="Times New Roman"/>
          <w:color w:val="000000" w:themeColor="text1"/>
          <w:sz w:val="24"/>
          <w:szCs w:val="24"/>
          <w:lang w:eastAsia="en-IN"/>
        </w:rPr>
        <w:t xml:space="preserve"> (Ahmed et al., 2010; </w:t>
      </w:r>
      <w:r w:rsidR="00B207E2" w:rsidRPr="00D56DBE">
        <w:rPr>
          <w:rFonts w:ascii="Times New Roman" w:hAnsi="Times New Roman" w:cs="Times New Roman"/>
          <w:color w:val="000000" w:themeColor="text1"/>
          <w:sz w:val="24"/>
          <w:szCs w:val="24"/>
          <w:shd w:val="clear" w:color="auto" w:fill="FFFFFF"/>
        </w:rPr>
        <w:t>Ah</w:t>
      </w:r>
      <w:r w:rsidR="002D452F">
        <w:rPr>
          <w:rFonts w:ascii="Times New Roman" w:hAnsi="Times New Roman" w:cs="Times New Roman"/>
          <w:color w:val="000000" w:themeColor="text1"/>
          <w:sz w:val="24"/>
          <w:szCs w:val="24"/>
          <w:shd w:val="clear" w:color="auto" w:fill="FFFFFF"/>
        </w:rPr>
        <w:t>amed et al., 2012</w:t>
      </w:r>
      <w:r w:rsidR="00B207E2" w:rsidRPr="00D56DBE">
        <w:rPr>
          <w:rFonts w:ascii="Times New Roman" w:hAnsi="Times New Roman" w:cs="Times New Roman"/>
          <w:color w:val="000000" w:themeColor="text1"/>
          <w:sz w:val="24"/>
          <w:szCs w:val="24"/>
          <w:shd w:val="clear" w:color="auto" w:fill="FFFFFF"/>
        </w:rPr>
        <w:t xml:space="preserve">). </w:t>
      </w:r>
      <w:r w:rsidRPr="003124F5">
        <w:rPr>
          <w:rFonts w:ascii="Times New Roman" w:eastAsia="Times New Roman" w:hAnsi="Times New Roman" w:cs="Times New Roman"/>
          <w:color w:val="000000" w:themeColor="text1"/>
          <w:sz w:val="24"/>
          <w:szCs w:val="24"/>
          <w:lang w:eastAsia="en-IN"/>
        </w:rPr>
        <w:t xml:space="preserve">Furthermore, integrating </w:t>
      </w:r>
      <w:r w:rsidRPr="00D56DBE">
        <w:rPr>
          <w:rFonts w:ascii="Times New Roman" w:eastAsia="Times New Roman" w:hAnsi="Times New Roman" w:cs="Times New Roman"/>
          <w:i/>
          <w:iCs/>
          <w:color w:val="000000" w:themeColor="text1"/>
          <w:sz w:val="24"/>
          <w:szCs w:val="24"/>
          <w:lang w:eastAsia="en-IN"/>
        </w:rPr>
        <w:t xml:space="preserve">P. </w:t>
      </w:r>
      <w:proofErr w:type="spellStart"/>
      <w:r w:rsidRPr="00D56DBE">
        <w:rPr>
          <w:rFonts w:ascii="Times New Roman" w:eastAsia="Times New Roman" w:hAnsi="Times New Roman" w:cs="Times New Roman"/>
          <w:i/>
          <w:iCs/>
          <w:color w:val="000000" w:themeColor="text1"/>
          <w:sz w:val="24"/>
          <w:szCs w:val="24"/>
          <w:lang w:eastAsia="en-IN"/>
        </w:rPr>
        <w:t>sophore</w:t>
      </w:r>
      <w:proofErr w:type="spellEnd"/>
      <w:r w:rsidRPr="003124F5">
        <w:rPr>
          <w:rFonts w:ascii="Times New Roman" w:eastAsia="Times New Roman" w:hAnsi="Times New Roman" w:cs="Times New Roman"/>
          <w:color w:val="000000" w:themeColor="text1"/>
          <w:sz w:val="24"/>
          <w:szCs w:val="24"/>
          <w:lang w:eastAsia="en-IN"/>
        </w:rPr>
        <w:t xml:space="preserve"> into nutrition-sensitive aquaculture systems alongside</w:t>
      </w:r>
      <w:r w:rsidR="00B207E2" w:rsidRPr="00D56DBE">
        <w:rPr>
          <w:rFonts w:ascii="Times New Roman" w:eastAsia="Times New Roman" w:hAnsi="Times New Roman" w:cs="Times New Roman"/>
          <w:color w:val="000000" w:themeColor="text1"/>
          <w:sz w:val="24"/>
          <w:szCs w:val="24"/>
          <w:lang w:eastAsia="en-IN"/>
        </w:rPr>
        <w:t xml:space="preserve"> Indian major</w:t>
      </w:r>
      <w:r w:rsidRPr="003124F5">
        <w:rPr>
          <w:rFonts w:ascii="Times New Roman" w:eastAsia="Times New Roman" w:hAnsi="Times New Roman" w:cs="Times New Roman"/>
          <w:color w:val="000000" w:themeColor="text1"/>
          <w:sz w:val="24"/>
          <w:szCs w:val="24"/>
          <w:lang w:eastAsia="en-IN"/>
        </w:rPr>
        <w:t xml:space="preserve"> carps</w:t>
      </w:r>
      <w:r w:rsidR="00B207E2" w:rsidRPr="00D56DBE">
        <w:rPr>
          <w:rFonts w:ascii="Times New Roman" w:eastAsia="Times New Roman" w:hAnsi="Times New Roman" w:cs="Times New Roman"/>
          <w:color w:val="000000" w:themeColor="text1"/>
          <w:sz w:val="24"/>
          <w:szCs w:val="24"/>
          <w:lang w:eastAsia="en-IN"/>
        </w:rPr>
        <w:t xml:space="preserve"> and exotic carps</w:t>
      </w:r>
      <w:r w:rsidRPr="003124F5">
        <w:rPr>
          <w:rFonts w:ascii="Times New Roman" w:eastAsia="Times New Roman" w:hAnsi="Times New Roman" w:cs="Times New Roman"/>
          <w:color w:val="000000" w:themeColor="text1"/>
          <w:sz w:val="24"/>
          <w:szCs w:val="24"/>
          <w:lang w:eastAsia="en-IN"/>
        </w:rPr>
        <w:t xml:space="preserve"> could enhance</w:t>
      </w:r>
      <w:r w:rsidR="00B207E2" w:rsidRPr="00D56DBE">
        <w:rPr>
          <w:rFonts w:ascii="Times New Roman" w:eastAsia="Times New Roman" w:hAnsi="Times New Roman" w:cs="Times New Roman"/>
          <w:color w:val="000000" w:themeColor="text1"/>
          <w:sz w:val="24"/>
          <w:szCs w:val="24"/>
          <w:lang w:eastAsia="en-IN"/>
        </w:rPr>
        <w:t xml:space="preserve"> local food and income generation. </w:t>
      </w:r>
    </w:p>
    <w:p w14:paraId="059ED99D"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3A0F0EEA" w14:textId="77777777" w:rsidR="003124F5" w:rsidRPr="003124F5" w:rsidRDefault="003124F5" w:rsidP="00D56DBE">
      <w:pPr>
        <w:spacing w:after="0" w:line="360" w:lineRule="auto"/>
        <w:jc w:val="both"/>
        <w:outlineLvl w:val="1"/>
        <w:rPr>
          <w:rFonts w:ascii="Times New Roman" w:eastAsia="Times New Roman" w:hAnsi="Times New Roman" w:cs="Times New Roman"/>
          <w:b/>
          <w:bCs/>
          <w:color w:val="000000" w:themeColor="text1"/>
          <w:sz w:val="24"/>
          <w:szCs w:val="24"/>
          <w:lang w:eastAsia="en-IN"/>
        </w:rPr>
      </w:pPr>
      <w:r w:rsidRPr="003124F5">
        <w:rPr>
          <w:rFonts w:ascii="Times New Roman" w:eastAsia="Times New Roman" w:hAnsi="Times New Roman" w:cs="Times New Roman"/>
          <w:b/>
          <w:bCs/>
          <w:color w:val="000000" w:themeColor="text1"/>
          <w:sz w:val="24"/>
          <w:szCs w:val="24"/>
          <w:lang w:eastAsia="en-IN"/>
        </w:rPr>
        <w:t>8. Conclusion</w:t>
      </w:r>
    </w:p>
    <w:p w14:paraId="6EBBE74B" w14:textId="77777777" w:rsidR="003124F5" w:rsidRPr="003124F5" w:rsidRDefault="00B207E2" w:rsidP="00D56DBE">
      <w:pPr>
        <w:spacing w:after="0" w:line="360" w:lineRule="auto"/>
        <w:jc w:val="both"/>
        <w:rPr>
          <w:rFonts w:ascii="Times New Roman" w:eastAsia="Times New Roman" w:hAnsi="Times New Roman" w:cs="Times New Roman"/>
          <w:color w:val="000000" w:themeColor="text1"/>
          <w:sz w:val="24"/>
          <w:szCs w:val="24"/>
          <w:lang w:eastAsia="en-IN"/>
        </w:rPr>
      </w:pPr>
      <w:r w:rsidRPr="00D56DBE">
        <w:rPr>
          <w:rFonts w:ascii="Times New Roman" w:eastAsia="Times New Roman" w:hAnsi="Times New Roman" w:cs="Times New Roman"/>
          <w:i/>
          <w:iCs/>
          <w:color w:val="000000" w:themeColor="text1"/>
          <w:sz w:val="24"/>
          <w:szCs w:val="24"/>
          <w:lang w:eastAsia="en-IN"/>
        </w:rPr>
        <w:t>P.</w:t>
      </w:r>
      <w:r w:rsidR="003124F5" w:rsidRPr="00D56DBE">
        <w:rPr>
          <w:rFonts w:ascii="Times New Roman" w:eastAsia="Times New Roman" w:hAnsi="Times New Roman" w:cs="Times New Roman"/>
          <w:i/>
          <w:iCs/>
          <w:color w:val="000000" w:themeColor="text1"/>
          <w:sz w:val="24"/>
          <w:szCs w:val="24"/>
          <w:lang w:eastAsia="en-IN"/>
        </w:rPr>
        <w:t xml:space="preserve"> </w:t>
      </w:r>
      <w:proofErr w:type="spellStart"/>
      <w:r w:rsidR="003124F5" w:rsidRPr="00D56DBE">
        <w:rPr>
          <w:rFonts w:ascii="Times New Roman" w:eastAsia="Times New Roman" w:hAnsi="Times New Roman" w:cs="Times New Roman"/>
          <w:i/>
          <w:iCs/>
          <w:color w:val="000000" w:themeColor="text1"/>
          <w:sz w:val="24"/>
          <w:szCs w:val="24"/>
          <w:lang w:eastAsia="en-IN"/>
        </w:rPr>
        <w:t>sophore</w:t>
      </w:r>
      <w:proofErr w:type="spellEnd"/>
      <w:r w:rsidR="003124F5" w:rsidRPr="003124F5">
        <w:rPr>
          <w:rFonts w:ascii="Times New Roman" w:eastAsia="Times New Roman" w:hAnsi="Times New Roman" w:cs="Times New Roman"/>
          <w:color w:val="000000" w:themeColor="text1"/>
          <w:sz w:val="24"/>
          <w:szCs w:val="24"/>
          <w:lang w:eastAsia="en-IN"/>
        </w:rPr>
        <w:t xml:space="preserve"> is a small fish of importance, bridging ecology, nutrition, e</w:t>
      </w:r>
      <w:r w:rsidRPr="00D56DBE">
        <w:rPr>
          <w:rFonts w:ascii="Times New Roman" w:eastAsia="Times New Roman" w:hAnsi="Times New Roman" w:cs="Times New Roman"/>
          <w:color w:val="000000" w:themeColor="text1"/>
          <w:sz w:val="24"/>
          <w:szCs w:val="24"/>
          <w:lang w:eastAsia="en-IN"/>
        </w:rPr>
        <w:t>conomy, and culture. It plays an important role in enhancing the</w:t>
      </w:r>
      <w:r w:rsidR="003124F5" w:rsidRPr="003124F5">
        <w:rPr>
          <w:rFonts w:ascii="Times New Roman" w:eastAsia="Times New Roman" w:hAnsi="Times New Roman" w:cs="Times New Roman"/>
          <w:color w:val="000000" w:themeColor="text1"/>
          <w:sz w:val="24"/>
          <w:szCs w:val="24"/>
          <w:lang w:eastAsia="en-IN"/>
        </w:rPr>
        <w:t xml:space="preserve"> livelihoods of rural communities across South and Southeast Asia</w:t>
      </w:r>
      <w:r w:rsidRPr="00D56DBE">
        <w:rPr>
          <w:rFonts w:ascii="Times New Roman" w:eastAsia="Times New Roman" w:hAnsi="Times New Roman" w:cs="Times New Roman"/>
          <w:color w:val="000000" w:themeColor="text1"/>
          <w:sz w:val="24"/>
          <w:szCs w:val="24"/>
          <w:lang w:eastAsia="en-IN"/>
        </w:rPr>
        <w:t>n countries</w:t>
      </w:r>
      <w:r w:rsidR="003124F5" w:rsidRPr="003124F5">
        <w:rPr>
          <w:rFonts w:ascii="Times New Roman" w:eastAsia="Times New Roman" w:hAnsi="Times New Roman" w:cs="Times New Roman"/>
          <w:color w:val="000000" w:themeColor="text1"/>
          <w:sz w:val="24"/>
          <w:szCs w:val="24"/>
          <w:lang w:eastAsia="en-IN"/>
        </w:rPr>
        <w:t xml:space="preserve">, yet faces growing threats from overexploitation, habitat loss, and climate </w:t>
      </w:r>
      <w:r w:rsidRPr="00D56DBE">
        <w:rPr>
          <w:rFonts w:ascii="Times New Roman" w:eastAsia="Times New Roman" w:hAnsi="Times New Roman" w:cs="Times New Roman"/>
          <w:color w:val="000000" w:themeColor="text1"/>
          <w:sz w:val="24"/>
          <w:szCs w:val="24"/>
          <w:lang w:eastAsia="en-IN"/>
        </w:rPr>
        <w:t>change</w:t>
      </w:r>
      <w:r w:rsidR="003124F5" w:rsidRPr="003124F5">
        <w:rPr>
          <w:rFonts w:ascii="Times New Roman" w:eastAsia="Times New Roman" w:hAnsi="Times New Roman" w:cs="Times New Roman"/>
          <w:color w:val="000000" w:themeColor="text1"/>
          <w:sz w:val="24"/>
          <w:szCs w:val="24"/>
          <w:lang w:eastAsia="en-IN"/>
        </w:rPr>
        <w:t xml:space="preserve">. Addressing these challenges requires </w:t>
      </w:r>
      <w:r w:rsidRPr="00D56DBE">
        <w:rPr>
          <w:rFonts w:ascii="Times New Roman" w:eastAsia="Times New Roman" w:hAnsi="Times New Roman" w:cs="Times New Roman"/>
          <w:color w:val="000000" w:themeColor="text1"/>
          <w:sz w:val="24"/>
          <w:szCs w:val="24"/>
          <w:lang w:eastAsia="en-IN"/>
        </w:rPr>
        <w:t>both</w:t>
      </w:r>
      <w:r w:rsidR="003124F5" w:rsidRPr="003124F5">
        <w:rPr>
          <w:rFonts w:ascii="Times New Roman" w:eastAsia="Times New Roman" w:hAnsi="Times New Roman" w:cs="Times New Roman"/>
          <w:color w:val="000000" w:themeColor="text1"/>
          <w:sz w:val="24"/>
          <w:szCs w:val="24"/>
          <w:lang w:eastAsia="en-IN"/>
        </w:rPr>
        <w:t xml:space="preserve"> scientific understanding of its reproductive biology and ecology </w:t>
      </w:r>
      <w:r w:rsidRPr="00D56DBE">
        <w:rPr>
          <w:rFonts w:ascii="Times New Roman" w:eastAsia="Times New Roman" w:hAnsi="Times New Roman" w:cs="Times New Roman"/>
          <w:color w:val="000000" w:themeColor="text1"/>
          <w:sz w:val="24"/>
          <w:szCs w:val="24"/>
          <w:lang w:eastAsia="en-IN"/>
        </w:rPr>
        <w:t>and</w:t>
      </w:r>
      <w:r w:rsidR="003124F5" w:rsidRPr="003124F5">
        <w:rPr>
          <w:rFonts w:ascii="Times New Roman" w:eastAsia="Times New Roman" w:hAnsi="Times New Roman" w:cs="Times New Roman"/>
          <w:color w:val="000000" w:themeColor="text1"/>
          <w:sz w:val="24"/>
          <w:szCs w:val="24"/>
          <w:lang w:eastAsia="en-IN"/>
        </w:rPr>
        <w:t xml:space="preserve"> the incorporation of trad</w:t>
      </w:r>
      <w:r w:rsidRPr="00D56DBE">
        <w:rPr>
          <w:rFonts w:ascii="Times New Roman" w:eastAsia="Times New Roman" w:hAnsi="Times New Roman" w:cs="Times New Roman"/>
          <w:color w:val="000000" w:themeColor="text1"/>
          <w:sz w:val="24"/>
          <w:szCs w:val="24"/>
          <w:lang w:eastAsia="en-IN"/>
        </w:rPr>
        <w:t xml:space="preserve">itional knowledge and community </w:t>
      </w:r>
      <w:r w:rsidR="003124F5" w:rsidRPr="003124F5">
        <w:rPr>
          <w:rFonts w:ascii="Times New Roman" w:eastAsia="Times New Roman" w:hAnsi="Times New Roman" w:cs="Times New Roman"/>
          <w:color w:val="000000" w:themeColor="text1"/>
          <w:sz w:val="24"/>
          <w:szCs w:val="24"/>
          <w:lang w:eastAsia="en-IN"/>
        </w:rPr>
        <w:t xml:space="preserve">based management. Future </w:t>
      </w:r>
      <w:r w:rsidRPr="00D56DBE">
        <w:rPr>
          <w:rFonts w:ascii="Times New Roman" w:eastAsia="Times New Roman" w:hAnsi="Times New Roman" w:cs="Times New Roman"/>
          <w:color w:val="000000" w:themeColor="text1"/>
          <w:sz w:val="24"/>
          <w:szCs w:val="24"/>
          <w:lang w:eastAsia="en-IN"/>
        </w:rPr>
        <w:t>studies</w:t>
      </w:r>
      <w:r w:rsidR="003124F5" w:rsidRPr="003124F5">
        <w:rPr>
          <w:rFonts w:ascii="Times New Roman" w:eastAsia="Times New Roman" w:hAnsi="Times New Roman" w:cs="Times New Roman"/>
          <w:color w:val="000000" w:themeColor="text1"/>
          <w:sz w:val="24"/>
          <w:szCs w:val="24"/>
          <w:lang w:eastAsia="en-IN"/>
        </w:rPr>
        <w:t xml:space="preserve"> should prioritize </w:t>
      </w:r>
      <w:r w:rsidRPr="00D56DBE">
        <w:rPr>
          <w:rFonts w:ascii="Times New Roman" w:eastAsia="Times New Roman" w:hAnsi="Times New Roman" w:cs="Times New Roman"/>
          <w:color w:val="000000" w:themeColor="text1"/>
          <w:sz w:val="24"/>
          <w:szCs w:val="24"/>
          <w:lang w:eastAsia="en-IN"/>
        </w:rPr>
        <w:t xml:space="preserve">on </w:t>
      </w:r>
      <w:r w:rsidR="003124F5" w:rsidRPr="003124F5">
        <w:rPr>
          <w:rFonts w:ascii="Times New Roman" w:eastAsia="Times New Roman" w:hAnsi="Times New Roman" w:cs="Times New Roman"/>
          <w:color w:val="000000" w:themeColor="text1"/>
          <w:sz w:val="24"/>
          <w:szCs w:val="24"/>
          <w:lang w:eastAsia="en-IN"/>
        </w:rPr>
        <w:t xml:space="preserve">conservation, sustainable utilization, and integration into aquaculture, ensuring that </w:t>
      </w:r>
      <w:r w:rsidR="003124F5" w:rsidRPr="00D56DBE">
        <w:rPr>
          <w:rFonts w:ascii="Times New Roman" w:eastAsia="Times New Roman" w:hAnsi="Times New Roman" w:cs="Times New Roman"/>
          <w:i/>
          <w:iCs/>
          <w:color w:val="000000" w:themeColor="text1"/>
          <w:sz w:val="24"/>
          <w:szCs w:val="24"/>
          <w:lang w:eastAsia="en-IN"/>
        </w:rPr>
        <w:t xml:space="preserve">P. </w:t>
      </w:r>
      <w:proofErr w:type="spellStart"/>
      <w:r w:rsidR="003124F5" w:rsidRPr="00D56DBE">
        <w:rPr>
          <w:rFonts w:ascii="Times New Roman" w:eastAsia="Times New Roman" w:hAnsi="Times New Roman" w:cs="Times New Roman"/>
          <w:i/>
          <w:iCs/>
          <w:color w:val="000000" w:themeColor="text1"/>
          <w:sz w:val="24"/>
          <w:szCs w:val="24"/>
          <w:lang w:eastAsia="en-IN"/>
        </w:rPr>
        <w:t>sophore</w:t>
      </w:r>
      <w:proofErr w:type="spellEnd"/>
      <w:r w:rsidR="003124F5" w:rsidRPr="003124F5">
        <w:rPr>
          <w:rFonts w:ascii="Times New Roman" w:eastAsia="Times New Roman" w:hAnsi="Times New Roman" w:cs="Times New Roman"/>
          <w:color w:val="000000" w:themeColor="text1"/>
          <w:sz w:val="24"/>
          <w:szCs w:val="24"/>
          <w:lang w:eastAsia="en-IN"/>
        </w:rPr>
        <w:t xml:space="preserve"> continues to support food and livelihood security for </w:t>
      </w:r>
      <w:r w:rsidRPr="00D56DBE">
        <w:rPr>
          <w:rFonts w:ascii="Times New Roman" w:eastAsia="Times New Roman" w:hAnsi="Times New Roman" w:cs="Times New Roman"/>
          <w:color w:val="000000" w:themeColor="text1"/>
          <w:sz w:val="24"/>
          <w:szCs w:val="24"/>
          <w:lang w:eastAsia="en-IN"/>
        </w:rPr>
        <w:t>rural</w:t>
      </w:r>
      <w:r w:rsidR="003124F5" w:rsidRPr="003124F5">
        <w:rPr>
          <w:rFonts w:ascii="Times New Roman" w:eastAsia="Times New Roman" w:hAnsi="Times New Roman" w:cs="Times New Roman"/>
          <w:color w:val="000000" w:themeColor="text1"/>
          <w:sz w:val="24"/>
          <w:szCs w:val="24"/>
          <w:lang w:eastAsia="en-IN"/>
        </w:rPr>
        <w:t xml:space="preserve"> </w:t>
      </w:r>
      <w:r w:rsidRPr="00D56DBE">
        <w:rPr>
          <w:rFonts w:ascii="Times New Roman" w:eastAsia="Times New Roman" w:hAnsi="Times New Roman" w:cs="Times New Roman"/>
          <w:color w:val="000000" w:themeColor="text1"/>
          <w:sz w:val="24"/>
          <w:szCs w:val="24"/>
          <w:lang w:eastAsia="en-IN"/>
        </w:rPr>
        <w:t>communities</w:t>
      </w:r>
      <w:r w:rsidR="003124F5" w:rsidRPr="003124F5">
        <w:rPr>
          <w:rFonts w:ascii="Times New Roman" w:eastAsia="Times New Roman" w:hAnsi="Times New Roman" w:cs="Times New Roman"/>
          <w:color w:val="000000" w:themeColor="text1"/>
          <w:sz w:val="24"/>
          <w:szCs w:val="24"/>
          <w:lang w:eastAsia="en-IN"/>
        </w:rPr>
        <w:t>.</w:t>
      </w:r>
    </w:p>
    <w:p w14:paraId="39A5229B" w14:textId="77777777" w:rsidR="003124F5" w:rsidRPr="003124F5" w:rsidRDefault="003124F5" w:rsidP="00D56DBE">
      <w:pPr>
        <w:spacing w:after="0" w:line="360" w:lineRule="auto"/>
        <w:jc w:val="both"/>
        <w:rPr>
          <w:rFonts w:ascii="Times New Roman" w:eastAsia="Times New Roman" w:hAnsi="Times New Roman" w:cs="Times New Roman"/>
          <w:color w:val="000000" w:themeColor="text1"/>
          <w:sz w:val="24"/>
          <w:szCs w:val="24"/>
          <w:lang w:eastAsia="en-IN"/>
        </w:rPr>
      </w:pPr>
    </w:p>
    <w:p w14:paraId="0F2D5F9D" w14:textId="77777777" w:rsidR="00613CB5" w:rsidRPr="00D56DBE" w:rsidRDefault="003124F5" w:rsidP="00D56DBE">
      <w:pPr>
        <w:spacing w:after="0" w:line="360" w:lineRule="auto"/>
        <w:jc w:val="both"/>
        <w:outlineLvl w:val="1"/>
        <w:rPr>
          <w:rFonts w:ascii="Times New Roman" w:eastAsia="Times New Roman" w:hAnsi="Times New Roman" w:cs="Times New Roman"/>
          <w:b/>
          <w:bCs/>
          <w:color w:val="000000" w:themeColor="text1"/>
          <w:sz w:val="24"/>
          <w:szCs w:val="24"/>
          <w:lang w:eastAsia="en-IN"/>
        </w:rPr>
      </w:pPr>
      <w:r w:rsidRPr="003124F5">
        <w:rPr>
          <w:rFonts w:ascii="Times New Roman" w:eastAsia="Times New Roman" w:hAnsi="Times New Roman" w:cs="Times New Roman"/>
          <w:b/>
          <w:bCs/>
          <w:color w:val="000000" w:themeColor="text1"/>
          <w:sz w:val="24"/>
          <w:szCs w:val="24"/>
          <w:lang w:eastAsia="en-IN"/>
        </w:rPr>
        <w:t>References</w:t>
      </w:r>
    </w:p>
    <w:p w14:paraId="5AB9D290"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Ahamed, F., Ahmed, Z. F., Hossain, M. Y., &amp; </w:t>
      </w:r>
      <w:proofErr w:type="spellStart"/>
      <w:r w:rsidRPr="00D56DBE">
        <w:rPr>
          <w:rFonts w:ascii="Times New Roman" w:hAnsi="Times New Roman" w:cs="Times New Roman"/>
          <w:color w:val="000000" w:themeColor="text1"/>
          <w:sz w:val="24"/>
          <w:szCs w:val="24"/>
          <w:shd w:val="clear" w:color="auto" w:fill="FFFFFF"/>
        </w:rPr>
        <w:t>Ohtomi</w:t>
      </w:r>
      <w:proofErr w:type="spellEnd"/>
      <w:r w:rsidRPr="00D56DBE">
        <w:rPr>
          <w:rFonts w:ascii="Times New Roman" w:hAnsi="Times New Roman" w:cs="Times New Roman"/>
          <w:color w:val="000000" w:themeColor="text1"/>
          <w:sz w:val="24"/>
          <w:szCs w:val="24"/>
          <w:shd w:val="clear" w:color="auto" w:fill="FFFFFF"/>
        </w:rPr>
        <w:t xml:space="preserve">, J. (2012). Growth study of the pool barb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xml:space="preserve"> (</w:t>
      </w:r>
      <w:proofErr w:type="spellStart"/>
      <w:r w:rsidRPr="00D56DBE">
        <w:rPr>
          <w:rFonts w:ascii="Times New Roman" w:hAnsi="Times New Roman" w:cs="Times New Roman"/>
          <w:color w:val="000000" w:themeColor="text1"/>
          <w:sz w:val="24"/>
          <w:szCs w:val="24"/>
          <w:shd w:val="clear" w:color="auto" w:fill="FFFFFF"/>
        </w:rPr>
        <w:t>Cyprinidae</w:t>
      </w:r>
      <w:proofErr w:type="spellEnd"/>
      <w:r w:rsidRPr="00D56DBE">
        <w:rPr>
          <w:rFonts w:ascii="Times New Roman" w:hAnsi="Times New Roman" w:cs="Times New Roman"/>
          <w:color w:val="000000" w:themeColor="text1"/>
          <w:sz w:val="24"/>
          <w:szCs w:val="24"/>
          <w:shd w:val="clear" w:color="auto" w:fill="FFFFFF"/>
        </w:rPr>
        <w:t xml:space="preserve">: </w:t>
      </w:r>
      <w:proofErr w:type="spellStart"/>
      <w:r w:rsidRPr="00D56DBE">
        <w:rPr>
          <w:rFonts w:ascii="Times New Roman" w:hAnsi="Times New Roman" w:cs="Times New Roman"/>
          <w:color w:val="000000" w:themeColor="text1"/>
          <w:sz w:val="24"/>
          <w:szCs w:val="24"/>
          <w:shd w:val="clear" w:color="auto" w:fill="FFFFFF"/>
        </w:rPr>
        <w:t>Barbinae</w:t>
      </w:r>
      <w:proofErr w:type="spellEnd"/>
      <w:r w:rsidRPr="00D56DBE">
        <w:rPr>
          <w:rFonts w:ascii="Times New Roman" w:hAnsi="Times New Roman" w:cs="Times New Roman"/>
          <w:color w:val="000000" w:themeColor="text1"/>
          <w:sz w:val="24"/>
          <w:szCs w:val="24"/>
          <w:shd w:val="clear" w:color="auto" w:fill="FFFFFF"/>
        </w:rPr>
        <w:t>) through multi-model inferences. </w:t>
      </w:r>
      <w:r w:rsidRPr="00D56DBE">
        <w:rPr>
          <w:rFonts w:ascii="Times New Roman" w:hAnsi="Times New Roman" w:cs="Times New Roman"/>
          <w:i/>
          <w:iCs/>
          <w:color w:val="000000" w:themeColor="text1"/>
          <w:sz w:val="24"/>
          <w:szCs w:val="24"/>
          <w:shd w:val="clear" w:color="auto" w:fill="FFFFFF"/>
        </w:rPr>
        <w:t>Zoological Studies</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51</w:t>
      </w:r>
      <w:r w:rsidRPr="00D56DBE">
        <w:rPr>
          <w:rFonts w:ascii="Times New Roman" w:hAnsi="Times New Roman" w:cs="Times New Roman"/>
          <w:color w:val="000000" w:themeColor="text1"/>
          <w:sz w:val="24"/>
          <w:szCs w:val="24"/>
          <w:shd w:val="clear" w:color="auto" w:fill="FFFFFF"/>
        </w:rPr>
        <w:t>(7), 1077-1085.</w:t>
      </w:r>
    </w:p>
    <w:p w14:paraId="25CFD7EC"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lastRenderedPageBreak/>
        <w:t>Ahmed, N., Allison, E. H., &amp; Muir, J. F. (2010). Rice fields to prawn farms: a blue rev</w:t>
      </w:r>
      <w:r w:rsidR="00785C33">
        <w:rPr>
          <w:rFonts w:ascii="Times New Roman" w:hAnsi="Times New Roman" w:cs="Times New Roman"/>
          <w:color w:val="000000" w:themeColor="text1"/>
          <w:sz w:val="24"/>
          <w:szCs w:val="24"/>
          <w:shd w:val="clear" w:color="auto" w:fill="FFFFFF"/>
        </w:rPr>
        <w:t>olution in southwest Bangladesh</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Aquaculture International</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18</w:t>
      </w:r>
      <w:r w:rsidRPr="00D56DBE">
        <w:rPr>
          <w:rFonts w:ascii="Times New Roman" w:hAnsi="Times New Roman" w:cs="Times New Roman"/>
          <w:color w:val="000000" w:themeColor="text1"/>
          <w:sz w:val="24"/>
          <w:szCs w:val="24"/>
          <w:shd w:val="clear" w:color="auto" w:fill="FFFFFF"/>
        </w:rPr>
        <w:t>(4), 555-574.</w:t>
      </w:r>
    </w:p>
    <w:p w14:paraId="319B4B02"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Chutia, D., Talukdar, M., Deka, A., Nath, J. K., Saikia, A., &amp; Sarma, D. (2024). Exploring the Nutritional, Ornamental, and Conservation As</w:t>
      </w:r>
      <w:r w:rsidR="00932C94">
        <w:rPr>
          <w:rFonts w:ascii="Times New Roman" w:hAnsi="Times New Roman" w:cs="Times New Roman"/>
          <w:color w:val="000000" w:themeColor="text1"/>
          <w:sz w:val="24"/>
          <w:szCs w:val="24"/>
          <w:shd w:val="clear" w:color="auto" w:fill="FFFFFF"/>
        </w:rPr>
        <w:t xml:space="preserve">pects of a Few Indigenous </w:t>
      </w:r>
      <w:proofErr w:type="spellStart"/>
      <w:r w:rsidR="00932C94">
        <w:rPr>
          <w:rFonts w:ascii="Times New Roman" w:hAnsi="Times New Roman" w:cs="Times New Roman"/>
          <w:color w:val="000000" w:themeColor="text1"/>
          <w:sz w:val="24"/>
          <w:szCs w:val="24"/>
          <w:shd w:val="clear" w:color="auto" w:fill="FFFFFF"/>
        </w:rPr>
        <w:t>Small</w:t>
      </w:r>
      <w:r w:rsidRPr="00D56DBE">
        <w:rPr>
          <w:rFonts w:ascii="Times New Roman" w:hAnsi="Times New Roman" w:cs="Times New Roman"/>
          <w:color w:val="000000" w:themeColor="text1"/>
          <w:sz w:val="24"/>
          <w:szCs w:val="24"/>
          <w:shd w:val="clear" w:color="auto" w:fill="FFFFFF"/>
        </w:rPr>
        <w:t>Fishes</w:t>
      </w:r>
      <w:proofErr w:type="spellEnd"/>
      <w:r w:rsidRPr="00D56DBE">
        <w:rPr>
          <w:rFonts w:ascii="Times New Roman" w:hAnsi="Times New Roman" w:cs="Times New Roman"/>
          <w:color w:val="000000" w:themeColor="text1"/>
          <w:sz w:val="24"/>
          <w:szCs w:val="24"/>
          <w:shd w:val="clear" w:color="auto" w:fill="FFFFFF"/>
        </w:rPr>
        <w:t xml:space="preserve"> (ISFs) Belonging to the Genera </w:t>
      </w:r>
      <w:r w:rsidRPr="00D56DBE">
        <w:rPr>
          <w:rFonts w:ascii="Times New Roman" w:hAnsi="Times New Roman" w:cs="Times New Roman"/>
          <w:i/>
          <w:color w:val="000000" w:themeColor="text1"/>
          <w:sz w:val="24"/>
          <w:szCs w:val="24"/>
          <w:shd w:val="clear" w:color="auto" w:fill="FFFFFF"/>
        </w:rPr>
        <w:t>Puntius</w:t>
      </w:r>
      <w:r w:rsidRPr="00D56DBE">
        <w:rPr>
          <w:rFonts w:ascii="Times New Roman" w:hAnsi="Times New Roman" w:cs="Times New Roman"/>
          <w:color w:val="000000" w:themeColor="text1"/>
          <w:sz w:val="24"/>
          <w:szCs w:val="24"/>
          <w:shd w:val="clear" w:color="auto" w:fill="FFFFFF"/>
        </w:rPr>
        <w:t xml:space="preserve"> and </w:t>
      </w:r>
      <w:proofErr w:type="spellStart"/>
      <w:r w:rsidRPr="00D56DBE">
        <w:rPr>
          <w:rFonts w:ascii="Times New Roman" w:hAnsi="Times New Roman" w:cs="Times New Roman"/>
          <w:i/>
          <w:color w:val="000000" w:themeColor="text1"/>
          <w:sz w:val="24"/>
          <w:szCs w:val="24"/>
          <w:shd w:val="clear" w:color="auto" w:fill="FFFFFF"/>
        </w:rPr>
        <w:t>Pethia</w:t>
      </w:r>
      <w:proofErr w:type="spellEnd"/>
      <w:r w:rsidRPr="00D56DBE">
        <w:rPr>
          <w:rFonts w:ascii="Times New Roman" w:hAnsi="Times New Roman" w:cs="Times New Roman"/>
          <w:color w:val="000000" w:themeColor="text1"/>
          <w:sz w:val="24"/>
          <w:szCs w:val="24"/>
          <w:shd w:val="clear" w:color="auto" w:fill="FFFFFF"/>
        </w:rPr>
        <w:t xml:space="preserve"> from Northeast India. In </w:t>
      </w:r>
      <w:r w:rsidRPr="00D56DBE">
        <w:rPr>
          <w:rFonts w:ascii="Times New Roman" w:hAnsi="Times New Roman" w:cs="Times New Roman"/>
          <w:i/>
          <w:iCs/>
          <w:color w:val="000000" w:themeColor="text1"/>
          <w:sz w:val="24"/>
          <w:szCs w:val="24"/>
          <w:shd w:val="clear" w:color="auto" w:fill="FFFFFF"/>
        </w:rPr>
        <w:t>Perspectives and Applications of Indigenous Small Fish in India: An Introduction</w:t>
      </w:r>
      <w:r w:rsidRPr="00D56DBE">
        <w:rPr>
          <w:rFonts w:ascii="Times New Roman" w:hAnsi="Times New Roman" w:cs="Times New Roman"/>
          <w:color w:val="000000" w:themeColor="text1"/>
          <w:sz w:val="24"/>
          <w:szCs w:val="24"/>
          <w:shd w:val="clear" w:color="auto" w:fill="FFFFFF"/>
        </w:rPr>
        <w:t> (pp. 351-361). Singapore: Springer Nature Singapore.</w:t>
      </w:r>
    </w:p>
    <w:p w14:paraId="2D995023"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Dahanukar, N. (2010). </w:t>
      </w:r>
      <w:r w:rsidRPr="00D56DBE">
        <w:rPr>
          <w:rFonts w:ascii="Times New Roman" w:hAnsi="Times New Roman" w:cs="Times New Roman"/>
          <w:i/>
          <w:iCs/>
          <w:color w:val="000000" w:themeColor="text1"/>
          <w:sz w:val="24"/>
          <w:szCs w:val="24"/>
          <w:shd w:val="clear" w:color="auto" w:fill="FFFFFF"/>
        </w:rPr>
        <w:t xml:space="preserve">Puntius </w:t>
      </w:r>
      <w:proofErr w:type="spellStart"/>
      <w:r w:rsidRPr="00D56DBE">
        <w:rPr>
          <w:rFonts w:ascii="Times New Roman" w:hAnsi="Times New Roman" w:cs="Times New Roman"/>
          <w:i/>
          <w:iCs/>
          <w:color w:val="000000" w:themeColor="text1"/>
          <w:sz w:val="24"/>
          <w:szCs w:val="24"/>
          <w:shd w:val="clear" w:color="auto" w:fill="FFFFFF"/>
        </w:rPr>
        <w:t>sophore</w:t>
      </w:r>
      <w:proofErr w:type="spellEnd"/>
      <w:r w:rsidRPr="00D56DBE">
        <w:rPr>
          <w:rFonts w:ascii="Times New Roman" w:hAnsi="Times New Roman" w:cs="Times New Roman"/>
          <w:i/>
          <w:iCs/>
          <w:color w:val="000000" w:themeColor="text1"/>
          <w:sz w:val="24"/>
          <w:szCs w:val="24"/>
          <w:shd w:val="clear" w:color="auto" w:fill="FFFFFF"/>
        </w:rPr>
        <w:t>. The IUCN Red List of Threatened Species 2010: e. T166623A6249514</w:t>
      </w:r>
      <w:r w:rsidRPr="00D56DBE">
        <w:rPr>
          <w:rFonts w:ascii="Times New Roman" w:hAnsi="Times New Roman" w:cs="Times New Roman"/>
          <w:color w:val="000000" w:themeColor="text1"/>
          <w:sz w:val="24"/>
          <w:szCs w:val="24"/>
          <w:shd w:val="clear" w:color="auto" w:fill="FFFFFF"/>
        </w:rPr>
        <w:t>.</w:t>
      </w:r>
    </w:p>
    <w:p w14:paraId="6DA42255"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Edwards, P., Little, D. C., &amp; Demaine, H. (2002). Issues in rural aquaculture. </w:t>
      </w:r>
      <w:r w:rsidRPr="00D56DBE">
        <w:rPr>
          <w:rFonts w:ascii="Times New Roman" w:hAnsi="Times New Roman" w:cs="Times New Roman"/>
          <w:i/>
          <w:iCs/>
          <w:color w:val="000000" w:themeColor="text1"/>
          <w:sz w:val="24"/>
          <w:szCs w:val="24"/>
          <w:shd w:val="clear" w:color="auto" w:fill="FFFFFF"/>
        </w:rPr>
        <w:t>Rural aquaculture</w:t>
      </w:r>
      <w:r w:rsidRPr="00D56DBE">
        <w:rPr>
          <w:rFonts w:ascii="Times New Roman" w:hAnsi="Times New Roman" w:cs="Times New Roman"/>
          <w:color w:val="000000" w:themeColor="text1"/>
          <w:sz w:val="24"/>
          <w:szCs w:val="24"/>
          <w:shd w:val="clear" w:color="auto" w:fill="FFFFFF"/>
        </w:rPr>
        <w:t>, 323-340.</w:t>
      </w:r>
    </w:p>
    <w:p w14:paraId="4CC60BFE"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Farhana, J. A., </w:t>
      </w:r>
      <w:proofErr w:type="spellStart"/>
      <w:r w:rsidRPr="00D56DBE">
        <w:rPr>
          <w:rFonts w:ascii="Times New Roman" w:hAnsi="Times New Roman" w:cs="Times New Roman"/>
          <w:color w:val="000000" w:themeColor="text1"/>
          <w:sz w:val="24"/>
          <w:szCs w:val="24"/>
          <w:shd w:val="clear" w:color="auto" w:fill="FFFFFF"/>
        </w:rPr>
        <w:t>Schoustra</w:t>
      </w:r>
      <w:proofErr w:type="spellEnd"/>
      <w:r w:rsidRPr="00D56DBE">
        <w:rPr>
          <w:rFonts w:ascii="Times New Roman" w:hAnsi="Times New Roman" w:cs="Times New Roman"/>
          <w:color w:val="000000" w:themeColor="text1"/>
          <w:sz w:val="24"/>
          <w:szCs w:val="24"/>
          <w:shd w:val="clear" w:color="auto" w:fill="FFFFFF"/>
        </w:rPr>
        <w:t xml:space="preserve">, S. E., Ahamed, F., Zwaan, B., &amp; van </w:t>
      </w:r>
      <w:proofErr w:type="spellStart"/>
      <w:r w:rsidRPr="00D56DBE">
        <w:rPr>
          <w:rFonts w:ascii="Times New Roman" w:hAnsi="Times New Roman" w:cs="Times New Roman"/>
          <w:color w:val="000000" w:themeColor="text1"/>
          <w:sz w:val="24"/>
          <w:szCs w:val="24"/>
          <w:shd w:val="clear" w:color="auto" w:fill="FFFFFF"/>
        </w:rPr>
        <w:t>Mastrigt</w:t>
      </w:r>
      <w:proofErr w:type="spellEnd"/>
      <w:r w:rsidRPr="00D56DBE">
        <w:rPr>
          <w:rFonts w:ascii="Times New Roman" w:hAnsi="Times New Roman" w:cs="Times New Roman"/>
          <w:color w:val="000000" w:themeColor="text1"/>
          <w:sz w:val="24"/>
          <w:szCs w:val="24"/>
          <w:shd w:val="clear" w:color="auto" w:fill="FFFFFF"/>
        </w:rPr>
        <w:t xml:space="preserve">, O. (2025). The production process of </w:t>
      </w:r>
      <w:proofErr w:type="spellStart"/>
      <w:r w:rsidRPr="00D56DBE">
        <w:rPr>
          <w:rFonts w:ascii="Times New Roman" w:hAnsi="Times New Roman" w:cs="Times New Roman"/>
          <w:color w:val="000000" w:themeColor="text1"/>
          <w:sz w:val="24"/>
          <w:szCs w:val="24"/>
          <w:shd w:val="clear" w:color="auto" w:fill="FFFFFF"/>
        </w:rPr>
        <w:t>chepa</w:t>
      </w:r>
      <w:proofErr w:type="spellEnd"/>
      <w:r w:rsidRPr="00D56DBE">
        <w:rPr>
          <w:rFonts w:ascii="Times New Roman" w:hAnsi="Times New Roman" w:cs="Times New Roman"/>
          <w:color w:val="000000" w:themeColor="text1"/>
          <w:sz w:val="24"/>
          <w:szCs w:val="24"/>
          <w:shd w:val="clear" w:color="auto" w:fill="FFFFFF"/>
        </w:rPr>
        <w:t xml:space="preserve"> </w:t>
      </w:r>
      <w:proofErr w:type="spellStart"/>
      <w:r w:rsidRPr="00D56DBE">
        <w:rPr>
          <w:rFonts w:ascii="Times New Roman" w:hAnsi="Times New Roman" w:cs="Times New Roman"/>
          <w:color w:val="000000" w:themeColor="text1"/>
          <w:sz w:val="24"/>
          <w:szCs w:val="24"/>
          <w:shd w:val="clear" w:color="auto" w:fill="FFFFFF"/>
        </w:rPr>
        <w:t>shutki</w:t>
      </w:r>
      <w:proofErr w:type="spellEnd"/>
      <w:r w:rsidRPr="00D56DBE">
        <w:rPr>
          <w:rFonts w:ascii="Times New Roman" w:hAnsi="Times New Roman" w:cs="Times New Roman"/>
          <w:color w:val="000000" w:themeColor="text1"/>
          <w:sz w:val="24"/>
          <w:szCs w:val="24"/>
          <w:shd w:val="clear" w:color="auto" w:fill="FFFFFF"/>
        </w:rPr>
        <w:t>: A traditional Bangladeshi fermented fish product. </w:t>
      </w:r>
      <w:proofErr w:type="spellStart"/>
      <w:r w:rsidRPr="00D56DBE">
        <w:rPr>
          <w:rFonts w:ascii="Times New Roman" w:hAnsi="Times New Roman" w:cs="Times New Roman"/>
          <w:i/>
          <w:iCs/>
          <w:color w:val="000000" w:themeColor="text1"/>
          <w:sz w:val="24"/>
          <w:szCs w:val="24"/>
          <w:shd w:val="clear" w:color="auto" w:fill="FFFFFF"/>
        </w:rPr>
        <w:t>Heliyon</w:t>
      </w:r>
      <w:proofErr w:type="spellEnd"/>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11</w:t>
      </w:r>
      <w:r w:rsidRPr="00D56DBE">
        <w:rPr>
          <w:rFonts w:ascii="Times New Roman" w:hAnsi="Times New Roman" w:cs="Times New Roman"/>
          <w:color w:val="000000" w:themeColor="text1"/>
          <w:sz w:val="24"/>
          <w:szCs w:val="24"/>
          <w:shd w:val="clear" w:color="auto" w:fill="FFFFFF"/>
        </w:rPr>
        <w:t>(2).</w:t>
      </w:r>
    </w:p>
    <w:p w14:paraId="64C6E584"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Ferdous, M. J., Islam, M. S., Alam, M. S., Khan, M. G. Q., Bari, M. R., Hasan, I., &amp; Khandakar, J. (2023). Exploring the Market Value Chain Dynamics of Chepa (Semi-Fermented Fish): A Promising Solution to Alleviate Nutritional Deficiency. </w:t>
      </w:r>
      <w:r w:rsidRPr="00D56DBE">
        <w:rPr>
          <w:rFonts w:ascii="Times New Roman" w:hAnsi="Times New Roman" w:cs="Times New Roman"/>
          <w:i/>
          <w:iCs/>
          <w:color w:val="000000" w:themeColor="text1"/>
          <w:sz w:val="24"/>
          <w:szCs w:val="24"/>
          <w:shd w:val="clear" w:color="auto" w:fill="FFFFFF"/>
        </w:rPr>
        <w:t>Research in Agriculture Livestock and Fisheries</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10</w:t>
      </w:r>
      <w:r w:rsidRPr="00D56DBE">
        <w:rPr>
          <w:rFonts w:ascii="Times New Roman" w:hAnsi="Times New Roman" w:cs="Times New Roman"/>
          <w:color w:val="000000" w:themeColor="text1"/>
          <w:sz w:val="24"/>
          <w:szCs w:val="24"/>
          <w:shd w:val="clear" w:color="auto" w:fill="FFFFFF"/>
        </w:rPr>
        <w:t>(3), 353-366.</w:t>
      </w:r>
    </w:p>
    <w:p w14:paraId="3D5FD56A"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Goswami, S., &amp; Manna, K. (2019). Nutritional analysis and overall diet quality of fresh and processed (sun-dried and fermented)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Current Research in Nutrition and Food Science Journal</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7</w:t>
      </w:r>
      <w:r w:rsidRPr="00D56DBE">
        <w:rPr>
          <w:rFonts w:ascii="Times New Roman" w:hAnsi="Times New Roman" w:cs="Times New Roman"/>
          <w:color w:val="000000" w:themeColor="text1"/>
          <w:sz w:val="24"/>
          <w:szCs w:val="24"/>
          <w:shd w:val="clear" w:color="auto" w:fill="FFFFFF"/>
        </w:rPr>
        <w:t>(2), 360-368.</w:t>
      </w:r>
    </w:p>
    <w:p w14:paraId="208B22E5"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Goswami, S., Bala, A., </w:t>
      </w:r>
      <w:proofErr w:type="spellStart"/>
      <w:r w:rsidRPr="00D56DBE">
        <w:rPr>
          <w:rFonts w:ascii="Times New Roman" w:hAnsi="Times New Roman" w:cs="Times New Roman"/>
          <w:color w:val="000000" w:themeColor="text1"/>
          <w:sz w:val="24"/>
          <w:szCs w:val="24"/>
          <w:shd w:val="clear" w:color="auto" w:fill="FFFFFF"/>
        </w:rPr>
        <w:t>Gandla</w:t>
      </w:r>
      <w:proofErr w:type="spellEnd"/>
      <w:r w:rsidRPr="00D56DBE">
        <w:rPr>
          <w:rFonts w:ascii="Times New Roman" w:hAnsi="Times New Roman" w:cs="Times New Roman"/>
          <w:color w:val="000000" w:themeColor="text1"/>
          <w:sz w:val="24"/>
          <w:szCs w:val="24"/>
          <w:shd w:val="clear" w:color="auto" w:fill="FFFFFF"/>
        </w:rPr>
        <w:t xml:space="preserve">, K., Debnath, B., Singh, W. S., </w:t>
      </w:r>
      <w:proofErr w:type="spellStart"/>
      <w:r w:rsidRPr="00D56DBE">
        <w:rPr>
          <w:rFonts w:ascii="Times New Roman" w:hAnsi="Times New Roman" w:cs="Times New Roman"/>
          <w:color w:val="000000" w:themeColor="text1"/>
          <w:sz w:val="24"/>
          <w:szCs w:val="24"/>
          <w:shd w:val="clear" w:color="auto" w:fill="FFFFFF"/>
        </w:rPr>
        <w:t>Repudi</w:t>
      </w:r>
      <w:proofErr w:type="spellEnd"/>
      <w:r w:rsidRPr="00D56DBE">
        <w:rPr>
          <w:rFonts w:ascii="Times New Roman" w:hAnsi="Times New Roman" w:cs="Times New Roman"/>
          <w:color w:val="000000" w:themeColor="text1"/>
          <w:sz w:val="24"/>
          <w:szCs w:val="24"/>
          <w:shd w:val="clear" w:color="auto" w:fill="FFFFFF"/>
        </w:rPr>
        <w:t xml:space="preserve">, L., &amp; Manna, K. (2024). A study of the effects of fresh and processed fish oils of </w:t>
      </w:r>
      <w:proofErr w:type="spellStart"/>
      <w:r w:rsidRPr="00D56DBE">
        <w:rPr>
          <w:rFonts w:ascii="Times New Roman" w:hAnsi="Times New Roman" w:cs="Times New Roman"/>
          <w:i/>
          <w:color w:val="000000" w:themeColor="text1"/>
          <w:sz w:val="24"/>
          <w:szCs w:val="24"/>
          <w:shd w:val="clear" w:color="auto" w:fill="FFFFFF"/>
        </w:rPr>
        <w:t>Tenualosa</w:t>
      </w:r>
      <w:proofErr w:type="spellEnd"/>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ilisha</w:t>
      </w:r>
      <w:proofErr w:type="spellEnd"/>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Mystus</w:t>
      </w:r>
      <w:proofErr w:type="spellEnd"/>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bleekeri</w:t>
      </w:r>
      <w:proofErr w:type="spellEnd"/>
      <w:r w:rsidRPr="00D56DBE">
        <w:rPr>
          <w:rFonts w:ascii="Times New Roman" w:hAnsi="Times New Roman" w:cs="Times New Roman"/>
          <w:i/>
          <w:color w:val="000000" w:themeColor="text1"/>
          <w:sz w:val="24"/>
          <w:szCs w:val="24"/>
          <w:shd w:val="clear" w:color="auto" w:fill="FFFFFF"/>
        </w:rPr>
        <w:t xml:space="preserve">, </w:t>
      </w:r>
      <w:r w:rsidRPr="00D56DBE">
        <w:rPr>
          <w:rFonts w:ascii="Times New Roman" w:hAnsi="Times New Roman" w:cs="Times New Roman"/>
          <w:color w:val="000000" w:themeColor="text1"/>
          <w:sz w:val="24"/>
          <w:szCs w:val="24"/>
          <w:shd w:val="clear" w:color="auto" w:fill="FFFFFF"/>
        </w:rPr>
        <w:t>and</w:t>
      </w:r>
      <w:r w:rsidRPr="00D56DBE">
        <w:rPr>
          <w:rFonts w:ascii="Times New Roman" w:hAnsi="Times New Roman" w:cs="Times New Roman"/>
          <w:i/>
          <w:color w:val="000000" w:themeColor="text1"/>
          <w:sz w:val="24"/>
          <w:szCs w:val="24"/>
          <w:shd w:val="clear" w:color="auto" w:fill="FFFFFF"/>
        </w:rPr>
        <w:t xml:space="preserve"> 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i/>
          <w:color w:val="000000" w:themeColor="text1"/>
          <w:sz w:val="24"/>
          <w:szCs w:val="24"/>
          <w:shd w:val="clear" w:color="auto" w:fill="FFFFFF"/>
        </w:rPr>
        <w:t xml:space="preserve"> </w:t>
      </w:r>
      <w:r w:rsidRPr="00D56DBE">
        <w:rPr>
          <w:rFonts w:ascii="Times New Roman" w:hAnsi="Times New Roman" w:cs="Times New Roman"/>
          <w:color w:val="000000" w:themeColor="text1"/>
          <w:sz w:val="24"/>
          <w:szCs w:val="24"/>
          <w:shd w:val="clear" w:color="auto" w:fill="FFFFFF"/>
        </w:rPr>
        <w:t>on Experimental Model on Atherosclerosis. DOI: https://doi.org/10.21203/rs.3.rs-5363237/v1.</w:t>
      </w:r>
    </w:p>
    <w:p w14:paraId="14C66770"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Hasan, T., Hossain, M. F., Mamun, M., Alam, M. J., Salam, M. A., &amp; </w:t>
      </w:r>
      <w:proofErr w:type="spellStart"/>
      <w:r w:rsidRPr="00D56DBE">
        <w:rPr>
          <w:rFonts w:ascii="Times New Roman" w:hAnsi="Times New Roman" w:cs="Times New Roman"/>
          <w:color w:val="000000" w:themeColor="text1"/>
          <w:sz w:val="24"/>
          <w:szCs w:val="24"/>
          <w:shd w:val="clear" w:color="auto" w:fill="FFFFFF"/>
        </w:rPr>
        <w:t>Rafiquzzaman</w:t>
      </w:r>
      <w:proofErr w:type="spellEnd"/>
      <w:r w:rsidRPr="00D56DBE">
        <w:rPr>
          <w:rFonts w:ascii="Times New Roman" w:hAnsi="Times New Roman" w:cs="Times New Roman"/>
          <w:color w:val="000000" w:themeColor="text1"/>
          <w:sz w:val="24"/>
          <w:szCs w:val="24"/>
          <w:shd w:val="clear" w:color="auto" w:fill="FFFFFF"/>
        </w:rPr>
        <w:t xml:space="preserve">, S. M. (2018). Reproductive biology of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xml:space="preserve"> in Bangladesh. </w:t>
      </w:r>
      <w:r w:rsidRPr="00D56DBE">
        <w:rPr>
          <w:rFonts w:ascii="Times New Roman" w:hAnsi="Times New Roman" w:cs="Times New Roman"/>
          <w:i/>
          <w:iCs/>
          <w:color w:val="000000" w:themeColor="text1"/>
          <w:sz w:val="24"/>
          <w:szCs w:val="24"/>
          <w:shd w:val="clear" w:color="auto" w:fill="FFFFFF"/>
        </w:rPr>
        <w:t>Fishes</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3</w:t>
      </w:r>
      <w:r w:rsidRPr="00D56DBE">
        <w:rPr>
          <w:rFonts w:ascii="Times New Roman" w:hAnsi="Times New Roman" w:cs="Times New Roman"/>
          <w:color w:val="000000" w:themeColor="text1"/>
          <w:sz w:val="24"/>
          <w:szCs w:val="24"/>
          <w:shd w:val="clear" w:color="auto" w:fill="FFFFFF"/>
        </w:rPr>
        <w:t>(2), 22.</w:t>
      </w:r>
    </w:p>
    <w:p w14:paraId="1A7AE8AA"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Hossain, M. A., &amp; Wahab, M. A. (2010). </w:t>
      </w:r>
      <w:r w:rsidRPr="00D56DBE">
        <w:rPr>
          <w:rFonts w:ascii="Times New Roman" w:hAnsi="Times New Roman" w:cs="Times New Roman"/>
          <w:i/>
          <w:iCs/>
          <w:color w:val="000000" w:themeColor="text1"/>
          <w:sz w:val="24"/>
          <w:szCs w:val="24"/>
          <w:shd w:val="clear" w:color="auto" w:fill="FFFFFF"/>
        </w:rPr>
        <w:t>The diversity of cypriniforms throughout Bangladesh: present status and conservation challenges</w:t>
      </w:r>
      <w:r w:rsidRPr="00D56DBE">
        <w:rPr>
          <w:rFonts w:ascii="Times New Roman" w:hAnsi="Times New Roman" w:cs="Times New Roman"/>
          <w:color w:val="000000" w:themeColor="text1"/>
          <w:sz w:val="24"/>
          <w:szCs w:val="24"/>
          <w:shd w:val="clear" w:color="auto" w:fill="FFFFFF"/>
        </w:rPr>
        <w:t> (pp. 143-182). New York, NY, USA: Nova Science Publishers.</w:t>
      </w:r>
    </w:p>
    <w:p w14:paraId="783C8557"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Kakati, B. K., &amp; Goswami, U. C. (2013). Characterization of the traditional fermented fish product </w:t>
      </w:r>
      <w:proofErr w:type="spellStart"/>
      <w:r w:rsidRPr="00D56DBE">
        <w:rPr>
          <w:rFonts w:ascii="Times New Roman" w:hAnsi="Times New Roman" w:cs="Times New Roman"/>
          <w:color w:val="000000" w:themeColor="text1"/>
          <w:sz w:val="24"/>
          <w:szCs w:val="24"/>
          <w:shd w:val="clear" w:color="auto" w:fill="FFFFFF"/>
        </w:rPr>
        <w:t>Shidol</w:t>
      </w:r>
      <w:proofErr w:type="spellEnd"/>
      <w:r w:rsidRPr="00D56DBE">
        <w:rPr>
          <w:rFonts w:ascii="Times New Roman" w:hAnsi="Times New Roman" w:cs="Times New Roman"/>
          <w:color w:val="000000" w:themeColor="text1"/>
          <w:sz w:val="24"/>
          <w:szCs w:val="24"/>
          <w:shd w:val="clear" w:color="auto" w:fill="FFFFFF"/>
        </w:rPr>
        <w:t xml:space="preserve"> of Northeast India prepared from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i/>
          <w:color w:val="000000" w:themeColor="text1"/>
          <w:sz w:val="24"/>
          <w:szCs w:val="24"/>
          <w:shd w:val="clear" w:color="auto" w:fill="FFFFFF"/>
        </w:rPr>
        <w:t xml:space="preserve"> </w:t>
      </w:r>
      <w:r w:rsidRPr="00D56DBE">
        <w:rPr>
          <w:rFonts w:ascii="Times New Roman" w:hAnsi="Times New Roman" w:cs="Times New Roman"/>
          <w:color w:val="000000" w:themeColor="text1"/>
          <w:sz w:val="24"/>
          <w:szCs w:val="24"/>
          <w:shd w:val="clear" w:color="auto" w:fill="FFFFFF"/>
        </w:rPr>
        <w:t>and</w:t>
      </w:r>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Setipinna</w:t>
      </w:r>
      <w:proofErr w:type="spellEnd"/>
      <w:r w:rsidRPr="00D56DBE">
        <w:rPr>
          <w:rFonts w:ascii="Times New Roman" w:hAnsi="Times New Roman" w:cs="Times New Roman"/>
          <w:i/>
          <w:color w:val="000000" w:themeColor="text1"/>
          <w:sz w:val="24"/>
          <w:szCs w:val="24"/>
          <w:shd w:val="clear" w:color="auto" w:fill="FFFFFF"/>
        </w:rPr>
        <w:t xml:space="preserve"> </w:t>
      </w:r>
      <w:proofErr w:type="spellStart"/>
      <w:r w:rsidRPr="00D56DBE">
        <w:rPr>
          <w:rFonts w:ascii="Times New Roman" w:hAnsi="Times New Roman" w:cs="Times New Roman"/>
          <w:i/>
          <w:color w:val="000000" w:themeColor="text1"/>
          <w:sz w:val="24"/>
          <w:szCs w:val="24"/>
          <w:shd w:val="clear" w:color="auto" w:fill="FFFFFF"/>
        </w:rPr>
        <w:t>phasa</w:t>
      </w:r>
      <w:proofErr w:type="spellEnd"/>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Indian Journal of Traditional Knowledge</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12</w:t>
      </w:r>
      <w:r w:rsidRPr="00D56DBE">
        <w:rPr>
          <w:rFonts w:ascii="Times New Roman" w:hAnsi="Times New Roman" w:cs="Times New Roman"/>
          <w:color w:val="000000" w:themeColor="text1"/>
          <w:sz w:val="24"/>
          <w:szCs w:val="24"/>
          <w:shd w:val="clear" w:color="auto" w:fill="FFFFFF"/>
        </w:rPr>
        <w:t>(1), 85-90.</w:t>
      </w:r>
    </w:p>
    <w:p w14:paraId="44D454AA"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 xml:space="preserve">Kakati, B. K., Sarma, P., Ahmed, S., &amp; Goswami, U. C. (2018). Nutritional, microbial and sensory quality evaluation of fermented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xml:space="preserve"> Hamilton, 1822 (</w:t>
      </w:r>
      <w:proofErr w:type="spellStart"/>
      <w:r w:rsidRPr="00D56DBE">
        <w:rPr>
          <w:rFonts w:ascii="Times New Roman" w:hAnsi="Times New Roman" w:cs="Times New Roman"/>
          <w:color w:val="000000" w:themeColor="text1"/>
          <w:sz w:val="24"/>
          <w:szCs w:val="24"/>
          <w:shd w:val="clear" w:color="auto" w:fill="FFFFFF"/>
        </w:rPr>
        <w:t>Puthi</w:t>
      </w:r>
      <w:proofErr w:type="spellEnd"/>
      <w:r w:rsidRPr="00D56DBE">
        <w:rPr>
          <w:rFonts w:ascii="Times New Roman" w:hAnsi="Times New Roman" w:cs="Times New Roman"/>
          <w:color w:val="000000" w:themeColor="text1"/>
          <w:sz w:val="24"/>
          <w:szCs w:val="24"/>
          <w:shd w:val="clear" w:color="auto" w:fill="FFFFFF"/>
        </w:rPr>
        <w:t xml:space="preserve"> </w:t>
      </w:r>
      <w:proofErr w:type="spellStart"/>
      <w:r w:rsidRPr="00D56DBE">
        <w:rPr>
          <w:rFonts w:ascii="Times New Roman" w:hAnsi="Times New Roman" w:cs="Times New Roman"/>
          <w:color w:val="000000" w:themeColor="text1"/>
          <w:sz w:val="24"/>
          <w:szCs w:val="24"/>
          <w:shd w:val="clear" w:color="auto" w:fill="FFFFFF"/>
        </w:rPr>
        <w:t>shidal</w:t>
      </w:r>
      <w:proofErr w:type="spellEnd"/>
      <w:r w:rsidRPr="00D56DBE">
        <w:rPr>
          <w:rFonts w:ascii="Times New Roman" w:hAnsi="Times New Roman" w:cs="Times New Roman"/>
          <w:color w:val="000000" w:themeColor="text1"/>
          <w:sz w:val="24"/>
          <w:szCs w:val="24"/>
          <w:shd w:val="clear" w:color="auto" w:fill="FFFFFF"/>
        </w:rPr>
        <w:t>) marketed in North-east India. </w:t>
      </w:r>
      <w:r w:rsidRPr="00D56DBE">
        <w:rPr>
          <w:rFonts w:ascii="Times New Roman" w:hAnsi="Times New Roman" w:cs="Times New Roman"/>
          <w:i/>
          <w:iCs/>
          <w:color w:val="000000" w:themeColor="text1"/>
          <w:sz w:val="24"/>
          <w:szCs w:val="24"/>
          <w:shd w:val="clear" w:color="auto" w:fill="FFFFFF"/>
        </w:rPr>
        <w:t>Journal of Applied and Natural Science</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10</w:t>
      </w:r>
      <w:r w:rsidRPr="00D56DBE">
        <w:rPr>
          <w:rFonts w:ascii="Times New Roman" w:hAnsi="Times New Roman" w:cs="Times New Roman"/>
          <w:color w:val="000000" w:themeColor="text1"/>
          <w:sz w:val="24"/>
          <w:szCs w:val="24"/>
          <w:shd w:val="clear" w:color="auto" w:fill="FFFFFF"/>
        </w:rPr>
        <w:t>(1), 316.</w:t>
      </w:r>
    </w:p>
    <w:p w14:paraId="20C0D38E"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t>Nongmaithem</w:t>
      </w:r>
      <w:proofErr w:type="spellEnd"/>
      <w:r w:rsidRPr="00D56DBE">
        <w:rPr>
          <w:rFonts w:ascii="Times New Roman" w:hAnsi="Times New Roman" w:cs="Times New Roman"/>
          <w:color w:val="000000" w:themeColor="text1"/>
          <w:sz w:val="24"/>
          <w:szCs w:val="24"/>
          <w:shd w:val="clear" w:color="auto" w:fill="FFFFFF"/>
        </w:rPr>
        <w:t xml:space="preserve">, B. D., </w:t>
      </w:r>
      <w:proofErr w:type="spellStart"/>
      <w:r w:rsidRPr="00D56DBE">
        <w:rPr>
          <w:rFonts w:ascii="Times New Roman" w:hAnsi="Times New Roman" w:cs="Times New Roman"/>
          <w:color w:val="000000" w:themeColor="text1"/>
          <w:sz w:val="24"/>
          <w:szCs w:val="24"/>
          <w:shd w:val="clear" w:color="auto" w:fill="FFFFFF"/>
        </w:rPr>
        <w:t>Ngangbam</w:t>
      </w:r>
      <w:proofErr w:type="spellEnd"/>
      <w:r w:rsidRPr="00D56DBE">
        <w:rPr>
          <w:rFonts w:ascii="Times New Roman" w:hAnsi="Times New Roman" w:cs="Times New Roman"/>
          <w:color w:val="000000" w:themeColor="text1"/>
          <w:sz w:val="24"/>
          <w:szCs w:val="24"/>
          <w:shd w:val="clear" w:color="auto" w:fill="FFFFFF"/>
        </w:rPr>
        <w:t xml:space="preserve">, A.K., Lenin, L., </w:t>
      </w:r>
      <w:proofErr w:type="spellStart"/>
      <w:r w:rsidRPr="00D56DBE">
        <w:rPr>
          <w:rFonts w:ascii="Times New Roman" w:hAnsi="Times New Roman" w:cs="Times New Roman"/>
          <w:color w:val="000000" w:themeColor="text1"/>
          <w:sz w:val="24"/>
          <w:szCs w:val="24"/>
          <w:shd w:val="clear" w:color="auto" w:fill="FFFFFF"/>
        </w:rPr>
        <w:t>Niswal</w:t>
      </w:r>
      <w:proofErr w:type="spellEnd"/>
      <w:r w:rsidRPr="00D56DBE">
        <w:rPr>
          <w:rFonts w:ascii="Times New Roman" w:hAnsi="Times New Roman" w:cs="Times New Roman"/>
          <w:color w:val="000000" w:themeColor="text1"/>
          <w:sz w:val="24"/>
          <w:szCs w:val="24"/>
          <w:shd w:val="clear" w:color="auto" w:fill="FFFFFF"/>
        </w:rPr>
        <w:t xml:space="preserve">, N., &amp; Sharma, N. (2023). A review on the potential scope towards industrial development and cultural conservation of the fermented fish products of India. </w:t>
      </w:r>
      <w:r w:rsidRPr="00D56DBE">
        <w:rPr>
          <w:rFonts w:ascii="Times New Roman" w:hAnsi="Times New Roman" w:cs="Times New Roman"/>
          <w:color w:val="000000" w:themeColor="text1"/>
          <w:sz w:val="24"/>
          <w:szCs w:val="24"/>
        </w:rPr>
        <w:t xml:space="preserve">Asian Jr. of </w:t>
      </w:r>
      <w:proofErr w:type="spellStart"/>
      <w:r w:rsidRPr="00D56DBE">
        <w:rPr>
          <w:rFonts w:ascii="Times New Roman" w:hAnsi="Times New Roman" w:cs="Times New Roman"/>
          <w:color w:val="000000" w:themeColor="text1"/>
          <w:sz w:val="24"/>
          <w:szCs w:val="24"/>
        </w:rPr>
        <w:t>Microbiol</w:t>
      </w:r>
      <w:proofErr w:type="spellEnd"/>
      <w:r w:rsidRPr="00D56DBE">
        <w:rPr>
          <w:rFonts w:ascii="Times New Roman" w:hAnsi="Times New Roman" w:cs="Times New Roman"/>
          <w:color w:val="000000" w:themeColor="text1"/>
          <w:sz w:val="24"/>
          <w:szCs w:val="24"/>
        </w:rPr>
        <w:t>. Biotech. Env. Sc. 25(2): 293-306</w:t>
      </w:r>
    </w:p>
    <w:p w14:paraId="2080A13D"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lastRenderedPageBreak/>
        <w:t>Prasad, L., Jalaj, R., Pandey, S., &amp; Kumar, A. (2013). Few indigenous traditional fishing method of Faizabad district of eastern Uttar Pradesh, India. </w:t>
      </w:r>
      <w:r w:rsidRPr="00D56DBE">
        <w:rPr>
          <w:rFonts w:ascii="Times New Roman" w:hAnsi="Times New Roman" w:cs="Times New Roman"/>
          <w:i/>
          <w:iCs/>
          <w:color w:val="000000" w:themeColor="text1"/>
          <w:sz w:val="24"/>
          <w:szCs w:val="24"/>
          <w:shd w:val="clear" w:color="auto" w:fill="FFFFFF"/>
        </w:rPr>
        <w:t>Indian journal of traditional knowledge</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12</w:t>
      </w:r>
      <w:r w:rsidRPr="00D56DBE">
        <w:rPr>
          <w:rFonts w:ascii="Times New Roman" w:hAnsi="Times New Roman" w:cs="Times New Roman"/>
          <w:color w:val="000000" w:themeColor="text1"/>
          <w:sz w:val="24"/>
          <w:szCs w:val="24"/>
          <w:shd w:val="clear" w:color="auto" w:fill="FFFFFF"/>
        </w:rPr>
        <w:t>(1), 116-122.</w:t>
      </w:r>
    </w:p>
    <w:p w14:paraId="01B672E9"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t>Roos</w:t>
      </w:r>
      <w:proofErr w:type="spellEnd"/>
      <w:r w:rsidRPr="00D56DBE">
        <w:rPr>
          <w:rFonts w:ascii="Times New Roman" w:hAnsi="Times New Roman" w:cs="Times New Roman"/>
          <w:color w:val="000000" w:themeColor="text1"/>
          <w:sz w:val="24"/>
          <w:szCs w:val="24"/>
          <w:shd w:val="clear" w:color="auto" w:fill="FFFFFF"/>
        </w:rPr>
        <w:t>, N., Thilsted, S. H., &amp; Wahab, M. A. (2002). Culture of small indigenous fish species in seasonal ponds in Bangladesh: the potential for production and impact on food and nutrition security. In </w:t>
      </w:r>
      <w:r w:rsidRPr="00D56DBE">
        <w:rPr>
          <w:rFonts w:ascii="Times New Roman" w:hAnsi="Times New Roman" w:cs="Times New Roman"/>
          <w:i/>
          <w:iCs/>
          <w:color w:val="000000" w:themeColor="text1"/>
          <w:sz w:val="24"/>
          <w:szCs w:val="24"/>
          <w:shd w:val="clear" w:color="auto" w:fill="FFFFFF"/>
        </w:rPr>
        <w:t>Rural aquaculture</w:t>
      </w:r>
      <w:r w:rsidRPr="00D56DBE">
        <w:rPr>
          <w:rFonts w:ascii="Times New Roman" w:hAnsi="Times New Roman" w:cs="Times New Roman"/>
          <w:color w:val="000000" w:themeColor="text1"/>
          <w:sz w:val="24"/>
          <w:szCs w:val="24"/>
          <w:shd w:val="clear" w:color="auto" w:fill="FFFFFF"/>
        </w:rPr>
        <w:t> (pp. 245-252). Wallingford UK: CABI Publishing.</w:t>
      </w:r>
    </w:p>
    <w:p w14:paraId="4F630EA3"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t>Roos</w:t>
      </w:r>
      <w:proofErr w:type="spellEnd"/>
      <w:r w:rsidRPr="00D56DBE">
        <w:rPr>
          <w:rFonts w:ascii="Times New Roman" w:hAnsi="Times New Roman" w:cs="Times New Roman"/>
          <w:color w:val="000000" w:themeColor="text1"/>
          <w:sz w:val="24"/>
          <w:szCs w:val="24"/>
          <w:shd w:val="clear" w:color="auto" w:fill="FFFFFF"/>
        </w:rPr>
        <w:t>, N., Thorseng, H., Chamnan, C., Larsen, T., Gondolf, U. H., Bukhave, K., &amp; Thilsted, S. H. (2007). Iron content in common Cambodian fish species: perspectives for dietary iron intake in poor, rural households. </w:t>
      </w:r>
      <w:r w:rsidRPr="00D56DBE">
        <w:rPr>
          <w:rFonts w:ascii="Times New Roman" w:hAnsi="Times New Roman" w:cs="Times New Roman"/>
          <w:i/>
          <w:iCs/>
          <w:color w:val="000000" w:themeColor="text1"/>
          <w:sz w:val="24"/>
          <w:szCs w:val="24"/>
          <w:shd w:val="clear" w:color="auto" w:fill="FFFFFF"/>
        </w:rPr>
        <w:t>Food Chemistry</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104</w:t>
      </w:r>
      <w:r w:rsidRPr="00D56DBE">
        <w:rPr>
          <w:rFonts w:ascii="Times New Roman" w:hAnsi="Times New Roman" w:cs="Times New Roman"/>
          <w:color w:val="000000" w:themeColor="text1"/>
          <w:sz w:val="24"/>
          <w:szCs w:val="24"/>
          <w:shd w:val="clear" w:color="auto" w:fill="FFFFFF"/>
        </w:rPr>
        <w:t>(3), 1226-1235.</w:t>
      </w:r>
    </w:p>
    <w:p w14:paraId="263573B0"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t>Sarojnalini</w:t>
      </w:r>
      <w:proofErr w:type="spellEnd"/>
      <w:r w:rsidRPr="00D56DBE">
        <w:rPr>
          <w:rFonts w:ascii="Times New Roman" w:hAnsi="Times New Roman" w:cs="Times New Roman"/>
          <w:color w:val="000000" w:themeColor="text1"/>
          <w:sz w:val="24"/>
          <w:szCs w:val="24"/>
          <w:shd w:val="clear" w:color="auto" w:fill="FFFFFF"/>
        </w:rPr>
        <w:t>, C., &amp; Devi, W. S. (2014). Antioxidant properties and nutritive values of raw and cooked pool barb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of Eastern Himalayas. </w:t>
      </w:r>
      <w:r w:rsidRPr="00D56DBE">
        <w:rPr>
          <w:rFonts w:ascii="Times New Roman" w:hAnsi="Times New Roman" w:cs="Times New Roman"/>
          <w:i/>
          <w:iCs/>
          <w:color w:val="000000" w:themeColor="text1"/>
          <w:sz w:val="24"/>
          <w:szCs w:val="24"/>
          <w:shd w:val="clear" w:color="auto" w:fill="FFFFFF"/>
        </w:rPr>
        <w:t>International Journal of Agricultural, Biosystems Science and Engineering</w:t>
      </w:r>
      <w:r w:rsidRPr="00D56DBE">
        <w:rPr>
          <w:rFonts w:ascii="Times New Roman" w:hAnsi="Times New Roman" w:cs="Times New Roman"/>
          <w:color w:val="000000" w:themeColor="text1"/>
          <w:sz w:val="24"/>
          <w:szCs w:val="24"/>
          <w:shd w:val="clear" w:color="auto" w:fill="FFFFFF"/>
        </w:rPr>
        <w:t>, </w:t>
      </w:r>
      <w:r w:rsidRPr="00D56DBE">
        <w:rPr>
          <w:rFonts w:ascii="Times New Roman" w:hAnsi="Times New Roman" w:cs="Times New Roman"/>
          <w:i/>
          <w:iCs/>
          <w:color w:val="000000" w:themeColor="text1"/>
          <w:sz w:val="24"/>
          <w:szCs w:val="24"/>
          <w:shd w:val="clear" w:color="auto" w:fill="FFFFFF"/>
        </w:rPr>
        <w:t>8</w:t>
      </w:r>
      <w:r w:rsidRPr="00D56DBE">
        <w:rPr>
          <w:rFonts w:ascii="Times New Roman" w:hAnsi="Times New Roman" w:cs="Times New Roman"/>
          <w:color w:val="000000" w:themeColor="text1"/>
          <w:sz w:val="24"/>
          <w:szCs w:val="24"/>
          <w:shd w:val="clear" w:color="auto" w:fill="FFFFFF"/>
        </w:rPr>
        <w:t>(1), 13-17.</w:t>
      </w:r>
    </w:p>
    <w:p w14:paraId="6BA3E3B4" w14:textId="77777777" w:rsidR="00D56DBE" w:rsidRPr="00D56DBE" w:rsidRDefault="00D56DBE" w:rsidP="00D56DBE">
      <w:pPr>
        <w:ind w:left="426" w:hanging="426"/>
        <w:jc w:val="both"/>
        <w:rPr>
          <w:rFonts w:ascii="Times New Roman" w:hAnsi="Times New Roman" w:cs="Times New Roman"/>
          <w:color w:val="000000" w:themeColor="text1"/>
          <w:sz w:val="24"/>
          <w:szCs w:val="24"/>
        </w:rPr>
      </w:pPr>
      <w:r w:rsidRPr="00D56DBE">
        <w:rPr>
          <w:rFonts w:ascii="Times New Roman" w:hAnsi="Times New Roman" w:cs="Times New Roman"/>
          <w:color w:val="000000" w:themeColor="text1"/>
          <w:sz w:val="24"/>
          <w:szCs w:val="24"/>
          <w:shd w:val="clear" w:color="auto" w:fill="FFFFFF"/>
        </w:rPr>
        <w:t xml:space="preserve">Solo, B. (2025). Economic importance, ecological significance, and distribution of </w:t>
      </w:r>
      <w:r w:rsidRPr="00D56DBE">
        <w:rPr>
          <w:rFonts w:ascii="Times New Roman" w:hAnsi="Times New Roman" w:cs="Times New Roman"/>
          <w:i/>
          <w:color w:val="000000" w:themeColor="text1"/>
          <w:sz w:val="24"/>
          <w:szCs w:val="24"/>
          <w:shd w:val="clear" w:color="auto" w:fill="FFFFFF"/>
        </w:rPr>
        <w:t>Puntius</w:t>
      </w:r>
      <w:r w:rsidRPr="00D56DBE">
        <w:rPr>
          <w:rFonts w:ascii="Times New Roman" w:hAnsi="Times New Roman" w:cs="Times New Roman"/>
          <w:color w:val="000000" w:themeColor="text1"/>
          <w:sz w:val="24"/>
          <w:szCs w:val="24"/>
          <w:shd w:val="clear" w:color="auto" w:fill="FFFFFF"/>
        </w:rPr>
        <w:t xml:space="preserve"> fish species in major rivers of the </w:t>
      </w:r>
      <w:proofErr w:type="spellStart"/>
      <w:r w:rsidRPr="00D56DBE">
        <w:rPr>
          <w:rFonts w:ascii="Times New Roman" w:hAnsi="Times New Roman" w:cs="Times New Roman"/>
          <w:color w:val="000000" w:themeColor="text1"/>
          <w:sz w:val="24"/>
          <w:szCs w:val="24"/>
          <w:shd w:val="clear" w:color="auto" w:fill="FFFFFF"/>
        </w:rPr>
        <w:t>Kolodyne</w:t>
      </w:r>
      <w:proofErr w:type="spellEnd"/>
      <w:r w:rsidRPr="00D56DBE">
        <w:rPr>
          <w:rFonts w:ascii="Times New Roman" w:hAnsi="Times New Roman" w:cs="Times New Roman"/>
          <w:color w:val="000000" w:themeColor="text1"/>
          <w:sz w:val="24"/>
          <w:szCs w:val="24"/>
          <w:shd w:val="clear" w:color="auto" w:fill="FFFFFF"/>
        </w:rPr>
        <w:t xml:space="preserve"> drainage system, Mizoram, North-Eastern India. </w:t>
      </w:r>
      <w:r w:rsidRPr="00D56DBE">
        <w:rPr>
          <w:rFonts w:ascii="Times New Roman" w:hAnsi="Times New Roman" w:cs="Times New Roman"/>
          <w:color w:val="000000" w:themeColor="text1"/>
          <w:sz w:val="24"/>
          <w:szCs w:val="24"/>
        </w:rPr>
        <w:t>Zoological and Entomological Letters. 5(2): 16-22</w:t>
      </w:r>
    </w:p>
    <w:p w14:paraId="09635626"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proofErr w:type="spellStart"/>
      <w:r w:rsidRPr="00D56DBE">
        <w:rPr>
          <w:rFonts w:ascii="Times New Roman" w:hAnsi="Times New Roman" w:cs="Times New Roman"/>
          <w:color w:val="000000" w:themeColor="text1"/>
          <w:sz w:val="24"/>
          <w:szCs w:val="24"/>
          <w:shd w:val="clear" w:color="auto" w:fill="FFFFFF"/>
        </w:rPr>
        <w:t>Thaosen</w:t>
      </w:r>
      <w:proofErr w:type="spellEnd"/>
      <w:r w:rsidRPr="00D56DBE">
        <w:rPr>
          <w:rFonts w:ascii="Times New Roman" w:hAnsi="Times New Roman" w:cs="Times New Roman"/>
          <w:color w:val="000000" w:themeColor="text1"/>
          <w:sz w:val="24"/>
          <w:szCs w:val="24"/>
          <w:shd w:val="clear" w:color="auto" w:fill="FFFFFF"/>
        </w:rPr>
        <w:t xml:space="preserve">, N., &amp; Sarma, D. (2024). An Important Ingredient of Traditional Fermented Fish in Northeast India, </w:t>
      </w:r>
      <w:r w:rsidRPr="00D56DBE">
        <w:rPr>
          <w:rFonts w:ascii="Times New Roman" w:hAnsi="Times New Roman" w:cs="Times New Roman"/>
          <w:i/>
          <w:color w:val="000000" w:themeColor="text1"/>
          <w:sz w:val="24"/>
          <w:szCs w:val="24"/>
          <w:shd w:val="clear" w:color="auto" w:fill="FFFFFF"/>
        </w:rPr>
        <w:t xml:space="preserve">Puntius </w:t>
      </w:r>
      <w:proofErr w:type="spellStart"/>
      <w:r w:rsidRPr="00D56DBE">
        <w:rPr>
          <w:rFonts w:ascii="Times New Roman" w:hAnsi="Times New Roman" w:cs="Times New Roman"/>
          <w:i/>
          <w:color w:val="000000" w:themeColor="text1"/>
          <w:sz w:val="24"/>
          <w:szCs w:val="24"/>
          <w:shd w:val="clear" w:color="auto" w:fill="FFFFFF"/>
        </w:rPr>
        <w:t>sophore</w:t>
      </w:r>
      <w:proofErr w:type="spellEnd"/>
      <w:r w:rsidRPr="00D56DBE">
        <w:rPr>
          <w:rFonts w:ascii="Times New Roman" w:hAnsi="Times New Roman" w:cs="Times New Roman"/>
          <w:color w:val="000000" w:themeColor="text1"/>
          <w:sz w:val="24"/>
          <w:szCs w:val="24"/>
          <w:shd w:val="clear" w:color="auto" w:fill="FFFFFF"/>
        </w:rPr>
        <w:t>: A Mini Review. </w:t>
      </w:r>
      <w:r w:rsidRPr="00D56DBE">
        <w:rPr>
          <w:rFonts w:ascii="Times New Roman" w:hAnsi="Times New Roman" w:cs="Times New Roman"/>
          <w:i/>
          <w:iCs/>
          <w:color w:val="000000" w:themeColor="text1"/>
          <w:sz w:val="24"/>
          <w:szCs w:val="24"/>
          <w:shd w:val="clear" w:color="auto" w:fill="FFFFFF"/>
        </w:rPr>
        <w:t>Perspectives and Applications of Indigenous Small Fish in India: An Introduction</w:t>
      </w:r>
      <w:r w:rsidRPr="00D56DBE">
        <w:rPr>
          <w:rFonts w:ascii="Times New Roman" w:hAnsi="Times New Roman" w:cs="Times New Roman"/>
          <w:color w:val="000000" w:themeColor="text1"/>
          <w:sz w:val="24"/>
          <w:szCs w:val="24"/>
          <w:shd w:val="clear" w:color="auto" w:fill="FFFFFF"/>
        </w:rPr>
        <w:t>, 511-525.</w:t>
      </w:r>
    </w:p>
    <w:p w14:paraId="42EC96B1" w14:textId="77777777" w:rsidR="00D56DBE" w:rsidRPr="00D56DBE" w:rsidRDefault="00D56DBE" w:rsidP="00D56DBE">
      <w:pPr>
        <w:ind w:left="426" w:hanging="426"/>
        <w:jc w:val="both"/>
        <w:rPr>
          <w:rFonts w:ascii="Times New Roman" w:hAnsi="Times New Roman" w:cs="Times New Roman"/>
          <w:color w:val="000000" w:themeColor="text1"/>
          <w:sz w:val="24"/>
          <w:szCs w:val="24"/>
          <w:shd w:val="clear" w:color="auto" w:fill="FFFFFF"/>
        </w:rPr>
      </w:pPr>
      <w:r w:rsidRPr="00D56DBE">
        <w:rPr>
          <w:rFonts w:ascii="Times New Roman" w:hAnsi="Times New Roman" w:cs="Times New Roman"/>
          <w:color w:val="000000" w:themeColor="text1"/>
          <w:sz w:val="24"/>
          <w:szCs w:val="24"/>
          <w:shd w:val="clear" w:color="auto" w:fill="FFFFFF"/>
        </w:rPr>
        <w:t>Thilsted, S. H., &amp; Wahab, M. A. (2014). </w:t>
      </w:r>
      <w:r w:rsidRPr="00D56DBE">
        <w:rPr>
          <w:rFonts w:ascii="Times New Roman" w:hAnsi="Times New Roman" w:cs="Times New Roman"/>
          <w:iCs/>
          <w:color w:val="000000" w:themeColor="text1"/>
          <w:sz w:val="24"/>
          <w:szCs w:val="24"/>
          <w:shd w:val="clear" w:color="auto" w:fill="FFFFFF"/>
        </w:rPr>
        <w:t>Production and conservation of nutrient-rich small fish (SIS) in ponds and wetlands for nutrition security and livelihoods in South Asia</w:t>
      </w:r>
      <w:r w:rsidRPr="00D56DBE">
        <w:rPr>
          <w:rFonts w:ascii="Times New Roman" w:hAnsi="Times New Roman" w:cs="Times New Roman"/>
          <w:color w:val="000000" w:themeColor="text1"/>
          <w:sz w:val="24"/>
          <w:szCs w:val="24"/>
          <w:shd w:val="clear" w:color="auto" w:fill="FFFFFF"/>
        </w:rPr>
        <w:t>. WorldFish.</w:t>
      </w:r>
    </w:p>
    <w:p w14:paraId="095DE88F" w14:textId="77777777" w:rsidR="00D56DBE" w:rsidRPr="00D56DBE" w:rsidRDefault="00D56DBE" w:rsidP="00D56DBE">
      <w:pPr>
        <w:spacing w:after="0" w:line="360" w:lineRule="auto"/>
        <w:ind w:left="426" w:hanging="426"/>
        <w:jc w:val="both"/>
        <w:outlineLvl w:val="1"/>
        <w:rPr>
          <w:rFonts w:ascii="Times New Roman" w:eastAsia="Times New Roman" w:hAnsi="Times New Roman" w:cs="Times New Roman"/>
          <w:b/>
          <w:bCs/>
          <w:color w:val="000000" w:themeColor="text1"/>
          <w:sz w:val="24"/>
          <w:szCs w:val="24"/>
          <w:lang w:eastAsia="en-IN"/>
        </w:rPr>
      </w:pPr>
    </w:p>
    <w:sectPr w:rsidR="00D56DBE" w:rsidRPr="00D56DB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2F8FA" w14:textId="77777777" w:rsidR="00A35958" w:rsidRDefault="00A35958" w:rsidP="002810F7">
      <w:pPr>
        <w:spacing w:after="0" w:line="240" w:lineRule="auto"/>
      </w:pPr>
      <w:r>
        <w:separator/>
      </w:r>
    </w:p>
  </w:endnote>
  <w:endnote w:type="continuationSeparator" w:id="0">
    <w:p w14:paraId="2FDD2836" w14:textId="77777777" w:rsidR="00A35958" w:rsidRDefault="00A35958" w:rsidP="0028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F7C2" w14:textId="77777777" w:rsidR="002810F7" w:rsidRDefault="00281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5769" w14:textId="77777777" w:rsidR="002810F7" w:rsidRDefault="00281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2580" w14:textId="77777777" w:rsidR="002810F7" w:rsidRDefault="00281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1A1F" w14:textId="77777777" w:rsidR="00A35958" w:rsidRDefault="00A35958" w:rsidP="002810F7">
      <w:pPr>
        <w:spacing w:after="0" w:line="240" w:lineRule="auto"/>
      </w:pPr>
      <w:r>
        <w:separator/>
      </w:r>
    </w:p>
  </w:footnote>
  <w:footnote w:type="continuationSeparator" w:id="0">
    <w:p w14:paraId="31483382" w14:textId="77777777" w:rsidR="00A35958" w:rsidRDefault="00A35958" w:rsidP="00281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ADB45" w14:textId="7A624A6B" w:rsidR="002810F7" w:rsidRDefault="002810F7">
    <w:pPr>
      <w:pStyle w:val="Header"/>
    </w:pPr>
    <w:r>
      <w:rPr>
        <w:noProof/>
      </w:rPr>
      <w:pict w14:anchorId="09F44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4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D628B" w14:textId="3CBA72A9" w:rsidR="002810F7" w:rsidRDefault="002810F7">
    <w:pPr>
      <w:pStyle w:val="Header"/>
    </w:pPr>
    <w:r>
      <w:rPr>
        <w:noProof/>
      </w:rPr>
      <w:pict w14:anchorId="4C323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4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7513" w14:textId="1D91D463" w:rsidR="002810F7" w:rsidRDefault="002810F7">
    <w:pPr>
      <w:pStyle w:val="Header"/>
    </w:pPr>
    <w:r>
      <w:rPr>
        <w:noProof/>
      </w:rPr>
      <w:pict w14:anchorId="6B14F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4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3E9E"/>
    <w:multiLevelType w:val="multilevel"/>
    <w:tmpl w:val="C770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F5"/>
    <w:rsid w:val="00097804"/>
    <w:rsid w:val="000B0F8B"/>
    <w:rsid w:val="000C3A80"/>
    <w:rsid w:val="00105207"/>
    <w:rsid w:val="001767E4"/>
    <w:rsid w:val="0019376B"/>
    <w:rsid w:val="001D7610"/>
    <w:rsid w:val="002810F7"/>
    <w:rsid w:val="002A4326"/>
    <w:rsid w:val="002D452F"/>
    <w:rsid w:val="003124F5"/>
    <w:rsid w:val="004B0DE7"/>
    <w:rsid w:val="005028C0"/>
    <w:rsid w:val="005059D9"/>
    <w:rsid w:val="0054756B"/>
    <w:rsid w:val="00566AA4"/>
    <w:rsid w:val="00590958"/>
    <w:rsid w:val="005F5B4C"/>
    <w:rsid w:val="006023F4"/>
    <w:rsid w:val="00613CB5"/>
    <w:rsid w:val="006F68FD"/>
    <w:rsid w:val="00746D35"/>
    <w:rsid w:val="00785C33"/>
    <w:rsid w:val="00913DD0"/>
    <w:rsid w:val="00920064"/>
    <w:rsid w:val="00932C94"/>
    <w:rsid w:val="00972632"/>
    <w:rsid w:val="00A35958"/>
    <w:rsid w:val="00A5730D"/>
    <w:rsid w:val="00A6371F"/>
    <w:rsid w:val="00AD5FB1"/>
    <w:rsid w:val="00AE2C54"/>
    <w:rsid w:val="00B207E2"/>
    <w:rsid w:val="00B45C07"/>
    <w:rsid w:val="00B647BA"/>
    <w:rsid w:val="00CB160A"/>
    <w:rsid w:val="00CB4915"/>
    <w:rsid w:val="00CC713D"/>
    <w:rsid w:val="00D56DBE"/>
    <w:rsid w:val="00D778FB"/>
    <w:rsid w:val="00DD56F2"/>
    <w:rsid w:val="00E01E81"/>
    <w:rsid w:val="00E23ABE"/>
    <w:rsid w:val="00EB4092"/>
    <w:rsid w:val="00EB5706"/>
    <w:rsid w:val="00EF6577"/>
    <w:rsid w:val="00F22B38"/>
    <w:rsid w:val="00FD16FD"/>
    <w:rsid w:val="00FF51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F3F5E"/>
  <w15:docId w15:val="{FF296507-04F4-42A6-A2C0-246F3350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124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124F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F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124F5"/>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124F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24F5"/>
    <w:rPr>
      <w:b/>
      <w:bCs/>
    </w:rPr>
  </w:style>
  <w:style w:type="character" w:styleId="Emphasis">
    <w:name w:val="Emphasis"/>
    <w:basedOn w:val="DefaultParagraphFont"/>
    <w:uiPriority w:val="20"/>
    <w:qFormat/>
    <w:rsid w:val="003124F5"/>
    <w:rPr>
      <w:i/>
      <w:iCs/>
    </w:rPr>
  </w:style>
  <w:style w:type="character" w:styleId="Hyperlink">
    <w:name w:val="Hyperlink"/>
    <w:basedOn w:val="DefaultParagraphFont"/>
    <w:uiPriority w:val="99"/>
    <w:unhideWhenUsed/>
    <w:rsid w:val="003124F5"/>
    <w:rPr>
      <w:color w:val="0000FF"/>
      <w:u w:val="single"/>
    </w:rPr>
  </w:style>
  <w:style w:type="paragraph" w:styleId="BalloonText">
    <w:name w:val="Balloon Text"/>
    <w:basedOn w:val="Normal"/>
    <w:link w:val="BalloonTextChar"/>
    <w:uiPriority w:val="99"/>
    <w:semiHidden/>
    <w:unhideWhenUsed/>
    <w:rsid w:val="00590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958"/>
    <w:rPr>
      <w:rFonts w:ascii="Tahoma" w:hAnsi="Tahoma" w:cs="Tahoma"/>
      <w:sz w:val="16"/>
      <w:szCs w:val="16"/>
    </w:rPr>
  </w:style>
  <w:style w:type="character" w:styleId="UnresolvedMention">
    <w:name w:val="Unresolved Mention"/>
    <w:basedOn w:val="DefaultParagraphFont"/>
    <w:uiPriority w:val="99"/>
    <w:semiHidden/>
    <w:unhideWhenUsed/>
    <w:rsid w:val="00E23ABE"/>
    <w:rPr>
      <w:color w:val="605E5C"/>
      <w:shd w:val="clear" w:color="auto" w:fill="E1DFDD"/>
    </w:rPr>
  </w:style>
  <w:style w:type="paragraph" w:styleId="Header">
    <w:name w:val="header"/>
    <w:basedOn w:val="Normal"/>
    <w:link w:val="HeaderChar"/>
    <w:uiPriority w:val="99"/>
    <w:unhideWhenUsed/>
    <w:rsid w:val="00281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F7"/>
  </w:style>
  <w:style w:type="paragraph" w:styleId="Footer">
    <w:name w:val="footer"/>
    <w:basedOn w:val="Normal"/>
    <w:link w:val="FooterChar"/>
    <w:uiPriority w:val="99"/>
    <w:unhideWhenUsed/>
    <w:rsid w:val="00281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6904">
      <w:bodyDiv w:val="1"/>
      <w:marLeft w:val="0"/>
      <w:marRight w:val="0"/>
      <w:marTop w:val="0"/>
      <w:marBottom w:val="0"/>
      <w:divBdr>
        <w:top w:val="none" w:sz="0" w:space="0" w:color="auto"/>
        <w:left w:val="none" w:sz="0" w:space="0" w:color="auto"/>
        <w:bottom w:val="none" w:sz="0" w:space="0" w:color="auto"/>
        <w:right w:val="none" w:sz="0" w:space="0" w:color="auto"/>
      </w:divBdr>
    </w:div>
    <w:div w:id="234360412">
      <w:bodyDiv w:val="1"/>
      <w:marLeft w:val="0"/>
      <w:marRight w:val="0"/>
      <w:marTop w:val="0"/>
      <w:marBottom w:val="0"/>
      <w:divBdr>
        <w:top w:val="none" w:sz="0" w:space="0" w:color="auto"/>
        <w:left w:val="none" w:sz="0" w:space="0" w:color="auto"/>
        <w:bottom w:val="none" w:sz="0" w:space="0" w:color="auto"/>
        <w:right w:val="none" w:sz="0" w:space="0" w:color="auto"/>
      </w:divBdr>
    </w:div>
    <w:div w:id="245576997">
      <w:bodyDiv w:val="1"/>
      <w:marLeft w:val="0"/>
      <w:marRight w:val="0"/>
      <w:marTop w:val="0"/>
      <w:marBottom w:val="0"/>
      <w:divBdr>
        <w:top w:val="none" w:sz="0" w:space="0" w:color="auto"/>
        <w:left w:val="none" w:sz="0" w:space="0" w:color="auto"/>
        <w:bottom w:val="none" w:sz="0" w:space="0" w:color="auto"/>
        <w:right w:val="none" w:sz="0" w:space="0" w:color="auto"/>
      </w:divBdr>
    </w:div>
    <w:div w:id="597103317">
      <w:bodyDiv w:val="1"/>
      <w:marLeft w:val="0"/>
      <w:marRight w:val="0"/>
      <w:marTop w:val="0"/>
      <w:marBottom w:val="0"/>
      <w:divBdr>
        <w:top w:val="none" w:sz="0" w:space="0" w:color="auto"/>
        <w:left w:val="none" w:sz="0" w:space="0" w:color="auto"/>
        <w:bottom w:val="none" w:sz="0" w:space="0" w:color="auto"/>
        <w:right w:val="none" w:sz="0" w:space="0" w:color="auto"/>
      </w:divBdr>
    </w:div>
    <w:div w:id="667099983">
      <w:bodyDiv w:val="1"/>
      <w:marLeft w:val="0"/>
      <w:marRight w:val="0"/>
      <w:marTop w:val="0"/>
      <w:marBottom w:val="0"/>
      <w:divBdr>
        <w:top w:val="none" w:sz="0" w:space="0" w:color="auto"/>
        <w:left w:val="none" w:sz="0" w:space="0" w:color="auto"/>
        <w:bottom w:val="none" w:sz="0" w:space="0" w:color="auto"/>
        <w:right w:val="none" w:sz="0" w:space="0" w:color="auto"/>
      </w:divBdr>
    </w:div>
    <w:div w:id="963847465">
      <w:bodyDiv w:val="1"/>
      <w:marLeft w:val="0"/>
      <w:marRight w:val="0"/>
      <w:marTop w:val="0"/>
      <w:marBottom w:val="0"/>
      <w:divBdr>
        <w:top w:val="none" w:sz="0" w:space="0" w:color="auto"/>
        <w:left w:val="none" w:sz="0" w:space="0" w:color="auto"/>
        <w:bottom w:val="none" w:sz="0" w:space="0" w:color="auto"/>
        <w:right w:val="none" w:sz="0" w:space="0" w:color="auto"/>
      </w:divBdr>
    </w:div>
    <w:div w:id="1104035191">
      <w:bodyDiv w:val="1"/>
      <w:marLeft w:val="0"/>
      <w:marRight w:val="0"/>
      <w:marTop w:val="0"/>
      <w:marBottom w:val="0"/>
      <w:divBdr>
        <w:top w:val="none" w:sz="0" w:space="0" w:color="auto"/>
        <w:left w:val="none" w:sz="0" w:space="0" w:color="auto"/>
        <w:bottom w:val="none" w:sz="0" w:space="0" w:color="auto"/>
        <w:right w:val="none" w:sz="0" w:space="0" w:color="auto"/>
      </w:divBdr>
    </w:div>
    <w:div w:id="1387534423">
      <w:bodyDiv w:val="1"/>
      <w:marLeft w:val="0"/>
      <w:marRight w:val="0"/>
      <w:marTop w:val="0"/>
      <w:marBottom w:val="0"/>
      <w:divBdr>
        <w:top w:val="none" w:sz="0" w:space="0" w:color="auto"/>
        <w:left w:val="none" w:sz="0" w:space="0" w:color="auto"/>
        <w:bottom w:val="none" w:sz="0" w:space="0" w:color="auto"/>
        <w:right w:val="none" w:sz="0" w:space="0" w:color="auto"/>
      </w:divBdr>
    </w:div>
    <w:div w:id="15403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ajit2486@outlook.com</dc:creator>
  <cp:lastModifiedBy>SDI 1180</cp:lastModifiedBy>
  <cp:revision>21</cp:revision>
  <dcterms:created xsi:type="dcterms:W3CDTF">2025-09-24T11:02:00Z</dcterms:created>
  <dcterms:modified xsi:type="dcterms:W3CDTF">2025-09-25T12:12:00Z</dcterms:modified>
</cp:coreProperties>
</file>