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FF40D9" w14:textId="77777777" w:rsidR="002932CE" w:rsidRDefault="002932CE">
      <w:pPr>
        <w:pStyle w:val="BodyText"/>
        <w:spacing w:before="221"/>
        <w:rPr>
          <w:b w:val="0"/>
        </w:rPr>
      </w:pPr>
    </w:p>
    <w:tbl>
      <w:tblPr>
        <w:tblW w:w="0" w:type="auto"/>
        <w:tblInd w:w="408" w:type="dxa"/>
        <w:tblLayout w:type="fixed"/>
        <w:tblCellMar>
          <w:left w:w="0" w:type="dxa"/>
          <w:right w:w="0" w:type="dxa"/>
        </w:tblCellMar>
        <w:tblLook w:val="01E0" w:firstRow="1" w:lastRow="1" w:firstColumn="1" w:lastColumn="1" w:noHBand="0" w:noVBand="0"/>
      </w:tblPr>
      <w:tblGrid>
        <w:gridCol w:w="2119"/>
        <w:gridCol w:w="10434"/>
      </w:tblGrid>
      <w:tr w:rsidR="002932CE" w14:paraId="6CEA9F2C" w14:textId="77777777">
        <w:trPr>
          <w:trHeight w:val="276"/>
        </w:trPr>
        <w:tc>
          <w:tcPr>
            <w:tcW w:w="2119" w:type="dxa"/>
            <w:tcBorders>
              <w:right w:val="single" w:sz="4" w:space="0" w:color="000000"/>
            </w:tcBorders>
          </w:tcPr>
          <w:p w14:paraId="4C6783C5" w14:textId="77777777" w:rsidR="002932CE" w:rsidRDefault="00800AE9">
            <w:pPr>
              <w:pStyle w:val="TableParagraph"/>
              <w:spacing w:line="234" w:lineRule="exact"/>
              <w:ind w:left="50"/>
              <w:rPr>
                <w:rFonts w:ascii="Cambria"/>
                <w:sz w:val="20"/>
              </w:rPr>
            </w:pPr>
            <w:r>
              <w:rPr>
                <w:rFonts w:ascii="Cambria"/>
                <w:sz w:val="20"/>
              </w:rPr>
              <w:t>Journal</w:t>
            </w:r>
            <w:r>
              <w:rPr>
                <w:rFonts w:ascii="Cambria"/>
                <w:spacing w:val="-9"/>
                <w:sz w:val="20"/>
              </w:rPr>
              <w:t xml:space="preserve"> </w:t>
            </w:r>
            <w:r>
              <w:rPr>
                <w:rFonts w:ascii="Cambria"/>
                <w:spacing w:val="-2"/>
                <w:sz w:val="20"/>
              </w:rPr>
              <w:t>Name:</w:t>
            </w:r>
          </w:p>
        </w:tc>
        <w:tc>
          <w:tcPr>
            <w:tcW w:w="10434" w:type="dxa"/>
            <w:tcBorders>
              <w:left w:val="single" w:sz="4" w:space="0" w:color="000000"/>
            </w:tcBorders>
          </w:tcPr>
          <w:p w14:paraId="3A370C96" w14:textId="77777777" w:rsidR="002932CE" w:rsidRDefault="00B47647">
            <w:pPr>
              <w:pStyle w:val="TableParagraph"/>
              <w:spacing w:before="28" w:line="228" w:lineRule="exact"/>
              <w:ind w:left="103"/>
              <w:rPr>
                <w:rFonts w:ascii="Cambria"/>
                <w:b/>
                <w:sz w:val="20"/>
              </w:rPr>
            </w:pPr>
            <w:hyperlink r:id="rId5">
              <w:r w:rsidR="00800AE9">
                <w:rPr>
                  <w:rFonts w:ascii="Cambria"/>
                  <w:b/>
                  <w:color w:val="0000FF"/>
                  <w:sz w:val="20"/>
                  <w:u w:val="single" w:color="0000FF"/>
                </w:rPr>
                <w:t>Journal</w:t>
              </w:r>
              <w:r w:rsidR="00800AE9">
                <w:rPr>
                  <w:rFonts w:ascii="Cambria"/>
                  <w:b/>
                  <w:color w:val="0000FF"/>
                  <w:spacing w:val="-8"/>
                  <w:sz w:val="20"/>
                  <w:u w:val="single" w:color="0000FF"/>
                </w:rPr>
                <w:t xml:space="preserve"> </w:t>
              </w:r>
              <w:r w:rsidR="00800AE9">
                <w:rPr>
                  <w:rFonts w:ascii="Cambria"/>
                  <w:b/>
                  <w:color w:val="0000FF"/>
                  <w:sz w:val="20"/>
                  <w:u w:val="single" w:color="0000FF"/>
                </w:rPr>
                <w:t>of</w:t>
              </w:r>
              <w:r w:rsidR="00800AE9">
                <w:rPr>
                  <w:rFonts w:ascii="Cambria"/>
                  <w:b/>
                  <w:color w:val="0000FF"/>
                  <w:spacing w:val="-7"/>
                  <w:sz w:val="20"/>
                  <w:u w:val="single" w:color="0000FF"/>
                </w:rPr>
                <w:t xml:space="preserve"> </w:t>
              </w:r>
              <w:r w:rsidR="00800AE9">
                <w:rPr>
                  <w:rFonts w:ascii="Cambria"/>
                  <w:b/>
                  <w:color w:val="0000FF"/>
                  <w:sz w:val="20"/>
                  <w:u w:val="single" w:color="0000FF"/>
                </w:rPr>
                <w:t>Basic</w:t>
              </w:r>
              <w:r w:rsidR="00800AE9">
                <w:rPr>
                  <w:rFonts w:ascii="Cambria"/>
                  <w:b/>
                  <w:color w:val="0000FF"/>
                  <w:spacing w:val="-6"/>
                  <w:sz w:val="20"/>
                  <w:u w:val="single" w:color="0000FF"/>
                </w:rPr>
                <w:t xml:space="preserve"> </w:t>
              </w:r>
              <w:r w:rsidR="00800AE9">
                <w:rPr>
                  <w:rFonts w:ascii="Cambria"/>
                  <w:b/>
                  <w:color w:val="0000FF"/>
                  <w:sz w:val="20"/>
                  <w:u w:val="single" w:color="0000FF"/>
                </w:rPr>
                <w:t>and</w:t>
              </w:r>
              <w:r w:rsidR="00800AE9">
                <w:rPr>
                  <w:rFonts w:ascii="Cambria"/>
                  <w:b/>
                  <w:color w:val="0000FF"/>
                  <w:spacing w:val="-7"/>
                  <w:sz w:val="20"/>
                  <w:u w:val="single" w:color="0000FF"/>
                </w:rPr>
                <w:t xml:space="preserve"> </w:t>
              </w:r>
              <w:r w:rsidR="00800AE9">
                <w:rPr>
                  <w:rFonts w:ascii="Cambria"/>
                  <w:b/>
                  <w:color w:val="0000FF"/>
                  <w:sz w:val="20"/>
                  <w:u w:val="single" w:color="0000FF"/>
                </w:rPr>
                <w:t>Applied</w:t>
              </w:r>
              <w:r w:rsidR="00800AE9">
                <w:rPr>
                  <w:rFonts w:ascii="Cambria"/>
                  <w:b/>
                  <w:color w:val="0000FF"/>
                  <w:spacing w:val="-7"/>
                  <w:sz w:val="20"/>
                  <w:u w:val="single" w:color="0000FF"/>
                </w:rPr>
                <w:t xml:space="preserve"> </w:t>
              </w:r>
              <w:r w:rsidR="00800AE9">
                <w:rPr>
                  <w:rFonts w:ascii="Cambria"/>
                  <w:b/>
                  <w:color w:val="0000FF"/>
                  <w:sz w:val="20"/>
                  <w:u w:val="single" w:color="0000FF"/>
                </w:rPr>
                <w:t>Research</w:t>
              </w:r>
              <w:r w:rsidR="00800AE9">
                <w:rPr>
                  <w:rFonts w:ascii="Cambria"/>
                  <w:b/>
                  <w:color w:val="0000FF"/>
                  <w:spacing w:val="-4"/>
                  <w:sz w:val="20"/>
                  <w:u w:val="single" w:color="0000FF"/>
                </w:rPr>
                <w:t xml:space="preserve"> </w:t>
              </w:r>
              <w:r w:rsidR="00800AE9">
                <w:rPr>
                  <w:rFonts w:ascii="Cambria"/>
                  <w:b/>
                  <w:color w:val="0000FF"/>
                  <w:spacing w:val="-2"/>
                  <w:sz w:val="20"/>
                  <w:u w:val="single" w:color="0000FF"/>
                </w:rPr>
                <w:t>international</w:t>
              </w:r>
            </w:hyperlink>
          </w:p>
        </w:tc>
      </w:tr>
      <w:tr w:rsidR="002932CE" w14:paraId="2F5336C6" w14:textId="77777777">
        <w:trPr>
          <w:trHeight w:val="290"/>
        </w:trPr>
        <w:tc>
          <w:tcPr>
            <w:tcW w:w="2119" w:type="dxa"/>
            <w:tcBorders>
              <w:right w:val="single" w:sz="4" w:space="0" w:color="000000"/>
            </w:tcBorders>
          </w:tcPr>
          <w:p w14:paraId="7FE93C2A" w14:textId="77777777" w:rsidR="002932CE" w:rsidRDefault="00800AE9">
            <w:pPr>
              <w:pStyle w:val="TableParagraph"/>
              <w:spacing w:before="13"/>
              <w:ind w:left="50"/>
              <w:rPr>
                <w:rFonts w:ascii="Cambria"/>
                <w:sz w:val="20"/>
              </w:rPr>
            </w:pPr>
            <w:r>
              <w:rPr>
                <w:rFonts w:ascii="Cambria"/>
                <w:spacing w:val="-2"/>
                <w:sz w:val="20"/>
              </w:rPr>
              <w:t>Manuscript</w:t>
            </w:r>
            <w:r>
              <w:rPr>
                <w:rFonts w:ascii="Cambria"/>
                <w:spacing w:val="5"/>
                <w:sz w:val="20"/>
              </w:rPr>
              <w:t xml:space="preserve"> </w:t>
            </w:r>
            <w:r>
              <w:rPr>
                <w:rFonts w:ascii="Cambria"/>
                <w:spacing w:val="-2"/>
                <w:sz w:val="20"/>
              </w:rPr>
              <w:t>Number:</w:t>
            </w:r>
          </w:p>
        </w:tc>
        <w:tc>
          <w:tcPr>
            <w:tcW w:w="10434" w:type="dxa"/>
            <w:tcBorders>
              <w:left w:val="single" w:sz="4" w:space="0" w:color="000000"/>
            </w:tcBorders>
          </w:tcPr>
          <w:p w14:paraId="31B607BA" w14:textId="77777777" w:rsidR="002932CE" w:rsidRDefault="00800AE9">
            <w:pPr>
              <w:pStyle w:val="TableParagraph"/>
              <w:spacing w:before="42" w:line="228" w:lineRule="exact"/>
              <w:ind w:left="103"/>
              <w:rPr>
                <w:rFonts w:ascii="Cambria"/>
                <w:b/>
                <w:sz w:val="20"/>
              </w:rPr>
            </w:pPr>
            <w:r>
              <w:rPr>
                <w:rFonts w:ascii="Cambria"/>
                <w:b/>
                <w:spacing w:val="-2"/>
                <w:sz w:val="20"/>
              </w:rPr>
              <w:t>Ms_JOBARI_13856</w:t>
            </w:r>
          </w:p>
        </w:tc>
      </w:tr>
      <w:tr w:rsidR="002932CE" w14:paraId="468994BF" w14:textId="77777777">
        <w:trPr>
          <w:trHeight w:val="560"/>
        </w:trPr>
        <w:tc>
          <w:tcPr>
            <w:tcW w:w="2119" w:type="dxa"/>
            <w:tcBorders>
              <w:right w:val="single" w:sz="4" w:space="0" w:color="000000"/>
            </w:tcBorders>
          </w:tcPr>
          <w:p w14:paraId="2669195B" w14:textId="77777777" w:rsidR="002932CE" w:rsidRDefault="00800AE9">
            <w:pPr>
              <w:pStyle w:val="TableParagraph"/>
              <w:spacing w:before="13"/>
              <w:ind w:left="50"/>
              <w:rPr>
                <w:rFonts w:ascii="Cambria"/>
                <w:sz w:val="20"/>
              </w:rPr>
            </w:pPr>
            <w:r>
              <w:rPr>
                <w:rFonts w:ascii="Cambria"/>
                <w:sz w:val="20"/>
              </w:rPr>
              <w:t>Title</w:t>
            </w:r>
            <w:r>
              <w:rPr>
                <w:rFonts w:ascii="Cambria"/>
                <w:spacing w:val="-3"/>
                <w:sz w:val="20"/>
              </w:rPr>
              <w:t xml:space="preserve"> </w:t>
            </w:r>
            <w:r>
              <w:rPr>
                <w:rFonts w:ascii="Cambria"/>
                <w:sz w:val="20"/>
              </w:rPr>
              <w:t>of</w:t>
            </w:r>
            <w:r>
              <w:rPr>
                <w:rFonts w:ascii="Cambria"/>
                <w:spacing w:val="-5"/>
                <w:sz w:val="20"/>
              </w:rPr>
              <w:t xml:space="preserve"> </w:t>
            </w:r>
            <w:r>
              <w:rPr>
                <w:rFonts w:ascii="Cambria"/>
                <w:sz w:val="20"/>
              </w:rPr>
              <w:t>the</w:t>
            </w:r>
            <w:r>
              <w:rPr>
                <w:rFonts w:ascii="Cambria"/>
                <w:spacing w:val="-5"/>
                <w:sz w:val="20"/>
              </w:rPr>
              <w:t xml:space="preserve"> </w:t>
            </w:r>
            <w:r>
              <w:rPr>
                <w:rFonts w:ascii="Cambria"/>
                <w:spacing w:val="-2"/>
                <w:sz w:val="20"/>
              </w:rPr>
              <w:t>Manuscript:</w:t>
            </w:r>
          </w:p>
        </w:tc>
        <w:tc>
          <w:tcPr>
            <w:tcW w:w="10434" w:type="dxa"/>
            <w:tcBorders>
              <w:left w:val="single" w:sz="4" w:space="0" w:color="000000"/>
            </w:tcBorders>
          </w:tcPr>
          <w:p w14:paraId="28FE8037" w14:textId="77777777" w:rsidR="002932CE" w:rsidRDefault="00800AE9">
            <w:pPr>
              <w:pStyle w:val="TableParagraph"/>
              <w:spacing w:before="222"/>
              <w:ind w:left="103"/>
              <w:rPr>
                <w:rFonts w:ascii="Cambria"/>
                <w:b/>
                <w:sz w:val="20"/>
              </w:rPr>
            </w:pPr>
            <w:r>
              <w:rPr>
                <w:rFonts w:ascii="Cambria"/>
                <w:b/>
                <w:sz w:val="20"/>
              </w:rPr>
              <w:t>Rhizopogon</w:t>
            </w:r>
            <w:r>
              <w:rPr>
                <w:rFonts w:ascii="Cambria"/>
                <w:b/>
                <w:spacing w:val="-9"/>
                <w:sz w:val="20"/>
              </w:rPr>
              <w:t xml:space="preserve"> </w:t>
            </w:r>
            <w:r>
              <w:rPr>
                <w:rFonts w:ascii="Cambria"/>
                <w:b/>
                <w:sz w:val="20"/>
              </w:rPr>
              <w:t>spp.</w:t>
            </w:r>
            <w:r>
              <w:rPr>
                <w:rFonts w:ascii="Cambria"/>
                <w:b/>
                <w:spacing w:val="-7"/>
                <w:sz w:val="20"/>
              </w:rPr>
              <w:t xml:space="preserve"> </w:t>
            </w:r>
            <w:r>
              <w:rPr>
                <w:rFonts w:ascii="Cambria"/>
                <w:b/>
                <w:sz w:val="20"/>
              </w:rPr>
              <w:t>as</w:t>
            </w:r>
            <w:r>
              <w:rPr>
                <w:rFonts w:ascii="Cambria"/>
                <w:b/>
                <w:spacing w:val="-7"/>
                <w:sz w:val="20"/>
              </w:rPr>
              <w:t xml:space="preserve"> </w:t>
            </w:r>
            <w:r>
              <w:rPr>
                <w:rFonts w:ascii="Cambria"/>
                <w:b/>
                <w:sz w:val="20"/>
              </w:rPr>
              <w:t>Emerging</w:t>
            </w:r>
            <w:r>
              <w:rPr>
                <w:rFonts w:ascii="Cambria"/>
                <w:b/>
                <w:spacing w:val="-8"/>
                <w:sz w:val="20"/>
              </w:rPr>
              <w:t xml:space="preserve"> </w:t>
            </w:r>
            <w:r>
              <w:rPr>
                <w:rFonts w:ascii="Cambria"/>
                <w:b/>
                <w:sz w:val="20"/>
              </w:rPr>
              <w:t>Functional</w:t>
            </w:r>
            <w:r>
              <w:rPr>
                <w:rFonts w:ascii="Cambria"/>
                <w:b/>
                <w:spacing w:val="-8"/>
                <w:sz w:val="20"/>
              </w:rPr>
              <w:t xml:space="preserve"> </w:t>
            </w:r>
            <w:r>
              <w:rPr>
                <w:rFonts w:ascii="Cambria"/>
                <w:b/>
                <w:sz w:val="20"/>
              </w:rPr>
              <w:t>Fungi:</w:t>
            </w:r>
            <w:r>
              <w:rPr>
                <w:rFonts w:ascii="Cambria"/>
                <w:b/>
                <w:spacing w:val="-7"/>
                <w:sz w:val="20"/>
              </w:rPr>
              <w:t xml:space="preserve"> </w:t>
            </w:r>
            <w:r>
              <w:rPr>
                <w:rFonts w:ascii="Cambria"/>
                <w:b/>
                <w:sz w:val="20"/>
              </w:rPr>
              <w:t>A</w:t>
            </w:r>
            <w:r>
              <w:rPr>
                <w:rFonts w:ascii="Cambria"/>
                <w:b/>
                <w:spacing w:val="-9"/>
                <w:sz w:val="20"/>
              </w:rPr>
              <w:t xml:space="preserve"> </w:t>
            </w:r>
            <w:r>
              <w:rPr>
                <w:rFonts w:ascii="Cambria"/>
                <w:b/>
                <w:sz w:val="20"/>
              </w:rPr>
              <w:t>Comprehensive</w:t>
            </w:r>
            <w:r>
              <w:rPr>
                <w:rFonts w:ascii="Cambria"/>
                <w:b/>
                <w:spacing w:val="-9"/>
                <w:sz w:val="20"/>
              </w:rPr>
              <w:t xml:space="preserve"> </w:t>
            </w:r>
            <w:r>
              <w:rPr>
                <w:rFonts w:ascii="Cambria"/>
                <w:b/>
                <w:sz w:val="20"/>
              </w:rPr>
              <w:t>Review</w:t>
            </w:r>
            <w:r>
              <w:rPr>
                <w:rFonts w:ascii="Cambria"/>
                <w:b/>
                <w:spacing w:val="-7"/>
                <w:sz w:val="20"/>
              </w:rPr>
              <w:t xml:space="preserve"> </w:t>
            </w:r>
            <w:r>
              <w:rPr>
                <w:rFonts w:ascii="Cambria"/>
                <w:b/>
                <w:sz w:val="20"/>
              </w:rPr>
              <w:t>of</w:t>
            </w:r>
            <w:r>
              <w:rPr>
                <w:rFonts w:ascii="Cambria"/>
                <w:b/>
                <w:spacing w:val="-6"/>
                <w:sz w:val="20"/>
              </w:rPr>
              <w:t xml:space="preserve"> </w:t>
            </w:r>
            <w:r>
              <w:rPr>
                <w:rFonts w:ascii="Cambria"/>
                <w:b/>
                <w:sz w:val="20"/>
              </w:rPr>
              <w:t>Metabolites</w:t>
            </w:r>
            <w:r>
              <w:rPr>
                <w:rFonts w:ascii="Cambria"/>
                <w:b/>
                <w:spacing w:val="-7"/>
                <w:sz w:val="20"/>
              </w:rPr>
              <w:t xml:space="preserve"> </w:t>
            </w:r>
            <w:r>
              <w:rPr>
                <w:rFonts w:ascii="Cambria"/>
                <w:b/>
                <w:sz w:val="20"/>
              </w:rPr>
              <w:t>and</w:t>
            </w:r>
            <w:r>
              <w:rPr>
                <w:rFonts w:ascii="Cambria"/>
                <w:b/>
                <w:spacing w:val="-6"/>
                <w:sz w:val="20"/>
              </w:rPr>
              <w:t xml:space="preserve"> </w:t>
            </w:r>
            <w:r>
              <w:rPr>
                <w:rFonts w:ascii="Cambria"/>
                <w:b/>
                <w:sz w:val="20"/>
              </w:rPr>
              <w:t>Medicinal</w:t>
            </w:r>
            <w:r>
              <w:rPr>
                <w:rFonts w:ascii="Cambria"/>
                <w:b/>
                <w:spacing w:val="-8"/>
                <w:sz w:val="20"/>
              </w:rPr>
              <w:t xml:space="preserve"> </w:t>
            </w:r>
            <w:r>
              <w:rPr>
                <w:rFonts w:ascii="Cambria"/>
                <w:b/>
                <w:spacing w:val="-2"/>
                <w:sz w:val="20"/>
              </w:rPr>
              <w:t>Potential</w:t>
            </w:r>
          </w:p>
        </w:tc>
      </w:tr>
      <w:tr w:rsidR="002932CE" w14:paraId="28566A64" w14:textId="77777777">
        <w:trPr>
          <w:trHeight w:val="434"/>
        </w:trPr>
        <w:tc>
          <w:tcPr>
            <w:tcW w:w="2119" w:type="dxa"/>
            <w:tcBorders>
              <w:right w:val="single" w:sz="4" w:space="0" w:color="000000"/>
            </w:tcBorders>
          </w:tcPr>
          <w:p w14:paraId="271C4A44" w14:textId="77777777" w:rsidR="002932CE" w:rsidRDefault="00800AE9">
            <w:pPr>
              <w:pStyle w:val="TableParagraph"/>
              <w:spacing w:before="103"/>
              <w:ind w:left="50"/>
              <w:rPr>
                <w:rFonts w:ascii="Cambria"/>
                <w:sz w:val="20"/>
              </w:rPr>
            </w:pPr>
            <w:r>
              <w:rPr>
                <w:rFonts w:ascii="Cambria"/>
                <w:sz w:val="20"/>
              </w:rPr>
              <w:t>Type</w:t>
            </w:r>
            <w:r>
              <w:rPr>
                <w:rFonts w:ascii="Cambria"/>
                <w:spacing w:val="-4"/>
                <w:sz w:val="20"/>
              </w:rPr>
              <w:t xml:space="preserve"> </w:t>
            </w:r>
            <w:r>
              <w:rPr>
                <w:rFonts w:ascii="Cambria"/>
                <w:sz w:val="20"/>
              </w:rPr>
              <w:t>of</w:t>
            </w:r>
            <w:r>
              <w:rPr>
                <w:rFonts w:ascii="Cambria"/>
                <w:spacing w:val="-3"/>
                <w:sz w:val="20"/>
              </w:rPr>
              <w:t xml:space="preserve"> </w:t>
            </w:r>
            <w:r>
              <w:rPr>
                <w:rFonts w:ascii="Cambria"/>
                <w:sz w:val="20"/>
              </w:rPr>
              <w:t>the</w:t>
            </w:r>
            <w:r>
              <w:rPr>
                <w:rFonts w:ascii="Cambria"/>
                <w:spacing w:val="-3"/>
                <w:sz w:val="20"/>
              </w:rPr>
              <w:t xml:space="preserve"> </w:t>
            </w:r>
            <w:r>
              <w:rPr>
                <w:rFonts w:ascii="Cambria"/>
                <w:spacing w:val="-2"/>
                <w:sz w:val="20"/>
              </w:rPr>
              <w:t>Article</w:t>
            </w:r>
          </w:p>
        </w:tc>
        <w:tc>
          <w:tcPr>
            <w:tcW w:w="10434" w:type="dxa"/>
            <w:tcBorders>
              <w:left w:val="single" w:sz="4" w:space="0" w:color="000000"/>
            </w:tcBorders>
          </w:tcPr>
          <w:p w14:paraId="0359D53E" w14:textId="77777777" w:rsidR="002932CE" w:rsidRDefault="00800AE9">
            <w:pPr>
              <w:pStyle w:val="TableParagraph"/>
              <w:spacing w:before="151"/>
              <w:ind w:left="103"/>
              <w:rPr>
                <w:rFonts w:ascii="Cambria"/>
                <w:b/>
                <w:sz w:val="20"/>
              </w:rPr>
            </w:pPr>
            <w:r>
              <w:rPr>
                <w:rFonts w:ascii="Cambria"/>
                <w:b/>
                <w:sz w:val="20"/>
              </w:rPr>
              <w:t>Review</w:t>
            </w:r>
            <w:r>
              <w:rPr>
                <w:rFonts w:ascii="Cambria"/>
                <w:b/>
                <w:spacing w:val="-8"/>
                <w:sz w:val="20"/>
              </w:rPr>
              <w:t xml:space="preserve"> </w:t>
            </w:r>
            <w:r>
              <w:rPr>
                <w:rFonts w:ascii="Cambria"/>
                <w:b/>
                <w:spacing w:val="-2"/>
                <w:sz w:val="20"/>
              </w:rPr>
              <w:t>Article</w:t>
            </w:r>
          </w:p>
        </w:tc>
      </w:tr>
    </w:tbl>
    <w:p w14:paraId="163C4104" w14:textId="77777777" w:rsidR="002932CE" w:rsidRDefault="002932CE">
      <w:pPr>
        <w:pStyle w:val="BodyText"/>
        <w:spacing w:before="6"/>
        <w:rPr>
          <w:b w:val="0"/>
        </w:rPr>
      </w:pPr>
    </w:p>
    <w:p w14:paraId="1E90BDCA" w14:textId="77777777" w:rsidR="002932CE" w:rsidRDefault="002932CE">
      <w:pPr>
        <w:pStyle w:val="BodyText"/>
        <w:spacing w:before="224"/>
        <w:rPr>
          <w:b w:val="0"/>
        </w:rPr>
      </w:pPr>
    </w:p>
    <w:tbl>
      <w:tblPr>
        <w:tblW w:w="0" w:type="auto"/>
        <w:tblInd w:w="2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334"/>
        <w:gridCol w:w="5831"/>
        <w:gridCol w:w="4014"/>
      </w:tblGrid>
      <w:tr w:rsidR="002932CE" w14:paraId="38C466B9" w14:textId="77777777">
        <w:trPr>
          <w:trHeight w:val="453"/>
        </w:trPr>
        <w:tc>
          <w:tcPr>
            <w:tcW w:w="13179" w:type="dxa"/>
            <w:gridSpan w:val="3"/>
            <w:tcBorders>
              <w:top w:val="nil"/>
              <w:left w:val="nil"/>
              <w:right w:val="nil"/>
            </w:tcBorders>
          </w:tcPr>
          <w:p w14:paraId="31CDA1C9" w14:textId="77777777" w:rsidR="002932CE" w:rsidRDefault="00800AE9">
            <w:pPr>
              <w:pStyle w:val="TableParagraph"/>
              <w:spacing w:line="221" w:lineRule="exact"/>
              <w:ind w:left="112"/>
              <w:rPr>
                <w:b/>
                <w:sz w:val="20"/>
              </w:rPr>
            </w:pPr>
            <w:r>
              <w:rPr>
                <w:b/>
                <w:color w:val="000000"/>
                <w:sz w:val="20"/>
                <w:highlight w:val="yellow"/>
              </w:rPr>
              <w:t>PART</w:t>
            </w:r>
            <w:r>
              <w:rPr>
                <w:b/>
                <w:color w:val="000000"/>
                <w:spacing w:val="45"/>
                <w:sz w:val="20"/>
                <w:highlight w:val="yellow"/>
              </w:rPr>
              <w:t xml:space="preserve"> </w:t>
            </w:r>
            <w:r>
              <w:rPr>
                <w:b/>
                <w:color w:val="000000"/>
                <w:sz w:val="20"/>
                <w:highlight w:val="yellow"/>
              </w:rPr>
              <w:t>1:</w:t>
            </w:r>
            <w:r>
              <w:rPr>
                <w:b/>
                <w:color w:val="000000"/>
                <w:sz w:val="20"/>
              </w:rPr>
              <w:t xml:space="preserve"> </w:t>
            </w:r>
            <w:r>
              <w:rPr>
                <w:b/>
                <w:color w:val="000000"/>
                <w:spacing w:val="-2"/>
                <w:sz w:val="20"/>
              </w:rPr>
              <w:t>Comments</w:t>
            </w:r>
          </w:p>
        </w:tc>
      </w:tr>
      <w:tr w:rsidR="002932CE" w14:paraId="08A1D694" w14:textId="77777777">
        <w:trPr>
          <w:trHeight w:val="688"/>
        </w:trPr>
        <w:tc>
          <w:tcPr>
            <w:tcW w:w="3334" w:type="dxa"/>
          </w:tcPr>
          <w:p w14:paraId="61A5A4B7" w14:textId="77777777" w:rsidR="002932CE" w:rsidRDefault="002932CE">
            <w:pPr>
              <w:pStyle w:val="TableParagraph"/>
              <w:ind w:left="0"/>
              <w:rPr>
                <w:sz w:val="18"/>
              </w:rPr>
            </w:pPr>
          </w:p>
        </w:tc>
        <w:tc>
          <w:tcPr>
            <w:tcW w:w="5831" w:type="dxa"/>
          </w:tcPr>
          <w:p w14:paraId="2AACF4B2" w14:textId="77777777" w:rsidR="002932CE" w:rsidRDefault="00800AE9">
            <w:pPr>
              <w:pStyle w:val="TableParagraph"/>
              <w:spacing w:line="228" w:lineRule="exact"/>
              <w:rPr>
                <w:b/>
                <w:sz w:val="20"/>
              </w:rPr>
            </w:pPr>
            <w:r>
              <w:rPr>
                <w:b/>
                <w:sz w:val="20"/>
              </w:rPr>
              <w:t>Reviewer’s</w:t>
            </w:r>
            <w:r>
              <w:rPr>
                <w:b/>
                <w:spacing w:val="-10"/>
                <w:sz w:val="20"/>
              </w:rPr>
              <w:t xml:space="preserve"> </w:t>
            </w:r>
            <w:r>
              <w:rPr>
                <w:b/>
                <w:spacing w:val="-2"/>
                <w:sz w:val="20"/>
              </w:rPr>
              <w:t>comment</w:t>
            </w:r>
          </w:p>
          <w:p w14:paraId="48341FF0" w14:textId="77777777" w:rsidR="002932CE" w:rsidRDefault="00800AE9">
            <w:pPr>
              <w:pStyle w:val="TableParagraph"/>
              <w:spacing w:line="230" w:lineRule="atLeast"/>
              <w:rPr>
                <w:b/>
                <w:sz w:val="20"/>
              </w:rPr>
            </w:pPr>
            <w:r>
              <w:rPr>
                <w:b/>
                <w:color w:val="000000"/>
                <w:sz w:val="20"/>
                <w:highlight w:val="yellow"/>
              </w:rPr>
              <w:t>Artificial</w:t>
            </w:r>
            <w:r>
              <w:rPr>
                <w:b/>
                <w:color w:val="000000"/>
                <w:spacing w:val="-8"/>
                <w:sz w:val="20"/>
                <w:highlight w:val="yellow"/>
              </w:rPr>
              <w:t xml:space="preserve"> </w:t>
            </w:r>
            <w:r>
              <w:rPr>
                <w:b/>
                <w:color w:val="000000"/>
                <w:sz w:val="20"/>
                <w:highlight w:val="yellow"/>
              </w:rPr>
              <w:t>Intelligence</w:t>
            </w:r>
            <w:r>
              <w:rPr>
                <w:b/>
                <w:color w:val="000000"/>
                <w:spacing w:val="-7"/>
                <w:sz w:val="20"/>
                <w:highlight w:val="yellow"/>
              </w:rPr>
              <w:t xml:space="preserve"> </w:t>
            </w:r>
            <w:r>
              <w:rPr>
                <w:b/>
                <w:color w:val="000000"/>
                <w:sz w:val="20"/>
                <w:highlight w:val="yellow"/>
              </w:rPr>
              <w:t>(AI)</w:t>
            </w:r>
            <w:r>
              <w:rPr>
                <w:b/>
                <w:color w:val="000000"/>
                <w:spacing w:val="-7"/>
                <w:sz w:val="20"/>
                <w:highlight w:val="yellow"/>
              </w:rPr>
              <w:t xml:space="preserve"> </w:t>
            </w:r>
            <w:r>
              <w:rPr>
                <w:b/>
                <w:color w:val="000000"/>
                <w:sz w:val="20"/>
                <w:highlight w:val="yellow"/>
              </w:rPr>
              <w:t>generated</w:t>
            </w:r>
            <w:r>
              <w:rPr>
                <w:b/>
                <w:color w:val="000000"/>
                <w:spacing w:val="-7"/>
                <w:sz w:val="20"/>
                <w:highlight w:val="yellow"/>
              </w:rPr>
              <w:t xml:space="preserve"> </w:t>
            </w:r>
            <w:r>
              <w:rPr>
                <w:b/>
                <w:color w:val="000000"/>
                <w:sz w:val="20"/>
                <w:highlight w:val="yellow"/>
              </w:rPr>
              <w:t>or</w:t>
            </w:r>
            <w:r>
              <w:rPr>
                <w:b/>
                <w:color w:val="000000"/>
                <w:spacing w:val="-7"/>
                <w:sz w:val="20"/>
                <w:highlight w:val="yellow"/>
              </w:rPr>
              <w:t xml:space="preserve"> </w:t>
            </w:r>
            <w:r>
              <w:rPr>
                <w:b/>
                <w:color w:val="000000"/>
                <w:sz w:val="20"/>
                <w:highlight w:val="yellow"/>
              </w:rPr>
              <w:t>assisted</w:t>
            </w:r>
            <w:r>
              <w:rPr>
                <w:b/>
                <w:color w:val="000000"/>
                <w:spacing w:val="-7"/>
                <w:sz w:val="20"/>
                <w:highlight w:val="yellow"/>
              </w:rPr>
              <w:t xml:space="preserve"> </w:t>
            </w:r>
            <w:r>
              <w:rPr>
                <w:b/>
                <w:color w:val="000000"/>
                <w:sz w:val="20"/>
                <w:highlight w:val="yellow"/>
              </w:rPr>
              <w:t>review</w:t>
            </w:r>
            <w:r>
              <w:rPr>
                <w:b/>
                <w:color w:val="000000"/>
                <w:spacing w:val="-5"/>
                <w:sz w:val="20"/>
                <w:highlight w:val="yellow"/>
              </w:rPr>
              <w:t xml:space="preserve"> </w:t>
            </w:r>
            <w:r>
              <w:rPr>
                <w:b/>
                <w:color w:val="000000"/>
                <w:sz w:val="20"/>
                <w:highlight w:val="yellow"/>
              </w:rPr>
              <w:t>comments</w:t>
            </w:r>
            <w:r>
              <w:rPr>
                <w:b/>
                <w:color w:val="000000"/>
                <w:sz w:val="20"/>
              </w:rPr>
              <w:t xml:space="preserve"> </w:t>
            </w:r>
            <w:r>
              <w:rPr>
                <w:b/>
                <w:color w:val="000000"/>
                <w:sz w:val="20"/>
                <w:highlight w:val="yellow"/>
              </w:rPr>
              <w:t>are strictly prohibited during peer review.</w:t>
            </w:r>
          </w:p>
        </w:tc>
        <w:tc>
          <w:tcPr>
            <w:tcW w:w="4014" w:type="dxa"/>
          </w:tcPr>
          <w:p w14:paraId="12BA1AC6" w14:textId="77777777" w:rsidR="002932CE" w:rsidRDefault="00800AE9">
            <w:pPr>
              <w:pStyle w:val="TableParagraph"/>
              <w:ind w:right="12"/>
              <w:rPr>
                <w:sz w:val="20"/>
              </w:rPr>
            </w:pPr>
            <w:r>
              <w:rPr>
                <w:b/>
                <w:sz w:val="20"/>
              </w:rPr>
              <w:t xml:space="preserve">Author’s Feedback </w:t>
            </w:r>
            <w:r>
              <w:rPr>
                <w:sz w:val="20"/>
              </w:rPr>
              <w:t>(It is mandatory that authors</w:t>
            </w:r>
            <w:r>
              <w:rPr>
                <w:spacing w:val="-8"/>
                <w:sz w:val="20"/>
              </w:rPr>
              <w:t xml:space="preserve"> </w:t>
            </w:r>
            <w:r>
              <w:rPr>
                <w:sz w:val="20"/>
              </w:rPr>
              <w:t>should</w:t>
            </w:r>
            <w:r>
              <w:rPr>
                <w:spacing w:val="-7"/>
                <w:sz w:val="20"/>
              </w:rPr>
              <w:t xml:space="preserve"> </w:t>
            </w:r>
            <w:r>
              <w:rPr>
                <w:sz w:val="20"/>
              </w:rPr>
              <w:t>write</w:t>
            </w:r>
            <w:r>
              <w:rPr>
                <w:spacing w:val="-10"/>
                <w:sz w:val="20"/>
              </w:rPr>
              <w:t xml:space="preserve"> </w:t>
            </w:r>
            <w:r>
              <w:rPr>
                <w:sz w:val="20"/>
              </w:rPr>
              <w:t>his/her</w:t>
            </w:r>
            <w:r>
              <w:rPr>
                <w:spacing w:val="-7"/>
                <w:sz w:val="20"/>
              </w:rPr>
              <w:t xml:space="preserve"> </w:t>
            </w:r>
            <w:r>
              <w:rPr>
                <w:sz w:val="20"/>
              </w:rPr>
              <w:t>feedback</w:t>
            </w:r>
            <w:r>
              <w:rPr>
                <w:spacing w:val="-11"/>
                <w:sz w:val="20"/>
              </w:rPr>
              <w:t xml:space="preserve"> </w:t>
            </w:r>
            <w:r>
              <w:rPr>
                <w:sz w:val="20"/>
              </w:rPr>
              <w:t>here)</w:t>
            </w:r>
          </w:p>
        </w:tc>
      </w:tr>
      <w:tr w:rsidR="002932CE" w14:paraId="71333AD4" w14:textId="77777777">
        <w:trPr>
          <w:trHeight w:val="2532"/>
        </w:trPr>
        <w:tc>
          <w:tcPr>
            <w:tcW w:w="3334" w:type="dxa"/>
          </w:tcPr>
          <w:p w14:paraId="43B1AB88" w14:textId="77777777" w:rsidR="002932CE" w:rsidRDefault="00800AE9">
            <w:pPr>
              <w:pStyle w:val="TableParagraph"/>
              <w:ind w:left="468" w:right="185"/>
              <w:rPr>
                <w:b/>
                <w:sz w:val="20"/>
              </w:rPr>
            </w:pPr>
            <w:r>
              <w:rPr>
                <w:b/>
                <w:sz w:val="20"/>
              </w:rPr>
              <w:t>Please write a few sentences regarding the importance of this manuscript for the scientific community. A minimum</w:t>
            </w:r>
            <w:r>
              <w:rPr>
                <w:b/>
                <w:spacing w:val="-12"/>
                <w:sz w:val="20"/>
              </w:rPr>
              <w:t xml:space="preserve"> </w:t>
            </w:r>
            <w:r>
              <w:rPr>
                <w:b/>
                <w:sz w:val="20"/>
              </w:rPr>
              <w:t>of</w:t>
            </w:r>
            <w:r>
              <w:rPr>
                <w:b/>
                <w:spacing w:val="-10"/>
                <w:sz w:val="20"/>
              </w:rPr>
              <w:t xml:space="preserve"> </w:t>
            </w:r>
            <w:r>
              <w:rPr>
                <w:b/>
                <w:sz w:val="20"/>
              </w:rPr>
              <w:t>3-4</w:t>
            </w:r>
            <w:r>
              <w:rPr>
                <w:b/>
                <w:spacing w:val="-9"/>
                <w:sz w:val="20"/>
              </w:rPr>
              <w:t xml:space="preserve"> </w:t>
            </w:r>
            <w:r>
              <w:rPr>
                <w:b/>
                <w:sz w:val="20"/>
              </w:rPr>
              <w:t>sentences</w:t>
            </w:r>
            <w:r>
              <w:rPr>
                <w:b/>
                <w:spacing w:val="-8"/>
                <w:sz w:val="20"/>
              </w:rPr>
              <w:t xml:space="preserve"> </w:t>
            </w:r>
            <w:r>
              <w:rPr>
                <w:b/>
                <w:sz w:val="20"/>
              </w:rPr>
              <w:t>may be required for this part.</w:t>
            </w:r>
          </w:p>
        </w:tc>
        <w:tc>
          <w:tcPr>
            <w:tcW w:w="5831" w:type="dxa"/>
          </w:tcPr>
          <w:p w14:paraId="120E49FD" w14:textId="77777777" w:rsidR="002932CE" w:rsidRDefault="00800AE9">
            <w:pPr>
              <w:pStyle w:val="TableParagraph"/>
              <w:rPr>
                <w:b/>
                <w:sz w:val="20"/>
              </w:rPr>
            </w:pPr>
            <w:r>
              <w:rPr>
                <w:b/>
                <w:sz w:val="20"/>
              </w:rPr>
              <w:t>This manuscript provides a comprehensive and much-needed review of the Rhizopogon genus, which has been relatively underexplored</w:t>
            </w:r>
            <w:r>
              <w:rPr>
                <w:b/>
                <w:spacing w:val="-7"/>
                <w:sz w:val="20"/>
              </w:rPr>
              <w:t xml:space="preserve"> </w:t>
            </w:r>
            <w:r>
              <w:rPr>
                <w:b/>
                <w:sz w:val="20"/>
              </w:rPr>
              <w:t>in</w:t>
            </w:r>
            <w:r>
              <w:rPr>
                <w:b/>
                <w:spacing w:val="-7"/>
                <w:sz w:val="20"/>
              </w:rPr>
              <w:t xml:space="preserve"> </w:t>
            </w:r>
            <w:r>
              <w:rPr>
                <w:b/>
                <w:sz w:val="20"/>
              </w:rPr>
              <w:t>terms</w:t>
            </w:r>
            <w:r>
              <w:rPr>
                <w:b/>
                <w:spacing w:val="-7"/>
                <w:sz w:val="20"/>
              </w:rPr>
              <w:t xml:space="preserve"> </w:t>
            </w:r>
            <w:r>
              <w:rPr>
                <w:b/>
                <w:sz w:val="20"/>
              </w:rPr>
              <w:t>of</w:t>
            </w:r>
            <w:r>
              <w:rPr>
                <w:b/>
                <w:spacing w:val="-6"/>
                <w:sz w:val="20"/>
              </w:rPr>
              <w:t xml:space="preserve"> </w:t>
            </w:r>
            <w:r>
              <w:rPr>
                <w:b/>
                <w:sz w:val="20"/>
              </w:rPr>
              <w:t>its</w:t>
            </w:r>
            <w:r>
              <w:rPr>
                <w:b/>
                <w:spacing w:val="-7"/>
                <w:sz w:val="20"/>
              </w:rPr>
              <w:t xml:space="preserve"> </w:t>
            </w:r>
            <w:r>
              <w:rPr>
                <w:b/>
                <w:sz w:val="20"/>
              </w:rPr>
              <w:t>bioactive</w:t>
            </w:r>
            <w:r>
              <w:rPr>
                <w:b/>
                <w:spacing w:val="-4"/>
                <w:sz w:val="20"/>
              </w:rPr>
              <w:t xml:space="preserve"> </w:t>
            </w:r>
            <w:r>
              <w:rPr>
                <w:b/>
                <w:sz w:val="20"/>
              </w:rPr>
              <w:t>metabolites</w:t>
            </w:r>
            <w:r>
              <w:rPr>
                <w:b/>
                <w:spacing w:val="-7"/>
                <w:sz w:val="20"/>
              </w:rPr>
              <w:t xml:space="preserve"> </w:t>
            </w:r>
            <w:r>
              <w:rPr>
                <w:b/>
                <w:sz w:val="20"/>
              </w:rPr>
              <w:t>and</w:t>
            </w:r>
            <w:r>
              <w:rPr>
                <w:b/>
                <w:spacing w:val="-5"/>
                <w:sz w:val="20"/>
              </w:rPr>
              <w:t xml:space="preserve"> </w:t>
            </w:r>
            <w:r>
              <w:rPr>
                <w:b/>
                <w:sz w:val="20"/>
              </w:rPr>
              <w:t>medicinal potential. By compiling data on phenolic compounds, terpenoids, peptides, and sterols, the paper contributes significantly to understanding the pharmacological relevance of these ectomycorrhizal</w:t>
            </w:r>
            <w:r>
              <w:rPr>
                <w:b/>
                <w:spacing w:val="-6"/>
                <w:sz w:val="20"/>
              </w:rPr>
              <w:t xml:space="preserve"> </w:t>
            </w:r>
            <w:r>
              <w:rPr>
                <w:b/>
                <w:sz w:val="20"/>
              </w:rPr>
              <w:t>fungi.</w:t>
            </w:r>
            <w:r>
              <w:rPr>
                <w:b/>
                <w:spacing w:val="-5"/>
                <w:sz w:val="20"/>
              </w:rPr>
              <w:t xml:space="preserve"> </w:t>
            </w:r>
            <w:r>
              <w:rPr>
                <w:b/>
                <w:sz w:val="20"/>
              </w:rPr>
              <w:t>The</w:t>
            </w:r>
            <w:r>
              <w:rPr>
                <w:b/>
                <w:spacing w:val="-5"/>
                <w:sz w:val="20"/>
              </w:rPr>
              <w:t xml:space="preserve"> </w:t>
            </w:r>
            <w:r>
              <w:rPr>
                <w:b/>
                <w:sz w:val="20"/>
              </w:rPr>
              <w:t>synthesis</w:t>
            </w:r>
            <w:r>
              <w:rPr>
                <w:b/>
                <w:spacing w:val="-6"/>
                <w:sz w:val="20"/>
              </w:rPr>
              <w:t xml:space="preserve"> </w:t>
            </w:r>
            <w:r>
              <w:rPr>
                <w:b/>
                <w:sz w:val="20"/>
              </w:rPr>
              <w:t>of</w:t>
            </w:r>
            <w:r>
              <w:rPr>
                <w:b/>
                <w:spacing w:val="-5"/>
                <w:sz w:val="20"/>
              </w:rPr>
              <w:t xml:space="preserve"> </w:t>
            </w:r>
            <w:r>
              <w:rPr>
                <w:b/>
                <w:sz w:val="20"/>
              </w:rPr>
              <w:t>data</w:t>
            </w:r>
            <w:r>
              <w:rPr>
                <w:b/>
                <w:spacing w:val="-4"/>
                <w:sz w:val="20"/>
              </w:rPr>
              <w:t xml:space="preserve"> </w:t>
            </w:r>
            <w:r>
              <w:rPr>
                <w:b/>
                <w:sz w:val="20"/>
              </w:rPr>
              <w:t>from</w:t>
            </w:r>
            <w:r>
              <w:rPr>
                <w:b/>
                <w:spacing w:val="-9"/>
                <w:sz w:val="20"/>
              </w:rPr>
              <w:t xml:space="preserve"> </w:t>
            </w:r>
            <w:r>
              <w:rPr>
                <w:b/>
                <w:sz w:val="20"/>
              </w:rPr>
              <w:t>various</w:t>
            </w:r>
            <w:r>
              <w:rPr>
                <w:b/>
                <w:spacing w:val="-6"/>
                <w:sz w:val="20"/>
              </w:rPr>
              <w:t xml:space="preserve"> </w:t>
            </w:r>
            <w:r>
              <w:rPr>
                <w:b/>
                <w:sz w:val="20"/>
              </w:rPr>
              <w:t>studies can guide future research on the therapeutic applications of Rhizopogon spp. and its metabolites. Overall, this work has good scientific value and relevance for researchers in mycology,</w:t>
            </w:r>
          </w:p>
          <w:p w14:paraId="4939309F" w14:textId="77777777" w:rsidR="002932CE" w:rsidRDefault="00800AE9">
            <w:pPr>
              <w:pStyle w:val="TableParagraph"/>
              <w:spacing w:line="212" w:lineRule="exact"/>
              <w:rPr>
                <w:b/>
                <w:sz w:val="20"/>
              </w:rPr>
            </w:pPr>
            <w:r>
              <w:rPr>
                <w:b/>
                <w:sz w:val="20"/>
              </w:rPr>
              <w:t>pharmacognosy,</w:t>
            </w:r>
            <w:r>
              <w:rPr>
                <w:b/>
                <w:spacing w:val="-7"/>
                <w:sz w:val="20"/>
              </w:rPr>
              <w:t xml:space="preserve"> </w:t>
            </w:r>
            <w:r>
              <w:rPr>
                <w:b/>
                <w:sz w:val="20"/>
              </w:rPr>
              <w:t>and</w:t>
            </w:r>
            <w:r>
              <w:rPr>
                <w:b/>
                <w:spacing w:val="-7"/>
                <w:sz w:val="20"/>
              </w:rPr>
              <w:t xml:space="preserve"> </w:t>
            </w:r>
            <w:r>
              <w:rPr>
                <w:b/>
                <w:sz w:val="20"/>
              </w:rPr>
              <w:t>natural</w:t>
            </w:r>
            <w:r>
              <w:rPr>
                <w:b/>
                <w:spacing w:val="-7"/>
                <w:sz w:val="20"/>
              </w:rPr>
              <w:t xml:space="preserve"> </w:t>
            </w:r>
            <w:r>
              <w:rPr>
                <w:b/>
                <w:sz w:val="20"/>
              </w:rPr>
              <w:t>product</w:t>
            </w:r>
            <w:r>
              <w:rPr>
                <w:b/>
                <w:spacing w:val="-6"/>
                <w:sz w:val="20"/>
              </w:rPr>
              <w:t xml:space="preserve"> </w:t>
            </w:r>
            <w:r>
              <w:rPr>
                <w:b/>
                <w:spacing w:val="-2"/>
                <w:sz w:val="20"/>
              </w:rPr>
              <w:t>chemistry.</w:t>
            </w:r>
          </w:p>
        </w:tc>
        <w:tc>
          <w:tcPr>
            <w:tcW w:w="4014" w:type="dxa"/>
          </w:tcPr>
          <w:p w14:paraId="320B2911" w14:textId="2525AD33" w:rsidR="002932CE" w:rsidRDefault="00586144">
            <w:pPr>
              <w:pStyle w:val="TableParagraph"/>
              <w:ind w:left="0"/>
              <w:rPr>
                <w:sz w:val="18"/>
              </w:rPr>
            </w:pPr>
            <w:r w:rsidRPr="00586144">
              <w:rPr>
                <w:sz w:val="18"/>
              </w:rPr>
              <w:t xml:space="preserve">By compiling information on phenolic compounds, terpenoids, peptides, and sterols, it enhances the understanding of their pharmacological relevance. The synthesized data can serve as a valuable resource to guide future research on the therapeutic applications of </w:t>
            </w:r>
            <w:r w:rsidRPr="00586144">
              <w:rPr>
                <w:i/>
                <w:iCs/>
                <w:sz w:val="18"/>
              </w:rPr>
              <w:t>Rhizopogon</w:t>
            </w:r>
            <w:r w:rsidRPr="00586144">
              <w:rPr>
                <w:sz w:val="18"/>
              </w:rPr>
              <w:t xml:space="preserve"> spp., making it relevant to researchers in mycology, pharmacognosy, and natural product chemistry.</w:t>
            </w:r>
          </w:p>
        </w:tc>
      </w:tr>
      <w:tr w:rsidR="002932CE" w14:paraId="58DE2F28" w14:textId="77777777">
        <w:trPr>
          <w:trHeight w:val="1262"/>
        </w:trPr>
        <w:tc>
          <w:tcPr>
            <w:tcW w:w="3334" w:type="dxa"/>
          </w:tcPr>
          <w:p w14:paraId="5564C60F" w14:textId="77777777" w:rsidR="002932CE" w:rsidRDefault="00800AE9">
            <w:pPr>
              <w:pStyle w:val="TableParagraph"/>
              <w:ind w:left="468" w:right="185"/>
              <w:rPr>
                <w:b/>
                <w:sz w:val="20"/>
              </w:rPr>
            </w:pPr>
            <w:r>
              <w:rPr>
                <w:b/>
                <w:sz w:val="20"/>
              </w:rPr>
              <w:t>Is</w:t>
            </w:r>
            <w:r>
              <w:rPr>
                <w:b/>
                <w:spacing w:val="-9"/>
                <w:sz w:val="20"/>
              </w:rPr>
              <w:t xml:space="preserve"> </w:t>
            </w:r>
            <w:r>
              <w:rPr>
                <w:b/>
                <w:sz w:val="20"/>
              </w:rPr>
              <w:t>the</w:t>
            </w:r>
            <w:r>
              <w:rPr>
                <w:b/>
                <w:spacing w:val="-8"/>
                <w:sz w:val="20"/>
              </w:rPr>
              <w:t xml:space="preserve"> </w:t>
            </w:r>
            <w:r>
              <w:rPr>
                <w:b/>
                <w:sz w:val="20"/>
              </w:rPr>
              <w:t>title</w:t>
            </w:r>
            <w:r>
              <w:rPr>
                <w:b/>
                <w:spacing w:val="-8"/>
                <w:sz w:val="20"/>
              </w:rPr>
              <w:t xml:space="preserve"> </w:t>
            </w:r>
            <w:r>
              <w:rPr>
                <w:b/>
                <w:sz w:val="20"/>
              </w:rPr>
              <w:t>of</w:t>
            </w:r>
            <w:r>
              <w:rPr>
                <w:b/>
                <w:spacing w:val="-8"/>
                <w:sz w:val="20"/>
              </w:rPr>
              <w:t xml:space="preserve"> </w:t>
            </w:r>
            <w:r>
              <w:rPr>
                <w:b/>
                <w:sz w:val="20"/>
              </w:rPr>
              <w:t>the</w:t>
            </w:r>
            <w:r>
              <w:rPr>
                <w:b/>
                <w:spacing w:val="-8"/>
                <w:sz w:val="20"/>
              </w:rPr>
              <w:t xml:space="preserve"> </w:t>
            </w:r>
            <w:r>
              <w:rPr>
                <w:b/>
                <w:sz w:val="20"/>
              </w:rPr>
              <w:t xml:space="preserve">article </w:t>
            </w:r>
            <w:r>
              <w:rPr>
                <w:b/>
                <w:spacing w:val="-2"/>
                <w:sz w:val="20"/>
              </w:rPr>
              <w:t>suitable?</w:t>
            </w:r>
          </w:p>
          <w:p w14:paraId="160F0EC9" w14:textId="77777777" w:rsidR="002932CE" w:rsidRDefault="00800AE9">
            <w:pPr>
              <w:pStyle w:val="TableParagraph"/>
              <w:ind w:left="468" w:right="185"/>
              <w:rPr>
                <w:b/>
                <w:sz w:val="20"/>
              </w:rPr>
            </w:pPr>
            <w:r>
              <w:rPr>
                <w:b/>
                <w:sz w:val="20"/>
              </w:rPr>
              <w:t>(If</w:t>
            </w:r>
            <w:r>
              <w:rPr>
                <w:b/>
                <w:spacing w:val="-10"/>
                <w:sz w:val="20"/>
              </w:rPr>
              <w:t xml:space="preserve"> </w:t>
            </w:r>
            <w:r>
              <w:rPr>
                <w:b/>
                <w:sz w:val="20"/>
              </w:rPr>
              <w:t>not</w:t>
            </w:r>
            <w:r>
              <w:rPr>
                <w:b/>
                <w:spacing w:val="-10"/>
                <w:sz w:val="20"/>
              </w:rPr>
              <w:t xml:space="preserve"> </w:t>
            </w:r>
            <w:r>
              <w:rPr>
                <w:b/>
                <w:sz w:val="20"/>
              </w:rPr>
              <w:t>please</w:t>
            </w:r>
            <w:r>
              <w:rPr>
                <w:b/>
                <w:spacing w:val="-10"/>
                <w:sz w:val="20"/>
              </w:rPr>
              <w:t xml:space="preserve"> </w:t>
            </w:r>
            <w:r>
              <w:rPr>
                <w:b/>
                <w:sz w:val="20"/>
              </w:rPr>
              <w:t>suggest</w:t>
            </w:r>
            <w:r>
              <w:rPr>
                <w:b/>
                <w:spacing w:val="-10"/>
                <w:sz w:val="20"/>
              </w:rPr>
              <w:t xml:space="preserve"> </w:t>
            </w:r>
            <w:r>
              <w:rPr>
                <w:b/>
                <w:sz w:val="20"/>
              </w:rPr>
              <w:t>an alternative title)</w:t>
            </w:r>
          </w:p>
        </w:tc>
        <w:tc>
          <w:tcPr>
            <w:tcW w:w="5831" w:type="dxa"/>
          </w:tcPr>
          <w:p w14:paraId="5AB6E69F" w14:textId="77777777" w:rsidR="002932CE" w:rsidRDefault="00800AE9">
            <w:pPr>
              <w:pStyle w:val="TableParagraph"/>
              <w:ind w:left="468" w:right="134"/>
              <w:rPr>
                <w:b/>
                <w:sz w:val="20"/>
              </w:rPr>
            </w:pPr>
            <w:r>
              <w:rPr>
                <w:b/>
                <w:sz w:val="20"/>
              </w:rPr>
              <w:t>Yes, the title “Rhizopogon spp. as Emerging Functional Fungi: A Comprehensive Review of Metabolites and Medicinal</w:t>
            </w:r>
            <w:r>
              <w:rPr>
                <w:b/>
                <w:spacing w:val="-7"/>
                <w:sz w:val="20"/>
              </w:rPr>
              <w:t xml:space="preserve"> </w:t>
            </w:r>
            <w:r>
              <w:rPr>
                <w:b/>
                <w:sz w:val="20"/>
              </w:rPr>
              <w:t>Potential”</w:t>
            </w:r>
            <w:r>
              <w:rPr>
                <w:b/>
                <w:spacing w:val="-6"/>
                <w:sz w:val="20"/>
              </w:rPr>
              <w:t xml:space="preserve"> </w:t>
            </w:r>
            <w:r>
              <w:rPr>
                <w:b/>
                <w:sz w:val="20"/>
              </w:rPr>
              <w:t>is</w:t>
            </w:r>
            <w:r>
              <w:rPr>
                <w:b/>
                <w:spacing w:val="-7"/>
                <w:sz w:val="20"/>
              </w:rPr>
              <w:t xml:space="preserve"> </w:t>
            </w:r>
            <w:r>
              <w:rPr>
                <w:b/>
                <w:sz w:val="20"/>
              </w:rPr>
              <w:t>clear,</w:t>
            </w:r>
            <w:r>
              <w:rPr>
                <w:b/>
                <w:spacing w:val="-7"/>
                <w:sz w:val="20"/>
              </w:rPr>
              <w:t xml:space="preserve"> </w:t>
            </w:r>
            <w:r>
              <w:rPr>
                <w:b/>
                <w:sz w:val="20"/>
              </w:rPr>
              <w:t>concise,</w:t>
            </w:r>
            <w:r>
              <w:rPr>
                <w:b/>
                <w:spacing w:val="-3"/>
                <w:sz w:val="20"/>
              </w:rPr>
              <w:t xml:space="preserve"> </w:t>
            </w:r>
            <w:r>
              <w:rPr>
                <w:b/>
                <w:sz w:val="20"/>
              </w:rPr>
              <w:t>and</w:t>
            </w:r>
            <w:r>
              <w:rPr>
                <w:b/>
                <w:spacing w:val="-7"/>
                <w:sz w:val="20"/>
              </w:rPr>
              <w:t xml:space="preserve"> </w:t>
            </w:r>
            <w:r>
              <w:rPr>
                <w:b/>
                <w:sz w:val="20"/>
              </w:rPr>
              <w:t>accurately</w:t>
            </w:r>
            <w:r>
              <w:rPr>
                <w:b/>
                <w:spacing w:val="-6"/>
                <w:sz w:val="20"/>
              </w:rPr>
              <w:t xml:space="preserve"> </w:t>
            </w:r>
            <w:r>
              <w:rPr>
                <w:b/>
                <w:sz w:val="20"/>
              </w:rPr>
              <w:t>reflects the scope and content of the paper.</w:t>
            </w:r>
          </w:p>
          <w:p w14:paraId="35BA450B" w14:textId="77777777" w:rsidR="0030660F" w:rsidRDefault="0030660F">
            <w:pPr>
              <w:pStyle w:val="TableParagraph"/>
              <w:ind w:left="468" w:right="134"/>
              <w:rPr>
                <w:b/>
                <w:sz w:val="20"/>
              </w:rPr>
            </w:pPr>
          </w:p>
          <w:p w14:paraId="45F78452" w14:textId="77777777" w:rsidR="00055A7D" w:rsidRDefault="00055A7D">
            <w:pPr>
              <w:pStyle w:val="TableParagraph"/>
              <w:ind w:left="468" w:right="134"/>
              <w:rPr>
                <w:b/>
                <w:sz w:val="20"/>
              </w:rPr>
            </w:pPr>
            <w:r>
              <w:rPr>
                <w:b/>
                <w:sz w:val="20"/>
              </w:rPr>
              <w:t>Alternative</w:t>
            </w:r>
            <w:r>
              <w:rPr>
                <w:b/>
                <w:spacing w:val="-13"/>
                <w:sz w:val="20"/>
              </w:rPr>
              <w:t xml:space="preserve"> </w:t>
            </w:r>
            <w:r>
              <w:rPr>
                <w:b/>
                <w:sz w:val="20"/>
              </w:rPr>
              <w:t>suggestion</w:t>
            </w:r>
            <w:r>
              <w:rPr>
                <w:b/>
                <w:spacing w:val="-12"/>
                <w:sz w:val="20"/>
              </w:rPr>
              <w:t xml:space="preserve"> </w:t>
            </w:r>
            <w:r>
              <w:rPr>
                <w:b/>
                <w:sz w:val="20"/>
              </w:rPr>
              <w:t>(optional):</w:t>
            </w:r>
            <w:r>
              <w:rPr>
                <w:b/>
                <w:spacing w:val="-13"/>
                <w:sz w:val="20"/>
              </w:rPr>
              <w:t xml:space="preserve"> </w:t>
            </w:r>
            <w:r>
              <w:rPr>
                <w:b/>
                <w:sz w:val="20"/>
              </w:rPr>
              <w:t xml:space="preserve">“Bioactive Metabolites and Therapeutic Prospects of Rhizopogon Species: A Comprehensive </w:t>
            </w:r>
            <w:r>
              <w:rPr>
                <w:b/>
                <w:spacing w:val="-2"/>
                <w:sz w:val="20"/>
              </w:rPr>
              <w:t>Review.”</w:t>
            </w:r>
          </w:p>
        </w:tc>
        <w:tc>
          <w:tcPr>
            <w:tcW w:w="4014" w:type="dxa"/>
          </w:tcPr>
          <w:p w14:paraId="5654AE33" w14:textId="273BCA46" w:rsidR="00586144" w:rsidRPr="00586144" w:rsidRDefault="00586144" w:rsidP="00586144">
            <w:pPr>
              <w:pStyle w:val="TableParagraph"/>
              <w:ind w:right="12"/>
              <w:rPr>
                <w:b/>
                <w:sz w:val="20"/>
              </w:rPr>
            </w:pPr>
            <w:r w:rsidRPr="00586144">
              <w:rPr>
                <w:bCs/>
                <w:sz w:val="20"/>
              </w:rPr>
              <w:t xml:space="preserve">We thank the reviewer for confirming the suitability of the title. We agree that the current title, </w:t>
            </w:r>
            <w:r w:rsidRPr="00586144">
              <w:rPr>
                <w:bCs/>
                <w:i/>
                <w:iCs/>
                <w:sz w:val="20"/>
              </w:rPr>
              <w:t>“Rhizopogon spp. as Emerging Functional Fungi: A Comprehensive Review of Metabolites and Medicinal Potential,”</w:t>
            </w:r>
            <w:r w:rsidRPr="00586144">
              <w:rPr>
                <w:bCs/>
                <w:sz w:val="20"/>
              </w:rPr>
              <w:t xml:space="preserve"> is clear, concise, and accurately reflects the scope of the manuscript. We do not wish to make any changes to the title at this stage</w:t>
            </w:r>
            <w:r w:rsidRPr="00586144">
              <w:rPr>
                <w:b/>
                <w:sz w:val="20"/>
              </w:rPr>
              <w:t>.</w:t>
            </w:r>
          </w:p>
          <w:p w14:paraId="439C2903" w14:textId="77777777" w:rsidR="002932CE" w:rsidRDefault="002932CE">
            <w:pPr>
              <w:pStyle w:val="TableParagraph"/>
              <w:ind w:right="12"/>
              <w:rPr>
                <w:b/>
                <w:sz w:val="20"/>
              </w:rPr>
            </w:pPr>
          </w:p>
        </w:tc>
      </w:tr>
    </w:tbl>
    <w:p w14:paraId="5EC3EDEB" w14:textId="77777777" w:rsidR="002932CE" w:rsidRDefault="002932CE">
      <w:pPr>
        <w:pStyle w:val="TableParagraph"/>
        <w:rPr>
          <w:b/>
          <w:sz w:val="20"/>
        </w:rPr>
        <w:sectPr w:rsidR="002932CE">
          <w:pgSz w:w="15840" w:h="12240" w:orient="landscape"/>
          <w:pgMar w:top="1380" w:right="1080" w:bottom="280" w:left="1080" w:header="720" w:footer="720" w:gutter="0"/>
          <w:cols w:space="720"/>
        </w:sectPr>
      </w:pPr>
    </w:p>
    <w:p w14:paraId="1D8B28CA" w14:textId="77777777" w:rsidR="002932CE" w:rsidRDefault="002932CE">
      <w:pPr>
        <w:pStyle w:val="BodyText"/>
        <w:spacing w:before="221"/>
        <w:rPr>
          <w:b w:val="0"/>
        </w:rPr>
      </w:pPr>
    </w:p>
    <w:tbl>
      <w:tblPr>
        <w:tblW w:w="0" w:type="auto"/>
        <w:tblInd w:w="2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334"/>
        <w:gridCol w:w="5831"/>
        <w:gridCol w:w="4014"/>
      </w:tblGrid>
      <w:tr w:rsidR="002932CE" w14:paraId="7AD264FD" w14:textId="77777777">
        <w:trPr>
          <w:trHeight w:val="1610"/>
        </w:trPr>
        <w:tc>
          <w:tcPr>
            <w:tcW w:w="3334" w:type="dxa"/>
          </w:tcPr>
          <w:p w14:paraId="7EA88DBE" w14:textId="77777777" w:rsidR="002932CE" w:rsidRDefault="00800AE9">
            <w:pPr>
              <w:pStyle w:val="TableParagraph"/>
              <w:ind w:left="468" w:right="98"/>
              <w:rPr>
                <w:b/>
                <w:sz w:val="20"/>
              </w:rPr>
            </w:pPr>
            <w:r>
              <w:rPr>
                <w:b/>
                <w:sz w:val="20"/>
              </w:rPr>
              <w:t>Is the abstract of the article comprehensive?</w:t>
            </w:r>
            <w:r>
              <w:rPr>
                <w:b/>
                <w:spacing w:val="-13"/>
                <w:sz w:val="20"/>
              </w:rPr>
              <w:t xml:space="preserve"> </w:t>
            </w:r>
            <w:r>
              <w:rPr>
                <w:b/>
                <w:sz w:val="20"/>
              </w:rPr>
              <w:t>Do</w:t>
            </w:r>
            <w:r>
              <w:rPr>
                <w:b/>
                <w:spacing w:val="-12"/>
                <w:sz w:val="20"/>
              </w:rPr>
              <w:t xml:space="preserve"> </w:t>
            </w:r>
            <w:r>
              <w:rPr>
                <w:b/>
                <w:sz w:val="20"/>
              </w:rPr>
              <w:t>you</w:t>
            </w:r>
            <w:r>
              <w:rPr>
                <w:b/>
                <w:spacing w:val="-13"/>
                <w:sz w:val="20"/>
              </w:rPr>
              <w:t xml:space="preserve"> </w:t>
            </w:r>
            <w:r>
              <w:rPr>
                <w:b/>
                <w:sz w:val="20"/>
              </w:rPr>
              <w:t>suggest the addition (or deletion) of some points in this section?</w:t>
            </w:r>
          </w:p>
          <w:p w14:paraId="2352B35A" w14:textId="77777777" w:rsidR="002932CE" w:rsidRDefault="00800AE9">
            <w:pPr>
              <w:pStyle w:val="TableParagraph"/>
              <w:ind w:left="468" w:right="185"/>
              <w:rPr>
                <w:b/>
                <w:sz w:val="20"/>
              </w:rPr>
            </w:pPr>
            <w:r>
              <w:rPr>
                <w:b/>
                <w:sz w:val="20"/>
              </w:rPr>
              <w:t>Please</w:t>
            </w:r>
            <w:r>
              <w:rPr>
                <w:b/>
                <w:spacing w:val="-13"/>
                <w:sz w:val="20"/>
              </w:rPr>
              <w:t xml:space="preserve"> </w:t>
            </w:r>
            <w:r>
              <w:rPr>
                <w:b/>
                <w:sz w:val="20"/>
              </w:rPr>
              <w:t>write</w:t>
            </w:r>
            <w:r>
              <w:rPr>
                <w:b/>
                <w:spacing w:val="-12"/>
                <w:sz w:val="20"/>
              </w:rPr>
              <w:t xml:space="preserve"> </w:t>
            </w:r>
            <w:r>
              <w:rPr>
                <w:b/>
                <w:sz w:val="20"/>
              </w:rPr>
              <w:t>your</w:t>
            </w:r>
            <w:r>
              <w:rPr>
                <w:b/>
                <w:spacing w:val="-13"/>
                <w:sz w:val="20"/>
              </w:rPr>
              <w:t xml:space="preserve"> </w:t>
            </w:r>
            <w:r>
              <w:rPr>
                <w:b/>
                <w:sz w:val="20"/>
              </w:rPr>
              <w:t xml:space="preserve">suggestions </w:t>
            </w:r>
            <w:r>
              <w:rPr>
                <w:b/>
                <w:spacing w:val="-2"/>
                <w:sz w:val="20"/>
              </w:rPr>
              <w:t>here.</w:t>
            </w:r>
          </w:p>
        </w:tc>
        <w:tc>
          <w:tcPr>
            <w:tcW w:w="5831" w:type="dxa"/>
          </w:tcPr>
          <w:p w14:paraId="36B74AF4" w14:textId="77777777" w:rsidR="002932CE" w:rsidRDefault="00800AE9">
            <w:pPr>
              <w:pStyle w:val="TableParagraph"/>
              <w:ind w:left="468"/>
              <w:rPr>
                <w:b/>
                <w:sz w:val="20"/>
              </w:rPr>
            </w:pPr>
            <w:r>
              <w:rPr>
                <w:b/>
                <w:sz w:val="20"/>
              </w:rPr>
              <w:t>study’s</w:t>
            </w:r>
            <w:r>
              <w:rPr>
                <w:b/>
                <w:spacing w:val="-1"/>
                <w:sz w:val="20"/>
              </w:rPr>
              <w:t xml:space="preserve"> </w:t>
            </w:r>
            <w:r>
              <w:rPr>
                <w:b/>
                <w:sz w:val="20"/>
              </w:rPr>
              <w:t>aim</w:t>
            </w:r>
            <w:r>
              <w:rPr>
                <w:b/>
                <w:spacing w:val="-3"/>
                <w:sz w:val="20"/>
              </w:rPr>
              <w:t xml:space="preserve"> </w:t>
            </w:r>
            <w:r>
              <w:rPr>
                <w:b/>
                <w:sz w:val="20"/>
              </w:rPr>
              <w:t>and major findings, summarizing the types of metabolites and biological activities reported. However, it could</w:t>
            </w:r>
            <w:r>
              <w:rPr>
                <w:b/>
                <w:spacing w:val="-6"/>
                <w:sz w:val="20"/>
              </w:rPr>
              <w:t xml:space="preserve"> </w:t>
            </w:r>
            <w:r>
              <w:rPr>
                <w:b/>
                <w:sz w:val="20"/>
              </w:rPr>
              <w:t>be</w:t>
            </w:r>
            <w:r>
              <w:rPr>
                <w:b/>
                <w:spacing w:val="-5"/>
                <w:sz w:val="20"/>
              </w:rPr>
              <w:t xml:space="preserve"> </w:t>
            </w:r>
            <w:r>
              <w:rPr>
                <w:b/>
                <w:sz w:val="20"/>
              </w:rPr>
              <w:t>improved</w:t>
            </w:r>
            <w:r>
              <w:rPr>
                <w:b/>
                <w:spacing w:val="-5"/>
                <w:sz w:val="20"/>
              </w:rPr>
              <w:t xml:space="preserve"> </w:t>
            </w:r>
            <w:r>
              <w:rPr>
                <w:b/>
                <w:sz w:val="20"/>
              </w:rPr>
              <w:t>by</w:t>
            </w:r>
            <w:r>
              <w:rPr>
                <w:b/>
                <w:spacing w:val="-5"/>
                <w:sz w:val="20"/>
              </w:rPr>
              <w:t xml:space="preserve"> </w:t>
            </w:r>
            <w:r>
              <w:rPr>
                <w:b/>
                <w:sz w:val="20"/>
              </w:rPr>
              <w:t>including</w:t>
            </w:r>
            <w:r>
              <w:rPr>
                <w:b/>
                <w:spacing w:val="-5"/>
                <w:sz w:val="20"/>
              </w:rPr>
              <w:t xml:space="preserve"> </w:t>
            </w:r>
            <w:r>
              <w:rPr>
                <w:b/>
                <w:sz w:val="20"/>
              </w:rPr>
              <w:t>a</w:t>
            </w:r>
            <w:r>
              <w:rPr>
                <w:b/>
                <w:spacing w:val="-4"/>
                <w:sz w:val="20"/>
              </w:rPr>
              <w:t xml:space="preserve"> </w:t>
            </w:r>
            <w:r>
              <w:rPr>
                <w:b/>
                <w:sz w:val="20"/>
              </w:rPr>
              <w:t>clearer</w:t>
            </w:r>
            <w:r>
              <w:rPr>
                <w:b/>
                <w:spacing w:val="-5"/>
                <w:sz w:val="20"/>
              </w:rPr>
              <w:t xml:space="preserve"> </w:t>
            </w:r>
            <w:r>
              <w:rPr>
                <w:b/>
                <w:sz w:val="20"/>
              </w:rPr>
              <w:t>statement</w:t>
            </w:r>
            <w:r>
              <w:rPr>
                <w:b/>
                <w:spacing w:val="-5"/>
                <w:sz w:val="20"/>
              </w:rPr>
              <w:t xml:space="preserve"> </w:t>
            </w:r>
            <w:r>
              <w:rPr>
                <w:b/>
                <w:sz w:val="20"/>
              </w:rPr>
              <w:t>on</w:t>
            </w:r>
            <w:r>
              <w:rPr>
                <w:b/>
                <w:spacing w:val="-6"/>
                <w:sz w:val="20"/>
              </w:rPr>
              <w:t xml:space="preserve"> </w:t>
            </w:r>
            <w:r>
              <w:rPr>
                <w:b/>
                <w:sz w:val="20"/>
              </w:rPr>
              <w:t xml:space="preserve">the </w:t>
            </w:r>
            <w:r w:rsidRPr="00586144">
              <w:rPr>
                <w:b/>
                <w:sz w:val="20"/>
                <w:highlight w:val="yellow"/>
              </w:rPr>
              <w:t>research gap being</w:t>
            </w:r>
            <w:r>
              <w:rPr>
                <w:b/>
                <w:sz w:val="20"/>
              </w:rPr>
              <w:t xml:space="preserve"> addressed and future perspectives suggested by the review.</w:t>
            </w:r>
          </w:p>
          <w:p w14:paraId="30C34284" w14:textId="77777777" w:rsidR="00411162" w:rsidRDefault="00411162">
            <w:pPr>
              <w:pStyle w:val="TableParagraph"/>
              <w:ind w:left="468"/>
              <w:rPr>
                <w:b/>
                <w:sz w:val="20"/>
              </w:rPr>
            </w:pPr>
            <w:r>
              <w:rPr>
                <w:b/>
                <w:sz w:val="20"/>
              </w:rPr>
              <w:t>Suggestion:</w:t>
            </w:r>
            <w:r>
              <w:rPr>
                <w:b/>
                <w:spacing w:val="-1"/>
                <w:sz w:val="20"/>
              </w:rPr>
              <w:t xml:space="preserve"> </w:t>
            </w:r>
            <w:r>
              <w:rPr>
                <w:b/>
                <w:sz w:val="20"/>
              </w:rPr>
              <w:t>Add</w:t>
            </w:r>
            <w:r>
              <w:rPr>
                <w:b/>
                <w:spacing w:val="-2"/>
                <w:sz w:val="20"/>
              </w:rPr>
              <w:t xml:space="preserve"> </w:t>
            </w:r>
            <w:r>
              <w:rPr>
                <w:b/>
                <w:sz w:val="20"/>
              </w:rPr>
              <w:t>1–2 sentences</w:t>
            </w:r>
            <w:r>
              <w:rPr>
                <w:b/>
                <w:spacing w:val="-2"/>
                <w:sz w:val="20"/>
              </w:rPr>
              <w:t xml:space="preserve"> </w:t>
            </w:r>
            <w:r>
              <w:rPr>
                <w:b/>
                <w:sz w:val="20"/>
              </w:rPr>
              <w:t>describing the significance of Rhizopogon</w:t>
            </w:r>
            <w:r>
              <w:rPr>
                <w:b/>
                <w:spacing w:val="-1"/>
                <w:sz w:val="20"/>
              </w:rPr>
              <w:t xml:space="preserve"> </w:t>
            </w:r>
            <w:r>
              <w:rPr>
                <w:b/>
                <w:sz w:val="20"/>
              </w:rPr>
              <w:t>spp. in</w:t>
            </w:r>
            <w:r>
              <w:rPr>
                <w:b/>
                <w:spacing w:val="-1"/>
                <w:sz w:val="20"/>
              </w:rPr>
              <w:t xml:space="preserve"> </w:t>
            </w:r>
            <w:r>
              <w:rPr>
                <w:b/>
                <w:sz w:val="20"/>
              </w:rPr>
              <w:t>the broader context of functional fungi and mention</w:t>
            </w:r>
            <w:r>
              <w:rPr>
                <w:b/>
                <w:spacing w:val="-9"/>
                <w:sz w:val="20"/>
              </w:rPr>
              <w:t xml:space="preserve"> </w:t>
            </w:r>
            <w:r>
              <w:rPr>
                <w:b/>
                <w:sz w:val="20"/>
              </w:rPr>
              <w:t>the</w:t>
            </w:r>
            <w:r>
              <w:rPr>
                <w:b/>
                <w:spacing w:val="-8"/>
                <w:sz w:val="20"/>
              </w:rPr>
              <w:t xml:space="preserve"> </w:t>
            </w:r>
            <w:r>
              <w:rPr>
                <w:b/>
                <w:sz w:val="20"/>
              </w:rPr>
              <w:t>potential</w:t>
            </w:r>
            <w:r>
              <w:rPr>
                <w:b/>
                <w:spacing w:val="-9"/>
                <w:sz w:val="20"/>
              </w:rPr>
              <w:t xml:space="preserve"> </w:t>
            </w:r>
            <w:r>
              <w:rPr>
                <w:b/>
                <w:sz w:val="20"/>
              </w:rPr>
              <w:t>applications</w:t>
            </w:r>
            <w:r>
              <w:rPr>
                <w:b/>
                <w:spacing w:val="-9"/>
                <w:sz w:val="20"/>
              </w:rPr>
              <w:t xml:space="preserve"> </w:t>
            </w:r>
            <w:r>
              <w:rPr>
                <w:b/>
                <w:sz w:val="20"/>
              </w:rPr>
              <w:t>in</w:t>
            </w:r>
            <w:r>
              <w:rPr>
                <w:b/>
                <w:spacing w:val="-9"/>
                <w:sz w:val="20"/>
              </w:rPr>
              <w:t xml:space="preserve"> </w:t>
            </w:r>
            <w:r>
              <w:rPr>
                <w:b/>
                <w:sz w:val="20"/>
              </w:rPr>
              <w:t>drug development or biotechnology.</w:t>
            </w:r>
          </w:p>
        </w:tc>
        <w:tc>
          <w:tcPr>
            <w:tcW w:w="4014" w:type="dxa"/>
          </w:tcPr>
          <w:p w14:paraId="69073D26" w14:textId="092F0192" w:rsidR="00586144" w:rsidRPr="00586144" w:rsidRDefault="00586144" w:rsidP="00586144">
            <w:pPr>
              <w:pStyle w:val="TableParagraph"/>
              <w:ind w:right="110"/>
              <w:rPr>
                <w:bCs/>
                <w:sz w:val="20"/>
              </w:rPr>
            </w:pPr>
            <w:r w:rsidRPr="00586144">
              <w:rPr>
                <w:bCs/>
                <w:sz w:val="20"/>
              </w:rPr>
              <w:t xml:space="preserve">We thank the reviewer for the valuable suggestions. The abstract has been revised to include 1–2 sentences highlighting the significance of </w:t>
            </w:r>
            <w:r w:rsidRPr="00586144">
              <w:rPr>
                <w:bCs/>
                <w:i/>
                <w:iCs/>
                <w:sz w:val="20"/>
              </w:rPr>
              <w:t>Rhizopogon</w:t>
            </w:r>
            <w:r w:rsidRPr="00586144">
              <w:rPr>
                <w:bCs/>
                <w:sz w:val="20"/>
              </w:rPr>
              <w:t xml:space="preserve"> spp. in the broader context</w:t>
            </w:r>
            <w:r w:rsidR="009B3D90">
              <w:rPr>
                <w:bCs/>
                <w:sz w:val="20"/>
              </w:rPr>
              <w:t xml:space="preserve">. We have also addressed the research gap and future perspectives </w:t>
            </w:r>
            <w:r w:rsidRPr="00586144">
              <w:rPr>
                <w:bCs/>
                <w:sz w:val="20"/>
              </w:rPr>
              <w:t>of functional fungi and their potential applications in drug development and biotechnology. These additions have been highlighted in green on page 1 of the manuscript.</w:t>
            </w:r>
          </w:p>
          <w:p w14:paraId="4DDB8D8E" w14:textId="77777777" w:rsidR="002932CE" w:rsidRDefault="002932CE">
            <w:pPr>
              <w:pStyle w:val="TableParagraph"/>
              <w:ind w:right="110"/>
              <w:rPr>
                <w:b/>
                <w:sz w:val="20"/>
              </w:rPr>
            </w:pPr>
          </w:p>
        </w:tc>
      </w:tr>
      <w:tr w:rsidR="002932CE" w14:paraId="017D4BD2" w14:textId="77777777">
        <w:trPr>
          <w:trHeight w:val="1840"/>
        </w:trPr>
        <w:tc>
          <w:tcPr>
            <w:tcW w:w="3334" w:type="dxa"/>
          </w:tcPr>
          <w:p w14:paraId="74792708" w14:textId="77777777" w:rsidR="002932CE" w:rsidRDefault="00800AE9">
            <w:pPr>
              <w:pStyle w:val="TableParagraph"/>
              <w:ind w:left="468" w:right="185"/>
              <w:rPr>
                <w:b/>
                <w:sz w:val="20"/>
              </w:rPr>
            </w:pPr>
            <w:r>
              <w:rPr>
                <w:b/>
                <w:sz w:val="20"/>
              </w:rPr>
              <w:t>Is</w:t>
            </w:r>
            <w:r>
              <w:rPr>
                <w:b/>
                <w:spacing w:val="-13"/>
                <w:sz w:val="20"/>
              </w:rPr>
              <w:t xml:space="preserve"> </w:t>
            </w:r>
            <w:r>
              <w:rPr>
                <w:b/>
                <w:sz w:val="20"/>
              </w:rPr>
              <w:t>the</w:t>
            </w:r>
            <w:r>
              <w:rPr>
                <w:b/>
                <w:spacing w:val="-12"/>
                <w:sz w:val="20"/>
              </w:rPr>
              <w:t xml:space="preserve"> </w:t>
            </w:r>
            <w:r>
              <w:rPr>
                <w:b/>
                <w:sz w:val="20"/>
              </w:rPr>
              <w:t>manuscript</w:t>
            </w:r>
            <w:r>
              <w:rPr>
                <w:b/>
                <w:spacing w:val="-13"/>
                <w:sz w:val="20"/>
              </w:rPr>
              <w:t xml:space="preserve"> </w:t>
            </w:r>
            <w:r>
              <w:rPr>
                <w:b/>
                <w:sz w:val="20"/>
              </w:rPr>
              <w:t>scientifically, correct? Please write here.</w:t>
            </w:r>
          </w:p>
        </w:tc>
        <w:tc>
          <w:tcPr>
            <w:tcW w:w="5831" w:type="dxa"/>
          </w:tcPr>
          <w:p w14:paraId="66DB581D" w14:textId="77777777" w:rsidR="002932CE" w:rsidRDefault="00800AE9">
            <w:pPr>
              <w:pStyle w:val="TableParagraph"/>
              <w:ind w:right="134"/>
              <w:rPr>
                <w:sz w:val="20"/>
              </w:rPr>
            </w:pPr>
            <w:r>
              <w:rPr>
                <w:sz w:val="20"/>
              </w:rPr>
              <w:t>Yes, the manuscript is scientifically sound. The authors systematically present literature data, and the discussion aligns with known biochemical and pharmacological principles. However, the methodology</w:t>
            </w:r>
            <w:r>
              <w:rPr>
                <w:spacing w:val="-9"/>
                <w:sz w:val="20"/>
              </w:rPr>
              <w:t xml:space="preserve"> </w:t>
            </w:r>
            <w:r>
              <w:rPr>
                <w:sz w:val="20"/>
              </w:rPr>
              <w:t>for</w:t>
            </w:r>
            <w:r>
              <w:rPr>
                <w:spacing w:val="-5"/>
                <w:sz w:val="20"/>
              </w:rPr>
              <w:t xml:space="preserve"> </w:t>
            </w:r>
            <w:r>
              <w:rPr>
                <w:sz w:val="20"/>
              </w:rPr>
              <w:t>literature</w:t>
            </w:r>
            <w:r>
              <w:rPr>
                <w:spacing w:val="-5"/>
                <w:sz w:val="20"/>
              </w:rPr>
              <w:t xml:space="preserve"> </w:t>
            </w:r>
            <w:r>
              <w:rPr>
                <w:sz w:val="20"/>
              </w:rPr>
              <w:t>selection</w:t>
            </w:r>
            <w:r>
              <w:rPr>
                <w:spacing w:val="-6"/>
                <w:sz w:val="20"/>
              </w:rPr>
              <w:t xml:space="preserve"> </w:t>
            </w:r>
            <w:r>
              <w:rPr>
                <w:sz w:val="20"/>
              </w:rPr>
              <w:t>could</w:t>
            </w:r>
            <w:r>
              <w:rPr>
                <w:spacing w:val="-4"/>
                <w:sz w:val="20"/>
              </w:rPr>
              <w:t xml:space="preserve"> </w:t>
            </w:r>
            <w:r>
              <w:rPr>
                <w:sz w:val="20"/>
              </w:rPr>
              <w:t>be</w:t>
            </w:r>
            <w:r>
              <w:rPr>
                <w:spacing w:val="-5"/>
                <w:sz w:val="20"/>
              </w:rPr>
              <w:t xml:space="preserve"> </w:t>
            </w:r>
            <w:r>
              <w:rPr>
                <w:sz w:val="20"/>
              </w:rPr>
              <w:t>described</w:t>
            </w:r>
            <w:r>
              <w:rPr>
                <w:spacing w:val="-4"/>
                <w:sz w:val="20"/>
              </w:rPr>
              <w:t xml:space="preserve"> </w:t>
            </w:r>
            <w:r>
              <w:rPr>
                <w:sz w:val="20"/>
              </w:rPr>
              <w:t>in</w:t>
            </w:r>
            <w:r>
              <w:rPr>
                <w:spacing w:val="-4"/>
                <w:sz w:val="20"/>
              </w:rPr>
              <w:t xml:space="preserve"> </w:t>
            </w:r>
            <w:r>
              <w:rPr>
                <w:sz w:val="20"/>
              </w:rPr>
              <w:t>more</w:t>
            </w:r>
            <w:r>
              <w:rPr>
                <w:spacing w:val="-5"/>
                <w:sz w:val="20"/>
              </w:rPr>
              <w:t xml:space="preserve"> </w:t>
            </w:r>
            <w:r>
              <w:rPr>
                <w:sz w:val="20"/>
              </w:rPr>
              <w:t>detail (e.g., inclusion/exclusion criteria, number of papers reviewed, search databases). Figures and tables are informative and appropriately referenced, although some chemical structures or biosynthetic</w:t>
            </w:r>
          </w:p>
          <w:p w14:paraId="07D03445" w14:textId="77777777" w:rsidR="002932CE" w:rsidRDefault="00800AE9">
            <w:pPr>
              <w:pStyle w:val="TableParagraph"/>
              <w:spacing w:line="217" w:lineRule="exact"/>
              <w:rPr>
                <w:sz w:val="20"/>
              </w:rPr>
            </w:pPr>
            <w:r>
              <w:rPr>
                <w:sz w:val="20"/>
              </w:rPr>
              <w:t>pathway</w:t>
            </w:r>
            <w:r>
              <w:rPr>
                <w:spacing w:val="-9"/>
                <w:sz w:val="20"/>
              </w:rPr>
              <w:t xml:space="preserve"> </w:t>
            </w:r>
            <w:r>
              <w:rPr>
                <w:sz w:val="20"/>
              </w:rPr>
              <w:t>diagrams</w:t>
            </w:r>
            <w:r>
              <w:rPr>
                <w:spacing w:val="-5"/>
                <w:sz w:val="20"/>
              </w:rPr>
              <w:t xml:space="preserve"> </w:t>
            </w:r>
            <w:r>
              <w:rPr>
                <w:sz w:val="20"/>
              </w:rPr>
              <w:t>could</w:t>
            </w:r>
            <w:r>
              <w:rPr>
                <w:spacing w:val="-4"/>
                <w:sz w:val="20"/>
              </w:rPr>
              <w:t xml:space="preserve"> </w:t>
            </w:r>
            <w:r>
              <w:rPr>
                <w:sz w:val="20"/>
              </w:rPr>
              <w:t>enhance</w:t>
            </w:r>
            <w:r>
              <w:rPr>
                <w:spacing w:val="-4"/>
                <w:sz w:val="20"/>
              </w:rPr>
              <w:t xml:space="preserve"> </w:t>
            </w:r>
            <w:r>
              <w:rPr>
                <w:sz w:val="20"/>
              </w:rPr>
              <w:t>the</w:t>
            </w:r>
            <w:r>
              <w:rPr>
                <w:spacing w:val="-5"/>
                <w:sz w:val="20"/>
              </w:rPr>
              <w:t xml:space="preserve"> </w:t>
            </w:r>
            <w:r>
              <w:rPr>
                <w:sz w:val="20"/>
              </w:rPr>
              <w:t>depth</w:t>
            </w:r>
            <w:r>
              <w:rPr>
                <w:spacing w:val="-6"/>
                <w:sz w:val="20"/>
              </w:rPr>
              <w:t xml:space="preserve"> </w:t>
            </w:r>
            <w:r>
              <w:rPr>
                <w:sz w:val="20"/>
              </w:rPr>
              <w:t>of</w:t>
            </w:r>
            <w:r>
              <w:rPr>
                <w:spacing w:val="-6"/>
                <w:sz w:val="20"/>
              </w:rPr>
              <w:t xml:space="preserve"> </w:t>
            </w:r>
            <w:r>
              <w:rPr>
                <w:spacing w:val="-2"/>
                <w:sz w:val="20"/>
              </w:rPr>
              <w:t>discussion.</w:t>
            </w:r>
          </w:p>
        </w:tc>
        <w:tc>
          <w:tcPr>
            <w:tcW w:w="4014" w:type="dxa"/>
          </w:tcPr>
          <w:p w14:paraId="47FCBA2C" w14:textId="524E20BC" w:rsidR="000E2740" w:rsidRPr="000E2740" w:rsidRDefault="00A408F7" w:rsidP="000E2740">
            <w:pPr>
              <w:pStyle w:val="TableParagraph"/>
              <w:rPr>
                <w:sz w:val="18"/>
              </w:rPr>
            </w:pPr>
            <w:bookmarkStart w:id="0" w:name="_Hlk212229299"/>
            <w:r w:rsidRPr="00A408F7">
              <w:rPr>
                <w:sz w:val="18"/>
              </w:rPr>
              <w:t xml:space="preserve">We thank the reviewer for the constructive comments. The methodology for literature selection has already been described and highlighted in green on page 2. Regarding chemical structures or biosynthetic pathway diagrams, this review focuses on different Rhizopogon species and their bioactive metabolites reported in different organic extracts as mentioned in </w:t>
            </w:r>
            <w:r w:rsidR="009B3D90">
              <w:rPr>
                <w:sz w:val="18"/>
              </w:rPr>
              <w:t>Table</w:t>
            </w:r>
            <w:r w:rsidRPr="00A408F7">
              <w:rPr>
                <w:sz w:val="18"/>
              </w:rPr>
              <w:t xml:space="preserve"> 1</w:t>
            </w:r>
            <w:r w:rsidR="009B3D90">
              <w:rPr>
                <w:sz w:val="18"/>
              </w:rPr>
              <w:t>,</w:t>
            </w:r>
            <w:r w:rsidRPr="00A408F7">
              <w:rPr>
                <w:sz w:val="18"/>
              </w:rPr>
              <w:t xml:space="preserve"> rather than detailing specific chemical structures </w:t>
            </w:r>
            <w:r w:rsidR="00C645A8">
              <w:rPr>
                <w:sz w:val="18"/>
              </w:rPr>
              <w:t xml:space="preserve">and their specific function </w:t>
            </w:r>
            <w:r w:rsidRPr="00A408F7">
              <w:rPr>
                <w:sz w:val="18"/>
              </w:rPr>
              <w:t>or biosynthetic pathways, which is aligned with the scope and objective of the review.</w:t>
            </w:r>
          </w:p>
          <w:bookmarkEnd w:id="0"/>
          <w:p w14:paraId="5971E579" w14:textId="77777777" w:rsidR="002932CE" w:rsidRDefault="002932CE">
            <w:pPr>
              <w:pStyle w:val="TableParagraph"/>
              <w:ind w:left="0"/>
              <w:rPr>
                <w:sz w:val="18"/>
              </w:rPr>
            </w:pPr>
          </w:p>
        </w:tc>
      </w:tr>
      <w:tr w:rsidR="002932CE" w14:paraId="09D51E2D" w14:textId="77777777">
        <w:trPr>
          <w:trHeight w:val="2990"/>
        </w:trPr>
        <w:tc>
          <w:tcPr>
            <w:tcW w:w="3334" w:type="dxa"/>
          </w:tcPr>
          <w:p w14:paraId="3ED26A3E" w14:textId="77777777" w:rsidR="002932CE" w:rsidRDefault="00800AE9">
            <w:pPr>
              <w:pStyle w:val="TableParagraph"/>
              <w:ind w:left="468" w:right="122"/>
              <w:rPr>
                <w:b/>
                <w:sz w:val="20"/>
              </w:rPr>
            </w:pPr>
            <w:r>
              <w:rPr>
                <w:b/>
                <w:sz w:val="20"/>
              </w:rPr>
              <w:t>Are the references sufficient and recent? If you have suggestions of additional references,</w:t>
            </w:r>
            <w:r>
              <w:rPr>
                <w:b/>
                <w:spacing w:val="-13"/>
                <w:sz w:val="20"/>
              </w:rPr>
              <w:t xml:space="preserve"> </w:t>
            </w:r>
            <w:r>
              <w:rPr>
                <w:b/>
                <w:sz w:val="20"/>
              </w:rPr>
              <w:t>please</w:t>
            </w:r>
            <w:r>
              <w:rPr>
                <w:b/>
                <w:spacing w:val="-12"/>
                <w:sz w:val="20"/>
              </w:rPr>
              <w:t xml:space="preserve"> </w:t>
            </w:r>
            <w:r>
              <w:rPr>
                <w:b/>
                <w:sz w:val="20"/>
              </w:rPr>
              <w:t>mention</w:t>
            </w:r>
            <w:r>
              <w:rPr>
                <w:b/>
                <w:spacing w:val="-13"/>
                <w:sz w:val="20"/>
              </w:rPr>
              <w:t xml:space="preserve"> </w:t>
            </w:r>
            <w:r>
              <w:rPr>
                <w:b/>
                <w:sz w:val="20"/>
              </w:rPr>
              <w:t>them in the review form.</w:t>
            </w:r>
          </w:p>
        </w:tc>
        <w:tc>
          <w:tcPr>
            <w:tcW w:w="5831" w:type="dxa"/>
          </w:tcPr>
          <w:p w14:paraId="294293C8" w14:textId="77777777" w:rsidR="002932CE" w:rsidRDefault="00800AE9">
            <w:pPr>
              <w:pStyle w:val="TableParagraph"/>
              <w:rPr>
                <w:sz w:val="20"/>
              </w:rPr>
            </w:pPr>
            <w:r>
              <w:rPr>
                <w:sz w:val="20"/>
              </w:rPr>
              <w:t>The reference list includes many relevant and credible sources. Nonetheless,</w:t>
            </w:r>
            <w:r>
              <w:rPr>
                <w:spacing w:val="-5"/>
                <w:sz w:val="20"/>
              </w:rPr>
              <w:t xml:space="preserve"> </w:t>
            </w:r>
            <w:r>
              <w:rPr>
                <w:sz w:val="20"/>
              </w:rPr>
              <w:t>several</w:t>
            </w:r>
            <w:r>
              <w:rPr>
                <w:spacing w:val="-5"/>
                <w:sz w:val="20"/>
              </w:rPr>
              <w:t xml:space="preserve"> </w:t>
            </w:r>
            <w:r>
              <w:rPr>
                <w:sz w:val="20"/>
              </w:rPr>
              <w:t>citations</w:t>
            </w:r>
            <w:r>
              <w:rPr>
                <w:spacing w:val="-3"/>
                <w:sz w:val="20"/>
              </w:rPr>
              <w:t xml:space="preserve"> </w:t>
            </w:r>
            <w:r>
              <w:rPr>
                <w:sz w:val="20"/>
              </w:rPr>
              <w:t>are</w:t>
            </w:r>
            <w:r>
              <w:rPr>
                <w:spacing w:val="-5"/>
                <w:sz w:val="20"/>
              </w:rPr>
              <w:t xml:space="preserve"> </w:t>
            </w:r>
            <w:r>
              <w:rPr>
                <w:sz w:val="20"/>
              </w:rPr>
              <w:t>somewhat</w:t>
            </w:r>
            <w:r>
              <w:rPr>
                <w:spacing w:val="-6"/>
                <w:sz w:val="20"/>
              </w:rPr>
              <w:t xml:space="preserve"> </w:t>
            </w:r>
            <w:r>
              <w:rPr>
                <w:sz w:val="20"/>
              </w:rPr>
              <w:t>dated,</w:t>
            </w:r>
            <w:r>
              <w:rPr>
                <w:spacing w:val="-3"/>
                <w:sz w:val="20"/>
              </w:rPr>
              <w:t xml:space="preserve"> </w:t>
            </w:r>
            <w:r>
              <w:rPr>
                <w:sz w:val="20"/>
              </w:rPr>
              <w:t>with</w:t>
            </w:r>
            <w:r>
              <w:rPr>
                <w:spacing w:val="-6"/>
                <w:sz w:val="20"/>
              </w:rPr>
              <w:t xml:space="preserve"> </w:t>
            </w:r>
            <w:r>
              <w:rPr>
                <w:sz w:val="20"/>
              </w:rPr>
              <w:t>few</w:t>
            </w:r>
            <w:r>
              <w:rPr>
                <w:spacing w:val="-5"/>
                <w:sz w:val="20"/>
              </w:rPr>
              <w:t xml:space="preserve"> </w:t>
            </w:r>
            <w:r>
              <w:rPr>
                <w:sz w:val="20"/>
              </w:rPr>
              <w:t>from</w:t>
            </w:r>
            <w:r>
              <w:rPr>
                <w:spacing w:val="-8"/>
                <w:sz w:val="20"/>
              </w:rPr>
              <w:t xml:space="preserve"> </w:t>
            </w:r>
            <w:r>
              <w:rPr>
                <w:sz w:val="20"/>
              </w:rPr>
              <w:t>the last five years.</w:t>
            </w:r>
          </w:p>
          <w:p w14:paraId="7A2C3AFE" w14:textId="77777777" w:rsidR="00411162" w:rsidRDefault="00411162">
            <w:pPr>
              <w:pStyle w:val="TableParagraph"/>
              <w:rPr>
                <w:sz w:val="20"/>
              </w:rPr>
            </w:pPr>
          </w:p>
          <w:p w14:paraId="0DE00C3A" w14:textId="77777777" w:rsidR="00411162" w:rsidRDefault="00411162" w:rsidP="00411162">
            <w:pPr>
              <w:pStyle w:val="TableParagraph"/>
              <w:ind w:right="12"/>
              <w:rPr>
                <w:sz w:val="20"/>
              </w:rPr>
            </w:pPr>
            <w:r>
              <w:rPr>
                <w:sz w:val="20"/>
              </w:rPr>
              <w:t xml:space="preserve">The authors are encouraged to include more recent </w:t>
            </w:r>
            <w:r w:rsidRPr="000E2740">
              <w:rPr>
                <w:sz w:val="20"/>
                <w:highlight w:val="yellow"/>
              </w:rPr>
              <w:t>studies (2020–2024)</w:t>
            </w:r>
            <w:r>
              <w:rPr>
                <w:sz w:val="20"/>
              </w:rPr>
              <w:t xml:space="preserve"> related to fungal secondary metabolites and natural product pharmacology</w:t>
            </w:r>
            <w:r>
              <w:rPr>
                <w:spacing w:val="-8"/>
                <w:sz w:val="20"/>
              </w:rPr>
              <w:t xml:space="preserve"> </w:t>
            </w:r>
            <w:r>
              <w:rPr>
                <w:sz w:val="20"/>
              </w:rPr>
              <w:t>to</w:t>
            </w:r>
            <w:r>
              <w:rPr>
                <w:spacing w:val="-6"/>
                <w:sz w:val="20"/>
              </w:rPr>
              <w:t xml:space="preserve"> </w:t>
            </w:r>
            <w:r>
              <w:rPr>
                <w:sz w:val="20"/>
              </w:rPr>
              <w:t>strengthen</w:t>
            </w:r>
            <w:r>
              <w:rPr>
                <w:spacing w:val="-8"/>
                <w:sz w:val="20"/>
              </w:rPr>
              <w:t xml:space="preserve"> </w:t>
            </w:r>
            <w:r>
              <w:rPr>
                <w:sz w:val="20"/>
              </w:rPr>
              <w:t>the</w:t>
            </w:r>
            <w:r>
              <w:rPr>
                <w:spacing w:val="-7"/>
                <w:sz w:val="20"/>
              </w:rPr>
              <w:t xml:space="preserve"> </w:t>
            </w:r>
            <w:r>
              <w:rPr>
                <w:sz w:val="20"/>
              </w:rPr>
              <w:t>currency</w:t>
            </w:r>
            <w:r>
              <w:rPr>
                <w:spacing w:val="-11"/>
                <w:sz w:val="20"/>
              </w:rPr>
              <w:t xml:space="preserve"> </w:t>
            </w:r>
            <w:r>
              <w:rPr>
                <w:sz w:val="20"/>
              </w:rPr>
              <w:t>of</w:t>
            </w:r>
            <w:r>
              <w:rPr>
                <w:spacing w:val="-9"/>
                <w:sz w:val="20"/>
              </w:rPr>
              <w:t xml:space="preserve"> </w:t>
            </w:r>
            <w:r>
              <w:rPr>
                <w:sz w:val="20"/>
              </w:rPr>
              <w:t xml:space="preserve">the </w:t>
            </w:r>
            <w:r>
              <w:rPr>
                <w:spacing w:val="-2"/>
                <w:sz w:val="20"/>
              </w:rPr>
              <w:t>review.</w:t>
            </w:r>
          </w:p>
          <w:p w14:paraId="6741BA8D" w14:textId="77777777" w:rsidR="00411162" w:rsidRDefault="00411162" w:rsidP="00411162">
            <w:pPr>
              <w:pStyle w:val="TableParagraph"/>
              <w:rPr>
                <w:sz w:val="20"/>
              </w:rPr>
            </w:pPr>
            <w:r>
              <w:rPr>
                <w:sz w:val="20"/>
              </w:rPr>
              <w:t>Suggested</w:t>
            </w:r>
            <w:r>
              <w:rPr>
                <w:spacing w:val="-11"/>
                <w:sz w:val="20"/>
              </w:rPr>
              <w:t xml:space="preserve"> </w:t>
            </w:r>
            <w:r>
              <w:rPr>
                <w:spacing w:val="-2"/>
                <w:sz w:val="20"/>
              </w:rPr>
              <w:t>addition:</w:t>
            </w:r>
          </w:p>
          <w:p w14:paraId="5F9E96E0" w14:textId="77777777" w:rsidR="00411162" w:rsidRDefault="00411162" w:rsidP="00411162">
            <w:pPr>
              <w:pStyle w:val="TableParagraph"/>
              <w:numPr>
                <w:ilvl w:val="0"/>
                <w:numId w:val="3"/>
              </w:numPr>
              <w:tabs>
                <w:tab w:val="left" w:pos="273"/>
              </w:tabs>
              <w:ind w:right="153" w:firstLine="50"/>
              <w:rPr>
                <w:sz w:val="20"/>
              </w:rPr>
            </w:pPr>
            <w:r>
              <w:rPr>
                <w:sz w:val="20"/>
              </w:rPr>
              <w:t>Hyde,</w:t>
            </w:r>
            <w:r>
              <w:rPr>
                <w:spacing w:val="-5"/>
                <w:sz w:val="20"/>
              </w:rPr>
              <w:t xml:space="preserve"> </w:t>
            </w:r>
            <w:r>
              <w:rPr>
                <w:sz w:val="20"/>
              </w:rPr>
              <w:t>K.D.</w:t>
            </w:r>
            <w:r>
              <w:rPr>
                <w:spacing w:val="-6"/>
                <w:sz w:val="20"/>
              </w:rPr>
              <w:t xml:space="preserve"> </w:t>
            </w:r>
            <w:r>
              <w:rPr>
                <w:sz w:val="20"/>
              </w:rPr>
              <w:t>et</w:t>
            </w:r>
            <w:r>
              <w:rPr>
                <w:spacing w:val="-6"/>
                <w:sz w:val="20"/>
              </w:rPr>
              <w:t xml:space="preserve"> </w:t>
            </w:r>
            <w:r>
              <w:rPr>
                <w:sz w:val="20"/>
              </w:rPr>
              <w:t>al.</w:t>
            </w:r>
            <w:r>
              <w:rPr>
                <w:spacing w:val="-6"/>
                <w:sz w:val="20"/>
              </w:rPr>
              <w:t xml:space="preserve"> </w:t>
            </w:r>
            <w:r>
              <w:rPr>
                <w:sz w:val="20"/>
              </w:rPr>
              <w:t>(2023).</w:t>
            </w:r>
            <w:r>
              <w:rPr>
                <w:spacing w:val="-6"/>
                <w:sz w:val="20"/>
              </w:rPr>
              <w:t xml:space="preserve"> </w:t>
            </w:r>
            <w:r>
              <w:rPr>
                <w:sz w:val="20"/>
              </w:rPr>
              <w:t>Frontiers</w:t>
            </w:r>
            <w:r>
              <w:rPr>
                <w:spacing w:val="-7"/>
                <w:sz w:val="20"/>
              </w:rPr>
              <w:t xml:space="preserve"> </w:t>
            </w:r>
            <w:r>
              <w:rPr>
                <w:sz w:val="20"/>
              </w:rPr>
              <w:t>in</w:t>
            </w:r>
            <w:r>
              <w:rPr>
                <w:spacing w:val="-5"/>
                <w:sz w:val="20"/>
              </w:rPr>
              <w:t xml:space="preserve"> </w:t>
            </w:r>
            <w:r>
              <w:rPr>
                <w:sz w:val="20"/>
              </w:rPr>
              <w:t>Fungal Natural Products and Drug Discovery. Fungal Diversity, 122:45–60.</w:t>
            </w:r>
          </w:p>
          <w:p w14:paraId="620EFF8A" w14:textId="77777777" w:rsidR="00411162" w:rsidRDefault="00411162" w:rsidP="00411162">
            <w:pPr>
              <w:pStyle w:val="TableParagraph"/>
              <w:numPr>
                <w:ilvl w:val="0"/>
                <w:numId w:val="3"/>
              </w:numPr>
              <w:tabs>
                <w:tab w:val="left" w:pos="273"/>
              </w:tabs>
              <w:ind w:right="800" w:firstLine="50"/>
              <w:rPr>
                <w:sz w:val="20"/>
              </w:rPr>
            </w:pPr>
            <w:r>
              <w:rPr>
                <w:sz w:val="20"/>
              </w:rPr>
              <w:t>Tuli, H.S. et al. (2021). Bioactive compounds</w:t>
            </w:r>
            <w:r>
              <w:rPr>
                <w:spacing w:val="-11"/>
                <w:sz w:val="20"/>
              </w:rPr>
              <w:t xml:space="preserve"> </w:t>
            </w:r>
            <w:r>
              <w:rPr>
                <w:sz w:val="20"/>
              </w:rPr>
              <w:t>from</w:t>
            </w:r>
            <w:r>
              <w:rPr>
                <w:spacing w:val="-13"/>
                <w:sz w:val="20"/>
              </w:rPr>
              <w:t xml:space="preserve"> </w:t>
            </w:r>
            <w:r>
              <w:rPr>
                <w:sz w:val="20"/>
              </w:rPr>
              <w:t>mushrooms</w:t>
            </w:r>
            <w:r>
              <w:rPr>
                <w:spacing w:val="-10"/>
                <w:sz w:val="20"/>
              </w:rPr>
              <w:t xml:space="preserve"> </w:t>
            </w:r>
            <w:r>
              <w:rPr>
                <w:sz w:val="20"/>
              </w:rPr>
              <w:t>and</w:t>
            </w:r>
            <w:r>
              <w:rPr>
                <w:spacing w:val="-11"/>
                <w:sz w:val="20"/>
              </w:rPr>
              <w:t xml:space="preserve"> </w:t>
            </w:r>
            <w:r>
              <w:rPr>
                <w:sz w:val="20"/>
              </w:rPr>
              <w:t>their therapeutic potential. Frontiers in</w:t>
            </w:r>
          </w:p>
          <w:p w14:paraId="746E4E1C" w14:textId="77777777" w:rsidR="00411162" w:rsidRDefault="00411162" w:rsidP="00411162">
            <w:pPr>
              <w:pStyle w:val="TableParagraph"/>
              <w:rPr>
                <w:sz w:val="20"/>
              </w:rPr>
            </w:pPr>
            <w:r>
              <w:rPr>
                <w:spacing w:val="-2"/>
                <w:sz w:val="20"/>
              </w:rPr>
              <w:t>Pharmacology,</w:t>
            </w:r>
            <w:r>
              <w:rPr>
                <w:spacing w:val="9"/>
                <w:sz w:val="20"/>
              </w:rPr>
              <w:t xml:space="preserve"> </w:t>
            </w:r>
            <w:r>
              <w:rPr>
                <w:spacing w:val="-2"/>
                <w:sz w:val="20"/>
              </w:rPr>
              <w:t>12:678573.</w:t>
            </w:r>
          </w:p>
        </w:tc>
        <w:tc>
          <w:tcPr>
            <w:tcW w:w="4014" w:type="dxa"/>
          </w:tcPr>
          <w:p w14:paraId="33EB1600" w14:textId="5D4735A3" w:rsidR="000E2740" w:rsidRPr="000E2740" w:rsidRDefault="000E2740" w:rsidP="000E2740">
            <w:pPr>
              <w:pStyle w:val="TableParagraph"/>
              <w:spacing w:line="216" w:lineRule="exact"/>
              <w:rPr>
                <w:sz w:val="20"/>
              </w:rPr>
            </w:pPr>
            <w:r w:rsidRPr="000E2740">
              <w:rPr>
                <w:sz w:val="20"/>
              </w:rPr>
              <w:t xml:space="preserve">We thank the reviewer for the suggestions regarding recent references. While the suggested citations were not included, we have added a few relevant 2025 references </w:t>
            </w:r>
            <w:r>
              <w:rPr>
                <w:sz w:val="20"/>
              </w:rPr>
              <w:t xml:space="preserve">in the reference section as </w:t>
            </w:r>
            <w:r w:rsidRPr="000E2740">
              <w:rPr>
                <w:sz w:val="20"/>
              </w:rPr>
              <w:t>highlighting recent advances in fungal secondary metabolites and natural product pharmacology, which are highlighted</w:t>
            </w:r>
            <w:r>
              <w:rPr>
                <w:sz w:val="20"/>
              </w:rPr>
              <w:t xml:space="preserve"> in green</w:t>
            </w:r>
            <w:r w:rsidRPr="000E2740">
              <w:rPr>
                <w:sz w:val="20"/>
              </w:rPr>
              <w:t xml:space="preserve"> in the reference list. These additions ensure that the review reflects current research trends in the field.</w:t>
            </w:r>
          </w:p>
          <w:p w14:paraId="46B7877A" w14:textId="77777777" w:rsidR="002932CE" w:rsidRDefault="002932CE">
            <w:pPr>
              <w:pStyle w:val="TableParagraph"/>
              <w:spacing w:line="216" w:lineRule="exact"/>
              <w:rPr>
                <w:sz w:val="20"/>
              </w:rPr>
            </w:pPr>
          </w:p>
        </w:tc>
      </w:tr>
    </w:tbl>
    <w:p w14:paraId="4FF3696E" w14:textId="77777777" w:rsidR="002932CE" w:rsidRDefault="002932CE">
      <w:pPr>
        <w:pStyle w:val="TableParagraph"/>
        <w:spacing w:line="216" w:lineRule="exact"/>
        <w:rPr>
          <w:sz w:val="20"/>
        </w:rPr>
        <w:sectPr w:rsidR="002932CE">
          <w:pgSz w:w="15840" w:h="12240" w:orient="landscape"/>
          <w:pgMar w:top="1380" w:right="1080" w:bottom="280" w:left="1080" w:header="720" w:footer="720" w:gutter="0"/>
          <w:cols w:space="720"/>
        </w:sectPr>
      </w:pPr>
    </w:p>
    <w:p w14:paraId="48208CEF" w14:textId="77777777" w:rsidR="002932CE" w:rsidRDefault="002932CE">
      <w:pPr>
        <w:pStyle w:val="BodyText"/>
        <w:spacing w:before="221"/>
        <w:rPr>
          <w:b w:val="0"/>
        </w:rPr>
      </w:pPr>
    </w:p>
    <w:tbl>
      <w:tblPr>
        <w:tblW w:w="0" w:type="auto"/>
        <w:tblInd w:w="2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334"/>
        <w:gridCol w:w="5831"/>
        <w:gridCol w:w="4014"/>
      </w:tblGrid>
      <w:tr w:rsidR="002932CE" w14:paraId="729D7025" w14:textId="77777777">
        <w:trPr>
          <w:trHeight w:val="1151"/>
        </w:trPr>
        <w:tc>
          <w:tcPr>
            <w:tcW w:w="3334" w:type="dxa"/>
          </w:tcPr>
          <w:p w14:paraId="23CB7CDA" w14:textId="77777777" w:rsidR="002932CE" w:rsidRDefault="00800AE9">
            <w:pPr>
              <w:pStyle w:val="TableParagraph"/>
              <w:ind w:left="468" w:right="185"/>
              <w:rPr>
                <w:b/>
                <w:sz w:val="20"/>
              </w:rPr>
            </w:pPr>
            <w:r>
              <w:rPr>
                <w:b/>
                <w:sz w:val="20"/>
              </w:rPr>
              <w:t>Is</w:t>
            </w:r>
            <w:r>
              <w:rPr>
                <w:b/>
                <w:spacing w:val="-13"/>
                <w:sz w:val="20"/>
              </w:rPr>
              <w:t xml:space="preserve"> </w:t>
            </w:r>
            <w:r>
              <w:rPr>
                <w:b/>
                <w:sz w:val="20"/>
              </w:rPr>
              <w:t>the</w:t>
            </w:r>
            <w:r>
              <w:rPr>
                <w:b/>
                <w:spacing w:val="-12"/>
                <w:sz w:val="20"/>
              </w:rPr>
              <w:t xml:space="preserve"> </w:t>
            </w:r>
            <w:r>
              <w:rPr>
                <w:b/>
                <w:sz w:val="20"/>
              </w:rPr>
              <w:t>language/English</w:t>
            </w:r>
            <w:r>
              <w:rPr>
                <w:b/>
                <w:spacing w:val="-13"/>
                <w:sz w:val="20"/>
              </w:rPr>
              <w:t xml:space="preserve"> </w:t>
            </w:r>
            <w:r>
              <w:rPr>
                <w:b/>
                <w:sz w:val="20"/>
              </w:rPr>
              <w:t>quality of the article suitable for scholarly communications?</w:t>
            </w:r>
          </w:p>
        </w:tc>
        <w:tc>
          <w:tcPr>
            <w:tcW w:w="5831" w:type="dxa"/>
          </w:tcPr>
          <w:p w14:paraId="50816A5F" w14:textId="77777777" w:rsidR="002932CE" w:rsidRDefault="00800AE9">
            <w:pPr>
              <w:pStyle w:val="TableParagraph"/>
              <w:rPr>
                <w:sz w:val="20"/>
              </w:rPr>
            </w:pPr>
            <w:r>
              <w:rPr>
                <w:sz w:val="20"/>
              </w:rPr>
              <w:t>Yes, the English language is generally clear and understandable, but there are minor grammatical and stylistic inconsistencies. Some sentences</w:t>
            </w:r>
            <w:r>
              <w:rPr>
                <w:spacing w:val="-6"/>
                <w:sz w:val="20"/>
              </w:rPr>
              <w:t xml:space="preserve"> </w:t>
            </w:r>
            <w:r>
              <w:rPr>
                <w:sz w:val="20"/>
              </w:rPr>
              <w:t>could</w:t>
            </w:r>
            <w:r>
              <w:rPr>
                <w:spacing w:val="-5"/>
                <w:sz w:val="20"/>
              </w:rPr>
              <w:t xml:space="preserve"> </w:t>
            </w:r>
            <w:r>
              <w:rPr>
                <w:sz w:val="20"/>
              </w:rPr>
              <w:t>be</w:t>
            </w:r>
            <w:r>
              <w:rPr>
                <w:spacing w:val="-5"/>
                <w:sz w:val="20"/>
              </w:rPr>
              <w:t xml:space="preserve"> </w:t>
            </w:r>
            <w:r>
              <w:rPr>
                <w:sz w:val="20"/>
              </w:rPr>
              <w:t>made</w:t>
            </w:r>
            <w:r>
              <w:rPr>
                <w:spacing w:val="-4"/>
                <w:sz w:val="20"/>
              </w:rPr>
              <w:t xml:space="preserve"> </w:t>
            </w:r>
            <w:r>
              <w:rPr>
                <w:sz w:val="20"/>
              </w:rPr>
              <w:t>more</w:t>
            </w:r>
            <w:r>
              <w:rPr>
                <w:spacing w:val="-4"/>
                <w:sz w:val="20"/>
              </w:rPr>
              <w:t xml:space="preserve"> </w:t>
            </w:r>
            <w:r>
              <w:rPr>
                <w:sz w:val="20"/>
              </w:rPr>
              <w:t>concise,</w:t>
            </w:r>
            <w:r>
              <w:rPr>
                <w:spacing w:val="-5"/>
                <w:sz w:val="20"/>
              </w:rPr>
              <w:t xml:space="preserve"> </w:t>
            </w:r>
            <w:r>
              <w:rPr>
                <w:sz w:val="20"/>
              </w:rPr>
              <w:t>and</w:t>
            </w:r>
            <w:r>
              <w:rPr>
                <w:spacing w:val="-5"/>
                <w:sz w:val="20"/>
              </w:rPr>
              <w:t xml:space="preserve"> </w:t>
            </w:r>
            <w:r>
              <w:rPr>
                <w:sz w:val="20"/>
              </w:rPr>
              <w:t>scientific</w:t>
            </w:r>
            <w:r>
              <w:rPr>
                <w:spacing w:val="-5"/>
                <w:sz w:val="20"/>
              </w:rPr>
              <w:t xml:space="preserve"> </w:t>
            </w:r>
            <w:r>
              <w:rPr>
                <w:sz w:val="20"/>
              </w:rPr>
              <w:t>terms</w:t>
            </w:r>
            <w:r>
              <w:rPr>
                <w:spacing w:val="-6"/>
                <w:sz w:val="20"/>
              </w:rPr>
              <w:t xml:space="preserve"> </w:t>
            </w:r>
            <w:r>
              <w:rPr>
                <w:sz w:val="20"/>
              </w:rPr>
              <w:t>should</w:t>
            </w:r>
            <w:r>
              <w:rPr>
                <w:spacing w:val="-5"/>
                <w:sz w:val="20"/>
              </w:rPr>
              <w:t xml:space="preserve"> </w:t>
            </w:r>
            <w:r>
              <w:rPr>
                <w:sz w:val="20"/>
              </w:rPr>
              <w:t>be standardized throughout. A professional language check is</w:t>
            </w:r>
          </w:p>
          <w:p w14:paraId="0FDA9AAD" w14:textId="77777777" w:rsidR="002932CE" w:rsidRDefault="00800AE9">
            <w:pPr>
              <w:pStyle w:val="TableParagraph"/>
              <w:spacing w:line="217" w:lineRule="exact"/>
              <w:rPr>
                <w:sz w:val="20"/>
              </w:rPr>
            </w:pPr>
            <w:r>
              <w:rPr>
                <w:sz w:val="20"/>
              </w:rPr>
              <w:t>recommended</w:t>
            </w:r>
            <w:r>
              <w:rPr>
                <w:spacing w:val="-8"/>
                <w:sz w:val="20"/>
              </w:rPr>
              <w:t xml:space="preserve"> </w:t>
            </w:r>
            <w:r>
              <w:rPr>
                <w:sz w:val="20"/>
              </w:rPr>
              <w:t>for</w:t>
            </w:r>
            <w:r>
              <w:rPr>
                <w:spacing w:val="-9"/>
                <w:sz w:val="20"/>
              </w:rPr>
              <w:t xml:space="preserve"> </w:t>
            </w:r>
            <w:r>
              <w:rPr>
                <w:sz w:val="20"/>
              </w:rPr>
              <w:t>publication-level</w:t>
            </w:r>
            <w:r>
              <w:rPr>
                <w:spacing w:val="-9"/>
                <w:sz w:val="20"/>
              </w:rPr>
              <w:t xml:space="preserve"> </w:t>
            </w:r>
            <w:r>
              <w:rPr>
                <w:spacing w:val="-2"/>
                <w:sz w:val="20"/>
              </w:rPr>
              <w:t>refinement.</w:t>
            </w:r>
          </w:p>
        </w:tc>
        <w:tc>
          <w:tcPr>
            <w:tcW w:w="4014" w:type="dxa"/>
          </w:tcPr>
          <w:p w14:paraId="6E3C5EDA" w14:textId="30C6948B" w:rsidR="000E2740" w:rsidRPr="000E2740" w:rsidRDefault="000E2740" w:rsidP="000E2740">
            <w:pPr>
              <w:pStyle w:val="TableParagraph"/>
              <w:rPr>
                <w:sz w:val="18"/>
              </w:rPr>
            </w:pPr>
            <w:r w:rsidRPr="000E2740">
              <w:rPr>
                <w:sz w:val="18"/>
              </w:rPr>
              <w:t>We thank the reviewer for the comments on language quality. The manuscript has been carefully reviewed and revised to improve clarity, conciseness, and consistency of scientific terminology. Minor grammatical issues have been addressed to ensure it meets publication-level standards.</w:t>
            </w:r>
          </w:p>
          <w:p w14:paraId="506CA25B" w14:textId="77777777" w:rsidR="002932CE" w:rsidRDefault="002932CE">
            <w:pPr>
              <w:pStyle w:val="TableParagraph"/>
              <w:ind w:left="0"/>
              <w:rPr>
                <w:sz w:val="18"/>
              </w:rPr>
            </w:pPr>
          </w:p>
        </w:tc>
      </w:tr>
      <w:tr w:rsidR="002932CE" w14:paraId="364ACEAC" w14:textId="77777777">
        <w:trPr>
          <w:trHeight w:val="1841"/>
        </w:trPr>
        <w:tc>
          <w:tcPr>
            <w:tcW w:w="3334" w:type="dxa"/>
          </w:tcPr>
          <w:p w14:paraId="1CE43BA5" w14:textId="77777777" w:rsidR="002932CE" w:rsidRDefault="00800AE9">
            <w:pPr>
              <w:pStyle w:val="TableParagraph"/>
              <w:spacing w:line="223" w:lineRule="exact"/>
              <w:rPr>
                <w:sz w:val="20"/>
              </w:rPr>
            </w:pPr>
            <w:r>
              <w:rPr>
                <w:b/>
                <w:spacing w:val="-2"/>
                <w:sz w:val="20"/>
                <w:u w:val="single"/>
              </w:rPr>
              <w:t>Optional/General</w:t>
            </w:r>
            <w:r>
              <w:rPr>
                <w:b/>
                <w:spacing w:val="18"/>
                <w:sz w:val="20"/>
              </w:rPr>
              <w:t xml:space="preserve"> </w:t>
            </w:r>
            <w:r>
              <w:rPr>
                <w:spacing w:val="-2"/>
                <w:sz w:val="20"/>
              </w:rPr>
              <w:t>comments</w:t>
            </w:r>
          </w:p>
        </w:tc>
        <w:tc>
          <w:tcPr>
            <w:tcW w:w="5831" w:type="dxa"/>
          </w:tcPr>
          <w:p w14:paraId="7AD0FAAF" w14:textId="77777777" w:rsidR="002932CE" w:rsidRDefault="00800AE9">
            <w:pPr>
              <w:pStyle w:val="TableParagraph"/>
              <w:rPr>
                <w:b/>
                <w:sz w:val="20"/>
              </w:rPr>
            </w:pPr>
            <w:r>
              <w:rPr>
                <w:b/>
                <w:sz w:val="20"/>
              </w:rPr>
              <w:t>The</w:t>
            </w:r>
            <w:r>
              <w:rPr>
                <w:b/>
                <w:spacing w:val="-5"/>
                <w:sz w:val="20"/>
              </w:rPr>
              <w:t xml:space="preserve"> </w:t>
            </w:r>
            <w:r>
              <w:rPr>
                <w:b/>
                <w:sz w:val="20"/>
              </w:rPr>
              <w:t>review</w:t>
            </w:r>
            <w:r>
              <w:rPr>
                <w:b/>
                <w:spacing w:val="-4"/>
                <w:sz w:val="20"/>
              </w:rPr>
              <w:t xml:space="preserve"> </w:t>
            </w:r>
            <w:r>
              <w:rPr>
                <w:b/>
                <w:sz w:val="20"/>
              </w:rPr>
              <w:t>is</w:t>
            </w:r>
            <w:r>
              <w:rPr>
                <w:b/>
                <w:spacing w:val="-6"/>
                <w:sz w:val="20"/>
              </w:rPr>
              <w:t xml:space="preserve"> </w:t>
            </w:r>
            <w:r>
              <w:rPr>
                <w:b/>
                <w:sz w:val="20"/>
              </w:rPr>
              <w:t>well-organized</w:t>
            </w:r>
            <w:r>
              <w:rPr>
                <w:b/>
                <w:spacing w:val="-6"/>
                <w:sz w:val="20"/>
              </w:rPr>
              <w:t xml:space="preserve"> </w:t>
            </w:r>
            <w:r>
              <w:rPr>
                <w:b/>
                <w:sz w:val="20"/>
              </w:rPr>
              <w:t>and</w:t>
            </w:r>
            <w:r>
              <w:rPr>
                <w:b/>
                <w:spacing w:val="-6"/>
                <w:sz w:val="20"/>
              </w:rPr>
              <w:t xml:space="preserve"> </w:t>
            </w:r>
            <w:r>
              <w:rPr>
                <w:b/>
                <w:sz w:val="20"/>
              </w:rPr>
              <w:t>informative.</w:t>
            </w:r>
            <w:r>
              <w:rPr>
                <w:b/>
                <w:spacing w:val="-5"/>
                <w:sz w:val="20"/>
              </w:rPr>
              <w:t xml:space="preserve"> </w:t>
            </w:r>
            <w:r>
              <w:rPr>
                <w:b/>
                <w:sz w:val="20"/>
              </w:rPr>
              <w:t>To</w:t>
            </w:r>
            <w:r>
              <w:rPr>
                <w:b/>
                <w:spacing w:val="-5"/>
                <w:sz w:val="20"/>
              </w:rPr>
              <w:t xml:space="preserve"> </w:t>
            </w:r>
            <w:r>
              <w:rPr>
                <w:b/>
                <w:sz w:val="20"/>
              </w:rPr>
              <w:t>enhance</w:t>
            </w:r>
            <w:r>
              <w:rPr>
                <w:b/>
                <w:spacing w:val="-5"/>
                <w:sz w:val="20"/>
              </w:rPr>
              <w:t xml:space="preserve"> </w:t>
            </w:r>
            <w:r>
              <w:rPr>
                <w:b/>
                <w:sz w:val="20"/>
              </w:rPr>
              <w:t>its impact, the authors could:</w:t>
            </w:r>
          </w:p>
          <w:p w14:paraId="3E2E124C" w14:textId="77777777" w:rsidR="002932CE" w:rsidRDefault="00800AE9">
            <w:pPr>
              <w:pStyle w:val="TableParagraph"/>
              <w:numPr>
                <w:ilvl w:val="0"/>
                <w:numId w:val="2"/>
              </w:numPr>
              <w:tabs>
                <w:tab w:val="left" w:pos="357"/>
              </w:tabs>
              <w:ind w:right="238" w:firstLine="50"/>
              <w:rPr>
                <w:b/>
                <w:sz w:val="20"/>
              </w:rPr>
            </w:pPr>
            <w:r>
              <w:rPr>
                <w:b/>
                <w:sz w:val="20"/>
              </w:rPr>
              <w:t>Add</w:t>
            </w:r>
            <w:r>
              <w:rPr>
                <w:b/>
                <w:spacing w:val="-7"/>
                <w:sz w:val="20"/>
              </w:rPr>
              <w:t xml:space="preserve"> </w:t>
            </w:r>
            <w:r>
              <w:rPr>
                <w:b/>
                <w:sz w:val="20"/>
              </w:rPr>
              <w:t>a</w:t>
            </w:r>
            <w:r>
              <w:rPr>
                <w:b/>
                <w:spacing w:val="-5"/>
                <w:sz w:val="20"/>
              </w:rPr>
              <w:t xml:space="preserve"> </w:t>
            </w:r>
            <w:r>
              <w:rPr>
                <w:b/>
                <w:sz w:val="20"/>
              </w:rPr>
              <w:t>graphical</w:t>
            </w:r>
            <w:r>
              <w:rPr>
                <w:b/>
                <w:spacing w:val="-7"/>
                <w:sz w:val="20"/>
              </w:rPr>
              <w:t xml:space="preserve"> </w:t>
            </w:r>
            <w:r>
              <w:rPr>
                <w:b/>
                <w:sz w:val="20"/>
              </w:rPr>
              <w:t>summary</w:t>
            </w:r>
            <w:r>
              <w:rPr>
                <w:b/>
                <w:spacing w:val="-5"/>
                <w:sz w:val="20"/>
              </w:rPr>
              <w:t xml:space="preserve"> </w:t>
            </w:r>
            <w:r>
              <w:rPr>
                <w:b/>
                <w:sz w:val="20"/>
              </w:rPr>
              <w:t>or</w:t>
            </w:r>
            <w:r>
              <w:rPr>
                <w:b/>
                <w:spacing w:val="-6"/>
                <w:sz w:val="20"/>
              </w:rPr>
              <w:t xml:space="preserve"> </w:t>
            </w:r>
            <w:r>
              <w:rPr>
                <w:b/>
                <w:sz w:val="20"/>
              </w:rPr>
              <w:t>schematic</w:t>
            </w:r>
            <w:r>
              <w:rPr>
                <w:b/>
                <w:spacing w:val="-6"/>
                <w:sz w:val="20"/>
              </w:rPr>
              <w:t xml:space="preserve"> </w:t>
            </w:r>
            <w:r>
              <w:rPr>
                <w:b/>
                <w:sz w:val="20"/>
              </w:rPr>
              <w:t>diagram</w:t>
            </w:r>
            <w:r>
              <w:rPr>
                <w:b/>
                <w:spacing w:val="-9"/>
                <w:sz w:val="20"/>
              </w:rPr>
              <w:t xml:space="preserve"> </w:t>
            </w:r>
            <w:r>
              <w:rPr>
                <w:b/>
                <w:sz w:val="20"/>
              </w:rPr>
              <w:t>highlighting the key metabolites and their biological targets.</w:t>
            </w:r>
          </w:p>
          <w:p w14:paraId="0880B7DE" w14:textId="77777777" w:rsidR="002932CE" w:rsidRDefault="00800AE9">
            <w:pPr>
              <w:pStyle w:val="TableParagraph"/>
              <w:numPr>
                <w:ilvl w:val="0"/>
                <w:numId w:val="2"/>
              </w:numPr>
              <w:tabs>
                <w:tab w:val="left" w:pos="357"/>
              </w:tabs>
              <w:ind w:right="1073" w:firstLine="50"/>
              <w:rPr>
                <w:b/>
                <w:sz w:val="20"/>
              </w:rPr>
            </w:pPr>
            <w:r>
              <w:rPr>
                <w:b/>
                <w:sz w:val="20"/>
              </w:rPr>
              <w:t>Provide</w:t>
            </w:r>
            <w:r>
              <w:rPr>
                <w:b/>
                <w:spacing w:val="-8"/>
                <w:sz w:val="20"/>
              </w:rPr>
              <w:t xml:space="preserve"> </w:t>
            </w:r>
            <w:r>
              <w:rPr>
                <w:b/>
                <w:sz w:val="20"/>
              </w:rPr>
              <w:t>a</w:t>
            </w:r>
            <w:r>
              <w:rPr>
                <w:b/>
                <w:spacing w:val="-6"/>
                <w:sz w:val="20"/>
              </w:rPr>
              <w:t xml:space="preserve"> </w:t>
            </w:r>
            <w:r>
              <w:rPr>
                <w:b/>
                <w:sz w:val="20"/>
              </w:rPr>
              <w:t>table</w:t>
            </w:r>
            <w:r>
              <w:rPr>
                <w:b/>
                <w:spacing w:val="-8"/>
                <w:sz w:val="20"/>
              </w:rPr>
              <w:t xml:space="preserve"> </w:t>
            </w:r>
            <w:r>
              <w:rPr>
                <w:b/>
                <w:sz w:val="20"/>
              </w:rPr>
              <w:t>summarizing</w:t>
            </w:r>
            <w:r>
              <w:rPr>
                <w:b/>
                <w:spacing w:val="-7"/>
                <w:sz w:val="20"/>
              </w:rPr>
              <w:t xml:space="preserve"> </w:t>
            </w:r>
            <w:r>
              <w:rPr>
                <w:b/>
                <w:sz w:val="20"/>
              </w:rPr>
              <w:t>potential</w:t>
            </w:r>
            <w:r>
              <w:rPr>
                <w:b/>
                <w:spacing w:val="-8"/>
                <w:sz w:val="20"/>
              </w:rPr>
              <w:t xml:space="preserve"> </w:t>
            </w:r>
            <w:r>
              <w:rPr>
                <w:b/>
                <w:sz w:val="20"/>
              </w:rPr>
              <w:t>industrial</w:t>
            </w:r>
            <w:r>
              <w:rPr>
                <w:b/>
                <w:spacing w:val="-3"/>
                <w:sz w:val="20"/>
              </w:rPr>
              <w:t xml:space="preserve"> </w:t>
            </w:r>
            <w:r>
              <w:rPr>
                <w:b/>
                <w:sz w:val="20"/>
              </w:rPr>
              <w:t>or pharmacological applications of Rhizopogon spp.</w:t>
            </w:r>
          </w:p>
          <w:p w14:paraId="4D1A7359" w14:textId="217650C7" w:rsidR="002932CE" w:rsidRDefault="00800AE9">
            <w:pPr>
              <w:pStyle w:val="TableParagraph"/>
              <w:numPr>
                <w:ilvl w:val="0"/>
                <w:numId w:val="2"/>
              </w:numPr>
              <w:tabs>
                <w:tab w:val="left" w:pos="357"/>
              </w:tabs>
              <w:spacing w:line="230" w:lineRule="atLeast"/>
              <w:ind w:right="615" w:firstLine="50"/>
              <w:rPr>
                <w:b/>
                <w:sz w:val="20"/>
              </w:rPr>
            </w:pPr>
            <w:r>
              <w:rPr>
                <w:b/>
                <w:sz w:val="20"/>
              </w:rPr>
              <w:t>Include</w:t>
            </w:r>
            <w:r>
              <w:rPr>
                <w:b/>
                <w:spacing w:val="-6"/>
                <w:sz w:val="20"/>
              </w:rPr>
              <w:t xml:space="preserve"> </w:t>
            </w:r>
            <w:r>
              <w:rPr>
                <w:b/>
                <w:sz w:val="20"/>
              </w:rPr>
              <w:t>a</w:t>
            </w:r>
            <w:r>
              <w:rPr>
                <w:b/>
                <w:spacing w:val="-5"/>
                <w:sz w:val="20"/>
              </w:rPr>
              <w:t xml:space="preserve"> </w:t>
            </w:r>
            <w:r>
              <w:rPr>
                <w:b/>
                <w:sz w:val="20"/>
              </w:rPr>
              <w:t>short</w:t>
            </w:r>
            <w:r>
              <w:rPr>
                <w:b/>
                <w:spacing w:val="-5"/>
                <w:sz w:val="20"/>
              </w:rPr>
              <w:t xml:space="preserve"> </w:t>
            </w:r>
            <w:r>
              <w:rPr>
                <w:b/>
                <w:sz w:val="20"/>
              </w:rPr>
              <w:t>conclusion</w:t>
            </w:r>
            <w:r>
              <w:rPr>
                <w:b/>
                <w:spacing w:val="-7"/>
                <w:sz w:val="20"/>
              </w:rPr>
              <w:t xml:space="preserve"> </w:t>
            </w:r>
            <w:r>
              <w:rPr>
                <w:b/>
                <w:sz w:val="20"/>
              </w:rPr>
              <w:t>and</w:t>
            </w:r>
            <w:r>
              <w:rPr>
                <w:b/>
                <w:spacing w:val="-7"/>
                <w:sz w:val="20"/>
              </w:rPr>
              <w:t xml:space="preserve"> </w:t>
            </w:r>
            <w:r>
              <w:rPr>
                <w:b/>
                <w:sz w:val="20"/>
              </w:rPr>
              <w:t>future</w:t>
            </w:r>
            <w:r>
              <w:rPr>
                <w:b/>
                <w:spacing w:val="-6"/>
                <w:sz w:val="20"/>
              </w:rPr>
              <w:t xml:space="preserve"> </w:t>
            </w:r>
            <w:r>
              <w:rPr>
                <w:b/>
                <w:sz w:val="20"/>
              </w:rPr>
              <w:t>perspective</w:t>
            </w:r>
            <w:r>
              <w:rPr>
                <w:b/>
                <w:spacing w:val="-6"/>
                <w:sz w:val="20"/>
              </w:rPr>
              <w:t xml:space="preserve"> </w:t>
            </w:r>
            <w:r>
              <w:rPr>
                <w:b/>
                <w:sz w:val="20"/>
              </w:rPr>
              <w:t>section</w:t>
            </w:r>
            <w:r w:rsidR="00E17021">
              <w:rPr>
                <w:b/>
                <w:sz w:val="20"/>
              </w:rPr>
              <w:t xml:space="preserve"> </w:t>
            </w:r>
            <w:r>
              <w:rPr>
                <w:b/>
                <w:sz w:val="20"/>
              </w:rPr>
              <w:t>emphasizing knowledge gaps and research opportunities.</w:t>
            </w:r>
          </w:p>
        </w:tc>
        <w:tc>
          <w:tcPr>
            <w:tcW w:w="4014" w:type="dxa"/>
          </w:tcPr>
          <w:p w14:paraId="0AC803EA" w14:textId="6BB3ECA9" w:rsidR="002932CE" w:rsidRDefault="00225650">
            <w:pPr>
              <w:pStyle w:val="TableParagraph"/>
              <w:ind w:left="0"/>
              <w:rPr>
                <w:sz w:val="18"/>
              </w:rPr>
            </w:pPr>
            <w:r w:rsidRPr="00225650">
              <w:rPr>
                <w:sz w:val="18"/>
              </w:rPr>
              <w:t xml:space="preserve">We thank the reviewer for the valuable suggestions. A graphical summary has been added to highlight the key metabolites and their biological activities. While the review does not focus on potential industrial applications, pharmacological applications are already summarized in Table 2, medicinal properties of </w:t>
            </w:r>
            <w:r w:rsidRPr="00C645A8">
              <w:rPr>
                <w:i/>
                <w:iCs/>
                <w:sz w:val="18"/>
              </w:rPr>
              <w:t>Rhizopogon</w:t>
            </w:r>
            <w:r w:rsidRPr="00225650">
              <w:rPr>
                <w:sz w:val="18"/>
              </w:rPr>
              <w:t xml:space="preserve"> spp. across various organic extracts. A short conclusion and future perspective section </w:t>
            </w:r>
            <w:r w:rsidR="00C645A8" w:rsidRPr="00225650">
              <w:rPr>
                <w:sz w:val="18"/>
              </w:rPr>
              <w:t>have</w:t>
            </w:r>
            <w:r w:rsidRPr="00225650">
              <w:rPr>
                <w:sz w:val="18"/>
              </w:rPr>
              <w:t xml:space="preserve"> also been included to emphasize knowledge gaps and research opportunities</w:t>
            </w:r>
            <w:r>
              <w:rPr>
                <w:sz w:val="18"/>
              </w:rPr>
              <w:t xml:space="preserve"> as highlighted in green on page 12</w:t>
            </w:r>
            <w:r w:rsidRPr="00225650">
              <w:rPr>
                <w:sz w:val="18"/>
              </w:rPr>
              <w:t>.</w:t>
            </w:r>
          </w:p>
        </w:tc>
      </w:tr>
    </w:tbl>
    <w:p w14:paraId="6456D27F" w14:textId="77777777" w:rsidR="002932CE" w:rsidRDefault="002932CE">
      <w:pPr>
        <w:pStyle w:val="BodyText"/>
        <w:rPr>
          <w:b w:val="0"/>
        </w:rPr>
      </w:pPr>
      <w:bookmarkStart w:id="1" w:name="_GoBack"/>
      <w:bookmarkEnd w:id="1"/>
    </w:p>
    <w:p w14:paraId="71D64693" w14:textId="77777777" w:rsidR="002932CE" w:rsidRDefault="002932CE">
      <w:pPr>
        <w:pStyle w:val="BodyText"/>
        <w:rPr>
          <w:b w:val="0"/>
        </w:rPr>
      </w:pPr>
    </w:p>
    <w:tbl>
      <w:tblPr>
        <w:tblW w:w="4910" w:type="pct"/>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4362"/>
        <w:gridCol w:w="4646"/>
        <w:gridCol w:w="4638"/>
      </w:tblGrid>
      <w:tr w:rsidR="00282844" w14:paraId="6B9B7F55" w14:textId="77777777" w:rsidTr="00B47647">
        <w:tc>
          <w:tcPr>
            <w:tcW w:w="5000" w:type="pct"/>
            <w:gridSpan w:val="3"/>
            <w:tcBorders>
              <w:top w:val="nil"/>
              <w:left w:val="nil"/>
              <w:bottom w:val="single" w:sz="4" w:space="0" w:color="auto"/>
              <w:right w:val="nil"/>
            </w:tcBorders>
            <w:noWrap/>
            <w:tcMar>
              <w:top w:w="0" w:type="dxa"/>
              <w:left w:w="108" w:type="dxa"/>
              <w:bottom w:w="0" w:type="dxa"/>
              <w:right w:w="108" w:type="dxa"/>
            </w:tcMar>
            <w:vAlign w:val="center"/>
          </w:tcPr>
          <w:p w14:paraId="445E5995" w14:textId="77777777" w:rsidR="00282844" w:rsidRDefault="00282844">
            <w:pPr>
              <w:spacing w:line="276" w:lineRule="auto"/>
              <w:rPr>
                <w:rFonts w:ascii="Arial" w:eastAsia="Arial Unicode MS" w:hAnsi="Arial" w:cs="Arial"/>
                <w:b/>
                <w:sz w:val="20"/>
                <w:szCs w:val="20"/>
                <w:u w:val="single"/>
                <w:lang w:val="en-GB"/>
              </w:rPr>
            </w:pPr>
            <w:bookmarkStart w:id="2" w:name="_Hlk156057704"/>
            <w:bookmarkStart w:id="3" w:name="_Hlk156057883"/>
            <w:r>
              <w:rPr>
                <w:rFonts w:ascii="Arial" w:eastAsia="Arial Unicode MS" w:hAnsi="Arial" w:cs="Arial"/>
                <w:b/>
                <w:sz w:val="20"/>
                <w:szCs w:val="20"/>
                <w:highlight w:val="yellow"/>
                <w:u w:val="single"/>
                <w:lang w:val="en-GB"/>
              </w:rPr>
              <w:t>PART  2:</w:t>
            </w:r>
            <w:r>
              <w:rPr>
                <w:rFonts w:ascii="Arial" w:eastAsia="Arial Unicode MS" w:hAnsi="Arial" w:cs="Arial"/>
                <w:b/>
                <w:sz w:val="20"/>
                <w:szCs w:val="20"/>
                <w:u w:val="single"/>
                <w:lang w:val="en-GB"/>
              </w:rPr>
              <w:t xml:space="preserve"> </w:t>
            </w:r>
          </w:p>
          <w:p w14:paraId="729F7D6C" w14:textId="77777777" w:rsidR="00282844" w:rsidRDefault="00282844">
            <w:pPr>
              <w:spacing w:line="276" w:lineRule="auto"/>
              <w:rPr>
                <w:rFonts w:ascii="Arial" w:eastAsia="Arial Unicode MS" w:hAnsi="Arial" w:cs="Arial"/>
                <w:b/>
                <w:sz w:val="20"/>
                <w:szCs w:val="20"/>
                <w:u w:val="single"/>
                <w:lang w:val="en-GB"/>
              </w:rPr>
            </w:pPr>
          </w:p>
        </w:tc>
      </w:tr>
      <w:tr w:rsidR="00282844" w14:paraId="11F5173E" w14:textId="77777777" w:rsidTr="00B47647">
        <w:tc>
          <w:tcPr>
            <w:tcW w:w="1553"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4770DDAF" w14:textId="77777777" w:rsidR="00282844" w:rsidRDefault="00282844">
            <w:pPr>
              <w:spacing w:line="276" w:lineRule="auto"/>
              <w:rPr>
                <w:rFonts w:ascii="Arial" w:eastAsia="Arial Unicode MS" w:hAnsi="Arial" w:cs="Arial"/>
                <w:sz w:val="20"/>
                <w:szCs w:val="20"/>
                <w:lang w:val="en-GB"/>
              </w:rPr>
            </w:pPr>
          </w:p>
        </w:tc>
        <w:tc>
          <w:tcPr>
            <w:tcW w:w="17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F55B83" w14:textId="77777777" w:rsidR="00282844" w:rsidRDefault="00282844">
            <w:pPr>
              <w:keepNext/>
              <w:spacing w:line="276" w:lineRule="auto"/>
              <w:outlineLvl w:val="1"/>
              <w:rPr>
                <w:rFonts w:ascii="Arial" w:eastAsia="MS Mincho" w:hAnsi="Arial" w:cs="Arial"/>
                <w:b/>
                <w:bCs/>
                <w:sz w:val="20"/>
                <w:szCs w:val="20"/>
                <w:lang w:val="en-GB"/>
              </w:rPr>
            </w:pPr>
            <w:r>
              <w:rPr>
                <w:rFonts w:ascii="Arial" w:eastAsia="MS Mincho" w:hAnsi="Arial" w:cs="Arial"/>
                <w:b/>
                <w:bCs/>
                <w:sz w:val="20"/>
                <w:szCs w:val="20"/>
                <w:lang w:val="en-GB"/>
              </w:rPr>
              <w:t>Reviewer’s comment</w:t>
            </w:r>
          </w:p>
        </w:tc>
        <w:tc>
          <w:tcPr>
            <w:tcW w:w="1722" w:type="pct"/>
            <w:tcBorders>
              <w:top w:val="single" w:sz="4" w:space="0" w:color="auto"/>
              <w:left w:val="single" w:sz="4" w:space="0" w:color="auto"/>
              <w:bottom w:val="single" w:sz="4" w:space="0" w:color="auto"/>
              <w:right w:val="single" w:sz="4" w:space="0" w:color="auto"/>
            </w:tcBorders>
          </w:tcPr>
          <w:p w14:paraId="12C4A1BC" w14:textId="77777777" w:rsidR="00282844" w:rsidRDefault="00282844">
            <w:pPr>
              <w:spacing w:after="160" w:line="252" w:lineRule="auto"/>
              <w:rPr>
                <w:rFonts w:ascii="Arial" w:eastAsia="Calibri" w:hAnsi="Arial" w:cs="Arial"/>
                <w:kern w:val="2"/>
                <w:sz w:val="20"/>
                <w:szCs w:val="20"/>
                <w:lang w:val="en-IN"/>
              </w:rPr>
            </w:pPr>
            <w:r>
              <w:rPr>
                <w:rFonts w:ascii="Arial" w:eastAsia="Calibri" w:hAnsi="Arial" w:cs="Arial"/>
                <w:b/>
                <w:kern w:val="2"/>
                <w:sz w:val="20"/>
                <w:szCs w:val="20"/>
                <w:lang w:val="en-IN"/>
              </w:rPr>
              <w:t>Author’s Feedback</w:t>
            </w:r>
            <w:r>
              <w:rPr>
                <w:rFonts w:ascii="Arial" w:eastAsia="Calibri" w:hAnsi="Arial" w:cs="Arial"/>
                <w:kern w:val="2"/>
                <w:sz w:val="20"/>
                <w:szCs w:val="20"/>
                <w:lang w:val="en-IN"/>
              </w:rPr>
              <w:t xml:space="preserve"> (It is mandatory that authors should write his/her feedback here)</w:t>
            </w:r>
          </w:p>
          <w:p w14:paraId="1C7D676A" w14:textId="77777777" w:rsidR="00282844" w:rsidRDefault="00282844">
            <w:pPr>
              <w:keepNext/>
              <w:spacing w:line="276" w:lineRule="auto"/>
              <w:outlineLvl w:val="1"/>
              <w:rPr>
                <w:rFonts w:ascii="Arial" w:eastAsia="MS Mincho" w:hAnsi="Arial" w:cs="Arial"/>
                <w:bCs/>
                <w:sz w:val="20"/>
                <w:szCs w:val="20"/>
                <w:lang w:val="en-GB"/>
              </w:rPr>
            </w:pPr>
          </w:p>
        </w:tc>
      </w:tr>
      <w:tr w:rsidR="00282844" w14:paraId="3BCBE533" w14:textId="77777777" w:rsidTr="00B47647">
        <w:trPr>
          <w:trHeight w:val="890"/>
        </w:trPr>
        <w:tc>
          <w:tcPr>
            <w:tcW w:w="1553"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02894ED0" w14:textId="77777777" w:rsidR="00282844" w:rsidRDefault="00282844">
            <w:pPr>
              <w:spacing w:line="276" w:lineRule="auto"/>
              <w:rPr>
                <w:rFonts w:ascii="Arial" w:eastAsia="Arial Unicode MS" w:hAnsi="Arial" w:cs="Arial"/>
                <w:b/>
                <w:sz w:val="20"/>
                <w:szCs w:val="20"/>
                <w:lang w:val="en-GB"/>
              </w:rPr>
            </w:pPr>
            <w:r>
              <w:rPr>
                <w:rFonts w:ascii="Arial" w:eastAsia="Arial Unicode MS" w:hAnsi="Arial" w:cs="Arial"/>
                <w:b/>
                <w:sz w:val="20"/>
                <w:szCs w:val="20"/>
                <w:lang w:val="en-GB"/>
              </w:rPr>
              <w:t xml:space="preserve">Are there ethical issues in this manuscript? </w:t>
            </w:r>
          </w:p>
          <w:p w14:paraId="68A13842" w14:textId="77777777" w:rsidR="00282844" w:rsidRDefault="00282844">
            <w:pPr>
              <w:spacing w:line="276" w:lineRule="auto"/>
              <w:rPr>
                <w:rFonts w:ascii="Arial" w:eastAsia="Arial Unicode MS" w:hAnsi="Arial" w:cs="Arial"/>
                <w:sz w:val="20"/>
                <w:szCs w:val="20"/>
                <w:lang w:val="en-GB"/>
              </w:rPr>
            </w:pPr>
          </w:p>
        </w:tc>
        <w:tc>
          <w:tcPr>
            <w:tcW w:w="17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BF82CC0" w14:textId="77777777" w:rsidR="00282844" w:rsidRDefault="00282844">
            <w:pPr>
              <w:spacing w:line="276" w:lineRule="auto"/>
              <w:rPr>
                <w:rFonts w:ascii="Arial" w:eastAsia="Arial Unicode MS" w:hAnsi="Arial" w:cs="Arial"/>
                <w:i/>
                <w:iCs/>
                <w:sz w:val="20"/>
                <w:szCs w:val="20"/>
                <w:u w:val="single"/>
                <w:lang w:val="en-GB"/>
              </w:rPr>
            </w:pPr>
            <w:r>
              <w:rPr>
                <w:rFonts w:ascii="Arial" w:eastAsia="Arial Unicode MS" w:hAnsi="Arial" w:cs="Arial"/>
                <w:i/>
                <w:iCs/>
                <w:sz w:val="20"/>
                <w:szCs w:val="20"/>
                <w:u w:val="single"/>
                <w:lang w:val="en-GB"/>
              </w:rPr>
              <w:t>(If yes, Kindly please write down the ethical issues here in details)</w:t>
            </w:r>
          </w:p>
          <w:p w14:paraId="4AD97407" w14:textId="77777777" w:rsidR="00282844" w:rsidRDefault="00282844">
            <w:pPr>
              <w:spacing w:line="276" w:lineRule="auto"/>
              <w:rPr>
                <w:rFonts w:ascii="Arial" w:eastAsia="Arial Unicode MS" w:hAnsi="Arial" w:cs="Arial"/>
                <w:sz w:val="20"/>
                <w:szCs w:val="20"/>
                <w:lang w:val="en-GB"/>
              </w:rPr>
            </w:pPr>
          </w:p>
          <w:p w14:paraId="134505D0" w14:textId="77777777" w:rsidR="00282844" w:rsidRDefault="00282844">
            <w:pPr>
              <w:spacing w:line="276" w:lineRule="auto"/>
              <w:rPr>
                <w:rFonts w:ascii="Arial" w:eastAsia="Arial Unicode MS" w:hAnsi="Arial" w:cs="Arial"/>
                <w:sz w:val="20"/>
                <w:szCs w:val="20"/>
                <w:lang w:val="en-GB"/>
              </w:rPr>
            </w:pPr>
          </w:p>
        </w:tc>
        <w:tc>
          <w:tcPr>
            <w:tcW w:w="1722" w:type="pct"/>
            <w:tcBorders>
              <w:top w:val="single" w:sz="4" w:space="0" w:color="auto"/>
              <w:left w:val="single" w:sz="4" w:space="0" w:color="auto"/>
              <w:bottom w:val="single" w:sz="4" w:space="0" w:color="auto"/>
              <w:right w:val="single" w:sz="4" w:space="0" w:color="auto"/>
            </w:tcBorders>
            <w:vAlign w:val="center"/>
          </w:tcPr>
          <w:p w14:paraId="59FCCB29" w14:textId="77777777" w:rsidR="00282844" w:rsidRDefault="00282844">
            <w:pPr>
              <w:spacing w:line="276" w:lineRule="auto"/>
              <w:rPr>
                <w:rFonts w:ascii="Arial" w:eastAsia="Arial Unicode MS" w:hAnsi="Arial" w:cs="Arial"/>
                <w:sz w:val="20"/>
                <w:szCs w:val="20"/>
                <w:lang w:val="en-GB"/>
              </w:rPr>
            </w:pPr>
          </w:p>
          <w:p w14:paraId="520AD27D" w14:textId="7AF3D199" w:rsidR="00282844" w:rsidRDefault="00A408F7">
            <w:pPr>
              <w:spacing w:line="276" w:lineRule="auto"/>
              <w:rPr>
                <w:rFonts w:ascii="Arial" w:eastAsia="Arial Unicode MS" w:hAnsi="Arial" w:cs="Arial"/>
                <w:sz w:val="20"/>
                <w:szCs w:val="20"/>
                <w:lang w:val="en-GB"/>
              </w:rPr>
            </w:pPr>
            <w:r w:rsidRPr="00A408F7">
              <w:rPr>
                <w:rFonts w:ascii="Arial" w:eastAsia="Arial Unicode MS" w:hAnsi="Arial" w:cs="Arial"/>
                <w:sz w:val="20"/>
                <w:szCs w:val="20"/>
                <w:lang w:val="en-GB"/>
              </w:rPr>
              <w:t>We confirm that there are no ethical issues associated with this manuscript. All work presented complies with standard ethical guidelines and scientific integrity</w:t>
            </w:r>
          </w:p>
          <w:p w14:paraId="0439E326" w14:textId="77777777" w:rsidR="00282844" w:rsidRDefault="00282844">
            <w:pPr>
              <w:spacing w:line="276" w:lineRule="auto"/>
              <w:rPr>
                <w:rFonts w:ascii="Arial" w:eastAsia="Arial Unicode MS" w:hAnsi="Arial" w:cs="Arial"/>
                <w:sz w:val="20"/>
                <w:szCs w:val="20"/>
                <w:lang w:val="en-GB"/>
              </w:rPr>
            </w:pPr>
          </w:p>
        </w:tc>
      </w:tr>
      <w:bookmarkEnd w:id="3"/>
    </w:tbl>
    <w:p w14:paraId="18249871" w14:textId="77777777" w:rsidR="00282844" w:rsidRDefault="00282844" w:rsidP="00282844">
      <w:pPr>
        <w:rPr>
          <w:sz w:val="24"/>
          <w:szCs w:val="24"/>
        </w:rPr>
      </w:pPr>
    </w:p>
    <w:p w14:paraId="4EF8E265" w14:textId="77777777" w:rsidR="00282844" w:rsidRDefault="00282844" w:rsidP="00282844"/>
    <w:p w14:paraId="3D121123" w14:textId="77777777" w:rsidR="00282844" w:rsidRDefault="00282844" w:rsidP="00282844">
      <w:pPr>
        <w:rPr>
          <w:bCs/>
          <w:u w:val="single"/>
          <w:lang w:val="en-GB"/>
        </w:rPr>
      </w:pPr>
    </w:p>
    <w:bookmarkEnd w:id="2"/>
    <w:p w14:paraId="79283A63" w14:textId="77777777" w:rsidR="00282844" w:rsidRDefault="00282844" w:rsidP="00282844"/>
    <w:p w14:paraId="1754DD88" w14:textId="77777777" w:rsidR="00800AE9" w:rsidRDefault="00800AE9" w:rsidP="00282844">
      <w:pPr>
        <w:pStyle w:val="BodyText"/>
      </w:pPr>
    </w:p>
    <w:sectPr w:rsidR="00800AE9">
      <w:pgSz w:w="15840" w:h="12240" w:orient="landscape"/>
      <w:pgMar w:top="1380" w:right="1080" w:bottom="280" w:left="108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Arial Unicode MS">
    <w:altName w:val="Arial"/>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1705C7"/>
    <w:multiLevelType w:val="hybridMultilevel"/>
    <w:tmpl w:val="BE1E08DA"/>
    <w:lvl w:ilvl="0" w:tplc="D4DC79B4">
      <w:start w:val="1"/>
      <w:numFmt w:val="decimal"/>
      <w:lvlText w:val="%1."/>
      <w:lvlJc w:val="left"/>
      <w:pPr>
        <w:ind w:left="347" w:hanging="240"/>
      </w:pPr>
      <w:rPr>
        <w:rFonts w:ascii="Times New Roman" w:eastAsia="Times New Roman" w:hAnsi="Times New Roman" w:cs="Times New Roman" w:hint="default"/>
        <w:b w:val="0"/>
        <w:bCs w:val="0"/>
        <w:i w:val="0"/>
        <w:iCs w:val="0"/>
        <w:spacing w:val="0"/>
        <w:w w:val="100"/>
        <w:sz w:val="24"/>
        <w:szCs w:val="24"/>
        <w:lang w:val="en-US" w:eastAsia="en-US" w:bidi="ar-SA"/>
      </w:rPr>
    </w:lvl>
    <w:lvl w:ilvl="1" w:tplc="601EEC68">
      <w:numFmt w:val="bullet"/>
      <w:lvlText w:val="•"/>
      <w:lvlJc w:val="left"/>
      <w:pPr>
        <w:ind w:left="1263" w:hanging="240"/>
      </w:pPr>
      <w:rPr>
        <w:rFonts w:hint="default"/>
        <w:lang w:val="en-US" w:eastAsia="en-US" w:bidi="ar-SA"/>
      </w:rPr>
    </w:lvl>
    <w:lvl w:ilvl="2" w:tplc="15D4CAD6">
      <w:numFmt w:val="bullet"/>
      <w:lvlText w:val="•"/>
      <w:lvlJc w:val="left"/>
      <w:pPr>
        <w:ind w:left="2187" w:hanging="240"/>
      </w:pPr>
      <w:rPr>
        <w:rFonts w:hint="default"/>
        <w:lang w:val="en-US" w:eastAsia="en-US" w:bidi="ar-SA"/>
      </w:rPr>
    </w:lvl>
    <w:lvl w:ilvl="3" w:tplc="2C82D17E">
      <w:numFmt w:val="bullet"/>
      <w:lvlText w:val="•"/>
      <w:lvlJc w:val="left"/>
      <w:pPr>
        <w:ind w:left="3111" w:hanging="240"/>
      </w:pPr>
      <w:rPr>
        <w:rFonts w:hint="default"/>
        <w:lang w:val="en-US" w:eastAsia="en-US" w:bidi="ar-SA"/>
      </w:rPr>
    </w:lvl>
    <w:lvl w:ilvl="4" w:tplc="707A5960">
      <w:numFmt w:val="bullet"/>
      <w:lvlText w:val="•"/>
      <w:lvlJc w:val="left"/>
      <w:pPr>
        <w:ind w:left="4035" w:hanging="240"/>
      </w:pPr>
      <w:rPr>
        <w:rFonts w:hint="default"/>
        <w:lang w:val="en-US" w:eastAsia="en-US" w:bidi="ar-SA"/>
      </w:rPr>
    </w:lvl>
    <w:lvl w:ilvl="5" w:tplc="45485482">
      <w:numFmt w:val="bullet"/>
      <w:lvlText w:val="•"/>
      <w:lvlJc w:val="left"/>
      <w:pPr>
        <w:ind w:left="4959" w:hanging="240"/>
      </w:pPr>
      <w:rPr>
        <w:rFonts w:hint="default"/>
        <w:lang w:val="en-US" w:eastAsia="en-US" w:bidi="ar-SA"/>
      </w:rPr>
    </w:lvl>
    <w:lvl w:ilvl="6" w:tplc="59F215B4">
      <w:numFmt w:val="bullet"/>
      <w:lvlText w:val="•"/>
      <w:lvlJc w:val="left"/>
      <w:pPr>
        <w:ind w:left="5883" w:hanging="240"/>
      </w:pPr>
      <w:rPr>
        <w:rFonts w:hint="default"/>
        <w:lang w:val="en-US" w:eastAsia="en-US" w:bidi="ar-SA"/>
      </w:rPr>
    </w:lvl>
    <w:lvl w:ilvl="7" w:tplc="EFC28370">
      <w:numFmt w:val="bullet"/>
      <w:lvlText w:val="•"/>
      <w:lvlJc w:val="left"/>
      <w:pPr>
        <w:ind w:left="6807" w:hanging="240"/>
      </w:pPr>
      <w:rPr>
        <w:rFonts w:hint="default"/>
        <w:lang w:val="en-US" w:eastAsia="en-US" w:bidi="ar-SA"/>
      </w:rPr>
    </w:lvl>
    <w:lvl w:ilvl="8" w:tplc="CCE27C4E">
      <w:numFmt w:val="bullet"/>
      <w:lvlText w:val="•"/>
      <w:lvlJc w:val="left"/>
      <w:pPr>
        <w:ind w:left="7731" w:hanging="240"/>
      </w:pPr>
      <w:rPr>
        <w:rFonts w:hint="default"/>
        <w:lang w:val="en-US" w:eastAsia="en-US" w:bidi="ar-SA"/>
      </w:rPr>
    </w:lvl>
  </w:abstractNum>
  <w:abstractNum w:abstractNumId="1" w15:restartNumberingAfterBreak="0">
    <w:nsid w:val="13607D7F"/>
    <w:multiLevelType w:val="hybridMultilevel"/>
    <w:tmpl w:val="8AE2A1B4"/>
    <w:lvl w:ilvl="0" w:tplc="0ECE3AB8">
      <w:start w:val="1"/>
      <w:numFmt w:val="decimal"/>
      <w:lvlText w:val="%1."/>
      <w:lvlJc w:val="left"/>
      <w:pPr>
        <w:ind w:left="107" w:hanging="201"/>
      </w:pPr>
      <w:rPr>
        <w:rFonts w:ascii="Times New Roman" w:eastAsia="Times New Roman" w:hAnsi="Times New Roman" w:cs="Times New Roman" w:hint="default"/>
        <w:b/>
        <w:bCs/>
        <w:i w:val="0"/>
        <w:iCs w:val="0"/>
        <w:spacing w:val="0"/>
        <w:w w:val="99"/>
        <w:sz w:val="20"/>
        <w:szCs w:val="20"/>
        <w:lang w:val="en-US" w:eastAsia="en-US" w:bidi="ar-SA"/>
      </w:rPr>
    </w:lvl>
    <w:lvl w:ilvl="1" w:tplc="FE0E0D0E">
      <w:numFmt w:val="bullet"/>
      <w:lvlText w:val="•"/>
      <w:lvlJc w:val="left"/>
      <w:pPr>
        <w:ind w:left="672" w:hanging="201"/>
      </w:pPr>
      <w:rPr>
        <w:rFonts w:hint="default"/>
        <w:lang w:val="en-US" w:eastAsia="en-US" w:bidi="ar-SA"/>
      </w:rPr>
    </w:lvl>
    <w:lvl w:ilvl="2" w:tplc="151C2624">
      <w:numFmt w:val="bullet"/>
      <w:lvlText w:val="•"/>
      <w:lvlJc w:val="left"/>
      <w:pPr>
        <w:ind w:left="1244" w:hanging="201"/>
      </w:pPr>
      <w:rPr>
        <w:rFonts w:hint="default"/>
        <w:lang w:val="en-US" w:eastAsia="en-US" w:bidi="ar-SA"/>
      </w:rPr>
    </w:lvl>
    <w:lvl w:ilvl="3" w:tplc="9C5CFAD4">
      <w:numFmt w:val="bullet"/>
      <w:lvlText w:val="•"/>
      <w:lvlJc w:val="left"/>
      <w:pPr>
        <w:ind w:left="1816" w:hanging="201"/>
      </w:pPr>
      <w:rPr>
        <w:rFonts w:hint="default"/>
        <w:lang w:val="en-US" w:eastAsia="en-US" w:bidi="ar-SA"/>
      </w:rPr>
    </w:lvl>
    <w:lvl w:ilvl="4" w:tplc="203C23A6">
      <w:numFmt w:val="bullet"/>
      <w:lvlText w:val="•"/>
      <w:lvlJc w:val="left"/>
      <w:pPr>
        <w:ind w:left="2388" w:hanging="201"/>
      </w:pPr>
      <w:rPr>
        <w:rFonts w:hint="default"/>
        <w:lang w:val="en-US" w:eastAsia="en-US" w:bidi="ar-SA"/>
      </w:rPr>
    </w:lvl>
    <w:lvl w:ilvl="5" w:tplc="16AAD492">
      <w:numFmt w:val="bullet"/>
      <w:lvlText w:val="•"/>
      <w:lvlJc w:val="left"/>
      <w:pPr>
        <w:ind w:left="2960" w:hanging="201"/>
      </w:pPr>
      <w:rPr>
        <w:rFonts w:hint="default"/>
        <w:lang w:val="en-US" w:eastAsia="en-US" w:bidi="ar-SA"/>
      </w:rPr>
    </w:lvl>
    <w:lvl w:ilvl="6" w:tplc="77E2733C">
      <w:numFmt w:val="bullet"/>
      <w:lvlText w:val="•"/>
      <w:lvlJc w:val="left"/>
      <w:pPr>
        <w:ind w:left="3532" w:hanging="201"/>
      </w:pPr>
      <w:rPr>
        <w:rFonts w:hint="default"/>
        <w:lang w:val="en-US" w:eastAsia="en-US" w:bidi="ar-SA"/>
      </w:rPr>
    </w:lvl>
    <w:lvl w:ilvl="7" w:tplc="654A4542">
      <w:numFmt w:val="bullet"/>
      <w:lvlText w:val="•"/>
      <w:lvlJc w:val="left"/>
      <w:pPr>
        <w:ind w:left="4104" w:hanging="201"/>
      </w:pPr>
      <w:rPr>
        <w:rFonts w:hint="default"/>
        <w:lang w:val="en-US" w:eastAsia="en-US" w:bidi="ar-SA"/>
      </w:rPr>
    </w:lvl>
    <w:lvl w:ilvl="8" w:tplc="7A1C2048">
      <w:numFmt w:val="bullet"/>
      <w:lvlText w:val="•"/>
      <w:lvlJc w:val="left"/>
      <w:pPr>
        <w:ind w:left="4676" w:hanging="201"/>
      </w:pPr>
      <w:rPr>
        <w:rFonts w:hint="default"/>
        <w:lang w:val="en-US" w:eastAsia="en-US" w:bidi="ar-SA"/>
      </w:rPr>
    </w:lvl>
  </w:abstractNum>
  <w:abstractNum w:abstractNumId="2" w15:restartNumberingAfterBreak="0">
    <w:nsid w:val="643F01F5"/>
    <w:multiLevelType w:val="hybridMultilevel"/>
    <w:tmpl w:val="7788005E"/>
    <w:lvl w:ilvl="0" w:tplc="516C1E94">
      <w:numFmt w:val="bullet"/>
      <w:lvlText w:val="•"/>
      <w:lvlJc w:val="left"/>
      <w:pPr>
        <w:ind w:left="107" w:hanging="118"/>
      </w:pPr>
      <w:rPr>
        <w:rFonts w:ascii="Times New Roman" w:eastAsia="Times New Roman" w:hAnsi="Times New Roman" w:cs="Times New Roman" w:hint="default"/>
        <w:b w:val="0"/>
        <w:bCs w:val="0"/>
        <w:i w:val="0"/>
        <w:iCs w:val="0"/>
        <w:spacing w:val="0"/>
        <w:w w:val="99"/>
        <w:sz w:val="20"/>
        <w:szCs w:val="20"/>
        <w:lang w:val="en-US" w:eastAsia="en-US" w:bidi="ar-SA"/>
      </w:rPr>
    </w:lvl>
    <w:lvl w:ilvl="1" w:tplc="7334F800">
      <w:numFmt w:val="bullet"/>
      <w:lvlText w:val="•"/>
      <w:lvlJc w:val="left"/>
      <w:pPr>
        <w:ind w:left="490" w:hanging="118"/>
      </w:pPr>
      <w:rPr>
        <w:rFonts w:hint="default"/>
        <w:lang w:val="en-US" w:eastAsia="en-US" w:bidi="ar-SA"/>
      </w:rPr>
    </w:lvl>
    <w:lvl w:ilvl="2" w:tplc="B130EF6C">
      <w:numFmt w:val="bullet"/>
      <w:lvlText w:val="•"/>
      <w:lvlJc w:val="left"/>
      <w:pPr>
        <w:ind w:left="880" w:hanging="118"/>
      </w:pPr>
      <w:rPr>
        <w:rFonts w:hint="default"/>
        <w:lang w:val="en-US" w:eastAsia="en-US" w:bidi="ar-SA"/>
      </w:rPr>
    </w:lvl>
    <w:lvl w:ilvl="3" w:tplc="9774B802">
      <w:numFmt w:val="bullet"/>
      <w:lvlText w:val="•"/>
      <w:lvlJc w:val="left"/>
      <w:pPr>
        <w:ind w:left="1271" w:hanging="118"/>
      </w:pPr>
      <w:rPr>
        <w:rFonts w:hint="default"/>
        <w:lang w:val="en-US" w:eastAsia="en-US" w:bidi="ar-SA"/>
      </w:rPr>
    </w:lvl>
    <w:lvl w:ilvl="4" w:tplc="A38CA2BC">
      <w:numFmt w:val="bullet"/>
      <w:lvlText w:val="•"/>
      <w:lvlJc w:val="left"/>
      <w:pPr>
        <w:ind w:left="1661" w:hanging="118"/>
      </w:pPr>
      <w:rPr>
        <w:rFonts w:hint="default"/>
        <w:lang w:val="en-US" w:eastAsia="en-US" w:bidi="ar-SA"/>
      </w:rPr>
    </w:lvl>
    <w:lvl w:ilvl="5" w:tplc="A40E4C26">
      <w:numFmt w:val="bullet"/>
      <w:lvlText w:val="•"/>
      <w:lvlJc w:val="left"/>
      <w:pPr>
        <w:ind w:left="2052" w:hanging="118"/>
      </w:pPr>
      <w:rPr>
        <w:rFonts w:hint="default"/>
        <w:lang w:val="en-US" w:eastAsia="en-US" w:bidi="ar-SA"/>
      </w:rPr>
    </w:lvl>
    <w:lvl w:ilvl="6" w:tplc="D9E25708">
      <w:numFmt w:val="bullet"/>
      <w:lvlText w:val="•"/>
      <w:lvlJc w:val="left"/>
      <w:pPr>
        <w:ind w:left="2442" w:hanging="118"/>
      </w:pPr>
      <w:rPr>
        <w:rFonts w:hint="default"/>
        <w:lang w:val="en-US" w:eastAsia="en-US" w:bidi="ar-SA"/>
      </w:rPr>
    </w:lvl>
    <w:lvl w:ilvl="7" w:tplc="38D81D16">
      <w:numFmt w:val="bullet"/>
      <w:lvlText w:val="•"/>
      <w:lvlJc w:val="left"/>
      <w:pPr>
        <w:ind w:left="2832" w:hanging="118"/>
      </w:pPr>
      <w:rPr>
        <w:rFonts w:hint="default"/>
        <w:lang w:val="en-US" w:eastAsia="en-US" w:bidi="ar-SA"/>
      </w:rPr>
    </w:lvl>
    <w:lvl w:ilvl="8" w:tplc="271A8DA6">
      <w:numFmt w:val="bullet"/>
      <w:lvlText w:val="•"/>
      <w:lvlJc w:val="left"/>
      <w:pPr>
        <w:ind w:left="3223" w:hanging="118"/>
      </w:pPr>
      <w:rPr>
        <w:rFonts w:hint="default"/>
        <w:lang w:val="en-US" w:eastAsia="en-US" w:bidi="ar-SA"/>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20"/>
  <w:drawingGridHorizontalSpacing w:val="110"/>
  <w:displayHorizontalDrawingGridEvery w:val="2"/>
  <w:characterSpacingControl w:val="doNotCompress"/>
  <w:compat>
    <w:ulTrailSpace/>
    <w:shapeLayoutLikeWW8/>
    <w:compatSetting w:name="compatibilityMode" w:uri="http://schemas.microsoft.com/office/word" w:val="14"/>
    <w:compatSetting w:name="useWord2013TrackBottomHyphenation" w:uri="http://schemas.microsoft.com/office/word" w:val="1"/>
  </w:compat>
  <w:rsids>
    <w:rsidRoot w:val="002932CE"/>
    <w:rsid w:val="00055A7D"/>
    <w:rsid w:val="000E2740"/>
    <w:rsid w:val="00225650"/>
    <w:rsid w:val="00274FAB"/>
    <w:rsid w:val="00282844"/>
    <w:rsid w:val="002932CE"/>
    <w:rsid w:val="0030660F"/>
    <w:rsid w:val="00411162"/>
    <w:rsid w:val="004D7B94"/>
    <w:rsid w:val="00586144"/>
    <w:rsid w:val="00800AE9"/>
    <w:rsid w:val="008E640A"/>
    <w:rsid w:val="009B3D90"/>
    <w:rsid w:val="00A408F7"/>
    <w:rsid w:val="00B47647"/>
    <w:rsid w:val="00C645A8"/>
    <w:rsid w:val="00D62444"/>
    <w:rsid w:val="00E1702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F04009C"/>
  <w15:docId w15:val="{DBFEBE01-115A-4D18-876E-EB65744A05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cs="Times New Roman"/>
    </w:rPr>
  </w:style>
  <w:style w:type="paragraph" w:styleId="Heading3">
    <w:name w:val="heading 3"/>
    <w:basedOn w:val="Normal"/>
    <w:link w:val="Heading3Char"/>
    <w:uiPriority w:val="9"/>
    <w:qFormat/>
    <w:rsid w:val="00D62444"/>
    <w:pPr>
      <w:widowControl/>
      <w:autoSpaceDE/>
      <w:autoSpaceDN/>
      <w:spacing w:before="100" w:beforeAutospacing="1" w:after="100" w:afterAutospacing="1"/>
      <w:outlineLvl w:val="2"/>
    </w:pPr>
    <w:rPr>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b/>
      <w:bCs/>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pPr>
      <w:ind w:left="107"/>
    </w:pPr>
  </w:style>
  <w:style w:type="character" w:customStyle="1" w:styleId="Heading3Char">
    <w:name w:val="Heading 3 Char"/>
    <w:basedOn w:val="DefaultParagraphFont"/>
    <w:link w:val="Heading3"/>
    <w:uiPriority w:val="9"/>
    <w:rsid w:val="00D62444"/>
    <w:rPr>
      <w:rFonts w:ascii="Times New Roman" w:eastAsia="Times New Roman" w:hAnsi="Times New Roman" w:cs="Times New Roman"/>
      <w:b/>
      <w:bCs/>
      <w:sz w:val="27"/>
      <w:szCs w:val="27"/>
    </w:rPr>
  </w:style>
  <w:style w:type="character" w:customStyle="1" w:styleId="go">
    <w:name w:val="go"/>
    <w:basedOn w:val="DefaultParagraphFont"/>
    <w:rsid w:val="00D6244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332235">
      <w:bodyDiv w:val="1"/>
      <w:marLeft w:val="0"/>
      <w:marRight w:val="0"/>
      <w:marTop w:val="0"/>
      <w:marBottom w:val="0"/>
      <w:divBdr>
        <w:top w:val="none" w:sz="0" w:space="0" w:color="auto"/>
        <w:left w:val="none" w:sz="0" w:space="0" w:color="auto"/>
        <w:bottom w:val="none" w:sz="0" w:space="0" w:color="auto"/>
        <w:right w:val="none" w:sz="0" w:space="0" w:color="auto"/>
      </w:divBdr>
    </w:div>
    <w:div w:id="191990285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ikprress.org/index.php/JOBARI"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51</TotalTime>
  <Pages>3</Pages>
  <Words>1176</Words>
  <Characters>6706</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SDI 1186</cp:lastModifiedBy>
  <cp:revision>12</cp:revision>
  <dcterms:created xsi:type="dcterms:W3CDTF">2025-10-23T11:27:00Z</dcterms:created>
  <dcterms:modified xsi:type="dcterms:W3CDTF">2025-10-27T11:21:00Z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2025-10-22T00:00:00Z</vt:filetime>
  </property>
  <property fmtid="{D5CDD505-2E9C-101B-9397-08002B2CF9AE}" pid="3" name="Creator">
    <vt:lpwstr>Microsoft® Word 2016</vt:lpwstr>
  </property>
  <property fmtid="{D5CDD505-2E9C-101B-9397-08002B2CF9AE}" pid="4" name="LastSaved">
    <vt:filetime>2025-10-23T00:00:00Z</vt:filetime>
  </property>
  <property fmtid="{D5CDD505-2E9C-101B-9397-08002B2CF9AE}" pid="5" name="Producer">
    <vt:lpwstr>3-Heights(TM) PDF Security Shell 4.8.25.2 (http://www.pdf-tools.com)</vt:lpwstr>
  </property>
  <property fmtid="{D5CDD505-2E9C-101B-9397-08002B2CF9AE}" pid="6" name="GrammarlyDocumentId">
    <vt:lpwstr>eabc03e5-bce3-474a-80da-a35b38322b8e</vt:lpwstr>
  </property>
</Properties>
</file>