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29358" w14:textId="25C271EE" w:rsidR="002A0882" w:rsidRDefault="00F6299A" w:rsidP="00BF04CC">
      <w:pPr>
        <w:spacing w:line="360" w:lineRule="auto"/>
        <w:jc w:val="both"/>
        <w:rPr>
          <w:rFonts w:ascii="Times New Roman" w:hAnsi="Times New Roman" w:cs="Times New Roman"/>
          <w:b/>
          <w:bCs/>
          <w:sz w:val="24"/>
          <w:szCs w:val="24"/>
        </w:rPr>
      </w:pPr>
      <w:r w:rsidRPr="00F6299A">
        <w:rPr>
          <w:rFonts w:ascii="Times New Roman" w:hAnsi="Times New Roman" w:cs="Times New Roman"/>
          <w:b/>
          <w:bCs/>
          <w:sz w:val="24"/>
          <w:szCs w:val="24"/>
        </w:rPr>
        <w:t>Understanding the Socioeconomic Determinants of Childhood Illness in Nigeria: A Narrative Review of Health Inequities and Policy Implications</w:t>
      </w:r>
    </w:p>
    <w:p w14:paraId="1FFE5433" w14:textId="72A5DC80" w:rsidR="00CD7A3B" w:rsidRPr="00BF04CC" w:rsidRDefault="00CD7A3B" w:rsidP="00BF04CC">
      <w:pPr>
        <w:spacing w:line="360" w:lineRule="auto"/>
        <w:jc w:val="both"/>
        <w:rPr>
          <w:rFonts w:ascii="Times New Roman" w:hAnsi="Times New Roman" w:cs="Times New Roman"/>
          <w:b/>
          <w:bCs/>
          <w:sz w:val="24"/>
          <w:szCs w:val="24"/>
        </w:rPr>
      </w:pPr>
      <w:r w:rsidRPr="00BF04CC">
        <w:rPr>
          <w:rFonts w:ascii="Times New Roman" w:hAnsi="Times New Roman" w:cs="Times New Roman"/>
          <w:b/>
          <w:bCs/>
          <w:sz w:val="24"/>
          <w:szCs w:val="24"/>
        </w:rPr>
        <w:t>Abstract</w:t>
      </w:r>
    </w:p>
    <w:p w14:paraId="3F51E23D" w14:textId="77777777" w:rsidR="00CE0DC7" w:rsidRDefault="007C376B" w:rsidP="00BF04CC">
      <w:pPr>
        <w:spacing w:line="360" w:lineRule="auto"/>
        <w:jc w:val="both"/>
        <w:rPr>
          <w:rFonts w:ascii="Times New Roman" w:hAnsi="Times New Roman" w:cs="Times New Roman"/>
          <w:sz w:val="24"/>
          <w:szCs w:val="24"/>
        </w:rPr>
      </w:pPr>
      <w:r w:rsidRPr="00A5346A">
        <w:rPr>
          <w:rFonts w:ascii="Times New Roman" w:hAnsi="Times New Roman" w:cs="Times New Roman"/>
          <w:sz w:val="24"/>
          <w:szCs w:val="24"/>
        </w:rPr>
        <w:t>Background: The burden of childhood illnesses and under-five mortality remains high in Nigeria. The situation is driven significantly by both biological factors and socioeconomic inequalities and realities. These factors combined include poverty, limited healthcare access, a poor education level of the carer, food insecurity, inadequate water and sanitation, and harmful socio-cultural practices</w:t>
      </w:r>
      <w:r w:rsidR="009F240E" w:rsidRPr="00A5346A">
        <w:rPr>
          <w:rFonts w:ascii="Times New Roman" w:hAnsi="Times New Roman" w:cs="Times New Roman"/>
          <w:sz w:val="24"/>
          <w:szCs w:val="24"/>
        </w:rPr>
        <w:t>.</w:t>
      </w:r>
    </w:p>
    <w:p w14:paraId="27DC54F9" w14:textId="5DE54340" w:rsidR="005B636D" w:rsidRPr="00A5346A" w:rsidRDefault="007C376B" w:rsidP="00BF04CC">
      <w:pPr>
        <w:spacing w:line="360" w:lineRule="auto"/>
        <w:jc w:val="both"/>
        <w:rPr>
          <w:rFonts w:ascii="Times New Roman" w:hAnsi="Times New Roman" w:cs="Times New Roman"/>
          <w:sz w:val="24"/>
          <w:szCs w:val="24"/>
        </w:rPr>
      </w:pPr>
      <w:r w:rsidRPr="00A5346A">
        <w:rPr>
          <w:rFonts w:ascii="Times New Roman" w:hAnsi="Times New Roman" w:cs="Times New Roman"/>
          <w:sz w:val="24"/>
          <w:szCs w:val="24"/>
        </w:rPr>
        <w:t>Objectives: This narrative review seeks to define the spectrum of socioeconomic determinants influencing childhood illness across Nigeria and proposes actionable policy recommendations to</w:t>
      </w:r>
      <w:r w:rsidR="00D04B87" w:rsidRPr="00A5346A">
        <w:rPr>
          <w:rFonts w:ascii="Times New Roman" w:hAnsi="Times New Roman" w:cs="Times New Roman"/>
          <w:sz w:val="24"/>
          <w:szCs w:val="24"/>
        </w:rPr>
        <w:t xml:space="preserve"> </w:t>
      </w:r>
      <w:r w:rsidRPr="00A5346A">
        <w:rPr>
          <w:rFonts w:ascii="Times New Roman" w:hAnsi="Times New Roman" w:cs="Times New Roman"/>
          <w:sz w:val="24"/>
          <w:szCs w:val="24"/>
        </w:rPr>
        <w:t>mitigate these effects.</w:t>
      </w:r>
    </w:p>
    <w:p w14:paraId="1F071BFE" w14:textId="0F78FACE" w:rsidR="00854682" w:rsidRPr="00A5346A" w:rsidRDefault="007C376B" w:rsidP="00BF04CC">
      <w:pPr>
        <w:spacing w:line="360" w:lineRule="auto"/>
        <w:jc w:val="both"/>
        <w:rPr>
          <w:rFonts w:ascii="Times New Roman" w:hAnsi="Times New Roman" w:cs="Times New Roman"/>
          <w:sz w:val="24"/>
          <w:szCs w:val="24"/>
        </w:rPr>
      </w:pPr>
      <w:r w:rsidRPr="00A5346A">
        <w:rPr>
          <w:rFonts w:ascii="Times New Roman" w:hAnsi="Times New Roman" w:cs="Times New Roman"/>
          <w:sz w:val="24"/>
          <w:szCs w:val="24"/>
        </w:rPr>
        <w:t xml:space="preserve">Methods: A comprehensive review using the Scale for the Assessment of Narrative Review Articles (SANRA) framework was employed. </w:t>
      </w:r>
      <w:r w:rsidR="001776E9" w:rsidRPr="00A5346A">
        <w:rPr>
          <w:rFonts w:ascii="Times New Roman" w:hAnsi="Times New Roman" w:cs="Times New Roman"/>
          <w:sz w:val="24"/>
          <w:szCs w:val="24"/>
        </w:rPr>
        <w:t>Literature</w:t>
      </w:r>
      <w:r w:rsidRPr="00A5346A">
        <w:rPr>
          <w:rFonts w:ascii="Times New Roman" w:hAnsi="Times New Roman" w:cs="Times New Roman"/>
          <w:sz w:val="24"/>
          <w:szCs w:val="24"/>
        </w:rPr>
        <w:t xml:space="preserve"> retrieved include peer-reviewed articles, national surveys, and health-related reports from WHO, UNICEF, and NDHS ranging from 20</w:t>
      </w:r>
      <w:r w:rsidR="003E62BC" w:rsidRPr="00A5346A">
        <w:rPr>
          <w:rFonts w:ascii="Times New Roman" w:hAnsi="Times New Roman" w:cs="Times New Roman"/>
          <w:sz w:val="24"/>
          <w:szCs w:val="24"/>
        </w:rPr>
        <w:t xml:space="preserve">05 </w:t>
      </w:r>
      <w:r w:rsidRPr="00A5346A">
        <w:rPr>
          <w:rFonts w:ascii="Times New Roman" w:hAnsi="Times New Roman" w:cs="Times New Roman"/>
          <w:sz w:val="24"/>
          <w:szCs w:val="24"/>
        </w:rPr>
        <w:t>to 202</w:t>
      </w:r>
      <w:r w:rsidR="003E62BC" w:rsidRPr="00A5346A">
        <w:rPr>
          <w:rFonts w:ascii="Times New Roman" w:hAnsi="Times New Roman" w:cs="Times New Roman"/>
          <w:sz w:val="24"/>
          <w:szCs w:val="24"/>
        </w:rPr>
        <w:t>4</w:t>
      </w:r>
      <w:r w:rsidRPr="00A5346A">
        <w:rPr>
          <w:rFonts w:ascii="Times New Roman" w:hAnsi="Times New Roman" w:cs="Times New Roman"/>
          <w:sz w:val="24"/>
          <w:szCs w:val="24"/>
        </w:rPr>
        <w:t>.</w:t>
      </w:r>
      <w:r w:rsidR="00CE0DC7">
        <w:rPr>
          <w:rFonts w:ascii="Times New Roman" w:hAnsi="Times New Roman" w:cs="Times New Roman"/>
          <w:sz w:val="24"/>
          <w:szCs w:val="24"/>
        </w:rPr>
        <w:t xml:space="preserve"> </w:t>
      </w:r>
      <w:r w:rsidR="00CE0DC7" w:rsidRPr="00D03F9E">
        <w:rPr>
          <w:rFonts w:ascii="Times New Roman" w:hAnsi="Times New Roman" w:cs="Times New Roman"/>
          <w:color w:val="C00000"/>
          <w:sz w:val="24"/>
          <w:szCs w:val="24"/>
        </w:rPr>
        <w:t>This review also integrates insights according to WHO Commission on Social Determinants of Health (CSDH) framework, this is to enable contextualization of the findings within policy-relevant domains</w:t>
      </w:r>
    </w:p>
    <w:p w14:paraId="2148FDF0" w14:textId="11C23E94" w:rsidR="009F240E" w:rsidRPr="00A5346A" w:rsidRDefault="00487349" w:rsidP="00BF04CC">
      <w:pPr>
        <w:spacing w:line="360" w:lineRule="auto"/>
        <w:jc w:val="both"/>
        <w:rPr>
          <w:rFonts w:ascii="Times New Roman" w:hAnsi="Times New Roman" w:cs="Times New Roman"/>
          <w:sz w:val="24"/>
          <w:szCs w:val="24"/>
        </w:rPr>
      </w:pPr>
      <w:r w:rsidRPr="00A5346A">
        <w:rPr>
          <w:rFonts w:ascii="Times New Roman" w:hAnsi="Times New Roman" w:cs="Times New Roman"/>
          <w:sz w:val="24"/>
          <w:szCs w:val="24"/>
        </w:rPr>
        <w:t>Findings</w:t>
      </w:r>
      <w:r w:rsidR="007C376B" w:rsidRPr="00A5346A">
        <w:rPr>
          <w:rFonts w:ascii="Times New Roman" w:hAnsi="Times New Roman" w:cs="Times New Roman"/>
          <w:sz w:val="24"/>
          <w:szCs w:val="24"/>
        </w:rPr>
        <w:t>: The most prevailing determinants of childhood illness in Nigeria include poverty</w:t>
      </w:r>
      <w:r w:rsidR="00CE0DC7">
        <w:rPr>
          <w:rFonts w:ascii="Times New Roman" w:hAnsi="Times New Roman" w:cs="Times New Roman"/>
          <w:sz w:val="24"/>
          <w:szCs w:val="24"/>
        </w:rPr>
        <w:t>,</w:t>
      </w:r>
      <w:r w:rsidR="007C376B" w:rsidRPr="00A5346A">
        <w:rPr>
          <w:rFonts w:ascii="Times New Roman" w:hAnsi="Times New Roman" w:cs="Times New Roman"/>
          <w:sz w:val="24"/>
          <w:szCs w:val="24"/>
        </w:rPr>
        <w:t xml:space="preserve"> wealth inequality, food insecurity, lack of access to healthcare services, maternal illiteracy, environmental exposures, and sociocultural practices. Furthermore, the rural-urban disparities further worsen the challenge, with Northern Nigeria</w:t>
      </w:r>
      <w:r w:rsidR="002C1EF6" w:rsidRPr="00A5346A">
        <w:rPr>
          <w:rFonts w:ascii="Times New Roman" w:hAnsi="Times New Roman" w:cs="Times New Roman"/>
          <w:sz w:val="24"/>
          <w:szCs w:val="24"/>
        </w:rPr>
        <w:t xml:space="preserve"> </w:t>
      </w:r>
      <w:r w:rsidR="007C376B" w:rsidRPr="00A5346A">
        <w:rPr>
          <w:rFonts w:ascii="Times New Roman" w:hAnsi="Times New Roman" w:cs="Times New Roman"/>
          <w:sz w:val="24"/>
          <w:szCs w:val="24"/>
        </w:rPr>
        <w:t xml:space="preserve">bearing the highest disease burden. Despite various national health frameworks and child survival strategies, implementation gaps </w:t>
      </w:r>
      <w:r w:rsidR="00D03F9E">
        <w:rPr>
          <w:rFonts w:ascii="Times New Roman" w:hAnsi="Times New Roman" w:cs="Times New Roman"/>
          <w:sz w:val="24"/>
          <w:szCs w:val="24"/>
        </w:rPr>
        <w:t>persist</w:t>
      </w:r>
      <w:r w:rsidR="007C376B" w:rsidRPr="00A5346A">
        <w:rPr>
          <w:rFonts w:ascii="Times New Roman" w:hAnsi="Times New Roman" w:cs="Times New Roman"/>
          <w:sz w:val="24"/>
          <w:szCs w:val="24"/>
        </w:rPr>
        <w:t>.</w:t>
      </w:r>
    </w:p>
    <w:p w14:paraId="561F6CCD" w14:textId="7DAC9D33" w:rsidR="008C666B" w:rsidRPr="008C666B" w:rsidRDefault="008C666B" w:rsidP="00BF04CC">
      <w:pPr>
        <w:spacing w:line="360" w:lineRule="auto"/>
        <w:jc w:val="both"/>
        <w:rPr>
          <w:rFonts w:ascii="Times New Roman" w:hAnsi="Times New Roman" w:cs="Times New Roman"/>
          <w:sz w:val="24"/>
          <w:szCs w:val="24"/>
          <w:lang w:val="en-GB"/>
        </w:rPr>
      </w:pPr>
      <w:r w:rsidRPr="008C666B">
        <w:rPr>
          <w:rFonts w:ascii="Times New Roman" w:hAnsi="Times New Roman" w:cs="Times New Roman"/>
          <w:sz w:val="24"/>
          <w:szCs w:val="24"/>
          <w:lang w:val="en-GB"/>
        </w:rPr>
        <w:t>Conclusion:</w:t>
      </w:r>
      <w:r w:rsidRPr="008C666B">
        <w:rPr>
          <w:rFonts w:ascii="Times New Roman" w:hAnsi="Times New Roman" w:cs="Times New Roman"/>
          <w:sz w:val="24"/>
          <w:szCs w:val="24"/>
          <w:lang w:val="en-GB"/>
        </w:rPr>
        <w:br/>
      </w:r>
      <w:r w:rsidR="00D03F9E" w:rsidRPr="00D03F9E">
        <w:rPr>
          <w:rFonts w:ascii="Times New Roman" w:hAnsi="Times New Roman" w:cs="Times New Roman"/>
          <w:color w:val="C00000"/>
          <w:sz w:val="24"/>
          <w:szCs w:val="24"/>
          <w:lang w:val="en-GB"/>
        </w:rPr>
        <w:t>This review is among the few who utilizes both WHO-CSDH framework and SANRA-guided methodology to explore determinants of childhood illness in Nigeria</w:t>
      </w:r>
      <w:r w:rsidR="00D03F9E">
        <w:rPr>
          <w:rFonts w:ascii="Times New Roman" w:hAnsi="Times New Roman" w:cs="Times New Roman"/>
          <w:color w:val="C00000"/>
          <w:sz w:val="24"/>
          <w:szCs w:val="24"/>
          <w:lang w:val="en-GB"/>
        </w:rPr>
        <w:t xml:space="preserve">. </w:t>
      </w:r>
      <w:r w:rsidR="00D03F9E" w:rsidRPr="008C666B">
        <w:rPr>
          <w:rFonts w:ascii="Times New Roman" w:hAnsi="Times New Roman" w:cs="Times New Roman"/>
          <w:sz w:val="24"/>
          <w:szCs w:val="24"/>
          <w:lang w:val="en-GB"/>
        </w:rPr>
        <w:t>Addressing childhood illness in Nigeria requires multisectoral strategies targeting root socioeconomic factors, aligned with health equity and SDG 3.</w:t>
      </w:r>
      <w:r w:rsidR="00D03F9E">
        <w:rPr>
          <w:rFonts w:ascii="Times New Roman" w:hAnsi="Times New Roman" w:cs="Times New Roman"/>
          <w:sz w:val="24"/>
          <w:szCs w:val="24"/>
          <w:lang w:val="en-GB"/>
        </w:rPr>
        <w:t xml:space="preserve"> </w:t>
      </w:r>
      <w:r w:rsidR="00D03F9E">
        <w:rPr>
          <w:rFonts w:ascii="Times New Roman" w:hAnsi="Times New Roman" w:cs="Times New Roman"/>
          <w:color w:val="C00000"/>
          <w:sz w:val="24"/>
          <w:szCs w:val="24"/>
          <w:lang w:val="en-GB"/>
        </w:rPr>
        <w:t>Strengthening PHCs system, improve health education and behavioural change communication, social safety nets and multisectoral collaboration will be key to improving health outcomes in Nigeria</w:t>
      </w:r>
    </w:p>
    <w:p w14:paraId="1701F88E" w14:textId="4BCB0D68" w:rsidR="002206A4" w:rsidRPr="00BF04CC" w:rsidRDefault="008C666B" w:rsidP="00BF04CC">
      <w:pPr>
        <w:spacing w:line="360" w:lineRule="auto"/>
        <w:jc w:val="both"/>
        <w:rPr>
          <w:rFonts w:ascii="Times New Roman" w:hAnsi="Times New Roman" w:cs="Times New Roman"/>
          <w:sz w:val="24"/>
          <w:szCs w:val="24"/>
        </w:rPr>
      </w:pPr>
      <w:r w:rsidRPr="008C666B">
        <w:rPr>
          <w:rFonts w:ascii="Times New Roman" w:hAnsi="Times New Roman" w:cs="Times New Roman"/>
          <w:b/>
          <w:bCs/>
          <w:sz w:val="24"/>
          <w:szCs w:val="24"/>
          <w:lang w:val="en-GB"/>
        </w:rPr>
        <w:lastRenderedPageBreak/>
        <w:t>Keywords:</w:t>
      </w:r>
      <w:r w:rsidRPr="008C666B">
        <w:rPr>
          <w:rFonts w:ascii="Times New Roman" w:hAnsi="Times New Roman" w:cs="Times New Roman"/>
          <w:sz w:val="24"/>
          <w:szCs w:val="24"/>
          <w:lang w:val="en-GB"/>
        </w:rPr>
        <w:t xml:space="preserve"> </w:t>
      </w:r>
      <w:r w:rsidR="002206A4" w:rsidRPr="00BF04CC">
        <w:rPr>
          <w:rFonts w:ascii="Times New Roman" w:hAnsi="Times New Roman" w:cs="Times New Roman"/>
          <w:sz w:val="24"/>
          <w:szCs w:val="24"/>
        </w:rPr>
        <w:t xml:space="preserve">childhood illness, socioeconomic determinants, health inequities, child health, </w:t>
      </w:r>
      <w:r w:rsidR="00D87DEA" w:rsidRPr="00D87DEA">
        <w:rPr>
          <w:rFonts w:ascii="Times New Roman" w:hAnsi="Times New Roman" w:cs="Times New Roman"/>
          <w:sz w:val="24"/>
          <w:szCs w:val="24"/>
        </w:rPr>
        <w:t>Social Determinants of Health</w:t>
      </w:r>
      <w:r w:rsidR="00165DA1">
        <w:rPr>
          <w:rFonts w:ascii="Times New Roman" w:hAnsi="Times New Roman" w:cs="Times New Roman"/>
          <w:sz w:val="24"/>
          <w:szCs w:val="24"/>
        </w:rPr>
        <w:t>, Nigeria</w:t>
      </w:r>
    </w:p>
    <w:p w14:paraId="6A1BEE33" w14:textId="4CB54678" w:rsidR="00CD7A3B" w:rsidRPr="00BF04CC" w:rsidRDefault="00CD7A3B" w:rsidP="00BF04CC">
      <w:pPr>
        <w:spacing w:line="360" w:lineRule="auto"/>
        <w:jc w:val="both"/>
        <w:rPr>
          <w:rFonts w:ascii="Times New Roman" w:hAnsi="Times New Roman" w:cs="Times New Roman"/>
          <w:b/>
          <w:bCs/>
          <w:sz w:val="24"/>
          <w:szCs w:val="24"/>
        </w:rPr>
      </w:pPr>
      <w:r w:rsidRPr="00BF04CC">
        <w:rPr>
          <w:rFonts w:ascii="Times New Roman" w:hAnsi="Times New Roman" w:cs="Times New Roman"/>
          <w:b/>
          <w:bCs/>
          <w:sz w:val="24"/>
          <w:szCs w:val="24"/>
        </w:rPr>
        <w:t xml:space="preserve">Introduction  </w:t>
      </w:r>
    </w:p>
    <w:p w14:paraId="4C8E0E5E" w14:textId="1D23C3D1" w:rsidR="00CD7A3B" w:rsidRPr="00BF04CC" w:rsidRDefault="00833116" w:rsidP="00BF04CC">
      <w:pPr>
        <w:spacing w:line="360" w:lineRule="auto"/>
        <w:jc w:val="both"/>
        <w:rPr>
          <w:rFonts w:ascii="Times New Roman" w:hAnsi="Times New Roman" w:cs="Times New Roman"/>
          <w:sz w:val="24"/>
          <w:szCs w:val="24"/>
        </w:rPr>
      </w:pPr>
      <w:r w:rsidRPr="00BF04CC">
        <w:rPr>
          <w:rFonts w:ascii="Times New Roman" w:hAnsi="Times New Roman" w:cs="Times New Roman"/>
          <w:sz w:val="24"/>
          <w:szCs w:val="24"/>
        </w:rPr>
        <w:t>The socioeconomic determinants of health refer to the broad range of social, environmental, and economic conditions in which individuals are born, grow, live, work, and age</w:t>
      </w:r>
      <w:r w:rsidR="00D443FB" w:rsidRPr="00BF04CC">
        <w:rPr>
          <w:rFonts w:ascii="Times New Roman" w:hAnsi="Times New Roman" w:cs="Times New Roman"/>
          <w:sz w:val="24"/>
          <w:szCs w:val="24"/>
        </w:rPr>
        <w:t xml:space="preserve"> </w:t>
      </w:r>
      <w:r w:rsidR="00CD7A3B" w:rsidRPr="00BF04CC">
        <w:rPr>
          <w:rFonts w:ascii="Times New Roman" w:hAnsi="Times New Roman" w:cs="Times New Roman"/>
          <w:sz w:val="24"/>
          <w:szCs w:val="24"/>
        </w:rPr>
        <w:t>and the fundamental drivers of these conditions, which have strong influence on our health and wellbeing</w:t>
      </w:r>
      <w:r w:rsidR="000B70FF">
        <w:rPr>
          <w:rFonts w:ascii="Times New Roman" w:hAnsi="Times New Roman" w:cs="Times New Roman"/>
          <w:sz w:val="24"/>
          <w:szCs w:val="24"/>
        </w:rPr>
        <w:t xml:space="preserve"> </w:t>
      </w:r>
      <w:r w:rsidR="00CD7A3B" w:rsidRPr="00BF04CC">
        <w:rPr>
          <w:rFonts w:ascii="Times New Roman" w:hAnsi="Times New Roman" w:cs="Times New Roman"/>
          <w:sz w:val="24"/>
          <w:szCs w:val="24"/>
        </w:rPr>
        <w:fldChar w:fldCharType="begin"/>
      </w:r>
      <w:r w:rsidR="00CD7A3B" w:rsidRPr="00BF04CC">
        <w:rPr>
          <w:rFonts w:ascii="Times New Roman" w:hAnsi="Times New Roman" w:cs="Times New Roman"/>
          <w:sz w:val="24"/>
          <w:szCs w:val="24"/>
        </w:rPr>
        <w:instrText xml:space="preserve"> ADDIN EN.CITE &lt;EndNote&gt;&lt;Cite&gt;&lt;Author&gt;Health&lt;/Author&gt;&lt;Year&gt;2008&lt;/Year&gt;&lt;RecNum&gt;297&lt;/RecNum&gt;&lt;DisplayText&gt;(1)&lt;/DisplayText&gt;&lt;record&gt;&lt;rec-number&gt;297&lt;/rec-number&gt;&lt;foreign-keys&gt;&lt;key app="EN" db-id="artfe59rd92tx0eswfsvxr0ysr52aadvw92v" timestamp="1707792841"&gt;297&lt;/key&gt;&lt;/foreign-keys&gt;&lt;ref-type name="Book"&gt;6&lt;/ref-type&gt;&lt;contributors&gt;&lt;authors&gt;&lt;author&gt;Commission on Social Determinants of Health&lt;/author&gt;&lt;/authors&gt;&lt;/contributors&gt;&lt;titles&gt;&lt;title&gt;Closing the gap in a generation: health equity through action on the social determinants of health: final report of the commission on social determinants of health&lt;/title&gt;&lt;/titles&gt;&lt;dates&gt;&lt;year&gt;2008&lt;/year&gt;&lt;/dates&gt;&lt;pub-location&gt;Geneva&lt;/pub-location&gt;&lt;publisher&gt;World Health Organization&lt;/publisher&gt;&lt;isbn&gt;9241563702&lt;/isbn&gt;&lt;urls&gt;&lt;/urls&gt;&lt;/record&gt;&lt;/Cite&gt;&lt;/EndNote&gt;</w:instrText>
      </w:r>
      <w:r w:rsidR="00CD7A3B" w:rsidRPr="00BF04CC">
        <w:rPr>
          <w:rFonts w:ascii="Times New Roman" w:hAnsi="Times New Roman" w:cs="Times New Roman"/>
          <w:sz w:val="24"/>
          <w:szCs w:val="24"/>
        </w:rPr>
        <w:fldChar w:fldCharType="separate"/>
      </w:r>
      <w:r w:rsidR="00CD7A3B" w:rsidRPr="00BF04CC">
        <w:rPr>
          <w:rFonts w:ascii="Times New Roman" w:hAnsi="Times New Roman" w:cs="Times New Roman"/>
          <w:noProof/>
          <w:sz w:val="24"/>
          <w:szCs w:val="24"/>
        </w:rPr>
        <w:t>(1</w:t>
      </w:r>
      <w:r w:rsidR="002705D0">
        <w:rPr>
          <w:rFonts w:ascii="Times New Roman" w:hAnsi="Times New Roman" w:cs="Times New Roman"/>
          <w:noProof/>
          <w:sz w:val="24"/>
          <w:szCs w:val="24"/>
        </w:rPr>
        <w:t>,2</w:t>
      </w:r>
      <w:r w:rsidR="00CD7A3B" w:rsidRPr="00BF04CC">
        <w:rPr>
          <w:rFonts w:ascii="Times New Roman" w:hAnsi="Times New Roman" w:cs="Times New Roman"/>
          <w:noProof/>
          <w:sz w:val="24"/>
          <w:szCs w:val="24"/>
        </w:rPr>
        <w:t>)</w:t>
      </w:r>
      <w:r w:rsidR="00CD7A3B" w:rsidRPr="00BF04CC">
        <w:rPr>
          <w:rFonts w:ascii="Times New Roman" w:hAnsi="Times New Roman" w:cs="Times New Roman"/>
          <w:sz w:val="24"/>
          <w:szCs w:val="24"/>
        </w:rPr>
        <w:fldChar w:fldCharType="end"/>
      </w:r>
      <w:r w:rsidR="00CD7A3B" w:rsidRPr="00BF04CC">
        <w:rPr>
          <w:rFonts w:ascii="Times New Roman" w:hAnsi="Times New Roman" w:cs="Times New Roman"/>
          <w:sz w:val="24"/>
          <w:szCs w:val="24"/>
        </w:rPr>
        <w:t xml:space="preserve">. </w:t>
      </w:r>
      <w:r w:rsidR="003030A7" w:rsidRPr="00BF04CC">
        <w:rPr>
          <w:rFonts w:ascii="Times New Roman" w:hAnsi="Times New Roman" w:cs="Times New Roman"/>
          <w:sz w:val="24"/>
          <w:szCs w:val="24"/>
        </w:rPr>
        <w:t xml:space="preserve">They encompass critical elements such as household income, access to nutritious food, parental background, quality of education, housing standards, community infrastructure, environmental exposures, and transportation systems </w:t>
      </w:r>
      <w:r w:rsidR="00CD7A3B" w:rsidRPr="00BF04CC">
        <w:rPr>
          <w:rFonts w:ascii="Times New Roman" w:hAnsi="Times New Roman" w:cs="Times New Roman"/>
          <w:sz w:val="24"/>
          <w:szCs w:val="24"/>
        </w:rPr>
        <w:fldChar w:fldCharType="begin"/>
      </w:r>
      <w:r w:rsidR="00CD7A3B" w:rsidRPr="00BF04CC">
        <w:rPr>
          <w:rFonts w:ascii="Times New Roman" w:hAnsi="Times New Roman" w:cs="Times New Roman"/>
          <w:sz w:val="24"/>
          <w:szCs w:val="24"/>
        </w:rPr>
        <w:instrText xml:space="preserve"> ADDIN EN.CITE &lt;EndNote&gt;&lt;Cite&gt;&lt;Author&gt;Health&lt;/Author&gt;&lt;Year&gt;2008&lt;/Year&gt;&lt;RecNum&gt;297&lt;/RecNum&gt;&lt;DisplayText&gt;(1)&lt;/DisplayText&gt;&lt;record&gt;&lt;rec-number&gt;297&lt;/rec-number&gt;&lt;foreign-keys&gt;&lt;key app="EN" db-id="artfe59rd92tx0eswfsvxr0ysr52aadvw92v" timestamp="1707792841"&gt;297&lt;/key&gt;&lt;/foreign-keys&gt;&lt;ref-type name="Book"&gt;6&lt;/ref-type&gt;&lt;contributors&gt;&lt;authors&gt;&lt;author&gt;Commission on Social Determinants of Health&lt;/author&gt;&lt;/authors&gt;&lt;/contributors&gt;&lt;titles&gt;&lt;title&gt;Closing the gap in a generation: health equity through action on the social determinants of health: final report of the commission on social determinants of health&lt;/title&gt;&lt;/titles&gt;&lt;dates&gt;&lt;year&gt;2008&lt;/year&gt;&lt;/dates&gt;&lt;pub-location&gt;Geneva&lt;/pub-location&gt;&lt;publisher&gt;World Health Organization&lt;/publisher&gt;&lt;isbn&gt;9241563702&lt;/isbn&gt;&lt;urls&gt;&lt;/urls&gt;&lt;/record&gt;&lt;/Cite&gt;&lt;/EndNote&gt;</w:instrText>
      </w:r>
      <w:r w:rsidR="00CD7A3B" w:rsidRPr="00BF04CC">
        <w:rPr>
          <w:rFonts w:ascii="Times New Roman" w:hAnsi="Times New Roman" w:cs="Times New Roman"/>
          <w:sz w:val="24"/>
          <w:szCs w:val="24"/>
        </w:rPr>
        <w:fldChar w:fldCharType="separate"/>
      </w:r>
      <w:r w:rsidR="00CD7A3B" w:rsidRPr="00BF04CC">
        <w:rPr>
          <w:rFonts w:ascii="Times New Roman" w:hAnsi="Times New Roman" w:cs="Times New Roman"/>
          <w:noProof/>
          <w:sz w:val="24"/>
          <w:szCs w:val="24"/>
        </w:rPr>
        <w:t>(</w:t>
      </w:r>
      <w:r w:rsidR="00B469A3">
        <w:rPr>
          <w:rFonts w:ascii="Times New Roman" w:hAnsi="Times New Roman" w:cs="Times New Roman"/>
          <w:noProof/>
          <w:sz w:val="24"/>
          <w:szCs w:val="24"/>
        </w:rPr>
        <w:t>2,3</w:t>
      </w:r>
      <w:r w:rsidR="00CD7A3B" w:rsidRPr="00BF04CC">
        <w:rPr>
          <w:rFonts w:ascii="Times New Roman" w:hAnsi="Times New Roman" w:cs="Times New Roman"/>
          <w:noProof/>
          <w:sz w:val="24"/>
          <w:szCs w:val="24"/>
        </w:rPr>
        <w:t>)</w:t>
      </w:r>
      <w:r w:rsidR="00CD7A3B" w:rsidRPr="00BF04CC">
        <w:rPr>
          <w:rFonts w:ascii="Times New Roman" w:hAnsi="Times New Roman" w:cs="Times New Roman"/>
          <w:sz w:val="24"/>
          <w:szCs w:val="24"/>
        </w:rPr>
        <w:fldChar w:fldCharType="end"/>
      </w:r>
      <w:r w:rsidR="00CD7A3B" w:rsidRPr="00BF04CC">
        <w:rPr>
          <w:rFonts w:ascii="Times New Roman" w:hAnsi="Times New Roman" w:cs="Times New Roman"/>
          <w:sz w:val="24"/>
          <w:szCs w:val="24"/>
        </w:rPr>
        <w:t xml:space="preserve">. </w:t>
      </w:r>
      <w:r w:rsidR="00713ABD" w:rsidRPr="00BF04CC">
        <w:rPr>
          <w:rFonts w:ascii="Times New Roman" w:hAnsi="Times New Roman" w:cs="Times New Roman"/>
          <w:sz w:val="24"/>
          <w:szCs w:val="24"/>
        </w:rPr>
        <w:t xml:space="preserve">In Nigeria, a </w:t>
      </w:r>
      <w:r w:rsidR="00E64318" w:rsidRPr="00BF04CC">
        <w:rPr>
          <w:rFonts w:ascii="Times New Roman" w:hAnsi="Times New Roman" w:cs="Times New Roman"/>
          <w:sz w:val="24"/>
          <w:szCs w:val="24"/>
        </w:rPr>
        <w:t xml:space="preserve">deeper and </w:t>
      </w:r>
      <w:r w:rsidR="00713ABD" w:rsidRPr="00BF04CC">
        <w:rPr>
          <w:rFonts w:ascii="Times New Roman" w:hAnsi="Times New Roman" w:cs="Times New Roman"/>
          <w:sz w:val="24"/>
          <w:szCs w:val="24"/>
        </w:rPr>
        <w:t xml:space="preserve">clearer understanding of these determinants is </w:t>
      </w:r>
      <w:r w:rsidR="0007715B" w:rsidRPr="00BF04CC">
        <w:rPr>
          <w:rFonts w:ascii="Times New Roman" w:hAnsi="Times New Roman" w:cs="Times New Roman"/>
          <w:sz w:val="24"/>
          <w:szCs w:val="24"/>
        </w:rPr>
        <w:t xml:space="preserve">critical </w:t>
      </w:r>
      <w:r w:rsidR="003D06F4" w:rsidRPr="00BF04CC">
        <w:rPr>
          <w:rFonts w:ascii="Times New Roman" w:hAnsi="Times New Roman" w:cs="Times New Roman"/>
          <w:sz w:val="24"/>
          <w:szCs w:val="24"/>
        </w:rPr>
        <w:t xml:space="preserve">and </w:t>
      </w:r>
      <w:r w:rsidR="00713ABD" w:rsidRPr="00BF04CC">
        <w:rPr>
          <w:rFonts w:ascii="Times New Roman" w:hAnsi="Times New Roman" w:cs="Times New Roman"/>
          <w:sz w:val="24"/>
          <w:szCs w:val="24"/>
        </w:rPr>
        <w:t>essential for addressing the persisting burden of childhood illness</w:t>
      </w:r>
      <w:r w:rsidR="00B469A3">
        <w:rPr>
          <w:rFonts w:ascii="Times New Roman" w:hAnsi="Times New Roman" w:cs="Times New Roman"/>
          <w:sz w:val="24"/>
          <w:szCs w:val="24"/>
        </w:rPr>
        <w:t xml:space="preserve"> (3)</w:t>
      </w:r>
      <w:r w:rsidR="00DB4CF2" w:rsidRPr="00BF04CC">
        <w:rPr>
          <w:rFonts w:ascii="Times New Roman" w:hAnsi="Times New Roman" w:cs="Times New Roman"/>
          <w:sz w:val="24"/>
          <w:szCs w:val="24"/>
        </w:rPr>
        <w:t xml:space="preserve">. </w:t>
      </w:r>
      <w:r w:rsidR="00713ABD" w:rsidRPr="00BF04CC">
        <w:rPr>
          <w:rFonts w:ascii="Times New Roman" w:hAnsi="Times New Roman" w:cs="Times New Roman"/>
          <w:sz w:val="24"/>
          <w:szCs w:val="24"/>
        </w:rPr>
        <w:t xml:space="preserve"> </w:t>
      </w:r>
      <w:r w:rsidR="00CD7A3B" w:rsidRPr="00BF04CC">
        <w:rPr>
          <w:rFonts w:ascii="Times New Roman" w:hAnsi="Times New Roman" w:cs="Times New Roman"/>
          <w:sz w:val="24"/>
          <w:szCs w:val="24"/>
        </w:rPr>
        <w:t>The main socioeconomic determinants impacting on childhood illness in Nigeria include, poverty, ignorance and lack of education, lack of access to health care, limited access to clean water, poor sanitation, hygiene and environmental conditions</w:t>
      </w:r>
      <w:r w:rsidR="00284E6C">
        <w:rPr>
          <w:rFonts w:ascii="Times New Roman" w:hAnsi="Times New Roman" w:cs="Times New Roman"/>
          <w:sz w:val="24"/>
          <w:szCs w:val="24"/>
        </w:rPr>
        <w:t xml:space="preserve"> </w:t>
      </w:r>
      <w:r w:rsidR="00CD7A3B" w:rsidRPr="00BF04CC">
        <w:rPr>
          <w:rFonts w:ascii="Times New Roman" w:hAnsi="Times New Roman" w:cs="Times New Roman"/>
          <w:sz w:val="24"/>
          <w:szCs w:val="24"/>
        </w:rPr>
        <w:fldChar w:fldCharType="begin"/>
      </w:r>
      <w:r w:rsidR="00CD7A3B" w:rsidRPr="00BF04CC">
        <w:rPr>
          <w:rFonts w:ascii="Times New Roman" w:hAnsi="Times New Roman" w:cs="Times New Roman"/>
          <w:sz w:val="24"/>
          <w:szCs w:val="24"/>
        </w:rPr>
        <w:instrText xml:space="preserve"> ADDIN EN.CITE &lt;EndNote&gt;&lt;Cite&gt;&lt;Author&gt;Adedokun&lt;/Author&gt;&lt;Year&gt;2020&lt;/Year&gt;&lt;RecNum&gt;283&lt;/RecNum&gt;&lt;DisplayText&gt;(2)&lt;/DisplayText&gt;&lt;record&gt;&lt;rec-number&gt;283&lt;/rec-number&gt;&lt;foreign-keys&gt;&lt;key app="EN" db-id="artfe59rd92tx0eswfsvxr0ysr52aadvw92v" timestamp="1707782361"&gt;283&lt;/key&gt;&lt;/foreign-keys&gt;&lt;ref-type name="Journal Article"&gt;17&lt;/ref-type&gt;&lt;contributors&gt;&lt;authors&gt;&lt;author&gt;Adedokun, Sulaimon T&lt;/author&gt;&lt;author&gt;Yaya, Sanni&lt;/author&gt;&lt;/authors&gt;&lt;/contributors&gt;&lt;titles&gt;&lt;title&gt;Childhood morbidity and its determinants: evidence from 31 countries in sub-Saharan Africa&lt;/title&gt;&lt;secondary-title&gt;BMJ Global Health&lt;/secondary-title&gt;&lt;/titles&gt;&lt;periodical&gt;&lt;full-title&gt;BMJ Global Health&lt;/full-title&gt;&lt;/periodical&gt;&lt;volume&gt;5&lt;/volume&gt;&lt;number&gt;10&lt;/number&gt;&lt;dates&gt;&lt;year&gt;2020&lt;/year&gt;&lt;/dates&gt;&lt;urls&gt;&lt;/urls&gt;&lt;/record&gt;&lt;/Cite&gt;&lt;/EndNote&gt;</w:instrText>
      </w:r>
      <w:r w:rsidR="00CD7A3B" w:rsidRPr="00BF04CC">
        <w:rPr>
          <w:rFonts w:ascii="Times New Roman" w:hAnsi="Times New Roman" w:cs="Times New Roman"/>
          <w:sz w:val="24"/>
          <w:szCs w:val="24"/>
        </w:rPr>
        <w:fldChar w:fldCharType="separate"/>
      </w:r>
      <w:r w:rsidR="00CD7A3B" w:rsidRPr="00BF04CC">
        <w:rPr>
          <w:rFonts w:ascii="Times New Roman" w:hAnsi="Times New Roman" w:cs="Times New Roman"/>
          <w:noProof/>
          <w:sz w:val="24"/>
          <w:szCs w:val="24"/>
        </w:rPr>
        <w:t>(</w:t>
      </w:r>
      <w:r w:rsidR="00F83C53">
        <w:rPr>
          <w:rFonts w:ascii="Times New Roman" w:hAnsi="Times New Roman" w:cs="Times New Roman"/>
          <w:noProof/>
          <w:sz w:val="24"/>
          <w:szCs w:val="24"/>
        </w:rPr>
        <w:t>3</w:t>
      </w:r>
      <w:r w:rsidR="00CD7A3B" w:rsidRPr="00BF04CC">
        <w:rPr>
          <w:rFonts w:ascii="Times New Roman" w:hAnsi="Times New Roman" w:cs="Times New Roman"/>
          <w:noProof/>
          <w:sz w:val="24"/>
          <w:szCs w:val="24"/>
        </w:rPr>
        <w:t>)</w:t>
      </w:r>
      <w:r w:rsidR="00CD7A3B" w:rsidRPr="00BF04CC">
        <w:rPr>
          <w:rFonts w:ascii="Times New Roman" w:hAnsi="Times New Roman" w:cs="Times New Roman"/>
          <w:sz w:val="24"/>
          <w:szCs w:val="24"/>
        </w:rPr>
        <w:fldChar w:fldCharType="end"/>
      </w:r>
      <w:r w:rsidR="00CD7A3B" w:rsidRPr="00BF04CC">
        <w:rPr>
          <w:rFonts w:ascii="Times New Roman" w:hAnsi="Times New Roman" w:cs="Times New Roman"/>
          <w:sz w:val="24"/>
          <w:szCs w:val="24"/>
        </w:rPr>
        <w:t xml:space="preserve">. </w:t>
      </w:r>
      <w:r w:rsidR="00C11D57">
        <w:rPr>
          <w:rFonts w:ascii="Times New Roman" w:hAnsi="Times New Roman" w:cs="Times New Roman"/>
          <w:sz w:val="24"/>
          <w:szCs w:val="24"/>
        </w:rPr>
        <w:t>T</w:t>
      </w:r>
      <w:r w:rsidR="00C11D57" w:rsidRPr="00C11D57">
        <w:rPr>
          <w:rFonts w:ascii="Times New Roman" w:hAnsi="Times New Roman" w:cs="Times New Roman"/>
          <w:sz w:val="24"/>
          <w:szCs w:val="24"/>
        </w:rPr>
        <w:t xml:space="preserve">hese determinants often interact in complex </w:t>
      </w:r>
      <w:r w:rsidR="002240AF">
        <w:rPr>
          <w:rFonts w:ascii="Times New Roman" w:hAnsi="Times New Roman" w:cs="Times New Roman"/>
          <w:sz w:val="24"/>
          <w:szCs w:val="24"/>
        </w:rPr>
        <w:t xml:space="preserve">manners </w:t>
      </w:r>
      <w:r w:rsidR="00C11D57" w:rsidRPr="00C11D57">
        <w:rPr>
          <w:rFonts w:ascii="Times New Roman" w:hAnsi="Times New Roman" w:cs="Times New Roman"/>
          <w:sz w:val="24"/>
          <w:szCs w:val="24"/>
        </w:rPr>
        <w:t xml:space="preserve">to influence health outcomes. For instance, poverty can limit </w:t>
      </w:r>
      <w:r w:rsidR="00F27B4F">
        <w:rPr>
          <w:rFonts w:ascii="Times New Roman" w:hAnsi="Times New Roman" w:cs="Times New Roman"/>
          <w:sz w:val="24"/>
          <w:szCs w:val="24"/>
        </w:rPr>
        <w:t xml:space="preserve">caregiver </w:t>
      </w:r>
      <w:r w:rsidR="00C11D57" w:rsidRPr="00C11D57">
        <w:rPr>
          <w:rFonts w:ascii="Times New Roman" w:hAnsi="Times New Roman" w:cs="Times New Roman"/>
          <w:sz w:val="24"/>
          <w:szCs w:val="24"/>
        </w:rPr>
        <w:t xml:space="preserve">access to quality food and clean water, reduce the ability to seek timely medical attention, and constrain opportunities for education, each of which independently contributes to </w:t>
      </w:r>
      <w:r w:rsidR="00457DD9">
        <w:rPr>
          <w:rFonts w:ascii="Times New Roman" w:hAnsi="Times New Roman" w:cs="Times New Roman"/>
          <w:sz w:val="24"/>
          <w:szCs w:val="24"/>
        </w:rPr>
        <w:t xml:space="preserve">vicious cycle of </w:t>
      </w:r>
      <w:r w:rsidR="00C11D57" w:rsidRPr="00C11D57">
        <w:rPr>
          <w:rFonts w:ascii="Times New Roman" w:hAnsi="Times New Roman" w:cs="Times New Roman"/>
          <w:sz w:val="24"/>
          <w:szCs w:val="24"/>
        </w:rPr>
        <w:t>poor child health (</w:t>
      </w:r>
      <w:r w:rsidR="00967B20">
        <w:rPr>
          <w:rFonts w:ascii="Times New Roman" w:hAnsi="Times New Roman" w:cs="Times New Roman"/>
          <w:sz w:val="24"/>
          <w:szCs w:val="24"/>
        </w:rPr>
        <w:t>4,</w:t>
      </w:r>
      <w:r w:rsidR="00C11D57" w:rsidRPr="00C11D57">
        <w:rPr>
          <w:rFonts w:ascii="Times New Roman" w:hAnsi="Times New Roman" w:cs="Times New Roman"/>
          <w:sz w:val="24"/>
          <w:szCs w:val="24"/>
        </w:rPr>
        <w:t>5). The World Health Organization’s Commission on Social Determinants of Health (CSDH) affirms that tackling these upstream factors is essential for addressing the root causes of health inequities (</w:t>
      </w:r>
      <w:r w:rsidR="000E3159">
        <w:rPr>
          <w:rFonts w:ascii="Times New Roman" w:hAnsi="Times New Roman" w:cs="Times New Roman"/>
          <w:sz w:val="24"/>
          <w:szCs w:val="24"/>
        </w:rPr>
        <w:t>1</w:t>
      </w:r>
      <w:r w:rsidR="00C11D57" w:rsidRPr="00C11D57">
        <w:rPr>
          <w:rFonts w:ascii="Times New Roman" w:hAnsi="Times New Roman" w:cs="Times New Roman"/>
          <w:sz w:val="24"/>
          <w:szCs w:val="24"/>
        </w:rPr>
        <w:t>)</w:t>
      </w:r>
    </w:p>
    <w:p w14:paraId="6B132990" w14:textId="0AD42884" w:rsidR="00B45FDF" w:rsidRPr="00BF04CC" w:rsidRDefault="00CD7A3B" w:rsidP="00BF04CC">
      <w:pPr>
        <w:pStyle w:val="NormalWeb"/>
        <w:spacing w:line="360" w:lineRule="auto"/>
        <w:jc w:val="both"/>
        <w:rPr>
          <w:shd w:val="clear" w:color="auto" w:fill="FFFFFF"/>
        </w:rPr>
      </w:pPr>
      <w:r w:rsidRPr="00BF04CC">
        <w:t>Childhood illness is of huge public health significance in Nigeria as the country contributes largely to the global burden of childhood mortality from preventable diseases. Recent WHO data shows that Nigeria has the highest under 5 mortality in sub-Saharan Africa with 1 in 8 children dying before their 5</w:t>
      </w:r>
      <w:r w:rsidRPr="00BF04CC">
        <w:rPr>
          <w:vertAlign w:val="superscript"/>
        </w:rPr>
        <w:t>th</w:t>
      </w:r>
      <w:r w:rsidRPr="00BF04CC">
        <w:t xml:space="preserve"> birthday</w:t>
      </w:r>
      <w:r w:rsidRPr="00BF04CC">
        <w:fldChar w:fldCharType="begin"/>
      </w:r>
      <w:r w:rsidRPr="00BF04CC">
        <w:instrText xml:space="preserve"> ADDIN EN.CITE &lt;EndNote&gt;&lt;Cite&gt;&lt;Author&gt;Fagbamigbe&lt;/Author&gt;&lt;Year&gt;2022&lt;/Year&gt;&lt;RecNum&gt;284&lt;/RecNum&gt;&lt;DisplayText&gt;(3)&lt;/DisplayText&gt;&lt;record&gt;&lt;rec-number&gt;284&lt;/rec-number&gt;&lt;foreign-keys&gt;&lt;key app="EN" db-id="artfe59rd92tx0eswfsvxr0ysr52aadvw92v" timestamp="1707782838"&gt;284&lt;/key&gt;&lt;/foreign-keys&gt;&lt;ref-type name="Journal Article"&gt;17&lt;/ref-type&gt;&lt;contributors&gt;&lt;authors&gt;&lt;author&gt;Fagbamigbe, Adeniyi Francis&lt;/author&gt;&lt;author&gt;Nnanatu, Chibuzor Christopher&lt;/author&gt;&lt;/authors&gt;&lt;/contributors&gt;&lt;titles&gt;&lt;title&gt;Modelling the spatial distribution and the factors associated with under-five mortality in Nigeria&lt;/title&gt;&lt;secondary-title&gt;Spatial Demography&lt;/secondary-title&gt;&lt;/titles&gt;&lt;periodical&gt;&lt;full-title&gt;Spatial Demography&lt;/full-title&gt;&lt;/periodical&gt;&lt;pages&gt;255-282&lt;/pages&gt;&lt;volume&gt;10&lt;/volume&gt;&lt;number&gt;2&lt;/number&gt;&lt;dates&gt;&lt;year&gt;2022&lt;/year&gt;&lt;/dates&gt;&lt;isbn&gt;2364-2289&lt;/isbn&gt;&lt;urls&gt;&lt;/urls&gt;&lt;/record&gt;&lt;/Cite&gt;&lt;/EndNote&gt;</w:instrText>
      </w:r>
      <w:r w:rsidRPr="00BF04CC">
        <w:fldChar w:fldCharType="separate"/>
      </w:r>
      <w:r w:rsidRPr="00BF04CC">
        <w:rPr>
          <w:noProof/>
        </w:rPr>
        <w:t>(</w:t>
      </w:r>
      <w:r w:rsidR="00E1486B">
        <w:rPr>
          <w:noProof/>
        </w:rPr>
        <w:t>6,7</w:t>
      </w:r>
      <w:r w:rsidRPr="00BF04CC">
        <w:rPr>
          <w:noProof/>
        </w:rPr>
        <w:t>)</w:t>
      </w:r>
      <w:r w:rsidRPr="00BF04CC">
        <w:fldChar w:fldCharType="end"/>
      </w:r>
      <w:r w:rsidRPr="00BF04CC">
        <w:t>.  A wide range of childhood illness contributes to this high mortality rate</w:t>
      </w:r>
      <w:r w:rsidR="00D36545">
        <w:t xml:space="preserve">, </w:t>
      </w:r>
      <w:proofErr w:type="spellStart"/>
      <w:r w:rsidR="00AB3C6F">
        <w:t>i</w:t>
      </w:r>
      <w:r w:rsidR="00CD4F2A" w:rsidRPr="00CD4F2A">
        <w:rPr>
          <w:lang w:val="en-US"/>
        </w:rPr>
        <w:t>ncluding</w:t>
      </w:r>
      <w:proofErr w:type="spellEnd"/>
      <w:r w:rsidR="00CD4F2A" w:rsidRPr="00CD4F2A">
        <w:rPr>
          <w:lang w:val="en-US"/>
        </w:rPr>
        <w:t xml:space="preserve"> but not limited to</w:t>
      </w:r>
      <w:r w:rsidR="00AB3C6F">
        <w:rPr>
          <w:lang w:val="en-US"/>
        </w:rPr>
        <w:t xml:space="preserve"> </w:t>
      </w:r>
      <w:r w:rsidRPr="00BF04CC">
        <w:t xml:space="preserve">neonatal diseases, </w:t>
      </w:r>
      <w:r w:rsidR="00AB3C6F">
        <w:t>m</w:t>
      </w:r>
      <w:r w:rsidRPr="00BF04CC">
        <w:t xml:space="preserve">alaria, </w:t>
      </w:r>
      <w:r w:rsidR="00AB3C6F">
        <w:t>p</w:t>
      </w:r>
      <w:r w:rsidRPr="00BF04CC">
        <w:t xml:space="preserve">neumonia, </w:t>
      </w:r>
      <w:r w:rsidR="00AB3C6F">
        <w:t>d</w:t>
      </w:r>
      <w:r w:rsidRPr="00BF04CC">
        <w:t xml:space="preserve">iarrheal diseases and </w:t>
      </w:r>
      <w:r w:rsidR="00AB3C6F">
        <w:t>m</w:t>
      </w:r>
      <w:r w:rsidRPr="00BF04CC">
        <w:t>alnutrition</w:t>
      </w:r>
      <w:r w:rsidRPr="00BF04CC">
        <w:fldChar w:fldCharType="begin"/>
      </w:r>
      <w:r w:rsidRPr="00BF04CC">
        <w:instrText xml:space="preserve"> ADDIN EN.CITE &lt;EndNote&gt;&lt;Cite&gt;&lt;Author&gt;Adedokun&lt;/Author&gt;&lt;Year&gt;2020&lt;/Year&gt;&lt;RecNum&gt;283&lt;/RecNum&gt;&lt;DisplayText&gt;(2)&lt;/DisplayText&gt;&lt;record&gt;&lt;rec-number&gt;283&lt;/rec-number&gt;&lt;foreign-keys&gt;&lt;key app="EN" db-id="artfe59rd92tx0eswfsvxr0ysr52aadvw92v" timestamp="1707782361"&gt;283&lt;/key&gt;&lt;/foreign-keys&gt;&lt;ref-type name="Journal Article"&gt;17&lt;/ref-type&gt;&lt;contributors&gt;&lt;authors&gt;&lt;author&gt;Adedokun, Sulaimon T&lt;/author&gt;&lt;author&gt;Yaya, Sanni&lt;/author&gt;&lt;/authors&gt;&lt;/contributors&gt;&lt;titles&gt;&lt;title&gt;Childhood morbidity and its determinants: evidence from 31 countries in sub-Saharan Africa&lt;/title&gt;&lt;secondary-title&gt;BMJ Global Health&lt;/secondary-title&gt;&lt;/titles&gt;&lt;periodical&gt;&lt;full-title&gt;BMJ Global Health&lt;/full-title&gt;&lt;/periodical&gt;&lt;volume&gt;5&lt;/volume&gt;&lt;number&gt;10&lt;/number&gt;&lt;dates&gt;&lt;year&gt;2020&lt;/year&gt;&lt;/dates&gt;&lt;urls&gt;&lt;/urls&gt;&lt;/record&gt;&lt;/Cite&gt;&lt;/EndNote&gt;</w:instrText>
      </w:r>
      <w:r w:rsidRPr="00BF04CC">
        <w:fldChar w:fldCharType="separate"/>
      </w:r>
      <w:r w:rsidRPr="00BF04CC">
        <w:rPr>
          <w:noProof/>
        </w:rPr>
        <w:t>(</w:t>
      </w:r>
      <w:r w:rsidR="003201C7">
        <w:rPr>
          <w:noProof/>
        </w:rPr>
        <w:t>2</w:t>
      </w:r>
      <w:r w:rsidR="00AC3562">
        <w:rPr>
          <w:noProof/>
        </w:rPr>
        <w:t>,</w:t>
      </w:r>
      <w:r w:rsidR="003201C7">
        <w:rPr>
          <w:noProof/>
        </w:rPr>
        <w:t>7</w:t>
      </w:r>
      <w:r w:rsidRPr="00BF04CC">
        <w:rPr>
          <w:noProof/>
        </w:rPr>
        <w:t>)</w:t>
      </w:r>
      <w:r w:rsidRPr="00BF04CC">
        <w:fldChar w:fldCharType="end"/>
      </w:r>
      <w:r w:rsidRPr="00BF04CC">
        <w:t>. These illnesses are often preventable and treatable, yet they continue to pose a major threat to the health and wellbeing of the Nigerian child</w:t>
      </w:r>
      <w:r w:rsidR="00D87CDB" w:rsidRPr="00BF04CC">
        <w:t>.</w:t>
      </w:r>
      <w:r w:rsidR="00121881">
        <w:t xml:space="preserve"> </w:t>
      </w:r>
      <w:r w:rsidRPr="00BF04CC">
        <w:t xml:space="preserve"> </w:t>
      </w:r>
      <w:r w:rsidR="00E04FE4">
        <w:t xml:space="preserve">These conditions not only reflect biomedical vulnerabilities but also highlights entrenched social and economic disadvantages that continue to place Nigerian children at heightened risk </w:t>
      </w:r>
      <w:r w:rsidR="008D38AE" w:rsidRPr="00BF04CC">
        <w:rPr>
          <w:lang w:val="en-US"/>
        </w:rPr>
        <w:t>(</w:t>
      </w:r>
      <w:r w:rsidR="00D24AEC">
        <w:rPr>
          <w:lang w:val="en-US"/>
        </w:rPr>
        <w:t>3</w:t>
      </w:r>
      <w:r w:rsidR="00E3639C">
        <w:rPr>
          <w:lang w:val="en-US"/>
        </w:rPr>
        <w:t>,4</w:t>
      </w:r>
      <w:r w:rsidR="008D38AE" w:rsidRPr="00BF04CC">
        <w:rPr>
          <w:lang w:val="en-US"/>
        </w:rPr>
        <w:t>)</w:t>
      </w:r>
      <w:r w:rsidR="00D87CDB" w:rsidRPr="00BF04CC">
        <w:rPr>
          <w:lang w:val="en-US"/>
        </w:rPr>
        <w:t xml:space="preserve">. </w:t>
      </w:r>
      <w:r w:rsidRPr="00BF04CC">
        <w:t>In the context of this study, a critical assessment will be done</w:t>
      </w:r>
      <w:r w:rsidR="00153FAB">
        <w:t xml:space="preserve"> to</w:t>
      </w:r>
      <w:r w:rsidRPr="00BF04CC">
        <w:t xml:space="preserve"> </w:t>
      </w:r>
      <w:r w:rsidR="00153FAB" w:rsidRPr="00F70727">
        <w:rPr>
          <w:shd w:val="clear" w:color="auto" w:fill="FFFFFF"/>
          <w:lang w:val="en-US"/>
        </w:rPr>
        <w:t>synthesize evidence on how</w:t>
      </w:r>
      <w:r w:rsidRPr="00BF04CC">
        <w:t xml:space="preserve"> the pattern of illness in Nigeria children</w:t>
      </w:r>
      <w:r w:rsidR="004D5AA6">
        <w:t xml:space="preserve"> is </w:t>
      </w:r>
      <w:r w:rsidR="004D5AA6">
        <w:lastRenderedPageBreak/>
        <w:t>determined</w:t>
      </w:r>
      <w:r w:rsidR="00D062EC">
        <w:t>. Also</w:t>
      </w:r>
      <w:r w:rsidRPr="00BF04CC">
        <w:t xml:space="preserve">, </w:t>
      </w:r>
      <w:r w:rsidR="00D062EC">
        <w:t xml:space="preserve">understanding </w:t>
      </w:r>
      <w:r w:rsidRPr="00BF04CC">
        <w:t xml:space="preserve">the social and economic factors interaction that produce inequality in child health and outcome </w:t>
      </w:r>
      <w:r w:rsidR="00D062EC">
        <w:t xml:space="preserve">and </w:t>
      </w:r>
      <w:r w:rsidR="00F70727" w:rsidRPr="00F70727">
        <w:rPr>
          <w:shd w:val="clear" w:color="auto" w:fill="FFFFFF"/>
          <w:lang w:val="en-US"/>
        </w:rPr>
        <w:t xml:space="preserve">to propose sustainable </w:t>
      </w:r>
      <w:r w:rsidR="00F70727" w:rsidRPr="00153FAB">
        <w:rPr>
          <w:shd w:val="clear" w:color="auto" w:fill="FFFFFF"/>
          <w:lang w:val="en-US"/>
        </w:rPr>
        <w:t xml:space="preserve">policy and programmatic responses </w:t>
      </w:r>
      <w:r w:rsidR="00F70727" w:rsidRPr="00F70727">
        <w:rPr>
          <w:shd w:val="clear" w:color="auto" w:fill="FFFFFF"/>
          <w:lang w:val="en-US"/>
        </w:rPr>
        <w:t>that can bridge the gap in child health equity</w:t>
      </w:r>
      <w:r w:rsidR="00B25C76" w:rsidRPr="00BF04CC">
        <w:rPr>
          <w:shd w:val="clear" w:color="auto" w:fill="FFFFFF"/>
        </w:rPr>
        <w:t xml:space="preserve">                                     </w:t>
      </w:r>
    </w:p>
    <w:p w14:paraId="7E6C6AB6" w14:textId="7D372C75" w:rsidR="00CE1DBB" w:rsidRPr="00BF04CC" w:rsidRDefault="00FE24E6" w:rsidP="00BF04CC">
      <w:pPr>
        <w:pStyle w:val="NormalWeb"/>
        <w:spacing w:line="360" w:lineRule="auto"/>
        <w:jc w:val="both"/>
        <w:rPr>
          <w:b/>
          <w:bCs/>
          <w:shd w:val="clear" w:color="auto" w:fill="FFFFFF"/>
        </w:rPr>
      </w:pPr>
      <w:r w:rsidRPr="00BF04CC">
        <w:rPr>
          <w:b/>
          <w:bCs/>
          <w:shd w:val="clear" w:color="auto" w:fill="FFFFFF"/>
        </w:rPr>
        <w:t>Conceptual Framework</w:t>
      </w:r>
    </w:p>
    <w:p w14:paraId="089B5943" w14:textId="37DDF27A" w:rsidR="00A80C8B" w:rsidRPr="00BF04CC" w:rsidRDefault="00FE24E6" w:rsidP="00BF04CC">
      <w:pPr>
        <w:pStyle w:val="NormalWeb"/>
        <w:spacing w:line="360" w:lineRule="auto"/>
        <w:jc w:val="both"/>
        <w:rPr>
          <w:shd w:val="clear" w:color="auto" w:fill="FFFFFF"/>
        </w:rPr>
      </w:pPr>
      <w:r w:rsidRPr="00BF04CC">
        <w:rPr>
          <w:shd w:val="clear" w:color="auto" w:fill="FFFFFF"/>
        </w:rPr>
        <w:t>W</w:t>
      </w:r>
      <w:r w:rsidR="00F55F46" w:rsidRPr="00BF04CC">
        <w:rPr>
          <w:shd w:val="clear" w:color="auto" w:fill="FFFFFF"/>
        </w:rPr>
        <w:t xml:space="preserve">orld </w:t>
      </w:r>
      <w:r w:rsidRPr="00BF04CC">
        <w:rPr>
          <w:shd w:val="clear" w:color="auto" w:fill="FFFFFF"/>
        </w:rPr>
        <w:t>H</w:t>
      </w:r>
      <w:r w:rsidR="00F55F46" w:rsidRPr="00BF04CC">
        <w:rPr>
          <w:shd w:val="clear" w:color="auto" w:fill="FFFFFF"/>
        </w:rPr>
        <w:t>ealth Organisation</w:t>
      </w:r>
      <w:r w:rsidRPr="00BF04CC">
        <w:rPr>
          <w:shd w:val="clear" w:color="auto" w:fill="FFFFFF"/>
        </w:rPr>
        <w:t xml:space="preserve"> </w:t>
      </w:r>
      <w:r w:rsidR="00F55F46" w:rsidRPr="00BF04CC">
        <w:rPr>
          <w:shd w:val="clear" w:color="auto" w:fill="FFFFFF"/>
        </w:rPr>
        <w:t>c</w:t>
      </w:r>
      <w:r w:rsidRPr="00BF04CC">
        <w:rPr>
          <w:shd w:val="clear" w:color="auto" w:fill="FFFFFF"/>
        </w:rPr>
        <w:t>ommission on Social Determinants of Health (CSDH) framework was adopted for this review</w:t>
      </w:r>
      <w:r w:rsidR="007D430E">
        <w:rPr>
          <w:shd w:val="clear" w:color="auto" w:fill="FFFFFF"/>
        </w:rPr>
        <w:t xml:space="preserve"> as shown in Figure 1</w:t>
      </w:r>
      <w:r w:rsidR="00C74335">
        <w:rPr>
          <w:shd w:val="clear" w:color="auto" w:fill="FFFFFF"/>
        </w:rPr>
        <w:t xml:space="preserve"> (</w:t>
      </w:r>
      <w:r w:rsidR="00E3639C">
        <w:rPr>
          <w:shd w:val="clear" w:color="auto" w:fill="FFFFFF"/>
        </w:rPr>
        <w:t>1</w:t>
      </w:r>
      <w:r w:rsidR="00C74335">
        <w:rPr>
          <w:shd w:val="clear" w:color="auto" w:fill="FFFFFF"/>
        </w:rPr>
        <w:t>)</w:t>
      </w:r>
      <w:r w:rsidRPr="00BF04CC">
        <w:rPr>
          <w:shd w:val="clear" w:color="auto" w:fill="FFFFFF"/>
        </w:rPr>
        <w:t>. It involves categorization of health determinants into structural and intermediary levels. In this review, the structural determinants include socioeconomic and political governance such income, education, gender, culture and regional disparity</w:t>
      </w:r>
      <w:r w:rsidR="00C74335">
        <w:rPr>
          <w:shd w:val="clear" w:color="auto" w:fill="FFFFFF"/>
        </w:rPr>
        <w:t xml:space="preserve"> (</w:t>
      </w:r>
      <w:r w:rsidR="00E3639C">
        <w:rPr>
          <w:shd w:val="clear" w:color="auto" w:fill="FFFFFF"/>
        </w:rPr>
        <w:t>1</w:t>
      </w:r>
      <w:r w:rsidR="00C74335">
        <w:rPr>
          <w:shd w:val="clear" w:color="auto" w:fill="FFFFFF"/>
        </w:rPr>
        <w:t>)</w:t>
      </w:r>
      <w:r w:rsidRPr="00BF04CC">
        <w:rPr>
          <w:shd w:val="clear" w:color="auto" w:fill="FFFFFF"/>
        </w:rPr>
        <w:t xml:space="preserve">. These shape intermediary determinants such as material circumstances including WASH, housing, food insecurity, psychosocial factors, </w:t>
      </w:r>
      <w:r w:rsidR="00CE1DBB" w:rsidRPr="00BF04CC">
        <w:rPr>
          <w:shd w:val="clear" w:color="auto" w:fill="FFFFFF"/>
        </w:rPr>
        <w:t>behavioural</w:t>
      </w:r>
      <w:r w:rsidRPr="00BF04CC">
        <w:rPr>
          <w:shd w:val="clear" w:color="auto" w:fill="FFFFFF"/>
        </w:rPr>
        <w:t xml:space="preserve"> and biological factors, and the health system.</w:t>
      </w:r>
      <w:r w:rsidR="00DD7C77">
        <w:rPr>
          <w:shd w:val="clear" w:color="auto" w:fill="FFFFFF"/>
        </w:rPr>
        <w:t xml:space="preserve"> </w:t>
      </w:r>
      <w:r w:rsidRPr="00BF04CC">
        <w:rPr>
          <w:shd w:val="clear" w:color="auto" w:fill="FFFFFF"/>
        </w:rPr>
        <w:t>In this review, we contextualize these determinants around Nigerian childhood illnesses</w:t>
      </w:r>
      <w:r w:rsidR="00C74335">
        <w:rPr>
          <w:shd w:val="clear" w:color="auto" w:fill="FFFFFF"/>
        </w:rPr>
        <w:t xml:space="preserve"> (</w:t>
      </w:r>
      <w:r w:rsidR="00E3639C">
        <w:rPr>
          <w:shd w:val="clear" w:color="auto" w:fill="FFFFFF"/>
        </w:rPr>
        <w:t>1</w:t>
      </w:r>
      <w:r w:rsidR="00C74335">
        <w:rPr>
          <w:shd w:val="clear" w:color="auto" w:fill="FFFFFF"/>
        </w:rPr>
        <w:t>)</w:t>
      </w:r>
      <w:r w:rsidRPr="00BF04CC">
        <w:rPr>
          <w:shd w:val="clear" w:color="auto" w:fill="FFFFFF"/>
        </w:rPr>
        <w:t>.</w:t>
      </w:r>
    </w:p>
    <w:p w14:paraId="1E8C61C6" w14:textId="269DFF11" w:rsidR="003C226D" w:rsidRPr="00BF04CC" w:rsidRDefault="003C226D" w:rsidP="00BF04CC">
      <w:pPr>
        <w:pStyle w:val="NormalWeb"/>
        <w:spacing w:line="360" w:lineRule="auto"/>
        <w:jc w:val="both"/>
        <w:rPr>
          <w:shd w:val="clear" w:color="auto" w:fill="FFFFFF"/>
        </w:rPr>
      </w:pPr>
      <w:r w:rsidRPr="00BF04CC">
        <w:rPr>
          <w:noProof/>
        </w:rPr>
        <w:drawing>
          <wp:inline distT="0" distB="0" distL="0" distR="0" wp14:anchorId="0511526C" wp14:editId="0D1AD970">
            <wp:extent cx="6160957" cy="3602636"/>
            <wp:effectExtent l="0" t="0" r="0" b="0"/>
            <wp:docPr id="1088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46" b="9079"/>
                    <a:stretch>
                      <a:fillRect/>
                    </a:stretch>
                  </pic:blipFill>
                  <pic:spPr bwMode="auto">
                    <a:xfrm>
                      <a:off x="0" y="0"/>
                      <a:ext cx="6160957" cy="3602636"/>
                    </a:xfrm>
                    <a:prstGeom prst="rect">
                      <a:avLst/>
                    </a:prstGeom>
                    <a:noFill/>
                    <a:ln>
                      <a:noFill/>
                    </a:ln>
                    <a:extLst>
                      <a:ext uri="{53640926-AAD7-44D8-BBD7-CCE9431645EC}">
                        <a14:shadowObscured xmlns:a14="http://schemas.microsoft.com/office/drawing/2010/main"/>
                      </a:ext>
                    </a:extLst>
                  </pic:spPr>
                </pic:pic>
              </a:graphicData>
            </a:graphic>
          </wp:inline>
        </w:drawing>
      </w:r>
    </w:p>
    <w:p w14:paraId="02C1C20D" w14:textId="77777777" w:rsidR="00163D0A" w:rsidRDefault="00AB3BDE" w:rsidP="00BF04CC">
      <w:pPr>
        <w:pStyle w:val="NormalWeb"/>
        <w:spacing w:line="360" w:lineRule="auto"/>
        <w:jc w:val="both"/>
        <w:rPr>
          <w:b/>
          <w:bCs/>
          <w:shd w:val="clear" w:color="auto" w:fill="FFFFFF"/>
        </w:rPr>
      </w:pPr>
      <w:r w:rsidRPr="00AB3BDE">
        <w:rPr>
          <w:b/>
          <w:bCs/>
          <w:shd w:val="clear" w:color="auto" w:fill="FFFFFF"/>
          <w:lang w:val="en-US"/>
        </w:rPr>
        <w:t>Figure 1: Conceptual Framework of Socioeconomic Determinants Influencing Childhood Illness in Nigeria.</w:t>
      </w:r>
    </w:p>
    <w:p w14:paraId="5A43F462" w14:textId="77777777" w:rsidR="00163D0A" w:rsidRDefault="00163D0A" w:rsidP="00BF04CC">
      <w:pPr>
        <w:pStyle w:val="NormalWeb"/>
        <w:spacing w:line="360" w:lineRule="auto"/>
        <w:jc w:val="both"/>
        <w:rPr>
          <w:b/>
          <w:bCs/>
          <w:shd w:val="clear" w:color="auto" w:fill="FFFFFF"/>
        </w:rPr>
      </w:pPr>
    </w:p>
    <w:p w14:paraId="25AA6368" w14:textId="77777777" w:rsidR="00163D0A" w:rsidRDefault="00163D0A" w:rsidP="00BF04CC">
      <w:pPr>
        <w:pStyle w:val="NormalWeb"/>
        <w:spacing w:line="360" w:lineRule="auto"/>
        <w:jc w:val="both"/>
        <w:rPr>
          <w:b/>
          <w:bCs/>
          <w:shd w:val="clear" w:color="auto" w:fill="FFFFFF"/>
        </w:rPr>
      </w:pPr>
    </w:p>
    <w:p w14:paraId="0C7EF38E" w14:textId="14B461D4" w:rsidR="00163D0A" w:rsidRDefault="00163D0A" w:rsidP="00BF04CC">
      <w:pPr>
        <w:pStyle w:val="NormalWeb"/>
        <w:spacing w:line="360" w:lineRule="auto"/>
        <w:jc w:val="both"/>
        <w:rPr>
          <w:shd w:val="clear" w:color="auto" w:fill="FFFFFF"/>
        </w:rPr>
      </w:pPr>
      <w:r>
        <w:rPr>
          <w:b/>
          <w:bCs/>
          <w:shd w:val="clear" w:color="auto" w:fill="FFFFFF"/>
        </w:rPr>
        <w:t xml:space="preserve">Materials and </w:t>
      </w:r>
      <w:r w:rsidR="00FE24E6" w:rsidRPr="00BF04CC">
        <w:rPr>
          <w:b/>
          <w:bCs/>
          <w:shd w:val="clear" w:color="auto" w:fill="FFFFFF"/>
        </w:rPr>
        <w:t>Methods</w:t>
      </w:r>
    </w:p>
    <w:p w14:paraId="1E17F75C" w14:textId="489EB506" w:rsidR="00C76999" w:rsidRPr="00163D0A" w:rsidRDefault="00FE24E6" w:rsidP="00BF04CC">
      <w:pPr>
        <w:pStyle w:val="NormalWeb"/>
        <w:spacing w:line="360" w:lineRule="auto"/>
        <w:jc w:val="both"/>
        <w:rPr>
          <w:b/>
          <w:bCs/>
          <w:shd w:val="clear" w:color="auto" w:fill="FFFFFF"/>
        </w:rPr>
      </w:pPr>
      <w:r w:rsidRPr="00BF04CC">
        <w:rPr>
          <w:shd w:val="clear" w:color="auto" w:fill="FFFFFF"/>
        </w:rPr>
        <w:t>This narrative review follows the Scale for the Assessment of Narrative Review Articles</w:t>
      </w:r>
      <w:r w:rsidR="00FB72BF" w:rsidRPr="00BF04CC">
        <w:rPr>
          <w:shd w:val="clear" w:color="auto" w:fill="FFFFFF"/>
        </w:rPr>
        <w:t xml:space="preserve"> (SANRA</w:t>
      </w:r>
      <w:r w:rsidR="008B4E9F" w:rsidRPr="00BF04CC">
        <w:rPr>
          <w:shd w:val="clear" w:color="auto" w:fill="FFFFFF"/>
        </w:rPr>
        <w:t>)</w:t>
      </w:r>
      <w:r w:rsidR="00FB72BF" w:rsidRPr="00BF04CC">
        <w:rPr>
          <w:shd w:val="clear" w:color="auto" w:fill="FFFFFF"/>
        </w:rPr>
        <w:t xml:space="preserve"> </w:t>
      </w:r>
      <w:r w:rsidRPr="00BF04CC">
        <w:rPr>
          <w:shd w:val="clear" w:color="auto" w:fill="FFFFFF"/>
        </w:rPr>
        <w:t xml:space="preserve">framework. Literature was searched using PubMed, AJOL, Scopus, Google Scholar, UNICEF reports, NDHS surveys, and grey literature relevant to Nigeria. </w:t>
      </w:r>
      <w:r w:rsidR="00D36545" w:rsidRPr="00BF04CC">
        <w:rPr>
          <w:shd w:val="clear" w:color="auto" w:fill="FFFFFF"/>
        </w:rPr>
        <w:t xml:space="preserve">Inclusion criteria focused on studies published between 2005–2024 discussing socioeconomic factors affecting child health in Nigeria. </w:t>
      </w:r>
      <w:r w:rsidR="00D36545">
        <w:rPr>
          <w:shd w:val="clear" w:color="auto" w:fill="FFFFFF"/>
        </w:rPr>
        <w:t>Also, t</w:t>
      </w:r>
      <w:r w:rsidR="00D36545" w:rsidRPr="00D03F9E">
        <w:rPr>
          <w:color w:val="C00000"/>
        </w:rPr>
        <w:t xml:space="preserve">his </w:t>
      </w:r>
      <w:r w:rsidR="00D36545">
        <w:rPr>
          <w:color w:val="C00000"/>
        </w:rPr>
        <w:t>narrative utilises World Health Organisation (WHO)</w:t>
      </w:r>
      <w:r w:rsidR="00D36545" w:rsidRPr="00D03F9E">
        <w:rPr>
          <w:color w:val="C00000"/>
        </w:rPr>
        <w:t xml:space="preserve"> Commission on Social Determinants of Health (CSDH) framework, </w:t>
      </w:r>
      <w:r w:rsidR="00D36545">
        <w:rPr>
          <w:color w:val="C00000"/>
        </w:rPr>
        <w:t xml:space="preserve">to gain deeper insight to rightly contextualize findings within a relevant policy domains and framework. </w:t>
      </w:r>
      <w:r w:rsidRPr="00BF04CC">
        <w:rPr>
          <w:shd w:val="clear" w:color="auto" w:fill="FFFFFF"/>
        </w:rPr>
        <w:t xml:space="preserve">Narrative synthesis was applied to identify common </w:t>
      </w:r>
      <w:r w:rsidRPr="00D36545">
        <w:rPr>
          <w:color w:val="C00000"/>
          <w:shd w:val="clear" w:color="auto" w:fill="FFFFFF"/>
        </w:rPr>
        <w:t>theme</w:t>
      </w:r>
      <w:r w:rsidR="00D36545" w:rsidRPr="00D36545">
        <w:rPr>
          <w:color w:val="C00000"/>
          <w:shd w:val="clear" w:color="auto" w:fill="FFFFFF"/>
        </w:rPr>
        <w:t xml:space="preserve"> for discussion and analysis</w:t>
      </w:r>
    </w:p>
    <w:p w14:paraId="762341F1" w14:textId="77777777" w:rsidR="00CE11BF" w:rsidRPr="00BF04CC" w:rsidRDefault="00CE11BF" w:rsidP="00BF04CC">
      <w:pPr>
        <w:spacing w:line="360" w:lineRule="auto"/>
        <w:jc w:val="both"/>
        <w:rPr>
          <w:rFonts w:ascii="Times New Roman" w:hAnsi="Times New Roman" w:cs="Times New Roman"/>
          <w:b/>
          <w:bCs/>
          <w:sz w:val="24"/>
          <w:szCs w:val="24"/>
        </w:rPr>
      </w:pPr>
      <w:r w:rsidRPr="00BF04CC">
        <w:rPr>
          <w:rFonts w:ascii="Times New Roman" w:hAnsi="Times New Roman" w:cs="Times New Roman"/>
          <w:b/>
          <w:bCs/>
          <w:sz w:val="24"/>
          <w:szCs w:val="24"/>
        </w:rPr>
        <w:t>Burden and Epidemiological Context of Childhood Illness in Nigeria</w:t>
      </w:r>
    </w:p>
    <w:p w14:paraId="41A5C385" w14:textId="1B96A250" w:rsidR="00CE11BF" w:rsidRPr="00BF04CC" w:rsidRDefault="00CE11BF" w:rsidP="00BF04CC">
      <w:pPr>
        <w:spacing w:line="360" w:lineRule="auto"/>
        <w:jc w:val="both"/>
        <w:rPr>
          <w:rFonts w:ascii="Times New Roman" w:hAnsi="Times New Roman" w:cs="Times New Roman"/>
          <w:b/>
          <w:bCs/>
          <w:sz w:val="24"/>
          <w:szCs w:val="24"/>
        </w:rPr>
      </w:pPr>
      <w:r w:rsidRPr="00BF04CC">
        <w:rPr>
          <w:rFonts w:ascii="Times New Roman" w:hAnsi="Times New Roman" w:cs="Times New Roman"/>
          <w:sz w:val="24"/>
          <w:szCs w:val="24"/>
        </w:rPr>
        <w:t>Child health and maternal health are considered critical indicators of a nation’s overall wellbeing and development</w:t>
      </w:r>
      <w:r w:rsidRPr="00BF04CC">
        <w:rPr>
          <w:rFonts w:ascii="Times New Roman" w:hAnsi="Times New Roman" w:cs="Times New Roman"/>
          <w:sz w:val="24"/>
          <w:szCs w:val="24"/>
        </w:rPr>
        <w:fldChar w:fldCharType="begin">
          <w:fldData xml:space="preserve">PEVuZE5vdGU+PENpdGU+PEF1dGhvcj5Zb3U8L0F1dGhvcj48WWVhcj4yMDE1PC9ZZWFyPjxSZWNO
dW0+NDQ5PC9SZWNOdW0+PERpc3BsYXlUZXh0Pig0LTYpPC9EaXNwbGF5VGV4dD48cmVjb3JkPjxy
ZWMtbnVtYmVyPjQ0OTwvcmVjLW51bWJlcj48Zm9yZWlnbi1rZXlzPjxrZXkgYXBwPSJFTiIgZGIt
aWQ9ImFydGZlNTlyZDkydHgwZXN3ZnN2eHIweXNyNTJhYWR2dzkydiIgdGltZXN0YW1wPSIxNzU3
NTE2NjA5Ij40NDk8L2tleT48L2ZvcmVpZ24ta2V5cz48cmVmLXR5cGUgbmFtZT0iSm91cm5hbCBB
cnRpY2xlIj4xNzwvcmVmLXR5cGU+PGNvbnRyaWJ1dG9ycz48YXV0aG9ycz48YXV0aG9yPllvdSwg
RGFuemhlbjwvYXV0aG9yPjxhdXRob3I+SHVnLCBMdWNpYTwvYXV0aG9yPjxhdXRob3I+RWpkZW15
ciwgU2ltb248L2F1dGhvcj48YXV0aG9yPklkZWxlLCBQcmlzY2lsYTwvYXV0aG9yPjxhdXRob3I+
SG9nYW4sIERhbmllbDwvYXV0aG9yPjxhdXRob3I+TWF0aGVycywgQ29saW48L2F1dGhvcj48YXV0
aG9yPkdlcmxhbmQsIFBhdHJpY2s8L2F1dGhvcj48YXV0aG9yPk5ldywgSmluIFJvdTwvYXV0aG9y
PjxhdXRob3I+QWxrZW1hLCBMZW9udGluZTwvYXV0aG9yPjwvYXV0aG9ycz48L2NvbnRyaWJ1dG9y
cz48dGl0bGVzPjx0aXRsZT5HbG9iYWwsIHJlZ2lvbmFsLCBhbmQgbmF0aW9uYWwgbGV2ZWxzIGFu
ZCB0cmVuZHMgaW4gdW5kZXItNSBtb3J0YWxpdHkgYmV0d2VlbiAxOTkwIGFuZCAyMDE1LCB3aXRo
IHNjZW5hcmlvLWJhc2VkIHByb2plY3Rpb25zIHRvIDIwMzA6IGEgc3lzdGVtYXRpYyBhbmFseXNp
cyBieSB0aGUgVU4gSW50ZXItYWdlbmN5IEdyb3VwIGZvciBDaGlsZCBNb3J0YWxpdHkgRXN0aW1h
dGlvbjwvdGl0bGU+PHNlY29uZGFyeS10aXRsZT5UaGUgTGFuY2V0PC9zZWNvbmRhcnktdGl0bGU+
PC90aXRsZXM+PHBlcmlvZGljYWw+PGZ1bGwtdGl0bGU+VGhlIExhbmNldDwvZnVsbC10aXRsZT48
L3BlcmlvZGljYWw+PHBhZ2VzPjIyNzUtMjI4NjwvcGFnZXM+PHZvbHVtZT4zODY8L3ZvbHVtZT48
bnVtYmVyPjEwMDEwPC9udW1iZXI+PGRhdGVzPjx5ZWFyPjIwMTU8L3llYXI+PC9kYXRlcz48aXNi
bj4wMTQwLTY3MzY8L2lzYm4+PHVybHM+PC91cmxzPjwvcmVjb3JkPjwvQ2l0ZT48Q2l0ZT48QXV0
aG9yPllhbmt1em88L0F1dGhvcj48WWVhcj4yMDIyPC9ZZWFyPjxSZWNOdW0+NDUwPC9SZWNOdW0+
PHJlY29yZD48cmVjLW51bWJlcj40NTA8L3JlYy1udW1iZXI+PGZvcmVpZ24ta2V5cz48a2V5IGFw
cD0iRU4iIGRiLWlkPSJhcnRmZTU5cmQ5MnR4MGVzd2ZzdnhyMHlzcjUyYWFkdnc5MnYiIHRpbWVz
dGFtcD0iMTc1NzUxNzMwNSI+NDUwPC9rZXk+PC9mb3JlaWduLWtleXM+PHJlZi10eXBlIG5hbWU9
IkpvdXJuYWwgQXJ0aWNsZSI+MTc8L3JlZi10eXBlPjxjb250cmlidXRvcnM+PGF1dGhvcnM+PGF1
dGhvcj5ZYW5rdXpvLCBLYWJpcnU8L2F1dGhvcj48YXV0aG9yPkd1c2F1LCBHYXJiYTwvYXV0aG9y
PjwvYXV0aG9ycz48L2NvbnRyaWJ1dG9ycz48dGl0bGVzPjx0aXRsZT5Tb2Npby1lY29ub21pYyBk
ZXRlcm1pbmFudHMgb2YgbWF0ZXJuYWwgYW5kIGNoaWxkIGhlYWx0aCBpbiBOaWdlcmlhPC90aXRs
ZT48c2Vjb25kYXJ5LXRpdGxlPnJlc2VhcmNoZ2F0ZTwvc2Vjb25kYXJ5LXRpdGxlPjwvdGl0bGVz
PjxwZXJpb2RpY2FsPjxmdWxsLXRpdGxlPnJlc2VhcmNoZ2F0ZTwvZnVsbC10aXRsZT48L3Blcmlv
ZGljYWw+PHBhZ2VzPjIxOS0yMzQ8L3BhZ2VzPjx2b2x1bWU+NiwgTnVtYmVyIDI8L3ZvbHVtZT48
ZGF0ZXM+PHllYXI+MjAyMjwveWVhcj48cHViLWRhdGVzPjxkYXRlPjExLzAzPC9kYXRlPjwvcHVi
LWRhdGVzPjwvZGF0ZXM+PHVybHM+PC91cmxzPjwvcmVjb3JkPjwvQ2l0ZT48Q2l0ZT48QXV0aG9y
PllheWE8L0F1dGhvcj48WWVhcj4yMDE3PC9ZZWFyPjxSZWNOdW0+NDU2PC9SZWNOdW0+PHJlY29y
ZD48cmVjLW51bWJlcj40NTY8L3JlYy1udW1iZXI+PGZvcmVpZ24ta2V5cz48a2V5IGFwcD0iRU4i
IGRiLWlkPSJhcnRmZTU5cmQ5MnR4MGVzd2ZzdnhyMHlzcjUyYWFkdnc5MnYiIHRpbWVzdGFtcD0i
MTc1NzUyNzYzNiI+NDU2PC9rZXk+PC9mb3JlaWduLWtleXM+PHJlZi10eXBlIG5hbWU9IkpvdXJu
YWwgQXJ0aWNsZSI+MTc8L3JlZi10eXBlPjxjb250cmlidXRvcnM+PGF1dGhvcnM+PGF1dGhvcj5Z
YXlhLCBTYW5uaTwvYXV0aG9yPjxhdXRob3I+RWtob2x1ZW5ldGFsZSwgTWljaGFlbDwvYXV0aG9y
PjxhdXRob3I+VHVkZW1lLCBHb2Rzb248L2F1dGhvcj48YXV0aG9yPlZhaWJoYXYsIFNoYWg8L2F1
dGhvcj48YXV0aG9yPkJpc2h3YWppdCwgR2hvc2U8L2F1dGhvcj48YXV0aG9yPkthZGlvLCBCZXJu
YXJkPC9hdXRob3I+PC9hdXRob3JzPjwvY29udHJpYnV0b3JzPjx0aXRsZXM+PHRpdGxlPlByZXZh
bGVuY2UgYW5kIGRldGVybWluYW50cyBvZiBjaGlsZGhvb2QgbW9ydGFsaXR5IGluIE5pZ2VyaWE8
L3RpdGxlPjxzZWNvbmRhcnktdGl0bGU+Qk1DIHB1YmxpYyBoZWFsdGg8L3NlY29uZGFyeS10aXRs
ZT48L3RpdGxlcz48cGVyaW9kaWNhbD48ZnVsbC10aXRsZT5CTUMgUHVibGljIEhlYWx0aDwvZnVs
bC10aXRsZT48L3BlcmlvZGljYWw+PHBhZ2VzPjQ4NTwvcGFnZXM+PHZvbHVtZT4xNzwvdm9sdW1l
PjxudW1iZXI+MTwvbnVtYmVyPjxkYXRlcz48eWVhcj4yMDE3PC95ZWFyPjwvZGF0ZXM+PGlzYm4+
MTQ3MS0yNDU4PC9pc2JuPjx1cmxzPjwvdXJscz48L3JlY29yZD48L0NpdGU+PC9FbmROb3RlPn==
</w:fldData>
        </w:fldChar>
      </w:r>
      <w:r w:rsidRPr="00BF04CC">
        <w:rPr>
          <w:rFonts w:ascii="Times New Roman" w:hAnsi="Times New Roman" w:cs="Times New Roman"/>
          <w:sz w:val="24"/>
          <w:szCs w:val="24"/>
        </w:rPr>
        <w:instrText xml:space="preserve"> ADDIN EN.CITE </w:instrText>
      </w:r>
      <w:r w:rsidRPr="00BF04CC">
        <w:rPr>
          <w:rFonts w:ascii="Times New Roman" w:hAnsi="Times New Roman" w:cs="Times New Roman"/>
          <w:sz w:val="24"/>
          <w:szCs w:val="24"/>
        </w:rPr>
        <w:fldChar w:fldCharType="begin">
          <w:fldData xml:space="preserve">PEVuZE5vdGU+PENpdGU+PEF1dGhvcj5Zb3U8L0F1dGhvcj48WWVhcj4yMDE1PC9ZZWFyPjxSZWNO
dW0+NDQ5PC9SZWNOdW0+PERpc3BsYXlUZXh0Pig0LTYpPC9EaXNwbGF5VGV4dD48cmVjb3JkPjxy
ZWMtbnVtYmVyPjQ0OTwvcmVjLW51bWJlcj48Zm9yZWlnbi1rZXlzPjxrZXkgYXBwPSJFTiIgZGIt
aWQ9ImFydGZlNTlyZDkydHgwZXN3ZnN2eHIweXNyNTJhYWR2dzkydiIgdGltZXN0YW1wPSIxNzU3
NTE2NjA5Ij40NDk8L2tleT48L2ZvcmVpZ24ta2V5cz48cmVmLXR5cGUgbmFtZT0iSm91cm5hbCBB
cnRpY2xlIj4xNzwvcmVmLXR5cGU+PGNvbnRyaWJ1dG9ycz48YXV0aG9ycz48YXV0aG9yPllvdSwg
RGFuemhlbjwvYXV0aG9yPjxhdXRob3I+SHVnLCBMdWNpYTwvYXV0aG9yPjxhdXRob3I+RWpkZW15
ciwgU2ltb248L2F1dGhvcj48YXV0aG9yPklkZWxlLCBQcmlzY2lsYTwvYXV0aG9yPjxhdXRob3I+
SG9nYW4sIERhbmllbDwvYXV0aG9yPjxhdXRob3I+TWF0aGVycywgQ29saW48L2F1dGhvcj48YXV0
aG9yPkdlcmxhbmQsIFBhdHJpY2s8L2F1dGhvcj48YXV0aG9yPk5ldywgSmluIFJvdTwvYXV0aG9y
PjxhdXRob3I+QWxrZW1hLCBMZW9udGluZTwvYXV0aG9yPjwvYXV0aG9ycz48L2NvbnRyaWJ1dG9y
cz48dGl0bGVzPjx0aXRsZT5HbG9iYWwsIHJlZ2lvbmFsLCBhbmQgbmF0aW9uYWwgbGV2ZWxzIGFu
ZCB0cmVuZHMgaW4gdW5kZXItNSBtb3J0YWxpdHkgYmV0d2VlbiAxOTkwIGFuZCAyMDE1LCB3aXRo
IHNjZW5hcmlvLWJhc2VkIHByb2plY3Rpb25zIHRvIDIwMzA6IGEgc3lzdGVtYXRpYyBhbmFseXNp
cyBieSB0aGUgVU4gSW50ZXItYWdlbmN5IEdyb3VwIGZvciBDaGlsZCBNb3J0YWxpdHkgRXN0aW1h
dGlvbjwvdGl0bGU+PHNlY29uZGFyeS10aXRsZT5UaGUgTGFuY2V0PC9zZWNvbmRhcnktdGl0bGU+
PC90aXRsZXM+PHBlcmlvZGljYWw+PGZ1bGwtdGl0bGU+VGhlIExhbmNldDwvZnVsbC10aXRsZT48
L3BlcmlvZGljYWw+PHBhZ2VzPjIyNzUtMjI4NjwvcGFnZXM+PHZvbHVtZT4zODY8L3ZvbHVtZT48
bnVtYmVyPjEwMDEwPC9udW1iZXI+PGRhdGVzPjx5ZWFyPjIwMTU8L3llYXI+PC9kYXRlcz48aXNi
bj4wMTQwLTY3MzY8L2lzYm4+PHVybHM+PC91cmxzPjwvcmVjb3JkPjwvQ2l0ZT48Q2l0ZT48QXV0
aG9yPllhbmt1em88L0F1dGhvcj48WWVhcj4yMDIyPC9ZZWFyPjxSZWNOdW0+NDUwPC9SZWNOdW0+
PHJlY29yZD48cmVjLW51bWJlcj40NTA8L3JlYy1udW1iZXI+PGZvcmVpZ24ta2V5cz48a2V5IGFw
cD0iRU4iIGRiLWlkPSJhcnRmZTU5cmQ5MnR4MGVzd2ZzdnhyMHlzcjUyYWFkdnc5MnYiIHRpbWVz
dGFtcD0iMTc1NzUxNzMwNSI+NDUwPC9rZXk+PC9mb3JlaWduLWtleXM+PHJlZi10eXBlIG5hbWU9
IkpvdXJuYWwgQXJ0aWNsZSI+MTc8L3JlZi10eXBlPjxjb250cmlidXRvcnM+PGF1dGhvcnM+PGF1
dGhvcj5ZYW5rdXpvLCBLYWJpcnU8L2F1dGhvcj48YXV0aG9yPkd1c2F1LCBHYXJiYTwvYXV0aG9y
PjwvYXV0aG9ycz48L2NvbnRyaWJ1dG9ycz48dGl0bGVzPjx0aXRsZT5Tb2Npby1lY29ub21pYyBk
ZXRlcm1pbmFudHMgb2YgbWF0ZXJuYWwgYW5kIGNoaWxkIGhlYWx0aCBpbiBOaWdlcmlhPC90aXRs
ZT48c2Vjb25kYXJ5LXRpdGxlPnJlc2VhcmNoZ2F0ZTwvc2Vjb25kYXJ5LXRpdGxlPjwvdGl0bGVz
PjxwZXJpb2RpY2FsPjxmdWxsLXRpdGxlPnJlc2VhcmNoZ2F0ZTwvZnVsbC10aXRsZT48L3Blcmlv
ZGljYWw+PHBhZ2VzPjIxOS0yMzQ8L3BhZ2VzPjx2b2x1bWU+NiwgTnVtYmVyIDI8L3ZvbHVtZT48
ZGF0ZXM+PHllYXI+MjAyMjwveWVhcj48cHViLWRhdGVzPjxkYXRlPjExLzAzPC9kYXRlPjwvcHVi
LWRhdGVzPjwvZGF0ZXM+PHVybHM+PC91cmxzPjwvcmVjb3JkPjwvQ2l0ZT48Q2l0ZT48QXV0aG9y
PllheWE8L0F1dGhvcj48WWVhcj4yMDE3PC9ZZWFyPjxSZWNOdW0+NDU2PC9SZWNOdW0+PHJlY29y
ZD48cmVjLW51bWJlcj40NTY8L3JlYy1udW1iZXI+PGZvcmVpZ24ta2V5cz48a2V5IGFwcD0iRU4i
IGRiLWlkPSJhcnRmZTU5cmQ5MnR4MGVzd2ZzdnhyMHlzcjUyYWFkdnc5MnYiIHRpbWVzdGFtcD0i
MTc1NzUyNzYzNiI+NDU2PC9rZXk+PC9mb3JlaWduLWtleXM+PHJlZi10eXBlIG5hbWU9IkpvdXJu
YWwgQXJ0aWNsZSI+MTc8L3JlZi10eXBlPjxjb250cmlidXRvcnM+PGF1dGhvcnM+PGF1dGhvcj5Z
YXlhLCBTYW5uaTwvYXV0aG9yPjxhdXRob3I+RWtob2x1ZW5ldGFsZSwgTWljaGFlbDwvYXV0aG9y
PjxhdXRob3I+VHVkZW1lLCBHb2Rzb248L2F1dGhvcj48YXV0aG9yPlZhaWJoYXYsIFNoYWg8L2F1
dGhvcj48YXV0aG9yPkJpc2h3YWppdCwgR2hvc2U8L2F1dGhvcj48YXV0aG9yPkthZGlvLCBCZXJu
YXJkPC9hdXRob3I+PC9hdXRob3JzPjwvY29udHJpYnV0b3JzPjx0aXRsZXM+PHRpdGxlPlByZXZh
bGVuY2UgYW5kIGRldGVybWluYW50cyBvZiBjaGlsZGhvb2QgbW9ydGFsaXR5IGluIE5pZ2VyaWE8
L3RpdGxlPjxzZWNvbmRhcnktdGl0bGU+Qk1DIHB1YmxpYyBoZWFsdGg8L3NlY29uZGFyeS10aXRs
ZT48L3RpdGxlcz48cGVyaW9kaWNhbD48ZnVsbC10aXRsZT5CTUMgUHVibGljIEhlYWx0aDwvZnVs
bC10aXRsZT48L3BlcmlvZGljYWw+PHBhZ2VzPjQ4NTwvcGFnZXM+PHZvbHVtZT4xNzwvdm9sdW1l
PjxudW1iZXI+MTwvbnVtYmVyPjxkYXRlcz48eWVhcj4yMDE3PC95ZWFyPjwvZGF0ZXM+PGlzYm4+
MTQ3MS0yNDU4PC9pc2JuPjx1cmxzPjwvdXJscz48L3JlY29yZD48L0NpdGU+PC9FbmROb3RlPn==
</w:fldData>
        </w:fldChar>
      </w:r>
      <w:r w:rsidRPr="00BF04CC">
        <w:rPr>
          <w:rFonts w:ascii="Times New Roman" w:hAnsi="Times New Roman" w:cs="Times New Roman"/>
          <w:sz w:val="24"/>
          <w:szCs w:val="24"/>
        </w:rPr>
        <w:instrText xml:space="preserve"> ADDIN EN.CITE.DATA </w:instrText>
      </w:r>
      <w:r w:rsidRPr="00BF04CC">
        <w:rPr>
          <w:rFonts w:ascii="Times New Roman" w:hAnsi="Times New Roman" w:cs="Times New Roman"/>
          <w:sz w:val="24"/>
          <w:szCs w:val="24"/>
        </w:rPr>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58078D">
        <w:rPr>
          <w:rFonts w:ascii="Times New Roman" w:hAnsi="Times New Roman" w:cs="Times New Roman"/>
          <w:noProof/>
          <w:sz w:val="24"/>
          <w:szCs w:val="24"/>
        </w:rPr>
        <w:t>7-9</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The health of mothers and children is not only a matter of individual wellbeing but also a reflection of the socioeconomic conditions and healthcare systems within a country</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&lt;EndNote&gt;&lt;Cite&gt;&lt;Author&gt;Yankuzo&lt;/Author&gt;&lt;Year&gt;2022&lt;/Year&gt;&lt;RecNum&gt;450&lt;/RecNum&gt;&lt;DisplayText&gt;(5)&lt;/DisplayText&gt;&lt;record&gt;&lt;rec-number&gt;450&lt;/rec-number&gt;&lt;foreign-keys&gt;&lt;key app="EN" db-id="artfe59rd92tx0eswfsvxr0ysr52aadvw92v" timestamp="1757517305"&gt;450&lt;/key&gt;&lt;/foreign-keys&gt;&lt;ref-type name="Journal Article"&gt;17&lt;/ref-type&gt;&lt;contributors&gt;&lt;authors&gt;&lt;author&gt;Yankuzo, Kabiru&lt;/author&gt;&lt;author&gt;Gusau, Garba&lt;/author&gt;&lt;/authors&gt;&lt;/contributors&gt;&lt;titles&gt;&lt;title&gt;Socio-economic determinants of maternal and child health in Nigeria&lt;/title&gt;&lt;secondary-title&gt;researchgate&lt;/secondary-title&gt;&lt;/titles&gt;&lt;periodical&gt;&lt;full-title&gt;researchgate&lt;/full-title&gt;&lt;/periodical&gt;&lt;pages&gt;219-234&lt;/pages&gt;&lt;volume&gt;6, Number 2&lt;/volume&gt;&lt;dates&gt;&lt;year&gt;2022&lt;/year&gt;&lt;pub-dates&gt;&lt;date&gt;11/03&lt;/date&gt;&lt;/pub-dates&gt;&lt;/dates&gt;&lt;urls&gt;&lt;/urls&gt;&lt;/record&gt;&lt;/Cite&gt;&lt;/EndNote&gt;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8252D8">
        <w:rPr>
          <w:rFonts w:ascii="Times New Roman" w:hAnsi="Times New Roman" w:cs="Times New Roman"/>
          <w:noProof/>
          <w:sz w:val="24"/>
          <w:szCs w:val="24"/>
        </w:rPr>
        <w:t>8</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Nigeria is the most populous nation in the sub-Saharan Africa, with a population of more than 200million, 52% of whom are children below the age of 17. Nigeria is ranked low in terms of health achievement particularly in the area of child health with inequality in the mean child health indices across the six geopolitical zones</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&lt;EndNote&gt;&lt;Cite&gt;&lt;Author&gt;Ichoku&lt;/Author&gt;&lt;Year&gt;2011&lt;/Year&gt;&lt;RecNum&gt;451&lt;/RecNum&gt;&lt;DisplayText&gt;(7)&lt;/DisplayText&gt;&lt;record&gt;&lt;rec-number&gt;451&lt;/rec-number&gt;&lt;foreign-keys&gt;&lt;key app="EN" db-id="artfe59rd92tx0eswfsvxr0ysr52aadvw92v" timestamp="1757519983"&gt;451&lt;/key&gt;&lt;/foreign-keys&gt;&lt;ref-type name="Journal Article"&gt;17&lt;/ref-type&gt;&lt;contributors&gt;&lt;authors&gt;&lt;author&gt;Ichoku, Hyacinth E&lt;/author&gt;&lt;author&gt;Nwosu, Emmanuel O&lt;/author&gt;&lt;/authors&gt;&lt;/contributors&gt;&lt;titles&gt;&lt;title&gt;Social determinants and dynamics of health inequality in Nigeria&lt;/title&gt;&lt;secondary-title&gt;Economic and Financial Review&lt;/secondary-title&gt;&lt;/titles&gt;&lt;periodical&gt;&lt;full-title&gt;Economic and Financial Review&lt;/full-title&gt;&lt;/periodical&gt;&lt;pages&gt;3&lt;/pages&gt;&lt;volume&gt;49&lt;/volume&gt;&lt;number&gt;3&lt;/number&gt;&lt;dates&gt;&lt;year&gt;2011&lt;/year&gt;&lt;/dates&gt;&lt;urls&gt;&lt;/urls&gt;&lt;/record&gt;&lt;/Cite&gt;&lt;/EndNote&gt;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8252D8">
        <w:rPr>
          <w:rFonts w:ascii="Times New Roman" w:hAnsi="Times New Roman" w:cs="Times New Roman"/>
          <w:noProof/>
          <w:sz w:val="24"/>
          <w:szCs w:val="24"/>
        </w:rPr>
        <w:t>10</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Childhood mortality rate in Nigeria is 105 per 1000 live births, with a wide range across the different geopolitical zones</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867774">
        <w:rPr>
          <w:rFonts w:ascii="Times New Roman" w:hAnsi="Times New Roman" w:cs="Times New Roman"/>
          <w:noProof/>
          <w:sz w:val="24"/>
          <w:szCs w:val="24"/>
        </w:rPr>
        <w:t>5</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xml:space="preserve">. </w:t>
      </w:r>
    </w:p>
    <w:p w14:paraId="0F4AA0A8" w14:textId="6A9F9731" w:rsidR="00CE11BF" w:rsidRPr="00BF04CC" w:rsidRDefault="00CE11BF" w:rsidP="00BF04CC">
      <w:pPr>
        <w:spacing w:line="360" w:lineRule="auto"/>
        <w:jc w:val="both"/>
        <w:rPr>
          <w:rFonts w:ascii="Times New Roman" w:hAnsi="Times New Roman" w:cs="Times New Roman"/>
          <w:sz w:val="24"/>
          <w:szCs w:val="24"/>
        </w:rPr>
      </w:pPr>
      <w:r w:rsidRPr="00BF04CC">
        <w:rPr>
          <w:rFonts w:ascii="Times New Roman" w:hAnsi="Times New Roman" w:cs="Times New Roman"/>
          <w:sz w:val="24"/>
          <w:szCs w:val="24"/>
        </w:rPr>
        <w:t>Childhood illness is a pressing public health problem in Nigeria, with the country being the highest contributor to child mortality and morbidly in the sub-Saharan African region</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503879">
        <w:rPr>
          <w:rFonts w:ascii="Times New Roman" w:hAnsi="Times New Roman" w:cs="Times New Roman"/>
          <w:noProof/>
          <w:sz w:val="24"/>
          <w:szCs w:val="24"/>
        </w:rPr>
        <w:t>5,6</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This alarming fact, presents a critical concern for health policy makers and practitioners in the country</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503879">
        <w:rPr>
          <w:rFonts w:ascii="Times New Roman" w:hAnsi="Times New Roman" w:cs="Times New Roman"/>
          <w:noProof/>
          <w:sz w:val="24"/>
          <w:szCs w:val="24"/>
        </w:rPr>
        <w:t>5,6</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The most prevalent childhood diseases in Nigeria are neonatal problems, preventable infectious diseases like Malaria, Pneumonia, Diarrhea diseases and tuberculosis, and Malnutrition</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503879">
        <w:rPr>
          <w:rFonts w:ascii="Times New Roman" w:hAnsi="Times New Roman" w:cs="Times New Roman"/>
          <w:noProof/>
          <w:sz w:val="24"/>
          <w:szCs w:val="24"/>
        </w:rPr>
        <w:t>5-7</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w:t>
      </w:r>
    </w:p>
    <w:p w14:paraId="3D02109E" w14:textId="58B7A93F" w:rsidR="00CE11BF" w:rsidRPr="00BF04CC" w:rsidRDefault="00CE11BF" w:rsidP="00BF04CC">
      <w:pPr>
        <w:spacing w:line="360" w:lineRule="auto"/>
        <w:jc w:val="both"/>
        <w:rPr>
          <w:rFonts w:ascii="Times New Roman" w:hAnsi="Times New Roman" w:cs="Times New Roman"/>
          <w:sz w:val="24"/>
          <w:szCs w:val="24"/>
        </w:rPr>
      </w:pPr>
      <w:r w:rsidRPr="00BF04CC">
        <w:rPr>
          <w:rFonts w:ascii="Times New Roman" w:hAnsi="Times New Roman" w:cs="Times New Roman"/>
          <w:sz w:val="24"/>
          <w:szCs w:val="24"/>
        </w:rPr>
        <w:t xml:space="preserve">Malaria transmitted by the anopheles mosquitoes remains a leading cause of morbidity and mortality among Nigerian children. It is estimated that malaria accounts for over 30% of childhood </w:t>
      </w:r>
      <w:r w:rsidRPr="00BF04CC">
        <w:rPr>
          <w:rFonts w:ascii="Times New Roman" w:hAnsi="Times New Roman" w:cs="Times New Roman"/>
          <w:sz w:val="24"/>
          <w:szCs w:val="24"/>
        </w:rPr>
        <w:lastRenderedPageBreak/>
        <w:t>death in the country</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&lt;EndNote&gt;&lt;Cite&gt;&lt;Author&gt;WHO&lt;/Author&gt;&lt;Year&gt;2023&lt;/Year&gt;&lt;RecNum&gt;463&lt;/RecNum&gt;&lt;DisplayText&gt;(9)&lt;/DisplayText&gt;&lt;record&gt;&lt;rec-number&gt;463&lt;/rec-number&gt;&lt;foreign-keys&gt;&lt;key app="EN" db-id="artfe59rd92tx0eswfsvxr0ysr52aadvw92v" timestamp="1757538401"&gt;463&lt;/key&gt;&lt;/foreign-keys&gt;&lt;ref-type name="Report"&gt;27&lt;/ref-type&gt;&lt;contributors&gt;&lt;authors&gt;&lt;author&gt;WHO&lt;/author&gt;&lt;/authors&gt;&lt;secondary-authors&gt;&lt;author&gt;WHO African region&lt;/author&gt;&lt;/secondary-authors&gt;&lt;/contributors&gt;&lt;titles&gt;&lt;title&gt;Country disease outlook&lt;/title&gt;&lt;/titles&gt;&lt;dates&gt;&lt;year&gt;2023&lt;/year&gt;&lt;/dates&gt;&lt;pub-location&gt;https://www.afro.who.int/sites/default/files/2023-08/Nigeria.pdf&lt;/pub-location&gt;&lt;urls&gt;&lt;/urls&gt;&lt;/record&gt;&lt;/Cite&gt;&lt;/EndNote&gt;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0F352F">
        <w:rPr>
          <w:rFonts w:ascii="Times New Roman" w:hAnsi="Times New Roman" w:cs="Times New Roman"/>
          <w:noProof/>
          <w:sz w:val="24"/>
          <w:szCs w:val="24"/>
        </w:rPr>
        <w:t>11</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xml:space="preserve">. Pneumonia is another major childhood </w:t>
      </w:r>
      <w:r w:rsidR="00034382" w:rsidRPr="00BF04CC">
        <w:rPr>
          <w:rFonts w:ascii="Times New Roman" w:hAnsi="Times New Roman" w:cs="Times New Roman"/>
          <w:sz w:val="24"/>
          <w:szCs w:val="24"/>
        </w:rPr>
        <w:t>illness,</w:t>
      </w:r>
      <w:r w:rsidRPr="00BF04CC">
        <w:rPr>
          <w:rFonts w:ascii="Times New Roman" w:hAnsi="Times New Roman" w:cs="Times New Roman"/>
          <w:sz w:val="24"/>
          <w:szCs w:val="24"/>
        </w:rPr>
        <w:t xml:space="preserve"> claiming thousands of children </w:t>
      </w:r>
      <w:r w:rsidR="003C6A74" w:rsidRPr="00BF04CC">
        <w:rPr>
          <w:rFonts w:ascii="Times New Roman" w:hAnsi="Times New Roman" w:cs="Times New Roman"/>
          <w:sz w:val="24"/>
          <w:szCs w:val="24"/>
        </w:rPr>
        <w:t>live</w:t>
      </w:r>
      <w:r w:rsidRPr="00BF04CC">
        <w:rPr>
          <w:rFonts w:ascii="Times New Roman" w:hAnsi="Times New Roman" w:cs="Times New Roman"/>
          <w:sz w:val="24"/>
          <w:szCs w:val="24"/>
        </w:rPr>
        <w:t xml:space="preserve"> annually in the country. According to UNICEF, Nigeria accounts for 20% of childhood pneumonia death worldwide</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F01412">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this highlights the severe public health implication of another childhood disease in Nigeria. Diarrhea diseases and Malnutrition are the other major health concern in the Nigerian child</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EA2B98">
        <w:rPr>
          <w:rFonts w:ascii="Times New Roman" w:hAnsi="Times New Roman" w:cs="Times New Roman"/>
          <w:noProof/>
          <w:sz w:val="24"/>
          <w:szCs w:val="24"/>
        </w:rPr>
        <w:t>11</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Recent WHO</w:t>
      </w:r>
      <w:r w:rsidR="00EA2B98">
        <w:rPr>
          <w:rFonts w:ascii="Times New Roman" w:hAnsi="Times New Roman" w:cs="Times New Roman"/>
          <w:sz w:val="24"/>
          <w:szCs w:val="24"/>
        </w:rPr>
        <w:t xml:space="preserve"> and UNICEF</w:t>
      </w:r>
      <w:r w:rsidRPr="00BF04CC">
        <w:rPr>
          <w:rFonts w:ascii="Times New Roman" w:hAnsi="Times New Roman" w:cs="Times New Roman"/>
          <w:sz w:val="24"/>
          <w:szCs w:val="24"/>
        </w:rPr>
        <w:t xml:space="preserve"> data indicates that diarrhea is responsible for approximately 16% of under 5 mortalities in Nigeria</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&lt;EndNote&gt;&lt;Cite&gt;&lt;Author&gt;WHO&lt;/Author&gt;&lt;Year&gt;2023&lt;/Year&gt;&lt;RecNum&gt;463&lt;/RecNum&gt;&lt;DisplayText&gt;(9)&lt;/DisplayText&gt;&lt;record&gt;&lt;rec-number&gt;463&lt;/rec-number&gt;&lt;foreign-keys&gt;&lt;key app="EN" db-id="artfe59rd92tx0eswfsvxr0ysr52aadvw92v" timestamp="1757538401"&gt;463&lt;/key&gt;&lt;/foreign-keys&gt;&lt;ref-type name="Report"&gt;27&lt;/ref-type&gt;&lt;contributors&gt;&lt;authors&gt;&lt;author&gt;WHO&lt;/author&gt;&lt;/authors&gt;&lt;secondary-authors&gt;&lt;author&gt;WHO African region&lt;/author&gt;&lt;/secondary-authors&gt;&lt;/contributors&gt;&lt;titles&gt;&lt;title&gt;Country disease outlook&lt;/title&gt;&lt;/titles&gt;&lt;dates&gt;&lt;year&gt;2023&lt;/year&gt;&lt;/dates&gt;&lt;pub-location&gt;https://www.afro.who.int/sites/default/files/2023-08/Nigeria.pdf&lt;/pub-location&gt;&lt;urls&gt;&lt;/urls&gt;&lt;/record&gt;&lt;/Cite&gt;&lt;/EndNote&gt;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EA2B98">
        <w:rPr>
          <w:rFonts w:ascii="Times New Roman" w:hAnsi="Times New Roman" w:cs="Times New Roman"/>
          <w:noProof/>
          <w:sz w:val="24"/>
          <w:szCs w:val="24"/>
        </w:rPr>
        <w:t>3</w:t>
      </w:r>
      <w:r w:rsidR="009E1AFB">
        <w:rPr>
          <w:rFonts w:ascii="Times New Roman" w:hAnsi="Times New Roman" w:cs="Times New Roman"/>
          <w:noProof/>
          <w:sz w:val="24"/>
          <w:szCs w:val="24"/>
        </w:rPr>
        <w:t>,4</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Malnutrition, which is often a consequence of lack of adequate or optimal nutrition worsens the situation of the Nigerian child. Malnutrition exacerbates the impact of infections, hindering the overall growth and development of the Nigerian child</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9E1AFB">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Neonatal diseases which account for more than 40% of under 5 mortality is another major health issue affecting the Nigerian child</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9E1AFB">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w:t>
      </w:r>
    </w:p>
    <w:p w14:paraId="37ECBAF6" w14:textId="30CA85B9" w:rsidR="00281D28" w:rsidRPr="00BF04CC" w:rsidRDefault="005A7F8F" w:rsidP="00BF04CC">
      <w:pPr>
        <w:pStyle w:val="NormalWeb"/>
        <w:spacing w:line="360" w:lineRule="auto"/>
        <w:jc w:val="both"/>
        <w:rPr>
          <w:rStyle w:val="Strong"/>
          <w:b w:val="0"/>
          <w:bCs w:val="0"/>
          <w:shd w:val="clear" w:color="auto" w:fill="FFFFFF"/>
        </w:rPr>
      </w:pPr>
      <w:r w:rsidRPr="00BF04CC">
        <w:rPr>
          <w:b/>
          <w:bCs/>
        </w:rPr>
        <w:t xml:space="preserve">Analysing the </w:t>
      </w:r>
      <w:r w:rsidRPr="00BF04CC">
        <w:rPr>
          <w:b/>
          <w:bCs/>
          <w:shd w:val="clear" w:color="auto" w:fill="FFFFFF"/>
          <w:lang w:val="en-US"/>
        </w:rPr>
        <w:t>key</w:t>
      </w:r>
      <w:r w:rsidR="00281D28" w:rsidRPr="00BF04CC">
        <w:rPr>
          <w:b/>
          <w:bCs/>
          <w:shd w:val="clear" w:color="auto" w:fill="FFFFFF"/>
          <w:lang w:val="en-US"/>
        </w:rPr>
        <w:t xml:space="preserve"> Socioeconomic Determinants of Childhood Illness in Nigeria</w:t>
      </w:r>
    </w:p>
    <w:p w14:paraId="63D98E74" w14:textId="79D52391" w:rsidR="00CD7A3B" w:rsidRDefault="00CD7A3B" w:rsidP="00BF04CC">
      <w:pPr>
        <w:spacing w:line="360" w:lineRule="auto"/>
        <w:jc w:val="both"/>
        <w:rPr>
          <w:rStyle w:val="Strong"/>
          <w:rFonts w:ascii="Times New Roman" w:eastAsiaTheme="majorEastAsia" w:hAnsi="Times New Roman" w:cs="Times New Roman"/>
          <w:b w:val="0"/>
          <w:bCs w:val="0"/>
          <w:sz w:val="24"/>
          <w:szCs w:val="24"/>
        </w:rPr>
      </w:pPr>
      <w:r w:rsidRPr="00BF04CC">
        <w:rPr>
          <w:rFonts w:ascii="Times New Roman" w:hAnsi="Times New Roman" w:cs="Times New Roman"/>
          <w:sz w:val="24"/>
          <w:szCs w:val="24"/>
        </w:rPr>
        <w:t>The socioeconomic determinants of health are a well-established social and public health concept that have long been known to influence the growth, health and development of children</w:t>
      </w:r>
      <w:r w:rsidR="007935C5">
        <w:rPr>
          <w:rFonts w:ascii="Times New Roman" w:hAnsi="Times New Roman" w:cs="Times New Roman"/>
          <w:sz w:val="24"/>
          <w:szCs w:val="24"/>
        </w:rPr>
        <w:t xml:space="preserve"> as shown in Table 1</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&lt;EndNote&gt;&lt;Cite&gt;&lt;Author&gt;Russo&lt;/Author&gt;&lt;Year&gt;March, 2025&lt;/Year&gt;&lt;RecNum&gt;453&lt;/RecNum&gt;&lt;DisplayText&gt;(10)&lt;/DisplayText&gt;&lt;record&gt;&lt;rec-number&gt;453&lt;/rec-number&gt;&lt;foreign-keys&gt;&lt;key app="EN" db-id="artfe59rd92tx0eswfsvxr0ysr52aadvw92v" timestamp="1757522059"&gt;453&lt;/key&gt;&lt;/foreign-keys&gt;&lt;ref-type name="Journal Article"&gt;17&lt;/ref-type&gt;&lt;contributors&gt;&lt;authors&gt;&lt;author&gt;Russo, Tânia&lt;/author&gt;&lt;author&gt;Pereira, João &lt;/author&gt;&lt;/authors&gt;&lt;/contributors&gt;&lt;titles&gt;&lt;title&gt;The role of socioeconomic determinants in children’s health&lt;/title&gt;&lt;secondary-title&gt;Portuguese Journal of Public Health&lt;/secondary-title&gt;&lt;/titles&gt;&lt;periodical&gt;&lt;full-title&gt;Portuguese Journal of Public Health&lt;/full-title&gt;&lt;/periodical&gt;&lt;pages&gt;1-9&lt;/pages&gt;&lt;volume&gt;24&lt;/volume&gt;&lt;number&gt;1&lt;/number&gt;&lt;dates&gt;&lt;year&gt;March, 2025&lt;/year&gt;&lt;/dates&gt;&lt;urls&gt;&lt;/urls&gt;&lt;/record&gt;&lt;/Cite&gt;&lt;/EndNote&gt;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sidR="000D08EF">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The socioeconomic determinants of child health and illness refer to a range of societal, economic and environmental factors that impact on the health of individual child and the children population at large</w:t>
      </w:r>
      <w:r w:rsidR="007935C5">
        <w:rPr>
          <w:rFonts w:ascii="Times New Roman" w:hAnsi="Times New Roman" w:cs="Times New Roman"/>
          <w:sz w:val="24"/>
          <w:szCs w:val="24"/>
        </w:rPr>
        <w:t xml:space="preserve"> </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&lt;EndNote&gt;&lt;Cite&gt;&lt;Author&gt;Russo&lt;/Author&gt;&lt;Year&gt;March, 2025&lt;/Year&gt;&lt;RecNum&gt;453&lt;/RecNum&gt;&lt;DisplayText&gt;(10)&lt;/DisplayText&gt;&lt;record&gt;&lt;rec-number&gt;453&lt;/rec-number&gt;&lt;foreign-keys&gt;&lt;key app="EN" db-id="artfe59rd92tx0eswfsvxr0ysr52aadvw92v" timestamp="1757522059"&gt;453&lt;/key&gt;&lt;/foreign-keys&gt;&lt;ref-type name="Journal Article"&gt;17&lt;/ref-type&gt;&lt;contributors&gt;&lt;authors&gt;&lt;author&gt;Russo, Tânia&lt;/author&gt;&lt;author&gt;Pereira, João &lt;/author&gt;&lt;/authors&gt;&lt;/contributors&gt;&lt;titles&gt;&lt;title&gt;The role of socioeconomic determinants in children’s health&lt;/title&gt;&lt;secondary-title&gt;Portuguese Journal of Public Health&lt;/secondary-title&gt;&lt;/titles&gt;&lt;periodical&gt;&lt;full-title&gt;Portuguese Journal of Public Health&lt;/full-title&gt;&lt;/periodical&gt;&lt;pages&gt;1-9&lt;/pages&gt;&lt;volume&gt;24&lt;/volume&gt;&lt;number&gt;1&lt;/number&gt;&lt;dates&gt;&lt;year&gt;March, 2025&lt;/year&gt;&lt;/dates&gt;&lt;urls&gt;&lt;/urls&gt;&lt;/record&gt;&lt;/Cite&gt;&lt;/EndNote&gt;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sidR="000D08EF">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It refers to social and economic context in which the children are born, grow up, live and eventually work</w:t>
      </w:r>
      <w:r w:rsidR="007935C5">
        <w:rPr>
          <w:rFonts w:ascii="Times New Roman" w:hAnsi="Times New Roman" w:cs="Times New Roman"/>
          <w:sz w:val="24"/>
          <w:szCs w:val="24"/>
        </w:rPr>
        <w:t xml:space="preserve"> </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&lt;EndNote&gt;&lt;Cite&gt;&lt;Author&gt;Health&lt;/Author&gt;&lt;Year&gt;2008&lt;/Year&gt;&lt;RecNum&gt;297&lt;/RecNum&gt;&lt;DisplayText&gt;(1, 10)&lt;/DisplayText&gt;&lt;record&gt;&lt;rec-number&gt;297&lt;/rec-number&gt;&lt;foreign-keys&gt;&lt;key app="EN" db-id="artfe59rd92tx0eswfsvxr0ysr52aadvw92v" timestamp="1707792841"&gt;297&lt;/key&gt;&lt;/foreign-keys&gt;&lt;ref-type name="Book"&gt;6&lt;/ref-type&gt;&lt;contributors&gt;&lt;authors&gt;&lt;author&gt;Commission on Social Determinants of Health&lt;/author&gt;&lt;/authors&gt;&lt;/contributors&gt;&lt;titles&gt;&lt;title&gt;Closing the gap in a generation: health equity through action on the social determinants of health: final report of the commission on social determinants of health&lt;/title&gt;&lt;/titles&gt;&lt;dates&gt;&lt;year&gt;2008&lt;/year&gt;&lt;/dates&gt;&lt;pub-location&gt;Geneva&lt;/pub-location&gt;&lt;publisher&gt;World Health Organization&lt;/publisher&gt;&lt;isbn&gt;9241563702&lt;/isbn&gt;&lt;urls&gt;&lt;/urls&gt;&lt;/record&gt;&lt;/Cite&gt;&lt;Cite&gt;&lt;Author&gt;Russo&lt;/Author&gt;&lt;Year&gt;March, 2025&lt;/Year&gt;&lt;RecNum&gt;453&lt;/RecNum&gt;&lt;record&gt;&lt;rec-number&gt;453&lt;/rec-number&gt;&lt;foreign-keys&gt;&lt;key app="EN" db-id="artfe59rd92tx0eswfsvxr0ysr52aadvw92v" timestamp="1757522059"&gt;453&lt;/key&gt;&lt;/foreign-keys&gt;&lt;ref-type name="Journal Article"&gt;17&lt;/ref-type&gt;&lt;contributors&gt;&lt;authors&gt;&lt;author&gt;Russo, Tânia&lt;/author&gt;&lt;author&gt;Pereira, João &lt;/author&gt;&lt;/authors&gt;&lt;/contributors&gt;&lt;titles&gt;&lt;title&gt;The role of socioeconomic determinants in children’s health&lt;/title&gt;&lt;secondary-title&gt;Portuguese Journal of Public Health&lt;/secondary-title&gt;&lt;/titles&gt;&lt;periodical&gt;&lt;full-title&gt;Portuguese Journal of Public Health&lt;/full-title&gt;&lt;/periodical&gt;&lt;pages&gt;1-9&lt;/pages&gt;&lt;volume&gt;24&lt;/volume&gt;&lt;number&gt;1&lt;/number&gt;&lt;dates&gt;&lt;year&gt;March, 2025&lt;/year&gt;&lt;/dates&gt;&lt;urls&gt;&lt;/urls&gt;&lt;/record&gt;&lt;/Cite&gt;&lt;/EndNote&gt;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0D08EF">
        <w:rPr>
          <w:rFonts w:ascii="Times New Roman" w:hAnsi="Times New Roman" w:cs="Times New Roman"/>
          <w:noProof/>
          <w:sz w:val="24"/>
          <w:szCs w:val="24"/>
        </w:rPr>
        <w:t>2</w:t>
      </w:r>
      <w:r w:rsidRPr="00BF04CC">
        <w:rPr>
          <w:rFonts w:ascii="Times New Roman" w:hAnsi="Times New Roman" w:cs="Times New Roman"/>
          <w:noProof/>
          <w:sz w:val="24"/>
          <w:szCs w:val="24"/>
        </w:rPr>
        <w:t>,1</w:t>
      </w:r>
      <w:r w:rsidR="000D08EF">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It can also be described as the “causes of causes”, relating socioeconomic factors as distal factors influencing more proximal factors in the causal pathways to health outcomes</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&lt;EndNote&gt;&lt;Cite&gt;&lt;Author&gt;Russo&lt;/Author&gt;&lt;Year&gt;March, 2025&lt;/Year&gt;&lt;RecNum&gt;453&lt;/RecNum&gt;&lt;DisplayText&gt;(10)&lt;/DisplayText&gt;&lt;record&gt;&lt;rec-number&gt;453&lt;/rec-number&gt;&lt;foreign-keys&gt;&lt;key app="EN" db-id="artfe59rd92tx0eswfsvxr0ysr52aadvw92v" timestamp="1757522059"&gt;453&lt;/key&gt;&lt;/foreign-keys&gt;&lt;ref-type name="Journal Article"&gt;17&lt;/ref-type&gt;&lt;contributors&gt;&lt;authors&gt;&lt;author&gt;Russo, Tânia&lt;/author&gt;&lt;author&gt;Pereira, João &lt;/author&gt;&lt;/authors&gt;&lt;/contributors&gt;&lt;titles&gt;&lt;title&gt;The role of socioeconomic determinants in children’s health&lt;/title&gt;&lt;secondary-title&gt;Portuguese Journal of Public Health&lt;/secondary-title&gt;&lt;/titles&gt;&lt;periodical&gt;&lt;full-title&gt;Portuguese Journal of Public Health&lt;/full-title&gt;&lt;/periodical&gt;&lt;pages&gt;1-9&lt;/pages&gt;&lt;volume&gt;24&lt;/volume&gt;&lt;number&gt;1&lt;/number&gt;&lt;dates&gt;&lt;year&gt;March, 2025&lt;/year&gt;&lt;/dates&gt;&lt;urls&gt;&lt;/urls&gt;&lt;/record&gt;&lt;/Cite&gt;&lt;/EndNote&gt;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sidR="000D08EF">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xml:space="preserve">  In Nigeria, these socioeconomic determinants of childhood illness and health have far-reaching consequences on the wellbeing of the children and the entire population</w:t>
      </w:r>
      <w:r w:rsidR="00960723" w:rsidRPr="00BF04CC">
        <w:rPr>
          <w:rFonts w:ascii="Times New Roman" w:hAnsi="Times New Roman" w:cs="Times New Roman"/>
          <w:sz w:val="24"/>
          <w:szCs w:val="24"/>
        </w:rPr>
        <w:t xml:space="preserve"> </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&lt;EndNote&gt;&lt;Cite&gt;&lt;Author&gt;Ichoku&lt;/Author&gt;&lt;Year&gt;2011&lt;/Year&gt;&lt;RecNum&gt;451&lt;/RecNum&gt;&lt;DisplayText&gt;(7, 11)&lt;/DisplayText&gt;&lt;record&gt;&lt;rec-number&gt;451&lt;/rec-number&gt;&lt;foreign-keys&gt;&lt;key app="EN" db-id="artfe59rd92tx0eswfsvxr0ysr52aadvw92v" timestamp="1757519983"&gt;451&lt;/key&gt;&lt;/foreign-keys&gt;&lt;ref-type name="Journal Article"&gt;17&lt;/ref-type&gt;&lt;contributors&gt;&lt;authors&gt;&lt;author&gt;Ichoku, Hyacinth E&lt;/author&gt;&lt;author&gt;Nwosu, Emmanuel O&lt;/author&gt;&lt;/authors&gt;&lt;/contributors&gt;&lt;titles&gt;&lt;title&gt;Social determinants and dynamics of health inequality in Nigeria&lt;/title&gt;&lt;secondary-title&gt;Economic and Financial Review&lt;/secondary-title&gt;&lt;/titles&gt;&lt;periodical&gt;&lt;full-title&gt;Economic and Financial Review&lt;/full-title&gt;&lt;/periodical&gt;&lt;pages&gt;3&lt;/pages&gt;&lt;volume&gt;49&lt;/volume&gt;&lt;number&gt;3&lt;/number&gt;&lt;dates&gt;&lt;year&gt;2011&lt;/year&gt;&lt;/dates&gt;&lt;urls&gt;&lt;/urls&gt;&lt;/record&gt;&lt;/Cite&gt;&lt;Cite&gt;&lt;Author&gt;Vincent&lt;/Author&gt;&lt;Year&gt;2021&lt;/Year&gt;&lt;RecNum&gt;461&lt;/RecNum&gt;&lt;record&gt;&lt;rec-number&gt;461&lt;/rec-number&gt;&lt;foreign-keys&gt;&lt;key app="EN" db-id="artfe59rd92tx0eswfsvxr0ysr52aadvw92v" timestamp="1757534164"&gt;461&lt;/key&gt;&lt;/foreign-keys&gt;&lt;ref-type name="Journal Article"&gt;17&lt;/ref-type&gt;&lt;contributors&gt;&lt;authors&gt;&lt;author&gt;Vincent, AA&lt;/author&gt;&lt;author&gt;Verr, JB&lt;/author&gt;&lt;author&gt;Iliya, M %J &lt;/author&gt;&lt;/authors&gt;&lt;/contributors&gt;&lt;titles&gt;&lt;title&gt;The effect of selected socioeconomic determinants of health on maternal/child health in Nigeria&lt;/title&gt;&lt;secondary-title&gt;International Journal of Multidisciplinary Research and Analysis&lt;/secondary-title&gt;&lt;/titles&gt;&lt;periodical&gt;&lt;full-title&gt;International Journal of Multidisciplinary Research and Analysis&lt;/full-title&gt;&lt;/periodical&gt;&lt;pages&gt;1-10&lt;/pages&gt;&lt;volume&gt;4&lt;/volume&gt;&lt;number&gt;1&lt;/number&gt;&lt;dates&gt;&lt;year&gt;2021&lt;/year&gt;&lt;/dates&gt;&lt;urls&gt;&lt;/urls&gt;&lt;/record&gt;&lt;/Cite&gt;&lt;/EndNote&gt;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0D08EF">
        <w:rPr>
          <w:rFonts w:ascii="Times New Roman" w:hAnsi="Times New Roman" w:cs="Times New Roman"/>
          <w:noProof/>
          <w:sz w:val="24"/>
          <w:szCs w:val="24"/>
        </w:rPr>
        <w:t>10</w:t>
      </w:r>
      <w:r w:rsidRPr="00BF04CC">
        <w:rPr>
          <w:rFonts w:ascii="Times New Roman" w:hAnsi="Times New Roman" w:cs="Times New Roman"/>
          <w:noProof/>
          <w:sz w:val="24"/>
          <w:szCs w:val="24"/>
        </w:rPr>
        <w:t>, 1</w:t>
      </w:r>
      <w:r w:rsidR="000D08EF">
        <w:rPr>
          <w:rFonts w:ascii="Times New Roman" w:hAnsi="Times New Roman" w:cs="Times New Roman"/>
          <w:noProof/>
          <w:sz w:val="24"/>
          <w:szCs w:val="24"/>
        </w:rPr>
        <w:t>4</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hence the need to critically appraise them in a bid to propose a lasting solution.</w:t>
      </w:r>
      <w:r w:rsidRPr="00BF04CC">
        <w:rPr>
          <w:rStyle w:val="Strong"/>
          <w:rFonts w:ascii="Times New Roman" w:eastAsiaTheme="majorEastAsia" w:hAnsi="Times New Roman" w:cs="Times New Roman"/>
          <w:sz w:val="24"/>
          <w:szCs w:val="24"/>
        </w:rPr>
        <w:t xml:space="preserve"> </w:t>
      </w:r>
      <w:r w:rsidRPr="00BF04CC">
        <w:rPr>
          <w:rStyle w:val="Strong"/>
          <w:rFonts w:ascii="Times New Roman" w:eastAsiaTheme="majorEastAsia" w:hAnsi="Times New Roman" w:cs="Times New Roman"/>
          <w:b w:val="0"/>
          <w:bCs w:val="0"/>
          <w:sz w:val="24"/>
          <w:szCs w:val="24"/>
        </w:rPr>
        <w:t xml:space="preserve">Some of these socioeconomic determinants are hereby analysed. </w:t>
      </w:r>
    </w:p>
    <w:p w14:paraId="06C3B8FD" w14:textId="77777777" w:rsidR="009F3C99" w:rsidRPr="00BF04CC" w:rsidRDefault="009F3C99" w:rsidP="009F3C99">
      <w:pPr>
        <w:spacing w:line="360" w:lineRule="auto"/>
        <w:jc w:val="both"/>
        <w:rPr>
          <w:rFonts w:ascii="Times New Roman" w:hAnsi="Times New Roman" w:cs="Times New Roman"/>
          <w:i/>
          <w:iCs/>
          <w:sz w:val="24"/>
          <w:szCs w:val="24"/>
        </w:rPr>
      </w:pPr>
      <w:r w:rsidRPr="00BF04CC">
        <w:rPr>
          <w:rFonts w:ascii="Times New Roman" w:hAnsi="Times New Roman" w:cs="Times New Roman"/>
          <w:i/>
          <w:iCs/>
          <w:sz w:val="24"/>
          <w:szCs w:val="24"/>
        </w:rPr>
        <w:t>Impact of Poverty and Wealth on Childhood Health Outcomes in Nigeria</w:t>
      </w:r>
    </w:p>
    <w:p w14:paraId="3DEED53D" w14:textId="75A11214" w:rsidR="009F3C99" w:rsidRDefault="009F3C99" w:rsidP="009F3C99">
      <w:pPr>
        <w:spacing w:line="360" w:lineRule="auto"/>
        <w:jc w:val="both"/>
        <w:rPr>
          <w:rFonts w:ascii="Times New Roman" w:hAnsi="Times New Roman" w:cs="Times New Roman"/>
          <w:b/>
          <w:bCs/>
          <w:sz w:val="24"/>
          <w:szCs w:val="24"/>
        </w:rPr>
      </w:pPr>
      <w:r w:rsidRPr="00BF04CC">
        <w:rPr>
          <w:rFonts w:ascii="Times New Roman" w:hAnsi="Times New Roman" w:cs="Times New Roman"/>
          <w:sz w:val="24"/>
          <w:szCs w:val="24"/>
        </w:rPr>
        <w:t>Poverty is perhaps the most significant determinant of illness in the Nigerian child due to its far-reaching effect on the others</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&lt;EndNote&gt;&lt;Cite&gt;&lt;Author&gt;Dauda&lt;/Author&gt;&lt;Year&gt;2021&lt;/Year&gt;&lt;RecNum&gt;290&lt;/RecNum&gt;&lt;DisplayText&gt;(12)&lt;/DisplayText&gt;&lt;record&gt;&lt;rec-number&gt;290&lt;/rec-number&gt;&lt;foreign-keys&gt;&lt;key app="EN" db-id="artfe59rd92tx0eswfsvxr0ysr52aadvw92v" timestamp="1707786417"&gt;290&lt;/key&gt;&lt;/foreign-keys&gt;&lt;ref-type name="Journal Article"&gt;17&lt;/ref-type&gt;&lt;contributors&gt;&lt;authors&gt;&lt;author&gt;Dauda, Rasaki&lt;/author&gt;&lt;/authors&gt;&lt;/contributors&gt;&lt;titles&gt;&lt;title&gt;Poverty and Inequality: The challenges to sustainable development in Nigeria&lt;/title&gt;&lt;secondary-title&gt;Ilorin Journal of Economic Policy&lt;/secondary-title&gt;&lt;/titles&gt;&lt;periodical&gt;&lt;full-title&gt;Ilorin Journal of Economic Policy&lt;/full-title&gt;&lt;/periodical&gt;&lt;pages&gt;1-16&lt;/pages&gt;&lt;volume&gt;8&lt;/volume&gt;&lt;number&gt;2&lt;/number&gt;&lt;dates&gt;&lt;year&gt;2021&lt;/year&gt;&lt;/dates&gt;&lt;urls&gt;&lt;/urls&gt;&lt;/record&gt;&lt;/Cite&gt;&lt;/EndNote&gt;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Pr>
          <w:rFonts w:ascii="Times New Roman" w:hAnsi="Times New Roman" w:cs="Times New Roman"/>
          <w:noProof/>
          <w:sz w:val="24"/>
          <w:szCs w:val="24"/>
        </w:rPr>
        <w:t>5</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According to the World Bank, Nigeria has been tagged the poverty capital the world with over 40% of the population living in poverty</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&lt;EndNote&gt;&lt;Cite&gt;&lt;Author&gt;Dauda&lt;/Author&gt;&lt;Year&gt;2023&lt;/Year&gt;&lt;RecNum&gt;291&lt;/RecNum&gt;&lt;DisplayText&gt;(13)&lt;/DisplayText&gt;&lt;record&gt;&lt;rec-number&gt;291&lt;/rec-number&gt;&lt;foreign-keys&gt;&lt;key app="EN" db-id="artfe59rd92tx0eswfsvxr0ysr52aadvw92v" timestamp="1707786476"&gt;291&lt;/key&gt;&lt;/foreign-keys&gt;&lt;ref-type name="Book Section"&gt;5&lt;/ref-type&gt;&lt;contributors&gt;&lt;authors&gt;&lt;author&gt;Dauda, Rasaki Stephen&lt;/author&gt;&lt;/authors&gt;&lt;/contributors&gt;&lt;titles&gt;&lt;title&gt;Inequality: the fundamental bane of poverty alleviation in Nigeria&lt;/title&gt;&lt;secondary-title&gt;The Routledge Handbook of Poverty in the Global South&lt;/secondary-title&gt;&lt;/titles&gt;&lt;pages&gt;139-158&lt;/pages&gt;&lt;dates&gt;&lt;year&gt;2023&lt;/year&gt;&lt;/dates&gt;&lt;publisher&gt;Routledge India&lt;/publisher&gt;&lt;urls&gt;&lt;/urls&gt;&lt;/record&gt;&lt;/Cite&gt;&lt;/EndNote&gt;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Pr>
          <w:rFonts w:ascii="Times New Roman" w:hAnsi="Times New Roman" w:cs="Times New Roman"/>
          <w:noProof/>
          <w:sz w:val="24"/>
          <w:szCs w:val="24"/>
        </w:rPr>
        <w:t>6</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The country is also characterized by extreme income inequality, with a small percentage of the population holding a disproportionately large share of the county’s wealth</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&lt;EndNote&gt;&lt;Cite&gt;&lt;Author&gt;Umar&lt;/Author&gt;&lt;Year&gt;2024&lt;/Year&gt;&lt;RecNum&gt;454&lt;/RecNum&gt;&lt;DisplayText&gt;(12, 14)&lt;/DisplayText&gt;&lt;record&gt;&lt;rec-number&gt;454&lt;/rec-number&gt;&lt;foreign-keys&gt;&lt;key app="EN" db-id="artfe59rd92tx0eswfsvxr0ysr52aadvw92v" timestamp="1757523417"&gt;454&lt;/key&gt;&lt;/foreign-keys&gt;&lt;ref-type name="Journal Article"&gt;17&lt;/ref-type&gt;&lt;contributors&gt;&lt;authors&gt;&lt;author&gt;Umar, Ibrahim Babangida&lt;/author&gt;&lt;/authors&gt;&lt;/contributors&gt;&lt;titles&gt;&lt;title&gt;Analysis of Income Inequality in Nigeria&lt;/title&gt;&lt;secondary-title&gt;openaccess. iku. edu. tr&lt;/secondary-title&gt;&lt;/titles&gt;&lt;periodical&gt;&lt;full-title&gt;openaccess. iku. edu. tr&lt;/full-title&gt;&lt;/periodical&gt;&lt;dates&gt;&lt;year&gt;2024&lt;/year&gt;&lt;/dates&gt;&lt;urls&gt;&lt;/urls&gt;&lt;/record&gt;&lt;/Cite&gt;&lt;Cite&gt;&lt;Author&gt;Dauda&lt;/Author&gt;&lt;Year&gt;2021&lt;/Year&gt;&lt;RecNum&gt;290&lt;/RecNum&gt;&lt;record&gt;&lt;rec-number&gt;290&lt;/rec-number&gt;&lt;foreign-keys&gt;&lt;key app="EN" db-id="artfe59rd92tx0eswfsvxr0ysr52aadvw92v" timestamp="1707786417"&gt;290&lt;/key&gt;&lt;/foreign-keys&gt;&lt;ref-type name="Journal Article"&gt;17&lt;/ref-type&gt;&lt;contributors&gt;&lt;authors&gt;&lt;author&gt;Dauda, Rasaki&lt;/author&gt;&lt;/authors&gt;&lt;/contributors&gt;&lt;titles&gt;&lt;title&gt;Poverty and Inequality: The challenges to sustainable development in Nigeria&lt;/title&gt;&lt;secondary-title&gt;Ilorin Journal of Economic Policy&lt;/secondary-title&gt;&lt;/titles&gt;&lt;periodical&gt;&lt;full-title&gt;Ilorin Journal of Economic Policy&lt;/full-title&gt;&lt;/periodical&gt;&lt;pages&gt;1-16&lt;/pages&gt;&lt;volume&gt;8&lt;/volume&gt;&lt;number&gt;2&lt;/number&gt;&lt;dates&gt;&lt;year&gt;2021&lt;/year&gt;&lt;/dates&gt;&lt;urls&gt;&lt;/urls&gt;&lt;/record&gt;&lt;/Cite&gt;&lt;/EndNote&gt;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Pr>
          <w:rFonts w:ascii="Times New Roman" w:hAnsi="Times New Roman" w:cs="Times New Roman"/>
          <w:noProof/>
          <w:sz w:val="24"/>
          <w:szCs w:val="24"/>
        </w:rPr>
        <w:t>5</w:t>
      </w:r>
      <w:r w:rsidRPr="00BF04CC">
        <w:rPr>
          <w:rFonts w:ascii="Times New Roman" w:hAnsi="Times New Roman" w:cs="Times New Roman"/>
          <w:noProof/>
          <w:sz w:val="24"/>
          <w:szCs w:val="24"/>
        </w:rPr>
        <w:t>, 1</w:t>
      </w:r>
      <w:r>
        <w:rPr>
          <w:rFonts w:ascii="Times New Roman" w:hAnsi="Times New Roman" w:cs="Times New Roman"/>
          <w:noProof/>
          <w:sz w:val="24"/>
          <w:szCs w:val="24"/>
        </w:rPr>
        <w:t>7</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xml:space="preserve">. Hence, many families in the country struggle to meet their basic needs, like proper nutrition, safe housing, clean water and </w:t>
      </w:r>
      <w:r w:rsidRPr="00BF04CC">
        <w:rPr>
          <w:rFonts w:ascii="Times New Roman" w:hAnsi="Times New Roman" w:cs="Times New Roman"/>
          <w:sz w:val="24"/>
          <w:szCs w:val="24"/>
        </w:rPr>
        <w:lastRenderedPageBreak/>
        <w:t xml:space="preserve">healthcare. </w:t>
      </w:r>
      <w:r w:rsidR="00D36545">
        <w:rPr>
          <w:rFonts w:ascii="Times New Roman" w:hAnsi="Times New Roman" w:cs="Times New Roman"/>
          <w:sz w:val="24"/>
          <w:szCs w:val="24"/>
        </w:rPr>
        <w:t xml:space="preserve"> And consequent infectious diseases with potential for long term consequences. As a result, children from poor household and communities are more likely to suffer from underweight malnutrition </w:t>
      </w:r>
      <w:r w:rsidRPr="00BF04CC">
        <w:rPr>
          <w:rFonts w:ascii="Times New Roman" w:eastAsia="Times New Roman" w:hAnsi="Times New Roman" w:cs="Times New Roman"/>
          <w:sz w:val="24"/>
          <w:szCs w:val="24"/>
        </w:rPr>
        <w:fldChar w:fldCharType="begin"/>
      </w:r>
      <w:r w:rsidRPr="00BF04CC">
        <w:rPr>
          <w:rFonts w:ascii="Times New Roman" w:eastAsia="Times New Roman" w:hAnsi="Times New Roman" w:cs="Times New Roman"/>
          <w:sz w:val="24"/>
          <w:szCs w:val="24"/>
        </w:rPr>
        <w:instrText xml:space="preserve"> ADDIN EN.CITE &lt;EndNote&gt;&lt;Cite&gt;&lt;Author&gt;Adeleke&lt;/Author&gt;&lt;Year&gt;2023&lt;/Year&gt;&lt;RecNum&gt;292&lt;/RecNum&gt;&lt;DisplayText&gt;(15, 16)&lt;/DisplayText&gt;&lt;record&gt;&lt;rec-number&gt;292&lt;/rec-number&gt;&lt;foreign-keys&gt;&lt;key app="EN" db-id="artfe59rd92tx0eswfsvxr0ysr52aadvw92v" timestamp="1707786755"&gt;292&lt;/key&gt;&lt;/foreign-keys&gt;&lt;ref-type name="Journal Article"&gt;17&lt;/ref-type&gt;&lt;contributors&gt;&lt;authors&gt;&lt;author&gt;Adeleke, Oluwayemisi Kadijat&lt;/author&gt;&lt;author&gt;Olomola, Phillip Akanni&lt;/author&gt;&lt;/authors&gt;&lt;/contributors&gt;&lt;titles&gt;&lt;title&gt;An Empirical Investigation of Financial Inclusion, Poverty and Inequality in Nigeria&lt;/title&gt;&lt;secondary-title&gt;Redeemer’s University Journal of Management and Social Sciences&lt;/secondary-title&gt;&lt;/titles&gt;&lt;periodical&gt;&lt;full-title&gt;Redeemer’s University Journal of Management and Social Sciences&lt;/full-title&gt;&lt;/periodical&gt;&lt;volume&gt;5&lt;/volume&gt;&lt;number&gt;2&lt;/number&gt;&lt;dates&gt;&lt;year&gt;2023&lt;/year&gt;&lt;/dates&gt;&lt;urls&gt;&lt;/urls&gt;&lt;/record&gt;&lt;/Cite&gt;&lt;Cite&gt;&lt;Author&gt;Ezeneme&lt;/Author&gt;&lt;Year&gt;2023&lt;/Year&gt;&lt;RecNum&gt;455&lt;/RecNum&gt;&lt;record&gt;&lt;rec-number&gt;455&lt;/rec-number&gt;&lt;foreign-keys&gt;&lt;key app="EN" db-id="artfe59rd92tx0eswfsvxr0ysr52aadvw92v" timestamp="1757524434"&gt;455&lt;/key&gt;&lt;/foreign-keys&gt;&lt;ref-type name="Journal Article"&gt;17&lt;/ref-type&gt;&lt;contributors&gt;&lt;authors&gt;&lt;author&gt;Ezeneme, Ebele Victoria&lt;/author&gt;&lt;author&gt;Nwokike, Chidi E&lt;/author&gt;&lt;author&gt;Portion, Ukorah Chibuokem&lt;/author&gt;&lt;author&gt;Nwanekezi, Innocent Chidi&lt;/author&gt;&lt;/authors&gt;&lt;/contributors&gt;&lt;titles&gt;&lt;title&gt;The influence of socioeconomic inequality on maternal and child health outcomes in Nigeria: A critical analysis&lt;/title&gt;&lt;secondary-title&gt;Global Scientific Jounal&lt;/secondary-title&gt;&lt;/titles&gt;&lt;periodical&gt;&lt;full-title&gt;Global Scientific Jounal&lt;/full-title&gt;&lt;/periodical&gt;&lt;volume&gt;11&lt;/volume&gt;&lt;number&gt;10&lt;/number&gt;&lt;dates&gt;&lt;year&gt;2023&lt;/year&gt;&lt;/dates&gt;&lt;urls&gt;&lt;/urls&gt;&lt;/record&gt;&lt;/Cite&gt;&lt;/EndNote&gt;</w:instrText>
      </w:r>
      <w:r w:rsidRPr="00BF04CC">
        <w:rPr>
          <w:rFonts w:ascii="Times New Roman" w:eastAsia="Times New Roman" w:hAnsi="Times New Roman" w:cs="Times New Roman"/>
          <w:sz w:val="24"/>
          <w:szCs w:val="24"/>
        </w:rPr>
        <w:fldChar w:fldCharType="separate"/>
      </w:r>
      <w:r w:rsidRPr="00BF04CC">
        <w:rPr>
          <w:rFonts w:ascii="Times New Roman" w:eastAsia="Times New Roman" w:hAnsi="Times New Roman" w:cs="Times New Roman"/>
          <w:noProof/>
          <w:sz w:val="24"/>
          <w:szCs w:val="24"/>
        </w:rPr>
        <w:t>(1</w:t>
      </w:r>
      <w:r>
        <w:rPr>
          <w:rFonts w:ascii="Times New Roman" w:eastAsia="Times New Roman" w:hAnsi="Times New Roman" w:cs="Times New Roman"/>
          <w:noProof/>
          <w:sz w:val="24"/>
          <w:szCs w:val="24"/>
        </w:rPr>
        <w:t>8</w:t>
      </w:r>
      <w:r w:rsidRPr="00BF04CC">
        <w:rPr>
          <w:rFonts w:ascii="Times New Roman" w:eastAsia="Times New Roman" w:hAnsi="Times New Roman" w:cs="Times New Roman"/>
          <w:noProof/>
          <w:sz w:val="24"/>
          <w:szCs w:val="24"/>
        </w:rPr>
        <w:t>, 1</w:t>
      </w:r>
      <w:r>
        <w:rPr>
          <w:rFonts w:ascii="Times New Roman" w:eastAsia="Times New Roman" w:hAnsi="Times New Roman" w:cs="Times New Roman"/>
          <w:noProof/>
          <w:sz w:val="24"/>
          <w:szCs w:val="24"/>
        </w:rPr>
        <w:t>9</w:t>
      </w:r>
      <w:r w:rsidRPr="00BF04CC">
        <w:rPr>
          <w:rFonts w:ascii="Times New Roman" w:eastAsia="Times New Roman" w:hAnsi="Times New Roman" w:cs="Times New Roman"/>
          <w:noProof/>
          <w:sz w:val="24"/>
          <w:szCs w:val="24"/>
        </w:rPr>
        <w:t>)</w:t>
      </w:r>
      <w:r w:rsidRPr="00BF04CC">
        <w:rPr>
          <w:rFonts w:ascii="Times New Roman" w:eastAsia="Times New Roman" w:hAnsi="Times New Roman" w:cs="Times New Roman"/>
          <w:sz w:val="24"/>
          <w:szCs w:val="24"/>
        </w:rPr>
        <w:fldChar w:fldCharType="end"/>
      </w:r>
      <w:r w:rsidRPr="00BF04CC">
        <w:rPr>
          <w:rFonts w:ascii="Times New Roman" w:hAnsi="Times New Roman" w:cs="Times New Roman"/>
          <w:sz w:val="24"/>
          <w:szCs w:val="24"/>
        </w:rPr>
        <w:t>. Furthermore, poverty constrains the ability of families to seek prompt, timely and appropriate healthcare due to barriers including, high consultation fees, unavoidable screening and diagnostic services, high cost of medications, and transportation to health facilities.</w:t>
      </w:r>
    </w:p>
    <w:p w14:paraId="0AB1467D" w14:textId="0D3BB8F6" w:rsidR="009F3C99" w:rsidRPr="009A4360" w:rsidRDefault="009F3C99" w:rsidP="009F3C99">
      <w:pPr>
        <w:spacing w:line="360" w:lineRule="auto"/>
        <w:jc w:val="both"/>
        <w:rPr>
          <w:rFonts w:ascii="Times New Roman" w:hAnsi="Times New Roman" w:cs="Times New Roman"/>
          <w:b/>
          <w:bCs/>
          <w:sz w:val="24"/>
          <w:szCs w:val="24"/>
        </w:rPr>
      </w:pPr>
      <w:r w:rsidRPr="009A4360">
        <w:rPr>
          <w:rFonts w:ascii="Times New Roman" w:hAnsi="Times New Roman" w:cs="Times New Roman"/>
          <w:b/>
          <w:bCs/>
          <w:sz w:val="24"/>
          <w:szCs w:val="24"/>
        </w:rPr>
        <w:t>Table 1: Socioeconomic Determinants and Health Impact in Nigerian Children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7"/>
        <w:gridCol w:w="2641"/>
        <w:gridCol w:w="2967"/>
        <w:gridCol w:w="1375"/>
      </w:tblGrid>
      <w:tr w:rsidR="009F3C99" w:rsidRPr="0039064E" w14:paraId="0C8C00C2" w14:textId="77777777" w:rsidTr="00C96FE4">
        <w:trPr>
          <w:tblHeader/>
          <w:tblCellSpacing w:w="15" w:type="dxa"/>
        </w:trPr>
        <w:tc>
          <w:tcPr>
            <w:tcW w:w="0" w:type="auto"/>
            <w:vAlign w:val="center"/>
            <w:hideMark/>
          </w:tcPr>
          <w:p w14:paraId="4DE9D551" w14:textId="7B288F32" w:rsidR="009F3C99" w:rsidRPr="0039064E" w:rsidRDefault="00C31674" w:rsidP="00C31674">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Determinants</w:t>
            </w:r>
          </w:p>
        </w:tc>
        <w:tc>
          <w:tcPr>
            <w:tcW w:w="0" w:type="auto"/>
            <w:vAlign w:val="center"/>
            <w:hideMark/>
          </w:tcPr>
          <w:p w14:paraId="1EA96F33" w14:textId="2715C8C0" w:rsidR="009F3C99" w:rsidRPr="0039064E" w:rsidRDefault="00C31674" w:rsidP="00C31674">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Description of Determinants</w:t>
            </w:r>
          </w:p>
        </w:tc>
        <w:tc>
          <w:tcPr>
            <w:tcW w:w="0" w:type="auto"/>
            <w:vAlign w:val="center"/>
            <w:hideMark/>
          </w:tcPr>
          <w:p w14:paraId="651BCB25" w14:textId="7EBFE164" w:rsidR="009F3C99" w:rsidRPr="0039064E" w:rsidRDefault="00C31674" w:rsidP="00C31674">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Direct Health impact on the Children</w:t>
            </w:r>
          </w:p>
        </w:tc>
        <w:tc>
          <w:tcPr>
            <w:tcW w:w="0" w:type="auto"/>
            <w:vAlign w:val="center"/>
            <w:hideMark/>
          </w:tcPr>
          <w:p w14:paraId="764D3F8D" w14:textId="27FCDDAE" w:rsidR="009F3C99" w:rsidRPr="0039064E" w:rsidRDefault="00C31674" w:rsidP="00C31674">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Key References</w:t>
            </w:r>
          </w:p>
        </w:tc>
      </w:tr>
      <w:tr w:rsidR="009F3C99" w:rsidRPr="0039064E" w14:paraId="0B8DCE2C" w14:textId="77777777" w:rsidTr="00C96FE4">
        <w:trPr>
          <w:tblCellSpacing w:w="15" w:type="dxa"/>
        </w:trPr>
        <w:tc>
          <w:tcPr>
            <w:tcW w:w="0" w:type="auto"/>
            <w:vAlign w:val="center"/>
            <w:hideMark/>
          </w:tcPr>
          <w:p w14:paraId="7205C1C1" w14:textId="6BEC266B" w:rsidR="009F3C99" w:rsidRPr="0039064E" w:rsidRDefault="00C31674" w:rsidP="00C96FE4">
            <w:pPr>
              <w:jc w:val="both"/>
              <w:rPr>
                <w:rFonts w:ascii="Times New Roman" w:hAnsi="Times New Roman" w:cs="Times New Roman"/>
                <w:sz w:val="24"/>
                <w:szCs w:val="24"/>
                <w:lang w:val="en-GB"/>
              </w:rPr>
            </w:pPr>
            <w:r>
              <w:rPr>
                <w:rFonts w:ascii="Times New Roman" w:hAnsi="Times New Roman" w:cs="Times New Roman"/>
                <w:sz w:val="24"/>
                <w:szCs w:val="24"/>
                <w:lang w:val="en-GB"/>
              </w:rPr>
              <w:t>Poverty</w:t>
            </w:r>
          </w:p>
        </w:tc>
        <w:tc>
          <w:tcPr>
            <w:tcW w:w="0" w:type="auto"/>
            <w:vAlign w:val="center"/>
            <w:hideMark/>
          </w:tcPr>
          <w:p w14:paraId="61E6FA8E"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Low household income, unemployment</w:t>
            </w:r>
          </w:p>
        </w:tc>
        <w:tc>
          <w:tcPr>
            <w:tcW w:w="0" w:type="auto"/>
            <w:vAlign w:val="center"/>
            <w:hideMark/>
          </w:tcPr>
          <w:p w14:paraId="7526F3B9"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Increased risk of malnutrition, poor access to healthcare</w:t>
            </w:r>
          </w:p>
        </w:tc>
        <w:tc>
          <w:tcPr>
            <w:tcW w:w="0" w:type="auto"/>
            <w:vAlign w:val="center"/>
            <w:hideMark/>
          </w:tcPr>
          <w:p w14:paraId="7260EDC0" w14:textId="09351C1C" w:rsidR="009F3C99" w:rsidRPr="0039064E" w:rsidRDefault="00C31674" w:rsidP="00C96FE4">
            <w:pPr>
              <w:jc w:val="both"/>
              <w:rPr>
                <w:rFonts w:ascii="Times New Roman" w:hAnsi="Times New Roman" w:cs="Times New Roman"/>
                <w:sz w:val="24"/>
                <w:szCs w:val="24"/>
                <w:lang w:val="en-GB"/>
              </w:rPr>
            </w:pPr>
            <w:r>
              <w:rPr>
                <w:rFonts w:ascii="Times New Roman" w:hAnsi="Times New Roman" w:cs="Times New Roman"/>
                <w:sz w:val="24"/>
                <w:szCs w:val="24"/>
                <w:lang w:val="en-GB"/>
              </w:rPr>
              <w:t>(</w:t>
            </w:r>
            <w:r w:rsidR="009F3C99" w:rsidRPr="0039064E">
              <w:rPr>
                <w:rFonts w:ascii="Times New Roman" w:hAnsi="Times New Roman" w:cs="Times New Roman"/>
                <w:sz w:val="24"/>
                <w:szCs w:val="24"/>
                <w:lang w:val="en-GB"/>
              </w:rPr>
              <w:t>6, 10, 15</w:t>
            </w:r>
            <w:r>
              <w:rPr>
                <w:rFonts w:ascii="Times New Roman" w:hAnsi="Times New Roman" w:cs="Times New Roman"/>
                <w:sz w:val="24"/>
                <w:szCs w:val="24"/>
                <w:lang w:val="en-GB"/>
              </w:rPr>
              <w:t>)</w:t>
            </w:r>
            <w:r w:rsidR="009F3C99" w:rsidRPr="0039064E">
              <w:rPr>
                <w:rFonts w:ascii="Times New Roman" w:hAnsi="Times New Roman" w:cs="Times New Roman"/>
                <w:sz w:val="24"/>
                <w:szCs w:val="24"/>
                <w:lang w:val="en-GB"/>
              </w:rPr>
              <w:t>]</w:t>
            </w:r>
          </w:p>
        </w:tc>
      </w:tr>
      <w:tr w:rsidR="009F3C99" w:rsidRPr="0039064E" w14:paraId="6A6CD938" w14:textId="77777777" w:rsidTr="00C96FE4">
        <w:trPr>
          <w:tblCellSpacing w:w="15" w:type="dxa"/>
        </w:trPr>
        <w:tc>
          <w:tcPr>
            <w:tcW w:w="0" w:type="auto"/>
            <w:vAlign w:val="center"/>
            <w:hideMark/>
          </w:tcPr>
          <w:p w14:paraId="5A2B255B" w14:textId="70B59514" w:rsidR="009F3C99" w:rsidRPr="0039064E" w:rsidRDefault="00C31674" w:rsidP="00C96FE4">
            <w:pPr>
              <w:jc w:val="both"/>
              <w:rPr>
                <w:rFonts w:ascii="Times New Roman" w:hAnsi="Times New Roman" w:cs="Times New Roman"/>
                <w:sz w:val="24"/>
                <w:szCs w:val="24"/>
                <w:lang w:val="en-GB"/>
              </w:rPr>
            </w:pPr>
            <w:r>
              <w:rPr>
                <w:rFonts w:ascii="Times New Roman" w:hAnsi="Times New Roman" w:cs="Times New Roman"/>
                <w:sz w:val="24"/>
                <w:szCs w:val="24"/>
                <w:lang w:val="en-GB"/>
              </w:rPr>
              <w:t>Maternal Education</w:t>
            </w:r>
          </w:p>
        </w:tc>
        <w:tc>
          <w:tcPr>
            <w:tcW w:w="0" w:type="auto"/>
            <w:vAlign w:val="center"/>
            <w:hideMark/>
          </w:tcPr>
          <w:p w14:paraId="4444F6D0"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Inadequate schooling among mothers</w:t>
            </w:r>
          </w:p>
        </w:tc>
        <w:tc>
          <w:tcPr>
            <w:tcW w:w="0" w:type="auto"/>
            <w:vAlign w:val="center"/>
            <w:hideMark/>
          </w:tcPr>
          <w:p w14:paraId="24BD72D7"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Poor health-seeking behaviour, low immunization</w:t>
            </w:r>
          </w:p>
        </w:tc>
        <w:tc>
          <w:tcPr>
            <w:tcW w:w="0" w:type="auto"/>
            <w:vAlign w:val="center"/>
            <w:hideMark/>
          </w:tcPr>
          <w:p w14:paraId="12EB5D74" w14:textId="1D1E8C7E" w:rsidR="009F3C99" w:rsidRPr="0039064E" w:rsidRDefault="00C31674" w:rsidP="00C96FE4">
            <w:pPr>
              <w:jc w:val="both"/>
              <w:rPr>
                <w:rFonts w:ascii="Times New Roman" w:hAnsi="Times New Roman" w:cs="Times New Roman"/>
                <w:sz w:val="24"/>
                <w:szCs w:val="24"/>
                <w:lang w:val="en-GB"/>
              </w:rPr>
            </w:pPr>
            <w:r>
              <w:rPr>
                <w:rFonts w:ascii="Times New Roman" w:hAnsi="Times New Roman" w:cs="Times New Roman"/>
                <w:sz w:val="24"/>
                <w:szCs w:val="24"/>
                <w:lang w:val="en-GB"/>
              </w:rPr>
              <w:t>(</w:t>
            </w:r>
            <w:r w:rsidR="009F3C99" w:rsidRPr="0039064E">
              <w:rPr>
                <w:rFonts w:ascii="Times New Roman" w:hAnsi="Times New Roman" w:cs="Times New Roman"/>
                <w:sz w:val="24"/>
                <w:szCs w:val="24"/>
                <w:lang w:val="en-GB"/>
              </w:rPr>
              <w:t>3, 5, 18</w:t>
            </w:r>
            <w:r>
              <w:rPr>
                <w:rFonts w:ascii="Times New Roman" w:hAnsi="Times New Roman" w:cs="Times New Roman"/>
                <w:sz w:val="24"/>
                <w:szCs w:val="24"/>
                <w:lang w:val="en-GB"/>
              </w:rPr>
              <w:t>)</w:t>
            </w:r>
          </w:p>
        </w:tc>
      </w:tr>
      <w:tr w:rsidR="00C31674" w:rsidRPr="0039064E" w14:paraId="446EF849" w14:textId="77777777" w:rsidTr="00C96FE4">
        <w:trPr>
          <w:tblCellSpacing w:w="15" w:type="dxa"/>
        </w:trPr>
        <w:tc>
          <w:tcPr>
            <w:tcW w:w="0" w:type="auto"/>
            <w:vAlign w:val="center"/>
          </w:tcPr>
          <w:p w14:paraId="1A17A915" w14:textId="641D872C" w:rsidR="00C31674" w:rsidRDefault="00C31674" w:rsidP="00C31674">
            <w:pPr>
              <w:jc w:val="both"/>
              <w:rPr>
                <w:rFonts w:ascii="Times New Roman" w:hAnsi="Times New Roman" w:cs="Times New Roman"/>
                <w:sz w:val="24"/>
                <w:szCs w:val="24"/>
                <w:lang w:val="en-GB"/>
              </w:rPr>
            </w:pPr>
            <w:r>
              <w:rPr>
                <w:rFonts w:ascii="Times New Roman" w:hAnsi="Times New Roman" w:cs="Times New Roman"/>
                <w:sz w:val="24"/>
                <w:szCs w:val="24"/>
                <w:lang w:val="en-GB"/>
              </w:rPr>
              <w:t>Food Insecurity and Malnutrition</w:t>
            </w:r>
          </w:p>
        </w:tc>
        <w:tc>
          <w:tcPr>
            <w:tcW w:w="0" w:type="auto"/>
            <w:vAlign w:val="center"/>
          </w:tcPr>
          <w:p w14:paraId="18BE3784" w14:textId="5BD785BD" w:rsidR="00C31674" w:rsidRPr="0039064E" w:rsidRDefault="00C31674" w:rsidP="00C3167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Lack of diverse, nutritious food</w:t>
            </w:r>
          </w:p>
        </w:tc>
        <w:tc>
          <w:tcPr>
            <w:tcW w:w="0" w:type="auto"/>
            <w:vAlign w:val="center"/>
          </w:tcPr>
          <w:p w14:paraId="54646EDC" w14:textId="76328CEE" w:rsidR="00C31674" w:rsidRPr="0039064E" w:rsidRDefault="00C31674" w:rsidP="00C3167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Growth stunting, underweight, wasting</w:t>
            </w:r>
          </w:p>
        </w:tc>
        <w:tc>
          <w:tcPr>
            <w:tcW w:w="0" w:type="auto"/>
            <w:vAlign w:val="center"/>
          </w:tcPr>
          <w:p w14:paraId="2BFDD8B2" w14:textId="0C558E89" w:rsidR="00C31674" w:rsidRDefault="00C31674" w:rsidP="00C31674">
            <w:pPr>
              <w:jc w:val="both"/>
              <w:rPr>
                <w:rFonts w:ascii="Times New Roman" w:hAnsi="Times New Roman" w:cs="Times New Roman"/>
                <w:sz w:val="24"/>
                <w:szCs w:val="24"/>
                <w:lang w:val="en-GB"/>
              </w:rPr>
            </w:pPr>
            <w:r>
              <w:rPr>
                <w:rFonts w:ascii="Times New Roman" w:hAnsi="Times New Roman" w:cs="Times New Roman"/>
                <w:sz w:val="24"/>
                <w:szCs w:val="24"/>
                <w:lang w:val="en-GB"/>
              </w:rPr>
              <w:t>(</w:t>
            </w:r>
            <w:r w:rsidRPr="0039064E">
              <w:rPr>
                <w:rFonts w:ascii="Times New Roman" w:hAnsi="Times New Roman" w:cs="Times New Roman"/>
                <w:sz w:val="24"/>
                <w:szCs w:val="24"/>
                <w:lang w:val="en-GB"/>
              </w:rPr>
              <w:t>11, 17, 26</w:t>
            </w:r>
            <w:r>
              <w:rPr>
                <w:rFonts w:ascii="Times New Roman" w:hAnsi="Times New Roman" w:cs="Times New Roman"/>
                <w:sz w:val="24"/>
                <w:szCs w:val="24"/>
                <w:lang w:val="en-GB"/>
              </w:rPr>
              <w:t>)</w:t>
            </w:r>
          </w:p>
        </w:tc>
      </w:tr>
      <w:tr w:rsidR="00C31674" w:rsidRPr="0039064E" w14:paraId="568C8DD9" w14:textId="77777777" w:rsidTr="00C96FE4">
        <w:trPr>
          <w:tblCellSpacing w:w="15" w:type="dxa"/>
        </w:trPr>
        <w:tc>
          <w:tcPr>
            <w:tcW w:w="0" w:type="auto"/>
            <w:vAlign w:val="center"/>
            <w:hideMark/>
          </w:tcPr>
          <w:p w14:paraId="6CD62E61" w14:textId="0694185C" w:rsidR="00C31674" w:rsidRPr="0039064E" w:rsidRDefault="00C31674" w:rsidP="00C31674">
            <w:pPr>
              <w:jc w:val="both"/>
              <w:rPr>
                <w:rFonts w:ascii="Times New Roman" w:hAnsi="Times New Roman" w:cs="Times New Roman"/>
                <w:sz w:val="24"/>
                <w:szCs w:val="24"/>
                <w:lang w:val="en-GB"/>
              </w:rPr>
            </w:pPr>
            <w:r>
              <w:rPr>
                <w:rFonts w:ascii="Times New Roman" w:hAnsi="Times New Roman" w:cs="Times New Roman"/>
                <w:sz w:val="24"/>
                <w:szCs w:val="24"/>
                <w:lang w:val="en-GB"/>
              </w:rPr>
              <w:t>Housing and Environmental Exposure</w:t>
            </w:r>
          </w:p>
        </w:tc>
        <w:tc>
          <w:tcPr>
            <w:tcW w:w="0" w:type="auto"/>
            <w:vAlign w:val="center"/>
            <w:hideMark/>
          </w:tcPr>
          <w:p w14:paraId="6FBE34CC" w14:textId="77777777" w:rsidR="00C31674" w:rsidRPr="0039064E" w:rsidRDefault="00C31674" w:rsidP="00C3167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Overcrowding, poor ventilation, pollutants</w:t>
            </w:r>
          </w:p>
        </w:tc>
        <w:tc>
          <w:tcPr>
            <w:tcW w:w="0" w:type="auto"/>
            <w:vAlign w:val="center"/>
            <w:hideMark/>
          </w:tcPr>
          <w:p w14:paraId="6EFC7629" w14:textId="77777777" w:rsidR="00C31674" w:rsidRPr="0039064E" w:rsidRDefault="00C31674" w:rsidP="00C3167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Higher incidence of respiratory infections</w:t>
            </w:r>
          </w:p>
        </w:tc>
        <w:tc>
          <w:tcPr>
            <w:tcW w:w="0" w:type="auto"/>
            <w:vAlign w:val="center"/>
            <w:hideMark/>
          </w:tcPr>
          <w:p w14:paraId="664DED11" w14:textId="3B70B49E" w:rsidR="00C31674" w:rsidRPr="0039064E" w:rsidRDefault="00C31674" w:rsidP="00C31674">
            <w:pPr>
              <w:jc w:val="both"/>
              <w:rPr>
                <w:rFonts w:ascii="Times New Roman" w:hAnsi="Times New Roman" w:cs="Times New Roman"/>
                <w:sz w:val="24"/>
                <w:szCs w:val="24"/>
                <w:lang w:val="en-GB"/>
              </w:rPr>
            </w:pPr>
            <w:r>
              <w:rPr>
                <w:rFonts w:ascii="Times New Roman" w:hAnsi="Times New Roman" w:cs="Times New Roman"/>
                <w:sz w:val="24"/>
                <w:szCs w:val="24"/>
                <w:lang w:val="en-GB"/>
              </w:rPr>
              <w:t>(</w:t>
            </w:r>
            <w:r w:rsidRPr="0039064E">
              <w:rPr>
                <w:rFonts w:ascii="Times New Roman" w:hAnsi="Times New Roman" w:cs="Times New Roman"/>
                <w:sz w:val="24"/>
                <w:szCs w:val="24"/>
                <w:lang w:val="en-GB"/>
              </w:rPr>
              <w:t>7, 19, 23</w:t>
            </w:r>
            <w:r>
              <w:rPr>
                <w:rFonts w:ascii="Times New Roman" w:hAnsi="Times New Roman" w:cs="Times New Roman"/>
                <w:sz w:val="24"/>
                <w:szCs w:val="24"/>
                <w:lang w:val="en-GB"/>
              </w:rPr>
              <w:t>)</w:t>
            </w:r>
          </w:p>
        </w:tc>
      </w:tr>
      <w:tr w:rsidR="00C31674" w:rsidRPr="0039064E" w14:paraId="0F5C1A22" w14:textId="77777777" w:rsidTr="00C96FE4">
        <w:trPr>
          <w:tblCellSpacing w:w="15" w:type="dxa"/>
        </w:trPr>
        <w:tc>
          <w:tcPr>
            <w:tcW w:w="0" w:type="auto"/>
            <w:vAlign w:val="center"/>
            <w:hideMark/>
          </w:tcPr>
          <w:p w14:paraId="25DF4E38" w14:textId="350459CC" w:rsidR="00C31674" w:rsidRPr="0039064E" w:rsidRDefault="00C31674" w:rsidP="00C31674">
            <w:pPr>
              <w:jc w:val="both"/>
              <w:rPr>
                <w:rFonts w:ascii="Times New Roman" w:hAnsi="Times New Roman" w:cs="Times New Roman"/>
                <w:sz w:val="24"/>
                <w:szCs w:val="24"/>
                <w:lang w:val="en-GB"/>
              </w:rPr>
            </w:pPr>
            <w:r>
              <w:rPr>
                <w:rFonts w:ascii="Times New Roman" w:hAnsi="Times New Roman" w:cs="Times New Roman"/>
                <w:sz w:val="24"/>
                <w:szCs w:val="24"/>
                <w:lang w:val="en-GB"/>
              </w:rPr>
              <w:t>Poor Sanitation and WASH access</w:t>
            </w:r>
          </w:p>
        </w:tc>
        <w:tc>
          <w:tcPr>
            <w:tcW w:w="0" w:type="auto"/>
            <w:vAlign w:val="center"/>
            <w:hideMark/>
          </w:tcPr>
          <w:p w14:paraId="02C89384" w14:textId="77777777" w:rsidR="00C31674" w:rsidRPr="0039064E" w:rsidRDefault="00C31674" w:rsidP="00C3167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Lack of toilets, clean water, waste disposal</w:t>
            </w:r>
          </w:p>
        </w:tc>
        <w:tc>
          <w:tcPr>
            <w:tcW w:w="0" w:type="auto"/>
            <w:vAlign w:val="center"/>
            <w:hideMark/>
          </w:tcPr>
          <w:p w14:paraId="63CFD8E9" w14:textId="77777777" w:rsidR="00C31674" w:rsidRPr="0039064E" w:rsidRDefault="00C31674" w:rsidP="00C3167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Diarrhoeal diseases, helminthic infections</w:t>
            </w:r>
          </w:p>
        </w:tc>
        <w:tc>
          <w:tcPr>
            <w:tcW w:w="0" w:type="auto"/>
            <w:vAlign w:val="center"/>
            <w:hideMark/>
          </w:tcPr>
          <w:p w14:paraId="37C1580F" w14:textId="1551D654" w:rsidR="00C31674" w:rsidRPr="0039064E" w:rsidRDefault="00C31674" w:rsidP="00C31674">
            <w:pPr>
              <w:jc w:val="both"/>
              <w:rPr>
                <w:rFonts w:ascii="Times New Roman" w:hAnsi="Times New Roman" w:cs="Times New Roman"/>
                <w:sz w:val="24"/>
                <w:szCs w:val="24"/>
                <w:lang w:val="en-GB"/>
              </w:rPr>
            </w:pPr>
            <w:r>
              <w:rPr>
                <w:rFonts w:ascii="Times New Roman" w:hAnsi="Times New Roman" w:cs="Times New Roman"/>
                <w:sz w:val="24"/>
                <w:szCs w:val="24"/>
                <w:lang w:val="en-GB"/>
              </w:rPr>
              <w:t>(</w:t>
            </w:r>
            <w:r w:rsidRPr="0039064E">
              <w:rPr>
                <w:rFonts w:ascii="Times New Roman" w:hAnsi="Times New Roman" w:cs="Times New Roman"/>
                <w:sz w:val="24"/>
                <w:szCs w:val="24"/>
                <w:lang w:val="en-GB"/>
              </w:rPr>
              <w:t>24, 28, 29</w:t>
            </w:r>
            <w:r>
              <w:rPr>
                <w:rFonts w:ascii="Times New Roman" w:hAnsi="Times New Roman" w:cs="Times New Roman"/>
                <w:sz w:val="24"/>
                <w:szCs w:val="24"/>
                <w:lang w:val="en-GB"/>
              </w:rPr>
              <w:t>)</w:t>
            </w:r>
          </w:p>
        </w:tc>
      </w:tr>
      <w:tr w:rsidR="00C31674" w:rsidRPr="0039064E" w14:paraId="1BB9257A" w14:textId="77777777" w:rsidTr="00C96FE4">
        <w:trPr>
          <w:tblCellSpacing w:w="15" w:type="dxa"/>
        </w:trPr>
        <w:tc>
          <w:tcPr>
            <w:tcW w:w="0" w:type="auto"/>
            <w:vAlign w:val="center"/>
            <w:hideMark/>
          </w:tcPr>
          <w:p w14:paraId="5B63464B" w14:textId="6EC1D65E" w:rsidR="00C31674" w:rsidRPr="0039064E" w:rsidRDefault="00C31674" w:rsidP="00C31674">
            <w:pPr>
              <w:jc w:val="both"/>
              <w:rPr>
                <w:rFonts w:ascii="Times New Roman" w:hAnsi="Times New Roman" w:cs="Times New Roman"/>
                <w:sz w:val="24"/>
                <w:szCs w:val="24"/>
                <w:lang w:val="en-GB"/>
              </w:rPr>
            </w:pPr>
            <w:r>
              <w:rPr>
                <w:rFonts w:ascii="Times New Roman" w:hAnsi="Times New Roman" w:cs="Times New Roman"/>
                <w:sz w:val="24"/>
                <w:szCs w:val="24"/>
                <w:lang w:val="en-GB"/>
              </w:rPr>
              <w:t>Harmful Sociocultural practices</w:t>
            </w:r>
          </w:p>
        </w:tc>
        <w:tc>
          <w:tcPr>
            <w:tcW w:w="0" w:type="auto"/>
            <w:vAlign w:val="center"/>
            <w:hideMark/>
          </w:tcPr>
          <w:p w14:paraId="0A8C9114" w14:textId="77777777" w:rsidR="00C31674" w:rsidRPr="0039064E" w:rsidRDefault="00C31674" w:rsidP="00C3167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Use of herbal remedies, delayed care-seeking</w:t>
            </w:r>
          </w:p>
        </w:tc>
        <w:tc>
          <w:tcPr>
            <w:tcW w:w="0" w:type="auto"/>
            <w:vAlign w:val="center"/>
            <w:hideMark/>
          </w:tcPr>
          <w:p w14:paraId="4DA659F9" w14:textId="77777777" w:rsidR="00C31674" w:rsidRPr="0039064E" w:rsidRDefault="00C31674" w:rsidP="00C3167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Neonatal jaundice, tetanus, cerebral palsy</w:t>
            </w:r>
          </w:p>
        </w:tc>
        <w:tc>
          <w:tcPr>
            <w:tcW w:w="0" w:type="auto"/>
            <w:vAlign w:val="center"/>
            <w:hideMark/>
          </w:tcPr>
          <w:p w14:paraId="01D677A8" w14:textId="5C1B2D0E" w:rsidR="00C31674" w:rsidRPr="0039064E" w:rsidRDefault="00C31674" w:rsidP="00C31674">
            <w:pPr>
              <w:jc w:val="both"/>
              <w:rPr>
                <w:rFonts w:ascii="Times New Roman" w:hAnsi="Times New Roman" w:cs="Times New Roman"/>
                <w:sz w:val="24"/>
                <w:szCs w:val="24"/>
                <w:lang w:val="en-GB"/>
              </w:rPr>
            </w:pPr>
            <w:r>
              <w:rPr>
                <w:rFonts w:ascii="Times New Roman" w:hAnsi="Times New Roman" w:cs="Times New Roman"/>
                <w:sz w:val="24"/>
                <w:szCs w:val="24"/>
                <w:lang w:val="en-GB"/>
              </w:rPr>
              <w:t>(</w:t>
            </w:r>
            <w:r w:rsidRPr="0039064E">
              <w:rPr>
                <w:rFonts w:ascii="Times New Roman" w:hAnsi="Times New Roman" w:cs="Times New Roman"/>
                <w:sz w:val="24"/>
                <w:szCs w:val="24"/>
                <w:lang w:val="en-GB"/>
              </w:rPr>
              <w:t>32–34</w:t>
            </w:r>
            <w:r>
              <w:rPr>
                <w:rFonts w:ascii="Times New Roman" w:hAnsi="Times New Roman" w:cs="Times New Roman"/>
                <w:sz w:val="24"/>
                <w:szCs w:val="24"/>
                <w:lang w:val="en-GB"/>
              </w:rPr>
              <w:t>)</w:t>
            </w:r>
          </w:p>
        </w:tc>
      </w:tr>
    </w:tbl>
    <w:p w14:paraId="28DF6AB4" w14:textId="77777777" w:rsidR="009F3C99" w:rsidRPr="00BF04CC" w:rsidRDefault="009F3C99" w:rsidP="009F3C99">
      <w:pPr>
        <w:spacing w:line="360" w:lineRule="auto"/>
        <w:jc w:val="both"/>
        <w:rPr>
          <w:rFonts w:ascii="Times New Roman" w:hAnsi="Times New Roman" w:cs="Times New Roman"/>
          <w:sz w:val="24"/>
          <w:szCs w:val="24"/>
        </w:rPr>
      </w:pPr>
    </w:p>
    <w:p w14:paraId="6D1C9C3A" w14:textId="70F1C5EF" w:rsidR="00CD7A3B" w:rsidRPr="00BF04CC" w:rsidRDefault="00797B0C" w:rsidP="00BF04CC">
      <w:pPr>
        <w:spacing w:line="360" w:lineRule="auto"/>
        <w:jc w:val="both"/>
        <w:rPr>
          <w:rFonts w:ascii="Times New Roman" w:eastAsia="Times New Roman" w:hAnsi="Times New Roman" w:cs="Times New Roman"/>
          <w:sz w:val="24"/>
          <w:szCs w:val="24"/>
        </w:rPr>
      </w:pPr>
      <w:r w:rsidRPr="00BF04CC">
        <w:rPr>
          <w:rFonts w:ascii="Times New Roman" w:hAnsi="Times New Roman" w:cs="Times New Roman"/>
          <w:sz w:val="24"/>
          <w:szCs w:val="24"/>
        </w:rPr>
        <w:t xml:space="preserve">These challenges often lead to delayed </w:t>
      </w:r>
      <w:r w:rsidR="009908EC" w:rsidRPr="00BF04CC">
        <w:rPr>
          <w:rFonts w:ascii="Times New Roman" w:hAnsi="Times New Roman" w:cs="Times New Roman"/>
          <w:sz w:val="24"/>
          <w:szCs w:val="24"/>
        </w:rPr>
        <w:t>treatment or complete avoidance of healthcare services, thereby worsening the course and outcomes of common childhood illnesses</w:t>
      </w:r>
      <w:r w:rsidR="008D5E98">
        <w:rPr>
          <w:rFonts w:ascii="Times New Roman" w:hAnsi="Times New Roman" w:cs="Times New Roman"/>
          <w:sz w:val="24"/>
          <w:szCs w:val="24"/>
        </w:rPr>
        <w:t xml:space="preserve"> </w:t>
      </w:r>
      <w:r w:rsidR="00CD7A3B" w:rsidRPr="00BF04CC">
        <w:rPr>
          <w:rFonts w:ascii="Times New Roman" w:eastAsia="Times New Roman" w:hAnsi="Times New Roman" w:cs="Times New Roman"/>
          <w:sz w:val="24"/>
          <w:szCs w:val="24"/>
        </w:rPr>
        <w:fldChar w:fldCharType="begin"/>
      </w:r>
      <w:r w:rsidR="00CD7A3B" w:rsidRPr="00BF04CC">
        <w:rPr>
          <w:rFonts w:ascii="Times New Roman" w:eastAsia="Times New Roman" w:hAnsi="Times New Roman" w:cs="Times New Roman"/>
          <w:sz w:val="24"/>
          <w:szCs w:val="24"/>
        </w:rPr>
        <w:instrText xml:space="preserve"> ADDIN EN.CITE &lt;EndNote&gt;&lt;Cite&gt;&lt;Author&gt;Adeleke&lt;/Author&gt;&lt;Year&gt;2023&lt;/Year&gt;&lt;RecNum&gt;292&lt;/RecNum&gt;&lt;DisplayText&gt;(15)&lt;/DisplayText&gt;&lt;record&gt;&lt;rec-number&gt;292&lt;/rec-number&gt;&lt;foreign-keys&gt;&lt;key app="EN" db-id="artfe59rd92tx0eswfsvxr0ysr52aadvw92v" timestamp="1707786755"&gt;292&lt;/key&gt;&lt;/foreign-keys&gt;&lt;ref-type name="Journal Article"&gt;17&lt;/ref-type&gt;&lt;contributors&gt;&lt;authors&gt;&lt;author&gt;Adeleke, Oluwayemisi Kadijat&lt;/author&gt;&lt;author&gt;Olomola, Phillip Akanni&lt;/author&gt;&lt;/authors&gt;&lt;/contributors&gt;&lt;titles&gt;&lt;title&gt;An Empirical Investigation of Financial Inclusion, Poverty and Inequality in Nigeria&lt;/title&gt;&lt;secondary-title&gt;Redeemer’s University Journal of Management and Social Sciences&lt;/secondary-title&gt;&lt;/titles&gt;&lt;periodical&gt;&lt;full-title&gt;Redeemer’s University Journal of Management and Social Sciences&lt;/full-title&gt;&lt;/periodical&gt;&lt;volume&gt;5&lt;/volume&gt;&lt;number&gt;2&lt;/number&gt;&lt;dates&gt;&lt;year&gt;2023&lt;/year&gt;&lt;/dates&gt;&lt;urls&gt;&lt;/urls&gt;&lt;/record&gt;&lt;/Cite&gt;&lt;/EndNote&gt;</w:instrText>
      </w:r>
      <w:r w:rsidR="00CD7A3B" w:rsidRPr="00BF04CC">
        <w:rPr>
          <w:rFonts w:ascii="Times New Roman" w:eastAsia="Times New Roman" w:hAnsi="Times New Roman" w:cs="Times New Roman"/>
          <w:sz w:val="24"/>
          <w:szCs w:val="24"/>
        </w:rPr>
        <w:fldChar w:fldCharType="separate"/>
      </w:r>
      <w:r w:rsidR="00CD7A3B" w:rsidRPr="00BF04CC">
        <w:rPr>
          <w:rFonts w:ascii="Times New Roman" w:eastAsia="Times New Roman" w:hAnsi="Times New Roman" w:cs="Times New Roman"/>
          <w:noProof/>
          <w:sz w:val="24"/>
          <w:szCs w:val="24"/>
        </w:rPr>
        <w:t>(1</w:t>
      </w:r>
      <w:r w:rsidR="001C2159">
        <w:rPr>
          <w:rFonts w:ascii="Times New Roman" w:eastAsia="Times New Roman" w:hAnsi="Times New Roman" w:cs="Times New Roman"/>
          <w:noProof/>
          <w:sz w:val="24"/>
          <w:szCs w:val="24"/>
        </w:rPr>
        <w:t>6</w:t>
      </w:r>
      <w:r w:rsidR="00CD7A3B" w:rsidRPr="00BF04CC">
        <w:rPr>
          <w:rFonts w:ascii="Times New Roman" w:eastAsia="Times New Roman" w:hAnsi="Times New Roman" w:cs="Times New Roman"/>
          <w:noProof/>
          <w:sz w:val="24"/>
          <w:szCs w:val="24"/>
        </w:rPr>
        <w:t>)</w:t>
      </w:r>
      <w:r w:rsidR="00CD7A3B" w:rsidRPr="00BF04CC">
        <w:rPr>
          <w:rFonts w:ascii="Times New Roman" w:eastAsia="Times New Roman" w:hAnsi="Times New Roman" w:cs="Times New Roman"/>
          <w:sz w:val="24"/>
          <w:szCs w:val="24"/>
        </w:rPr>
        <w:fldChar w:fldCharType="end"/>
      </w:r>
      <w:r w:rsidR="00CD7A3B" w:rsidRPr="00BF04CC">
        <w:rPr>
          <w:rFonts w:ascii="Times New Roman" w:hAnsi="Times New Roman" w:cs="Times New Roman"/>
          <w:sz w:val="24"/>
          <w:szCs w:val="24"/>
        </w:rPr>
        <w:t>. Wealthier families on the other hand, enjoy a distinct advantage when it comes to accessing healthcare, primarily due to their financial capacity to afford quality medical services</w:t>
      </w:r>
      <w:r w:rsidR="00CD7A3B" w:rsidRPr="00BF04CC">
        <w:rPr>
          <w:rFonts w:ascii="Times New Roman" w:hAnsi="Times New Roman" w:cs="Times New Roman"/>
          <w:sz w:val="24"/>
          <w:szCs w:val="24"/>
        </w:rPr>
        <w:fldChar w:fldCharType="begin"/>
      </w:r>
      <w:r w:rsidR="00CD7A3B" w:rsidRPr="00BF04CC">
        <w:rPr>
          <w:rFonts w:ascii="Times New Roman" w:hAnsi="Times New Roman" w:cs="Times New Roman"/>
          <w:sz w:val="24"/>
          <w:szCs w:val="24"/>
        </w:rPr>
        <w:instrText xml:space="preserve"> ADDIN EN.CITE &lt;EndNote&gt;&lt;Cite&gt;&lt;Author&gt;Ezeneme&lt;/Author&gt;&lt;Year&gt;2023&lt;/Year&gt;&lt;RecNum&gt;455&lt;/RecNum&gt;&lt;DisplayText&gt;(16)&lt;/DisplayText&gt;&lt;record&gt;&lt;rec-number&gt;455&lt;/rec-number&gt;&lt;foreign-keys&gt;&lt;key app="EN" db-id="artfe59rd92tx0eswfsvxr0ysr52aadvw92v" timestamp="1757524434"&gt;455&lt;/key&gt;&lt;/foreign-keys&gt;&lt;ref-type name="Journal Article"&gt;17&lt;/ref-type&gt;&lt;contributors&gt;&lt;authors&gt;&lt;author&gt;Ezeneme, Ebele Victoria&lt;/author&gt;&lt;author&gt;Nwokike, Chidi E&lt;/author&gt;&lt;author&gt;Portion, Ukorah Chibuokem&lt;/author&gt;&lt;author&gt;Nwanekezi, Innocent Chidi&lt;/author&gt;&lt;/authors&gt;&lt;/contributors&gt;&lt;titles&gt;&lt;title&gt;The influence of socioeconomic inequality on maternal and child health outcomes in Nigeria: A critical analysis&lt;/title&gt;&lt;secondary-title&gt;Global Scientific Jounal&lt;/secondary-title&gt;&lt;/titles&gt;&lt;periodical&gt;&lt;full-title&gt;Global Scientific Jounal&lt;/full-title&gt;&lt;/periodical&gt;&lt;volume&gt;11&lt;/volume&gt;&lt;number&gt;10&lt;/number&gt;&lt;dates&gt;&lt;year&gt;2023&lt;/year&gt;&lt;/dates&gt;&lt;urls&gt;&lt;/urls&gt;&lt;/record&gt;&lt;/Cite&gt;&lt;/EndNote&gt;</w:instrText>
      </w:r>
      <w:r w:rsidR="00CD7A3B" w:rsidRPr="00BF04CC">
        <w:rPr>
          <w:rFonts w:ascii="Times New Roman" w:hAnsi="Times New Roman" w:cs="Times New Roman"/>
          <w:sz w:val="24"/>
          <w:szCs w:val="24"/>
        </w:rPr>
        <w:fldChar w:fldCharType="separate"/>
      </w:r>
      <w:r w:rsidR="00CD7A3B" w:rsidRPr="00BF04CC">
        <w:rPr>
          <w:rFonts w:ascii="Times New Roman" w:hAnsi="Times New Roman" w:cs="Times New Roman"/>
          <w:noProof/>
          <w:sz w:val="24"/>
          <w:szCs w:val="24"/>
        </w:rPr>
        <w:t>(1</w:t>
      </w:r>
      <w:r w:rsidR="001C2159">
        <w:rPr>
          <w:rFonts w:ascii="Times New Roman" w:hAnsi="Times New Roman" w:cs="Times New Roman"/>
          <w:noProof/>
          <w:sz w:val="24"/>
          <w:szCs w:val="24"/>
        </w:rPr>
        <w:t>9</w:t>
      </w:r>
      <w:r w:rsidR="00CD7A3B" w:rsidRPr="00BF04CC">
        <w:rPr>
          <w:rFonts w:ascii="Times New Roman" w:hAnsi="Times New Roman" w:cs="Times New Roman"/>
          <w:noProof/>
          <w:sz w:val="24"/>
          <w:szCs w:val="24"/>
        </w:rPr>
        <w:t>)</w:t>
      </w:r>
      <w:r w:rsidR="00CD7A3B" w:rsidRPr="00BF04CC">
        <w:rPr>
          <w:rFonts w:ascii="Times New Roman" w:hAnsi="Times New Roman" w:cs="Times New Roman"/>
          <w:sz w:val="24"/>
          <w:szCs w:val="24"/>
        </w:rPr>
        <w:fldChar w:fldCharType="end"/>
      </w:r>
      <w:r w:rsidR="00CD7A3B" w:rsidRPr="00BF04CC">
        <w:rPr>
          <w:rFonts w:ascii="Times New Roman" w:hAnsi="Times New Roman" w:cs="Times New Roman"/>
          <w:sz w:val="24"/>
          <w:szCs w:val="24"/>
        </w:rPr>
        <w:t>.</w:t>
      </w:r>
      <w:r w:rsidR="00E67876" w:rsidRPr="00BF04CC">
        <w:rPr>
          <w:rFonts w:ascii="Times New Roman" w:hAnsi="Times New Roman" w:cs="Times New Roman"/>
          <w:sz w:val="24"/>
          <w:szCs w:val="24"/>
        </w:rPr>
        <w:t xml:space="preserve"> </w:t>
      </w:r>
      <w:r w:rsidR="00321EBC" w:rsidRPr="00BF04CC">
        <w:rPr>
          <w:rFonts w:ascii="Times New Roman" w:hAnsi="Times New Roman" w:cs="Times New Roman"/>
          <w:sz w:val="24"/>
          <w:szCs w:val="24"/>
        </w:rPr>
        <w:t xml:space="preserve">Their financial resources afford them the ability to access quality health services, often in private or specialized hospitals, with reduced delays and better continuity of </w:t>
      </w:r>
      <w:r w:rsidR="005224B3" w:rsidRPr="00BF04CC">
        <w:rPr>
          <w:rFonts w:ascii="Times New Roman" w:hAnsi="Times New Roman" w:cs="Times New Roman"/>
          <w:sz w:val="24"/>
          <w:szCs w:val="24"/>
        </w:rPr>
        <w:t>care (</w:t>
      </w:r>
      <w:r w:rsidR="00321EBC" w:rsidRPr="00BF04CC">
        <w:rPr>
          <w:rFonts w:ascii="Times New Roman" w:hAnsi="Times New Roman" w:cs="Times New Roman"/>
          <w:sz w:val="24"/>
          <w:szCs w:val="24"/>
        </w:rPr>
        <w:t>1</w:t>
      </w:r>
      <w:r w:rsidR="001C2159">
        <w:rPr>
          <w:rFonts w:ascii="Times New Roman" w:hAnsi="Times New Roman" w:cs="Times New Roman"/>
          <w:sz w:val="24"/>
          <w:szCs w:val="24"/>
        </w:rPr>
        <w:t>9</w:t>
      </w:r>
      <w:r w:rsidR="00321EBC" w:rsidRPr="00BF04CC">
        <w:rPr>
          <w:rFonts w:ascii="Times New Roman" w:hAnsi="Times New Roman" w:cs="Times New Roman"/>
          <w:sz w:val="24"/>
          <w:szCs w:val="24"/>
        </w:rPr>
        <w:t>).</w:t>
      </w:r>
      <w:r w:rsidR="00CD7A3B" w:rsidRPr="00BF04CC">
        <w:rPr>
          <w:rFonts w:ascii="Times New Roman" w:hAnsi="Times New Roman" w:cs="Times New Roman"/>
          <w:sz w:val="24"/>
          <w:szCs w:val="24"/>
        </w:rPr>
        <w:t xml:space="preserve"> </w:t>
      </w:r>
      <w:r w:rsidR="00CD7A3B" w:rsidRPr="00BF04CC">
        <w:rPr>
          <w:rFonts w:ascii="Times New Roman" w:eastAsia="Times New Roman" w:hAnsi="Times New Roman" w:cs="Times New Roman"/>
          <w:sz w:val="24"/>
          <w:szCs w:val="24"/>
        </w:rPr>
        <w:t xml:space="preserve">Studies have reported that </w:t>
      </w:r>
      <w:r w:rsidR="00CD7A3B" w:rsidRPr="00BF04CC">
        <w:rPr>
          <w:rFonts w:ascii="Times New Roman" w:eastAsia="Times New Roman" w:hAnsi="Times New Roman" w:cs="Times New Roman"/>
          <w:sz w:val="24"/>
          <w:szCs w:val="24"/>
        </w:rPr>
        <w:lastRenderedPageBreak/>
        <w:t>children from rich, richer and richest families experienced lower childhood mortality rates than those from the poor families</w:t>
      </w:r>
      <w:r w:rsidR="008D5E98">
        <w:rPr>
          <w:rFonts w:ascii="Times New Roman" w:eastAsia="Times New Roman" w:hAnsi="Times New Roman" w:cs="Times New Roman"/>
          <w:sz w:val="24"/>
          <w:szCs w:val="24"/>
        </w:rPr>
        <w:t xml:space="preserve"> </w:t>
      </w:r>
      <w:r w:rsidR="00CD7A3B" w:rsidRPr="00BF04CC">
        <w:rPr>
          <w:rFonts w:ascii="Times New Roman" w:eastAsia="Times New Roman" w:hAnsi="Times New Roman" w:cs="Times New Roman"/>
          <w:sz w:val="24"/>
          <w:szCs w:val="24"/>
        </w:rPr>
        <w:fldChar w:fldCharType="begin">
          <w:fldData xml:space="preserve">PEVuZE5vdGU+PENpdGU+PEF1dGhvcj5BZGVsZWtlPC9BdXRob3I+PFllYXI+MjAyMzwvWWVhcj48
UmVjTnVtPjI5MjwvUmVjTnVtPjxEaXNwbGF5VGV4dD4oNiwgMTUsIDE2KTwvRGlzcGxheVRleHQ+
PHJlY29yZD48cmVjLW51bWJlcj4yOTI8L3JlYy1udW1iZXI+PGZvcmVpZ24ta2V5cz48a2V5IGFw
cD0iRU4iIGRiLWlkPSJhcnRmZTU5cmQ5MnR4MGVzd2ZzdnhyMHlzcjUyYWFkdnc5MnYiIHRpbWVz
dGFtcD0iMTcwNzc4Njc1NSI+MjkyPC9rZXk+PC9mb3JlaWduLWtleXM+PHJlZi10eXBlIG5hbWU9
IkpvdXJuYWwgQXJ0aWNsZSI+MTc8L3JlZi10eXBlPjxjb250cmlidXRvcnM+PGF1dGhvcnM+PGF1
dGhvcj5BZGVsZWtlLCBPbHV3YXllbWlzaSBLYWRpamF0PC9hdXRob3I+PGF1dGhvcj5PbG9tb2xh
LCBQaGlsbGlwIEFrYW5uaTwvYXV0aG9yPjwvYXV0aG9ycz48L2NvbnRyaWJ1dG9ycz48dGl0bGVz
Pjx0aXRsZT5BbiBFbXBpcmljYWwgSW52ZXN0aWdhdGlvbiBvZiBGaW5hbmNpYWwgSW5jbHVzaW9u
LCBQb3ZlcnR5IGFuZCBJbmVxdWFsaXR5IGluIE5pZ2VyaWE8L3RpdGxlPjxzZWNvbmRhcnktdGl0
bGU+UmVkZWVtZXLigJlzIFVuaXZlcnNpdHkgSm91cm5hbCBvZiBNYW5hZ2VtZW50IGFuZCBTb2Np
YWwgU2NpZW5jZXM8L3NlY29uZGFyeS10aXRsZT48L3RpdGxlcz48cGVyaW9kaWNhbD48ZnVsbC10
aXRsZT5SZWRlZW1lcuKAmXMgVW5pdmVyc2l0eSBKb3VybmFsIG9mIE1hbmFnZW1lbnQgYW5kIFNv
Y2lhbCBTY2llbmNlczwvZnVsbC10aXRsZT48L3BlcmlvZGljYWw+PHZvbHVtZT41PC92b2x1bWU+
PG51bWJlcj4yPC9udW1iZXI+PGRhdGVzPjx5ZWFyPjIwMjM8L3llYXI+PC9kYXRlcz48dXJscz48
L3VybHM+PC9yZWNvcmQ+PC9DaXRlPjxDaXRlPjxBdXRob3I+RXplbmVtZTwvQXV0aG9yPjxZZWFy
PjIwMjM8L1llYXI+PFJlY051bT40NTU8L1JlY051bT48cmVjb3JkPjxyZWMtbnVtYmVyPjQ1NTwv
cmVjLW51bWJlcj48Zm9yZWlnbi1rZXlzPjxrZXkgYXBwPSJFTiIgZGItaWQ9ImFydGZlNTlyZDky
dHgwZXN3ZnN2eHIweXNyNTJhYWR2dzkydiIgdGltZXN0YW1wPSIxNzU3NTI0NDM0Ij40NTU8L2tl
eT48L2ZvcmVpZ24ta2V5cz48cmVmLXR5cGUgbmFtZT0iSm91cm5hbCBBcnRpY2xlIj4xNzwvcmVm
LXR5cGU+PGNvbnRyaWJ1dG9ycz48YXV0aG9ycz48YXV0aG9yPkV6ZW5lbWUsIEViZWxlIFZpY3Rv
cmlhPC9hdXRob3I+PGF1dGhvcj5Od29raWtlLCBDaGlkaSBFPC9hdXRob3I+PGF1dGhvcj5Qb3J0
aW9uLCBVa29yYWggQ2hpYnVva2VtPC9hdXRob3I+PGF1dGhvcj5Od2FuZWtlemksIElubm9jZW50
IENoaWRpPC9hdXRob3I+PC9hdXRob3JzPjwvY29udHJpYnV0b3JzPjx0aXRsZXM+PHRpdGxlPlRo
ZSBpbmZsdWVuY2Ugb2Ygc29jaW9lY29ub21pYyBpbmVxdWFsaXR5IG9uIG1hdGVybmFsIGFuZCBj
aGlsZCBoZWFsdGggb3V0Y29tZXMgaW4gTmlnZXJpYTogQSBjcml0aWNhbCBhbmFseXNpczwvdGl0
bGU+PHNlY29uZGFyeS10aXRsZT5HbG9iYWwgU2NpZW50aWZpYyBKb3VuYWw8L3NlY29uZGFyeS10
aXRsZT48L3RpdGxlcz48cGVyaW9kaWNhbD48ZnVsbC10aXRsZT5HbG9iYWwgU2NpZW50aWZpYyBK
b3VuYWw8L2Z1bGwtdGl0bGU+PC9wZXJpb2RpY2FsPjx2b2x1bWU+MTE8L3ZvbHVtZT48bnVtYmVy
PjEwPC9udW1iZXI+PGRhdGVzPjx5ZWFyPjIwMjM8L3llYXI+PC9kYXRlcz48dXJscz48L3VybHM+
PC9yZWNvcmQ+PC9DaXRlPjxDaXRlPjxBdXRob3I+WWF5YTwvQXV0aG9yPjxZZWFyPjIwMTc8L1ll
YXI+PFJlY051bT40NTY8L1JlY051bT48cmVjb3JkPjxyZWMtbnVtYmVyPjQ1NjwvcmVjLW51bWJl
cj48Zm9yZWlnbi1rZXlzPjxrZXkgYXBwPSJFTiIgZGItaWQ9ImFydGZlNTlyZDkydHgwZXN3ZnN2
eHIweXNyNTJhYWR2dzkydiIgdGltZXN0YW1wPSIxNzU3NTI3NjM2Ij40NTY8L2tleT48L2ZvcmVp
Z24ta2V5cz48cmVmLXR5cGUgbmFtZT0iSm91cm5hbCBBcnRpY2xlIj4xNzwvcmVmLXR5cGU+PGNv
bnRyaWJ1dG9ycz48YXV0aG9ycz48YXV0aG9yPllheWEsIFNhbm5pPC9hdXRob3I+PGF1dGhvcj5F
a2hvbHVlbmV0YWxlLCBNaWNoYWVsPC9hdXRob3I+PGF1dGhvcj5UdWRlbWUsIEdvZHNvbjwvYXV0
aG9yPjxhdXRob3I+VmFpYmhhdiwgU2hhaDwvYXV0aG9yPjxhdXRob3I+QmlzaHdhaml0LCBHaG9z
ZTwvYXV0aG9yPjxhdXRob3I+S2FkaW8sIEJlcm5hcmQ8L2F1dGhvcj48L2F1dGhvcnM+PC9jb250
cmlidXRvcnM+PHRpdGxlcz48dGl0bGU+UHJldmFsZW5jZSBhbmQgZGV0ZXJtaW5hbnRzIG9mIGNo
aWxkaG9vZCBtb3J0YWxpdHkgaW4gTmlnZXJpYTwvdGl0bGU+PHNlY29uZGFyeS10aXRsZT5CTUMg
cHVibGljIGhlYWx0aDwvc2Vjb25kYXJ5LXRpdGxlPjwvdGl0bGVzPjxwZXJpb2RpY2FsPjxmdWxs
LXRpdGxlPkJNQyBQdWJsaWMgSGVhbHRoPC9mdWxsLXRpdGxlPjwvcGVyaW9kaWNhbD48cGFnZXM+
NDg1PC9wYWdlcz48dm9sdW1lPjE3PC92b2x1bWU+PG51bWJlcj4xPC9udW1iZXI+PGRhdGVzPjx5
ZWFyPjIwMTc8L3llYXI+PC9kYXRlcz48aXNibj4xNDcxLTI0NTg8L2lzYm4+PHVybHM+PC91cmxz
PjwvcmVjb3JkPjwvQ2l0ZT48L0VuZE5vdGU+
</w:fldData>
        </w:fldChar>
      </w:r>
      <w:r w:rsidR="00CD7A3B" w:rsidRPr="00BF04CC">
        <w:rPr>
          <w:rFonts w:ascii="Times New Roman" w:eastAsia="Times New Roman" w:hAnsi="Times New Roman" w:cs="Times New Roman"/>
          <w:sz w:val="24"/>
          <w:szCs w:val="24"/>
        </w:rPr>
        <w:instrText xml:space="preserve"> ADDIN EN.CITE </w:instrText>
      </w:r>
      <w:r w:rsidR="00CD7A3B" w:rsidRPr="00BF04CC">
        <w:rPr>
          <w:rFonts w:ascii="Times New Roman" w:eastAsia="Times New Roman" w:hAnsi="Times New Roman" w:cs="Times New Roman"/>
          <w:sz w:val="24"/>
          <w:szCs w:val="24"/>
        </w:rPr>
        <w:fldChar w:fldCharType="begin">
          <w:fldData xml:space="preserve">PEVuZE5vdGU+PENpdGU+PEF1dGhvcj5BZGVsZWtlPC9BdXRob3I+PFllYXI+MjAyMzwvWWVhcj48
UmVjTnVtPjI5MjwvUmVjTnVtPjxEaXNwbGF5VGV4dD4oNiwgMTUsIDE2KTwvRGlzcGxheVRleHQ+
PHJlY29yZD48cmVjLW51bWJlcj4yOTI8L3JlYy1udW1iZXI+PGZvcmVpZ24ta2V5cz48a2V5IGFw
cD0iRU4iIGRiLWlkPSJhcnRmZTU5cmQ5MnR4MGVzd2ZzdnhyMHlzcjUyYWFkdnc5MnYiIHRpbWVz
dGFtcD0iMTcwNzc4Njc1NSI+MjkyPC9rZXk+PC9mb3JlaWduLWtleXM+PHJlZi10eXBlIG5hbWU9
IkpvdXJuYWwgQXJ0aWNsZSI+MTc8L3JlZi10eXBlPjxjb250cmlidXRvcnM+PGF1dGhvcnM+PGF1
dGhvcj5BZGVsZWtlLCBPbHV3YXllbWlzaSBLYWRpamF0PC9hdXRob3I+PGF1dGhvcj5PbG9tb2xh
LCBQaGlsbGlwIEFrYW5uaTwvYXV0aG9yPjwvYXV0aG9ycz48L2NvbnRyaWJ1dG9ycz48dGl0bGVz
Pjx0aXRsZT5BbiBFbXBpcmljYWwgSW52ZXN0aWdhdGlvbiBvZiBGaW5hbmNpYWwgSW5jbHVzaW9u
LCBQb3ZlcnR5IGFuZCBJbmVxdWFsaXR5IGluIE5pZ2VyaWE8L3RpdGxlPjxzZWNvbmRhcnktdGl0
bGU+UmVkZWVtZXLigJlzIFVuaXZlcnNpdHkgSm91cm5hbCBvZiBNYW5hZ2VtZW50IGFuZCBTb2Np
YWwgU2NpZW5jZXM8L3NlY29uZGFyeS10aXRsZT48L3RpdGxlcz48cGVyaW9kaWNhbD48ZnVsbC10
aXRsZT5SZWRlZW1lcuKAmXMgVW5pdmVyc2l0eSBKb3VybmFsIG9mIE1hbmFnZW1lbnQgYW5kIFNv
Y2lhbCBTY2llbmNlczwvZnVsbC10aXRsZT48L3BlcmlvZGljYWw+PHZvbHVtZT41PC92b2x1bWU+
PG51bWJlcj4yPC9udW1iZXI+PGRhdGVzPjx5ZWFyPjIwMjM8L3llYXI+PC9kYXRlcz48dXJscz48
L3VybHM+PC9yZWNvcmQ+PC9DaXRlPjxDaXRlPjxBdXRob3I+RXplbmVtZTwvQXV0aG9yPjxZZWFy
PjIwMjM8L1llYXI+PFJlY051bT40NTU8L1JlY051bT48cmVjb3JkPjxyZWMtbnVtYmVyPjQ1NTwv
cmVjLW51bWJlcj48Zm9yZWlnbi1rZXlzPjxrZXkgYXBwPSJFTiIgZGItaWQ9ImFydGZlNTlyZDky
dHgwZXN3ZnN2eHIweXNyNTJhYWR2dzkydiIgdGltZXN0YW1wPSIxNzU3NTI0NDM0Ij40NTU8L2tl
eT48L2ZvcmVpZ24ta2V5cz48cmVmLXR5cGUgbmFtZT0iSm91cm5hbCBBcnRpY2xlIj4xNzwvcmVm
LXR5cGU+PGNvbnRyaWJ1dG9ycz48YXV0aG9ycz48YXV0aG9yPkV6ZW5lbWUsIEViZWxlIFZpY3Rv
cmlhPC9hdXRob3I+PGF1dGhvcj5Od29raWtlLCBDaGlkaSBFPC9hdXRob3I+PGF1dGhvcj5Qb3J0
aW9uLCBVa29yYWggQ2hpYnVva2VtPC9hdXRob3I+PGF1dGhvcj5Od2FuZWtlemksIElubm9jZW50
IENoaWRpPC9hdXRob3I+PC9hdXRob3JzPjwvY29udHJpYnV0b3JzPjx0aXRsZXM+PHRpdGxlPlRo
ZSBpbmZsdWVuY2Ugb2Ygc29jaW9lY29ub21pYyBpbmVxdWFsaXR5IG9uIG1hdGVybmFsIGFuZCBj
aGlsZCBoZWFsdGggb3V0Y29tZXMgaW4gTmlnZXJpYTogQSBjcml0aWNhbCBhbmFseXNpczwvdGl0
bGU+PHNlY29uZGFyeS10aXRsZT5HbG9iYWwgU2NpZW50aWZpYyBKb3VuYWw8L3NlY29uZGFyeS10
aXRsZT48L3RpdGxlcz48cGVyaW9kaWNhbD48ZnVsbC10aXRsZT5HbG9iYWwgU2NpZW50aWZpYyBK
b3VuYWw8L2Z1bGwtdGl0bGU+PC9wZXJpb2RpY2FsPjx2b2x1bWU+MTE8L3ZvbHVtZT48bnVtYmVy
PjEwPC9udW1iZXI+PGRhdGVzPjx5ZWFyPjIwMjM8L3llYXI+PC9kYXRlcz48dXJscz48L3VybHM+
PC9yZWNvcmQ+PC9DaXRlPjxDaXRlPjxBdXRob3I+WWF5YTwvQXV0aG9yPjxZZWFyPjIwMTc8L1ll
YXI+PFJlY051bT40NTY8L1JlY051bT48cmVjb3JkPjxyZWMtbnVtYmVyPjQ1NjwvcmVjLW51bWJl
cj48Zm9yZWlnbi1rZXlzPjxrZXkgYXBwPSJFTiIgZGItaWQ9ImFydGZlNTlyZDkydHgwZXN3ZnN2
eHIweXNyNTJhYWR2dzkydiIgdGltZXN0YW1wPSIxNzU3NTI3NjM2Ij40NTY8L2tleT48L2ZvcmVp
Z24ta2V5cz48cmVmLXR5cGUgbmFtZT0iSm91cm5hbCBBcnRpY2xlIj4xNzwvcmVmLXR5cGU+PGNv
bnRyaWJ1dG9ycz48YXV0aG9ycz48YXV0aG9yPllheWEsIFNhbm5pPC9hdXRob3I+PGF1dGhvcj5F
a2hvbHVlbmV0YWxlLCBNaWNoYWVsPC9hdXRob3I+PGF1dGhvcj5UdWRlbWUsIEdvZHNvbjwvYXV0
aG9yPjxhdXRob3I+VmFpYmhhdiwgU2hhaDwvYXV0aG9yPjxhdXRob3I+QmlzaHdhaml0LCBHaG9z
ZTwvYXV0aG9yPjxhdXRob3I+S2FkaW8sIEJlcm5hcmQ8L2F1dGhvcj48L2F1dGhvcnM+PC9jb250
cmlidXRvcnM+PHRpdGxlcz48dGl0bGU+UHJldmFsZW5jZSBhbmQgZGV0ZXJtaW5hbnRzIG9mIGNo
aWxkaG9vZCBtb3J0YWxpdHkgaW4gTmlnZXJpYTwvdGl0bGU+PHNlY29uZGFyeS10aXRsZT5CTUMg
cHVibGljIGhlYWx0aDwvc2Vjb25kYXJ5LXRpdGxlPjwvdGl0bGVzPjxwZXJpb2RpY2FsPjxmdWxs
LXRpdGxlPkJNQyBQdWJsaWMgSGVhbHRoPC9mdWxsLXRpdGxlPjwvcGVyaW9kaWNhbD48cGFnZXM+
NDg1PC9wYWdlcz48dm9sdW1lPjE3PC92b2x1bWU+PG51bWJlcj4xPC9udW1iZXI+PGRhdGVzPjx5
ZWFyPjIwMTc8L3llYXI+PC9kYXRlcz48aXNibj4xNDcxLTI0NTg8L2lzYm4+PHVybHM+PC91cmxz
PjwvcmVjb3JkPjwvQ2l0ZT48L0VuZE5vdGU+
</w:fldData>
        </w:fldChar>
      </w:r>
      <w:r w:rsidR="00CD7A3B" w:rsidRPr="00BF04CC">
        <w:rPr>
          <w:rFonts w:ascii="Times New Roman" w:eastAsia="Times New Roman" w:hAnsi="Times New Roman" w:cs="Times New Roman"/>
          <w:sz w:val="24"/>
          <w:szCs w:val="24"/>
        </w:rPr>
        <w:instrText xml:space="preserve"> ADDIN EN.CITE.DATA </w:instrText>
      </w:r>
      <w:r w:rsidR="00CD7A3B" w:rsidRPr="00BF04CC">
        <w:rPr>
          <w:rFonts w:ascii="Times New Roman" w:eastAsia="Times New Roman" w:hAnsi="Times New Roman" w:cs="Times New Roman"/>
          <w:sz w:val="24"/>
          <w:szCs w:val="24"/>
        </w:rPr>
      </w:r>
      <w:r w:rsidR="00CD7A3B" w:rsidRPr="00BF04CC">
        <w:rPr>
          <w:rFonts w:ascii="Times New Roman" w:eastAsia="Times New Roman" w:hAnsi="Times New Roman" w:cs="Times New Roman"/>
          <w:sz w:val="24"/>
          <w:szCs w:val="24"/>
        </w:rPr>
        <w:fldChar w:fldCharType="end"/>
      </w:r>
      <w:r w:rsidR="00CD7A3B" w:rsidRPr="00BF04CC">
        <w:rPr>
          <w:rFonts w:ascii="Times New Roman" w:eastAsia="Times New Roman" w:hAnsi="Times New Roman" w:cs="Times New Roman"/>
          <w:sz w:val="24"/>
          <w:szCs w:val="24"/>
        </w:rPr>
      </w:r>
      <w:r w:rsidR="00CD7A3B" w:rsidRPr="00BF04CC">
        <w:rPr>
          <w:rFonts w:ascii="Times New Roman" w:eastAsia="Times New Roman" w:hAnsi="Times New Roman" w:cs="Times New Roman"/>
          <w:sz w:val="24"/>
          <w:szCs w:val="24"/>
        </w:rPr>
        <w:fldChar w:fldCharType="separate"/>
      </w:r>
      <w:r w:rsidR="00CD7A3B" w:rsidRPr="00BF04CC">
        <w:rPr>
          <w:rFonts w:ascii="Times New Roman" w:eastAsia="Times New Roman" w:hAnsi="Times New Roman" w:cs="Times New Roman"/>
          <w:noProof/>
          <w:sz w:val="24"/>
          <w:szCs w:val="24"/>
        </w:rPr>
        <w:t>(</w:t>
      </w:r>
      <w:r w:rsidR="001C2159">
        <w:rPr>
          <w:rFonts w:ascii="Times New Roman" w:eastAsia="Times New Roman" w:hAnsi="Times New Roman" w:cs="Times New Roman"/>
          <w:noProof/>
          <w:sz w:val="24"/>
          <w:szCs w:val="24"/>
        </w:rPr>
        <w:t>9</w:t>
      </w:r>
      <w:r w:rsidR="00CD7A3B" w:rsidRPr="00BF04CC">
        <w:rPr>
          <w:rFonts w:ascii="Times New Roman" w:eastAsia="Times New Roman" w:hAnsi="Times New Roman" w:cs="Times New Roman"/>
          <w:noProof/>
          <w:sz w:val="24"/>
          <w:szCs w:val="24"/>
        </w:rPr>
        <w:t>, 1</w:t>
      </w:r>
      <w:r w:rsidR="001C2159">
        <w:rPr>
          <w:rFonts w:ascii="Times New Roman" w:eastAsia="Times New Roman" w:hAnsi="Times New Roman" w:cs="Times New Roman"/>
          <w:noProof/>
          <w:sz w:val="24"/>
          <w:szCs w:val="24"/>
        </w:rPr>
        <w:t>8</w:t>
      </w:r>
      <w:r w:rsidR="00CD7A3B" w:rsidRPr="00BF04CC">
        <w:rPr>
          <w:rFonts w:ascii="Times New Roman" w:eastAsia="Times New Roman" w:hAnsi="Times New Roman" w:cs="Times New Roman"/>
          <w:noProof/>
          <w:sz w:val="24"/>
          <w:szCs w:val="24"/>
        </w:rPr>
        <w:t>, 1</w:t>
      </w:r>
      <w:r w:rsidR="001C2159">
        <w:rPr>
          <w:rFonts w:ascii="Times New Roman" w:eastAsia="Times New Roman" w:hAnsi="Times New Roman" w:cs="Times New Roman"/>
          <w:noProof/>
          <w:sz w:val="24"/>
          <w:szCs w:val="24"/>
        </w:rPr>
        <w:t>9</w:t>
      </w:r>
      <w:r w:rsidR="00CD7A3B" w:rsidRPr="00BF04CC">
        <w:rPr>
          <w:rFonts w:ascii="Times New Roman" w:eastAsia="Times New Roman" w:hAnsi="Times New Roman" w:cs="Times New Roman"/>
          <w:noProof/>
          <w:sz w:val="24"/>
          <w:szCs w:val="24"/>
        </w:rPr>
        <w:t>)</w:t>
      </w:r>
      <w:r w:rsidR="00CD7A3B" w:rsidRPr="00BF04CC">
        <w:rPr>
          <w:rFonts w:ascii="Times New Roman" w:eastAsia="Times New Roman" w:hAnsi="Times New Roman" w:cs="Times New Roman"/>
          <w:sz w:val="24"/>
          <w:szCs w:val="24"/>
        </w:rPr>
        <w:fldChar w:fldCharType="end"/>
      </w:r>
      <w:r w:rsidR="00CD7A3B" w:rsidRPr="00BF04CC">
        <w:rPr>
          <w:rFonts w:ascii="Times New Roman" w:eastAsia="Times New Roman" w:hAnsi="Times New Roman" w:cs="Times New Roman"/>
          <w:sz w:val="24"/>
          <w:szCs w:val="24"/>
        </w:rPr>
        <w:t>.</w:t>
      </w:r>
    </w:p>
    <w:p w14:paraId="7DA23C27" w14:textId="2015A9C9" w:rsidR="00CD7A3B" w:rsidRPr="00BF04CC" w:rsidRDefault="00CD7A3B" w:rsidP="00BF04CC">
      <w:pPr>
        <w:spacing w:line="360" w:lineRule="auto"/>
        <w:jc w:val="both"/>
        <w:rPr>
          <w:rFonts w:ascii="Times New Roman" w:hAnsi="Times New Roman" w:cs="Times New Roman"/>
          <w:i/>
          <w:iCs/>
          <w:sz w:val="24"/>
          <w:szCs w:val="24"/>
        </w:rPr>
      </w:pPr>
      <w:r w:rsidRPr="00BF04CC">
        <w:rPr>
          <w:rFonts w:ascii="Times New Roman" w:eastAsia="Times New Roman" w:hAnsi="Times New Roman" w:cs="Times New Roman"/>
          <w:i/>
          <w:iCs/>
          <w:sz w:val="24"/>
          <w:szCs w:val="24"/>
        </w:rPr>
        <w:t>Food insecurity</w:t>
      </w:r>
      <w:r w:rsidR="00D31E79" w:rsidRPr="00BF04CC">
        <w:rPr>
          <w:rFonts w:ascii="Times New Roman" w:eastAsia="Times New Roman" w:hAnsi="Times New Roman" w:cs="Times New Roman"/>
          <w:i/>
          <w:iCs/>
          <w:sz w:val="24"/>
          <w:szCs w:val="24"/>
        </w:rPr>
        <w:t xml:space="preserve"> and Nutritional Deprivation</w:t>
      </w:r>
    </w:p>
    <w:p w14:paraId="53EA9156" w14:textId="27D23BA5" w:rsidR="00CD7A3B" w:rsidRPr="00BF04CC" w:rsidRDefault="00FA69B6" w:rsidP="00BF04CC">
      <w:pPr>
        <w:shd w:val="clear" w:color="auto" w:fill="FFFFFF"/>
        <w:spacing w:after="0" w:line="360" w:lineRule="auto"/>
        <w:jc w:val="both"/>
        <w:rPr>
          <w:rFonts w:ascii="Times New Roman" w:eastAsia="Times New Roman" w:hAnsi="Times New Roman" w:cs="Times New Roman"/>
          <w:sz w:val="24"/>
          <w:szCs w:val="24"/>
        </w:rPr>
      </w:pPr>
      <w:r w:rsidRPr="00BF04CC">
        <w:rPr>
          <w:rFonts w:ascii="Times New Roman" w:eastAsia="Times New Roman" w:hAnsi="Times New Roman" w:cs="Times New Roman"/>
          <w:sz w:val="24"/>
          <w:szCs w:val="24"/>
        </w:rPr>
        <w:t xml:space="preserve">According to the WHO, </w:t>
      </w:r>
      <w:r w:rsidR="00EF1C71" w:rsidRPr="00BF04CC">
        <w:rPr>
          <w:rFonts w:ascii="Times New Roman" w:eastAsia="Times New Roman" w:hAnsi="Times New Roman" w:cs="Times New Roman"/>
          <w:sz w:val="24"/>
          <w:szCs w:val="24"/>
        </w:rPr>
        <w:t>f</w:t>
      </w:r>
      <w:r w:rsidRPr="00BF04CC">
        <w:rPr>
          <w:rFonts w:ascii="Times New Roman" w:eastAsia="Times New Roman" w:hAnsi="Times New Roman" w:cs="Times New Roman"/>
          <w:sz w:val="24"/>
          <w:szCs w:val="24"/>
        </w:rPr>
        <w:t xml:space="preserve">ood insecurity exists when people lack regular access to enough safe and nutritious food for normal growth and development and an active and healthy life. </w:t>
      </w:r>
      <w:r w:rsidR="008037FF" w:rsidRPr="00BF04CC">
        <w:rPr>
          <w:rFonts w:ascii="Times New Roman" w:eastAsia="Times New Roman" w:hAnsi="Times New Roman" w:cs="Times New Roman"/>
          <w:sz w:val="24"/>
          <w:szCs w:val="24"/>
        </w:rPr>
        <w:t>(</w:t>
      </w:r>
      <w:r w:rsidR="005D0840">
        <w:rPr>
          <w:rFonts w:ascii="Times New Roman" w:eastAsia="Times New Roman" w:hAnsi="Times New Roman" w:cs="Times New Roman"/>
          <w:sz w:val="24"/>
          <w:szCs w:val="24"/>
        </w:rPr>
        <w:t>20</w:t>
      </w:r>
      <w:r w:rsidR="008037FF" w:rsidRPr="00BF04CC">
        <w:rPr>
          <w:rFonts w:ascii="Times New Roman" w:eastAsia="Times New Roman" w:hAnsi="Times New Roman" w:cs="Times New Roman"/>
          <w:sz w:val="24"/>
          <w:szCs w:val="24"/>
        </w:rPr>
        <w:t xml:space="preserve">) </w:t>
      </w:r>
      <w:r w:rsidRPr="00BF04CC">
        <w:rPr>
          <w:rFonts w:ascii="Times New Roman" w:eastAsia="Times New Roman" w:hAnsi="Times New Roman" w:cs="Times New Roman"/>
          <w:sz w:val="24"/>
          <w:szCs w:val="24"/>
        </w:rPr>
        <w:t>It may be due to unavailability of food, insufficient purchasing power, inappropriate distribution, or inadequate use of food at the household level.</w:t>
      </w:r>
      <w:r w:rsidR="005E7912" w:rsidRPr="00BF04CC">
        <w:rPr>
          <w:rFonts w:ascii="Times New Roman" w:eastAsia="Times New Roman" w:hAnsi="Times New Roman" w:cs="Times New Roman"/>
          <w:sz w:val="24"/>
          <w:szCs w:val="24"/>
        </w:rPr>
        <w:t xml:space="preserve"> </w:t>
      </w:r>
      <w:r w:rsidR="00D92607" w:rsidRPr="00BF04CC">
        <w:rPr>
          <w:rFonts w:ascii="Times New Roman" w:eastAsia="Times New Roman" w:hAnsi="Times New Roman" w:cs="Times New Roman"/>
          <w:sz w:val="24"/>
          <w:szCs w:val="24"/>
        </w:rPr>
        <w:t>It is</w:t>
      </w:r>
      <w:r w:rsidR="00CD7A3B" w:rsidRPr="00BF04CC">
        <w:rPr>
          <w:rFonts w:ascii="Times New Roman" w:eastAsia="Times New Roman" w:hAnsi="Times New Roman" w:cs="Times New Roman"/>
          <w:sz w:val="24"/>
          <w:szCs w:val="24"/>
        </w:rPr>
        <w:t xml:space="preserve"> </w:t>
      </w:r>
      <w:r w:rsidR="00D92607" w:rsidRPr="00BF04CC">
        <w:rPr>
          <w:rFonts w:ascii="Times New Roman" w:eastAsia="Times New Roman" w:hAnsi="Times New Roman" w:cs="Times New Roman"/>
          <w:sz w:val="24"/>
          <w:szCs w:val="24"/>
        </w:rPr>
        <w:t xml:space="preserve">another </w:t>
      </w:r>
      <w:r w:rsidR="00CD7A3B" w:rsidRPr="00BF04CC">
        <w:rPr>
          <w:rFonts w:ascii="Times New Roman" w:eastAsia="Times New Roman" w:hAnsi="Times New Roman" w:cs="Times New Roman"/>
          <w:sz w:val="24"/>
          <w:szCs w:val="24"/>
        </w:rPr>
        <w:t xml:space="preserve">consequence of poverty </w:t>
      </w:r>
      <w:r w:rsidR="00D92607" w:rsidRPr="00BF04CC">
        <w:rPr>
          <w:rFonts w:ascii="Times New Roman" w:eastAsia="Times New Roman" w:hAnsi="Times New Roman" w:cs="Times New Roman"/>
          <w:sz w:val="24"/>
          <w:szCs w:val="24"/>
        </w:rPr>
        <w:t xml:space="preserve"> and a </w:t>
      </w:r>
      <w:r w:rsidR="00CD7A3B" w:rsidRPr="00BF04CC">
        <w:rPr>
          <w:rFonts w:ascii="Times New Roman" w:eastAsia="Times New Roman" w:hAnsi="Times New Roman" w:cs="Times New Roman"/>
          <w:sz w:val="24"/>
          <w:szCs w:val="24"/>
        </w:rPr>
        <w:t>major socio-economic determinant of childhood illness in Nigeria.</w:t>
      </w:r>
      <w:r w:rsidR="00CD7A3B" w:rsidRPr="00BF04CC">
        <w:rPr>
          <w:rFonts w:ascii="Times New Roman" w:eastAsia="Times New Roman" w:hAnsi="Times New Roman" w:cs="Times New Roman"/>
          <w:sz w:val="24"/>
          <w:szCs w:val="24"/>
        </w:rPr>
        <w:fldChar w:fldCharType="begin"/>
      </w:r>
      <w:r w:rsidR="00CD7A3B" w:rsidRPr="00BF04CC">
        <w:rPr>
          <w:rFonts w:ascii="Times New Roman" w:eastAsia="Times New Roman" w:hAnsi="Times New Roman" w:cs="Times New Roman"/>
          <w:sz w:val="24"/>
          <w:szCs w:val="24"/>
        </w:rPr>
        <w:instrText xml:space="preserve"> ADDIN EN.CITE &lt;EndNote&gt;&lt;Cite&gt;&lt;Author&gt;Adeyemi&lt;/Author&gt;&lt;Year&gt;2015&lt;/Year&gt;&lt;RecNum&gt;298&lt;/RecNum&gt;&lt;DisplayText&gt;(17)&lt;/DisplayText&gt;&lt;record&gt;&lt;rec-number&gt;298&lt;/rec-number&gt;&lt;foreign-keys&gt;&lt;key app="EN" db-id="artfe59rd92tx0eswfsvxr0ysr52aadvw92v" timestamp="1707794882"&gt;298&lt;/key&gt;&lt;/foreign-keys&gt;&lt;ref-type name="Journal Article"&gt;17&lt;/ref-type&gt;&lt;contributors&gt;&lt;authors&gt;&lt;author&gt;Adeyemi, Olutayo&lt;/author&gt;&lt;author&gt;Afolabi, Wasiu A&lt;/author&gt;&lt;author&gt;Ferguson, Elaine&lt;/author&gt;&lt;author&gt;Hoyt, Jenna&lt;/author&gt;&lt;author&gt;Lawal, Hussiani&lt;/author&gt;&lt;author&gt;Okunola, Rasheed A&lt;/author&gt;&lt;author&gt;Webster, Jayne&lt;/author&gt;&lt;author&gt;Yohanna-Dzingina, Cynthia&lt;/author&gt;&lt;/authors&gt;&lt;/contributors&gt;&lt;titles&gt;&lt;title&gt;How to strengthen the Infant and Young Child Feeding (IYCF) programme in Northern Nigeria&lt;/title&gt;&lt;secondary-title&gt;opendocs.ids.ac.uk&lt;/secondary-title&gt;&lt;/titles&gt;&lt;periodical&gt;&lt;full-title&gt;opendocs.ids.ac.uk&lt;/full-title&gt;&lt;/periodical&gt;&lt;dates&gt;&lt;year&gt;2015&lt;/year&gt;&lt;/dates&gt;&lt;urls&gt;&lt;/urls&gt;&lt;/record&gt;&lt;/Cite&gt;&lt;/EndNote&gt;</w:instrText>
      </w:r>
      <w:r w:rsidR="00CD7A3B" w:rsidRPr="00BF04CC">
        <w:rPr>
          <w:rFonts w:ascii="Times New Roman" w:eastAsia="Times New Roman" w:hAnsi="Times New Roman" w:cs="Times New Roman"/>
          <w:sz w:val="24"/>
          <w:szCs w:val="24"/>
        </w:rPr>
        <w:fldChar w:fldCharType="separate"/>
      </w:r>
      <w:r w:rsidR="00CD7A3B" w:rsidRPr="00BF04CC">
        <w:rPr>
          <w:rFonts w:ascii="Times New Roman" w:eastAsia="Times New Roman" w:hAnsi="Times New Roman" w:cs="Times New Roman"/>
          <w:noProof/>
          <w:sz w:val="24"/>
          <w:szCs w:val="24"/>
        </w:rPr>
        <w:t>(</w:t>
      </w:r>
      <w:r w:rsidR="005D0840">
        <w:rPr>
          <w:rFonts w:ascii="Times New Roman" w:eastAsia="Times New Roman" w:hAnsi="Times New Roman" w:cs="Times New Roman"/>
          <w:noProof/>
          <w:sz w:val="24"/>
          <w:szCs w:val="24"/>
        </w:rPr>
        <w:t>21</w:t>
      </w:r>
      <w:r w:rsidR="00CD7A3B" w:rsidRPr="00BF04CC">
        <w:rPr>
          <w:rFonts w:ascii="Times New Roman" w:eastAsia="Times New Roman" w:hAnsi="Times New Roman" w:cs="Times New Roman"/>
          <w:noProof/>
          <w:sz w:val="24"/>
          <w:szCs w:val="24"/>
        </w:rPr>
        <w:t>)</w:t>
      </w:r>
      <w:r w:rsidR="00CD7A3B" w:rsidRPr="00BF04CC">
        <w:rPr>
          <w:rFonts w:ascii="Times New Roman" w:eastAsia="Times New Roman" w:hAnsi="Times New Roman" w:cs="Times New Roman"/>
          <w:sz w:val="24"/>
          <w:szCs w:val="24"/>
        </w:rPr>
        <w:fldChar w:fldCharType="end"/>
      </w:r>
      <w:r w:rsidR="00CD7A3B" w:rsidRPr="00BF04CC">
        <w:rPr>
          <w:rFonts w:ascii="Times New Roman" w:eastAsia="Times New Roman" w:hAnsi="Times New Roman" w:cs="Times New Roman"/>
          <w:sz w:val="24"/>
          <w:szCs w:val="24"/>
        </w:rPr>
        <w:t xml:space="preserve">. </w:t>
      </w:r>
      <w:r w:rsidR="008F4CE4" w:rsidRPr="00BF04CC">
        <w:rPr>
          <w:rFonts w:ascii="Times New Roman" w:eastAsia="Times New Roman" w:hAnsi="Times New Roman" w:cs="Times New Roman"/>
          <w:sz w:val="24"/>
          <w:szCs w:val="24"/>
        </w:rPr>
        <w:t xml:space="preserve">This </w:t>
      </w:r>
      <w:r w:rsidR="00681C74" w:rsidRPr="00BF04CC">
        <w:rPr>
          <w:rFonts w:ascii="Times New Roman" w:eastAsia="Times New Roman" w:hAnsi="Times New Roman" w:cs="Times New Roman"/>
          <w:sz w:val="24"/>
          <w:szCs w:val="24"/>
        </w:rPr>
        <w:t>led</w:t>
      </w:r>
      <w:r w:rsidR="00CD7A3B" w:rsidRPr="00BF04CC">
        <w:rPr>
          <w:rFonts w:ascii="Times New Roman" w:eastAsia="Times New Roman" w:hAnsi="Times New Roman" w:cs="Times New Roman"/>
          <w:sz w:val="24"/>
          <w:szCs w:val="24"/>
        </w:rPr>
        <w:t xml:space="preserve"> to malnutrition, which weakens </w:t>
      </w:r>
      <w:r w:rsidR="003763D8" w:rsidRPr="00BF04CC">
        <w:rPr>
          <w:rFonts w:ascii="Times New Roman" w:eastAsia="Times New Roman" w:hAnsi="Times New Roman" w:cs="Times New Roman"/>
          <w:sz w:val="24"/>
          <w:szCs w:val="24"/>
        </w:rPr>
        <w:t xml:space="preserve">the </w:t>
      </w:r>
      <w:r w:rsidR="00CD7A3B" w:rsidRPr="00BF04CC">
        <w:rPr>
          <w:rFonts w:ascii="Times New Roman" w:eastAsia="Times New Roman" w:hAnsi="Times New Roman" w:cs="Times New Roman"/>
          <w:sz w:val="24"/>
          <w:szCs w:val="24"/>
        </w:rPr>
        <w:t xml:space="preserve">immune system </w:t>
      </w:r>
      <w:r w:rsidR="003763D8" w:rsidRPr="00BF04CC">
        <w:rPr>
          <w:rFonts w:ascii="Times New Roman" w:eastAsia="Times New Roman" w:hAnsi="Times New Roman" w:cs="Times New Roman"/>
          <w:sz w:val="24"/>
          <w:szCs w:val="24"/>
        </w:rPr>
        <w:t xml:space="preserve">of children </w:t>
      </w:r>
      <w:r w:rsidR="00CD7A3B" w:rsidRPr="00BF04CC">
        <w:rPr>
          <w:rFonts w:ascii="Times New Roman" w:eastAsia="Times New Roman" w:hAnsi="Times New Roman" w:cs="Times New Roman"/>
          <w:sz w:val="24"/>
          <w:szCs w:val="24"/>
        </w:rPr>
        <w:t>and makes them more susceptible to illness</w:t>
      </w:r>
      <w:r w:rsidR="003763D8" w:rsidRPr="00BF04CC">
        <w:rPr>
          <w:rFonts w:ascii="Times New Roman" w:eastAsia="Times New Roman" w:hAnsi="Times New Roman" w:cs="Times New Roman"/>
          <w:sz w:val="24"/>
          <w:szCs w:val="24"/>
        </w:rPr>
        <w:t xml:space="preserve"> and negative outcomes</w:t>
      </w:r>
      <w:r w:rsidR="00CD7A3B" w:rsidRPr="00BF04CC">
        <w:rPr>
          <w:rFonts w:ascii="Times New Roman" w:eastAsia="Times New Roman" w:hAnsi="Times New Roman" w:cs="Times New Roman"/>
          <w:sz w:val="24"/>
          <w:szCs w:val="24"/>
        </w:rPr>
        <w:t xml:space="preserve">. </w:t>
      </w:r>
      <w:r w:rsidR="002468A0">
        <w:rPr>
          <w:rFonts w:ascii="Times New Roman" w:eastAsia="Times New Roman" w:hAnsi="Times New Roman" w:cs="Times New Roman"/>
          <w:sz w:val="24"/>
          <w:szCs w:val="24"/>
        </w:rPr>
        <w:t>It can also lead to stunting and growth retardation with long term effect on growth and cognitive development (21)</w:t>
      </w:r>
      <w:r w:rsidR="00CD7A3B" w:rsidRPr="00BF04CC">
        <w:rPr>
          <w:rFonts w:ascii="Times New Roman" w:eastAsia="Times New Roman" w:hAnsi="Times New Roman" w:cs="Times New Roman"/>
          <w:sz w:val="24"/>
          <w:szCs w:val="24"/>
        </w:rPr>
        <w:t xml:space="preserve">. </w:t>
      </w:r>
      <w:r w:rsidR="001E3EBF" w:rsidRPr="00BF04CC">
        <w:rPr>
          <w:rFonts w:ascii="Times New Roman" w:eastAsia="Times New Roman" w:hAnsi="Times New Roman" w:cs="Times New Roman"/>
          <w:sz w:val="24"/>
          <w:szCs w:val="24"/>
        </w:rPr>
        <w:t>Micronutrient</w:t>
      </w:r>
      <w:r w:rsidR="00CD7A3B" w:rsidRPr="00BF04CC">
        <w:rPr>
          <w:rFonts w:ascii="Times New Roman" w:eastAsia="Times New Roman" w:hAnsi="Times New Roman" w:cs="Times New Roman"/>
          <w:sz w:val="24"/>
          <w:szCs w:val="24"/>
        </w:rPr>
        <w:t xml:space="preserve"> deficiency</w:t>
      </w:r>
      <w:r w:rsidR="001E3EBF" w:rsidRPr="00BF04CC">
        <w:rPr>
          <w:rFonts w:ascii="Times New Roman" w:eastAsia="Times New Roman" w:hAnsi="Times New Roman" w:cs="Times New Roman"/>
          <w:sz w:val="24"/>
          <w:szCs w:val="24"/>
        </w:rPr>
        <w:t xml:space="preserve">, known as </w:t>
      </w:r>
      <w:r w:rsidR="00E471D8" w:rsidRPr="00BF04CC">
        <w:rPr>
          <w:rFonts w:ascii="Times New Roman" w:eastAsia="Times New Roman" w:hAnsi="Times New Roman" w:cs="Times New Roman"/>
          <w:sz w:val="24"/>
          <w:szCs w:val="24"/>
        </w:rPr>
        <w:t>‘</w:t>
      </w:r>
      <w:r w:rsidR="001E3EBF" w:rsidRPr="00BF04CC">
        <w:rPr>
          <w:rFonts w:ascii="Times New Roman" w:eastAsia="Times New Roman" w:hAnsi="Times New Roman" w:cs="Times New Roman"/>
          <w:sz w:val="24"/>
          <w:szCs w:val="24"/>
        </w:rPr>
        <w:t xml:space="preserve">hidden </w:t>
      </w:r>
      <w:r w:rsidR="00034382" w:rsidRPr="00BF04CC">
        <w:rPr>
          <w:rFonts w:ascii="Times New Roman" w:eastAsia="Times New Roman" w:hAnsi="Times New Roman" w:cs="Times New Roman"/>
          <w:sz w:val="24"/>
          <w:szCs w:val="24"/>
        </w:rPr>
        <w:t>hunger,</w:t>
      </w:r>
      <w:r w:rsidR="001E3EBF" w:rsidRPr="00BF04CC">
        <w:rPr>
          <w:rFonts w:ascii="Times New Roman" w:eastAsia="Times New Roman" w:hAnsi="Times New Roman" w:cs="Times New Roman"/>
          <w:sz w:val="24"/>
          <w:szCs w:val="24"/>
        </w:rPr>
        <w:t>’</w:t>
      </w:r>
      <w:r w:rsidR="00CD7A3B" w:rsidRPr="00BF04CC">
        <w:rPr>
          <w:rFonts w:ascii="Times New Roman" w:eastAsia="Times New Roman" w:hAnsi="Times New Roman" w:cs="Times New Roman"/>
          <w:sz w:val="24"/>
          <w:szCs w:val="24"/>
        </w:rPr>
        <w:t xml:space="preserve"> </w:t>
      </w:r>
      <w:r w:rsidR="00041628" w:rsidRPr="00BF04CC">
        <w:rPr>
          <w:rFonts w:ascii="Times New Roman" w:eastAsia="Times New Roman" w:hAnsi="Times New Roman" w:cs="Times New Roman"/>
          <w:sz w:val="24"/>
          <w:szCs w:val="24"/>
        </w:rPr>
        <w:t>includ</w:t>
      </w:r>
      <w:r w:rsidR="00A72990" w:rsidRPr="00BF04CC">
        <w:rPr>
          <w:rFonts w:ascii="Times New Roman" w:eastAsia="Times New Roman" w:hAnsi="Times New Roman" w:cs="Times New Roman"/>
          <w:sz w:val="24"/>
          <w:szCs w:val="24"/>
        </w:rPr>
        <w:t>ing</w:t>
      </w:r>
      <w:r w:rsidR="00041628" w:rsidRPr="00BF04CC">
        <w:rPr>
          <w:rFonts w:ascii="Times New Roman" w:eastAsia="Times New Roman" w:hAnsi="Times New Roman" w:cs="Times New Roman"/>
          <w:sz w:val="24"/>
          <w:szCs w:val="24"/>
        </w:rPr>
        <w:t xml:space="preserve"> </w:t>
      </w:r>
      <w:r w:rsidR="00463657" w:rsidRPr="00BF04CC">
        <w:rPr>
          <w:rFonts w:ascii="Times New Roman" w:eastAsia="Times New Roman" w:hAnsi="Times New Roman" w:cs="Times New Roman"/>
          <w:sz w:val="24"/>
          <w:szCs w:val="24"/>
        </w:rPr>
        <w:t>lack of vitamin A, iron, iodine, and zinc</w:t>
      </w:r>
      <w:r w:rsidR="00A72990" w:rsidRPr="00BF04CC">
        <w:rPr>
          <w:rFonts w:ascii="Times New Roman" w:eastAsia="Times New Roman" w:hAnsi="Times New Roman" w:cs="Times New Roman"/>
          <w:sz w:val="24"/>
          <w:szCs w:val="24"/>
        </w:rPr>
        <w:t xml:space="preserve"> </w:t>
      </w:r>
      <w:r w:rsidR="00463657" w:rsidRPr="00BF04CC">
        <w:rPr>
          <w:rFonts w:ascii="Times New Roman" w:eastAsia="Times New Roman" w:hAnsi="Times New Roman" w:cs="Times New Roman"/>
          <w:sz w:val="24"/>
          <w:szCs w:val="24"/>
        </w:rPr>
        <w:t>are prevalent among Nigerian children and stem largely from poor dietary diversity and inadequate intake of fortified foods. These deficiencies contribute to anaemia, blindness, impaired immunity, and increased risk of severe infections, further compounding the burden of childhood illness in the country (</w:t>
      </w:r>
      <w:r w:rsidR="005D0840">
        <w:rPr>
          <w:rFonts w:ascii="Times New Roman" w:eastAsia="Times New Roman" w:hAnsi="Times New Roman" w:cs="Times New Roman"/>
          <w:sz w:val="24"/>
          <w:szCs w:val="24"/>
        </w:rPr>
        <w:t>21</w:t>
      </w:r>
      <w:r w:rsidR="00463657" w:rsidRPr="00BF04CC">
        <w:rPr>
          <w:rFonts w:ascii="Times New Roman" w:eastAsia="Times New Roman" w:hAnsi="Times New Roman" w:cs="Times New Roman"/>
          <w:sz w:val="24"/>
          <w:szCs w:val="24"/>
        </w:rPr>
        <w:t>).</w:t>
      </w:r>
    </w:p>
    <w:p w14:paraId="22D88693" w14:textId="77777777" w:rsidR="009A6F3C" w:rsidRPr="00BF04CC" w:rsidRDefault="009A6F3C" w:rsidP="00BF04CC">
      <w:pPr>
        <w:pStyle w:val="NormalWeb"/>
        <w:spacing w:line="360" w:lineRule="auto"/>
        <w:jc w:val="both"/>
        <w:rPr>
          <w:rFonts w:eastAsiaTheme="majorEastAsia"/>
          <w:i/>
          <w:iCs/>
          <w:lang w:val="en-US"/>
        </w:rPr>
      </w:pPr>
      <w:r w:rsidRPr="00BF04CC">
        <w:rPr>
          <w:rFonts w:eastAsiaTheme="majorEastAsia"/>
          <w:i/>
          <w:iCs/>
          <w:lang w:val="en-US"/>
        </w:rPr>
        <w:t>Parental Education and Child Health Outcomes</w:t>
      </w:r>
    </w:p>
    <w:p w14:paraId="08708E1C" w14:textId="04EC6F0F" w:rsidR="00CD7A3B" w:rsidRPr="00BF04CC" w:rsidRDefault="00CD7A3B" w:rsidP="00BF04CC">
      <w:pPr>
        <w:pStyle w:val="NormalWeb"/>
        <w:spacing w:line="360" w:lineRule="auto"/>
        <w:jc w:val="both"/>
      </w:pPr>
      <w:r w:rsidRPr="00BF04CC">
        <w:t xml:space="preserve">Parents’ education </w:t>
      </w:r>
      <w:r w:rsidR="00B46DE2" w:rsidRPr="00BF04CC">
        <w:rPr>
          <w:lang w:val="en-US"/>
        </w:rPr>
        <w:t>particularly maternal education</w:t>
      </w:r>
      <w:r w:rsidR="004149E8" w:rsidRPr="00BF04CC">
        <w:rPr>
          <w:lang w:val="en-US"/>
        </w:rPr>
        <w:t xml:space="preserve"> </w:t>
      </w:r>
      <w:r w:rsidRPr="00BF04CC">
        <w:t>plays a crucial role in the prevalence of childhood illness in Nigeria. Children of parents with higher education levels tend to have better health outcomes from their illness compared to children from less educated parents who suffer more from illnesses and its attending complications as their parents may not have the knowledge or resources to properly care for them</w:t>
      </w:r>
      <w:r w:rsidR="00CE0D31" w:rsidRPr="00BF04CC">
        <w:t xml:space="preserve"> </w:t>
      </w:r>
      <w:r w:rsidR="004149E8" w:rsidRPr="00BF04CC">
        <w:t>(1</w:t>
      </w:r>
      <w:r w:rsidR="005D0840">
        <w:t>5</w:t>
      </w:r>
      <w:r w:rsidR="004149E8" w:rsidRPr="00BF04CC">
        <w:t>,</w:t>
      </w:r>
      <w:r w:rsidR="005D0840">
        <w:t>2</w:t>
      </w:r>
      <w:r w:rsidR="004149E8" w:rsidRPr="00BF04CC">
        <w:t>1)</w:t>
      </w:r>
      <w:r w:rsidRPr="00BF04CC">
        <w:t>.</w:t>
      </w:r>
      <w:r w:rsidR="002468A0">
        <w:t xml:space="preserve"> </w:t>
      </w:r>
      <w:r w:rsidR="001917EF">
        <w:t xml:space="preserve">Multiple studies have demonstrated a strong and consistent association between maternal education and child survival (7,15,21,22). Educated parents, especially mothers are more likely to adopt preventive health practices, seek early treatment, follow </w:t>
      </w:r>
      <w:proofErr w:type="spellStart"/>
      <w:r w:rsidR="001917EF">
        <w:t>immunsation</w:t>
      </w:r>
      <w:proofErr w:type="spellEnd"/>
      <w:r w:rsidR="001917EF">
        <w:t xml:space="preserve"> </w:t>
      </w:r>
      <w:proofErr w:type="spellStart"/>
      <w:r w:rsidR="002468A0">
        <w:t>schedulesand</w:t>
      </w:r>
      <w:proofErr w:type="spellEnd"/>
      <w:r w:rsidR="002468A0">
        <w:t xml:space="preserve"> ensure nutritionally adequate diets.</w:t>
      </w:r>
      <w:r w:rsidRPr="00BF04CC">
        <w:t xml:space="preserve"> </w:t>
      </w:r>
      <w:r w:rsidR="002F50CD" w:rsidRPr="00BF04CC">
        <w:rPr>
          <w:lang w:val="en-US"/>
        </w:rPr>
        <w:t xml:space="preserve">These behaviors are essential for reducing the incidence and severity of </w:t>
      </w:r>
      <w:r w:rsidR="004A34AC" w:rsidRPr="00BF04CC">
        <w:rPr>
          <w:lang w:val="en-US"/>
        </w:rPr>
        <w:t xml:space="preserve">different </w:t>
      </w:r>
      <w:r w:rsidR="009A7907" w:rsidRPr="00BF04CC">
        <w:rPr>
          <w:lang w:val="en-US"/>
        </w:rPr>
        <w:t>disease</w:t>
      </w:r>
      <w:r w:rsidR="004A34AC" w:rsidRPr="00BF04CC">
        <w:rPr>
          <w:lang w:val="en-US"/>
        </w:rPr>
        <w:t xml:space="preserve"> entities</w:t>
      </w:r>
      <w:r w:rsidR="009A7907" w:rsidRPr="00BF04CC">
        <w:rPr>
          <w:lang w:val="en-US"/>
        </w:rPr>
        <w:t xml:space="preserve"> in children</w:t>
      </w:r>
      <w:r w:rsidRPr="00BF04CC">
        <w:fldChar w:fldCharType="begin">
          <w:fldData xml:space="preserve">PEVuZE5vdGU+PENpdGU+PEF1dGhvcj5GYWdiYW1pZ2JlPC9BdXRob3I+PFllYXI+MjAyMjwvWWVh
cj48UmVjTnVtPjI4NDwvUmVjTnVtPjxEaXNwbGF5VGV4dD4oMywgMTIsIDE4LCAxOSk8L0Rpc3Bs
YXlUZXh0PjxyZWNvcmQ+PHJlYy1udW1iZXI+Mjg0PC9yZWMtbnVtYmVyPjxmb3JlaWduLWtleXM+
PGtleSBhcHA9IkVOIiBkYi1pZD0iYXJ0ZmU1OXJkOTJ0eDBlc3dmc3Z4cjB5c3I1MmFhZHZ3OTJ2
IiB0aW1lc3RhbXA9IjE3MDc3ODI4MzgiPjI4NDwva2V5PjwvZm9yZWlnbi1rZXlzPjxyZWYtdHlw
ZSBuYW1lPSJKb3VybmFsIEFydGljbGUiPjE3PC9yZWYtdHlwZT48Y29udHJpYnV0b3JzPjxhdXRo
b3JzPjxhdXRob3I+RmFnYmFtaWdiZSwgQWRlbml5aSBGcmFuY2lzPC9hdXRob3I+PGF1dGhvcj5O
bmFuYXR1LCBDaGlidXpvciBDaHJpc3RvcGhlcjwvYXV0aG9yPjwvYXV0aG9ycz48L2NvbnRyaWJ1
dG9ycz48dGl0bGVzPjx0aXRsZT5Nb2RlbGxpbmcgdGhlIHNwYXRpYWwgZGlzdHJpYnV0aW9uIGFu
ZCB0aGUgZmFjdG9ycyBhc3NvY2lhdGVkIHdpdGggdW5kZXItZml2ZSBtb3J0YWxpdHkgaW4gTmln
ZXJpYTwvdGl0bGU+PHNlY29uZGFyeS10aXRsZT5TcGF0aWFsIERlbW9ncmFwaHk8L3NlY29uZGFy
eS10aXRsZT48L3RpdGxlcz48cGVyaW9kaWNhbD48ZnVsbC10aXRsZT5TcGF0aWFsIERlbW9ncmFw
aHk8L2Z1bGwtdGl0bGU+PC9wZXJpb2RpY2FsPjxwYWdlcz4yNTUtMjgyPC9wYWdlcz48dm9sdW1l
PjEwPC92b2x1bWU+PG51bWJlcj4yPC9udW1iZXI+PGRhdGVzPjx5ZWFyPjIwMjI8L3llYXI+PC9k
YXRlcz48aXNibj4yMzY0LTIyODk8L2lzYm4+PHVybHM+PC91cmxzPjwvcmVjb3JkPjwvQ2l0ZT48
Q2l0ZT48QXV0aG9yPk9kZWppbWk8L0F1dGhvcj48WWVhcj4yMDIyPC9ZZWFyPjxSZWNOdW0+Mjg3
PC9SZWNOdW0+PHJlY29yZD48cmVjLW51bWJlcj4yODc8L3JlYy1udW1iZXI+PGZvcmVpZ24ta2V5
cz48a2V5IGFwcD0iRU4iIGRiLWlkPSJhcnRmZTU5cmQ5MnR4MGVzd2ZzdnhyMHlzcjUyYWFkdnc5
MnYiIHRpbWVzdGFtcD0iMTcwNzc4Mzk5MCI+Mjg3PC9rZXk+PC9mb3JlaWduLWtleXM+PHJlZi10
eXBlIG5hbWU9IkpvdXJuYWwgQXJ0aWNsZSI+MTc8L3JlZi10eXBlPjxjb250cmlidXRvcnM+PGF1
dGhvcnM+PGF1dGhvcj5PZGVqaW1pLCBBZGV5aW5rYTwvYXV0aG9yPjxhdXRob3I+UXVpbmxleSwg
Sm9objwvYXV0aG9yPjxhdXRob3I+RWx1d2EsIEdlb3JnZSBJa2VjaGk8L2F1dGhvcj48YXV0aG9y
Pkt1bm51amksIE1pY2hhZWw8L2F1dGhvcj48YXV0aG9yPldhbW1hbmRhLCBSb2JpbnNvbiBEYW5p
ZWw8L2F1dGhvcj48YXV0aG9yPldlaXNzLCBXaWxsaWFtPC9hdXRob3I+PGF1dGhvcj5KYW1lcywg
RmVtaTwvYXV0aG9yPjxhdXRob3I+QmVsbG8sIE11c3RhcGhhPC9hdXRob3I+PGF1dGhvcj5PZ3Vu
bGV3ZSwgQWRlbmlrZTwvYXV0aG9yPjxhdXRob3I+S2luZywgUmViZWthaDwvYXV0aG9yPjwvYXV0
aG9ycz48L2NvbnRyaWJ1dG9ycz48dGl0bGVzPjx0aXRsZT5DYXVzZXMgb2YgZGVhdGhzIGluIG5l
b25hdGVzIGFuZCBjaGlsZHJlbiBhZ2VkIDHigJM1OSBtb250aHMgaW4gTmlnZXJpYTogdmVyYmFs
IGF1dG9wc3kgZmluZGluZ3Mgb2YgMjAxOSBWZXJiYWwgYW5kIFNvY2lhbCBBdXRvcHN5IHN0dWR5
PC90aXRsZT48c2Vjb25kYXJ5LXRpdGxlPkJNQyBQdWJsaWMgSGVhbHRoPC9zZWNvbmRhcnktdGl0
bGU+PC90aXRsZXM+PHBlcmlvZGljYWw+PGZ1bGwtdGl0bGU+Qk1DIFB1YmxpYyBIZWFsdGg8L2Z1
bGwtdGl0bGU+PC9wZXJpb2RpY2FsPjxwYWdlcz4xMTMwPC9wYWdlcz48dm9sdW1lPjIyPC92b2x1
bWU+PG51bWJlcj4xPC9udW1iZXI+PGRhdGVzPjx5ZWFyPjIwMjI8L3llYXI+PC9kYXRlcz48aXNi
bj4xNDcxLTI0NTg8L2lzYm4+PHVybHM+PC91cmxzPjwvcmVjb3JkPjwvQ2l0ZT48Q2l0ZT48QXV0
aG9yPkRhdWRhPC9BdXRob3I+PFllYXI+MjAyMTwvWWVhcj48UmVjTnVtPjI5MDwvUmVjTnVtPjxy
ZWNvcmQ+PHJlYy1udW1iZXI+MjkwPC9yZWMtbnVtYmVyPjxmb3JlaWduLWtleXM+PGtleSBhcHA9
IkVOIiBkYi1pZD0iYXJ0ZmU1OXJkOTJ0eDBlc3dmc3Z4cjB5c3I1MmFhZHZ3OTJ2IiB0aW1lc3Rh
bXA9IjE3MDc3ODY0MTciPjI5MDwva2V5PjwvZm9yZWlnbi1rZXlzPjxyZWYtdHlwZSBuYW1lPSJK
b3VybmFsIEFydGljbGUiPjE3PC9yZWYtdHlwZT48Y29udHJpYnV0b3JzPjxhdXRob3JzPjxhdXRo
b3I+RGF1ZGEsIFJhc2FraTwvYXV0aG9yPjwvYXV0aG9ycz48L2NvbnRyaWJ1dG9ycz48dGl0bGVz
Pjx0aXRsZT5Qb3ZlcnR5IGFuZCBJbmVxdWFsaXR5OiBUaGUgY2hhbGxlbmdlcyB0byBzdXN0YWlu
YWJsZSBkZXZlbG9wbWVudCBpbiBOaWdlcmlhPC90aXRsZT48c2Vjb25kYXJ5LXRpdGxlPklsb3Jp
biBKb3VybmFsIG9mIEVjb25vbWljIFBvbGljeTwvc2Vjb25kYXJ5LXRpdGxlPjwvdGl0bGVzPjxw
ZXJpb2RpY2FsPjxmdWxsLXRpdGxlPklsb3JpbiBKb3VybmFsIG9mIEVjb25vbWljIFBvbGljeTwv
ZnVsbC10aXRsZT48L3BlcmlvZGljYWw+PHBhZ2VzPjEtMTY8L3BhZ2VzPjx2b2x1bWU+ODwvdm9s
dW1lPjxudW1iZXI+MjwvbnVtYmVyPjxkYXRlcz48eWVhcj4yMDIxPC95ZWFyPjwvZGF0ZXM+PHVy
bHM+PC91cmxzPjwvcmVjb3JkPjwvQ2l0ZT48Q2l0ZT48QXV0aG9yPllheWE8L0F1dGhvcj48WWVh
cj4yMDIxPC9ZZWFyPjxSZWNOdW0+MjkzPC9SZWNOdW0+PHJlY29yZD48cmVjLW51bWJlcj4yOTM8
L3JlYy1udW1iZXI+PGZvcmVpZ24ta2V5cz48a2V5IGFwcD0iRU4iIGRiLWlkPSJhcnRmZTU5cmQ5
MnR4MGVzd2ZzdnhyMHlzcjUyYWFkdnc5MnYiIHRpbWVzdGFtcD0iMTcwNzc4OTUyNSI+MjkzPC9r
ZXk+PC9mb3JlaWduLWtleXM+PHJlZi10eXBlIG5hbWU9IkpvdXJuYWwgQXJ0aWNsZSI+MTc8L3Jl
Zi10eXBlPjxjb250cmlidXRvcnM+PGF1dGhvcnM+PGF1dGhvcj5ZYXlhLCBTYW5uaTwvYXV0aG9y
PjxhdXRob3I+T2R1c2luYSwgRW1tYW51ZWwgS29sYXdvbGU8L2F1dGhvcj48YXV0aG9yPkFkamVp
LCBOaWNob2xhcyBLb2ZpICVKIFRyb3BpY2FsIE1lZGljaW5lPC9hdXRob3I+PGF1dGhvcj5IZWFs
dGg8L2F1dGhvcj48L2F1dGhvcnM+PC9jb250cmlidXRvcnM+PHRpdGxlcz48dGl0bGU+SGVhbHRo
IGNhcmUgc2Vla2luZyBiZWhhdmlvdXIgZm9yIGNoaWxkcmVuIHdpdGggYWN1dGUgY2hpbGRob29k
IGlsbG5lc3NlcyBhbmQgaXRzIHJlbGF0aW5nIGZhY3RvcnMgaW4gc3ViLVNhaGFyYW4gQWZyaWNh
OiBldmlkZW5jZSBmcm9tIDI0IGNvdW50cmllczwvdGl0bGU+PC90aXRsZXM+PHBhZ2VzPjEtODwv
cGFnZXM+PHZvbHVtZT40OTwvdm9sdW1lPjxkYXRlcz48eWVhcj4yMDIxPC95ZWFyPjwvZGF0ZXM+
PHVybHM+PC91cmxzPjwvcmVjb3JkPjwvQ2l0ZT48L0VuZE5vdGU+
</w:fldData>
        </w:fldChar>
      </w:r>
      <w:r w:rsidRPr="00BF04CC">
        <w:instrText xml:space="preserve"> ADDIN EN.CITE </w:instrText>
      </w:r>
      <w:r w:rsidRPr="00BF04CC">
        <w:fldChar w:fldCharType="begin">
          <w:fldData xml:space="preserve">PEVuZE5vdGU+PENpdGU+PEF1dGhvcj5GYWdiYW1pZ2JlPC9BdXRob3I+PFllYXI+MjAyMjwvWWVh
cj48UmVjTnVtPjI4NDwvUmVjTnVtPjxEaXNwbGF5VGV4dD4oMywgMTIsIDE4LCAxOSk8L0Rpc3Bs
YXlUZXh0PjxyZWNvcmQ+PHJlYy1udW1iZXI+Mjg0PC9yZWMtbnVtYmVyPjxmb3JlaWduLWtleXM+
PGtleSBhcHA9IkVOIiBkYi1pZD0iYXJ0ZmU1OXJkOTJ0eDBlc3dmc3Z4cjB5c3I1MmFhZHZ3OTJ2
IiB0aW1lc3RhbXA9IjE3MDc3ODI4MzgiPjI4NDwva2V5PjwvZm9yZWlnbi1rZXlzPjxyZWYtdHlw
ZSBuYW1lPSJKb3VybmFsIEFydGljbGUiPjE3PC9yZWYtdHlwZT48Y29udHJpYnV0b3JzPjxhdXRo
b3JzPjxhdXRob3I+RmFnYmFtaWdiZSwgQWRlbml5aSBGcmFuY2lzPC9hdXRob3I+PGF1dGhvcj5O
bmFuYXR1LCBDaGlidXpvciBDaHJpc3RvcGhlcjwvYXV0aG9yPjwvYXV0aG9ycz48L2NvbnRyaWJ1
dG9ycz48dGl0bGVzPjx0aXRsZT5Nb2RlbGxpbmcgdGhlIHNwYXRpYWwgZGlzdHJpYnV0aW9uIGFu
ZCB0aGUgZmFjdG9ycyBhc3NvY2lhdGVkIHdpdGggdW5kZXItZml2ZSBtb3J0YWxpdHkgaW4gTmln
ZXJpYTwvdGl0bGU+PHNlY29uZGFyeS10aXRsZT5TcGF0aWFsIERlbW9ncmFwaHk8L3NlY29uZGFy
eS10aXRsZT48L3RpdGxlcz48cGVyaW9kaWNhbD48ZnVsbC10aXRsZT5TcGF0aWFsIERlbW9ncmFw
aHk8L2Z1bGwtdGl0bGU+PC9wZXJpb2RpY2FsPjxwYWdlcz4yNTUtMjgyPC9wYWdlcz48dm9sdW1l
PjEwPC92b2x1bWU+PG51bWJlcj4yPC9udW1iZXI+PGRhdGVzPjx5ZWFyPjIwMjI8L3llYXI+PC9k
YXRlcz48aXNibj4yMzY0LTIyODk8L2lzYm4+PHVybHM+PC91cmxzPjwvcmVjb3JkPjwvQ2l0ZT48
Q2l0ZT48QXV0aG9yPk9kZWppbWk8L0F1dGhvcj48WWVhcj4yMDIyPC9ZZWFyPjxSZWNOdW0+Mjg3
PC9SZWNOdW0+PHJlY29yZD48cmVjLW51bWJlcj4yODc8L3JlYy1udW1iZXI+PGZvcmVpZ24ta2V5
cz48a2V5IGFwcD0iRU4iIGRiLWlkPSJhcnRmZTU5cmQ5MnR4MGVzd2ZzdnhyMHlzcjUyYWFkdnc5
MnYiIHRpbWVzdGFtcD0iMTcwNzc4Mzk5MCI+Mjg3PC9rZXk+PC9mb3JlaWduLWtleXM+PHJlZi10
eXBlIG5hbWU9IkpvdXJuYWwgQXJ0aWNsZSI+MTc8L3JlZi10eXBlPjxjb250cmlidXRvcnM+PGF1
dGhvcnM+PGF1dGhvcj5PZGVqaW1pLCBBZGV5aW5rYTwvYXV0aG9yPjxhdXRob3I+UXVpbmxleSwg
Sm9objwvYXV0aG9yPjxhdXRob3I+RWx1d2EsIEdlb3JnZSBJa2VjaGk8L2F1dGhvcj48YXV0aG9y
Pkt1bm51amksIE1pY2hhZWw8L2F1dGhvcj48YXV0aG9yPldhbW1hbmRhLCBSb2JpbnNvbiBEYW5p
ZWw8L2F1dGhvcj48YXV0aG9yPldlaXNzLCBXaWxsaWFtPC9hdXRob3I+PGF1dGhvcj5KYW1lcywg
RmVtaTwvYXV0aG9yPjxhdXRob3I+QmVsbG8sIE11c3RhcGhhPC9hdXRob3I+PGF1dGhvcj5PZ3Vu
bGV3ZSwgQWRlbmlrZTwvYXV0aG9yPjxhdXRob3I+S2luZywgUmViZWthaDwvYXV0aG9yPjwvYXV0
aG9ycz48L2NvbnRyaWJ1dG9ycz48dGl0bGVzPjx0aXRsZT5DYXVzZXMgb2YgZGVhdGhzIGluIG5l
b25hdGVzIGFuZCBjaGlsZHJlbiBhZ2VkIDHigJM1OSBtb250aHMgaW4gTmlnZXJpYTogdmVyYmFs
IGF1dG9wc3kgZmluZGluZ3Mgb2YgMjAxOSBWZXJiYWwgYW5kIFNvY2lhbCBBdXRvcHN5IHN0dWR5
PC90aXRsZT48c2Vjb25kYXJ5LXRpdGxlPkJNQyBQdWJsaWMgSGVhbHRoPC9zZWNvbmRhcnktdGl0
bGU+PC90aXRsZXM+PHBlcmlvZGljYWw+PGZ1bGwtdGl0bGU+Qk1DIFB1YmxpYyBIZWFsdGg8L2Z1
bGwtdGl0bGU+PC9wZXJpb2RpY2FsPjxwYWdlcz4xMTMwPC9wYWdlcz48dm9sdW1lPjIyPC92b2x1
bWU+PG51bWJlcj4xPC9udW1iZXI+PGRhdGVzPjx5ZWFyPjIwMjI8L3llYXI+PC9kYXRlcz48aXNi
bj4xNDcxLTI0NTg8L2lzYm4+PHVybHM+PC91cmxzPjwvcmVjb3JkPjwvQ2l0ZT48Q2l0ZT48QXV0
aG9yPkRhdWRhPC9BdXRob3I+PFllYXI+MjAyMTwvWWVhcj48UmVjTnVtPjI5MDwvUmVjTnVtPjxy
ZWNvcmQ+PHJlYy1udW1iZXI+MjkwPC9yZWMtbnVtYmVyPjxmb3JlaWduLWtleXM+PGtleSBhcHA9
IkVOIiBkYi1pZD0iYXJ0ZmU1OXJkOTJ0eDBlc3dmc3Z4cjB5c3I1MmFhZHZ3OTJ2IiB0aW1lc3Rh
bXA9IjE3MDc3ODY0MTciPjI5MDwva2V5PjwvZm9yZWlnbi1rZXlzPjxyZWYtdHlwZSBuYW1lPSJK
b3VybmFsIEFydGljbGUiPjE3PC9yZWYtdHlwZT48Y29udHJpYnV0b3JzPjxhdXRob3JzPjxhdXRo
b3I+RGF1ZGEsIFJhc2FraTwvYXV0aG9yPjwvYXV0aG9ycz48L2NvbnRyaWJ1dG9ycz48dGl0bGVz
Pjx0aXRsZT5Qb3ZlcnR5IGFuZCBJbmVxdWFsaXR5OiBUaGUgY2hhbGxlbmdlcyB0byBzdXN0YWlu
YWJsZSBkZXZlbG9wbWVudCBpbiBOaWdlcmlhPC90aXRsZT48c2Vjb25kYXJ5LXRpdGxlPklsb3Jp
biBKb3VybmFsIG9mIEVjb25vbWljIFBvbGljeTwvc2Vjb25kYXJ5LXRpdGxlPjwvdGl0bGVzPjxw
ZXJpb2RpY2FsPjxmdWxsLXRpdGxlPklsb3JpbiBKb3VybmFsIG9mIEVjb25vbWljIFBvbGljeTwv
ZnVsbC10aXRsZT48L3BlcmlvZGljYWw+PHBhZ2VzPjEtMTY8L3BhZ2VzPjx2b2x1bWU+ODwvdm9s
dW1lPjxudW1iZXI+MjwvbnVtYmVyPjxkYXRlcz48eWVhcj4yMDIxPC95ZWFyPjwvZGF0ZXM+PHVy
bHM+PC91cmxzPjwvcmVjb3JkPjwvQ2l0ZT48Q2l0ZT48QXV0aG9yPllheWE8L0F1dGhvcj48WWVh
cj4yMDIxPC9ZZWFyPjxSZWNOdW0+MjkzPC9SZWNOdW0+PHJlY29yZD48cmVjLW51bWJlcj4yOTM8
L3JlYy1udW1iZXI+PGZvcmVpZ24ta2V5cz48a2V5IGFwcD0iRU4iIGRiLWlkPSJhcnRmZTU5cmQ5
MnR4MGVzd2ZzdnhyMHlzcjUyYWFkdnc5MnYiIHRpbWVzdGFtcD0iMTcwNzc4OTUyNSI+MjkzPC9r
ZXk+PC9mb3JlaWduLWtleXM+PHJlZi10eXBlIG5hbWU9IkpvdXJuYWwgQXJ0aWNsZSI+MTc8L3Jl
Zi10eXBlPjxjb250cmlidXRvcnM+PGF1dGhvcnM+PGF1dGhvcj5ZYXlhLCBTYW5uaTwvYXV0aG9y
PjxhdXRob3I+T2R1c2luYSwgRW1tYW51ZWwgS29sYXdvbGU8L2F1dGhvcj48YXV0aG9yPkFkamVp
LCBOaWNob2xhcyBLb2ZpICVKIFRyb3BpY2FsIE1lZGljaW5lPC9hdXRob3I+PGF1dGhvcj5IZWFs
dGg8L2F1dGhvcj48L2F1dGhvcnM+PC9jb250cmlidXRvcnM+PHRpdGxlcz48dGl0bGU+SGVhbHRo
IGNhcmUgc2Vla2luZyBiZWhhdmlvdXIgZm9yIGNoaWxkcmVuIHdpdGggYWN1dGUgY2hpbGRob29k
IGlsbG5lc3NlcyBhbmQgaXRzIHJlbGF0aW5nIGZhY3RvcnMgaW4gc3ViLVNhaGFyYW4gQWZyaWNh
OiBldmlkZW5jZSBmcm9tIDI0IGNvdW50cmllczwvdGl0bGU+PC90aXRsZXM+PHBhZ2VzPjEtODwv
cGFnZXM+PHZvbHVtZT40OTwvdm9sdW1lPjxkYXRlcz48eWVhcj4yMDIxPC95ZWFyPjwvZGF0ZXM+
PHVybHM+PC91cmxzPjwvcmVjb3JkPjwvQ2l0ZT48L0VuZE5vdGU+
</w:fldData>
        </w:fldChar>
      </w:r>
      <w:r w:rsidRPr="00BF04CC">
        <w:instrText xml:space="preserve"> ADDIN EN.CITE.DATA </w:instrText>
      </w:r>
      <w:r w:rsidRPr="00BF04CC">
        <w:fldChar w:fldCharType="end"/>
      </w:r>
      <w:r w:rsidRPr="00BF04CC">
        <w:fldChar w:fldCharType="separate"/>
      </w:r>
      <w:r w:rsidRPr="00BF04CC">
        <w:rPr>
          <w:noProof/>
        </w:rPr>
        <w:t>(</w:t>
      </w:r>
      <w:r w:rsidR="0036146A">
        <w:rPr>
          <w:lang w:val="en-US"/>
        </w:rPr>
        <w:t>7</w:t>
      </w:r>
      <w:r w:rsidR="0036146A" w:rsidRPr="00BF04CC">
        <w:rPr>
          <w:lang w:val="en-US"/>
        </w:rPr>
        <w:t>,1</w:t>
      </w:r>
      <w:r w:rsidR="0036146A">
        <w:rPr>
          <w:lang w:val="en-US"/>
        </w:rPr>
        <w:t>5</w:t>
      </w:r>
      <w:r w:rsidR="0036146A" w:rsidRPr="00BF04CC">
        <w:rPr>
          <w:lang w:val="en-US"/>
        </w:rPr>
        <w:t>,</w:t>
      </w:r>
      <w:r w:rsidR="0036146A">
        <w:rPr>
          <w:lang w:val="en-US"/>
        </w:rPr>
        <w:t>21</w:t>
      </w:r>
      <w:r w:rsidR="0036146A" w:rsidRPr="00BF04CC">
        <w:rPr>
          <w:lang w:val="en-US"/>
        </w:rPr>
        <w:t>,</w:t>
      </w:r>
      <w:r w:rsidR="0036146A">
        <w:rPr>
          <w:lang w:val="en-US"/>
        </w:rPr>
        <w:t>22</w:t>
      </w:r>
      <w:r w:rsidRPr="00BF04CC">
        <w:rPr>
          <w:noProof/>
        </w:rPr>
        <w:t>)</w:t>
      </w:r>
      <w:r w:rsidRPr="00BF04CC">
        <w:fldChar w:fldCharType="end"/>
      </w:r>
      <w:r w:rsidRPr="00BF04CC">
        <w:t xml:space="preserve">. </w:t>
      </w:r>
      <w:r w:rsidR="003E5F9C" w:rsidRPr="00BF04CC">
        <w:t>These s</w:t>
      </w:r>
      <w:r w:rsidRPr="00BF04CC">
        <w:t>tudies have attributed this correlation to various factors like, increased knowledge about preventive health care practices, better understanding of nutrition, improved hygiene practices and increased access to health resources</w:t>
      </w:r>
      <w:r w:rsidR="003E5F9C" w:rsidRPr="00BF04CC">
        <w:t xml:space="preserve"> </w:t>
      </w:r>
      <w:r w:rsidRPr="00BF04CC">
        <w:fldChar w:fldCharType="begin">
          <w:fldData xml:space="preserve">PEVuZE5vdGU+PENpdGU+PEF1dGhvcj5GYWdiYW1pZ2JlPC9BdXRob3I+PFllYXI+MjAyMjwvWWVh
cj48UmVjTnVtPjI4NDwvUmVjTnVtPjxEaXNwbGF5VGV4dD4oMywgMTIsIDE4LCAxOSk8L0Rpc3Bs
YXlUZXh0PjxyZWNvcmQ+PHJlYy1udW1iZXI+Mjg0PC9yZWMtbnVtYmVyPjxmb3JlaWduLWtleXM+
PGtleSBhcHA9IkVOIiBkYi1pZD0iYXJ0ZmU1OXJkOTJ0eDBlc3dmc3Z4cjB5c3I1MmFhZHZ3OTJ2
IiB0aW1lc3RhbXA9IjE3MDc3ODI4MzgiPjI4NDwva2V5PjwvZm9yZWlnbi1rZXlzPjxyZWYtdHlw
ZSBuYW1lPSJKb3VybmFsIEFydGljbGUiPjE3PC9yZWYtdHlwZT48Y29udHJpYnV0b3JzPjxhdXRo
b3JzPjxhdXRob3I+RmFnYmFtaWdiZSwgQWRlbml5aSBGcmFuY2lzPC9hdXRob3I+PGF1dGhvcj5O
bmFuYXR1LCBDaGlidXpvciBDaHJpc3RvcGhlcjwvYXV0aG9yPjwvYXV0aG9ycz48L2NvbnRyaWJ1
dG9ycz48dGl0bGVzPjx0aXRsZT5Nb2RlbGxpbmcgdGhlIHNwYXRpYWwgZGlzdHJpYnV0aW9uIGFu
ZCB0aGUgZmFjdG9ycyBhc3NvY2lhdGVkIHdpdGggdW5kZXItZml2ZSBtb3J0YWxpdHkgaW4gTmln
ZXJpYTwvdGl0bGU+PHNlY29uZGFyeS10aXRsZT5TcGF0aWFsIERlbW9ncmFwaHk8L3NlY29uZGFy
eS10aXRsZT48L3RpdGxlcz48cGVyaW9kaWNhbD48ZnVsbC10aXRsZT5TcGF0aWFsIERlbW9ncmFw
aHk8L2Z1bGwtdGl0bGU+PC9wZXJpb2RpY2FsPjxwYWdlcz4yNTUtMjgyPC9wYWdlcz48dm9sdW1l
PjEwPC92b2x1bWU+PG51bWJlcj4yPC9udW1iZXI+PGRhdGVzPjx5ZWFyPjIwMjI8L3llYXI+PC9k
YXRlcz48aXNibj4yMzY0LTIyODk8L2lzYm4+PHVybHM+PC91cmxzPjwvcmVjb3JkPjwvQ2l0ZT48
Q2l0ZT48QXV0aG9yPk9kZWppbWk8L0F1dGhvcj48WWVhcj4yMDIyPC9ZZWFyPjxSZWNOdW0+Mjg3
PC9SZWNOdW0+PHJlY29yZD48cmVjLW51bWJlcj4yODc8L3JlYy1udW1iZXI+PGZvcmVpZ24ta2V5
cz48a2V5IGFwcD0iRU4iIGRiLWlkPSJhcnRmZTU5cmQ5MnR4MGVzd2ZzdnhyMHlzcjUyYWFkdnc5
MnYiIHRpbWVzdGFtcD0iMTcwNzc4Mzk5MCI+Mjg3PC9rZXk+PC9mb3JlaWduLWtleXM+PHJlZi10
eXBlIG5hbWU9IkpvdXJuYWwgQXJ0aWNsZSI+MTc8L3JlZi10eXBlPjxjb250cmlidXRvcnM+PGF1
dGhvcnM+PGF1dGhvcj5PZGVqaW1pLCBBZGV5aW5rYTwvYXV0aG9yPjxhdXRob3I+UXVpbmxleSwg
Sm9objwvYXV0aG9yPjxhdXRob3I+RWx1d2EsIEdlb3JnZSBJa2VjaGk8L2F1dGhvcj48YXV0aG9y
Pkt1bm51amksIE1pY2hhZWw8L2F1dGhvcj48YXV0aG9yPldhbW1hbmRhLCBSb2JpbnNvbiBEYW5p
ZWw8L2F1dGhvcj48YXV0aG9yPldlaXNzLCBXaWxsaWFtPC9hdXRob3I+PGF1dGhvcj5KYW1lcywg
RmVtaTwvYXV0aG9yPjxhdXRob3I+QmVsbG8sIE11c3RhcGhhPC9hdXRob3I+PGF1dGhvcj5PZ3Vu
bGV3ZSwgQWRlbmlrZTwvYXV0aG9yPjxhdXRob3I+S2luZywgUmViZWthaDwvYXV0aG9yPjwvYXV0
aG9ycz48L2NvbnRyaWJ1dG9ycz48dGl0bGVzPjx0aXRsZT5DYXVzZXMgb2YgZGVhdGhzIGluIG5l
b25hdGVzIGFuZCBjaGlsZHJlbiBhZ2VkIDHigJM1OSBtb250aHMgaW4gTmlnZXJpYTogdmVyYmFs
IGF1dG9wc3kgZmluZGluZ3Mgb2YgMjAxOSBWZXJiYWwgYW5kIFNvY2lhbCBBdXRvcHN5IHN0dWR5
PC90aXRsZT48c2Vjb25kYXJ5LXRpdGxlPkJNQyBQdWJsaWMgSGVhbHRoPC9zZWNvbmRhcnktdGl0
bGU+PC90aXRsZXM+PHBlcmlvZGljYWw+PGZ1bGwtdGl0bGU+Qk1DIFB1YmxpYyBIZWFsdGg8L2Z1
bGwtdGl0bGU+PC9wZXJpb2RpY2FsPjxwYWdlcz4xMTMwPC9wYWdlcz48dm9sdW1lPjIyPC92b2x1
bWU+PG51bWJlcj4xPC9udW1iZXI+PGRhdGVzPjx5ZWFyPjIwMjI8L3llYXI+PC9kYXRlcz48aXNi
bj4xNDcxLTI0NTg8L2lzYm4+PHVybHM+PC91cmxzPjwvcmVjb3JkPjwvQ2l0ZT48Q2l0ZT48QXV0
aG9yPkRhdWRhPC9BdXRob3I+PFllYXI+MjAyMTwvWWVhcj48UmVjTnVtPjI5MDwvUmVjTnVtPjxy
ZWNvcmQ+PHJlYy1udW1iZXI+MjkwPC9yZWMtbnVtYmVyPjxmb3JlaWduLWtleXM+PGtleSBhcHA9
IkVOIiBkYi1pZD0iYXJ0ZmU1OXJkOTJ0eDBlc3dmc3Z4cjB5c3I1MmFhZHZ3OTJ2IiB0aW1lc3Rh
bXA9IjE3MDc3ODY0MTciPjI5MDwva2V5PjwvZm9yZWlnbi1rZXlzPjxyZWYtdHlwZSBuYW1lPSJK
b3VybmFsIEFydGljbGUiPjE3PC9yZWYtdHlwZT48Y29udHJpYnV0b3JzPjxhdXRob3JzPjxhdXRo
b3I+RGF1ZGEsIFJhc2FraTwvYXV0aG9yPjwvYXV0aG9ycz48L2NvbnRyaWJ1dG9ycz48dGl0bGVz
Pjx0aXRsZT5Qb3ZlcnR5IGFuZCBJbmVxdWFsaXR5OiBUaGUgY2hhbGxlbmdlcyB0byBzdXN0YWlu
YWJsZSBkZXZlbG9wbWVudCBpbiBOaWdlcmlhPC90aXRsZT48c2Vjb25kYXJ5LXRpdGxlPklsb3Jp
biBKb3VybmFsIG9mIEVjb25vbWljIFBvbGljeTwvc2Vjb25kYXJ5LXRpdGxlPjwvdGl0bGVzPjxw
ZXJpb2RpY2FsPjxmdWxsLXRpdGxlPklsb3JpbiBKb3VybmFsIG9mIEVjb25vbWljIFBvbGljeTwv
ZnVsbC10aXRsZT48L3BlcmlvZGljYWw+PHBhZ2VzPjEtMTY8L3BhZ2VzPjx2b2x1bWU+ODwvdm9s
dW1lPjxudW1iZXI+MjwvbnVtYmVyPjxkYXRlcz48eWVhcj4yMDIxPC95ZWFyPjwvZGF0ZXM+PHVy
bHM+PC91cmxzPjwvcmVjb3JkPjwvQ2l0ZT48Q2l0ZT48QXV0aG9yPllheWE8L0F1dGhvcj48WWVh
cj4yMDIxPC9ZZWFyPjxSZWNOdW0+MjkzPC9SZWNOdW0+PHJlY29yZD48cmVjLW51bWJlcj4yOTM8
L3JlYy1udW1iZXI+PGZvcmVpZ24ta2V5cz48a2V5IGFwcD0iRU4iIGRiLWlkPSJhcnRmZTU5cmQ5
MnR4MGVzd2ZzdnhyMHlzcjUyYWFkdnc5MnYiIHRpbWVzdGFtcD0iMTcwNzc4OTUyNSI+MjkzPC9r
ZXk+PC9mb3JlaWduLWtleXM+PHJlZi10eXBlIG5hbWU9IkpvdXJuYWwgQXJ0aWNsZSI+MTc8L3Jl
Zi10eXBlPjxjb250cmlidXRvcnM+PGF1dGhvcnM+PGF1dGhvcj5ZYXlhLCBTYW5uaTwvYXV0aG9y
PjxhdXRob3I+T2R1c2luYSwgRW1tYW51ZWwgS29sYXdvbGU8L2F1dGhvcj48YXV0aG9yPkFkamVp
LCBOaWNob2xhcyBLb2ZpICVKIFRyb3BpY2FsIE1lZGljaW5lPC9hdXRob3I+PGF1dGhvcj5IZWFs
dGg8L2F1dGhvcj48L2F1dGhvcnM+PC9jb250cmlidXRvcnM+PHRpdGxlcz48dGl0bGU+SGVhbHRo
IGNhcmUgc2Vla2luZyBiZWhhdmlvdXIgZm9yIGNoaWxkcmVuIHdpdGggYWN1dGUgY2hpbGRob29k
IGlsbG5lc3NlcyBhbmQgaXRzIHJlbGF0aW5nIGZhY3RvcnMgaW4gc3ViLVNhaGFyYW4gQWZyaWNh
OiBldmlkZW5jZSBmcm9tIDI0IGNvdW50cmllczwvdGl0bGU+PC90aXRsZXM+PHBhZ2VzPjEtODwv
cGFnZXM+PHZvbHVtZT40OTwvdm9sdW1lPjxkYXRlcz48eWVhcj4yMDIxPC95ZWFyPjwvZGF0ZXM+
PHVybHM+PC91cmxzPjwvcmVjb3JkPjwvQ2l0ZT48L0VuZE5vdGU+
</w:fldData>
        </w:fldChar>
      </w:r>
      <w:r w:rsidRPr="00BF04CC">
        <w:instrText xml:space="preserve"> ADDIN EN.CITE </w:instrText>
      </w:r>
      <w:r w:rsidRPr="00BF04CC">
        <w:fldChar w:fldCharType="begin">
          <w:fldData xml:space="preserve">PEVuZE5vdGU+PENpdGU+PEF1dGhvcj5GYWdiYW1pZ2JlPC9BdXRob3I+PFllYXI+MjAyMjwvWWVh
cj48UmVjTnVtPjI4NDwvUmVjTnVtPjxEaXNwbGF5VGV4dD4oMywgMTIsIDE4LCAxOSk8L0Rpc3Bs
YXlUZXh0PjxyZWNvcmQ+PHJlYy1udW1iZXI+Mjg0PC9yZWMtbnVtYmVyPjxmb3JlaWduLWtleXM+
PGtleSBhcHA9IkVOIiBkYi1pZD0iYXJ0ZmU1OXJkOTJ0eDBlc3dmc3Z4cjB5c3I1MmFhZHZ3OTJ2
IiB0aW1lc3RhbXA9IjE3MDc3ODI4MzgiPjI4NDwva2V5PjwvZm9yZWlnbi1rZXlzPjxyZWYtdHlw
ZSBuYW1lPSJKb3VybmFsIEFydGljbGUiPjE3PC9yZWYtdHlwZT48Y29udHJpYnV0b3JzPjxhdXRo
b3JzPjxhdXRob3I+RmFnYmFtaWdiZSwgQWRlbml5aSBGcmFuY2lzPC9hdXRob3I+PGF1dGhvcj5O
bmFuYXR1LCBDaGlidXpvciBDaHJpc3RvcGhlcjwvYXV0aG9yPjwvYXV0aG9ycz48L2NvbnRyaWJ1
dG9ycz48dGl0bGVzPjx0aXRsZT5Nb2RlbGxpbmcgdGhlIHNwYXRpYWwgZGlzdHJpYnV0aW9uIGFu
ZCB0aGUgZmFjdG9ycyBhc3NvY2lhdGVkIHdpdGggdW5kZXItZml2ZSBtb3J0YWxpdHkgaW4gTmln
ZXJpYTwvdGl0bGU+PHNlY29uZGFyeS10aXRsZT5TcGF0aWFsIERlbW9ncmFwaHk8L3NlY29uZGFy
eS10aXRsZT48L3RpdGxlcz48cGVyaW9kaWNhbD48ZnVsbC10aXRsZT5TcGF0aWFsIERlbW9ncmFw
aHk8L2Z1bGwtdGl0bGU+PC9wZXJpb2RpY2FsPjxwYWdlcz4yNTUtMjgyPC9wYWdlcz48dm9sdW1l
PjEwPC92b2x1bWU+PG51bWJlcj4yPC9udW1iZXI+PGRhdGVzPjx5ZWFyPjIwMjI8L3llYXI+PC9k
YXRlcz48aXNibj4yMzY0LTIyODk8L2lzYm4+PHVybHM+PC91cmxzPjwvcmVjb3JkPjwvQ2l0ZT48
Q2l0ZT48QXV0aG9yPk9kZWppbWk8L0F1dGhvcj48WWVhcj4yMDIyPC9ZZWFyPjxSZWNOdW0+Mjg3
PC9SZWNOdW0+PHJlY29yZD48cmVjLW51bWJlcj4yODc8L3JlYy1udW1iZXI+PGZvcmVpZ24ta2V5
cz48a2V5IGFwcD0iRU4iIGRiLWlkPSJhcnRmZTU5cmQ5MnR4MGVzd2ZzdnhyMHlzcjUyYWFkdnc5
MnYiIHRpbWVzdGFtcD0iMTcwNzc4Mzk5MCI+Mjg3PC9rZXk+PC9mb3JlaWduLWtleXM+PHJlZi10
eXBlIG5hbWU9IkpvdXJuYWwgQXJ0aWNsZSI+MTc8L3JlZi10eXBlPjxjb250cmlidXRvcnM+PGF1
dGhvcnM+PGF1dGhvcj5PZGVqaW1pLCBBZGV5aW5rYTwvYXV0aG9yPjxhdXRob3I+UXVpbmxleSwg
Sm9objwvYXV0aG9yPjxhdXRob3I+RWx1d2EsIEdlb3JnZSBJa2VjaGk8L2F1dGhvcj48YXV0aG9y
Pkt1bm51amksIE1pY2hhZWw8L2F1dGhvcj48YXV0aG9yPldhbW1hbmRhLCBSb2JpbnNvbiBEYW5p
ZWw8L2F1dGhvcj48YXV0aG9yPldlaXNzLCBXaWxsaWFtPC9hdXRob3I+PGF1dGhvcj5KYW1lcywg
RmVtaTwvYXV0aG9yPjxhdXRob3I+QmVsbG8sIE11c3RhcGhhPC9hdXRob3I+PGF1dGhvcj5PZ3Vu
bGV3ZSwgQWRlbmlrZTwvYXV0aG9yPjxhdXRob3I+S2luZywgUmViZWthaDwvYXV0aG9yPjwvYXV0
aG9ycz48L2NvbnRyaWJ1dG9ycz48dGl0bGVzPjx0aXRsZT5DYXVzZXMgb2YgZGVhdGhzIGluIG5l
b25hdGVzIGFuZCBjaGlsZHJlbiBhZ2VkIDHigJM1OSBtb250aHMgaW4gTmlnZXJpYTogdmVyYmFs
IGF1dG9wc3kgZmluZGluZ3Mgb2YgMjAxOSBWZXJiYWwgYW5kIFNvY2lhbCBBdXRvcHN5IHN0dWR5
PC90aXRsZT48c2Vjb25kYXJ5LXRpdGxlPkJNQyBQdWJsaWMgSGVhbHRoPC9zZWNvbmRhcnktdGl0
bGU+PC90aXRsZXM+PHBlcmlvZGljYWw+PGZ1bGwtdGl0bGU+Qk1DIFB1YmxpYyBIZWFsdGg8L2Z1
bGwtdGl0bGU+PC9wZXJpb2RpY2FsPjxwYWdlcz4xMTMwPC9wYWdlcz48dm9sdW1lPjIyPC92b2x1
bWU+PG51bWJlcj4xPC9udW1iZXI+PGRhdGVzPjx5ZWFyPjIwMjI8L3llYXI+PC9kYXRlcz48aXNi
bj4xNDcxLTI0NTg8L2lzYm4+PHVybHM+PC91cmxzPjwvcmVjb3JkPjwvQ2l0ZT48Q2l0ZT48QXV0
aG9yPkRhdWRhPC9BdXRob3I+PFllYXI+MjAyMTwvWWVhcj48UmVjTnVtPjI5MDwvUmVjTnVtPjxy
ZWNvcmQ+PHJlYy1udW1iZXI+MjkwPC9yZWMtbnVtYmVyPjxmb3JlaWduLWtleXM+PGtleSBhcHA9
IkVOIiBkYi1pZD0iYXJ0ZmU1OXJkOTJ0eDBlc3dmc3Z4cjB5c3I1MmFhZHZ3OTJ2IiB0aW1lc3Rh
bXA9IjE3MDc3ODY0MTciPjI5MDwva2V5PjwvZm9yZWlnbi1rZXlzPjxyZWYtdHlwZSBuYW1lPSJK
b3VybmFsIEFydGljbGUiPjE3PC9yZWYtdHlwZT48Y29udHJpYnV0b3JzPjxhdXRob3JzPjxhdXRo
b3I+RGF1ZGEsIFJhc2FraTwvYXV0aG9yPjwvYXV0aG9ycz48L2NvbnRyaWJ1dG9ycz48dGl0bGVz
Pjx0aXRsZT5Qb3ZlcnR5IGFuZCBJbmVxdWFsaXR5OiBUaGUgY2hhbGxlbmdlcyB0byBzdXN0YWlu
YWJsZSBkZXZlbG9wbWVudCBpbiBOaWdlcmlhPC90aXRsZT48c2Vjb25kYXJ5LXRpdGxlPklsb3Jp
biBKb3VybmFsIG9mIEVjb25vbWljIFBvbGljeTwvc2Vjb25kYXJ5LXRpdGxlPjwvdGl0bGVzPjxw
ZXJpb2RpY2FsPjxmdWxsLXRpdGxlPklsb3JpbiBKb3VybmFsIG9mIEVjb25vbWljIFBvbGljeTwv
ZnVsbC10aXRsZT48L3BlcmlvZGljYWw+PHBhZ2VzPjEtMTY8L3BhZ2VzPjx2b2x1bWU+ODwvdm9s
dW1lPjxudW1iZXI+MjwvbnVtYmVyPjxkYXRlcz48eWVhcj4yMDIxPC95ZWFyPjwvZGF0ZXM+PHVy
bHM+PC91cmxzPjwvcmVjb3JkPjwvQ2l0ZT48Q2l0ZT48QXV0aG9yPllheWE8L0F1dGhvcj48WWVh
cj4yMDIxPC9ZZWFyPjxSZWNOdW0+MjkzPC9SZWNOdW0+PHJlY29yZD48cmVjLW51bWJlcj4yOTM8
L3JlYy1udW1iZXI+PGZvcmVpZ24ta2V5cz48a2V5IGFwcD0iRU4iIGRiLWlkPSJhcnRmZTU5cmQ5
MnR4MGVzd2ZzdnhyMHlzcjUyYWFkdnc5MnYiIHRpbWVzdGFtcD0iMTcwNzc4OTUyNSI+MjkzPC9r
ZXk+PC9mb3JlaWduLWtleXM+PHJlZi10eXBlIG5hbWU9IkpvdXJuYWwgQXJ0aWNsZSI+MTc8L3Jl
Zi10eXBlPjxjb250cmlidXRvcnM+PGF1dGhvcnM+PGF1dGhvcj5ZYXlhLCBTYW5uaTwvYXV0aG9y
PjxhdXRob3I+T2R1c2luYSwgRW1tYW51ZWwgS29sYXdvbGU8L2F1dGhvcj48YXV0aG9yPkFkamVp
LCBOaWNob2xhcyBLb2ZpICVKIFRyb3BpY2FsIE1lZGljaW5lPC9hdXRob3I+PGF1dGhvcj5IZWFs
dGg8L2F1dGhvcj48L2F1dGhvcnM+PC9jb250cmlidXRvcnM+PHRpdGxlcz48dGl0bGU+SGVhbHRo
IGNhcmUgc2Vla2luZyBiZWhhdmlvdXIgZm9yIGNoaWxkcmVuIHdpdGggYWN1dGUgY2hpbGRob29k
IGlsbG5lc3NlcyBhbmQgaXRzIHJlbGF0aW5nIGZhY3RvcnMgaW4gc3ViLVNhaGFyYW4gQWZyaWNh
OiBldmlkZW5jZSBmcm9tIDI0IGNvdW50cmllczwvdGl0bGU+PC90aXRsZXM+PHBhZ2VzPjEtODwv
cGFnZXM+PHZvbHVtZT40OTwvdm9sdW1lPjxkYXRlcz48eWVhcj4yMDIxPC95ZWFyPjwvZGF0ZXM+
PHVybHM+PC91cmxzPjwvcmVjb3JkPjwvQ2l0ZT48L0VuZE5vdGU+
</w:fldData>
        </w:fldChar>
      </w:r>
      <w:r w:rsidRPr="00BF04CC">
        <w:instrText xml:space="preserve"> ADDIN EN.CITE.DATA </w:instrText>
      </w:r>
      <w:r w:rsidRPr="00BF04CC">
        <w:fldChar w:fldCharType="end"/>
      </w:r>
      <w:r w:rsidRPr="00BF04CC">
        <w:fldChar w:fldCharType="separate"/>
      </w:r>
      <w:r w:rsidRPr="00BF04CC">
        <w:rPr>
          <w:noProof/>
        </w:rPr>
        <w:t>(</w:t>
      </w:r>
      <w:r w:rsidR="0036146A">
        <w:rPr>
          <w:lang w:val="en-US"/>
        </w:rPr>
        <w:t>7</w:t>
      </w:r>
      <w:r w:rsidR="0036146A" w:rsidRPr="00BF04CC">
        <w:rPr>
          <w:lang w:val="en-US"/>
        </w:rPr>
        <w:t>,1</w:t>
      </w:r>
      <w:r w:rsidR="0036146A">
        <w:rPr>
          <w:lang w:val="en-US"/>
        </w:rPr>
        <w:t>5</w:t>
      </w:r>
      <w:r w:rsidR="0036146A" w:rsidRPr="00BF04CC">
        <w:rPr>
          <w:lang w:val="en-US"/>
        </w:rPr>
        <w:t>,</w:t>
      </w:r>
      <w:r w:rsidR="0036146A">
        <w:rPr>
          <w:lang w:val="en-US"/>
        </w:rPr>
        <w:t>21</w:t>
      </w:r>
      <w:r w:rsidR="0036146A" w:rsidRPr="00BF04CC">
        <w:rPr>
          <w:lang w:val="en-US"/>
        </w:rPr>
        <w:t>,</w:t>
      </w:r>
      <w:r w:rsidR="0036146A">
        <w:rPr>
          <w:lang w:val="en-US"/>
        </w:rPr>
        <w:t>22</w:t>
      </w:r>
      <w:r w:rsidRPr="00BF04CC">
        <w:rPr>
          <w:noProof/>
        </w:rPr>
        <w:t>)</w:t>
      </w:r>
      <w:r w:rsidRPr="00BF04CC">
        <w:fldChar w:fldCharType="end"/>
      </w:r>
      <w:r w:rsidRPr="00BF04CC">
        <w:t xml:space="preserve">. Yaya </w:t>
      </w:r>
      <w:r w:rsidRPr="00BF04CC">
        <w:rPr>
          <w:i/>
          <w:iCs/>
        </w:rPr>
        <w:t>et al</w:t>
      </w:r>
      <w:r w:rsidRPr="00BF04CC">
        <w:t xml:space="preserve"> reported that parents with at least secondary level of education have lower risk of childhood </w:t>
      </w:r>
      <w:r w:rsidRPr="00BF04CC">
        <w:lastRenderedPageBreak/>
        <w:t>mortality compared to those with no formal education</w:t>
      </w:r>
      <w:r w:rsidR="003E5F9C" w:rsidRPr="00BF04CC">
        <w:t xml:space="preserve"> </w:t>
      </w:r>
      <w:r w:rsidRPr="00BF04CC">
        <w:fldChar w:fldCharType="begin"/>
      </w:r>
      <w:r w:rsidRPr="00BF04CC">
        <w:instrText xml:space="preserve"> ADDIN EN.CITE &lt;EndNote&gt;&lt;Cite&gt;&lt;Author&gt;Yaya&lt;/Author&gt;&lt;Year&gt;2017&lt;/Year&gt;&lt;RecNum&gt;456&lt;/RecNum&gt;&lt;DisplayText&gt;(6)&lt;/DisplayText&gt;&lt;record&gt;&lt;rec-number&gt;456&lt;/rec-number&gt;&lt;foreign-keys&gt;&lt;key app="EN" db-id="artfe59rd92tx0eswfsvxr0ysr52aadvw92v" timestamp="1757527636"&gt;456&lt;/key&gt;&lt;/foreign-keys&gt;&lt;ref-type name="Journal Article"&gt;17&lt;/ref-type&gt;&lt;contributors&gt;&lt;authors&gt;&lt;author&gt;Yaya, Sanni&lt;/author&gt;&lt;author&gt;Ekholuenetale, Michael&lt;/author&gt;&lt;author&gt;Tudeme, Godson&lt;/author&gt;&lt;author&gt;Vaibhav, Shah&lt;/author&gt;&lt;author&gt;Bishwajit, Ghose&lt;/author&gt;&lt;author&gt;Kadio, Bernard&lt;/author&gt;&lt;/authors&gt;&lt;/contributors&gt;&lt;titles&gt;&lt;title&gt;Prevalence and determinants of childhood mortality in Nigeria&lt;/title&gt;&lt;secondary-title&gt;BMC public health&lt;/secondary-title&gt;&lt;/titles&gt;&lt;periodical&gt;&lt;full-title&gt;BMC Public Health&lt;/full-title&gt;&lt;/periodical&gt;&lt;pages&gt;485&lt;/pages&gt;&lt;volume&gt;17&lt;/volume&gt;&lt;number&gt;1&lt;/number&gt;&lt;dates&gt;&lt;year&gt;2017&lt;/year&gt;&lt;/dates&gt;&lt;isbn&gt;1471-2458&lt;/isbn&gt;&lt;urls&gt;&lt;/urls&gt;&lt;/record&gt;&lt;/Cite&gt;&lt;/EndNote&gt;</w:instrText>
      </w:r>
      <w:r w:rsidRPr="00BF04CC">
        <w:fldChar w:fldCharType="separate"/>
      </w:r>
      <w:r w:rsidRPr="00BF04CC">
        <w:rPr>
          <w:noProof/>
        </w:rPr>
        <w:t>(</w:t>
      </w:r>
      <w:r w:rsidR="00DE199A">
        <w:rPr>
          <w:noProof/>
        </w:rPr>
        <w:t>10</w:t>
      </w:r>
      <w:r w:rsidRPr="00BF04CC">
        <w:rPr>
          <w:noProof/>
        </w:rPr>
        <w:t>)</w:t>
      </w:r>
      <w:r w:rsidRPr="00BF04CC">
        <w:fldChar w:fldCharType="end"/>
      </w:r>
      <w:r w:rsidRPr="00BF04CC">
        <w:t xml:space="preserve">. </w:t>
      </w:r>
      <w:r w:rsidR="00FA4F9D" w:rsidRPr="00BF04CC">
        <w:rPr>
          <w:lang w:val="en-US"/>
        </w:rPr>
        <w:t xml:space="preserve">Similarly, the 2018 Nigeria Demographic and Health Survey (NDHS) highlighted a sharp disparity: children whose mothers had no education experienced under-five mortality rates of 170 deaths per 1,000 live births, compared to 56 deaths per 1,000 among those whose mothers had post-secondary education </w:t>
      </w:r>
      <w:r w:rsidRPr="00BF04CC">
        <w:fldChar w:fldCharType="begin"/>
      </w:r>
      <w:r w:rsidRPr="00BF04CC">
        <w:instrText xml:space="preserve"> ADDIN EN.CITE &lt;EndNote&gt;&lt;Cite&gt;&lt;Author&gt;Commission&lt;/Author&gt;&lt;Year&gt;2019&lt;/Year&gt;&lt;RecNum&gt;459&lt;/RecNum&gt;&lt;DisplayText&gt;(20)&lt;/DisplayText&gt;&lt;record&gt;&lt;rec-number&gt;459&lt;/rec-number&gt;&lt;foreign-keys&gt;&lt;key app="EN" db-id="artfe59rd92tx0eswfsvxr0ysr52aadvw92v" timestamp="1757532282"&gt;459&lt;/key&gt;&lt;/foreign-keys&gt;&lt;ref-type name="Report"&gt;27&lt;/ref-type&gt;&lt;contributors&gt;&lt;authors&gt;&lt;author&gt;Nigeria Population Commission&lt;/author&gt;&lt;/authors&gt;&lt;/contributors&gt;&lt;titles&gt;&lt;title&gt;Nigeria demographic and health survey 2018&lt;/title&gt;&lt;/titles&gt;&lt;dates&gt;&lt;year&gt;2019&lt;/year&gt;&lt;/dates&gt;&lt;publisher&gt;NPC, ICF&lt;/publisher&gt;&lt;urls&gt;&lt;/urls&gt;&lt;/record&gt;&lt;/Cite&gt;&lt;/EndNote&gt;</w:instrText>
      </w:r>
      <w:r w:rsidRPr="00BF04CC">
        <w:fldChar w:fldCharType="separate"/>
      </w:r>
      <w:r w:rsidRPr="00BF04CC">
        <w:rPr>
          <w:noProof/>
        </w:rPr>
        <w:t>(</w:t>
      </w:r>
      <w:r w:rsidR="00DE199A">
        <w:rPr>
          <w:noProof/>
        </w:rPr>
        <w:t>5</w:t>
      </w:r>
      <w:r w:rsidRPr="00BF04CC">
        <w:rPr>
          <w:noProof/>
        </w:rPr>
        <w:t>)</w:t>
      </w:r>
      <w:r w:rsidRPr="00BF04CC">
        <w:fldChar w:fldCharType="end"/>
      </w:r>
      <w:r w:rsidRPr="00BF04CC">
        <w:t>.</w:t>
      </w:r>
    </w:p>
    <w:p w14:paraId="4BDDEAC3" w14:textId="77777777" w:rsidR="004B00A9" w:rsidRPr="00BF04CC" w:rsidRDefault="004B00A9" w:rsidP="00BF04CC">
      <w:pPr>
        <w:pStyle w:val="NormalWeb"/>
        <w:spacing w:line="360" w:lineRule="auto"/>
        <w:jc w:val="both"/>
        <w:rPr>
          <w:i/>
          <w:iCs/>
          <w:lang w:val="en-US"/>
        </w:rPr>
      </w:pPr>
      <w:r w:rsidRPr="00BF04CC">
        <w:rPr>
          <w:i/>
          <w:iCs/>
          <w:lang w:val="en-US"/>
        </w:rPr>
        <w:t>Access to Healthcare Services and Utilization Patterns</w:t>
      </w:r>
    </w:p>
    <w:p w14:paraId="1E1D59BD" w14:textId="6655BEE6" w:rsidR="00CD7A3B" w:rsidRPr="00BF04CC" w:rsidRDefault="00CD7A3B" w:rsidP="00BF04CC">
      <w:pPr>
        <w:pStyle w:val="NormalWeb"/>
        <w:spacing w:line="360" w:lineRule="auto"/>
        <w:jc w:val="both"/>
      </w:pPr>
      <w:r w:rsidRPr="00BF04CC">
        <w:t>Lack of access to healthcare</w:t>
      </w:r>
      <w:r w:rsidR="00585D1C" w:rsidRPr="00BF04CC">
        <w:t xml:space="preserve"> remain</w:t>
      </w:r>
      <w:r w:rsidR="00E43FA3" w:rsidRPr="00BF04CC">
        <w:t>s</w:t>
      </w:r>
      <w:r w:rsidRPr="00BF04CC">
        <w:t xml:space="preserve"> another critical socio-economic determinant of childhood illness in Nigeria</w:t>
      </w:r>
      <w:r w:rsidR="00A6386E" w:rsidRPr="00BF04CC">
        <w:t xml:space="preserve">. </w:t>
      </w:r>
      <w:r w:rsidR="00A6386E" w:rsidRPr="00636049">
        <w:t>In many parts of the country, particularly rural and underserved communities, healthcare facilities are either unavailable or grossly inadequate, and trained medical personnel are in short supply</w:t>
      </w:r>
      <w:r w:rsidRPr="00BF04CC">
        <w:t>, making it challenging for families to access essential medical services for their children</w:t>
      </w:r>
      <w:r w:rsidRPr="00BF04CC">
        <w:fldChar w:fldCharType="begin"/>
      </w:r>
      <w:r w:rsidRPr="00BF04CC">
        <w:instrText xml:space="preserve"> ADDIN EN.CITE &lt;EndNote&gt;&lt;Cite&gt;&lt;Author&gt;Adeleke&lt;/Author&gt;&lt;Year&gt;2023&lt;/Year&gt;&lt;RecNum&gt;292&lt;/RecNum&gt;&lt;DisplayText&gt;(15)&lt;/DisplayText&gt;&lt;record&gt;&lt;rec-number&gt;292&lt;/rec-number&gt;&lt;foreign-keys&gt;&lt;key app="EN" db-id="artfe59rd92tx0eswfsvxr0ysr52aadvw92v" timestamp="1707786755"&gt;292&lt;/key&gt;&lt;/foreign-keys&gt;&lt;ref-type name="Journal Article"&gt;17&lt;/ref-type&gt;&lt;contributors&gt;&lt;authors&gt;&lt;author&gt;Adeleke, Oluwayemisi Kadijat&lt;/author&gt;&lt;author&gt;Olomola, Phillip Akanni&lt;/author&gt;&lt;/authors&gt;&lt;/contributors&gt;&lt;titles&gt;&lt;title&gt;An Empirical Investigation of Financial Inclusion, Poverty and Inequality in Nigeria&lt;/title&gt;&lt;secondary-title&gt;Redeemer’s University Journal of Management and Social Sciences&lt;/secondary-title&gt;&lt;/titles&gt;&lt;periodical&gt;&lt;full-title&gt;Redeemer’s University Journal of Management and Social Sciences&lt;/full-title&gt;&lt;/periodical&gt;&lt;volume&gt;5&lt;/volume&gt;&lt;number&gt;2&lt;/number&gt;&lt;dates&gt;&lt;year&gt;2023&lt;/year&gt;&lt;/dates&gt;&lt;urls&gt;&lt;/urls&gt;&lt;/record&gt;&lt;/Cite&gt;&lt;/EndNote&gt;</w:instrText>
      </w:r>
      <w:r w:rsidRPr="00BF04CC">
        <w:fldChar w:fldCharType="separate"/>
      </w:r>
      <w:r w:rsidRPr="00BF04CC">
        <w:rPr>
          <w:noProof/>
        </w:rPr>
        <w:t>(1</w:t>
      </w:r>
      <w:r w:rsidR="003C06D3">
        <w:rPr>
          <w:noProof/>
        </w:rPr>
        <w:t>8</w:t>
      </w:r>
      <w:r w:rsidRPr="00BF04CC">
        <w:rPr>
          <w:noProof/>
        </w:rPr>
        <w:t>)</w:t>
      </w:r>
      <w:r w:rsidRPr="00BF04CC">
        <w:fldChar w:fldCharType="end"/>
      </w:r>
      <w:r w:rsidRPr="00BF04CC">
        <w:t>. This lack of access to healthcare contributes to delayed diagnoses and inadequate treatment for childhood illnesses</w:t>
      </w:r>
      <w:r w:rsidR="00EA0B8D" w:rsidRPr="00BF04CC">
        <w:t xml:space="preserve"> in Nigeria</w:t>
      </w:r>
      <w:r w:rsidRPr="00BF04CC">
        <w:t xml:space="preserve">, </w:t>
      </w:r>
      <w:r w:rsidR="00B52543" w:rsidRPr="00636049">
        <w:t>and ultimately, increased morbidity and mortality from otherwise preventable or treatable illnesses (1</w:t>
      </w:r>
      <w:r w:rsidR="003C06D3">
        <w:t>8</w:t>
      </w:r>
      <w:r w:rsidR="00B52543" w:rsidRPr="00636049">
        <w:t>)</w:t>
      </w:r>
      <w:r w:rsidRPr="00BF04CC">
        <w:t>. Access to healthcare in the country is also not uniform, there is wide disparity in the availability of health care services and facilities between the urban and the rural areas</w:t>
      </w:r>
      <w:r w:rsidR="0012047C">
        <w:t xml:space="preserve"> </w:t>
      </w:r>
      <w:r w:rsidRPr="00BF04CC">
        <w:fldChar w:fldCharType="begin"/>
      </w:r>
      <w:r w:rsidRPr="00BF04CC">
        <w:instrText xml:space="preserve"> ADDIN EN.CITE &lt;EndNote&gt;&lt;Cite&gt;&lt;Author&gt;Akamobi&lt;/Author&gt;&lt;Year&gt;2022&lt;/Year&gt;&lt;RecNum&gt;457&lt;/RecNum&gt;&lt;DisplayText&gt;(21, 22)&lt;/DisplayText&gt;&lt;record&gt;&lt;rec-number&gt;457&lt;/rec-number&gt;&lt;foreign-keys&gt;&lt;key app="EN" db-id="artfe59rd92tx0eswfsvxr0ysr52aadvw92v" timestamp="1757530109"&gt;457&lt;/key&gt;&lt;/foreign-keys&gt;&lt;ref-type name="Journal Article"&gt;17&lt;/ref-type&gt;&lt;contributors&gt;&lt;authors&gt;&lt;author&gt;Akamobi, Obiageli Gloria&lt;/author&gt;&lt;author&gt;Anumudu, Charles N&lt;/author&gt;&lt;author&gt;Ugwuanyi, Barr Charles U&lt;/author&gt;&lt;/authors&gt;&lt;/contributors&gt;&lt;titles&gt;&lt;title&gt;Child poverty in Nigeria: A multidimensional approach&lt;/title&gt;&lt;secondary-title&gt;Journal of Policy Development Studies&lt;/secondary-title&gt;&lt;/titles&gt;&lt;periodical&gt;&lt;full-title&gt;Journal of Policy Development Studies&lt;/full-title&gt;&lt;/periodical&gt;&lt;pages&gt;182-210&lt;/pages&gt;&lt;volume&gt;13&lt;/volume&gt;&lt;number&gt;2&lt;/number&gt;&lt;dates&gt;&lt;year&gt;2022&lt;/year&gt;&lt;/dates&gt;&lt;isbn&gt;2814-1091&lt;/isbn&gt;&lt;urls&gt;&lt;/urls&gt;&lt;/record&gt;&lt;/Cite&gt;&lt;Cite&gt;&lt;Author&gt;UNICEF&lt;/Author&gt;&lt;Year&gt;2021&lt;/Year&gt;&lt;RecNum&gt;458&lt;/RecNum&gt;&lt;record&gt;&lt;rec-number&gt;458&lt;/rec-number&gt;&lt;foreign-keys&gt;&lt;key app="EN" db-id="artfe59rd92tx0eswfsvxr0ysr52aadvw92v" timestamp="1757531469"&gt;458&lt;/key&gt;&lt;/foreign-keys&gt;&lt;ref-type name="Report"&gt;27&lt;/ref-type&gt;&lt;contributors&gt;&lt;authors&gt;&lt;author&gt;UNICEF, Ministry of Finance, Budget and planning&lt;/author&gt;&lt;/authors&gt;&lt;secondary-authors&gt;&lt;author&gt;UNICEF&lt;/author&gt;&lt;/secondary-authors&gt;&lt;/contributors&gt;&lt;titles&gt;&lt;title&gt;Multidimensional Child Poverty in Nigeria: Multiple Overlapping Deprivation Analysis (MODA)&lt;/title&gt;&lt;/titles&gt;&lt;dates&gt;&lt;year&gt;2021&lt;/year&gt;&lt;/dates&gt;&lt;pub-location&gt;Available at: https://www.unicef.org/nigeria/media/5851/file/multidimensional%20Child%20Poverty%20in%20Nigeria%20Report%20.&lt;/pub-location&gt;&lt;publisher&gt;UNICEF&lt;/publisher&gt;&lt;urls&gt;&lt;/urls&gt;&lt;/record&gt;&lt;/Cite&gt;&lt;/EndNote&gt;</w:instrText>
      </w:r>
      <w:r w:rsidRPr="00BF04CC">
        <w:fldChar w:fldCharType="separate"/>
      </w:r>
      <w:r w:rsidRPr="00BF04CC">
        <w:rPr>
          <w:noProof/>
        </w:rPr>
        <w:t>(2</w:t>
      </w:r>
      <w:r w:rsidR="003C06D3">
        <w:rPr>
          <w:noProof/>
        </w:rPr>
        <w:t>3</w:t>
      </w:r>
      <w:r w:rsidRPr="00BF04CC">
        <w:rPr>
          <w:noProof/>
        </w:rPr>
        <w:t>, 2</w:t>
      </w:r>
      <w:r w:rsidR="00B83E49">
        <w:rPr>
          <w:noProof/>
        </w:rPr>
        <w:t>4</w:t>
      </w:r>
      <w:r w:rsidRPr="00BF04CC">
        <w:rPr>
          <w:noProof/>
        </w:rPr>
        <w:t>)</w:t>
      </w:r>
      <w:r w:rsidRPr="00BF04CC">
        <w:fldChar w:fldCharType="end"/>
      </w:r>
      <w:r w:rsidRPr="00BF04CC">
        <w:t xml:space="preserve">. </w:t>
      </w:r>
      <w:r w:rsidR="0012047C" w:rsidRPr="00126CBF">
        <w:rPr>
          <w:color w:val="C00000"/>
        </w:rPr>
        <w:t xml:space="preserve">According to Okoli </w:t>
      </w:r>
      <w:r w:rsidR="0012047C" w:rsidRPr="00126CBF">
        <w:rPr>
          <w:i/>
          <w:iCs/>
          <w:color w:val="C00000"/>
        </w:rPr>
        <w:t>et al</w:t>
      </w:r>
      <w:r w:rsidR="0012047C" w:rsidRPr="00126CBF">
        <w:rPr>
          <w:color w:val="C00000"/>
        </w:rPr>
        <w:t xml:space="preserve">, it was demonstrated that a pilot cash conditional cash transfer (CCT) across </w:t>
      </w:r>
      <w:r w:rsidR="00126CBF" w:rsidRPr="00126CBF">
        <w:rPr>
          <w:color w:val="C00000"/>
        </w:rPr>
        <w:t xml:space="preserve">nine </w:t>
      </w:r>
      <w:r w:rsidR="0012047C" w:rsidRPr="00126CBF">
        <w:rPr>
          <w:color w:val="C00000"/>
        </w:rPr>
        <w:t xml:space="preserve">States in Nigeria significantly increased </w:t>
      </w:r>
      <w:r w:rsidR="00126CBF" w:rsidRPr="00126CBF">
        <w:rPr>
          <w:color w:val="C00000"/>
        </w:rPr>
        <w:t xml:space="preserve">attendance for four or more </w:t>
      </w:r>
      <w:r w:rsidR="0012047C" w:rsidRPr="00126CBF">
        <w:rPr>
          <w:color w:val="C00000"/>
        </w:rPr>
        <w:t xml:space="preserve">antenatal </w:t>
      </w:r>
      <w:r w:rsidR="00126CBF" w:rsidRPr="00126CBF">
        <w:rPr>
          <w:color w:val="C00000"/>
        </w:rPr>
        <w:t>care visit and tetanus toxoid vaccination when pregnant women were incentivised to use maternal and child health services</w:t>
      </w:r>
      <w:r w:rsidR="00126CBF">
        <w:t xml:space="preserve"> </w:t>
      </w:r>
      <w:r w:rsidR="00126CBF" w:rsidRPr="00126CBF">
        <w:rPr>
          <w:color w:val="C00000"/>
        </w:rPr>
        <w:t xml:space="preserve">(25). </w:t>
      </w:r>
      <w:r w:rsidR="00126CBF">
        <w:rPr>
          <w:color w:val="C00000"/>
        </w:rPr>
        <w:t>Similarly, Ekhator</w:t>
      </w:r>
      <w:r w:rsidR="00E351C6">
        <w:rPr>
          <w:color w:val="C00000"/>
        </w:rPr>
        <w:t>-</w:t>
      </w:r>
      <w:proofErr w:type="spellStart"/>
      <w:r w:rsidR="00E351C6">
        <w:rPr>
          <w:color w:val="C00000"/>
        </w:rPr>
        <w:t>Mobayode</w:t>
      </w:r>
      <w:proofErr w:type="spellEnd"/>
      <w:r w:rsidR="00E351C6">
        <w:rPr>
          <w:color w:val="C00000"/>
        </w:rPr>
        <w:t xml:space="preserve"> </w:t>
      </w:r>
      <w:r w:rsidR="00E351C6" w:rsidRPr="00E351C6">
        <w:rPr>
          <w:i/>
          <w:iCs/>
          <w:color w:val="C00000"/>
        </w:rPr>
        <w:t>et al</w:t>
      </w:r>
      <w:r w:rsidR="00126CBF" w:rsidRPr="00126CBF">
        <w:rPr>
          <w:color w:val="C00000"/>
        </w:rPr>
        <w:t xml:space="preserve"> </w:t>
      </w:r>
      <w:r w:rsidR="00E351C6">
        <w:rPr>
          <w:color w:val="C00000"/>
        </w:rPr>
        <w:t xml:space="preserve">reported that eligibility to National Health Insurance Scheme (NHIS) was associated with improved child health outcome including increased birth weight and higher polio and diphtheria immunization uptake (26). </w:t>
      </w:r>
      <w:r w:rsidR="00DC7BD0" w:rsidRPr="00636049">
        <w:t xml:space="preserve">Urban areas tend to have better infrastructure, greater concentrations of healthcare professionals, and a wider array of public and private health facilities. In contrast, rural communities often lack functional primary healthcare </w:t>
      </w:r>
      <w:r w:rsidR="00E82CB0" w:rsidRPr="00BF04CC">
        <w:t>centres</w:t>
      </w:r>
      <w:r w:rsidR="00DC7BD0" w:rsidRPr="00636049">
        <w:t>, and where such facilities exist, they are frequently under-resourced, with shortages of skilled personnel, essential medicines, equipment, and functional referral systems (2</w:t>
      </w:r>
      <w:r w:rsidR="00B83E49">
        <w:t>3</w:t>
      </w:r>
      <w:r w:rsidR="00DC7BD0" w:rsidRPr="00636049">
        <w:t>,2</w:t>
      </w:r>
      <w:r w:rsidR="00B83E49">
        <w:t>4</w:t>
      </w:r>
      <w:r w:rsidR="00DC7BD0" w:rsidRPr="00636049">
        <w:t>).</w:t>
      </w:r>
      <w:r w:rsidR="00E82CB0" w:rsidRPr="00BF04CC">
        <w:t xml:space="preserve"> </w:t>
      </w:r>
      <w:r w:rsidR="00CE04D7" w:rsidRPr="00636049">
        <w:t xml:space="preserve">The lack of universal and equitable access to quality healthcare services thus remains a fundamental barrier to improving child health in Nigeria, reinforcing the </w:t>
      </w:r>
      <w:r w:rsidR="00745ED8" w:rsidRPr="00BF04CC">
        <w:t xml:space="preserve">vicious </w:t>
      </w:r>
      <w:r w:rsidR="00CE04D7" w:rsidRPr="00636049">
        <w:t>cycle of illness, poverty, and lost developmental potential</w:t>
      </w:r>
      <w:r w:rsidR="00F23FFE">
        <w:t xml:space="preserve"> </w:t>
      </w:r>
      <w:r w:rsidRPr="00BF04CC">
        <w:fldChar w:fldCharType="begin"/>
      </w:r>
      <w:r w:rsidRPr="00BF04CC">
        <w:instrText xml:space="preserve"> ADDIN EN.CITE &lt;EndNote&gt;&lt;Cite&gt;&lt;Author&gt;Akamobi&lt;/Author&gt;&lt;Year&gt;2022&lt;/Year&gt;&lt;RecNum&gt;457&lt;/RecNum&gt;&lt;DisplayText&gt;(21)&lt;/DisplayText&gt;&lt;record&gt;&lt;rec-number&gt;457&lt;/rec-number&gt;&lt;foreign-keys&gt;&lt;key app="EN" db-id="artfe59rd92tx0eswfsvxr0ysr52aadvw92v" timestamp="1757530109"&gt;457&lt;/key&gt;&lt;/foreign-keys&gt;&lt;ref-type name="Journal Article"&gt;17&lt;/ref-type&gt;&lt;contributors&gt;&lt;authors&gt;&lt;author&gt;Akamobi, Obiageli Gloria&lt;/author&gt;&lt;author&gt;Anumudu, Charles N&lt;/author&gt;&lt;author&gt;Ugwuanyi, Barr Charles U&lt;/author&gt;&lt;/authors&gt;&lt;/contributors&gt;&lt;titles&gt;&lt;title&gt;Child poverty in Nigeria: A multidimensional approach&lt;/title&gt;&lt;secondary-title&gt;Journal of Policy Development Studies&lt;/secondary-title&gt;&lt;/titles&gt;&lt;periodical&gt;&lt;full-title&gt;Journal of Policy Development Studies&lt;/full-title&gt;&lt;/periodical&gt;&lt;pages&gt;182-210&lt;/pages&gt;&lt;volume&gt;13&lt;/volume&gt;&lt;number&gt;2&lt;/number&gt;&lt;dates&gt;&lt;year&gt;2022&lt;/year&gt;&lt;/dates&gt;&lt;isbn&gt;2814-1091&lt;/isbn&gt;&lt;urls&gt;&lt;/urls&gt;&lt;/record&gt;&lt;/Cite&gt;&lt;/EndNote&gt;</w:instrText>
      </w:r>
      <w:r w:rsidRPr="00BF04CC">
        <w:fldChar w:fldCharType="separate"/>
      </w:r>
      <w:r w:rsidRPr="00BF04CC">
        <w:rPr>
          <w:noProof/>
        </w:rPr>
        <w:t>(2</w:t>
      </w:r>
      <w:r w:rsidR="00B83E49">
        <w:rPr>
          <w:noProof/>
        </w:rPr>
        <w:t>3</w:t>
      </w:r>
      <w:r w:rsidRPr="00BF04CC">
        <w:rPr>
          <w:noProof/>
        </w:rPr>
        <w:t>)</w:t>
      </w:r>
      <w:r w:rsidRPr="00BF04CC">
        <w:fldChar w:fldCharType="end"/>
      </w:r>
      <w:r w:rsidRPr="00BF04CC">
        <w:t>.</w:t>
      </w:r>
    </w:p>
    <w:p w14:paraId="653EBEA9" w14:textId="77777777" w:rsidR="00334854" w:rsidRPr="00BF04CC" w:rsidRDefault="009E4E92" w:rsidP="00BF04CC">
      <w:pPr>
        <w:pStyle w:val="NormalWeb"/>
        <w:spacing w:line="360" w:lineRule="auto"/>
        <w:jc w:val="both"/>
        <w:rPr>
          <w:rFonts w:eastAsiaTheme="majorEastAsia"/>
          <w:i/>
          <w:iCs/>
          <w:lang w:val="en-US"/>
        </w:rPr>
      </w:pPr>
      <w:r w:rsidRPr="00BF04CC">
        <w:rPr>
          <w:rFonts w:eastAsiaTheme="majorEastAsia"/>
          <w:i/>
          <w:iCs/>
          <w:lang w:val="en-US"/>
        </w:rPr>
        <w:t>WASH (Water, Sanitation, and Hygiene) Factors and Childhood Illness</w:t>
      </w:r>
    </w:p>
    <w:p w14:paraId="0D697A9F" w14:textId="44CDB63D" w:rsidR="00800AA7" w:rsidRPr="00BF04CC" w:rsidRDefault="00CD7A3B" w:rsidP="00BF04CC">
      <w:pPr>
        <w:pStyle w:val="NormalWeb"/>
        <w:spacing w:line="360" w:lineRule="auto"/>
        <w:jc w:val="both"/>
      </w:pPr>
      <w:r w:rsidRPr="00BF04CC">
        <w:rPr>
          <w:rStyle w:val="Strong"/>
          <w:rFonts w:eastAsiaTheme="majorEastAsia"/>
          <w:b w:val="0"/>
          <w:bCs w:val="0"/>
        </w:rPr>
        <w:lastRenderedPageBreak/>
        <w:t>Lack of clean water</w:t>
      </w:r>
      <w:r w:rsidR="00C255CF" w:rsidRPr="00BF04CC">
        <w:rPr>
          <w:rStyle w:val="Strong"/>
          <w:rFonts w:eastAsiaTheme="majorEastAsia"/>
          <w:b w:val="0"/>
          <w:bCs w:val="0"/>
        </w:rPr>
        <w:t>, p</w:t>
      </w:r>
      <w:r w:rsidR="00C255CF" w:rsidRPr="00BF04CC">
        <w:t xml:space="preserve">oor sanitation and </w:t>
      </w:r>
      <w:r w:rsidR="00E7724F" w:rsidRPr="00BF04CC">
        <w:t xml:space="preserve">improper </w:t>
      </w:r>
      <w:r w:rsidR="00D31E79" w:rsidRPr="00BF04CC">
        <w:t>hygiene are</w:t>
      </w:r>
      <w:r w:rsidR="00E7724F" w:rsidRPr="00BF04CC">
        <w:t xml:space="preserve"> </w:t>
      </w:r>
      <w:r w:rsidRPr="00BF04CC">
        <w:rPr>
          <w:rStyle w:val="Strong"/>
          <w:rFonts w:eastAsiaTheme="majorEastAsia"/>
          <w:b w:val="0"/>
          <w:bCs w:val="0"/>
        </w:rPr>
        <w:t xml:space="preserve">critical </w:t>
      </w:r>
      <w:r w:rsidR="00816347" w:rsidRPr="00BF04CC">
        <w:rPr>
          <w:rStyle w:val="Strong"/>
          <w:rFonts w:eastAsiaTheme="majorEastAsia"/>
          <w:b w:val="0"/>
          <w:bCs w:val="0"/>
        </w:rPr>
        <w:t xml:space="preserve">contributor to pattern of </w:t>
      </w:r>
      <w:r w:rsidRPr="00BF04CC">
        <w:rPr>
          <w:rStyle w:val="Strong"/>
          <w:rFonts w:eastAsiaTheme="majorEastAsia"/>
          <w:b w:val="0"/>
          <w:bCs w:val="0"/>
        </w:rPr>
        <w:t>childhood illnesses</w:t>
      </w:r>
      <w:r w:rsidRPr="00BF04CC">
        <w:t xml:space="preserve"> in Nigeria</w:t>
      </w:r>
      <w:r w:rsidR="00816347" w:rsidRPr="00BF04CC">
        <w:t xml:space="preserve"> (2</w:t>
      </w:r>
      <w:r w:rsidR="00D62AA3">
        <w:t>7</w:t>
      </w:r>
      <w:r w:rsidR="00816347" w:rsidRPr="00BF04CC">
        <w:t>,2</w:t>
      </w:r>
      <w:r w:rsidR="00D62AA3">
        <w:t>8</w:t>
      </w:r>
      <w:r w:rsidR="00816347" w:rsidRPr="00BF04CC">
        <w:t>)</w:t>
      </w:r>
      <w:r w:rsidRPr="00BF04CC">
        <w:t xml:space="preserve">. </w:t>
      </w:r>
      <w:r w:rsidR="00C94625" w:rsidRPr="00BF04CC">
        <w:rPr>
          <w:lang w:val="en-US"/>
        </w:rPr>
        <w:t>Poor water, sanitation, and hygiene (WASH) infrastructure significantly increases the risk of infectious diseases, particularly waterborne illnesses such as diarrhoea, cholera, typhoid, and shigellosis, which remain leading causes of childhood morbidity and mortality.</w:t>
      </w:r>
      <w:r w:rsidR="0010112D" w:rsidRPr="00BF04CC">
        <w:t xml:space="preserve"> </w:t>
      </w:r>
      <w:r w:rsidRPr="00BF04CC">
        <w:fldChar w:fldCharType="begin">
          <w:fldData xml:space="preserve">PEVuZE5vdGU+PENpdGU+PEF1dGhvcj5BZGVwb2p1PC9BdXRob3I+PFllYXI+MjAxMjwvWWVhcj48
UmVjTnVtPjI5NDwvUmVjTnVtPjxEaXNwbGF5VGV4dD4oMjMtMjUpPC9EaXNwbGF5VGV4dD48cmVj
b3JkPjxyZWMtbnVtYmVyPjI5NDwvcmVjLW51bWJlcj48Zm9yZWlnbi1rZXlzPjxrZXkgYXBwPSJF
TiIgZGItaWQ9ImFydGZlNTlyZDkydHgwZXN3ZnN2eHIweXNyNTJhYWR2dzkydiIgdGltZXN0YW1w
PSIxNzA3NzkwMjQxIj4yOTQ8L2tleT48L2ZvcmVpZ24ta2V5cz48cmVmLXR5cGUgbmFtZT0iSm91
cm5hbCBBcnRpY2xlIj4xNzwvcmVmLXR5cGU+PGNvbnRyaWJ1dG9ycz48YXV0aG9ycz48YXV0aG9y
PkFkZXBvanUsIEFPPC9hdXRob3I+PGF1dGhvcj5Ba2FubmksIE88L2F1dGhvcj48YXV0aG9yPkZh
bHVzaSwgQU88L2F1dGhvcj48L2F1dGhvcnM+PC9jb250cmlidXRvcnM+PHRpdGxlcz48dGl0bGU+
RGV0ZXJtaW5hbnRzIG9mIGNoaWxkIG1vcnRhbGl0eSBpbiBydXJhbCBOaWdlcmlhPC90aXRsZT48
c2Vjb25kYXJ5LXRpdGxlPldvcmxkIFJ1cmFsIE9ic2VydmF0aW9uczwvc2Vjb25kYXJ5LXRpdGxl
PjwvdGl0bGVzPjxwZXJpb2RpY2FsPjxmdWxsLXRpdGxlPldvcmxkIFJ1cmFsIE9ic2VydmF0aW9u
czwvZnVsbC10aXRsZT48L3BlcmlvZGljYWw+PHBhZ2VzPjM4LTQ1PC9wYWdlcz48dm9sdW1lPjQ8
L3ZvbHVtZT48bnVtYmVyPjI8L251bWJlcj48ZGF0ZXM+PHllYXI+MjAxMjwveWVhcj48L2RhdGVz
Pjx1cmxzPjwvdXJscz48L3JlY29yZD48L0NpdGU+PENpdGU+PEF1dGhvcj5BenVoPC9BdXRob3I+
PFllYXI+MjAyMTwvWWVhcj48UmVjTnVtPjI4NTwvUmVjTnVtPjxyZWNvcmQ+PHJlYy1udW1iZXI+
Mjg1PC9yZWMtbnVtYmVyPjxmb3JlaWduLWtleXM+PGtleSBhcHA9IkVOIiBkYi1pZD0iYXJ0ZmU1
OXJkOTJ0eDBlc3dmc3Z4cjB5c3I1MmFhZHZ3OTJ2IiB0aW1lc3RhbXA9IjE3MDc3ODMxOTciPjI4
NTwva2V5PjwvZm9yZWlnbi1rZXlzPjxyZWYtdHlwZSBuYW1lPSJKb3VybmFsIEFydGljbGUiPjE3
PC9yZWYtdHlwZT48Y29udHJpYnV0b3JzPjxhdXRob3JzPjxhdXRob3I+QXp1aCwgRG9taW5pYzwv
YXV0aG9yPjxhdXRob3I+T2xhZG9zdW4sIE11eWl3YTwvYXV0aG9yPjxhdXRob3I+Q2hpbmVkdSwg
U2hhbG9tIE53b2RvPC9hdXRob3I+PGF1dGhvcj5BenVoLCBBa3VubmEgRWJlcmU8L2F1dGhvcj48
YXV0aG9yPkR1aCwgRW1lbGRhPC9hdXRob3I+PGF1dGhvcj5Od29zdSwgSm95IDwvYXV0aG9yPjwv
YXV0aG9ycz48L2NvbnRyaWJ1dG9ycz48dGl0bGVzPjx0aXRsZT5Tb2Npby1kZW1vZ3JhcGhpYyBh
bmQgZW52aXJvbm1lbnRhbCBkZXRlcm1pbmFudHMgb2YgY2hpbGQgbW9ydGFsaXR5IGluIHJ1cmFs
IGNvbW11bml0aWVzIG9mIE9ndW4gU3RhdGUsIE5pZ2VyaWE8L3RpdGxlPjxzZWNvbmRhcnktdGl0
bGU+QWZyaWNhbiBKb3VybmFsIG9mIFJlcHJvZHVjdGl2ZSBIZWFsdGg8L3NlY29uZGFyeS10aXRs
ZT48L3RpdGxlcz48cGVyaW9kaWNhbD48ZnVsbC10aXRsZT5BZnJpY2FuIEpvdXJuYWwgb2YgUmVw
cm9kdWN0aXZlIEhlYWx0aDwvZnVsbC10aXRsZT48L3BlcmlvZGljYWw+PHBhZ2VzPjE1OS0xNzA8
L3BhZ2VzPjx2b2x1bWU+MjU8L3ZvbHVtZT48bnVtYmVyPjVzPC9udW1iZXI+PGRhdGVzPjx5ZWFy
PjIwMjE8L3llYXI+PC9kYXRlcz48aXNibj4xMTE4LTQ4NDE8L2lzYm4+PHVybHM+PC91cmxzPjwv
cmVjb3JkPjwvQ2l0ZT48Q2l0ZT48QXV0aG9yPlByw7xzcy1Vc3TDvG48L0F1dGhvcj48WWVhcj4y
MDE5PC9ZZWFyPjxSZWNOdW0+Mjg5PC9SZWNOdW0+PHJlY29yZD48cmVjLW51bWJlcj4yODk8L3Jl
Yy1udW1iZXI+PGZvcmVpZ24ta2V5cz48a2V5IGFwcD0iRU4iIGRiLWlkPSJhcnRmZTU5cmQ5MnR4
MGVzd2ZzdnhyMHlzcjUyYWFkdnc5MnYiIHRpbWVzdGFtcD0iMTcwNzc4NTQ5OCI+Mjg5PC9rZXk+
PC9mb3JlaWduLWtleXM+PHJlZi10eXBlIG5hbWU9IkpvdXJuYWwgQXJ0aWNsZSI+MTc8L3JlZi10
eXBlPjxjb250cmlidXRvcnM+PGF1dGhvcnM+PGF1dGhvcj5QcsO8c3MtVXN0w7xuLCBBbm5ldHRl
PC9hdXRob3I+PGF1dGhvcj5Xb2xmLCBKZW5ueWZlcjwvYXV0aG9yPjxhdXRob3I+QmFydHJhbSwg
SmFtaWU8L2F1dGhvcj48YXV0aG9yPkNsYXNlbiwgVGhvbWFzPC9hdXRob3I+PGF1dGhvcj5DdW1t
aW5nLCBPbGl2ZXI8L2F1dGhvcj48YXV0aG9yPkZyZWVtYW4sIE1hdHRoZXcgQzwvYXV0aG9yPjxh
dXRob3I+R29yZG9uLCBCcnVjZTwvYXV0aG9yPjxhdXRob3I+SHVudGVyLCBQYXVsIFI8L2F1dGhv
cj48YXV0aG9yPk1lZGxpY290dCwgS2F0ZTwvYXV0aG9yPjxhdXRob3I+Sm9obnN0b24sIFJpY2hh
cmQ8L2F1dGhvcj48L2F1dGhvcnM+PC9jb250cmlidXRvcnM+PHRpdGxlcz48dGl0bGU+QnVyZGVu
IG9mIGRpc2Vhc2UgZnJvbSBpbmFkZXF1YXRlIHdhdGVyLCBzYW5pdGF0aW9uIGFuZCBoeWdpZW5l
IGZvciBzZWxlY3RlZCBhZHZlcnNlIGhlYWx0aCBvdXRjb21lczogYW4gdXBkYXRlZCBhbmFseXNp
cyB3aXRoIGEgZm9jdXMgb24gbG93LWFuZCBtaWRkbGUtaW5jb21lIGNvdW50cmllczwvdGl0bGU+
PHNlY29uZGFyeS10aXRsZT5JbnRlcm5hdGlvbmFsIGpvdXJuYWwgb2YgaHlnaWVuZSYjeEQ7ZW52
aXJvbm1lbnRhbCBoZWFsdGg8L3NlY29uZGFyeS10aXRsZT48L3RpdGxlcz48cGFnZXM+NzY1LTc3
NzwvcGFnZXM+PHZvbHVtZT4yMjI8L3ZvbHVtZT48bnVtYmVyPjU8L251bWJlcj48ZGF0ZXM+PHll
YXI+MjAxOTwveWVhcj48L2RhdGVzPjxpc2JuPjE0MzgtNDYzOTwvaXNibj48dXJscz48L3VybHM+
PC9yZWNvcmQ+PC9DaXRlPjwvRW5kTm90ZT4A
</w:fldData>
        </w:fldChar>
      </w:r>
      <w:r w:rsidRPr="00BF04CC">
        <w:instrText xml:space="preserve"> ADDIN EN.CITE </w:instrText>
      </w:r>
      <w:r w:rsidRPr="00BF04CC">
        <w:fldChar w:fldCharType="begin">
          <w:fldData xml:space="preserve">PEVuZE5vdGU+PENpdGU+PEF1dGhvcj5BZGVwb2p1PC9BdXRob3I+PFllYXI+MjAxMjwvWWVhcj48
UmVjTnVtPjI5NDwvUmVjTnVtPjxEaXNwbGF5VGV4dD4oMjMtMjUpPC9EaXNwbGF5VGV4dD48cmVj
b3JkPjxyZWMtbnVtYmVyPjI5NDwvcmVjLW51bWJlcj48Zm9yZWlnbi1rZXlzPjxrZXkgYXBwPSJF
TiIgZGItaWQ9ImFydGZlNTlyZDkydHgwZXN3ZnN2eHIweXNyNTJhYWR2dzkydiIgdGltZXN0YW1w
PSIxNzA3NzkwMjQxIj4yOTQ8L2tleT48L2ZvcmVpZ24ta2V5cz48cmVmLXR5cGUgbmFtZT0iSm91
cm5hbCBBcnRpY2xlIj4xNzwvcmVmLXR5cGU+PGNvbnRyaWJ1dG9ycz48YXV0aG9ycz48YXV0aG9y
PkFkZXBvanUsIEFPPC9hdXRob3I+PGF1dGhvcj5Ba2FubmksIE88L2F1dGhvcj48YXV0aG9yPkZh
bHVzaSwgQU88L2F1dGhvcj48L2F1dGhvcnM+PC9jb250cmlidXRvcnM+PHRpdGxlcz48dGl0bGU+
RGV0ZXJtaW5hbnRzIG9mIGNoaWxkIG1vcnRhbGl0eSBpbiBydXJhbCBOaWdlcmlhPC90aXRsZT48
c2Vjb25kYXJ5LXRpdGxlPldvcmxkIFJ1cmFsIE9ic2VydmF0aW9uczwvc2Vjb25kYXJ5LXRpdGxl
PjwvdGl0bGVzPjxwZXJpb2RpY2FsPjxmdWxsLXRpdGxlPldvcmxkIFJ1cmFsIE9ic2VydmF0aW9u
czwvZnVsbC10aXRsZT48L3BlcmlvZGljYWw+PHBhZ2VzPjM4LTQ1PC9wYWdlcz48dm9sdW1lPjQ8
L3ZvbHVtZT48bnVtYmVyPjI8L251bWJlcj48ZGF0ZXM+PHllYXI+MjAxMjwveWVhcj48L2RhdGVz
Pjx1cmxzPjwvdXJscz48L3JlY29yZD48L0NpdGU+PENpdGU+PEF1dGhvcj5BenVoPC9BdXRob3I+
PFllYXI+MjAyMTwvWWVhcj48UmVjTnVtPjI4NTwvUmVjTnVtPjxyZWNvcmQ+PHJlYy1udW1iZXI+
Mjg1PC9yZWMtbnVtYmVyPjxmb3JlaWduLWtleXM+PGtleSBhcHA9IkVOIiBkYi1pZD0iYXJ0ZmU1
OXJkOTJ0eDBlc3dmc3Z4cjB5c3I1MmFhZHZ3OTJ2IiB0aW1lc3RhbXA9IjE3MDc3ODMxOTciPjI4
NTwva2V5PjwvZm9yZWlnbi1rZXlzPjxyZWYtdHlwZSBuYW1lPSJKb3VybmFsIEFydGljbGUiPjE3
PC9yZWYtdHlwZT48Y29udHJpYnV0b3JzPjxhdXRob3JzPjxhdXRob3I+QXp1aCwgRG9taW5pYzwv
YXV0aG9yPjxhdXRob3I+T2xhZG9zdW4sIE11eWl3YTwvYXV0aG9yPjxhdXRob3I+Q2hpbmVkdSwg
U2hhbG9tIE53b2RvPC9hdXRob3I+PGF1dGhvcj5BenVoLCBBa3VubmEgRWJlcmU8L2F1dGhvcj48
YXV0aG9yPkR1aCwgRW1lbGRhPC9hdXRob3I+PGF1dGhvcj5Od29zdSwgSm95IDwvYXV0aG9yPjwv
YXV0aG9ycz48L2NvbnRyaWJ1dG9ycz48dGl0bGVzPjx0aXRsZT5Tb2Npby1kZW1vZ3JhcGhpYyBh
bmQgZW52aXJvbm1lbnRhbCBkZXRlcm1pbmFudHMgb2YgY2hpbGQgbW9ydGFsaXR5IGluIHJ1cmFs
IGNvbW11bml0aWVzIG9mIE9ndW4gU3RhdGUsIE5pZ2VyaWE8L3RpdGxlPjxzZWNvbmRhcnktdGl0
bGU+QWZyaWNhbiBKb3VybmFsIG9mIFJlcHJvZHVjdGl2ZSBIZWFsdGg8L3NlY29uZGFyeS10aXRs
ZT48L3RpdGxlcz48cGVyaW9kaWNhbD48ZnVsbC10aXRsZT5BZnJpY2FuIEpvdXJuYWwgb2YgUmVw
cm9kdWN0aXZlIEhlYWx0aDwvZnVsbC10aXRsZT48L3BlcmlvZGljYWw+PHBhZ2VzPjE1OS0xNzA8
L3BhZ2VzPjx2b2x1bWU+MjU8L3ZvbHVtZT48bnVtYmVyPjVzPC9udW1iZXI+PGRhdGVzPjx5ZWFy
PjIwMjE8L3llYXI+PC9kYXRlcz48aXNibj4xMTE4LTQ4NDE8L2lzYm4+PHVybHM+PC91cmxzPjwv
cmVjb3JkPjwvQ2l0ZT48Q2l0ZT48QXV0aG9yPlByw7xzcy1Vc3TDvG48L0F1dGhvcj48WWVhcj4y
MDE5PC9ZZWFyPjxSZWNOdW0+Mjg5PC9SZWNOdW0+PHJlY29yZD48cmVjLW51bWJlcj4yODk8L3Jl
Yy1udW1iZXI+PGZvcmVpZ24ta2V5cz48a2V5IGFwcD0iRU4iIGRiLWlkPSJhcnRmZTU5cmQ5MnR4
MGVzd2ZzdnhyMHlzcjUyYWFkdnc5MnYiIHRpbWVzdGFtcD0iMTcwNzc4NTQ5OCI+Mjg5PC9rZXk+
PC9mb3JlaWduLWtleXM+PHJlZi10eXBlIG5hbWU9IkpvdXJuYWwgQXJ0aWNsZSI+MTc8L3JlZi10
eXBlPjxjb250cmlidXRvcnM+PGF1dGhvcnM+PGF1dGhvcj5QcsO8c3MtVXN0w7xuLCBBbm5ldHRl
PC9hdXRob3I+PGF1dGhvcj5Xb2xmLCBKZW5ueWZlcjwvYXV0aG9yPjxhdXRob3I+QmFydHJhbSwg
SmFtaWU8L2F1dGhvcj48YXV0aG9yPkNsYXNlbiwgVGhvbWFzPC9hdXRob3I+PGF1dGhvcj5DdW1t
aW5nLCBPbGl2ZXI8L2F1dGhvcj48YXV0aG9yPkZyZWVtYW4sIE1hdHRoZXcgQzwvYXV0aG9yPjxh
dXRob3I+R29yZG9uLCBCcnVjZTwvYXV0aG9yPjxhdXRob3I+SHVudGVyLCBQYXVsIFI8L2F1dGhv
cj48YXV0aG9yPk1lZGxpY290dCwgS2F0ZTwvYXV0aG9yPjxhdXRob3I+Sm9obnN0b24sIFJpY2hh
cmQ8L2F1dGhvcj48L2F1dGhvcnM+PC9jb250cmlidXRvcnM+PHRpdGxlcz48dGl0bGU+QnVyZGVu
IG9mIGRpc2Vhc2UgZnJvbSBpbmFkZXF1YXRlIHdhdGVyLCBzYW5pdGF0aW9uIGFuZCBoeWdpZW5l
IGZvciBzZWxlY3RlZCBhZHZlcnNlIGhlYWx0aCBvdXRjb21lczogYW4gdXBkYXRlZCBhbmFseXNp
cyB3aXRoIGEgZm9jdXMgb24gbG93LWFuZCBtaWRkbGUtaW5jb21lIGNvdW50cmllczwvdGl0bGU+
PHNlY29uZGFyeS10aXRsZT5JbnRlcm5hdGlvbmFsIGpvdXJuYWwgb2YgaHlnaWVuZSYjeEQ7ZW52
aXJvbm1lbnRhbCBoZWFsdGg8L3NlY29uZGFyeS10aXRsZT48L3RpdGxlcz48cGFnZXM+NzY1LTc3
NzwvcGFnZXM+PHZvbHVtZT4yMjI8L3ZvbHVtZT48bnVtYmVyPjU8L251bWJlcj48ZGF0ZXM+PHll
YXI+MjAxOTwveWVhcj48L2RhdGVzPjxpc2JuPjE0MzgtNDYzOTwvaXNibj48dXJscz48L3VybHM+
PC9yZWNvcmQ+PC9DaXRlPjwvRW5kTm90ZT4A
</w:fldData>
        </w:fldChar>
      </w:r>
      <w:r w:rsidRPr="00BF04CC">
        <w:instrText xml:space="preserve"> ADDIN EN.CITE.DATA </w:instrText>
      </w:r>
      <w:r w:rsidRPr="00BF04CC">
        <w:fldChar w:fldCharType="end"/>
      </w:r>
      <w:r w:rsidRPr="00BF04CC">
        <w:fldChar w:fldCharType="separate"/>
      </w:r>
      <w:r w:rsidRPr="00BF04CC">
        <w:rPr>
          <w:noProof/>
        </w:rPr>
        <w:t>(2</w:t>
      </w:r>
      <w:r w:rsidR="00005CDA">
        <w:rPr>
          <w:noProof/>
        </w:rPr>
        <w:t>7</w:t>
      </w:r>
      <w:r w:rsidRPr="00BF04CC">
        <w:rPr>
          <w:noProof/>
        </w:rPr>
        <w:t>-2</w:t>
      </w:r>
      <w:r w:rsidR="00005CDA">
        <w:rPr>
          <w:noProof/>
        </w:rPr>
        <w:t>9</w:t>
      </w:r>
      <w:r w:rsidRPr="00BF04CC">
        <w:rPr>
          <w:noProof/>
        </w:rPr>
        <w:t>)</w:t>
      </w:r>
      <w:r w:rsidRPr="00BF04CC">
        <w:fldChar w:fldCharType="end"/>
      </w:r>
      <w:r w:rsidRPr="00BF04CC">
        <w:rPr>
          <w:rStyle w:val="Strong"/>
          <w:rFonts w:eastAsiaTheme="majorEastAsia"/>
          <w:b w:val="0"/>
          <w:bCs w:val="0"/>
        </w:rPr>
        <w:t xml:space="preserve"> </w:t>
      </w:r>
      <w:r w:rsidR="006E7079" w:rsidRPr="00BF04CC">
        <w:rPr>
          <w:rStyle w:val="Strong"/>
          <w:rFonts w:eastAsiaTheme="majorEastAsia"/>
          <w:b w:val="0"/>
          <w:bCs w:val="0"/>
        </w:rPr>
        <w:t>similarly, a</w:t>
      </w:r>
      <w:r w:rsidRPr="00BF04CC">
        <w:rPr>
          <w:rStyle w:val="Strong"/>
          <w:rFonts w:eastAsiaTheme="majorEastAsia"/>
          <w:b w:val="0"/>
          <w:bCs w:val="0"/>
        </w:rPr>
        <w:t xml:space="preserve"> dearth of access to safe drinking water places children at risk of waterborne and water-scarcity diseases, like cholera</w:t>
      </w:r>
      <w:r w:rsidRPr="00BF04CC">
        <w:rPr>
          <w:rStyle w:val="Strong"/>
          <w:rFonts w:eastAsiaTheme="majorEastAsia"/>
        </w:rPr>
        <w:t xml:space="preserve">, </w:t>
      </w:r>
      <w:proofErr w:type="spellStart"/>
      <w:r w:rsidRPr="00BF04CC">
        <w:rPr>
          <w:rStyle w:val="Strong"/>
          <w:rFonts w:eastAsiaTheme="majorEastAsia"/>
          <w:b w:val="0"/>
          <w:bCs w:val="0"/>
        </w:rPr>
        <w:t>guinew</w:t>
      </w:r>
      <w:r w:rsidR="00E903F5" w:rsidRPr="00BF04CC">
        <w:rPr>
          <w:rStyle w:val="Strong"/>
          <w:rFonts w:eastAsiaTheme="majorEastAsia"/>
          <w:b w:val="0"/>
          <w:bCs w:val="0"/>
        </w:rPr>
        <w:t>o</w:t>
      </w:r>
      <w:r w:rsidRPr="00BF04CC">
        <w:rPr>
          <w:rStyle w:val="Strong"/>
          <w:rFonts w:eastAsiaTheme="majorEastAsia"/>
          <w:b w:val="0"/>
          <w:bCs w:val="0"/>
        </w:rPr>
        <w:t>rm</w:t>
      </w:r>
      <w:proofErr w:type="spellEnd"/>
      <w:r w:rsidRPr="00BF04CC">
        <w:rPr>
          <w:rStyle w:val="Strong"/>
          <w:rFonts w:eastAsiaTheme="majorEastAsia"/>
          <w:b w:val="0"/>
          <w:bCs w:val="0"/>
        </w:rPr>
        <w:t xml:space="preserve"> and schistosomiasis</w:t>
      </w:r>
      <w:r w:rsidRPr="00BF04CC">
        <w:rPr>
          <w:rStyle w:val="Strong"/>
          <w:rFonts w:eastAsiaTheme="majorEastAsia"/>
          <w:b w:val="0"/>
          <w:bCs w:val="0"/>
        </w:rPr>
        <w:fldChar w:fldCharType="begin"/>
      </w:r>
      <w:r w:rsidRPr="00BF04CC">
        <w:rPr>
          <w:rStyle w:val="Strong"/>
          <w:rFonts w:eastAsiaTheme="majorEastAsia"/>
          <w:b w:val="0"/>
          <w:bCs w:val="0"/>
        </w:rPr>
        <w:instrText xml:space="preserve"> ADDIN EN.CITE &lt;EndNote&gt;&lt;Cite&gt;&lt;Author&gt;Ezeneme&lt;/Author&gt;&lt;Year&gt;2023&lt;/Year&gt;&lt;RecNum&gt;455&lt;/RecNum&gt;&lt;DisplayText&gt;(16)&lt;/DisplayText&gt;&lt;record&gt;&lt;rec-number&gt;455&lt;/rec-number&gt;&lt;foreign-keys&gt;&lt;key app="EN" db-id="artfe59rd92tx0eswfsvxr0ysr52aadvw92v" timestamp="1757524434"&gt;455&lt;/key&gt;&lt;/foreign-keys&gt;&lt;ref-type name="Journal Article"&gt;17&lt;/ref-type&gt;&lt;contributors&gt;&lt;authors&gt;&lt;author&gt;Ezeneme, Ebele Victoria&lt;/author&gt;&lt;author&gt;Nwokike, Chidi E&lt;/author&gt;&lt;author&gt;Portion, Ukorah Chibuokem&lt;/author&gt;&lt;author&gt;Nwanekezi, Innocent Chidi&lt;/author&gt;&lt;/authors&gt;&lt;/contributors&gt;&lt;titles&gt;&lt;title&gt;The influence of socioeconomic inequality on maternal and child health outcomes in Nigeria: A critical analysis&lt;/title&gt;&lt;secondary-title&gt;Global Scientific Jounal&lt;/secondary-title&gt;&lt;/titles&gt;&lt;periodical&gt;&lt;full-title&gt;Global Scientific Jounal&lt;/full-title&gt;&lt;/periodical&gt;&lt;volume&gt;11&lt;/volume&gt;&lt;number&gt;10&lt;/number&gt;&lt;dates&gt;&lt;year&gt;2023&lt;/year&gt;&lt;/dates&gt;&lt;urls&gt;&lt;/urls&gt;&lt;/record&gt;&lt;/Cite&gt;&lt;/EndNote&gt;</w:instrText>
      </w:r>
      <w:r w:rsidRPr="00BF04CC">
        <w:rPr>
          <w:rStyle w:val="Strong"/>
          <w:rFonts w:eastAsiaTheme="majorEastAsia"/>
          <w:b w:val="0"/>
          <w:bCs w:val="0"/>
        </w:rPr>
        <w:fldChar w:fldCharType="separate"/>
      </w:r>
      <w:r w:rsidRPr="00BF04CC">
        <w:rPr>
          <w:rStyle w:val="Strong"/>
          <w:rFonts w:eastAsiaTheme="majorEastAsia"/>
          <w:b w:val="0"/>
          <w:bCs w:val="0"/>
          <w:noProof/>
        </w:rPr>
        <w:t>(1</w:t>
      </w:r>
      <w:r w:rsidR="00DF2452">
        <w:rPr>
          <w:rStyle w:val="Strong"/>
          <w:rFonts w:eastAsiaTheme="majorEastAsia"/>
          <w:b w:val="0"/>
          <w:bCs w:val="0"/>
          <w:noProof/>
        </w:rPr>
        <w:t>9</w:t>
      </w:r>
      <w:r w:rsidRPr="00BF04CC">
        <w:rPr>
          <w:rStyle w:val="Strong"/>
          <w:rFonts w:eastAsiaTheme="majorEastAsia"/>
          <w:b w:val="0"/>
          <w:bCs w:val="0"/>
          <w:noProof/>
        </w:rPr>
        <w:t>)</w:t>
      </w:r>
      <w:r w:rsidRPr="00BF04CC">
        <w:rPr>
          <w:rStyle w:val="Strong"/>
          <w:rFonts w:eastAsiaTheme="majorEastAsia"/>
          <w:b w:val="0"/>
          <w:bCs w:val="0"/>
        </w:rPr>
        <w:fldChar w:fldCharType="end"/>
      </w:r>
      <w:r w:rsidRPr="00BF04CC">
        <w:rPr>
          <w:rStyle w:val="Strong"/>
          <w:rFonts w:eastAsiaTheme="majorEastAsia"/>
          <w:b w:val="0"/>
          <w:bCs w:val="0"/>
        </w:rPr>
        <w:t>.</w:t>
      </w:r>
      <w:r w:rsidRPr="00BF04CC">
        <w:rPr>
          <w:rStyle w:val="Strong"/>
          <w:rFonts w:eastAsiaTheme="majorEastAsia"/>
        </w:rPr>
        <w:t xml:space="preserve"> </w:t>
      </w:r>
      <w:r w:rsidRPr="00BF04CC">
        <w:rPr>
          <w:rStyle w:val="Strong"/>
          <w:rFonts w:eastAsiaTheme="majorEastAsia"/>
          <w:b w:val="0"/>
          <w:bCs w:val="0"/>
        </w:rPr>
        <w:t>Regarding poor sanitation,</w:t>
      </w:r>
      <w:r w:rsidRPr="00BF04CC">
        <w:rPr>
          <w:rStyle w:val="Strong"/>
          <w:rFonts w:eastAsiaTheme="majorEastAsia"/>
        </w:rPr>
        <w:t xml:space="preserve"> </w:t>
      </w:r>
      <w:r w:rsidRPr="00BF04CC">
        <w:rPr>
          <w:rStyle w:val="Strong"/>
          <w:rFonts w:eastAsiaTheme="majorEastAsia"/>
          <w:b w:val="0"/>
          <w:bCs w:val="0"/>
        </w:rPr>
        <w:t>n</w:t>
      </w:r>
      <w:r w:rsidRPr="00BF04CC">
        <w:t>early 80% of children aged 0-11 years and 76.3% of children aged 12-17 years are deprived in at least one of the sanitation indicators such as toilet type, shared toilet facilities and/or handwashing while</w:t>
      </w:r>
      <w:r w:rsidRPr="00BF04CC">
        <w:fldChar w:fldCharType="begin"/>
      </w:r>
      <w:r w:rsidRPr="00BF04CC">
        <w:instrText xml:space="preserve"> ADDIN EN.CITE &lt;EndNote&gt;&lt;Cite&gt;&lt;Author&gt;UNICEF&lt;/Author&gt;&lt;Year&gt;2021&lt;/Year&gt;&lt;RecNum&gt;458&lt;/RecNum&gt;&lt;DisplayText&gt;(22)&lt;/DisplayText&gt;&lt;record&gt;&lt;rec-number&gt;458&lt;/rec-number&gt;&lt;foreign-keys&gt;&lt;key app="EN" db-id="artfe59rd92tx0eswfsvxr0ysr52aadvw92v" timestamp="1757531469"&gt;458&lt;/key&gt;&lt;/foreign-keys&gt;&lt;ref-type name="Report"&gt;27&lt;/ref-type&gt;&lt;contributors&gt;&lt;authors&gt;&lt;author&gt;UNICEF, Ministry of Finance, Budget and planning&lt;/author&gt;&lt;/authors&gt;&lt;secondary-authors&gt;&lt;author&gt;UNICEF&lt;/author&gt;&lt;/secondary-authors&gt;&lt;/contributors&gt;&lt;titles&gt;&lt;title&gt;Multidimensional Child Poverty in Nigeria: Multiple Overlapping Deprivation Analysis (MODA)&lt;/title&gt;&lt;/titles&gt;&lt;dates&gt;&lt;year&gt;2021&lt;/year&gt;&lt;/dates&gt;&lt;pub-location&gt;Available at: https://www.unicef.org/nigeria/media/5851/file/multidimensional%20Child%20Poverty%20in%20Nigeria%20Report%20.&lt;/pub-location&gt;&lt;publisher&gt;UNICEF&lt;/publisher&gt;&lt;urls&gt;&lt;/urls&gt;&lt;/record&gt;&lt;/Cite&gt;&lt;/EndNote&gt;</w:instrText>
      </w:r>
      <w:r w:rsidRPr="00BF04CC">
        <w:fldChar w:fldCharType="separate"/>
      </w:r>
      <w:r w:rsidRPr="00BF04CC">
        <w:rPr>
          <w:noProof/>
        </w:rPr>
        <w:t>(2</w:t>
      </w:r>
      <w:r w:rsidR="00AC151B">
        <w:rPr>
          <w:noProof/>
        </w:rPr>
        <w:t>4</w:t>
      </w:r>
      <w:r w:rsidRPr="00BF04CC">
        <w:rPr>
          <w:noProof/>
        </w:rPr>
        <w:t>)</w:t>
      </w:r>
      <w:r w:rsidRPr="00BF04CC">
        <w:fldChar w:fldCharType="end"/>
      </w:r>
      <w:r w:rsidRPr="00BF04CC">
        <w:t xml:space="preserve">. This could explain varying prevalences of poor-hygiene related illnesses such as gastroenteritis, typhoid septicaemia, shigellosis, and cholera. </w:t>
      </w:r>
      <w:r w:rsidRPr="00BF04CC">
        <w:fldChar w:fldCharType="begin">
          <w:fldData xml:space="preserve">PEVuZE5vdGU+PENpdGU+PEF1dGhvcj5BenVoPC9BdXRob3I+PFllYXI+MjAyMTwvWWVhcj48UmVj
TnVtPjI4NTwvUmVjTnVtPjxEaXNwbGF5VGV4dD4oMjQsIDI1KTwvRGlzcGxheVRleHQ+PHJlY29y
ZD48cmVjLW51bWJlcj4yODU8L3JlYy1udW1iZXI+PGZvcmVpZ24ta2V5cz48a2V5IGFwcD0iRU4i
IGRiLWlkPSJhcnRmZTU5cmQ5MnR4MGVzd2ZzdnhyMHlzcjUyYWFkdnc5MnYiIHRpbWVzdGFtcD0i
MTcwNzc4MzE5NyI+Mjg1PC9rZXk+PC9mb3JlaWduLWtleXM+PHJlZi10eXBlIG5hbWU9IkpvdXJu
YWwgQXJ0aWNsZSI+MTc8L3JlZi10eXBlPjxjb250cmlidXRvcnM+PGF1dGhvcnM+PGF1dGhvcj5B
enVoLCBEb21pbmljPC9hdXRob3I+PGF1dGhvcj5PbGFkb3N1biwgTXV5aXdhPC9hdXRob3I+PGF1
dGhvcj5DaGluZWR1LCBTaGFsb20gTndvZG88L2F1dGhvcj48YXV0aG9yPkF6dWgsIEFrdW5uYSBF
YmVyZTwvYXV0aG9yPjxhdXRob3I+RHVoLCBFbWVsZGE8L2F1dGhvcj48YXV0aG9yPk53b3N1LCBK
b3kgPC9hdXRob3I+PC9hdXRob3JzPjwvY29udHJpYnV0b3JzPjx0aXRsZXM+PHRpdGxlPlNvY2lv
LWRlbW9ncmFwaGljIGFuZCBlbnZpcm9ubWVudGFsIGRldGVybWluYW50cyBvZiBjaGlsZCBtb3J0
YWxpdHkgaW4gcnVyYWwgY29tbXVuaXRpZXMgb2YgT2d1biBTdGF0ZSwgTmlnZXJpYTwvdGl0bGU+
PHNlY29uZGFyeS10aXRsZT5BZnJpY2FuIEpvdXJuYWwgb2YgUmVwcm9kdWN0aXZlIEhlYWx0aDwv
c2Vjb25kYXJ5LXRpdGxlPjwvdGl0bGVzPjxwZXJpb2RpY2FsPjxmdWxsLXRpdGxlPkFmcmljYW4g
Sm91cm5hbCBvZiBSZXByb2R1Y3RpdmUgSGVhbHRoPC9mdWxsLXRpdGxlPjwvcGVyaW9kaWNhbD48
cGFnZXM+MTU5LTE3MDwvcGFnZXM+PHZvbHVtZT4yNTwvdm9sdW1lPjxudW1iZXI+NXM8L251bWJl
cj48ZGF0ZXM+PHllYXI+MjAyMTwveWVhcj48L2RhdGVzPjxpc2JuPjExMTgtNDg0MTwvaXNibj48
dXJscz48L3VybHM+PC9yZWNvcmQ+PC9DaXRlPjxDaXRlPjxBdXRob3I+UHLDvHNzLVVzdMO8bjwv
QXV0aG9yPjxZZWFyPjIwMTk8L1llYXI+PFJlY051bT4yODk8L1JlY051bT48cmVjb3JkPjxyZWMt
bnVtYmVyPjI4OTwvcmVjLW51bWJlcj48Zm9yZWlnbi1rZXlzPjxrZXkgYXBwPSJFTiIgZGItaWQ9
ImFydGZlNTlyZDkydHgwZXN3ZnN2eHIweXNyNTJhYWR2dzkydiIgdGltZXN0YW1wPSIxNzA3Nzg1
NDk4Ij4yODk8L2tleT48L2ZvcmVpZ24ta2V5cz48cmVmLXR5cGUgbmFtZT0iSm91cm5hbCBBcnRp
Y2xlIj4xNzwvcmVmLXR5cGU+PGNvbnRyaWJ1dG9ycz48YXV0aG9ycz48YXV0aG9yPlByw7xzcy1V
c3TDvG4sIEFubmV0dGU8L2F1dGhvcj48YXV0aG9yPldvbGYsIEplbm55ZmVyPC9hdXRob3I+PGF1
dGhvcj5CYXJ0cmFtLCBKYW1pZTwvYXV0aG9yPjxhdXRob3I+Q2xhc2VuLCBUaG9tYXM8L2F1dGhv
cj48YXV0aG9yPkN1bW1pbmcsIE9saXZlcjwvYXV0aG9yPjxhdXRob3I+RnJlZW1hbiwgTWF0dGhl
dyBDPC9hdXRob3I+PGF1dGhvcj5Hb3Jkb24sIEJydWNlPC9hdXRob3I+PGF1dGhvcj5IdW50ZXIs
IFBhdWwgUjwvYXV0aG9yPjxhdXRob3I+TWVkbGljb3R0LCBLYXRlPC9hdXRob3I+PGF1dGhvcj5K
b2huc3RvbiwgUmljaGFyZDwvYXV0aG9yPjwvYXV0aG9ycz48L2NvbnRyaWJ1dG9ycz48dGl0bGVz
Pjx0aXRsZT5CdXJkZW4gb2YgZGlzZWFzZSBmcm9tIGluYWRlcXVhdGUgd2F0ZXIsIHNhbml0YXRp
b24gYW5kIGh5Z2llbmUgZm9yIHNlbGVjdGVkIGFkdmVyc2UgaGVhbHRoIG91dGNvbWVzOiBhbiB1
cGRhdGVkIGFuYWx5c2lzIHdpdGggYSBmb2N1cyBvbiBsb3ctYW5kIG1pZGRsZS1pbmNvbWUgY291
bnRyaWVzPC90aXRsZT48c2Vjb25kYXJ5LXRpdGxlPkludGVybmF0aW9uYWwgam91cm5hbCBvZiBo
eWdpZW5lJiN4RDtlbnZpcm9ubWVudGFsIGhlYWx0aDwvc2Vjb25kYXJ5LXRpdGxlPjwvdGl0bGVz
PjxwYWdlcz43NjUtNzc3PC9wYWdlcz48dm9sdW1lPjIyMjwvdm9sdW1lPjxudW1iZXI+NTwvbnVt
YmVyPjxkYXRlcz48eWVhcj4yMDE5PC95ZWFyPjwvZGF0ZXM+PGlzYm4+MTQzOC00NjM5PC9pc2Ju
Pjx1cmxzPjwvdXJscz48L3JlY29yZD48L0NpdGU+PC9FbmROb3RlPn==
</w:fldData>
        </w:fldChar>
      </w:r>
      <w:r w:rsidRPr="00BF04CC">
        <w:instrText xml:space="preserve"> ADDIN EN.CITE </w:instrText>
      </w:r>
      <w:r w:rsidRPr="00BF04CC">
        <w:fldChar w:fldCharType="begin">
          <w:fldData xml:space="preserve">PEVuZE5vdGU+PENpdGU+PEF1dGhvcj5BenVoPC9BdXRob3I+PFllYXI+MjAyMTwvWWVhcj48UmVj
TnVtPjI4NTwvUmVjTnVtPjxEaXNwbGF5VGV4dD4oMjQsIDI1KTwvRGlzcGxheVRleHQ+PHJlY29y
ZD48cmVjLW51bWJlcj4yODU8L3JlYy1udW1iZXI+PGZvcmVpZ24ta2V5cz48a2V5IGFwcD0iRU4i
IGRiLWlkPSJhcnRmZTU5cmQ5MnR4MGVzd2ZzdnhyMHlzcjUyYWFkdnc5MnYiIHRpbWVzdGFtcD0i
MTcwNzc4MzE5NyI+Mjg1PC9rZXk+PC9mb3JlaWduLWtleXM+PHJlZi10eXBlIG5hbWU9IkpvdXJu
YWwgQXJ0aWNsZSI+MTc8L3JlZi10eXBlPjxjb250cmlidXRvcnM+PGF1dGhvcnM+PGF1dGhvcj5B
enVoLCBEb21pbmljPC9hdXRob3I+PGF1dGhvcj5PbGFkb3N1biwgTXV5aXdhPC9hdXRob3I+PGF1
dGhvcj5DaGluZWR1LCBTaGFsb20gTndvZG88L2F1dGhvcj48YXV0aG9yPkF6dWgsIEFrdW5uYSBF
YmVyZTwvYXV0aG9yPjxhdXRob3I+RHVoLCBFbWVsZGE8L2F1dGhvcj48YXV0aG9yPk53b3N1LCBK
b3kgPC9hdXRob3I+PC9hdXRob3JzPjwvY29udHJpYnV0b3JzPjx0aXRsZXM+PHRpdGxlPlNvY2lv
LWRlbW9ncmFwaGljIGFuZCBlbnZpcm9ubWVudGFsIGRldGVybWluYW50cyBvZiBjaGlsZCBtb3J0
YWxpdHkgaW4gcnVyYWwgY29tbXVuaXRpZXMgb2YgT2d1biBTdGF0ZSwgTmlnZXJpYTwvdGl0bGU+
PHNlY29uZGFyeS10aXRsZT5BZnJpY2FuIEpvdXJuYWwgb2YgUmVwcm9kdWN0aXZlIEhlYWx0aDwv
c2Vjb25kYXJ5LXRpdGxlPjwvdGl0bGVzPjxwZXJpb2RpY2FsPjxmdWxsLXRpdGxlPkFmcmljYW4g
Sm91cm5hbCBvZiBSZXByb2R1Y3RpdmUgSGVhbHRoPC9mdWxsLXRpdGxlPjwvcGVyaW9kaWNhbD48
cGFnZXM+MTU5LTE3MDwvcGFnZXM+PHZvbHVtZT4yNTwvdm9sdW1lPjxudW1iZXI+NXM8L251bWJl
cj48ZGF0ZXM+PHllYXI+MjAyMTwveWVhcj48L2RhdGVzPjxpc2JuPjExMTgtNDg0MTwvaXNibj48
dXJscz48L3VybHM+PC9yZWNvcmQ+PC9DaXRlPjxDaXRlPjxBdXRob3I+UHLDvHNzLVVzdMO8bjwv
QXV0aG9yPjxZZWFyPjIwMTk8L1llYXI+PFJlY051bT4yODk8L1JlY051bT48cmVjb3JkPjxyZWMt
bnVtYmVyPjI4OTwvcmVjLW51bWJlcj48Zm9yZWlnbi1rZXlzPjxrZXkgYXBwPSJFTiIgZGItaWQ9
ImFydGZlNTlyZDkydHgwZXN3ZnN2eHIweXNyNTJhYWR2dzkydiIgdGltZXN0YW1wPSIxNzA3Nzg1
NDk4Ij4yODk8L2tleT48L2ZvcmVpZ24ta2V5cz48cmVmLXR5cGUgbmFtZT0iSm91cm5hbCBBcnRp
Y2xlIj4xNzwvcmVmLXR5cGU+PGNvbnRyaWJ1dG9ycz48YXV0aG9ycz48YXV0aG9yPlByw7xzcy1V
c3TDvG4sIEFubmV0dGU8L2F1dGhvcj48YXV0aG9yPldvbGYsIEplbm55ZmVyPC9hdXRob3I+PGF1
dGhvcj5CYXJ0cmFtLCBKYW1pZTwvYXV0aG9yPjxhdXRob3I+Q2xhc2VuLCBUaG9tYXM8L2F1dGhv
cj48YXV0aG9yPkN1bW1pbmcsIE9saXZlcjwvYXV0aG9yPjxhdXRob3I+RnJlZW1hbiwgTWF0dGhl
dyBDPC9hdXRob3I+PGF1dGhvcj5Hb3Jkb24sIEJydWNlPC9hdXRob3I+PGF1dGhvcj5IdW50ZXIs
IFBhdWwgUjwvYXV0aG9yPjxhdXRob3I+TWVkbGljb3R0LCBLYXRlPC9hdXRob3I+PGF1dGhvcj5K
b2huc3RvbiwgUmljaGFyZDwvYXV0aG9yPjwvYXV0aG9ycz48L2NvbnRyaWJ1dG9ycz48dGl0bGVz
Pjx0aXRsZT5CdXJkZW4gb2YgZGlzZWFzZSBmcm9tIGluYWRlcXVhdGUgd2F0ZXIsIHNhbml0YXRp
b24gYW5kIGh5Z2llbmUgZm9yIHNlbGVjdGVkIGFkdmVyc2UgaGVhbHRoIG91dGNvbWVzOiBhbiB1
cGRhdGVkIGFuYWx5c2lzIHdpdGggYSBmb2N1cyBvbiBsb3ctYW5kIG1pZGRsZS1pbmNvbWUgY291
bnRyaWVzPC90aXRsZT48c2Vjb25kYXJ5LXRpdGxlPkludGVybmF0aW9uYWwgam91cm5hbCBvZiBo
eWdpZW5lJiN4RDtlbnZpcm9ubWVudGFsIGhlYWx0aDwvc2Vjb25kYXJ5LXRpdGxlPjwvdGl0bGVz
PjxwYWdlcz43NjUtNzc3PC9wYWdlcz48dm9sdW1lPjIyMjwvdm9sdW1lPjxudW1iZXI+NTwvbnVt
YmVyPjxkYXRlcz48eWVhcj4yMDE5PC95ZWFyPjwvZGF0ZXM+PGlzYm4+MTQzOC00NjM5PC9pc2Ju
Pjx1cmxzPjwvdXJscz48L3JlY29yZD48L0NpdGU+PC9FbmROb3RlPn==
</w:fldData>
        </w:fldChar>
      </w:r>
      <w:r w:rsidRPr="00BF04CC">
        <w:instrText xml:space="preserve"> ADDIN EN.CITE.DATA </w:instrText>
      </w:r>
      <w:r w:rsidRPr="00BF04CC">
        <w:fldChar w:fldCharType="end"/>
      </w:r>
      <w:r w:rsidRPr="00BF04CC">
        <w:fldChar w:fldCharType="separate"/>
      </w:r>
      <w:r w:rsidRPr="00BF04CC">
        <w:rPr>
          <w:noProof/>
        </w:rPr>
        <w:t>(2</w:t>
      </w:r>
      <w:r w:rsidR="00005CDA">
        <w:rPr>
          <w:noProof/>
        </w:rPr>
        <w:t>8</w:t>
      </w:r>
      <w:r w:rsidRPr="00BF04CC">
        <w:rPr>
          <w:noProof/>
        </w:rPr>
        <w:t>, 2</w:t>
      </w:r>
      <w:r w:rsidR="00005CDA">
        <w:rPr>
          <w:noProof/>
        </w:rPr>
        <w:t>9</w:t>
      </w:r>
      <w:r w:rsidRPr="00BF04CC">
        <w:rPr>
          <w:noProof/>
        </w:rPr>
        <w:t>)</w:t>
      </w:r>
      <w:r w:rsidRPr="00BF04CC">
        <w:fldChar w:fldCharType="end"/>
      </w:r>
      <w:r w:rsidRPr="00BF04CC">
        <w:t xml:space="preserve">. </w:t>
      </w:r>
      <w:r w:rsidR="000C1976" w:rsidRPr="00BF04CC">
        <w:rPr>
          <w:lang w:val="en-US"/>
        </w:rPr>
        <w:t>Improving WASH services and promoting hygienic practices</w:t>
      </w:r>
      <w:r w:rsidR="00E34376" w:rsidRPr="00BF04CC">
        <w:rPr>
          <w:lang w:val="en-US"/>
        </w:rPr>
        <w:t xml:space="preserve"> </w:t>
      </w:r>
      <w:r w:rsidR="00D464F5" w:rsidRPr="00BF04CC">
        <w:rPr>
          <w:lang w:val="en-US"/>
        </w:rPr>
        <w:t>could</w:t>
      </w:r>
      <w:r w:rsidR="00E34376" w:rsidRPr="00BF04CC">
        <w:rPr>
          <w:lang w:val="en-US"/>
        </w:rPr>
        <w:t xml:space="preserve"> go a long way in reducing</w:t>
      </w:r>
      <w:r w:rsidR="000C1976" w:rsidRPr="00BF04CC">
        <w:rPr>
          <w:lang w:val="en-US"/>
        </w:rPr>
        <w:t xml:space="preserve"> </w:t>
      </w:r>
      <w:r w:rsidR="009F291E" w:rsidRPr="00BF04CC">
        <w:rPr>
          <w:lang w:val="en-US"/>
        </w:rPr>
        <w:t>substantially the</w:t>
      </w:r>
      <w:r w:rsidR="000C1976" w:rsidRPr="00BF04CC">
        <w:rPr>
          <w:lang w:val="en-US"/>
        </w:rPr>
        <w:t xml:space="preserve"> burden of disease among Nigerian children</w:t>
      </w:r>
      <w:r w:rsidR="009F291E" w:rsidRPr="00BF04CC">
        <w:rPr>
          <w:lang w:val="en-US"/>
        </w:rPr>
        <w:t>.</w:t>
      </w:r>
    </w:p>
    <w:p w14:paraId="50676969" w14:textId="1AE350EA" w:rsidR="00800AA7" w:rsidRPr="00BF04CC" w:rsidRDefault="00D464F5" w:rsidP="00BF04CC">
      <w:pPr>
        <w:pStyle w:val="NormalWeb"/>
        <w:spacing w:line="360" w:lineRule="auto"/>
        <w:jc w:val="both"/>
        <w:rPr>
          <w:i/>
          <w:iCs/>
        </w:rPr>
      </w:pPr>
      <w:r w:rsidRPr="00BF04CC">
        <w:rPr>
          <w:i/>
          <w:iCs/>
          <w:lang w:val="en-US"/>
        </w:rPr>
        <w:t>Housing Conditions, Environment, and Child Health Risks</w:t>
      </w:r>
    </w:p>
    <w:p w14:paraId="4674E132" w14:textId="7EAB96EF" w:rsidR="00CD7A3B" w:rsidRPr="00BF04CC" w:rsidRDefault="00800AA7" w:rsidP="00BF04CC">
      <w:pPr>
        <w:pStyle w:val="NormalWeb"/>
        <w:spacing w:line="360" w:lineRule="auto"/>
        <w:jc w:val="both"/>
      </w:pPr>
      <w:r w:rsidRPr="00BF04CC">
        <w:rPr>
          <w:rStyle w:val="Strong"/>
          <w:rFonts w:eastAsiaTheme="majorEastAsia"/>
          <w:b w:val="0"/>
          <w:bCs w:val="0"/>
        </w:rPr>
        <w:t>T</w:t>
      </w:r>
      <w:r w:rsidRPr="00BF04CC">
        <w:t xml:space="preserve">he </w:t>
      </w:r>
      <w:r w:rsidR="003039DE" w:rsidRPr="00BF04CC">
        <w:t>h</w:t>
      </w:r>
      <w:r w:rsidRPr="00BF04CC">
        <w:t>ousing indicators such as overcrowding</w:t>
      </w:r>
      <w:r w:rsidR="00A91EE5" w:rsidRPr="00BF04CC">
        <w:t xml:space="preserve">, well-ventilation, types of </w:t>
      </w:r>
      <w:r w:rsidRPr="00BF04CC">
        <w:t>cooking fuel</w:t>
      </w:r>
      <w:r w:rsidR="00A91EE5" w:rsidRPr="00BF04CC">
        <w:t xml:space="preserve">s and </w:t>
      </w:r>
      <w:r w:rsidRPr="00BF04CC">
        <w:t xml:space="preserve">are linked with </w:t>
      </w:r>
      <w:r w:rsidR="003039DE" w:rsidRPr="00BF04CC">
        <w:t xml:space="preserve">development of </w:t>
      </w:r>
      <w:r w:rsidRPr="00BF04CC">
        <w:t>childhood tuberculosis, meningitis, asthma and pneumonia</w:t>
      </w:r>
      <w:r w:rsidR="003039DE" w:rsidRPr="00BF04CC">
        <w:t xml:space="preserve">. Controlling these factors have potential to improve health outcomes </w:t>
      </w:r>
      <w:r w:rsidRPr="00BF04CC">
        <w:fldChar w:fldCharType="begin"/>
      </w:r>
      <w:r w:rsidRPr="00BF04CC">
        <w:instrText xml:space="preserve"> ADDIN EN.CITE &lt;EndNote&gt;&lt;Cite&gt;&lt;Author&gt;Ezeneme&lt;/Author&gt;&lt;Year&gt;2023&lt;/Year&gt;&lt;RecNum&gt;455&lt;/RecNum&gt;&lt;DisplayText&gt;(16)&lt;/DisplayText&gt;&lt;record&gt;&lt;rec-number&gt;455&lt;/rec-number&gt;&lt;foreign-keys&gt;&lt;key app="EN" db-id="artfe59rd92tx0eswfsvxr0ysr52aadvw92v" timestamp="1757524434"&gt;455&lt;/key&gt;&lt;/foreign-keys&gt;&lt;ref-type name="Journal Article"&gt;17&lt;/ref-type&gt;&lt;contributors&gt;&lt;authors&gt;&lt;author&gt;Ezeneme, Ebele Victoria&lt;/author&gt;&lt;author&gt;Nwokike, Chidi E&lt;/author&gt;&lt;author&gt;Portion, Ukorah Chibuokem&lt;/author&gt;&lt;author&gt;Nwanekezi, Innocent Chidi&lt;/author&gt;&lt;/authors&gt;&lt;/contributors&gt;&lt;titles&gt;&lt;title&gt;The influence of socioeconomic inequality on maternal and child health outcomes in Nigeria: A critical analysis&lt;/title&gt;&lt;secondary-title&gt;Global Scientific Jounal&lt;/secondary-title&gt;&lt;/titles&gt;&lt;periodical&gt;&lt;full-title&gt;Global Scientific Jounal&lt;/full-title&gt;&lt;/periodical&gt;&lt;volume&gt;11&lt;/volume&gt;&lt;number&gt;10&lt;/number&gt;&lt;dates&gt;&lt;year&gt;2023&lt;/year&gt;&lt;/dates&gt;&lt;urls&gt;&lt;/urls&gt;&lt;/record&gt;&lt;/Cite&gt;&lt;/EndNote&gt;</w:instrText>
      </w:r>
      <w:r w:rsidRPr="00BF04CC">
        <w:fldChar w:fldCharType="separate"/>
      </w:r>
      <w:r w:rsidRPr="00BF04CC">
        <w:rPr>
          <w:noProof/>
        </w:rPr>
        <w:t>(1</w:t>
      </w:r>
      <w:r w:rsidR="00DF2452">
        <w:rPr>
          <w:noProof/>
        </w:rPr>
        <w:t>9</w:t>
      </w:r>
      <w:r w:rsidR="00D30F9F" w:rsidRPr="00BF04CC">
        <w:rPr>
          <w:noProof/>
        </w:rPr>
        <w:t>,</w:t>
      </w:r>
      <w:r w:rsidR="00DF2452">
        <w:rPr>
          <w:noProof/>
        </w:rPr>
        <w:t>20</w:t>
      </w:r>
      <w:r w:rsidRPr="00BF04CC">
        <w:rPr>
          <w:noProof/>
        </w:rPr>
        <w:t>)</w:t>
      </w:r>
      <w:r w:rsidRPr="00BF04CC">
        <w:fldChar w:fldCharType="end"/>
      </w:r>
      <w:r w:rsidRPr="00BF04CC">
        <w:t xml:space="preserve">. </w:t>
      </w:r>
      <w:r w:rsidR="00CD7A3B" w:rsidRPr="00BF04CC">
        <w:t xml:space="preserve">Additionally, environmental </w:t>
      </w:r>
      <w:r w:rsidR="009208A9" w:rsidRPr="00BF04CC">
        <w:t>hazard and toxin such as</w:t>
      </w:r>
      <w:r w:rsidR="00CD7A3B" w:rsidRPr="00BF04CC">
        <w:t xml:space="preserve"> air and water pollution </w:t>
      </w:r>
      <w:r w:rsidR="005E3A48" w:rsidRPr="00BF04CC">
        <w:t>impact</w:t>
      </w:r>
      <w:r w:rsidR="00CD7A3B" w:rsidRPr="00BF04CC">
        <w:t xml:space="preserve"> negatively on the child’s health. </w:t>
      </w:r>
      <w:r w:rsidR="009D3B8E" w:rsidRPr="00BF04CC">
        <w:rPr>
          <w:lang w:val="en-US"/>
        </w:rPr>
        <w:t>Moreover, environmental toxins such as lead, mercury, and other heavy metals, commonly present in contaminated water or degraded urban environments, are known to cause neurotoxicity, cognitive deficits, and neurodevelopmental disorders in children</w:t>
      </w:r>
      <w:r w:rsidR="00CD7A3B" w:rsidRPr="00BF04CC">
        <w:fldChar w:fldCharType="begin">
          <w:fldData xml:space="preserve">PEVuZE5vdGU+PENpdGU+PEF1dGhvcj5BenVoPC9BdXRob3I+PFllYXI+MjAyMTwvWWVhcj48UmVj
TnVtPjI4NTwvUmVjTnVtPjxEaXNwbGF5VGV4dD4oMjQsIDI1KTwvRGlzcGxheVRleHQ+PHJlY29y
ZD48cmVjLW51bWJlcj4yODU8L3JlYy1udW1iZXI+PGZvcmVpZ24ta2V5cz48a2V5IGFwcD0iRU4i
IGRiLWlkPSJhcnRmZTU5cmQ5MnR4MGVzd2ZzdnhyMHlzcjUyYWFkdnc5MnYiIHRpbWVzdGFtcD0i
MTcwNzc4MzE5NyI+Mjg1PC9rZXk+PC9mb3JlaWduLWtleXM+PHJlZi10eXBlIG5hbWU9IkpvdXJu
YWwgQXJ0aWNsZSI+MTc8L3JlZi10eXBlPjxjb250cmlidXRvcnM+PGF1dGhvcnM+PGF1dGhvcj5B
enVoLCBEb21pbmljPC9hdXRob3I+PGF1dGhvcj5PbGFkb3N1biwgTXV5aXdhPC9hdXRob3I+PGF1
dGhvcj5DaGluZWR1LCBTaGFsb20gTndvZG88L2F1dGhvcj48YXV0aG9yPkF6dWgsIEFrdW5uYSBF
YmVyZTwvYXV0aG9yPjxhdXRob3I+RHVoLCBFbWVsZGE8L2F1dGhvcj48YXV0aG9yPk53b3N1LCBK
b3kgPC9hdXRob3I+PC9hdXRob3JzPjwvY29udHJpYnV0b3JzPjx0aXRsZXM+PHRpdGxlPlNvY2lv
LWRlbW9ncmFwaGljIGFuZCBlbnZpcm9ubWVudGFsIGRldGVybWluYW50cyBvZiBjaGlsZCBtb3J0
YWxpdHkgaW4gcnVyYWwgY29tbXVuaXRpZXMgb2YgT2d1biBTdGF0ZSwgTmlnZXJpYTwvdGl0bGU+
PHNlY29uZGFyeS10aXRsZT5BZnJpY2FuIEpvdXJuYWwgb2YgUmVwcm9kdWN0aXZlIEhlYWx0aDwv
c2Vjb25kYXJ5LXRpdGxlPjwvdGl0bGVzPjxwZXJpb2RpY2FsPjxmdWxsLXRpdGxlPkFmcmljYW4g
Sm91cm5hbCBvZiBSZXByb2R1Y3RpdmUgSGVhbHRoPC9mdWxsLXRpdGxlPjwvcGVyaW9kaWNhbD48
cGFnZXM+MTU5LTE3MDwvcGFnZXM+PHZvbHVtZT4yNTwvdm9sdW1lPjxudW1iZXI+NXM8L251bWJl
cj48ZGF0ZXM+PHllYXI+MjAyMTwveWVhcj48L2RhdGVzPjxpc2JuPjExMTgtNDg0MTwvaXNibj48
dXJscz48L3VybHM+PC9yZWNvcmQ+PC9DaXRlPjxDaXRlPjxBdXRob3I+UHLDvHNzLVVzdMO8bjwv
QXV0aG9yPjxZZWFyPjIwMTk8L1llYXI+PFJlY051bT4yODk8L1JlY051bT48cmVjb3JkPjxyZWMt
bnVtYmVyPjI4OTwvcmVjLW51bWJlcj48Zm9yZWlnbi1rZXlzPjxrZXkgYXBwPSJFTiIgZGItaWQ9
ImFydGZlNTlyZDkydHgwZXN3ZnN2eHIweXNyNTJhYWR2dzkydiIgdGltZXN0YW1wPSIxNzA3Nzg1
NDk4Ij4yODk8L2tleT48L2ZvcmVpZ24ta2V5cz48cmVmLXR5cGUgbmFtZT0iSm91cm5hbCBBcnRp
Y2xlIj4xNzwvcmVmLXR5cGU+PGNvbnRyaWJ1dG9ycz48YXV0aG9ycz48YXV0aG9yPlByw7xzcy1V
c3TDvG4sIEFubmV0dGU8L2F1dGhvcj48YXV0aG9yPldvbGYsIEplbm55ZmVyPC9hdXRob3I+PGF1
dGhvcj5CYXJ0cmFtLCBKYW1pZTwvYXV0aG9yPjxhdXRob3I+Q2xhc2VuLCBUaG9tYXM8L2F1dGhv
cj48YXV0aG9yPkN1bW1pbmcsIE9saXZlcjwvYXV0aG9yPjxhdXRob3I+RnJlZW1hbiwgTWF0dGhl
dyBDPC9hdXRob3I+PGF1dGhvcj5Hb3Jkb24sIEJydWNlPC9hdXRob3I+PGF1dGhvcj5IdW50ZXIs
IFBhdWwgUjwvYXV0aG9yPjxhdXRob3I+TWVkbGljb3R0LCBLYXRlPC9hdXRob3I+PGF1dGhvcj5K
b2huc3RvbiwgUmljaGFyZDwvYXV0aG9yPjwvYXV0aG9ycz48L2NvbnRyaWJ1dG9ycz48dGl0bGVz
Pjx0aXRsZT5CdXJkZW4gb2YgZGlzZWFzZSBmcm9tIGluYWRlcXVhdGUgd2F0ZXIsIHNhbml0YXRp
b24gYW5kIGh5Z2llbmUgZm9yIHNlbGVjdGVkIGFkdmVyc2UgaGVhbHRoIG91dGNvbWVzOiBhbiB1
cGRhdGVkIGFuYWx5c2lzIHdpdGggYSBmb2N1cyBvbiBsb3ctYW5kIG1pZGRsZS1pbmNvbWUgY291
bnRyaWVzPC90aXRsZT48c2Vjb25kYXJ5LXRpdGxlPkludGVybmF0aW9uYWwgam91cm5hbCBvZiBo
eWdpZW5lJiN4RDtlbnZpcm9ubWVudGFsIGhlYWx0aDwvc2Vjb25kYXJ5LXRpdGxlPjwvdGl0bGVz
PjxwYWdlcz43NjUtNzc3PC9wYWdlcz48dm9sdW1lPjIyMjwvdm9sdW1lPjxudW1iZXI+NTwvbnVt
YmVyPjxkYXRlcz48eWVhcj4yMDE5PC95ZWFyPjwvZGF0ZXM+PGlzYm4+MTQzOC00NjM5PC9pc2Ju
Pjx1cmxzPjwvdXJscz48L3JlY29yZD48L0NpdGU+PC9FbmROb3RlPn==
</w:fldData>
        </w:fldChar>
      </w:r>
      <w:r w:rsidR="00CD7A3B" w:rsidRPr="00BF04CC">
        <w:instrText xml:space="preserve"> ADDIN EN.CITE </w:instrText>
      </w:r>
      <w:r w:rsidR="00CD7A3B" w:rsidRPr="00BF04CC">
        <w:fldChar w:fldCharType="begin">
          <w:fldData xml:space="preserve">PEVuZE5vdGU+PENpdGU+PEF1dGhvcj5BenVoPC9BdXRob3I+PFllYXI+MjAyMTwvWWVhcj48UmVj
TnVtPjI4NTwvUmVjTnVtPjxEaXNwbGF5VGV4dD4oMjQsIDI1KTwvRGlzcGxheVRleHQ+PHJlY29y
ZD48cmVjLW51bWJlcj4yODU8L3JlYy1udW1iZXI+PGZvcmVpZ24ta2V5cz48a2V5IGFwcD0iRU4i
IGRiLWlkPSJhcnRmZTU5cmQ5MnR4MGVzd2ZzdnhyMHlzcjUyYWFkdnc5MnYiIHRpbWVzdGFtcD0i
MTcwNzc4MzE5NyI+Mjg1PC9rZXk+PC9mb3JlaWduLWtleXM+PHJlZi10eXBlIG5hbWU9IkpvdXJu
YWwgQXJ0aWNsZSI+MTc8L3JlZi10eXBlPjxjb250cmlidXRvcnM+PGF1dGhvcnM+PGF1dGhvcj5B
enVoLCBEb21pbmljPC9hdXRob3I+PGF1dGhvcj5PbGFkb3N1biwgTXV5aXdhPC9hdXRob3I+PGF1
dGhvcj5DaGluZWR1LCBTaGFsb20gTndvZG88L2F1dGhvcj48YXV0aG9yPkF6dWgsIEFrdW5uYSBF
YmVyZTwvYXV0aG9yPjxhdXRob3I+RHVoLCBFbWVsZGE8L2F1dGhvcj48YXV0aG9yPk53b3N1LCBK
b3kgPC9hdXRob3I+PC9hdXRob3JzPjwvY29udHJpYnV0b3JzPjx0aXRsZXM+PHRpdGxlPlNvY2lv
LWRlbW9ncmFwaGljIGFuZCBlbnZpcm9ubWVudGFsIGRldGVybWluYW50cyBvZiBjaGlsZCBtb3J0
YWxpdHkgaW4gcnVyYWwgY29tbXVuaXRpZXMgb2YgT2d1biBTdGF0ZSwgTmlnZXJpYTwvdGl0bGU+
PHNlY29uZGFyeS10aXRsZT5BZnJpY2FuIEpvdXJuYWwgb2YgUmVwcm9kdWN0aXZlIEhlYWx0aDwv
c2Vjb25kYXJ5LXRpdGxlPjwvdGl0bGVzPjxwZXJpb2RpY2FsPjxmdWxsLXRpdGxlPkFmcmljYW4g
Sm91cm5hbCBvZiBSZXByb2R1Y3RpdmUgSGVhbHRoPC9mdWxsLXRpdGxlPjwvcGVyaW9kaWNhbD48
cGFnZXM+MTU5LTE3MDwvcGFnZXM+PHZvbHVtZT4yNTwvdm9sdW1lPjxudW1iZXI+NXM8L251bWJl
cj48ZGF0ZXM+PHllYXI+MjAyMTwveWVhcj48L2RhdGVzPjxpc2JuPjExMTgtNDg0MTwvaXNibj48
dXJscz48L3VybHM+PC9yZWNvcmQ+PC9DaXRlPjxDaXRlPjxBdXRob3I+UHLDvHNzLVVzdMO8bjwv
QXV0aG9yPjxZZWFyPjIwMTk8L1llYXI+PFJlY051bT4yODk8L1JlY051bT48cmVjb3JkPjxyZWMt
bnVtYmVyPjI4OTwvcmVjLW51bWJlcj48Zm9yZWlnbi1rZXlzPjxrZXkgYXBwPSJFTiIgZGItaWQ9
ImFydGZlNTlyZDkydHgwZXN3ZnN2eHIweXNyNTJhYWR2dzkydiIgdGltZXN0YW1wPSIxNzA3Nzg1
NDk4Ij4yODk8L2tleT48L2ZvcmVpZ24ta2V5cz48cmVmLXR5cGUgbmFtZT0iSm91cm5hbCBBcnRp
Y2xlIj4xNzwvcmVmLXR5cGU+PGNvbnRyaWJ1dG9ycz48YXV0aG9ycz48YXV0aG9yPlByw7xzcy1V
c3TDvG4sIEFubmV0dGU8L2F1dGhvcj48YXV0aG9yPldvbGYsIEplbm55ZmVyPC9hdXRob3I+PGF1
dGhvcj5CYXJ0cmFtLCBKYW1pZTwvYXV0aG9yPjxhdXRob3I+Q2xhc2VuLCBUaG9tYXM8L2F1dGhv
cj48YXV0aG9yPkN1bW1pbmcsIE9saXZlcjwvYXV0aG9yPjxhdXRob3I+RnJlZW1hbiwgTWF0dGhl
dyBDPC9hdXRob3I+PGF1dGhvcj5Hb3Jkb24sIEJydWNlPC9hdXRob3I+PGF1dGhvcj5IdW50ZXIs
IFBhdWwgUjwvYXV0aG9yPjxhdXRob3I+TWVkbGljb3R0LCBLYXRlPC9hdXRob3I+PGF1dGhvcj5K
b2huc3RvbiwgUmljaGFyZDwvYXV0aG9yPjwvYXV0aG9ycz48L2NvbnRyaWJ1dG9ycz48dGl0bGVz
Pjx0aXRsZT5CdXJkZW4gb2YgZGlzZWFzZSBmcm9tIGluYWRlcXVhdGUgd2F0ZXIsIHNhbml0YXRp
b24gYW5kIGh5Z2llbmUgZm9yIHNlbGVjdGVkIGFkdmVyc2UgaGVhbHRoIG91dGNvbWVzOiBhbiB1
cGRhdGVkIGFuYWx5c2lzIHdpdGggYSBmb2N1cyBvbiBsb3ctYW5kIG1pZGRsZS1pbmNvbWUgY291
bnRyaWVzPC90aXRsZT48c2Vjb25kYXJ5LXRpdGxlPkludGVybmF0aW9uYWwgam91cm5hbCBvZiBo
eWdpZW5lJiN4RDtlbnZpcm9ubWVudGFsIGhlYWx0aDwvc2Vjb25kYXJ5LXRpdGxlPjwvdGl0bGVz
PjxwYWdlcz43NjUtNzc3PC9wYWdlcz48dm9sdW1lPjIyMjwvdm9sdW1lPjxudW1iZXI+NTwvbnVt
YmVyPjxkYXRlcz48eWVhcj4yMDE5PC95ZWFyPjwvZGF0ZXM+PGlzYm4+MTQzOC00NjM5PC9pc2Ju
Pjx1cmxzPjwvdXJscz48L3JlY29yZD48L0NpdGU+PC9FbmROb3RlPn==
</w:fldData>
        </w:fldChar>
      </w:r>
      <w:r w:rsidR="00CD7A3B" w:rsidRPr="00BF04CC">
        <w:instrText xml:space="preserve"> ADDIN EN.CITE.DATA </w:instrText>
      </w:r>
      <w:r w:rsidR="00CD7A3B" w:rsidRPr="00BF04CC">
        <w:fldChar w:fldCharType="end"/>
      </w:r>
      <w:r w:rsidR="00CD7A3B" w:rsidRPr="00BF04CC">
        <w:fldChar w:fldCharType="separate"/>
      </w:r>
      <w:r w:rsidR="00CD7A3B" w:rsidRPr="00BF04CC">
        <w:rPr>
          <w:noProof/>
        </w:rPr>
        <w:t>(2</w:t>
      </w:r>
      <w:r w:rsidR="00005CDA">
        <w:rPr>
          <w:noProof/>
        </w:rPr>
        <w:t>8</w:t>
      </w:r>
      <w:r w:rsidR="00CD7A3B" w:rsidRPr="00BF04CC">
        <w:rPr>
          <w:noProof/>
        </w:rPr>
        <w:t>, 2</w:t>
      </w:r>
      <w:r w:rsidR="00005CDA">
        <w:rPr>
          <w:noProof/>
        </w:rPr>
        <w:t>9</w:t>
      </w:r>
      <w:r w:rsidR="00CD7A3B" w:rsidRPr="00BF04CC">
        <w:rPr>
          <w:noProof/>
        </w:rPr>
        <w:t>)</w:t>
      </w:r>
      <w:r w:rsidR="00CD7A3B" w:rsidRPr="00BF04CC">
        <w:fldChar w:fldCharType="end"/>
      </w:r>
      <w:r w:rsidR="00CD7A3B" w:rsidRPr="00BF04CC">
        <w:t>.</w:t>
      </w:r>
      <w:r w:rsidR="00E47F0E" w:rsidRPr="00BF04CC">
        <w:t xml:space="preserve"> Actions put togeth</w:t>
      </w:r>
      <w:r w:rsidR="00A73957" w:rsidRPr="00BF04CC">
        <w:t>er for e</w:t>
      </w:r>
      <w:r w:rsidR="00E47F0E" w:rsidRPr="00BF04CC">
        <w:rPr>
          <w:lang w:val="en-US"/>
        </w:rPr>
        <w:t xml:space="preserve">nforcing </w:t>
      </w:r>
      <w:r w:rsidR="00A73957" w:rsidRPr="00BF04CC">
        <w:rPr>
          <w:lang w:val="en-US"/>
        </w:rPr>
        <w:t xml:space="preserve">the </w:t>
      </w:r>
      <w:r w:rsidR="00E47F0E" w:rsidRPr="00BF04CC">
        <w:rPr>
          <w:lang w:val="en-US"/>
        </w:rPr>
        <w:t xml:space="preserve">housing standards </w:t>
      </w:r>
      <w:r w:rsidR="00A73957" w:rsidRPr="00BF04CC">
        <w:rPr>
          <w:lang w:val="en-US"/>
        </w:rPr>
        <w:t xml:space="preserve">and code and environmental health protection </w:t>
      </w:r>
      <w:r w:rsidR="00E47F0E" w:rsidRPr="00BF04CC">
        <w:rPr>
          <w:lang w:val="en-US"/>
        </w:rPr>
        <w:t>are pivotal interventions that could substantially reduce the burden of disease among Nigerian children.</w:t>
      </w:r>
    </w:p>
    <w:p w14:paraId="0CF027E3" w14:textId="77777777" w:rsidR="00CD7A3B" w:rsidRPr="00BF04CC" w:rsidRDefault="00CD7A3B" w:rsidP="00BF04CC">
      <w:pPr>
        <w:pStyle w:val="NormalWeb"/>
        <w:spacing w:line="360" w:lineRule="auto"/>
        <w:jc w:val="both"/>
        <w:rPr>
          <w:b/>
          <w:bCs/>
          <w:i/>
          <w:iCs/>
        </w:rPr>
      </w:pPr>
      <w:r w:rsidRPr="00BF04CC">
        <w:rPr>
          <w:rStyle w:val="Strong"/>
          <w:rFonts w:eastAsiaTheme="majorEastAsia"/>
          <w:b w:val="0"/>
          <w:bCs w:val="0"/>
          <w:i/>
          <w:iCs/>
        </w:rPr>
        <w:t>Location of Residence</w:t>
      </w:r>
      <w:r w:rsidRPr="00BF04CC">
        <w:rPr>
          <w:b/>
          <w:bCs/>
          <w:i/>
          <w:iCs/>
        </w:rPr>
        <w:t xml:space="preserve"> </w:t>
      </w:r>
    </w:p>
    <w:p w14:paraId="09AD26A3" w14:textId="1784CAC7" w:rsidR="00BD2D9D" w:rsidRPr="00BF04CC" w:rsidRDefault="00CD7A3B" w:rsidP="00BF04CC">
      <w:pPr>
        <w:pStyle w:val="NormalWeb"/>
        <w:spacing w:line="360" w:lineRule="auto"/>
        <w:jc w:val="both"/>
      </w:pPr>
      <w:r w:rsidRPr="00BF04CC">
        <w:t>Urban-rural disparities exist across Nigerian states, and this dictate the pattern of childhood illness, with worse indices in favour of rural</w:t>
      </w:r>
      <w:r w:rsidRPr="00BF04CC">
        <w:fldChar w:fldCharType="begin"/>
      </w:r>
      <w:r w:rsidRPr="00BF04CC">
        <w:instrText xml:space="preserve"> ADDIN EN.CITE &lt;EndNote&gt;&lt;Cite&gt;&lt;Author&gt;Ichoku&lt;/Author&gt;&lt;Year&gt;2011&lt;/Year&gt;&lt;RecNum&gt;451&lt;/RecNum&gt;&lt;DisplayText&gt;(7)&lt;/DisplayText&gt;&lt;record&gt;&lt;rec-number&gt;451&lt;/rec-number&gt;&lt;foreign-keys&gt;&lt;key app="EN" db-id="artfe59rd92tx0eswfsvxr0ysr52aadvw92v" timestamp="1757519983"&gt;451&lt;/key&gt;&lt;/foreign-keys&gt;&lt;ref-type name="Journal Article"&gt;17&lt;/ref-type&gt;&lt;contributors&gt;&lt;authors&gt;&lt;author&gt;Ichoku, Hyacinth E&lt;/author&gt;&lt;author&gt;Nwosu, Emmanuel O&lt;/author&gt;&lt;/authors&gt;&lt;/contributors&gt;&lt;titles&gt;&lt;title&gt;Social determinants and dynamics of health inequality in Nigeria&lt;/title&gt;&lt;secondary-title&gt;Economic and Financial Review&lt;/secondary-title&gt;&lt;/titles&gt;&lt;periodical&gt;&lt;full-title&gt;Economic and Financial Review&lt;/full-title&gt;&lt;/periodical&gt;&lt;pages&gt;3&lt;/pages&gt;&lt;volume&gt;49&lt;/volume&gt;&lt;number&gt;3&lt;/number&gt;&lt;dates&gt;&lt;year&gt;2011&lt;/year&gt;&lt;/dates&gt;&lt;urls&gt;&lt;/urls&gt;&lt;/record&gt;&lt;/Cite&gt;&lt;/EndNote&gt;</w:instrText>
      </w:r>
      <w:r w:rsidRPr="00BF04CC">
        <w:fldChar w:fldCharType="separate"/>
      </w:r>
      <w:r w:rsidRPr="00BF04CC">
        <w:rPr>
          <w:noProof/>
        </w:rPr>
        <w:t>(</w:t>
      </w:r>
      <w:r w:rsidR="006727A5">
        <w:rPr>
          <w:noProof/>
        </w:rPr>
        <w:t>10</w:t>
      </w:r>
      <w:r w:rsidRPr="00BF04CC">
        <w:rPr>
          <w:noProof/>
        </w:rPr>
        <w:t>)</w:t>
      </w:r>
      <w:r w:rsidRPr="00BF04CC">
        <w:fldChar w:fldCharType="end"/>
      </w:r>
      <w:r w:rsidRPr="00BF04CC">
        <w:t>.</w:t>
      </w:r>
      <w:r w:rsidRPr="00BF04CC">
        <w:rPr>
          <w:vertAlign w:val="superscript"/>
        </w:rPr>
        <w:t xml:space="preserve">  </w:t>
      </w:r>
      <w:r w:rsidR="009E4191" w:rsidRPr="00BF04CC">
        <w:t xml:space="preserve">These disparities reflect deeper socioeconomic inequalities, including access to healthcare, nutrition, education, and sanitation infrastructure. </w:t>
      </w:r>
      <w:r w:rsidRPr="00BF04CC">
        <w:t xml:space="preserve">According to geo-political disaggregation, </w:t>
      </w:r>
      <w:r w:rsidR="00BD2D9D" w:rsidRPr="00BF04CC">
        <w:rPr>
          <w:lang w:val="en-US"/>
        </w:rPr>
        <w:t xml:space="preserve">for instance, stunting, a common indicator of chronic malnutrition, is more prevalent in rural and northern regions. National data </w:t>
      </w:r>
      <w:r w:rsidR="005C4599" w:rsidRPr="00BF04CC">
        <w:rPr>
          <w:lang w:val="en-US"/>
        </w:rPr>
        <w:t xml:space="preserve">also </w:t>
      </w:r>
      <w:r w:rsidR="00BD2D9D" w:rsidRPr="00BF04CC">
        <w:rPr>
          <w:lang w:val="en-US"/>
        </w:rPr>
        <w:t xml:space="preserve">reveal that nearly </w:t>
      </w:r>
      <w:r w:rsidR="00BD2D9D" w:rsidRPr="00BF04CC">
        <w:rPr>
          <w:lang w:val="en-US"/>
        </w:rPr>
        <w:lastRenderedPageBreak/>
        <w:t>37% of Nigerian children under five years are stunted</w:t>
      </w:r>
      <w:r w:rsidR="006727A5">
        <w:rPr>
          <w:lang w:val="en-US"/>
        </w:rPr>
        <w:t xml:space="preserve"> (5)</w:t>
      </w:r>
      <w:r w:rsidR="00BD2D9D" w:rsidRPr="00BF04CC">
        <w:rPr>
          <w:lang w:val="en-US"/>
        </w:rPr>
        <w:t>. However, this average mask significant subnational variation. In the Northwest geopolitical zone, stunting reaches 57%, while in the Southeast, it is as low as 18% (</w:t>
      </w:r>
      <w:r w:rsidR="001766BC">
        <w:rPr>
          <w:lang w:val="en-US"/>
        </w:rPr>
        <w:t xml:space="preserve">5, </w:t>
      </w:r>
      <w:r w:rsidR="00BD2D9D" w:rsidRPr="00BF04CC">
        <w:rPr>
          <w:lang w:val="en-US"/>
        </w:rPr>
        <w:t>1</w:t>
      </w:r>
      <w:r w:rsidR="00420B42">
        <w:rPr>
          <w:lang w:val="en-US"/>
        </w:rPr>
        <w:t>0</w:t>
      </w:r>
      <w:r w:rsidR="00BD2D9D" w:rsidRPr="00BF04CC">
        <w:rPr>
          <w:lang w:val="en-US"/>
        </w:rPr>
        <w:t>). At the state level, Jigawa (64%) and Kebbi (66%), both located in the Northwest, have the highest prevalence, in contrast to relatively urbanised states like Anambra (14%) and Enugu (15%), which record the lowest rates (</w:t>
      </w:r>
      <w:r w:rsidR="001766BC">
        <w:rPr>
          <w:lang w:val="en-US"/>
        </w:rPr>
        <w:t>5,</w:t>
      </w:r>
      <w:r w:rsidR="00BD2D9D" w:rsidRPr="00BF04CC">
        <w:rPr>
          <w:lang w:val="en-US"/>
        </w:rPr>
        <w:t>1</w:t>
      </w:r>
      <w:r w:rsidR="00F23FFE">
        <w:rPr>
          <w:lang w:val="en-US"/>
        </w:rPr>
        <w:t>9</w:t>
      </w:r>
      <w:r w:rsidR="00BD2D9D" w:rsidRPr="00BF04CC">
        <w:rPr>
          <w:lang w:val="en-US"/>
        </w:rPr>
        <w:t>).</w:t>
      </w:r>
    </w:p>
    <w:p w14:paraId="57319F0C" w14:textId="3C66DE89" w:rsidR="00130086" w:rsidRPr="00BF04CC" w:rsidRDefault="00CD7A3B" w:rsidP="00BF04CC">
      <w:pPr>
        <w:pStyle w:val="NormalWeb"/>
        <w:spacing w:line="360" w:lineRule="auto"/>
        <w:jc w:val="both"/>
      </w:pPr>
      <w:r w:rsidRPr="00BF04CC">
        <w:t>Similarly, 22% and 7% of Nigeria children under five years of age are underweight and wasted</w:t>
      </w:r>
      <w:r w:rsidR="004769B4" w:rsidRPr="00BF04CC">
        <w:t xml:space="preserve"> respectively</w:t>
      </w:r>
      <w:r w:rsidRPr="00BF04CC">
        <w:t>, rural children having higher levels of wasting and underweight, compared to urban children</w:t>
      </w:r>
      <w:r w:rsidRPr="00BF04CC">
        <w:fldChar w:fldCharType="begin"/>
      </w:r>
      <w:r w:rsidRPr="00BF04CC">
        <w:instrText xml:space="preserve"> ADDIN EN.CITE &lt;EndNote&gt;&lt;Cite&gt;&lt;Author&gt;Commission&lt;/Author&gt;&lt;Year&gt;2019&lt;/Year&gt;&lt;RecNum&gt;459&lt;/RecNum&gt;&lt;DisplayText&gt;(20)&lt;/DisplayText&gt;&lt;record&gt;&lt;rec-number&gt;459&lt;/rec-number&gt;&lt;foreign-keys&gt;&lt;key app="EN" db-id="artfe59rd92tx0eswfsvxr0ysr52aadvw92v" timestamp="1757532282"&gt;459&lt;/key&gt;&lt;/foreign-keys&gt;&lt;ref-type name="Report"&gt;27&lt;/ref-type&gt;&lt;contributors&gt;&lt;authors&gt;&lt;author&gt;Nigeria Population Commission&lt;/author&gt;&lt;/authors&gt;&lt;/contributors&gt;&lt;titles&gt;&lt;title&gt;Nigeria demographic and health survey 2018&lt;/title&gt;&lt;/titles&gt;&lt;dates&gt;&lt;year&gt;2019&lt;/year&gt;&lt;/dates&gt;&lt;publisher&gt;NPC, ICF&lt;/publisher&gt;&lt;urls&gt;&lt;/urls&gt;&lt;/record&gt;&lt;/Cite&gt;&lt;/EndNote&gt;</w:instrText>
      </w:r>
      <w:r w:rsidRPr="00BF04CC">
        <w:fldChar w:fldCharType="separate"/>
      </w:r>
      <w:r w:rsidRPr="00BF04CC">
        <w:rPr>
          <w:noProof/>
        </w:rPr>
        <w:t>(</w:t>
      </w:r>
      <w:r w:rsidR="00420B42">
        <w:rPr>
          <w:noProof/>
        </w:rPr>
        <w:t>5</w:t>
      </w:r>
      <w:r w:rsidRPr="00BF04CC">
        <w:rPr>
          <w:noProof/>
        </w:rPr>
        <w:t>)</w:t>
      </w:r>
      <w:r w:rsidRPr="00BF04CC">
        <w:fldChar w:fldCharType="end"/>
      </w:r>
      <w:r w:rsidRPr="00BF04CC">
        <w:t xml:space="preserve">. </w:t>
      </w:r>
    </w:p>
    <w:p w14:paraId="7436F871" w14:textId="08A3C5C1" w:rsidR="00CD7A3B" w:rsidRPr="00BF04CC" w:rsidRDefault="00CD7A3B" w:rsidP="00BF04CC">
      <w:pPr>
        <w:pStyle w:val="NormalWeb"/>
        <w:spacing w:line="360" w:lineRule="auto"/>
        <w:jc w:val="both"/>
      </w:pPr>
      <w:r w:rsidRPr="00BF04CC">
        <w:t>According to poverty multidimensional analysis of Nigerian children by UNICEF, 28.4% of urban children are multidimensionally poor versus 65.7% of rural children and the pattern of the diseases follow suit</w:t>
      </w:r>
      <w:r w:rsidRPr="00BF04CC">
        <w:fldChar w:fldCharType="begin"/>
      </w:r>
      <w:r w:rsidRPr="00BF04CC">
        <w:instrText xml:space="preserve"> ADDIN EN.CITE &lt;EndNote&gt;&lt;Cite&gt;&lt;Author&gt;UNICEF&lt;/Author&gt;&lt;Year&gt;2021&lt;/Year&gt;&lt;RecNum&gt;458&lt;/RecNum&gt;&lt;DisplayText&gt;(22, 26)&lt;/DisplayText&gt;&lt;record&gt;&lt;rec-number&gt;458&lt;/rec-number&gt;&lt;foreign-keys&gt;&lt;key app="EN" db-id="artfe59rd92tx0eswfsvxr0ysr52aadvw92v" timestamp="1757531469"&gt;458&lt;/key&gt;&lt;/foreign-keys&gt;&lt;ref-type name="Report"&gt;27&lt;/ref-type&gt;&lt;contributors&gt;&lt;authors&gt;&lt;author&gt;UNICEF, Ministry of Finance, Budget and planning&lt;/author&gt;&lt;/authors&gt;&lt;secondary-authors&gt;&lt;author&gt;UNICEF&lt;/author&gt;&lt;/secondary-authors&gt;&lt;/contributors&gt;&lt;titles&gt;&lt;title&gt;Multidimensional Child Poverty in Nigeria: Multiple Overlapping Deprivation Analysis (MODA)&lt;/title&gt;&lt;/titles&gt;&lt;dates&gt;&lt;year&gt;2021&lt;/year&gt;&lt;/dates&gt;&lt;pub-location&gt;Available at: https://www.unicef.org/nigeria/media/5851/file/multidimensional%20Child%20Poverty%20in%20Nigeria%20Report%20.&lt;/pub-location&gt;&lt;publisher&gt;UNICEF&lt;/publisher&gt;&lt;urls&gt;&lt;/urls&gt;&lt;/record&gt;&lt;/Cite&gt;&lt;Cite&gt;&lt;Author&gt;Ubi&lt;/Author&gt;&lt;Year&gt;2019&lt;/Year&gt;&lt;RecNum&gt;460&lt;/RecNum&gt;&lt;record&gt;&lt;rec-number&gt;460&lt;/rec-number&gt;&lt;foreign-keys&gt;&lt;key app="EN" db-id="artfe59rd92tx0eswfsvxr0ysr52aadvw92v" timestamp="1757533006"&gt;460&lt;/key&gt;&lt;/foreign-keys&gt;&lt;ref-type name="Journal Article"&gt;17&lt;/ref-type&gt;&lt;contributors&gt;&lt;authors&gt;&lt;author&gt;Ubi, Peter&lt;/author&gt;&lt;author&gt;Ndem, Bassey %J&lt;/author&gt;&lt;/authors&gt;&lt;/contributors&gt;&lt;titles&gt;&lt;title&gt;Poverty and Health Outcomes ın Nigeria&lt;/title&gt;&lt;secondary-title&gt; International Journal of Economics and Financial Issues&lt;/secondary-title&gt;&lt;/titles&gt;&lt;pages&gt;132-141&lt;/pages&gt;&lt;volume&gt;9&lt;/volume&gt;&lt;number&gt;6&lt;/number&gt;&lt;dates&gt;&lt;year&gt;2019&lt;/year&gt;&lt;/dates&gt;&lt;urls&gt;&lt;/urls&gt;&lt;/record&gt;&lt;/Cite&gt;&lt;/EndNote&gt;</w:instrText>
      </w:r>
      <w:r w:rsidRPr="00BF04CC">
        <w:fldChar w:fldCharType="separate"/>
      </w:r>
      <w:r w:rsidRPr="00BF04CC">
        <w:rPr>
          <w:noProof/>
        </w:rPr>
        <w:t>(2</w:t>
      </w:r>
      <w:r w:rsidR="006C1B22">
        <w:rPr>
          <w:noProof/>
        </w:rPr>
        <w:t>4</w:t>
      </w:r>
      <w:r w:rsidRPr="00BF04CC">
        <w:rPr>
          <w:noProof/>
        </w:rPr>
        <w:t xml:space="preserve">, </w:t>
      </w:r>
      <w:r w:rsidR="00005CDA">
        <w:rPr>
          <w:noProof/>
        </w:rPr>
        <w:t>30</w:t>
      </w:r>
      <w:r w:rsidRPr="00BF04CC">
        <w:rPr>
          <w:noProof/>
        </w:rPr>
        <w:t>)</w:t>
      </w:r>
      <w:r w:rsidRPr="00BF04CC">
        <w:fldChar w:fldCharType="end"/>
      </w:r>
      <w:r w:rsidR="00130086" w:rsidRPr="00BF04CC">
        <w:t xml:space="preserve">. </w:t>
      </w:r>
      <w:r w:rsidR="009222CD" w:rsidRPr="00BF04CC">
        <w:t>In general, t</w:t>
      </w:r>
      <w:r w:rsidR="00130086" w:rsidRPr="00BF04CC">
        <w:rPr>
          <w:lang w:val="en-US"/>
        </w:rPr>
        <w:t xml:space="preserve">hese disparities in deprivation </w:t>
      </w:r>
      <w:r w:rsidR="00974141" w:rsidRPr="00BF04CC">
        <w:rPr>
          <w:lang w:val="en-US"/>
        </w:rPr>
        <w:t>r</w:t>
      </w:r>
      <w:r w:rsidR="00130086" w:rsidRPr="00BF04CC">
        <w:rPr>
          <w:lang w:val="en-US"/>
        </w:rPr>
        <w:t>e</w:t>
      </w:r>
      <w:r w:rsidR="00974141" w:rsidRPr="00BF04CC">
        <w:rPr>
          <w:lang w:val="en-US"/>
        </w:rPr>
        <w:t>flec</w:t>
      </w:r>
      <w:r w:rsidR="007E7C14" w:rsidRPr="00BF04CC">
        <w:rPr>
          <w:lang w:val="en-US"/>
        </w:rPr>
        <w:t>te</w:t>
      </w:r>
      <w:r w:rsidR="00130086" w:rsidRPr="00BF04CC">
        <w:rPr>
          <w:lang w:val="en-US"/>
        </w:rPr>
        <w:t xml:space="preserve">d </w:t>
      </w:r>
      <w:r w:rsidR="007E7C14" w:rsidRPr="00BF04CC">
        <w:rPr>
          <w:lang w:val="en-US"/>
        </w:rPr>
        <w:t>in</w:t>
      </w:r>
      <w:r w:rsidR="00130086" w:rsidRPr="00BF04CC">
        <w:rPr>
          <w:lang w:val="en-US"/>
        </w:rPr>
        <w:t xml:space="preserve"> higher rates of infectious diseases, malnutrition, and mortality among rural children, </w:t>
      </w:r>
      <w:r w:rsidR="007E7C14" w:rsidRPr="00BF04CC">
        <w:rPr>
          <w:lang w:val="en-US"/>
        </w:rPr>
        <w:t xml:space="preserve">highlighting </w:t>
      </w:r>
      <w:r w:rsidR="00130086" w:rsidRPr="00BF04CC">
        <w:rPr>
          <w:lang w:val="en-US"/>
        </w:rPr>
        <w:t xml:space="preserve">the compounded vulnerability of children living in </w:t>
      </w:r>
      <w:r w:rsidR="001D45A6" w:rsidRPr="00BF04CC">
        <w:rPr>
          <w:lang w:val="en-US"/>
        </w:rPr>
        <w:t xml:space="preserve">these </w:t>
      </w:r>
      <w:r w:rsidR="00130086" w:rsidRPr="00BF04CC">
        <w:rPr>
          <w:lang w:val="en-US"/>
        </w:rPr>
        <w:t>underserved regions</w:t>
      </w:r>
      <w:r w:rsidR="001D45A6" w:rsidRPr="00BF04CC">
        <w:rPr>
          <w:lang w:val="en-US"/>
        </w:rPr>
        <w:t>.</w:t>
      </w:r>
    </w:p>
    <w:p w14:paraId="7BE6041A" w14:textId="202145F9" w:rsidR="00CD7A3B" w:rsidRPr="00BF04CC" w:rsidRDefault="00CD7A3B" w:rsidP="00BF04CC">
      <w:pPr>
        <w:pStyle w:val="NormalWeb"/>
        <w:spacing w:line="360" w:lineRule="auto"/>
        <w:jc w:val="both"/>
        <w:rPr>
          <w:b/>
          <w:bCs/>
          <w:i/>
          <w:iCs/>
        </w:rPr>
      </w:pPr>
      <w:r w:rsidRPr="00BF04CC">
        <w:rPr>
          <w:rStyle w:val="Strong"/>
          <w:rFonts w:eastAsiaTheme="majorEastAsia"/>
          <w:b w:val="0"/>
          <w:bCs w:val="0"/>
          <w:i/>
          <w:iCs/>
        </w:rPr>
        <w:t>Religion</w:t>
      </w:r>
      <w:r w:rsidRPr="00BF04CC">
        <w:rPr>
          <w:b/>
          <w:bCs/>
          <w:i/>
          <w:iCs/>
        </w:rPr>
        <w:t xml:space="preserve"> </w:t>
      </w:r>
      <w:r w:rsidR="00154D1A" w:rsidRPr="00BF04CC">
        <w:rPr>
          <w:rStyle w:val="Strong"/>
          <w:rFonts w:eastAsiaTheme="majorEastAsia"/>
          <w:b w:val="0"/>
          <w:bCs w:val="0"/>
          <w:i/>
          <w:iCs/>
        </w:rPr>
        <w:t>and S</w:t>
      </w:r>
      <w:r w:rsidRPr="00BF04CC">
        <w:rPr>
          <w:rStyle w:val="Strong"/>
          <w:rFonts w:eastAsiaTheme="majorEastAsia"/>
          <w:b w:val="0"/>
          <w:bCs w:val="0"/>
          <w:i/>
          <w:iCs/>
        </w:rPr>
        <w:t>ocio-Cultural Practices</w:t>
      </w:r>
    </w:p>
    <w:p w14:paraId="42385FCB" w14:textId="5502CF8A" w:rsidR="00CD7A3B" w:rsidRPr="00BF04CC" w:rsidRDefault="00CD7A3B" w:rsidP="00BF04CC">
      <w:pPr>
        <w:pStyle w:val="NormalWeb"/>
        <w:spacing w:line="360" w:lineRule="auto"/>
        <w:jc w:val="both"/>
      </w:pPr>
      <w:r w:rsidRPr="00BF04CC">
        <w:t>Religious and sociocultural practices impact health seeking behaviours, access to health care and health outcomes</w:t>
      </w:r>
      <w:r w:rsidRPr="00BF04CC">
        <w:fldChar w:fldCharType="begin">
          <w:fldData xml:space="preserve">PEVuZE5vdGU+PENpdGU+PEF1dGhvcj5JY2hva3U8L0F1dGhvcj48WWVhcj4yMDExPC9ZZWFyPjxS
ZWNOdW0+NDUxPC9SZWNOdW0+PERpc3BsYXlUZXh0Pig3LCAxNiwgMjcpPC9EaXNwbGF5VGV4dD48
cmVjb3JkPjxyZWMtbnVtYmVyPjQ1MTwvcmVjLW51bWJlcj48Zm9yZWlnbi1rZXlzPjxrZXkgYXBw
PSJFTiIgZGItaWQ9ImFydGZlNTlyZDkydHgwZXN3ZnN2eHIweXNyNTJhYWR2dzkydiIgdGltZXN0
YW1wPSIxNzU3NTE5OTgzIj40NTE8L2tleT48L2ZvcmVpZ24ta2V5cz48cmVmLXR5cGUgbmFtZT0i
Sm91cm5hbCBBcnRpY2xlIj4xNzwvcmVmLXR5cGU+PGNvbnRyaWJ1dG9ycz48YXV0aG9ycz48YXV0
aG9yPkljaG9rdSwgSHlhY2ludGggRTwvYXV0aG9yPjxhdXRob3I+Tndvc3UsIEVtbWFudWVsIE88
L2F1dGhvcj48L2F1dGhvcnM+PC9jb250cmlidXRvcnM+PHRpdGxlcz48dGl0bGU+U29jaWFsIGRl
dGVybWluYW50cyBhbmQgZHluYW1pY3Mgb2YgaGVhbHRoIGluZXF1YWxpdHkgaW4gTmlnZXJpYTwv
dGl0bGU+PHNlY29uZGFyeS10aXRsZT5FY29ub21pYyBhbmQgRmluYW5jaWFsIFJldmlldzwvc2Vj
b25kYXJ5LXRpdGxlPjwvdGl0bGVzPjxwZXJpb2RpY2FsPjxmdWxsLXRpdGxlPkVjb25vbWljIGFu
ZCBGaW5hbmNpYWwgUmV2aWV3PC9mdWxsLXRpdGxlPjwvcGVyaW9kaWNhbD48cGFnZXM+MzwvcGFn
ZXM+PHZvbHVtZT40OTwvdm9sdW1lPjxudW1iZXI+MzwvbnVtYmVyPjxkYXRlcz48eWVhcj4yMDEx
PC95ZWFyPjwvZGF0ZXM+PHVybHM+PC91cmxzPjwvcmVjb3JkPjwvQ2l0ZT48Q2l0ZT48QXV0aG9y
PkV6ZW5lbWU8L0F1dGhvcj48WWVhcj4yMDIzPC9ZZWFyPjxSZWNOdW0+NDU1PC9SZWNOdW0+PHJl
Y29yZD48cmVjLW51bWJlcj40NTU8L3JlYy1udW1iZXI+PGZvcmVpZ24ta2V5cz48a2V5IGFwcD0i
RU4iIGRiLWlkPSJhcnRmZTU5cmQ5MnR4MGVzd2ZzdnhyMHlzcjUyYWFkdnc5MnYiIHRpbWVzdGFt
cD0iMTc1NzUyNDQzNCI+NDU1PC9rZXk+PC9mb3JlaWduLWtleXM+PHJlZi10eXBlIG5hbWU9Ikpv
dXJuYWwgQXJ0aWNsZSI+MTc8L3JlZi10eXBlPjxjb250cmlidXRvcnM+PGF1dGhvcnM+PGF1dGhv
cj5FemVuZW1lLCBFYmVsZSBWaWN0b3JpYTwvYXV0aG9yPjxhdXRob3I+Tndva2lrZSwgQ2hpZGkg
RTwvYXV0aG9yPjxhdXRob3I+UG9ydGlvbiwgVWtvcmFoIENoaWJ1b2tlbTwvYXV0aG9yPjxhdXRo
b3I+TndhbmVrZXppLCBJbm5vY2VudCBDaGlkaTwvYXV0aG9yPjwvYXV0aG9ycz48L2NvbnRyaWJ1
dG9ycz48dGl0bGVzPjx0aXRsZT5UaGUgaW5mbHVlbmNlIG9mIHNvY2lvZWNvbm9taWMgaW5lcXVh
bGl0eSBvbiBtYXRlcm5hbCBhbmQgY2hpbGQgaGVhbHRoIG91dGNvbWVzIGluIE5pZ2VyaWE6IEEg
Y3JpdGljYWwgYW5hbHlzaXM8L3RpdGxlPjxzZWNvbmRhcnktdGl0bGU+R2xvYmFsIFNjaWVudGlm
aWMgSm91bmFsPC9zZWNvbmRhcnktdGl0bGU+PC90aXRsZXM+PHBlcmlvZGljYWw+PGZ1bGwtdGl0
bGU+R2xvYmFsIFNjaWVudGlmaWMgSm91bmFsPC9mdWxsLXRpdGxlPjwvcGVyaW9kaWNhbD48dm9s
dW1lPjExPC92b2x1bWU+PG51bWJlcj4xMDwvbnVtYmVyPjxkYXRlcz48eWVhcj4yMDIzPC95ZWFy
PjwvZGF0ZXM+PHVybHM+PC91cmxzPjwvcmVjb3JkPjwvQ2l0ZT48Q2l0ZT48QXV0aG9yPk93b2Fq
ZTwvQXV0aG9yPjxZZWFyPjIwMTQ8L1llYXI+PFJlY051bT40NjI8L1JlY051bT48cmVjb3JkPjxy
ZWMtbnVtYmVyPjQ2MjwvcmVjLW51bWJlcj48Zm9yZWlnbi1rZXlzPjxrZXkgYXBwPSJFTiIgZGIt
aWQ9ImFydGZlNTlyZDkydHgwZXN3ZnN2eHIweXNyNTJhYWR2dzkydiIgdGltZXN0YW1wPSIxNzU3
NTM0NzM1Ij40NjI8L2tleT48L2ZvcmVpZ24ta2V5cz48cmVmLXR5cGUgbmFtZT0iSm91cm5hbCBB
cnRpY2xlIj4xNzwvcmVmLXR5cGU+PGNvbnRyaWJ1dG9ycz48YXV0aG9ycz48YXV0aG9yPk93b2Fq
ZSwgRW1lPC9hdXRob3I+PGF1dGhvcj5PbmlmYWRlLCBPbHV3YWRvbGFwbzwvYXV0aG9yPjxhdXRo
b3I+RGVzbWVubnUsIEFkZXlpbWlrYTwvYXV0aG9yPjwvYXV0aG9ycz48L2NvbnRyaWJ1dG9ycz48
dGl0bGVzPjx0aXRsZT5GYW1pbHkgYW5kIHNvY2lvZWNvbm9taWMgcmlzayBmYWN0b3JzIGZvciB1
bmRlcm51dHJpdGlvbiBhbW9uZyBjaGlsZHJlbiBhZ2VkIDYgdG8gMjMgTW9udGhzIGluIEliYWRh
biwgTmlnZXJpYTwvdGl0bGU+PHNlY29uZGFyeS10aXRsZT5UaGUgUGFuIEFmcmljYW4gbWVkaWNh
bCBqb3VybmFsPC9zZWNvbmRhcnktdGl0bGU+PC90aXRsZXM+PHBlcmlvZGljYWw+PGZ1bGwtdGl0
bGU+VGhlIFBhbiBBZnJpY2FuIG1lZGljYWwgam91cm5hbDwvZnVsbC10aXRsZT48L3BlcmlvZGlj
YWw+PHBhZ2VzPjE2MTwvcGFnZXM+PHZvbHVtZT4xNzwvdm9sdW1lPjxkYXRlcz48eWVhcj4yMDE0
PC95ZWFyPjwvZGF0ZXM+PHVybHM+PC91cmxzPjwvcmVjb3JkPjwvQ2l0ZT48L0VuZE5vdGU+
</w:fldData>
        </w:fldChar>
      </w:r>
      <w:r w:rsidRPr="00BF04CC">
        <w:instrText xml:space="preserve"> ADDIN EN.CITE </w:instrText>
      </w:r>
      <w:r w:rsidRPr="00BF04CC">
        <w:fldChar w:fldCharType="begin">
          <w:fldData xml:space="preserve">PEVuZE5vdGU+PENpdGU+PEF1dGhvcj5JY2hva3U8L0F1dGhvcj48WWVhcj4yMDExPC9ZZWFyPjxS
ZWNOdW0+NDUxPC9SZWNOdW0+PERpc3BsYXlUZXh0Pig3LCAxNiwgMjcpPC9EaXNwbGF5VGV4dD48
cmVjb3JkPjxyZWMtbnVtYmVyPjQ1MTwvcmVjLW51bWJlcj48Zm9yZWlnbi1rZXlzPjxrZXkgYXBw
PSJFTiIgZGItaWQ9ImFydGZlNTlyZDkydHgwZXN3ZnN2eHIweXNyNTJhYWR2dzkydiIgdGltZXN0
YW1wPSIxNzU3NTE5OTgzIj40NTE8L2tleT48L2ZvcmVpZ24ta2V5cz48cmVmLXR5cGUgbmFtZT0i
Sm91cm5hbCBBcnRpY2xlIj4xNzwvcmVmLXR5cGU+PGNvbnRyaWJ1dG9ycz48YXV0aG9ycz48YXV0
aG9yPkljaG9rdSwgSHlhY2ludGggRTwvYXV0aG9yPjxhdXRob3I+Tndvc3UsIEVtbWFudWVsIE88
L2F1dGhvcj48L2F1dGhvcnM+PC9jb250cmlidXRvcnM+PHRpdGxlcz48dGl0bGU+U29jaWFsIGRl
dGVybWluYW50cyBhbmQgZHluYW1pY3Mgb2YgaGVhbHRoIGluZXF1YWxpdHkgaW4gTmlnZXJpYTwv
dGl0bGU+PHNlY29uZGFyeS10aXRsZT5FY29ub21pYyBhbmQgRmluYW5jaWFsIFJldmlldzwvc2Vj
b25kYXJ5LXRpdGxlPjwvdGl0bGVzPjxwZXJpb2RpY2FsPjxmdWxsLXRpdGxlPkVjb25vbWljIGFu
ZCBGaW5hbmNpYWwgUmV2aWV3PC9mdWxsLXRpdGxlPjwvcGVyaW9kaWNhbD48cGFnZXM+MzwvcGFn
ZXM+PHZvbHVtZT40OTwvdm9sdW1lPjxudW1iZXI+MzwvbnVtYmVyPjxkYXRlcz48eWVhcj4yMDEx
PC95ZWFyPjwvZGF0ZXM+PHVybHM+PC91cmxzPjwvcmVjb3JkPjwvQ2l0ZT48Q2l0ZT48QXV0aG9y
PkV6ZW5lbWU8L0F1dGhvcj48WWVhcj4yMDIzPC9ZZWFyPjxSZWNOdW0+NDU1PC9SZWNOdW0+PHJl
Y29yZD48cmVjLW51bWJlcj40NTU8L3JlYy1udW1iZXI+PGZvcmVpZ24ta2V5cz48a2V5IGFwcD0i
RU4iIGRiLWlkPSJhcnRmZTU5cmQ5MnR4MGVzd2ZzdnhyMHlzcjUyYWFkdnc5MnYiIHRpbWVzdGFt
cD0iMTc1NzUyNDQzNCI+NDU1PC9rZXk+PC9mb3JlaWduLWtleXM+PHJlZi10eXBlIG5hbWU9Ikpv
dXJuYWwgQXJ0aWNsZSI+MTc8L3JlZi10eXBlPjxjb250cmlidXRvcnM+PGF1dGhvcnM+PGF1dGhv
cj5FemVuZW1lLCBFYmVsZSBWaWN0b3JpYTwvYXV0aG9yPjxhdXRob3I+Tndva2lrZSwgQ2hpZGkg
RTwvYXV0aG9yPjxhdXRob3I+UG9ydGlvbiwgVWtvcmFoIENoaWJ1b2tlbTwvYXV0aG9yPjxhdXRo
b3I+TndhbmVrZXppLCBJbm5vY2VudCBDaGlkaTwvYXV0aG9yPjwvYXV0aG9ycz48L2NvbnRyaWJ1
dG9ycz48dGl0bGVzPjx0aXRsZT5UaGUgaW5mbHVlbmNlIG9mIHNvY2lvZWNvbm9taWMgaW5lcXVh
bGl0eSBvbiBtYXRlcm5hbCBhbmQgY2hpbGQgaGVhbHRoIG91dGNvbWVzIGluIE5pZ2VyaWE6IEEg
Y3JpdGljYWwgYW5hbHlzaXM8L3RpdGxlPjxzZWNvbmRhcnktdGl0bGU+R2xvYmFsIFNjaWVudGlm
aWMgSm91bmFsPC9zZWNvbmRhcnktdGl0bGU+PC90aXRsZXM+PHBlcmlvZGljYWw+PGZ1bGwtdGl0
bGU+R2xvYmFsIFNjaWVudGlmaWMgSm91bmFsPC9mdWxsLXRpdGxlPjwvcGVyaW9kaWNhbD48dm9s
dW1lPjExPC92b2x1bWU+PG51bWJlcj4xMDwvbnVtYmVyPjxkYXRlcz48eWVhcj4yMDIzPC95ZWFy
PjwvZGF0ZXM+PHVybHM+PC91cmxzPjwvcmVjb3JkPjwvQ2l0ZT48Q2l0ZT48QXV0aG9yPk93b2Fq
ZTwvQXV0aG9yPjxZZWFyPjIwMTQ8L1llYXI+PFJlY051bT40NjI8L1JlY051bT48cmVjb3JkPjxy
ZWMtbnVtYmVyPjQ2MjwvcmVjLW51bWJlcj48Zm9yZWlnbi1rZXlzPjxrZXkgYXBwPSJFTiIgZGIt
aWQ9ImFydGZlNTlyZDkydHgwZXN3ZnN2eHIweXNyNTJhYWR2dzkydiIgdGltZXN0YW1wPSIxNzU3
NTM0NzM1Ij40NjI8L2tleT48L2ZvcmVpZ24ta2V5cz48cmVmLXR5cGUgbmFtZT0iSm91cm5hbCBB
cnRpY2xlIj4xNzwvcmVmLXR5cGU+PGNvbnRyaWJ1dG9ycz48YXV0aG9ycz48YXV0aG9yPk93b2Fq
ZSwgRW1lPC9hdXRob3I+PGF1dGhvcj5PbmlmYWRlLCBPbHV3YWRvbGFwbzwvYXV0aG9yPjxhdXRo
b3I+RGVzbWVubnUsIEFkZXlpbWlrYTwvYXV0aG9yPjwvYXV0aG9ycz48L2NvbnRyaWJ1dG9ycz48
dGl0bGVzPjx0aXRsZT5GYW1pbHkgYW5kIHNvY2lvZWNvbm9taWMgcmlzayBmYWN0b3JzIGZvciB1
bmRlcm51dHJpdGlvbiBhbW9uZyBjaGlsZHJlbiBhZ2VkIDYgdG8gMjMgTW9udGhzIGluIEliYWRh
biwgTmlnZXJpYTwvdGl0bGU+PHNlY29uZGFyeS10aXRsZT5UaGUgUGFuIEFmcmljYW4gbWVkaWNh
bCBqb3VybmFsPC9zZWNvbmRhcnktdGl0bGU+PC90aXRsZXM+PHBlcmlvZGljYWw+PGZ1bGwtdGl0
bGU+VGhlIFBhbiBBZnJpY2FuIG1lZGljYWwgam91cm5hbDwvZnVsbC10aXRsZT48L3BlcmlvZGlj
YWw+PHBhZ2VzPjE2MTwvcGFnZXM+PHZvbHVtZT4xNzwvdm9sdW1lPjxkYXRlcz48eWVhcj4yMDE0
PC95ZWFyPjwvZGF0ZXM+PHVybHM+PC91cmxzPjwvcmVjb3JkPjwvQ2l0ZT48L0VuZE5vdGU+
</w:fldData>
        </w:fldChar>
      </w:r>
      <w:r w:rsidRPr="00BF04CC">
        <w:instrText xml:space="preserve"> ADDIN EN.CITE.DATA </w:instrText>
      </w:r>
      <w:r w:rsidRPr="00BF04CC">
        <w:fldChar w:fldCharType="end"/>
      </w:r>
      <w:r w:rsidRPr="00BF04CC">
        <w:fldChar w:fldCharType="separate"/>
      </w:r>
      <w:r w:rsidRPr="00BF04CC">
        <w:rPr>
          <w:noProof/>
        </w:rPr>
        <w:t>(</w:t>
      </w:r>
      <w:r w:rsidR="00004240">
        <w:rPr>
          <w:noProof/>
        </w:rPr>
        <w:t>10</w:t>
      </w:r>
      <w:r w:rsidRPr="00BF04CC">
        <w:rPr>
          <w:noProof/>
        </w:rPr>
        <w:t>, 1</w:t>
      </w:r>
      <w:r w:rsidR="0022705A">
        <w:rPr>
          <w:noProof/>
        </w:rPr>
        <w:t>9</w:t>
      </w:r>
      <w:r w:rsidRPr="00BF04CC">
        <w:rPr>
          <w:noProof/>
        </w:rPr>
        <w:t xml:space="preserve">, </w:t>
      </w:r>
      <w:r w:rsidR="00005CDA">
        <w:rPr>
          <w:noProof/>
        </w:rPr>
        <w:t>31</w:t>
      </w:r>
      <w:r w:rsidRPr="00BF04CC">
        <w:rPr>
          <w:noProof/>
        </w:rPr>
        <w:t>)</w:t>
      </w:r>
      <w:r w:rsidRPr="00BF04CC">
        <w:fldChar w:fldCharType="end"/>
      </w:r>
      <w:r w:rsidRPr="00BF04CC">
        <w:t xml:space="preserve">. </w:t>
      </w:r>
      <w:r w:rsidR="00600D56" w:rsidRPr="00BF04CC">
        <w:rPr>
          <w:lang w:val="en-US"/>
        </w:rPr>
        <w:t>In many communities</w:t>
      </w:r>
      <w:r w:rsidR="00AF5160" w:rsidRPr="00BF04CC">
        <w:rPr>
          <w:lang w:val="en-US"/>
        </w:rPr>
        <w:t xml:space="preserve"> across Nigeria</w:t>
      </w:r>
      <w:r w:rsidR="00600D56" w:rsidRPr="00BF04CC">
        <w:rPr>
          <w:lang w:val="en-US"/>
        </w:rPr>
        <w:t xml:space="preserve">, cultural traditions and religious ideologies influence perceptions of illness, preferred treatment options, and the timing of healthcare </w:t>
      </w:r>
      <w:r w:rsidR="00AF5160" w:rsidRPr="00BF04CC">
        <w:rPr>
          <w:lang w:val="en-US"/>
        </w:rPr>
        <w:t xml:space="preserve">patronage and </w:t>
      </w:r>
      <w:r w:rsidR="00600D56" w:rsidRPr="00BF04CC">
        <w:rPr>
          <w:lang w:val="en-US"/>
        </w:rPr>
        <w:t xml:space="preserve">utilization. </w:t>
      </w:r>
      <w:r w:rsidRPr="00BF04CC">
        <w:t>Some harmful cultural practices include hot fomentation on the newborn umbilical cord increase the risk of neonatal tetanus with its attendant complication</w:t>
      </w:r>
      <w:r w:rsidR="004B7DAD" w:rsidRPr="00BF04CC">
        <w:t xml:space="preserve"> (</w:t>
      </w:r>
      <w:r w:rsidR="00365253">
        <w:t>3</w:t>
      </w:r>
      <w:r w:rsidR="00005CDA">
        <w:t>2</w:t>
      </w:r>
      <w:r w:rsidR="004B7DAD" w:rsidRPr="00BF04CC">
        <w:t>-</w:t>
      </w:r>
      <w:r w:rsidR="00365253">
        <w:t>3</w:t>
      </w:r>
      <w:r w:rsidR="00005CDA">
        <w:t>3</w:t>
      </w:r>
      <w:r w:rsidR="004B7DAD" w:rsidRPr="00BF04CC">
        <w:t>)</w:t>
      </w:r>
      <w:r w:rsidRPr="00BF04CC">
        <w:t xml:space="preserve">. </w:t>
      </w:r>
      <w:r w:rsidR="00E34B0D" w:rsidRPr="00BF04CC">
        <w:rPr>
          <w:lang w:val="en-US"/>
        </w:rPr>
        <w:t>Similarly, the administration of unripe pawpaw extract to jaundiced newborns is a widespread cultural remedy that often delays appropriate hospital presentation. This can worsen neonatal jaundice, increasing the risk of bilirubin-induced neurological dysfunction (kernicterus), which can result in cerebral palsy and long-term neurodevelopmental delay</w:t>
      </w:r>
      <w:r w:rsidR="004E5DCC" w:rsidRPr="00BF04CC">
        <w:rPr>
          <w:lang w:val="en-US"/>
        </w:rPr>
        <w:t xml:space="preserve"> (</w:t>
      </w:r>
      <w:r w:rsidR="00580B24">
        <w:rPr>
          <w:lang w:val="en-US"/>
        </w:rPr>
        <w:t>3</w:t>
      </w:r>
      <w:r w:rsidR="00005CDA">
        <w:rPr>
          <w:lang w:val="en-US"/>
        </w:rPr>
        <w:t>2</w:t>
      </w:r>
      <w:r w:rsidR="00580B24">
        <w:rPr>
          <w:lang w:val="en-US"/>
        </w:rPr>
        <w:t>-</w:t>
      </w:r>
      <w:r w:rsidR="004E5DCC" w:rsidRPr="00BF04CC">
        <w:rPr>
          <w:lang w:val="en-US"/>
        </w:rPr>
        <w:t>3</w:t>
      </w:r>
      <w:r w:rsidR="00005CDA">
        <w:rPr>
          <w:lang w:val="en-US"/>
        </w:rPr>
        <w:t>4</w:t>
      </w:r>
      <w:r w:rsidR="004E5DCC" w:rsidRPr="00BF04CC">
        <w:rPr>
          <w:lang w:val="en-US"/>
        </w:rPr>
        <w:t>)</w:t>
      </w:r>
      <w:r w:rsidR="009146A4" w:rsidRPr="00BF04CC">
        <w:rPr>
          <w:lang w:val="en-US"/>
        </w:rPr>
        <w:t>.</w:t>
      </w:r>
    </w:p>
    <w:p w14:paraId="2D4A0A50" w14:textId="324F6131" w:rsidR="00282228" w:rsidRPr="00BF04CC" w:rsidRDefault="00282228" w:rsidP="00BF04CC">
      <w:pPr>
        <w:pStyle w:val="NormalWeb"/>
        <w:spacing w:line="360" w:lineRule="auto"/>
        <w:jc w:val="both"/>
      </w:pPr>
      <w:r w:rsidRPr="00BF04CC">
        <w:rPr>
          <w:lang w:val="en-US"/>
        </w:rPr>
        <w:t xml:space="preserve">Furthermore, some religious </w:t>
      </w:r>
      <w:r w:rsidR="00D369BE" w:rsidRPr="00BF04CC">
        <w:rPr>
          <w:lang w:val="en-US"/>
        </w:rPr>
        <w:t xml:space="preserve">tenets and </w:t>
      </w:r>
      <w:r w:rsidRPr="00BF04CC">
        <w:rPr>
          <w:lang w:val="en-US"/>
        </w:rPr>
        <w:t xml:space="preserve">doctrines discourage the use of orthodox medicine, </w:t>
      </w:r>
      <w:r w:rsidR="00D369BE" w:rsidRPr="00BF04CC">
        <w:rPr>
          <w:lang w:val="en-US"/>
        </w:rPr>
        <w:t xml:space="preserve">rather </w:t>
      </w:r>
      <w:r w:rsidRPr="00BF04CC">
        <w:rPr>
          <w:lang w:val="en-US"/>
        </w:rPr>
        <w:t xml:space="preserve">advocating for </w:t>
      </w:r>
      <w:r w:rsidR="00D369BE" w:rsidRPr="00BF04CC">
        <w:rPr>
          <w:lang w:val="en-US"/>
        </w:rPr>
        <w:t xml:space="preserve">visit into </w:t>
      </w:r>
      <w:r w:rsidRPr="00BF04CC">
        <w:rPr>
          <w:lang w:val="en-US"/>
        </w:rPr>
        <w:t>prayer houses or traditional healers</w:t>
      </w:r>
      <w:r w:rsidR="00916047" w:rsidRPr="00BF04CC">
        <w:rPr>
          <w:lang w:val="en-US"/>
        </w:rPr>
        <w:t xml:space="preserve"> </w:t>
      </w:r>
      <w:r w:rsidR="00E65B84" w:rsidRPr="00BF04CC">
        <w:rPr>
          <w:lang w:val="en-US"/>
        </w:rPr>
        <w:t>for divers</w:t>
      </w:r>
      <w:r w:rsidR="004743C1" w:rsidRPr="00BF04CC">
        <w:rPr>
          <w:lang w:val="en-US"/>
        </w:rPr>
        <w:t>e</w:t>
      </w:r>
      <w:r w:rsidR="00E65B84" w:rsidRPr="00BF04CC">
        <w:rPr>
          <w:lang w:val="en-US"/>
        </w:rPr>
        <w:t xml:space="preserve"> </w:t>
      </w:r>
      <w:r w:rsidR="005C7F3F" w:rsidRPr="00BF04CC">
        <w:rPr>
          <w:lang w:val="en-US"/>
        </w:rPr>
        <w:t>clinical engagements</w:t>
      </w:r>
      <w:r w:rsidRPr="00BF04CC">
        <w:rPr>
          <w:lang w:val="en-US"/>
        </w:rPr>
        <w:t>. This practice often delays timely diagnosis and treatment</w:t>
      </w:r>
      <w:r w:rsidR="005C7F3F" w:rsidRPr="00BF04CC">
        <w:rPr>
          <w:lang w:val="en-US"/>
        </w:rPr>
        <w:t xml:space="preserve"> as well as </w:t>
      </w:r>
      <w:r w:rsidR="004743C1" w:rsidRPr="00BF04CC">
        <w:rPr>
          <w:lang w:val="en-US"/>
        </w:rPr>
        <w:t>worsening</w:t>
      </w:r>
      <w:r w:rsidR="005C7F3F" w:rsidRPr="00BF04CC">
        <w:rPr>
          <w:lang w:val="en-US"/>
        </w:rPr>
        <w:t xml:space="preserve"> </w:t>
      </w:r>
      <w:r w:rsidR="003653BC" w:rsidRPr="00BF04CC">
        <w:rPr>
          <w:lang w:val="en-US"/>
        </w:rPr>
        <w:t xml:space="preserve">clinical conditions. </w:t>
      </w:r>
      <w:r w:rsidR="00C31674">
        <w:rPr>
          <w:lang w:val="en-US"/>
        </w:rPr>
        <w:t xml:space="preserve">These consequently compound the severity and outcome of common childhood illnesses. To address </w:t>
      </w:r>
      <w:r w:rsidR="001917EF">
        <w:rPr>
          <w:lang w:val="en-US"/>
        </w:rPr>
        <w:t>this issue</w:t>
      </w:r>
      <w:r w:rsidR="00C31674">
        <w:rPr>
          <w:lang w:val="en-US"/>
        </w:rPr>
        <w:t xml:space="preserve">, it </w:t>
      </w:r>
      <w:r w:rsidR="001917EF">
        <w:rPr>
          <w:lang w:val="en-US"/>
        </w:rPr>
        <w:t>requires</w:t>
      </w:r>
      <w:r w:rsidR="00C31674">
        <w:rPr>
          <w:lang w:val="en-US"/>
        </w:rPr>
        <w:t xml:space="preserve"> </w:t>
      </w:r>
      <w:r w:rsidR="001917EF">
        <w:rPr>
          <w:lang w:val="en-US"/>
        </w:rPr>
        <w:t xml:space="preserve">combination and </w:t>
      </w:r>
      <w:r w:rsidR="00C31674">
        <w:rPr>
          <w:lang w:val="en-US"/>
        </w:rPr>
        <w:t xml:space="preserve">integration of community-based health education, </w:t>
      </w:r>
      <w:r w:rsidR="00C31674">
        <w:rPr>
          <w:lang w:val="en-US"/>
        </w:rPr>
        <w:lastRenderedPageBreak/>
        <w:t>active religious engagements and sustained interactions with tradi</w:t>
      </w:r>
      <w:r w:rsidR="001917EF">
        <w:rPr>
          <w:lang w:val="en-US"/>
        </w:rPr>
        <w:t>tional and community leaders. Also, evidence-based health practices and promotion as well as culturally sensitive interventions</w:t>
      </w:r>
      <w:r w:rsidR="003653BC" w:rsidRPr="00BF04CC">
        <w:rPr>
          <w:lang w:val="en-US"/>
        </w:rPr>
        <w:t xml:space="preserve"> consequently </w:t>
      </w:r>
      <w:r w:rsidRPr="00BF04CC">
        <w:rPr>
          <w:lang w:val="en-US"/>
        </w:rPr>
        <w:t>compound the severity and outcome of common childhood illnesses</w:t>
      </w:r>
      <w:r w:rsidR="00F3207A">
        <w:rPr>
          <w:lang w:val="en-US"/>
        </w:rPr>
        <w:t xml:space="preserve"> (3</w:t>
      </w:r>
      <w:r w:rsidR="00005CDA">
        <w:rPr>
          <w:lang w:val="en-US"/>
        </w:rPr>
        <w:t>3</w:t>
      </w:r>
      <w:r w:rsidR="00F3207A">
        <w:rPr>
          <w:lang w:val="en-US"/>
        </w:rPr>
        <w:t>)</w:t>
      </w:r>
      <w:r w:rsidR="001917EF">
        <w:rPr>
          <w:lang w:val="en-US"/>
        </w:rPr>
        <w:t>.</w:t>
      </w:r>
    </w:p>
    <w:p w14:paraId="20A52ADD" w14:textId="6382877E" w:rsidR="005C3450" w:rsidRPr="005C3450" w:rsidRDefault="00CE67D6" w:rsidP="00BF04CC">
      <w:pPr>
        <w:pStyle w:val="NormalWeb"/>
        <w:spacing w:line="360" w:lineRule="auto"/>
        <w:jc w:val="both"/>
        <w:rPr>
          <w:b/>
          <w:bCs/>
        </w:rPr>
      </w:pPr>
      <w:r>
        <w:rPr>
          <w:b/>
          <w:bCs/>
        </w:rPr>
        <w:t xml:space="preserve">Results and </w:t>
      </w:r>
      <w:r w:rsidR="005C3450" w:rsidRPr="005C3450">
        <w:rPr>
          <w:b/>
          <w:bCs/>
        </w:rPr>
        <w:t>Discussion</w:t>
      </w:r>
    </w:p>
    <w:p w14:paraId="7B6A1794" w14:textId="1783533A" w:rsidR="005C3450" w:rsidRPr="005C3450" w:rsidRDefault="005C3450" w:rsidP="00BF04CC">
      <w:pPr>
        <w:pStyle w:val="NormalWeb"/>
        <w:spacing w:line="360" w:lineRule="auto"/>
        <w:jc w:val="both"/>
      </w:pPr>
      <w:r w:rsidRPr="005C3450">
        <w:t>The burden of childhood illness in Nigeria is shaped not only by biological and environmental factors but also by a</w:t>
      </w:r>
      <w:r w:rsidR="00166FAC" w:rsidRPr="00BF04CC">
        <w:t xml:space="preserve">n interplay of </w:t>
      </w:r>
      <w:r w:rsidR="00D96C03" w:rsidRPr="00BF04CC">
        <w:t xml:space="preserve">complex </w:t>
      </w:r>
      <w:r w:rsidRPr="005C3450">
        <w:t>interrelated socioeconomic determinants that dictate health access, health behaviours, and health outcomes</w:t>
      </w:r>
      <w:r w:rsidR="00C16085">
        <w:t xml:space="preserve"> (2,3)</w:t>
      </w:r>
      <w:r w:rsidRPr="005C3450">
        <w:t xml:space="preserve">. This review reaffirms the enduring relevance of the WHO Commission on Social Determinants of Health (CSDH) framework, which </w:t>
      </w:r>
      <w:r w:rsidR="00BF1A7E">
        <w:t xml:space="preserve">emphasises </w:t>
      </w:r>
      <w:r w:rsidRPr="005C3450">
        <w:t>that health inequities are rooted in the unequal distribution of power, income, goods, and services</w:t>
      </w:r>
      <w:r w:rsidR="00235B21">
        <w:t xml:space="preserve"> </w:t>
      </w:r>
      <w:r w:rsidRPr="005C3450">
        <w:t xml:space="preserve">and </w:t>
      </w:r>
      <w:r w:rsidR="00EC6901">
        <w:t xml:space="preserve">this is </w:t>
      </w:r>
      <w:r w:rsidRPr="005C3450">
        <w:t xml:space="preserve">shaped by structural conditions including governance, education, and social </w:t>
      </w:r>
      <w:r w:rsidR="00EC6901" w:rsidRPr="005C3450">
        <w:t>norms.</w:t>
      </w:r>
      <w:r w:rsidR="00EC6901">
        <w:t xml:space="preserve"> (2-4)</w:t>
      </w:r>
    </w:p>
    <w:p w14:paraId="1239207B" w14:textId="2E1FC2B2" w:rsidR="005C3450" w:rsidRPr="005C3450" w:rsidRDefault="00166E58" w:rsidP="00BF04CC">
      <w:pPr>
        <w:pStyle w:val="NormalWeb"/>
        <w:spacing w:line="360" w:lineRule="auto"/>
        <w:jc w:val="both"/>
      </w:pPr>
      <w:r>
        <w:t xml:space="preserve">From the evidence reviewed, </w:t>
      </w:r>
      <w:r w:rsidRPr="00223AEC">
        <w:rPr>
          <w:color w:val="C00000"/>
        </w:rPr>
        <w:t xml:space="preserve">poverty and maternal education emerge as the most pervasive driver of poor child health outcomes in Nigeria. They directly </w:t>
      </w:r>
      <w:r w:rsidR="00223AEC" w:rsidRPr="00223AEC">
        <w:rPr>
          <w:color w:val="C00000"/>
        </w:rPr>
        <w:t>influence access to nutrition, clean water, healthcare services and safe living environments. (2,3,5). Suboptimal child nutrition leads to undernutrition, weakened immunity and increased vulnerability to infections.</w:t>
      </w:r>
      <w:r w:rsidR="005C3450" w:rsidRPr="00223AEC">
        <w:rPr>
          <w:color w:val="C00000"/>
        </w:rPr>
        <w:t xml:space="preserve"> </w:t>
      </w:r>
      <w:r w:rsidR="005C3450" w:rsidRPr="002E1090">
        <w:rPr>
          <w:color w:val="C00000"/>
        </w:rPr>
        <w:t>This finding is consistent with global and local data, including the 2018 National Demographic and Health Survey (NDHS), which shows that under-five mortality and malnutrition rates are highest among children in low-income households and rural areas</w:t>
      </w:r>
      <w:r w:rsidR="00011669" w:rsidRPr="002E1090">
        <w:rPr>
          <w:color w:val="C00000"/>
        </w:rPr>
        <w:t xml:space="preserve"> (3-</w:t>
      </w:r>
      <w:r w:rsidR="002E1090" w:rsidRPr="002E1090">
        <w:rPr>
          <w:color w:val="C00000"/>
        </w:rPr>
        <w:t>6</w:t>
      </w:r>
      <w:r w:rsidR="00011669" w:rsidRPr="002E1090">
        <w:rPr>
          <w:color w:val="C00000"/>
        </w:rPr>
        <w:t>)</w:t>
      </w:r>
      <w:r w:rsidR="00B659AF" w:rsidRPr="002E1090">
        <w:rPr>
          <w:color w:val="C00000"/>
        </w:rPr>
        <w:t>.</w:t>
      </w:r>
      <w:r w:rsidR="002E1090" w:rsidRPr="002E1090">
        <w:rPr>
          <w:color w:val="C00000"/>
        </w:rPr>
        <w:t xml:space="preserve"> </w:t>
      </w:r>
      <w:r w:rsidR="005C3450" w:rsidRPr="002E1090">
        <w:rPr>
          <w:color w:val="C00000"/>
        </w:rPr>
        <w:t>The NDHS further validates this by demonstrating a stark gradient in child mortality based on maternal education status. However, disparities in educational access—especially for girls in Northern Nigeria—continue to undermine progress</w:t>
      </w:r>
      <w:r w:rsidR="002E1090" w:rsidRPr="002E1090">
        <w:rPr>
          <w:color w:val="C00000"/>
        </w:rPr>
        <w:t xml:space="preserve"> (5,6)</w:t>
      </w:r>
      <w:r w:rsidR="005C3450" w:rsidRPr="002E1090">
        <w:rPr>
          <w:color w:val="C00000"/>
        </w:rPr>
        <w:t>.</w:t>
      </w:r>
    </w:p>
    <w:p w14:paraId="349FD09F" w14:textId="42A8040D" w:rsidR="005C3450" w:rsidRPr="005C3450" w:rsidRDefault="005C3450" w:rsidP="00BF04CC">
      <w:pPr>
        <w:pStyle w:val="NormalWeb"/>
        <w:spacing w:line="360" w:lineRule="auto"/>
        <w:jc w:val="both"/>
      </w:pPr>
      <w:r w:rsidRPr="005C3450">
        <w:t>Geographic and infrastructural disparities further compound the problem. Rural communities are typically underserved by the healthcare system, lacking proximity to health facilities, trained personnel, and essential medicines</w:t>
      </w:r>
      <w:r w:rsidR="00B96789">
        <w:t xml:space="preserve"> (7-9).</w:t>
      </w:r>
      <w:r w:rsidRPr="005C3450">
        <w:t xml:space="preserve"> </w:t>
      </w:r>
      <w:r w:rsidR="00223AEC">
        <w:t xml:space="preserve">These service delivery inequities are a function deeper structural determinants such as political prioritization, regional development policies and public sector capacity. </w:t>
      </w:r>
      <w:r w:rsidRPr="005C3450">
        <w:t>Even in urban areas, economic inequalities restrict access to quality care for the urban poor</w:t>
      </w:r>
      <w:r w:rsidR="003A4988">
        <w:t xml:space="preserve"> (7,8).</w:t>
      </w:r>
    </w:p>
    <w:p w14:paraId="7213379B" w14:textId="1BA1F91C" w:rsidR="005C3450" w:rsidRPr="005C3450" w:rsidRDefault="005C3450" w:rsidP="00BF04CC">
      <w:pPr>
        <w:pStyle w:val="NormalWeb"/>
        <w:spacing w:line="360" w:lineRule="auto"/>
        <w:jc w:val="both"/>
      </w:pPr>
      <w:r w:rsidRPr="005C3450">
        <w:lastRenderedPageBreak/>
        <w:t>Environmental factors such as housing, sanitation, and water supply also play significant roles. Overcrowded households, unsafe drinking water, poor sanitation, and reliance on solid fuels increase exposure to pneumonia, diarrhoea, and vector-borne diseases. These environmental exposures—recognized in the CSDH model as "intermediary determinants"—interact with upstream determinants (like policy and governance) to perpetuate a vicious cycle of childhood illness</w:t>
      </w:r>
      <w:r w:rsidR="00117FDE">
        <w:t xml:space="preserve"> (1,4,11).</w:t>
      </w:r>
    </w:p>
    <w:p w14:paraId="1D4F85B0" w14:textId="70EB98FF" w:rsidR="005C3450" w:rsidRPr="005C3450" w:rsidRDefault="005C3450" w:rsidP="00BF04CC">
      <w:pPr>
        <w:pStyle w:val="NormalWeb"/>
        <w:spacing w:line="360" w:lineRule="auto"/>
        <w:jc w:val="both"/>
      </w:pPr>
      <w:r w:rsidRPr="005C3450">
        <w:t>In addition, sociocultural norms and religious beliefs influence care-seeking behaviours and health outcomes. Practices such as delaying medical consultation in favour of traditional remedies, or harmful neonatal practices (e.g., hot fomentation or administration of unripe pawpaw extract), persist in many communities. These are reinforced by inadequate health education and limited community engagement</w:t>
      </w:r>
      <w:r w:rsidR="00D943B9">
        <w:t xml:space="preserve"> (15,16). </w:t>
      </w:r>
      <w:r w:rsidRPr="005C3450">
        <w:t>Importantly, the multidimensional poverty experienced by Nigerian children—spanning health, nutrition, education, water, sanitation, and shelter—is not random. It is structurally embedded and patterned by inequities in governance, service delivery, and economic opportunity. According to UNICEF, over 65% of rural children are multidimensionally poor, compared to 28% in urban areas, mirroring the uneven distribution of illness and mortality</w:t>
      </w:r>
      <w:r w:rsidR="002433FC">
        <w:t xml:space="preserve"> (12,15-17).</w:t>
      </w:r>
    </w:p>
    <w:p w14:paraId="40EAB693" w14:textId="4F00DEF8" w:rsidR="005C3450" w:rsidRPr="005C3450" w:rsidRDefault="005C3450" w:rsidP="00BF04CC">
      <w:pPr>
        <w:pStyle w:val="NormalWeb"/>
        <w:spacing w:line="360" w:lineRule="auto"/>
        <w:jc w:val="both"/>
      </w:pPr>
      <w:r w:rsidRPr="005C3450">
        <w:t xml:space="preserve">To address these challenges, a multisectoral, equity-driven response is required, aligned with both the WHO CSDH framework and Nigeria’s National Health Policy and SDG commitments. Interventions should not only focus on health sector </w:t>
      </w:r>
      <w:r w:rsidR="00BD37B0" w:rsidRPr="005C3450">
        <w:t>reforms</w:t>
      </w:r>
      <w:r w:rsidR="00BD37B0" w:rsidRPr="00BF04CC">
        <w:t>.</w:t>
      </w:r>
      <w:r w:rsidR="00BD37B0">
        <w:t xml:space="preserve"> (5,1)</w:t>
      </w:r>
      <w:r w:rsidR="00FB459F" w:rsidRPr="00BF04CC">
        <w:t xml:space="preserve"> </w:t>
      </w:r>
      <w:r w:rsidRPr="005C3450">
        <w:t>Ultimately, reducing childhood illness in Nigeria requires transforming the structural conditions that give rise to inequity</w:t>
      </w:r>
      <w:r w:rsidR="00301B13">
        <w:t xml:space="preserve"> (16,17). </w:t>
      </w:r>
      <w:r w:rsidRPr="005C3450">
        <w:t>Addressing socioeconomic determinants</w:t>
      </w:r>
      <w:r w:rsidR="00301B13">
        <w:t xml:space="preserve"> </w:t>
      </w:r>
      <w:r w:rsidRPr="005C3450">
        <w:t>through governance reform, inclusive policy-making, and robust community participation</w:t>
      </w:r>
      <w:r w:rsidR="00301B13">
        <w:t xml:space="preserve"> </w:t>
      </w:r>
      <w:r w:rsidRPr="005C3450">
        <w:t>will yield sustainable improvements in child health and survival</w:t>
      </w:r>
      <w:r w:rsidR="003A3D1E">
        <w:rPr>
          <w:b/>
          <w:bCs/>
        </w:rPr>
        <w:t xml:space="preserve"> </w:t>
      </w:r>
      <w:r w:rsidR="003A3D1E" w:rsidRPr="003A3D1E">
        <w:t>(16-19).</w:t>
      </w:r>
    </w:p>
    <w:p w14:paraId="5EEC349F" w14:textId="6FF06374" w:rsidR="00D600AE" w:rsidRPr="00D600AE" w:rsidRDefault="00D600AE" w:rsidP="00BF04CC">
      <w:p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D600AE">
        <w:rPr>
          <w:rFonts w:ascii="Times New Roman" w:eastAsia="Times New Roman" w:hAnsi="Times New Roman" w:cs="Times New Roman"/>
          <w:b/>
          <w:bCs/>
          <w:kern w:val="0"/>
          <w:sz w:val="24"/>
          <w:szCs w:val="24"/>
          <w:lang w:val="en-GB" w:eastAsia="en-GB"/>
          <w14:ligatures w14:val="none"/>
        </w:rPr>
        <w:t xml:space="preserve">Policy and Programmatic Implications for Addressing Socioeconomic Determinants of Childhood Illness in </w:t>
      </w:r>
      <w:r w:rsidR="000117E3" w:rsidRPr="00BF04CC">
        <w:rPr>
          <w:rFonts w:ascii="Times New Roman" w:eastAsia="Times New Roman" w:hAnsi="Times New Roman" w:cs="Times New Roman"/>
          <w:b/>
          <w:bCs/>
          <w:kern w:val="0"/>
          <w:sz w:val="24"/>
          <w:szCs w:val="24"/>
          <w:lang w:val="en-GB" w:eastAsia="en-GB"/>
          <w14:ligatures w14:val="none"/>
        </w:rPr>
        <w:t>Nigeria.</w:t>
      </w:r>
      <w:r w:rsidRPr="00D600AE">
        <w:rPr>
          <w:rFonts w:ascii="Times New Roman" w:eastAsia="Times New Roman" w:hAnsi="Times New Roman" w:cs="Times New Roman"/>
          <w:kern w:val="0"/>
          <w:sz w:val="24"/>
          <w:szCs w:val="24"/>
          <w:lang w:val="en-GB" w:eastAsia="en-GB"/>
          <w14:ligatures w14:val="none"/>
        </w:rPr>
        <w:t xml:space="preserve"> </w:t>
      </w:r>
    </w:p>
    <w:p w14:paraId="26ABB26C" w14:textId="7D14BBEA" w:rsidR="00D600AE" w:rsidRPr="00D600AE" w:rsidRDefault="006414E7" w:rsidP="00BF04CC">
      <w:p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Pr>
          <w:rFonts w:ascii="Times New Roman" w:eastAsia="Times New Roman" w:hAnsi="Times New Roman" w:cs="Times New Roman"/>
          <w:kern w:val="0"/>
          <w:sz w:val="24"/>
          <w:szCs w:val="24"/>
          <w:lang w:val="en-GB" w:eastAsia="en-GB"/>
          <w14:ligatures w14:val="none"/>
        </w:rPr>
        <w:t xml:space="preserve">The socioeconomic determinants of childhood illness in Nigeria evolve round a complex and multifaceted issues impacting the health and wellbeing of Nigerian children </w:t>
      </w:r>
      <w:r w:rsidR="00A74B3D">
        <w:rPr>
          <w:rFonts w:ascii="Times New Roman" w:eastAsia="Times New Roman" w:hAnsi="Times New Roman" w:cs="Times New Roman"/>
          <w:kern w:val="0"/>
          <w:sz w:val="24"/>
          <w:szCs w:val="24"/>
          <w:lang w:val="en-GB" w:eastAsia="en-GB"/>
          <w14:ligatures w14:val="none"/>
        </w:rPr>
        <w:t>(1-3).</w:t>
      </w:r>
      <w:r w:rsidR="00077DA9">
        <w:rPr>
          <w:rFonts w:ascii="Times New Roman" w:eastAsia="Times New Roman" w:hAnsi="Times New Roman" w:cs="Times New Roman"/>
          <w:kern w:val="0"/>
          <w:sz w:val="24"/>
          <w:szCs w:val="24"/>
          <w:lang w:val="en-GB" w:eastAsia="en-GB"/>
          <w14:ligatures w14:val="none"/>
        </w:rPr>
        <w:t xml:space="preserve"> </w:t>
      </w:r>
      <w:r>
        <w:rPr>
          <w:rFonts w:ascii="Times New Roman" w:eastAsia="Times New Roman" w:hAnsi="Times New Roman" w:cs="Times New Roman"/>
          <w:kern w:val="0"/>
          <w:sz w:val="24"/>
          <w:szCs w:val="24"/>
          <w:lang w:val="en-GB" w:eastAsia="en-GB"/>
          <w14:ligatures w14:val="none"/>
        </w:rPr>
        <w:t xml:space="preserve">For effective reduction in the burden of these childhood illnesses, it is imperative for all stakeholders to address these socioeconomic determinants </w:t>
      </w:r>
      <w:r w:rsidR="00D600AE" w:rsidRPr="00D600AE">
        <w:rPr>
          <w:rFonts w:ascii="Times New Roman" w:eastAsia="Times New Roman" w:hAnsi="Times New Roman" w:cs="Times New Roman"/>
          <w:kern w:val="0"/>
          <w:sz w:val="24"/>
          <w:szCs w:val="24"/>
          <w:lang w:val="en-GB" w:eastAsia="en-GB"/>
          <w14:ligatures w14:val="none"/>
        </w:rPr>
        <w:t>e</w:t>
      </w:r>
      <w:r>
        <w:rPr>
          <w:rFonts w:ascii="Times New Roman" w:eastAsia="Times New Roman" w:hAnsi="Times New Roman" w:cs="Times New Roman"/>
          <w:kern w:val="0"/>
          <w:sz w:val="24"/>
          <w:szCs w:val="24"/>
          <w:lang w:val="en-GB" w:eastAsia="en-GB"/>
          <w14:ligatures w14:val="none"/>
        </w:rPr>
        <w:t xml:space="preserve">numerated above through comprehensive programmatic </w:t>
      </w:r>
      <w:r>
        <w:rPr>
          <w:rFonts w:ascii="Times New Roman" w:eastAsia="Times New Roman" w:hAnsi="Times New Roman" w:cs="Times New Roman"/>
          <w:kern w:val="0"/>
          <w:sz w:val="24"/>
          <w:szCs w:val="24"/>
          <w:lang w:val="en-GB" w:eastAsia="en-GB"/>
          <w14:ligatures w14:val="none"/>
        </w:rPr>
        <w:lastRenderedPageBreak/>
        <w:t>strate</w:t>
      </w:r>
      <w:r w:rsidR="00166E58">
        <w:rPr>
          <w:rFonts w:ascii="Times New Roman" w:eastAsia="Times New Roman" w:hAnsi="Times New Roman" w:cs="Times New Roman"/>
          <w:kern w:val="0"/>
          <w:sz w:val="24"/>
          <w:szCs w:val="24"/>
          <w:lang w:val="en-GB" w:eastAsia="en-GB"/>
          <w14:ligatures w14:val="none"/>
        </w:rPr>
        <w:t xml:space="preserve">gies </w:t>
      </w:r>
      <w:r>
        <w:rPr>
          <w:rFonts w:ascii="Times New Roman" w:eastAsia="Times New Roman" w:hAnsi="Times New Roman" w:cs="Times New Roman"/>
          <w:kern w:val="0"/>
          <w:sz w:val="24"/>
          <w:szCs w:val="24"/>
          <w:lang w:val="en-GB" w:eastAsia="en-GB"/>
          <w14:ligatures w14:val="none"/>
        </w:rPr>
        <w:t>and policies</w:t>
      </w:r>
      <w:r w:rsidR="00166E58">
        <w:rPr>
          <w:rFonts w:ascii="Times New Roman" w:eastAsia="Times New Roman" w:hAnsi="Times New Roman" w:cs="Times New Roman"/>
          <w:kern w:val="0"/>
          <w:sz w:val="24"/>
          <w:szCs w:val="24"/>
          <w:lang w:val="en-GB" w:eastAsia="en-GB"/>
          <w14:ligatures w14:val="none"/>
        </w:rPr>
        <w:t>.</w:t>
      </w:r>
      <w:r>
        <w:rPr>
          <w:rFonts w:ascii="Times New Roman" w:eastAsia="Times New Roman" w:hAnsi="Times New Roman" w:cs="Times New Roman"/>
          <w:kern w:val="0"/>
          <w:sz w:val="24"/>
          <w:szCs w:val="24"/>
          <w:lang w:val="en-GB" w:eastAsia="en-GB"/>
          <w14:ligatures w14:val="none"/>
        </w:rPr>
        <w:t xml:space="preserve"> </w:t>
      </w:r>
      <w:r w:rsidR="00D600AE" w:rsidRPr="00D600AE">
        <w:rPr>
          <w:rFonts w:ascii="Times New Roman" w:eastAsia="Times New Roman" w:hAnsi="Times New Roman" w:cs="Times New Roman"/>
          <w:kern w:val="0"/>
          <w:sz w:val="24"/>
          <w:szCs w:val="24"/>
          <w:lang w:val="en-GB" w:eastAsia="en-GB"/>
          <w14:ligatures w14:val="none"/>
        </w:rPr>
        <w:t>Addressing these socioeconomic determinants requires a multi-sectoral approach, with collaboration among governments, non-governmental organisations, and communities to create sustainable improvements in socioeconomic conditions and, subsequently, childhood health. This will involve making comprehensive healthcare policies, focusing on education, access to healthcare services, poverty alleviation strategies, social protection programmes, and targeted interventions to mitigate the impact of these challenges and create a conducive environment for the well-being of Nigerian children. Some of these strategies are enumerated thus:</w:t>
      </w:r>
    </w:p>
    <w:p w14:paraId="2F848D90" w14:textId="77777777" w:rsidR="00390F5F" w:rsidRDefault="00390F5F" w:rsidP="00390F5F">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4C3286">
        <w:rPr>
          <w:rFonts w:ascii="Times New Roman" w:hAnsi="Times New Roman" w:cs="Times New Roman"/>
          <w:b/>
          <w:bCs/>
          <w:sz w:val="24"/>
          <w:szCs w:val="24"/>
        </w:rPr>
        <w:t>Educational Empowerment and Female Literacy</w:t>
      </w:r>
      <w:r w:rsidRPr="004C3286">
        <w:rPr>
          <w:rFonts w:ascii="Times New Roman" w:eastAsia="Times New Roman" w:hAnsi="Times New Roman" w:cs="Times New Roman"/>
          <w:kern w:val="0"/>
          <w:sz w:val="24"/>
          <w:szCs w:val="24"/>
          <w:lang w:val="en-GB" w:eastAsia="en-GB"/>
          <w14:ligatures w14:val="none"/>
        </w:rPr>
        <w:t xml:space="preserve"> will go a long way to improve the health of the Nigerian child</w:t>
      </w:r>
      <w:r w:rsidRPr="004C3286">
        <w:rPr>
          <w:rFonts w:ascii="Times New Roman" w:hAnsi="Times New Roman" w:cs="Times New Roman"/>
          <w:sz w:val="24"/>
          <w:szCs w:val="24"/>
        </w:rPr>
        <w:t xml:space="preserve"> especially the girls</w:t>
      </w:r>
      <w:r w:rsidRPr="004C3286">
        <w:rPr>
          <w:rFonts w:ascii="Times New Roman" w:eastAsia="Times New Roman" w:hAnsi="Times New Roman" w:cs="Times New Roman"/>
          <w:kern w:val="0"/>
          <w:sz w:val="24"/>
          <w:szCs w:val="24"/>
          <w:lang w:val="en-GB" w:eastAsia="en-GB"/>
          <w14:ligatures w14:val="none"/>
        </w:rPr>
        <w:t xml:space="preserve">. Given the strong correlation between maternal education and childhood health outcomes, promoting education can be a powerful strategy to improve child health </w:t>
      </w:r>
      <w:r w:rsidRPr="00210B24">
        <w:rPr>
          <w:rFonts w:ascii="Times New Roman" w:eastAsia="Times New Roman" w:hAnsi="Times New Roman" w:cs="Times New Roman"/>
          <w:kern w:val="0"/>
          <w:sz w:val="24"/>
          <w:szCs w:val="24"/>
          <w:lang w:val="en-GB" w:eastAsia="en-GB"/>
          <w14:ligatures w14:val="none"/>
        </w:rPr>
        <w:t>(7, 15, 21, 22).</w:t>
      </w:r>
      <w:r w:rsidRPr="004C3286">
        <w:rPr>
          <w:rFonts w:ascii="Times New Roman" w:eastAsia="Times New Roman" w:hAnsi="Times New Roman" w:cs="Times New Roman"/>
          <w:kern w:val="0"/>
          <w:sz w:val="24"/>
          <w:szCs w:val="24"/>
          <w:lang w:val="en-GB" w:eastAsia="en-GB"/>
          <w14:ligatures w14:val="none"/>
        </w:rPr>
        <w:t xml:space="preserve"> Initiatives aimed at </w:t>
      </w:r>
      <w:r w:rsidRPr="004C3286">
        <w:rPr>
          <w:rFonts w:ascii="Times New Roman" w:hAnsi="Times New Roman" w:cs="Times New Roman"/>
          <w:sz w:val="24"/>
          <w:szCs w:val="24"/>
        </w:rPr>
        <w:t xml:space="preserve">prioritizing </w:t>
      </w:r>
      <w:r w:rsidRPr="004C3286">
        <w:rPr>
          <w:rStyle w:val="Strong"/>
          <w:rFonts w:ascii="Times New Roman" w:hAnsi="Times New Roman" w:cs="Times New Roman"/>
          <w:b w:val="0"/>
          <w:bCs w:val="0"/>
          <w:sz w:val="24"/>
          <w:szCs w:val="24"/>
        </w:rPr>
        <w:t>universal basic education</w:t>
      </w:r>
      <w:r w:rsidRPr="004C3286">
        <w:rPr>
          <w:rFonts w:ascii="Times New Roman" w:hAnsi="Times New Roman" w:cs="Times New Roman"/>
          <w:b/>
          <w:bCs/>
          <w:sz w:val="24"/>
          <w:szCs w:val="24"/>
        </w:rPr>
        <w:t xml:space="preserve">, </w:t>
      </w:r>
      <w:r w:rsidRPr="004C3286">
        <w:rPr>
          <w:rStyle w:val="Strong"/>
          <w:rFonts w:ascii="Times New Roman" w:hAnsi="Times New Roman" w:cs="Times New Roman"/>
          <w:b w:val="0"/>
          <w:bCs w:val="0"/>
          <w:sz w:val="24"/>
          <w:szCs w:val="24"/>
        </w:rPr>
        <w:t>school retention and transition</w:t>
      </w:r>
      <w:r w:rsidRPr="004C3286">
        <w:rPr>
          <w:rFonts w:ascii="Times New Roman" w:hAnsi="Times New Roman" w:cs="Times New Roman"/>
          <w:sz w:val="24"/>
          <w:szCs w:val="24"/>
        </w:rPr>
        <w:t xml:space="preserve"> of girls through secondary education should be promoted across Nigeria States. Similarly, health education programs including reproductive health, sanitation, hygiene, and nutrition and environmental health protection should be taught across schools. This will guarantee improvement in health literacy that spans across generations of children (</w:t>
      </w:r>
      <w:r>
        <w:rPr>
          <w:rFonts w:ascii="Times New Roman" w:hAnsi="Times New Roman" w:cs="Times New Roman"/>
          <w:sz w:val="24"/>
          <w:szCs w:val="24"/>
        </w:rPr>
        <w:t>2</w:t>
      </w:r>
      <w:r w:rsidRPr="004C3286">
        <w:rPr>
          <w:rFonts w:ascii="Times New Roman" w:eastAsia="Times New Roman" w:hAnsi="Times New Roman" w:cs="Times New Roman"/>
          <w:kern w:val="0"/>
          <w:sz w:val="24"/>
          <w:szCs w:val="24"/>
          <w:lang w:val="en-GB" w:eastAsia="en-GB"/>
          <w14:ligatures w14:val="none"/>
        </w:rPr>
        <w:t xml:space="preserve">1, </w:t>
      </w:r>
      <w:r>
        <w:rPr>
          <w:rFonts w:ascii="Times New Roman" w:eastAsia="Times New Roman" w:hAnsi="Times New Roman" w:cs="Times New Roman"/>
          <w:kern w:val="0"/>
          <w:sz w:val="24"/>
          <w:szCs w:val="24"/>
          <w:lang w:val="en-GB" w:eastAsia="en-GB"/>
          <w14:ligatures w14:val="none"/>
        </w:rPr>
        <w:t>22</w:t>
      </w:r>
      <w:r w:rsidRPr="004C3286">
        <w:rPr>
          <w:rFonts w:ascii="Times New Roman" w:eastAsia="Times New Roman" w:hAnsi="Times New Roman" w:cs="Times New Roman"/>
          <w:kern w:val="0"/>
          <w:sz w:val="24"/>
          <w:szCs w:val="24"/>
          <w:lang w:val="en-GB" w:eastAsia="en-GB"/>
          <w14:ligatures w14:val="none"/>
        </w:rPr>
        <w:t xml:space="preserve">). </w:t>
      </w:r>
    </w:p>
    <w:p w14:paraId="1A5CFE05" w14:textId="4F9D83F9" w:rsidR="00C7645A" w:rsidRPr="00C7645A" w:rsidRDefault="00D600AE"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C7645A">
        <w:rPr>
          <w:rFonts w:ascii="Times New Roman" w:eastAsia="Times New Roman" w:hAnsi="Times New Roman" w:cs="Times New Roman"/>
          <w:b/>
          <w:bCs/>
          <w:kern w:val="0"/>
          <w:sz w:val="24"/>
          <w:szCs w:val="24"/>
          <w:lang w:val="en-GB" w:eastAsia="en-GB"/>
          <w14:ligatures w14:val="none"/>
        </w:rPr>
        <w:t>Poverty alleviation</w:t>
      </w:r>
      <w:r w:rsidR="00F01D5C" w:rsidRPr="00C7645A">
        <w:rPr>
          <w:rFonts w:ascii="Times New Roman" w:eastAsia="Times New Roman" w:hAnsi="Times New Roman" w:cs="Times New Roman"/>
          <w:b/>
          <w:bCs/>
          <w:kern w:val="0"/>
          <w:sz w:val="24"/>
          <w:szCs w:val="24"/>
          <w:lang w:val="en-GB" w:eastAsia="en-GB"/>
          <w14:ligatures w14:val="none"/>
        </w:rPr>
        <w:t xml:space="preserve">, </w:t>
      </w:r>
      <w:r w:rsidRPr="00C7645A">
        <w:rPr>
          <w:rFonts w:ascii="Times New Roman" w:eastAsia="Times New Roman" w:hAnsi="Times New Roman" w:cs="Times New Roman"/>
          <w:b/>
          <w:bCs/>
          <w:kern w:val="0"/>
          <w:sz w:val="24"/>
          <w:szCs w:val="24"/>
          <w:lang w:val="en-GB" w:eastAsia="en-GB"/>
          <w14:ligatures w14:val="none"/>
        </w:rPr>
        <w:t xml:space="preserve">economic empowerment </w:t>
      </w:r>
      <w:r w:rsidR="00F01D5C" w:rsidRPr="00C7645A">
        <w:rPr>
          <w:rFonts w:ascii="Times New Roman" w:eastAsia="Times New Roman" w:hAnsi="Times New Roman" w:cs="Times New Roman"/>
          <w:b/>
          <w:bCs/>
          <w:kern w:val="0"/>
          <w:sz w:val="24"/>
          <w:szCs w:val="24"/>
          <w:lang w:val="en-GB" w:eastAsia="en-GB"/>
          <w14:ligatures w14:val="none"/>
        </w:rPr>
        <w:t xml:space="preserve">and social protection </w:t>
      </w:r>
      <w:r w:rsidRPr="00C7645A">
        <w:rPr>
          <w:rFonts w:ascii="Times New Roman" w:eastAsia="Times New Roman" w:hAnsi="Times New Roman" w:cs="Times New Roman"/>
          <w:kern w:val="0"/>
          <w:sz w:val="24"/>
          <w:szCs w:val="24"/>
          <w:lang w:val="en-GB" w:eastAsia="en-GB"/>
          <w14:ligatures w14:val="none"/>
        </w:rPr>
        <w:t>for the citizen</w:t>
      </w:r>
      <w:r w:rsidRPr="00C7645A">
        <w:rPr>
          <w:rFonts w:ascii="Times New Roman" w:eastAsia="Times New Roman" w:hAnsi="Times New Roman" w:cs="Times New Roman"/>
          <w:b/>
          <w:bCs/>
          <w:kern w:val="0"/>
          <w:sz w:val="24"/>
          <w:szCs w:val="24"/>
          <w:lang w:val="en-GB" w:eastAsia="en-GB"/>
          <w14:ligatures w14:val="none"/>
        </w:rPr>
        <w:t xml:space="preserve"> </w:t>
      </w:r>
      <w:r w:rsidRPr="00C7645A">
        <w:rPr>
          <w:rFonts w:ascii="Times New Roman" w:eastAsia="Times New Roman" w:hAnsi="Times New Roman" w:cs="Times New Roman"/>
          <w:kern w:val="0"/>
          <w:sz w:val="24"/>
          <w:szCs w:val="24"/>
          <w:lang w:val="en-GB" w:eastAsia="en-GB"/>
          <w14:ligatures w14:val="none"/>
        </w:rPr>
        <w:t>are</w:t>
      </w:r>
      <w:r w:rsidR="00503333" w:rsidRPr="00C7645A">
        <w:rPr>
          <w:rFonts w:ascii="Times New Roman" w:eastAsia="Times New Roman" w:hAnsi="Times New Roman" w:cs="Times New Roman"/>
          <w:kern w:val="0"/>
          <w:sz w:val="24"/>
          <w:szCs w:val="24"/>
          <w:lang w:val="en-GB" w:eastAsia="en-GB"/>
          <w14:ligatures w14:val="none"/>
        </w:rPr>
        <w:t xml:space="preserve"> </w:t>
      </w:r>
      <w:r w:rsidRPr="00C7645A">
        <w:rPr>
          <w:rFonts w:ascii="Times New Roman" w:eastAsia="Times New Roman" w:hAnsi="Times New Roman" w:cs="Times New Roman"/>
          <w:kern w:val="0"/>
          <w:sz w:val="24"/>
          <w:szCs w:val="24"/>
          <w:lang w:val="en-GB" w:eastAsia="en-GB"/>
          <w14:ligatures w14:val="none"/>
        </w:rPr>
        <w:t xml:space="preserve">important strategies that require the collaboration of all stakeholders in the nation to improve the health outcome of the Nigerian child. </w:t>
      </w:r>
      <w:r w:rsidR="003B3EFB" w:rsidRPr="00C7645A">
        <w:rPr>
          <w:rFonts w:ascii="Times New Roman" w:eastAsia="Times New Roman" w:hAnsi="Times New Roman" w:cs="Times New Roman"/>
          <w:kern w:val="0"/>
          <w:sz w:val="24"/>
          <w:szCs w:val="24"/>
          <w:lang w:eastAsia="en-GB"/>
          <w14:ligatures w14:val="none"/>
        </w:rPr>
        <w:t>Entrepreneurial</w:t>
      </w:r>
      <w:r w:rsidR="00541804" w:rsidRPr="00C7645A">
        <w:rPr>
          <w:rFonts w:ascii="Times New Roman" w:eastAsia="Times New Roman" w:hAnsi="Times New Roman" w:cs="Times New Roman"/>
          <w:kern w:val="0"/>
          <w:sz w:val="24"/>
          <w:szCs w:val="24"/>
          <w:lang w:eastAsia="en-GB"/>
          <w14:ligatures w14:val="none"/>
        </w:rPr>
        <w:t xml:space="preserve"> </w:t>
      </w:r>
      <w:r w:rsidR="00E82816" w:rsidRPr="00C7645A">
        <w:rPr>
          <w:rFonts w:ascii="Times New Roman" w:eastAsia="Times New Roman" w:hAnsi="Times New Roman" w:cs="Times New Roman"/>
          <w:kern w:val="0"/>
          <w:sz w:val="24"/>
          <w:szCs w:val="24"/>
          <w:lang w:eastAsia="en-GB"/>
          <w14:ligatures w14:val="none"/>
        </w:rPr>
        <w:t>skills</w:t>
      </w:r>
      <w:r w:rsidR="00541804" w:rsidRPr="00C7645A">
        <w:rPr>
          <w:rFonts w:ascii="Times New Roman" w:eastAsia="Times New Roman" w:hAnsi="Times New Roman" w:cs="Times New Roman"/>
          <w:kern w:val="0"/>
          <w:sz w:val="24"/>
          <w:szCs w:val="24"/>
          <w:lang w:eastAsia="en-GB"/>
          <w14:ligatures w14:val="none"/>
        </w:rPr>
        <w:t xml:space="preserve">, </w:t>
      </w:r>
      <w:r w:rsidR="00FB3A99" w:rsidRPr="00C7645A">
        <w:rPr>
          <w:rFonts w:ascii="Times New Roman" w:eastAsia="Times New Roman" w:hAnsi="Times New Roman" w:cs="Times New Roman"/>
          <w:kern w:val="0"/>
          <w:sz w:val="24"/>
          <w:szCs w:val="24"/>
          <w:lang w:eastAsia="en-GB"/>
          <w14:ligatures w14:val="none"/>
        </w:rPr>
        <w:t xml:space="preserve">vocational skills, and microfinance </w:t>
      </w:r>
      <w:r w:rsidR="00541804" w:rsidRPr="00C7645A">
        <w:rPr>
          <w:rFonts w:ascii="Times New Roman" w:eastAsia="Times New Roman" w:hAnsi="Times New Roman" w:cs="Times New Roman"/>
          <w:kern w:val="0"/>
          <w:sz w:val="24"/>
          <w:szCs w:val="24"/>
          <w:lang w:eastAsia="en-GB"/>
          <w14:ligatures w14:val="none"/>
        </w:rPr>
        <w:t xml:space="preserve">support </w:t>
      </w:r>
      <w:r w:rsidR="00FB3A99" w:rsidRPr="00C7645A">
        <w:rPr>
          <w:rFonts w:ascii="Times New Roman" w:eastAsia="Times New Roman" w:hAnsi="Times New Roman" w:cs="Times New Roman"/>
          <w:kern w:val="0"/>
          <w:sz w:val="24"/>
          <w:szCs w:val="24"/>
          <w:lang w:eastAsia="en-GB"/>
          <w14:ligatures w14:val="none"/>
        </w:rPr>
        <w:t>for mothers</w:t>
      </w:r>
      <w:r w:rsidR="00541804" w:rsidRPr="00C7645A">
        <w:rPr>
          <w:rFonts w:ascii="Times New Roman" w:eastAsia="Times New Roman" w:hAnsi="Times New Roman" w:cs="Times New Roman"/>
          <w:kern w:val="0"/>
          <w:sz w:val="24"/>
          <w:szCs w:val="24"/>
          <w:lang w:eastAsia="en-GB"/>
          <w14:ligatures w14:val="none"/>
        </w:rPr>
        <w:t xml:space="preserve"> </w:t>
      </w:r>
      <w:r w:rsidR="001A0066" w:rsidRPr="00C7645A">
        <w:rPr>
          <w:rFonts w:ascii="Times New Roman" w:eastAsia="Times New Roman" w:hAnsi="Times New Roman" w:cs="Times New Roman"/>
          <w:kern w:val="0"/>
          <w:sz w:val="24"/>
          <w:szCs w:val="24"/>
          <w:lang w:eastAsia="en-GB"/>
          <w14:ligatures w14:val="none"/>
        </w:rPr>
        <w:t xml:space="preserve">could </w:t>
      </w:r>
      <w:r w:rsidR="00FB3A99" w:rsidRPr="00C7645A">
        <w:rPr>
          <w:rFonts w:ascii="Times New Roman" w:eastAsia="Times New Roman" w:hAnsi="Times New Roman" w:cs="Times New Roman"/>
          <w:kern w:val="0"/>
          <w:sz w:val="24"/>
          <w:szCs w:val="24"/>
          <w:lang w:eastAsia="en-GB"/>
          <w14:ligatures w14:val="none"/>
        </w:rPr>
        <w:t xml:space="preserve">empower </w:t>
      </w:r>
      <w:r w:rsidR="001A0066" w:rsidRPr="00C7645A">
        <w:rPr>
          <w:rFonts w:ascii="Times New Roman" w:eastAsia="Times New Roman" w:hAnsi="Times New Roman" w:cs="Times New Roman"/>
          <w:kern w:val="0"/>
          <w:sz w:val="24"/>
          <w:szCs w:val="24"/>
          <w:lang w:eastAsia="en-GB"/>
          <w14:ligatures w14:val="none"/>
        </w:rPr>
        <w:t xml:space="preserve">them as </w:t>
      </w:r>
      <w:r w:rsidR="00FB3A99" w:rsidRPr="00C7645A">
        <w:rPr>
          <w:rFonts w:ascii="Times New Roman" w:eastAsia="Times New Roman" w:hAnsi="Times New Roman" w:cs="Times New Roman"/>
          <w:kern w:val="0"/>
          <w:sz w:val="24"/>
          <w:szCs w:val="24"/>
          <w:lang w:eastAsia="en-GB"/>
          <w14:ligatures w14:val="none"/>
        </w:rPr>
        <w:t xml:space="preserve">caregivers </w:t>
      </w:r>
      <w:r w:rsidR="001A0066" w:rsidRPr="00C7645A">
        <w:rPr>
          <w:rFonts w:ascii="Times New Roman" w:eastAsia="Times New Roman" w:hAnsi="Times New Roman" w:cs="Times New Roman"/>
          <w:kern w:val="0"/>
          <w:sz w:val="24"/>
          <w:szCs w:val="24"/>
          <w:lang w:eastAsia="en-GB"/>
          <w14:ligatures w14:val="none"/>
        </w:rPr>
        <w:t xml:space="preserve">providing strong </w:t>
      </w:r>
      <w:r w:rsidR="00940040" w:rsidRPr="00C7645A">
        <w:rPr>
          <w:rFonts w:ascii="Times New Roman" w:eastAsia="Times New Roman" w:hAnsi="Times New Roman" w:cs="Times New Roman"/>
          <w:kern w:val="0"/>
          <w:sz w:val="24"/>
          <w:szCs w:val="24"/>
          <w:lang w:eastAsia="en-GB"/>
          <w14:ligatures w14:val="none"/>
        </w:rPr>
        <w:t>economic</w:t>
      </w:r>
      <w:r w:rsidR="001A0066" w:rsidRPr="00C7645A">
        <w:rPr>
          <w:rFonts w:ascii="Times New Roman" w:eastAsia="Times New Roman" w:hAnsi="Times New Roman" w:cs="Times New Roman"/>
          <w:kern w:val="0"/>
          <w:sz w:val="24"/>
          <w:szCs w:val="24"/>
          <w:lang w:eastAsia="en-GB"/>
          <w14:ligatures w14:val="none"/>
        </w:rPr>
        <w:t xml:space="preserve"> power </w:t>
      </w:r>
      <w:r w:rsidR="00940040" w:rsidRPr="00C7645A">
        <w:rPr>
          <w:rFonts w:ascii="Times New Roman" w:eastAsia="Times New Roman" w:hAnsi="Times New Roman" w:cs="Times New Roman"/>
          <w:kern w:val="0"/>
          <w:sz w:val="24"/>
          <w:szCs w:val="24"/>
          <w:lang w:eastAsia="en-GB"/>
          <w14:ligatures w14:val="none"/>
        </w:rPr>
        <w:t xml:space="preserve">that could lead to </w:t>
      </w:r>
      <w:r w:rsidR="00236941" w:rsidRPr="00C7645A">
        <w:rPr>
          <w:rFonts w:ascii="Times New Roman" w:eastAsia="Times New Roman" w:hAnsi="Times New Roman" w:cs="Times New Roman"/>
          <w:kern w:val="0"/>
          <w:sz w:val="24"/>
          <w:szCs w:val="24"/>
          <w:lang w:eastAsia="en-GB"/>
          <w14:ligatures w14:val="none"/>
        </w:rPr>
        <w:t>im</w:t>
      </w:r>
      <w:r w:rsidR="00FB3A99" w:rsidRPr="00C7645A">
        <w:rPr>
          <w:rFonts w:ascii="Times New Roman" w:eastAsia="Times New Roman" w:hAnsi="Times New Roman" w:cs="Times New Roman"/>
          <w:kern w:val="0"/>
          <w:sz w:val="24"/>
          <w:szCs w:val="24"/>
          <w:lang w:eastAsia="en-GB"/>
          <w14:ligatures w14:val="none"/>
        </w:rPr>
        <w:t xml:space="preserve">proving child nutrition </w:t>
      </w:r>
      <w:r w:rsidR="00236941" w:rsidRPr="00C7645A">
        <w:rPr>
          <w:rFonts w:ascii="Times New Roman" w:eastAsia="Times New Roman" w:hAnsi="Times New Roman" w:cs="Times New Roman"/>
          <w:kern w:val="0"/>
          <w:sz w:val="24"/>
          <w:szCs w:val="24"/>
          <w:lang w:eastAsia="en-GB"/>
          <w14:ligatures w14:val="none"/>
        </w:rPr>
        <w:t xml:space="preserve">status and </w:t>
      </w:r>
      <w:r w:rsidR="00FB3A99" w:rsidRPr="00C7645A">
        <w:rPr>
          <w:rFonts w:ascii="Times New Roman" w:eastAsia="Times New Roman" w:hAnsi="Times New Roman" w:cs="Times New Roman"/>
          <w:kern w:val="0"/>
          <w:sz w:val="24"/>
          <w:szCs w:val="24"/>
          <w:lang w:eastAsia="en-GB"/>
          <w14:ligatures w14:val="none"/>
        </w:rPr>
        <w:t xml:space="preserve">health </w:t>
      </w:r>
      <w:r w:rsidR="00236941" w:rsidRPr="00C7645A">
        <w:rPr>
          <w:rFonts w:ascii="Times New Roman" w:eastAsia="Times New Roman" w:hAnsi="Times New Roman" w:cs="Times New Roman"/>
          <w:kern w:val="0"/>
          <w:sz w:val="24"/>
          <w:szCs w:val="24"/>
          <w:lang w:eastAsia="en-GB"/>
          <w14:ligatures w14:val="none"/>
        </w:rPr>
        <w:t>outcomes</w:t>
      </w:r>
      <w:r w:rsidR="00FB3A99" w:rsidRPr="00C7645A">
        <w:rPr>
          <w:rFonts w:ascii="Times New Roman" w:eastAsia="Times New Roman" w:hAnsi="Times New Roman" w:cs="Times New Roman"/>
          <w:kern w:val="0"/>
          <w:sz w:val="24"/>
          <w:szCs w:val="24"/>
          <w:lang w:eastAsia="en-GB"/>
          <w14:ligatures w14:val="none"/>
        </w:rPr>
        <w:t xml:space="preserve"> (2</w:t>
      </w:r>
      <w:r w:rsidR="00ED3DD7">
        <w:rPr>
          <w:rFonts w:ascii="Times New Roman" w:eastAsia="Times New Roman" w:hAnsi="Times New Roman" w:cs="Times New Roman"/>
          <w:kern w:val="0"/>
          <w:sz w:val="24"/>
          <w:szCs w:val="24"/>
          <w:lang w:eastAsia="en-GB"/>
          <w14:ligatures w14:val="none"/>
        </w:rPr>
        <w:t>3</w:t>
      </w:r>
      <w:r w:rsidR="00FB3A99" w:rsidRPr="00C7645A">
        <w:rPr>
          <w:rFonts w:ascii="Times New Roman" w:eastAsia="Times New Roman" w:hAnsi="Times New Roman" w:cs="Times New Roman"/>
          <w:kern w:val="0"/>
          <w:sz w:val="24"/>
          <w:szCs w:val="24"/>
          <w:lang w:eastAsia="en-GB"/>
          <w14:ligatures w14:val="none"/>
        </w:rPr>
        <w:t>,2</w:t>
      </w:r>
      <w:r w:rsidR="00ED3DD7">
        <w:rPr>
          <w:rFonts w:ascii="Times New Roman" w:eastAsia="Times New Roman" w:hAnsi="Times New Roman" w:cs="Times New Roman"/>
          <w:kern w:val="0"/>
          <w:sz w:val="24"/>
          <w:szCs w:val="24"/>
          <w:lang w:eastAsia="en-GB"/>
          <w14:ligatures w14:val="none"/>
        </w:rPr>
        <w:t>4</w:t>
      </w:r>
      <w:r w:rsidR="00FB3A99" w:rsidRPr="00C7645A">
        <w:rPr>
          <w:rFonts w:ascii="Times New Roman" w:eastAsia="Times New Roman" w:hAnsi="Times New Roman" w:cs="Times New Roman"/>
          <w:kern w:val="0"/>
          <w:sz w:val="24"/>
          <w:szCs w:val="24"/>
          <w:lang w:eastAsia="en-GB"/>
          <w14:ligatures w14:val="none"/>
        </w:rPr>
        <w:t>)</w:t>
      </w:r>
      <w:r w:rsidR="00E351C6">
        <w:rPr>
          <w:rFonts w:ascii="Times New Roman" w:eastAsia="Times New Roman" w:hAnsi="Times New Roman" w:cs="Times New Roman"/>
          <w:kern w:val="0"/>
          <w:sz w:val="24"/>
          <w:szCs w:val="24"/>
          <w:lang w:eastAsia="en-GB"/>
          <w14:ligatures w14:val="none"/>
        </w:rPr>
        <w:t xml:space="preserve">. </w:t>
      </w:r>
      <w:r w:rsidR="00E351C6" w:rsidRPr="006414E7">
        <w:rPr>
          <w:rFonts w:ascii="Times New Roman" w:eastAsia="Times New Roman" w:hAnsi="Times New Roman" w:cs="Times New Roman"/>
          <w:color w:val="C00000"/>
          <w:kern w:val="0"/>
          <w:sz w:val="24"/>
          <w:szCs w:val="24"/>
          <w:lang w:eastAsia="en-GB"/>
          <w14:ligatures w14:val="none"/>
        </w:rPr>
        <w:t xml:space="preserve">Given that both CCTs and </w:t>
      </w:r>
      <w:r w:rsidR="006414E7" w:rsidRPr="006414E7">
        <w:rPr>
          <w:rFonts w:ascii="Times New Roman" w:eastAsia="Times New Roman" w:hAnsi="Times New Roman" w:cs="Times New Roman"/>
          <w:color w:val="C00000"/>
          <w:kern w:val="0"/>
          <w:sz w:val="24"/>
          <w:szCs w:val="24"/>
          <w:lang w:eastAsia="en-GB"/>
          <w14:ligatures w14:val="none"/>
        </w:rPr>
        <w:t>eligibility-based</w:t>
      </w:r>
      <w:r w:rsidR="00E351C6" w:rsidRPr="006414E7">
        <w:rPr>
          <w:rFonts w:ascii="Times New Roman" w:eastAsia="Times New Roman" w:hAnsi="Times New Roman" w:cs="Times New Roman"/>
          <w:color w:val="C00000"/>
          <w:kern w:val="0"/>
          <w:sz w:val="24"/>
          <w:szCs w:val="24"/>
          <w:lang w:eastAsia="en-GB"/>
          <w14:ligatures w14:val="none"/>
        </w:rPr>
        <w:t xml:space="preserve"> insurance scheme have shown positive effects on child health outcomes in Nigeria (2</w:t>
      </w:r>
      <w:r w:rsidR="00005CDA">
        <w:rPr>
          <w:rFonts w:ascii="Times New Roman" w:eastAsia="Times New Roman" w:hAnsi="Times New Roman" w:cs="Times New Roman"/>
          <w:color w:val="C00000"/>
          <w:kern w:val="0"/>
          <w:sz w:val="24"/>
          <w:szCs w:val="24"/>
          <w:lang w:eastAsia="en-GB"/>
          <w14:ligatures w14:val="none"/>
        </w:rPr>
        <w:t>7</w:t>
      </w:r>
      <w:r w:rsidR="00E351C6" w:rsidRPr="006414E7">
        <w:rPr>
          <w:rFonts w:ascii="Times New Roman" w:eastAsia="Times New Roman" w:hAnsi="Times New Roman" w:cs="Times New Roman"/>
          <w:color w:val="C00000"/>
          <w:kern w:val="0"/>
          <w:sz w:val="24"/>
          <w:szCs w:val="24"/>
          <w:lang w:eastAsia="en-GB"/>
          <w14:ligatures w14:val="none"/>
        </w:rPr>
        <w:t>,2</w:t>
      </w:r>
      <w:r w:rsidR="00005CDA">
        <w:rPr>
          <w:rFonts w:ascii="Times New Roman" w:eastAsia="Times New Roman" w:hAnsi="Times New Roman" w:cs="Times New Roman"/>
          <w:color w:val="C00000"/>
          <w:kern w:val="0"/>
          <w:sz w:val="24"/>
          <w:szCs w:val="24"/>
          <w:lang w:eastAsia="en-GB"/>
          <w14:ligatures w14:val="none"/>
        </w:rPr>
        <w:t>8</w:t>
      </w:r>
      <w:r w:rsidR="00E351C6" w:rsidRPr="006414E7">
        <w:rPr>
          <w:rFonts w:ascii="Times New Roman" w:eastAsia="Times New Roman" w:hAnsi="Times New Roman" w:cs="Times New Roman"/>
          <w:color w:val="C00000"/>
          <w:kern w:val="0"/>
          <w:sz w:val="24"/>
          <w:szCs w:val="24"/>
          <w:lang w:eastAsia="en-GB"/>
          <w14:ligatures w14:val="none"/>
        </w:rPr>
        <w:t xml:space="preserve">), policy makers should prioritise scaling up these proven interventions with attentions to </w:t>
      </w:r>
      <w:r w:rsidR="006414E7" w:rsidRPr="006414E7">
        <w:rPr>
          <w:rFonts w:ascii="Times New Roman" w:eastAsia="Times New Roman" w:hAnsi="Times New Roman" w:cs="Times New Roman"/>
          <w:color w:val="C00000"/>
          <w:kern w:val="0"/>
          <w:sz w:val="24"/>
          <w:szCs w:val="24"/>
          <w:lang w:eastAsia="en-GB"/>
          <w14:ligatures w14:val="none"/>
        </w:rPr>
        <w:t>sustainability and equitable targeting</w:t>
      </w:r>
      <w:r w:rsidR="006414E7">
        <w:rPr>
          <w:rFonts w:ascii="Times New Roman" w:eastAsia="Times New Roman" w:hAnsi="Times New Roman" w:cs="Times New Roman"/>
          <w:kern w:val="0"/>
          <w:sz w:val="24"/>
          <w:szCs w:val="24"/>
          <w:lang w:eastAsia="en-GB"/>
          <w14:ligatures w14:val="none"/>
        </w:rPr>
        <w:t xml:space="preserve">. </w:t>
      </w:r>
    </w:p>
    <w:p w14:paraId="0419FB85" w14:textId="6F8B1C17" w:rsidR="00DE7E2D" w:rsidRPr="00C7645A" w:rsidRDefault="003B3EFB" w:rsidP="00C7645A">
      <w:pPr>
        <w:pStyle w:val="ListParagraph"/>
        <w:shd w:val="clear" w:color="auto" w:fill="FFFFFF"/>
        <w:spacing w:after="0" w:line="360" w:lineRule="auto"/>
        <w:ind w:left="360"/>
        <w:jc w:val="both"/>
        <w:rPr>
          <w:rFonts w:ascii="Times New Roman" w:eastAsia="Times New Roman" w:hAnsi="Times New Roman" w:cs="Times New Roman"/>
          <w:kern w:val="0"/>
          <w:sz w:val="24"/>
          <w:szCs w:val="24"/>
          <w:lang w:val="en-GB" w:eastAsia="en-GB"/>
          <w14:ligatures w14:val="none"/>
        </w:rPr>
      </w:pPr>
      <w:r w:rsidRPr="00C7645A">
        <w:rPr>
          <w:rFonts w:ascii="Times New Roman" w:eastAsia="Times New Roman" w:hAnsi="Times New Roman" w:cs="Times New Roman"/>
          <w:kern w:val="0"/>
          <w:sz w:val="24"/>
          <w:szCs w:val="24"/>
          <w:lang w:val="en-GB" w:eastAsia="en-GB"/>
          <w14:ligatures w14:val="none"/>
        </w:rPr>
        <w:t>Similarly, t</w:t>
      </w:r>
      <w:r w:rsidR="00D600AE" w:rsidRPr="00C7645A">
        <w:rPr>
          <w:rFonts w:ascii="Times New Roman" w:eastAsia="Times New Roman" w:hAnsi="Times New Roman" w:cs="Times New Roman"/>
          <w:kern w:val="0"/>
          <w:sz w:val="24"/>
          <w:szCs w:val="24"/>
          <w:lang w:val="en-GB" w:eastAsia="en-GB"/>
          <w14:ligatures w14:val="none"/>
        </w:rPr>
        <w:t xml:space="preserve">he government </w:t>
      </w:r>
      <w:r w:rsidRPr="00C7645A">
        <w:rPr>
          <w:rFonts w:ascii="Times New Roman" w:eastAsia="Times New Roman" w:hAnsi="Times New Roman" w:cs="Times New Roman"/>
          <w:kern w:val="0"/>
          <w:sz w:val="24"/>
          <w:szCs w:val="24"/>
          <w:lang w:val="en-GB" w:eastAsia="en-GB"/>
          <w14:ligatures w14:val="none"/>
        </w:rPr>
        <w:t xml:space="preserve">support for </w:t>
      </w:r>
      <w:r w:rsidR="00D600AE" w:rsidRPr="00C7645A">
        <w:rPr>
          <w:rFonts w:ascii="Times New Roman" w:eastAsia="Times New Roman" w:hAnsi="Times New Roman" w:cs="Times New Roman"/>
          <w:kern w:val="0"/>
          <w:sz w:val="24"/>
          <w:szCs w:val="24"/>
          <w:lang w:val="en-GB" w:eastAsia="en-GB"/>
          <w14:ligatures w14:val="none"/>
        </w:rPr>
        <w:t>small- and medium-scale businesses, provide social amenities and implement policies that will help the businesses to thrive (2</w:t>
      </w:r>
      <w:r w:rsidR="00221F7F">
        <w:rPr>
          <w:rFonts w:ascii="Times New Roman" w:eastAsia="Times New Roman" w:hAnsi="Times New Roman" w:cs="Times New Roman"/>
          <w:kern w:val="0"/>
          <w:sz w:val="24"/>
          <w:szCs w:val="24"/>
          <w:lang w:val="en-GB" w:eastAsia="en-GB"/>
          <w14:ligatures w14:val="none"/>
        </w:rPr>
        <w:t>3</w:t>
      </w:r>
      <w:r w:rsidR="00D600AE" w:rsidRPr="00C7645A">
        <w:rPr>
          <w:rFonts w:ascii="Times New Roman" w:eastAsia="Times New Roman" w:hAnsi="Times New Roman" w:cs="Times New Roman"/>
          <w:kern w:val="0"/>
          <w:sz w:val="24"/>
          <w:szCs w:val="24"/>
          <w:lang w:val="en-GB" w:eastAsia="en-GB"/>
          <w14:ligatures w14:val="none"/>
        </w:rPr>
        <w:t>). Governmental organisations and private sectors should promote industrialisation and technologically improved manufacturing industries that will reduce unemployment (2</w:t>
      </w:r>
      <w:r w:rsidR="00221F7F">
        <w:rPr>
          <w:rFonts w:ascii="Times New Roman" w:eastAsia="Times New Roman" w:hAnsi="Times New Roman" w:cs="Times New Roman"/>
          <w:kern w:val="0"/>
          <w:sz w:val="24"/>
          <w:szCs w:val="24"/>
          <w:lang w:val="en-GB" w:eastAsia="en-GB"/>
          <w14:ligatures w14:val="none"/>
        </w:rPr>
        <w:t>3</w:t>
      </w:r>
      <w:r w:rsidR="00D600AE" w:rsidRPr="00C7645A">
        <w:rPr>
          <w:rFonts w:ascii="Times New Roman" w:eastAsia="Times New Roman" w:hAnsi="Times New Roman" w:cs="Times New Roman"/>
          <w:kern w:val="0"/>
          <w:sz w:val="24"/>
          <w:szCs w:val="24"/>
          <w:lang w:val="en-GB" w:eastAsia="en-GB"/>
          <w14:ligatures w14:val="none"/>
        </w:rPr>
        <w:t xml:space="preserve">). Also, governmental and non-governmental organisations, the private sector and civil societies need to promote and support skill acquisitions and entrepreneurship programmes with start-up assistance for the </w:t>
      </w:r>
      <w:r w:rsidR="00D600AE" w:rsidRPr="00C7645A">
        <w:rPr>
          <w:rFonts w:ascii="Times New Roman" w:eastAsia="Times New Roman" w:hAnsi="Times New Roman" w:cs="Times New Roman"/>
          <w:kern w:val="0"/>
          <w:sz w:val="24"/>
          <w:szCs w:val="24"/>
          <w:lang w:val="en-GB" w:eastAsia="en-GB"/>
          <w14:ligatures w14:val="none"/>
        </w:rPr>
        <w:lastRenderedPageBreak/>
        <w:t>underprivileged families rather than sharing money with them (2</w:t>
      </w:r>
      <w:r w:rsidR="00005CDA">
        <w:rPr>
          <w:rFonts w:ascii="Times New Roman" w:eastAsia="Times New Roman" w:hAnsi="Times New Roman" w:cs="Times New Roman"/>
          <w:kern w:val="0"/>
          <w:sz w:val="24"/>
          <w:szCs w:val="24"/>
          <w:lang w:val="en-GB" w:eastAsia="en-GB"/>
          <w14:ligatures w14:val="none"/>
        </w:rPr>
        <w:t>8</w:t>
      </w:r>
      <w:r w:rsidR="00D600AE" w:rsidRPr="00C7645A">
        <w:rPr>
          <w:rFonts w:ascii="Times New Roman" w:eastAsia="Times New Roman" w:hAnsi="Times New Roman" w:cs="Times New Roman"/>
          <w:kern w:val="0"/>
          <w:sz w:val="24"/>
          <w:szCs w:val="24"/>
          <w:lang w:val="en-GB" w:eastAsia="en-GB"/>
          <w14:ligatures w14:val="none"/>
        </w:rPr>
        <w:t>).</w:t>
      </w:r>
      <w:r w:rsidR="00F13858" w:rsidRPr="00C7645A">
        <w:rPr>
          <w:rFonts w:ascii="Times New Roman" w:eastAsia="Times New Roman" w:hAnsi="Times New Roman" w:cs="Times New Roman"/>
          <w:kern w:val="0"/>
          <w:sz w:val="24"/>
          <w:szCs w:val="24"/>
          <w:lang w:val="en-GB" w:eastAsia="en-GB"/>
          <w14:ligatures w14:val="none"/>
        </w:rPr>
        <w:t xml:space="preserve"> </w:t>
      </w:r>
      <w:r w:rsidR="00B45F66" w:rsidRPr="00C7645A">
        <w:rPr>
          <w:rFonts w:ascii="Times New Roman" w:eastAsia="Times New Roman" w:hAnsi="Times New Roman" w:cs="Times New Roman"/>
          <w:kern w:val="0"/>
          <w:sz w:val="24"/>
          <w:szCs w:val="24"/>
          <w:lang w:val="en-GB" w:eastAsia="en-GB"/>
          <w14:ligatures w14:val="none"/>
        </w:rPr>
        <w:t xml:space="preserve">Social support scheme such as </w:t>
      </w:r>
      <w:r w:rsidR="0016609A" w:rsidRPr="00C7645A">
        <w:rPr>
          <w:rFonts w:ascii="Times New Roman" w:eastAsia="Times New Roman" w:hAnsi="Times New Roman" w:cs="Times New Roman"/>
          <w:kern w:val="0"/>
          <w:sz w:val="24"/>
          <w:szCs w:val="24"/>
          <w:lang w:eastAsia="en-GB"/>
          <w14:ligatures w14:val="none"/>
        </w:rPr>
        <w:t>Conditional Cash Transfer (CCT) programs</w:t>
      </w:r>
      <w:r w:rsidR="00B45F66" w:rsidRPr="00C7645A">
        <w:rPr>
          <w:rFonts w:ascii="Times New Roman" w:eastAsia="Times New Roman" w:hAnsi="Times New Roman" w:cs="Times New Roman"/>
          <w:kern w:val="0"/>
          <w:sz w:val="24"/>
          <w:szCs w:val="24"/>
          <w:lang w:eastAsia="en-GB"/>
          <w14:ligatures w14:val="none"/>
        </w:rPr>
        <w:t xml:space="preserve"> can be scaled up in Nigeria. This could </w:t>
      </w:r>
      <w:r w:rsidR="00A83FE0" w:rsidRPr="00C7645A">
        <w:rPr>
          <w:rFonts w:ascii="Times New Roman" w:eastAsia="Times New Roman" w:hAnsi="Times New Roman" w:cs="Times New Roman"/>
          <w:kern w:val="0"/>
          <w:sz w:val="24"/>
          <w:szCs w:val="24"/>
          <w:lang w:eastAsia="en-GB"/>
          <w14:ligatures w14:val="none"/>
        </w:rPr>
        <w:t>serve to</w:t>
      </w:r>
      <w:r w:rsidR="0016609A" w:rsidRPr="00C7645A">
        <w:rPr>
          <w:rFonts w:ascii="Times New Roman" w:eastAsia="Times New Roman" w:hAnsi="Times New Roman" w:cs="Times New Roman"/>
          <w:kern w:val="0"/>
          <w:sz w:val="24"/>
          <w:szCs w:val="24"/>
          <w:lang w:eastAsia="en-GB"/>
          <w14:ligatures w14:val="none"/>
        </w:rPr>
        <w:t xml:space="preserve"> incentivize child immunization, school attendance, and antenatal care. </w:t>
      </w:r>
      <w:r w:rsidR="00A83FE0" w:rsidRPr="00C7645A">
        <w:rPr>
          <w:rFonts w:ascii="Times New Roman" w:eastAsia="Times New Roman" w:hAnsi="Times New Roman" w:cs="Times New Roman"/>
          <w:kern w:val="0"/>
          <w:sz w:val="24"/>
          <w:szCs w:val="24"/>
          <w:lang w:eastAsia="en-GB"/>
          <w14:ligatures w14:val="none"/>
        </w:rPr>
        <w:t xml:space="preserve">In similar vein, </w:t>
      </w:r>
      <w:r w:rsidR="00355F91" w:rsidRPr="00C7645A">
        <w:rPr>
          <w:rFonts w:ascii="Times New Roman" w:eastAsia="Times New Roman" w:hAnsi="Times New Roman" w:cs="Times New Roman"/>
          <w:kern w:val="0"/>
          <w:sz w:val="24"/>
          <w:szCs w:val="24"/>
          <w:lang w:eastAsia="en-GB"/>
          <w14:ligatures w14:val="none"/>
        </w:rPr>
        <w:t>adequate funding of some s</w:t>
      </w:r>
      <w:r w:rsidR="0016609A" w:rsidRPr="00C7645A">
        <w:rPr>
          <w:rFonts w:ascii="Times New Roman" w:eastAsia="Times New Roman" w:hAnsi="Times New Roman" w:cs="Times New Roman"/>
          <w:kern w:val="0"/>
          <w:sz w:val="24"/>
          <w:szCs w:val="24"/>
          <w:lang w:eastAsia="en-GB"/>
          <w14:ligatures w14:val="none"/>
        </w:rPr>
        <w:t>ocial safety nets</w:t>
      </w:r>
      <w:r w:rsidR="00873999" w:rsidRPr="00C7645A">
        <w:rPr>
          <w:rFonts w:ascii="Times New Roman" w:eastAsia="Times New Roman" w:hAnsi="Times New Roman" w:cs="Times New Roman"/>
          <w:kern w:val="0"/>
          <w:sz w:val="24"/>
          <w:szCs w:val="24"/>
          <w:lang w:eastAsia="en-GB"/>
          <w14:ligatures w14:val="none"/>
        </w:rPr>
        <w:t xml:space="preserve"> programme</w:t>
      </w:r>
      <w:r w:rsidR="0016609A" w:rsidRPr="00C7645A">
        <w:rPr>
          <w:rFonts w:ascii="Times New Roman" w:eastAsia="Times New Roman" w:hAnsi="Times New Roman" w:cs="Times New Roman"/>
          <w:kern w:val="0"/>
          <w:sz w:val="24"/>
          <w:szCs w:val="24"/>
          <w:lang w:eastAsia="en-GB"/>
          <w14:ligatures w14:val="none"/>
        </w:rPr>
        <w:t xml:space="preserve">, </w:t>
      </w:r>
      <w:r w:rsidR="00355F91" w:rsidRPr="00C7645A">
        <w:rPr>
          <w:rFonts w:ascii="Times New Roman" w:eastAsia="Times New Roman" w:hAnsi="Times New Roman" w:cs="Times New Roman"/>
          <w:kern w:val="0"/>
          <w:sz w:val="24"/>
          <w:szCs w:val="24"/>
          <w:lang w:eastAsia="en-GB"/>
          <w14:ligatures w14:val="none"/>
        </w:rPr>
        <w:t>including t</w:t>
      </w:r>
      <w:r w:rsidR="0016609A" w:rsidRPr="00C7645A">
        <w:rPr>
          <w:rFonts w:ascii="Times New Roman" w:eastAsia="Times New Roman" w:hAnsi="Times New Roman" w:cs="Times New Roman"/>
          <w:kern w:val="0"/>
          <w:sz w:val="24"/>
          <w:szCs w:val="24"/>
          <w:lang w:eastAsia="en-GB"/>
          <w14:ligatures w14:val="none"/>
        </w:rPr>
        <w:t>he National Social Safety Net Programme (NSSNP)</w:t>
      </w:r>
      <w:r w:rsidR="001A4B60" w:rsidRPr="00C7645A">
        <w:rPr>
          <w:rFonts w:ascii="Times New Roman" w:eastAsia="Times New Roman" w:hAnsi="Times New Roman" w:cs="Times New Roman"/>
          <w:kern w:val="0"/>
          <w:sz w:val="24"/>
          <w:szCs w:val="24"/>
          <w:lang w:eastAsia="en-GB"/>
          <w14:ligatures w14:val="none"/>
        </w:rPr>
        <w:t xml:space="preserve"> </w:t>
      </w:r>
      <w:r w:rsidR="0016609A" w:rsidRPr="00C7645A">
        <w:rPr>
          <w:rFonts w:ascii="Times New Roman" w:eastAsia="Times New Roman" w:hAnsi="Times New Roman" w:cs="Times New Roman"/>
          <w:kern w:val="0"/>
          <w:sz w:val="24"/>
          <w:szCs w:val="24"/>
          <w:lang w:eastAsia="en-GB"/>
          <w14:ligatures w14:val="none"/>
        </w:rPr>
        <w:t xml:space="preserve">targeted at households with young </w:t>
      </w:r>
      <w:r w:rsidR="00D168B0" w:rsidRPr="00C7645A">
        <w:rPr>
          <w:rFonts w:ascii="Times New Roman" w:eastAsia="Times New Roman" w:hAnsi="Times New Roman" w:cs="Times New Roman"/>
          <w:kern w:val="0"/>
          <w:sz w:val="24"/>
          <w:szCs w:val="24"/>
          <w:lang w:eastAsia="en-GB"/>
          <w14:ligatures w14:val="none"/>
        </w:rPr>
        <w:t>children,</w:t>
      </w:r>
      <w:r w:rsidR="001A4B60" w:rsidRPr="00C7645A">
        <w:rPr>
          <w:rFonts w:ascii="Times New Roman" w:eastAsia="Times New Roman" w:hAnsi="Times New Roman" w:cs="Times New Roman"/>
          <w:kern w:val="0"/>
          <w:sz w:val="24"/>
          <w:szCs w:val="24"/>
          <w:lang w:eastAsia="en-GB"/>
          <w14:ligatures w14:val="none"/>
        </w:rPr>
        <w:t xml:space="preserve"> could </w:t>
      </w:r>
      <w:r w:rsidR="00AA5B86" w:rsidRPr="00C7645A">
        <w:rPr>
          <w:rFonts w:ascii="Times New Roman" w:eastAsia="Times New Roman" w:hAnsi="Times New Roman" w:cs="Times New Roman"/>
          <w:kern w:val="0"/>
          <w:sz w:val="24"/>
          <w:szCs w:val="24"/>
          <w:lang w:eastAsia="en-GB"/>
          <w14:ligatures w14:val="none"/>
        </w:rPr>
        <w:t>be key to address health inequalities</w:t>
      </w:r>
      <w:r w:rsidR="009218A5" w:rsidRPr="00C7645A">
        <w:rPr>
          <w:rFonts w:ascii="Times New Roman" w:eastAsia="Times New Roman" w:hAnsi="Times New Roman" w:cs="Times New Roman"/>
          <w:kern w:val="0"/>
          <w:sz w:val="24"/>
          <w:szCs w:val="24"/>
          <w:lang w:eastAsia="en-GB"/>
          <w14:ligatures w14:val="none"/>
        </w:rPr>
        <w:t xml:space="preserve"> (2</w:t>
      </w:r>
      <w:r w:rsidR="00005CDA">
        <w:rPr>
          <w:rFonts w:ascii="Times New Roman" w:eastAsia="Times New Roman" w:hAnsi="Times New Roman" w:cs="Times New Roman"/>
          <w:kern w:val="0"/>
          <w:sz w:val="24"/>
          <w:szCs w:val="24"/>
          <w:lang w:eastAsia="en-GB"/>
          <w14:ligatures w14:val="none"/>
        </w:rPr>
        <w:t>7</w:t>
      </w:r>
      <w:r w:rsidR="009218A5" w:rsidRPr="00C7645A">
        <w:rPr>
          <w:rFonts w:ascii="Times New Roman" w:eastAsia="Times New Roman" w:hAnsi="Times New Roman" w:cs="Times New Roman"/>
          <w:kern w:val="0"/>
          <w:sz w:val="24"/>
          <w:szCs w:val="24"/>
          <w:lang w:eastAsia="en-GB"/>
          <w14:ligatures w14:val="none"/>
        </w:rPr>
        <w:t>-2</w:t>
      </w:r>
      <w:r w:rsidR="00005CDA">
        <w:rPr>
          <w:rFonts w:ascii="Times New Roman" w:eastAsia="Times New Roman" w:hAnsi="Times New Roman" w:cs="Times New Roman"/>
          <w:kern w:val="0"/>
          <w:sz w:val="24"/>
          <w:szCs w:val="24"/>
          <w:lang w:eastAsia="en-GB"/>
          <w14:ligatures w14:val="none"/>
        </w:rPr>
        <w:t>8</w:t>
      </w:r>
      <w:r w:rsidR="009218A5" w:rsidRPr="00C7645A">
        <w:rPr>
          <w:rFonts w:ascii="Times New Roman" w:eastAsia="Times New Roman" w:hAnsi="Times New Roman" w:cs="Times New Roman"/>
          <w:kern w:val="0"/>
          <w:sz w:val="24"/>
          <w:szCs w:val="24"/>
          <w:lang w:eastAsia="en-GB"/>
          <w14:ligatures w14:val="none"/>
        </w:rPr>
        <w:t>)</w:t>
      </w:r>
    </w:p>
    <w:p w14:paraId="03E45536" w14:textId="586DF4C7" w:rsidR="004C3286" w:rsidRDefault="00AE39EE"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C7645A">
        <w:rPr>
          <w:rFonts w:ascii="Times New Roman" w:eastAsia="Times New Roman" w:hAnsi="Times New Roman" w:cs="Times New Roman"/>
          <w:b/>
          <w:bCs/>
          <w:kern w:val="0"/>
          <w:sz w:val="24"/>
          <w:szCs w:val="24"/>
          <w:lang w:eastAsia="en-GB"/>
          <w14:ligatures w14:val="none"/>
        </w:rPr>
        <w:t>Strengthening primary health care access and equity</w:t>
      </w:r>
      <w:r w:rsidRPr="00C7645A">
        <w:rPr>
          <w:rFonts w:ascii="Times New Roman" w:eastAsia="Times New Roman" w:hAnsi="Times New Roman" w:cs="Times New Roman"/>
          <w:kern w:val="0"/>
          <w:sz w:val="24"/>
          <w:szCs w:val="24"/>
          <w:lang w:val="en-GB" w:eastAsia="en-GB"/>
          <w14:ligatures w14:val="none"/>
        </w:rPr>
        <w:t xml:space="preserve"> through establishment of comprehensive primary health care facilities in underserved areas. </w:t>
      </w:r>
      <w:r w:rsidRPr="00C7645A">
        <w:rPr>
          <w:rFonts w:ascii="Times New Roman" w:eastAsia="Times New Roman" w:hAnsi="Times New Roman" w:cs="Times New Roman"/>
          <w:kern w:val="0"/>
          <w:sz w:val="24"/>
          <w:szCs w:val="24"/>
          <w:lang w:eastAsia="en-GB"/>
          <w14:ligatures w14:val="none"/>
        </w:rPr>
        <w:t xml:space="preserve">There is also an urgent need to revitalize the Primary Health Care (PHC) system, particularly in rural and peri-urban areas </w:t>
      </w:r>
      <w:r w:rsidRPr="00C7645A">
        <w:rPr>
          <w:rFonts w:ascii="Times New Roman" w:eastAsia="Times New Roman" w:hAnsi="Times New Roman" w:cs="Times New Roman"/>
          <w:kern w:val="0"/>
          <w:sz w:val="24"/>
          <w:szCs w:val="24"/>
          <w:lang w:val="en-GB" w:eastAsia="en-GB"/>
          <w14:ligatures w14:val="none"/>
        </w:rPr>
        <w:t>with the provision of free or subsidised health care services and widespread implementation of community health insurance schemes (</w:t>
      </w:r>
      <w:r w:rsidR="000B54F0">
        <w:rPr>
          <w:rFonts w:ascii="Times New Roman" w:eastAsia="Times New Roman" w:hAnsi="Times New Roman" w:cs="Times New Roman"/>
          <w:kern w:val="0"/>
          <w:sz w:val="24"/>
          <w:szCs w:val="24"/>
          <w:lang w:val="en-GB" w:eastAsia="en-GB"/>
          <w14:ligatures w14:val="none"/>
        </w:rPr>
        <w:t>3</w:t>
      </w:r>
      <w:r w:rsidR="00005CDA">
        <w:rPr>
          <w:rFonts w:ascii="Times New Roman" w:eastAsia="Times New Roman" w:hAnsi="Times New Roman" w:cs="Times New Roman"/>
          <w:kern w:val="0"/>
          <w:sz w:val="24"/>
          <w:szCs w:val="24"/>
          <w:lang w:val="en-GB" w:eastAsia="en-GB"/>
          <w14:ligatures w14:val="none"/>
        </w:rPr>
        <w:t>2</w:t>
      </w:r>
      <w:r w:rsidRPr="00C7645A">
        <w:rPr>
          <w:rFonts w:ascii="Times New Roman" w:eastAsia="Times New Roman" w:hAnsi="Times New Roman" w:cs="Times New Roman"/>
          <w:kern w:val="0"/>
          <w:sz w:val="24"/>
          <w:szCs w:val="24"/>
          <w:lang w:val="en-GB" w:eastAsia="en-GB"/>
          <w14:ligatures w14:val="none"/>
        </w:rPr>
        <w:t xml:space="preserve">). Maternal and child health insurance, when properly established and funded, will </w:t>
      </w:r>
      <w:r w:rsidRPr="00C7645A">
        <w:rPr>
          <w:rFonts w:ascii="Times New Roman" w:eastAsia="Times New Roman" w:hAnsi="Times New Roman" w:cs="Times New Roman"/>
          <w:kern w:val="0"/>
          <w:sz w:val="24"/>
          <w:szCs w:val="24"/>
          <w:lang w:eastAsia="en-GB"/>
          <w14:ligatures w14:val="none"/>
        </w:rPr>
        <w:t xml:space="preserve">reduce out-of-pocket expenditure and improve healthcare utilization among poor families leading to </w:t>
      </w:r>
      <w:r w:rsidRPr="00C7645A">
        <w:rPr>
          <w:rFonts w:ascii="Times New Roman" w:eastAsia="Times New Roman" w:hAnsi="Times New Roman" w:cs="Times New Roman"/>
          <w:kern w:val="0"/>
          <w:sz w:val="24"/>
          <w:szCs w:val="24"/>
          <w:lang w:val="en-GB" w:eastAsia="en-GB"/>
          <w14:ligatures w14:val="none"/>
        </w:rPr>
        <w:t xml:space="preserve">improve access and coverage of health care </w:t>
      </w:r>
      <w:r w:rsidR="001A3C7F" w:rsidRPr="00C7645A">
        <w:rPr>
          <w:rFonts w:ascii="Times New Roman" w:eastAsia="Times New Roman" w:hAnsi="Times New Roman" w:cs="Times New Roman"/>
          <w:kern w:val="0"/>
          <w:sz w:val="24"/>
          <w:szCs w:val="24"/>
          <w:lang w:val="en-GB" w:eastAsia="en-GB"/>
          <w14:ligatures w14:val="none"/>
        </w:rPr>
        <w:t>services (</w:t>
      </w:r>
      <w:r w:rsidR="000B54F0">
        <w:rPr>
          <w:rFonts w:ascii="Times New Roman" w:eastAsia="Times New Roman" w:hAnsi="Times New Roman" w:cs="Times New Roman"/>
          <w:kern w:val="0"/>
          <w:sz w:val="24"/>
          <w:szCs w:val="24"/>
          <w:lang w:val="en-GB" w:eastAsia="en-GB"/>
          <w14:ligatures w14:val="none"/>
        </w:rPr>
        <w:t>3</w:t>
      </w:r>
      <w:r w:rsidR="00005CDA">
        <w:rPr>
          <w:rFonts w:ascii="Times New Roman" w:eastAsia="Times New Roman" w:hAnsi="Times New Roman" w:cs="Times New Roman"/>
          <w:kern w:val="0"/>
          <w:sz w:val="24"/>
          <w:szCs w:val="24"/>
          <w:lang w:val="en-GB" w:eastAsia="en-GB"/>
          <w14:ligatures w14:val="none"/>
        </w:rPr>
        <w:t>2</w:t>
      </w:r>
      <w:r w:rsidRPr="00C7645A">
        <w:rPr>
          <w:rFonts w:ascii="Times New Roman" w:eastAsia="Times New Roman" w:hAnsi="Times New Roman" w:cs="Times New Roman"/>
          <w:kern w:val="0"/>
          <w:sz w:val="24"/>
          <w:szCs w:val="24"/>
          <w:lang w:val="en-GB" w:eastAsia="en-GB"/>
          <w14:ligatures w14:val="none"/>
        </w:rPr>
        <w:t>). The government needs to invest in healthcare infrastructure and in the recruitment and retention of healthcare professionals in the rural and underserved region to ensure equitable access to health services (</w:t>
      </w:r>
      <w:r w:rsidR="000B54F0">
        <w:rPr>
          <w:rFonts w:ascii="Times New Roman" w:eastAsia="Times New Roman" w:hAnsi="Times New Roman" w:cs="Times New Roman"/>
          <w:kern w:val="0"/>
          <w:sz w:val="24"/>
          <w:szCs w:val="24"/>
          <w:lang w:val="en-GB" w:eastAsia="en-GB"/>
          <w14:ligatures w14:val="none"/>
        </w:rPr>
        <w:t>3</w:t>
      </w:r>
      <w:r w:rsidR="00005CDA">
        <w:rPr>
          <w:rFonts w:ascii="Times New Roman" w:eastAsia="Times New Roman" w:hAnsi="Times New Roman" w:cs="Times New Roman"/>
          <w:kern w:val="0"/>
          <w:sz w:val="24"/>
          <w:szCs w:val="24"/>
          <w:lang w:val="en-GB" w:eastAsia="en-GB"/>
          <w14:ligatures w14:val="none"/>
        </w:rPr>
        <w:t>2</w:t>
      </w:r>
      <w:r w:rsidRPr="00C7645A">
        <w:rPr>
          <w:rFonts w:ascii="Times New Roman" w:eastAsia="Times New Roman" w:hAnsi="Times New Roman" w:cs="Times New Roman"/>
          <w:kern w:val="0"/>
          <w:sz w:val="24"/>
          <w:szCs w:val="24"/>
          <w:lang w:val="en-GB" w:eastAsia="en-GB"/>
          <w14:ligatures w14:val="none"/>
        </w:rPr>
        <w:t>). Strengthening of primary health care (PHC) through improved infrastructures, staffing and equipment will go a long way to improve Nigeria’s child health indices. When essential services such as routine and special vaccines, growth monitoring, and nutrition services are available at PHCs, it will not only improve quality of care, but this in turn also has the potential to stem the rise in vaccine-preventable diseases, improve nutrition status and better the outcome of childhood illness (</w:t>
      </w:r>
      <w:r w:rsidR="000B54F0">
        <w:rPr>
          <w:rFonts w:ascii="Times New Roman" w:eastAsia="Times New Roman" w:hAnsi="Times New Roman" w:cs="Times New Roman"/>
          <w:kern w:val="0"/>
          <w:sz w:val="24"/>
          <w:szCs w:val="24"/>
          <w:lang w:val="en-GB" w:eastAsia="en-GB"/>
          <w14:ligatures w14:val="none"/>
        </w:rPr>
        <w:t>10</w:t>
      </w:r>
      <w:r w:rsidRPr="00C7645A">
        <w:rPr>
          <w:rFonts w:ascii="Times New Roman" w:eastAsia="Times New Roman" w:hAnsi="Times New Roman" w:cs="Times New Roman"/>
          <w:kern w:val="0"/>
          <w:sz w:val="24"/>
          <w:szCs w:val="24"/>
          <w:lang w:val="en-GB" w:eastAsia="en-GB"/>
          <w14:ligatures w14:val="none"/>
        </w:rPr>
        <w:t xml:space="preserve">, </w:t>
      </w:r>
      <w:r w:rsidR="003E1E84">
        <w:rPr>
          <w:rFonts w:ascii="Times New Roman" w:eastAsia="Times New Roman" w:hAnsi="Times New Roman" w:cs="Times New Roman"/>
          <w:kern w:val="0"/>
          <w:sz w:val="24"/>
          <w:szCs w:val="24"/>
          <w:lang w:val="en-GB" w:eastAsia="en-GB"/>
          <w14:ligatures w14:val="none"/>
        </w:rPr>
        <w:t>3</w:t>
      </w:r>
      <w:r w:rsidR="00005CDA">
        <w:rPr>
          <w:rFonts w:ascii="Times New Roman" w:eastAsia="Times New Roman" w:hAnsi="Times New Roman" w:cs="Times New Roman"/>
          <w:kern w:val="0"/>
          <w:sz w:val="24"/>
          <w:szCs w:val="24"/>
          <w:lang w:val="en-GB" w:eastAsia="en-GB"/>
          <w14:ligatures w14:val="none"/>
        </w:rPr>
        <w:t>2</w:t>
      </w:r>
      <w:r w:rsidR="00873549">
        <w:rPr>
          <w:rFonts w:ascii="Times New Roman" w:eastAsia="Times New Roman" w:hAnsi="Times New Roman" w:cs="Times New Roman"/>
          <w:kern w:val="0"/>
          <w:sz w:val="24"/>
          <w:szCs w:val="24"/>
          <w:lang w:val="en-GB" w:eastAsia="en-GB"/>
          <w14:ligatures w14:val="none"/>
        </w:rPr>
        <w:t>,3</w:t>
      </w:r>
      <w:r w:rsidR="00005CDA">
        <w:rPr>
          <w:rFonts w:ascii="Times New Roman" w:eastAsia="Times New Roman" w:hAnsi="Times New Roman" w:cs="Times New Roman"/>
          <w:kern w:val="0"/>
          <w:sz w:val="24"/>
          <w:szCs w:val="24"/>
          <w:lang w:val="en-GB" w:eastAsia="en-GB"/>
          <w14:ligatures w14:val="none"/>
        </w:rPr>
        <w:t>6</w:t>
      </w:r>
      <w:r w:rsidRPr="00C7645A">
        <w:rPr>
          <w:rFonts w:ascii="Times New Roman" w:eastAsia="Times New Roman" w:hAnsi="Times New Roman" w:cs="Times New Roman"/>
          <w:kern w:val="0"/>
          <w:sz w:val="24"/>
          <w:szCs w:val="24"/>
          <w:lang w:val="en-GB" w:eastAsia="en-GB"/>
          <w14:ligatures w14:val="none"/>
        </w:rPr>
        <w:t>).</w:t>
      </w:r>
    </w:p>
    <w:p w14:paraId="3ED3A5E9" w14:textId="4D67DB46" w:rsidR="004C3286" w:rsidRDefault="004C1E3C"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4C3286">
        <w:rPr>
          <w:rFonts w:ascii="Times New Roman" w:eastAsia="Times New Roman" w:hAnsi="Times New Roman" w:cs="Times New Roman"/>
          <w:b/>
          <w:bCs/>
          <w:kern w:val="0"/>
          <w:sz w:val="24"/>
          <w:szCs w:val="24"/>
          <w:lang w:eastAsia="en-GB"/>
          <w14:ligatures w14:val="none"/>
        </w:rPr>
        <w:t>Health Education and Behaviour</w:t>
      </w:r>
      <w:r w:rsidR="00EB2C6F" w:rsidRPr="004C3286">
        <w:rPr>
          <w:rFonts w:ascii="Times New Roman" w:eastAsia="Times New Roman" w:hAnsi="Times New Roman" w:cs="Times New Roman"/>
          <w:b/>
          <w:bCs/>
          <w:kern w:val="0"/>
          <w:sz w:val="24"/>
          <w:szCs w:val="24"/>
          <w:lang w:eastAsia="en-GB"/>
          <w14:ligatures w14:val="none"/>
        </w:rPr>
        <w:t>al</w:t>
      </w:r>
      <w:r w:rsidRPr="004C3286">
        <w:rPr>
          <w:rFonts w:ascii="Times New Roman" w:eastAsia="Times New Roman" w:hAnsi="Times New Roman" w:cs="Times New Roman"/>
          <w:b/>
          <w:bCs/>
          <w:kern w:val="0"/>
          <w:sz w:val="24"/>
          <w:szCs w:val="24"/>
          <w:lang w:eastAsia="en-GB"/>
          <w14:ligatures w14:val="none"/>
        </w:rPr>
        <w:t xml:space="preserve"> Change Communication (BCC)</w:t>
      </w:r>
      <w:r w:rsidR="00D600AE" w:rsidRPr="004C3286">
        <w:rPr>
          <w:rFonts w:ascii="Times New Roman" w:eastAsia="Times New Roman" w:hAnsi="Times New Roman" w:cs="Times New Roman"/>
          <w:kern w:val="0"/>
          <w:sz w:val="24"/>
          <w:szCs w:val="24"/>
          <w:lang w:val="en-GB" w:eastAsia="en-GB"/>
          <w14:ligatures w14:val="none"/>
        </w:rPr>
        <w:t xml:space="preserve"> through the launching of public health campaigns to educate parents and carers about preventive measures and promote exclusive breastfeeding, immunisation, hygiene practices and home management when applicable will suffice to improve child health indices in Nigeria (</w:t>
      </w:r>
      <w:r w:rsidR="0055200C">
        <w:rPr>
          <w:rFonts w:ascii="Times New Roman" w:eastAsia="Times New Roman" w:hAnsi="Times New Roman" w:cs="Times New Roman"/>
          <w:kern w:val="0"/>
          <w:sz w:val="24"/>
          <w:szCs w:val="24"/>
          <w:lang w:val="en-GB" w:eastAsia="en-GB"/>
          <w14:ligatures w14:val="none"/>
        </w:rPr>
        <w:t>9</w:t>
      </w:r>
      <w:r w:rsidR="00D600AE" w:rsidRPr="004C3286">
        <w:rPr>
          <w:rFonts w:ascii="Times New Roman" w:eastAsia="Times New Roman" w:hAnsi="Times New Roman" w:cs="Times New Roman"/>
          <w:kern w:val="0"/>
          <w:sz w:val="24"/>
          <w:szCs w:val="24"/>
          <w:lang w:val="en-GB" w:eastAsia="en-GB"/>
          <w14:ligatures w14:val="none"/>
        </w:rPr>
        <w:t>, 1</w:t>
      </w:r>
      <w:r w:rsidR="0055200C">
        <w:rPr>
          <w:rFonts w:ascii="Times New Roman" w:eastAsia="Times New Roman" w:hAnsi="Times New Roman" w:cs="Times New Roman"/>
          <w:kern w:val="0"/>
          <w:sz w:val="24"/>
          <w:szCs w:val="24"/>
          <w:lang w:val="en-GB" w:eastAsia="en-GB"/>
          <w14:ligatures w14:val="none"/>
        </w:rPr>
        <w:t>9</w:t>
      </w:r>
      <w:r w:rsidR="00D600AE" w:rsidRPr="004C3286">
        <w:rPr>
          <w:rFonts w:ascii="Times New Roman" w:eastAsia="Times New Roman" w:hAnsi="Times New Roman" w:cs="Times New Roman"/>
          <w:kern w:val="0"/>
          <w:sz w:val="24"/>
          <w:szCs w:val="24"/>
          <w:lang w:val="en-GB" w:eastAsia="en-GB"/>
          <w14:ligatures w14:val="none"/>
        </w:rPr>
        <w:t>). Health education plays a critical role in promoting positive health outcomes for children and families (</w:t>
      </w:r>
      <w:r w:rsidR="001C1096">
        <w:rPr>
          <w:rFonts w:ascii="Times New Roman" w:eastAsia="Times New Roman" w:hAnsi="Times New Roman" w:cs="Times New Roman"/>
          <w:kern w:val="0"/>
          <w:sz w:val="24"/>
          <w:szCs w:val="24"/>
          <w:lang w:val="en-GB" w:eastAsia="en-GB"/>
          <w14:ligatures w14:val="none"/>
        </w:rPr>
        <w:t>7</w:t>
      </w:r>
      <w:r w:rsidR="00D600AE" w:rsidRPr="004C3286">
        <w:rPr>
          <w:rFonts w:ascii="Times New Roman" w:eastAsia="Times New Roman" w:hAnsi="Times New Roman" w:cs="Times New Roman"/>
          <w:kern w:val="0"/>
          <w:sz w:val="24"/>
          <w:szCs w:val="24"/>
          <w:lang w:val="en-GB" w:eastAsia="en-GB"/>
          <w14:ligatures w14:val="none"/>
        </w:rPr>
        <w:t>, 1</w:t>
      </w:r>
      <w:r w:rsidR="001C1096">
        <w:rPr>
          <w:rFonts w:ascii="Times New Roman" w:eastAsia="Times New Roman" w:hAnsi="Times New Roman" w:cs="Times New Roman"/>
          <w:kern w:val="0"/>
          <w:sz w:val="24"/>
          <w:szCs w:val="24"/>
          <w:lang w:val="en-GB" w:eastAsia="en-GB"/>
          <w14:ligatures w14:val="none"/>
        </w:rPr>
        <w:t>5</w:t>
      </w:r>
      <w:r w:rsidR="00D600AE" w:rsidRPr="004C3286">
        <w:rPr>
          <w:rFonts w:ascii="Times New Roman" w:eastAsia="Times New Roman" w:hAnsi="Times New Roman" w:cs="Times New Roman"/>
          <w:kern w:val="0"/>
          <w:sz w:val="24"/>
          <w:szCs w:val="24"/>
          <w:lang w:val="en-GB" w:eastAsia="en-GB"/>
          <w14:ligatures w14:val="none"/>
        </w:rPr>
        <w:t xml:space="preserve">, </w:t>
      </w:r>
      <w:r w:rsidR="001C1096">
        <w:rPr>
          <w:rFonts w:ascii="Times New Roman" w:eastAsia="Times New Roman" w:hAnsi="Times New Roman" w:cs="Times New Roman"/>
          <w:kern w:val="0"/>
          <w:sz w:val="24"/>
          <w:szCs w:val="24"/>
          <w:lang w:val="en-GB" w:eastAsia="en-GB"/>
          <w14:ligatures w14:val="none"/>
        </w:rPr>
        <w:t>2</w:t>
      </w:r>
      <w:r w:rsidR="00D600AE" w:rsidRPr="004C3286">
        <w:rPr>
          <w:rFonts w:ascii="Times New Roman" w:eastAsia="Times New Roman" w:hAnsi="Times New Roman" w:cs="Times New Roman"/>
          <w:kern w:val="0"/>
          <w:sz w:val="24"/>
          <w:szCs w:val="24"/>
          <w:lang w:val="en-GB" w:eastAsia="en-GB"/>
          <w14:ligatures w14:val="none"/>
        </w:rPr>
        <w:t xml:space="preserve">1, </w:t>
      </w:r>
      <w:r w:rsidR="001C1096">
        <w:rPr>
          <w:rFonts w:ascii="Times New Roman" w:eastAsia="Times New Roman" w:hAnsi="Times New Roman" w:cs="Times New Roman"/>
          <w:kern w:val="0"/>
          <w:sz w:val="24"/>
          <w:szCs w:val="24"/>
          <w:lang w:val="en-GB" w:eastAsia="en-GB"/>
          <w14:ligatures w14:val="none"/>
        </w:rPr>
        <w:t>22</w:t>
      </w:r>
      <w:r w:rsidR="00D600AE" w:rsidRPr="004C3286">
        <w:rPr>
          <w:rFonts w:ascii="Times New Roman" w:eastAsia="Times New Roman" w:hAnsi="Times New Roman" w:cs="Times New Roman"/>
          <w:kern w:val="0"/>
          <w:sz w:val="24"/>
          <w:szCs w:val="24"/>
          <w:lang w:val="en-GB" w:eastAsia="en-GB"/>
          <w14:ligatures w14:val="none"/>
        </w:rPr>
        <w:t>). When families are educated about essential health practices such as immunisation, proper nutrition, disease prevention and hygiene, they are better equipped to safeguard children’s health and wellbeing (</w:t>
      </w:r>
      <w:r w:rsidR="002053A3">
        <w:rPr>
          <w:rFonts w:ascii="Times New Roman" w:eastAsia="Times New Roman" w:hAnsi="Times New Roman" w:cs="Times New Roman"/>
          <w:kern w:val="0"/>
          <w:sz w:val="24"/>
          <w:szCs w:val="24"/>
          <w:lang w:val="en-GB" w:eastAsia="en-GB"/>
          <w14:ligatures w14:val="none"/>
        </w:rPr>
        <w:t>7</w:t>
      </w:r>
      <w:r w:rsidR="002053A3" w:rsidRPr="004C3286">
        <w:rPr>
          <w:rFonts w:ascii="Times New Roman" w:eastAsia="Times New Roman" w:hAnsi="Times New Roman" w:cs="Times New Roman"/>
          <w:kern w:val="0"/>
          <w:sz w:val="24"/>
          <w:szCs w:val="24"/>
          <w:lang w:val="en-GB" w:eastAsia="en-GB"/>
          <w14:ligatures w14:val="none"/>
        </w:rPr>
        <w:t>, 1</w:t>
      </w:r>
      <w:r w:rsidR="002053A3">
        <w:rPr>
          <w:rFonts w:ascii="Times New Roman" w:eastAsia="Times New Roman" w:hAnsi="Times New Roman" w:cs="Times New Roman"/>
          <w:kern w:val="0"/>
          <w:sz w:val="24"/>
          <w:szCs w:val="24"/>
          <w:lang w:val="en-GB" w:eastAsia="en-GB"/>
          <w14:ligatures w14:val="none"/>
        </w:rPr>
        <w:t>5</w:t>
      </w:r>
      <w:r w:rsidR="002053A3" w:rsidRPr="004C3286">
        <w:rPr>
          <w:rFonts w:ascii="Times New Roman" w:eastAsia="Times New Roman" w:hAnsi="Times New Roman" w:cs="Times New Roman"/>
          <w:kern w:val="0"/>
          <w:sz w:val="24"/>
          <w:szCs w:val="24"/>
          <w:lang w:val="en-GB" w:eastAsia="en-GB"/>
          <w14:ligatures w14:val="none"/>
        </w:rPr>
        <w:t xml:space="preserve">, </w:t>
      </w:r>
      <w:r w:rsidR="002053A3">
        <w:rPr>
          <w:rFonts w:ascii="Times New Roman" w:eastAsia="Times New Roman" w:hAnsi="Times New Roman" w:cs="Times New Roman"/>
          <w:kern w:val="0"/>
          <w:sz w:val="24"/>
          <w:szCs w:val="24"/>
          <w:lang w:val="en-GB" w:eastAsia="en-GB"/>
          <w14:ligatures w14:val="none"/>
        </w:rPr>
        <w:t>2</w:t>
      </w:r>
      <w:r w:rsidR="002053A3" w:rsidRPr="004C3286">
        <w:rPr>
          <w:rFonts w:ascii="Times New Roman" w:eastAsia="Times New Roman" w:hAnsi="Times New Roman" w:cs="Times New Roman"/>
          <w:kern w:val="0"/>
          <w:sz w:val="24"/>
          <w:szCs w:val="24"/>
          <w:lang w:val="en-GB" w:eastAsia="en-GB"/>
          <w14:ligatures w14:val="none"/>
        </w:rPr>
        <w:t xml:space="preserve">1, </w:t>
      </w:r>
      <w:r w:rsidR="002053A3">
        <w:rPr>
          <w:rFonts w:ascii="Times New Roman" w:eastAsia="Times New Roman" w:hAnsi="Times New Roman" w:cs="Times New Roman"/>
          <w:kern w:val="0"/>
          <w:sz w:val="24"/>
          <w:szCs w:val="24"/>
          <w:lang w:val="en-GB" w:eastAsia="en-GB"/>
          <w14:ligatures w14:val="none"/>
        </w:rPr>
        <w:t>22</w:t>
      </w:r>
      <w:r w:rsidR="00D600AE" w:rsidRPr="004C3286">
        <w:rPr>
          <w:rFonts w:ascii="Times New Roman" w:eastAsia="Times New Roman" w:hAnsi="Times New Roman" w:cs="Times New Roman"/>
          <w:kern w:val="0"/>
          <w:sz w:val="24"/>
          <w:szCs w:val="24"/>
          <w:lang w:val="en-GB" w:eastAsia="en-GB"/>
          <w14:ligatures w14:val="none"/>
        </w:rPr>
        <w:t>). Health education empowers individuals to make informed decisions about seeking health care services, accessing preventive care and managing childhood illness effectively (</w:t>
      </w:r>
      <w:r w:rsidR="002053A3">
        <w:rPr>
          <w:rFonts w:ascii="Times New Roman" w:eastAsia="Times New Roman" w:hAnsi="Times New Roman" w:cs="Times New Roman"/>
          <w:kern w:val="0"/>
          <w:sz w:val="24"/>
          <w:szCs w:val="24"/>
          <w:lang w:val="en-GB" w:eastAsia="en-GB"/>
          <w14:ligatures w14:val="none"/>
        </w:rPr>
        <w:t>7</w:t>
      </w:r>
      <w:r w:rsidR="002053A3" w:rsidRPr="004C3286">
        <w:rPr>
          <w:rFonts w:ascii="Times New Roman" w:eastAsia="Times New Roman" w:hAnsi="Times New Roman" w:cs="Times New Roman"/>
          <w:kern w:val="0"/>
          <w:sz w:val="24"/>
          <w:szCs w:val="24"/>
          <w:lang w:val="en-GB" w:eastAsia="en-GB"/>
          <w14:ligatures w14:val="none"/>
        </w:rPr>
        <w:t>, 1</w:t>
      </w:r>
      <w:r w:rsidR="002053A3">
        <w:rPr>
          <w:rFonts w:ascii="Times New Roman" w:eastAsia="Times New Roman" w:hAnsi="Times New Roman" w:cs="Times New Roman"/>
          <w:kern w:val="0"/>
          <w:sz w:val="24"/>
          <w:szCs w:val="24"/>
          <w:lang w:val="en-GB" w:eastAsia="en-GB"/>
          <w14:ligatures w14:val="none"/>
        </w:rPr>
        <w:t>5</w:t>
      </w:r>
      <w:r w:rsidR="002053A3" w:rsidRPr="004C3286">
        <w:rPr>
          <w:rFonts w:ascii="Times New Roman" w:eastAsia="Times New Roman" w:hAnsi="Times New Roman" w:cs="Times New Roman"/>
          <w:kern w:val="0"/>
          <w:sz w:val="24"/>
          <w:szCs w:val="24"/>
          <w:lang w:val="en-GB" w:eastAsia="en-GB"/>
          <w14:ligatures w14:val="none"/>
        </w:rPr>
        <w:t xml:space="preserve">, </w:t>
      </w:r>
      <w:r w:rsidR="002053A3">
        <w:rPr>
          <w:rFonts w:ascii="Times New Roman" w:eastAsia="Times New Roman" w:hAnsi="Times New Roman" w:cs="Times New Roman"/>
          <w:kern w:val="0"/>
          <w:sz w:val="24"/>
          <w:szCs w:val="24"/>
          <w:lang w:val="en-GB" w:eastAsia="en-GB"/>
          <w14:ligatures w14:val="none"/>
        </w:rPr>
        <w:t>2</w:t>
      </w:r>
      <w:r w:rsidR="002053A3" w:rsidRPr="004C3286">
        <w:rPr>
          <w:rFonts w:ascii="Times New Roman" w:eastAsia="Times New Roman" w:hAnsi="Times New Roman" w:cs="Times New Roman"/>
          <w:kern w:val="0"/>
          <w:sz w:val="24"/>
          <w:szCs w:val="24"/>
          <w:lang w:val="en-GB" w:eastAsia="en-GB"/>
          <w14:ligatures w14:val="none"/>
        </w:rPr>
        <w:t xml:space="preserve">1, </w:t>
      </w:r>
      <w:r w:rsidR="002053A3">
        <w:rPr>
          <w:rFonts w:ascii="Times New Roman" w:eastAsia="Times New Roman" w:hAnsi="Times New Roman" w:cs="Times New Roman"/>
          <w:kern w:val="0"/>
          <w:sz w:val="24"/>
          <w:szCs w:val="24"/>
          <w:lang w:val="en-GB" w:eastAsia="en-GB"/>
          <w14:ligatures w14:val="none"/>
        </w:rPr>
        <w:t>22</w:t>
      </w:r>
      <w:r w:rsidR="00D600AE" w:rsidRPr="004C3286">
        <w:rPr>
          <w:rFonts w:ascii="Times New Roman" w:eastAsia="Times New Roman" w:hAnsi="Times New Roman" w:cs="Times New Roman"/>
          <w:kern w:val="0"/>
          <w:sz w:val="24"/>
          <w:szCs w:val="24"/>
          <w:lang w:val="en-GB" w:eastAsia="en-GB"/>
          <w14:ligatures w14:val="none"/>
        </w:rPr>
        <w:t xml:space="preserve">). Hence, government </w:t>
      </w:r>
      <w:r w:rsidR="00D600AE" w:rsidRPr="004C3286">
        <w:rPr>
          <w:rFonts w:ascii="Times New Roman" w:eastAsia="Times New Roman" w:hAnsi="Times New Roman" w:cs="Times New Roman"/>
          <w:kern w:val="0"/>
          <w:sz w:val="24"/>
          <w:szCs w:val="24"/>
          <w:lang w:val="en-GB" w:eastAsia="en-GB"/>
          <w14:ligatures w14:val="none"/>
        </w:rPr>
        <w:lastRenderedPageBreak/>
        <w:t>and stakeholders in the health sectors should invest in health educational programmes in all media outlets, including social media</w:t>
      </w:r>
      <w:r w:rsidR="009D0DC1" w:rsidRPr="004C3286">
        <w:rPr>
          <w:rFonts w:ascii="Times New Roman" w:eastAsia="Times New Roman" w:hAnsi="Times New Roman" w:cs="Times New Roman"/>
          <w:kern w:val="0"/>
          <w:sz w:val="24"/>
          <w:szCs w:val="24"/>
          <w:lang w:val="en-GB" w:eastAsia="en-GB"/>
          <w14:ligatures w14:val="none"/>
        </w:rPr>
        <w:t xml:space="preserve"> to</w:t>
      </w:r>
      <w:r w:rsidR="0056524A" w:rsidRPr="004C3286">
        <w:rPr>
          <w:rFonts w:ascii="Times New Roman" w:eastAsia="Times New Roman" w:hAnsi="Times New Roman" w:cs="Times New Roman"/>
          <w:kern w:val="0"/>
          <w:sz w:val="24"/>
          <w:szCs w:val="24"/>
          <w:lang w:val="en-GB" w:eastAsia="en-GB"/>
          <w14:ligatures w14:val="none"/>
        </w:rPr>
        <w:t xml:space="preserve"> a positive change in behaviour</w:t>
      </w:r>
    </w:p>
    <w:p w14:paraId="28FC8EE9" w14:textId="785C0575" w:rsidR="004C3286" w:rsidRDefault="000A0827" w:rsidP="004C3286">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4C3286">
        <w:rPr>
          <w:rFonts w:ascii="Times New Roman" w:eastAsia="Times New Roman" w:hAnsi="Times New Roman" w:cs="Times New Roman"/>
          <w:b/>
          <w:bCs/>
          <w:kern w:val="0"/>
          <w:sz w:val="24"/>
          <w:szCs w:val="24"/>
          <w:lang w:eastAsia="en-GB"/>
          <w14:ligatures w14:val="none"/>
        </w:rPr>
        <w:t xml:space="preserve">Nutrition </w:t>
      </w:r>
      <w:r w:rsidR="00A255AD" w:rsidRPr="004C3286">
        <w:rPr>
          <w:rFonts w:ascii="Times New Roman" w:eastAsia="Times New Roman" w:hAnsi="Times New Roman" w:cs="Times New Roman"/>
          <w:b/>
          <w:bCs/>
          <w:kern w:val="0"/>
          <w:sz w:val="24"/>
          <w:szCs w:val="24"/>
          <w:lang w:eastAsia="en-GB"/>
          <w14:ligatures w14:val="none"/>
        </w:rPr>
        <w:t>s</w:t>
      </w:r>
      <w:r w:rsidRPr="004C3286">
        <w:rPr>
          <w:rFonts w:ascii="Times New Roman" w:eastAsia="Times New Roman" w:hAnsi="Times New Roman" w:cs="Times New Roman"/>
          <w:b/>
          <w:bCs/>
          <w:kern w:val="0"/>
          <w:sz w:val="24"/>
          <w:szCs w:val="24"/>
          <w:lang w:eastAsia="en-GB"/>
          <w14:ligatures w14:val="none"/>
        </w:rPr>
        <w:t xml:space="preserve">ecurity and </w:t>
      </w:r>
      <w:r w:rsidR="00A255AD" w:rsidRPr="004C3286">
        <w:rPr>
          <w:rFonts w:ascii="Times New Roman" w:eastAsia="Times New Roman" w:hAnsi="Times New Roman" w:cs="Times New Roman"/>
          <w:b/>
          <w:bCs/>
          <w:kern w:val="0"/>
          <w:sz w:val="24"/>
          <w:szCs w:val="24"/>
          <w:lang w:eastAsia="en-GB"/>
          <w14:ligatures w14:val="none"/>
        </w:rPr>
        <w:t>f</w:t>
      </w:r>
      <w:r w:rsidRPr="004C3286">
        <w:rPr>
          <w:rFonts w:ascii="Times New Roman" w:eastAsia="Times New Roman" w:hAnsi="Times New Roman" w:cs="Times New Roman"/>
          <w:b/>
          <w:bCs/>
          <w:kern w:val="0"/>
          <w:sz w:val="24"/>
          <w:szCs w:val="24"/>
          <w:lang w:eastAsia="en-GB"/>
          <w14:ligatures w14:val="none"/>
        </w:rPr>
        <w:t xml:space="preserve">ood </w:t>
      </w:r>
      <w:r w:rsidR="00A255AD" w:rsidRPr="004C3286">
        <w:rPr>
          <w:rFonts w:ascii="Times New Roman" w:eastAsia="Times New Roman" w:hAnsi="Times New Roman" w:cs="Times New Roman"/>
          <w:b/>
          <w:bCs/>
          <w:kern w:val="0"/>
          <w:sz w:val="24"/>
          <w:szCs w:val="24"/>
          <w:lang w:eastAsia="en-GB"/>
          <w14:ligatures w14:val="none"/>
        </w:rPr>
        <w:t>s</w:t>
      </w:r>
      <w:r w:rsidRPr="004C3286">
        <w:rPr>
          <w:rFonts w:ascii="Times New Roman" w:eastAsia="Times New Roman" w:hAnsi="Times New Roman" w:cs="Times New Roman"/>
          <w:b/>
          <w:bCs/>
          <w:kern w:val="0"/>
          <w:sz w:val="24"/>
          <w:szCs w:val="24"/>
          <w:lang w:eastAsia="en-GB"/>
          <w14:ligatures w14:val="none"/>
        </w:rPr>
        <w:t>ystem</w:t>
      </w:r>
      <w:r w:rsidR="00D600AE" w:rsidRPr="004C3286">
        <w:rPr>
          <w:rFonts w:ascii="Times New Roman" w:eastAsia="Times New Roman" w:hAnsi="Times New Roman" w:cs="Times New Roman"/>
          <w:b/>
          <w:bCs/>
          <w:kern w:val="0"/>
          <w:sz w:val="24"/>
          <w:szCs w:val="24"/>
          <w:lang w:val="en-GB" w:eastAsia="en-GB"/>
          <w14:ligatures w14:val="none"/>
        </w:rPr>
        <w:t xml:space="preserve"> programmes</w:t>
      </w:r>
      <w:r w:rsidR="00D600AE" w:rsidRPr="004C3286">
        <w:rPr>
          <w:rFonts w:ascii="Times New Roman" w:eastAsia="Times New Roman" w:hAnsi="Times New Roman" w:cs="Times New Roman"/>
          <w:kern w:val="0"/>
          <w:sz w:val="24"/>
          <w:szCs w:val="24"/>
          <w:lang w:val="en-GB" w:eastAsia="en-GB"/>
          <w14:ligatures w14:val="none"/>
        </w:rPr>
        <w:t xml:space="preserve"> to cover targeted nutrition interventions for pregnant women and children. This will prevent low birth weight deliveries and their attendant consequences</w:t>
      </w:r>
      <w:r w:rsidR="006D3A4E" w:rsidRPr="004C3286">
        <w:rPr>
          <w:rFonts w:ascii="Times New Roman" w:eastAsia="Times New Roman" w:hAnsi="Times New Roman" w:cs="Times New Roman"/>
          <w:kern w:val="0"/>
          <w:sz w:val="24"/>
          <w:szCs w:val="24"/>
          <w:lang w:val="en-GB" w:eastAsia="en-GB"/>
          <w14:ligatures w14:val="none"/>
        </w:rPr>
        <w:t>, could address macro and micronutrient deficiencies</w:t>
      </w:r>
      <w:r w:rsidR="00D600AE" w:rsidRPr="004C3286">
        <w:rPr>
          <w:rFonts w:ascii="Times New Roman" w:eastAsia="Times New Roman" w:hAnsi="Times New Roman" w:cs="Times New Roman"/>
          <w:kern w:val="0"/>
          <w:sz w:val="24"/>
          <w:szCs w:val="24"/>
          <w:lang w:val="en-GB" w:eastAsia="en-GB"/>
          <w14:ligatures w14:val="none"/>
        </w:rPr>
        <w:t>. Advocacy for breastfeeding and proper complementary feeding practices will reduce failure to thrive and acute malnutrition (11, 2</w:t>
      </w:r>
      <w:r w:rsidR="00005CDA">
        <w:rPr>
          <w:rFonts w:ascii="Times New Roman" w:eastAsia="Times New Roman" w:hAnsi="Times New Roman" w:cs="Times New Roman"/>
          <w:kern w:val="0"/>
          <w:sz w:val="24"/>
          <w:szCs w:val="24"/>
          <w:lang w:val="en-GB" w:eastAsia="en-GB"/>
          <w14:ligatures w14:val="none"/>
        </w:rPr>
        <w:t>8</w:t>
      </w:r>
      <w:r w:rsidR="00D600AE" w:rsidRPr="004C3286">
        <w:rPr>
          <w:rFonts w:ascii="Times New Roman" w:eastAsia="Times New Roman" w:hAnsi="Times New Roman" w:cs="Times New Roman"/>
          <w:kern w:val="0"/>
          <w:sz w:val="24"/>
          <w:szCs w:val="24"/>
          <w:lang w:val="en-GB" w:eastAsia="en-GB"/>
          <w14:ligatures w14:val="none"/>
        </w:rPr>
        <w:t>). Community-based nutrition education programmes can be supported and promoted to teach families about locally available rich foods and optimal infant and young child feeding practices with diverse diets for appropriate growth and development (17). Malnutrition can be tackled through supplementary feeding programmes, like the school feeding programme. Government can also collaborate with food manufacturers to fortify commonly consumed foods with essential nutrients like iron, vitamin A and zinc to address micronutrient deficiency. (17) Government can promote agricultural extension services that provide farmers with access to improved agricultural practices, high-yielding varieties and sustaining techniques which will enhance food production and availability of nutritious food (17).</w:t>
      </w:r>
    </w:p>
    <w:p w14:paraId="7F1A1AD2" w14:textId="2FE58A7A" w:rsidR="00CD7AE0" w:rsidRDefault="00D600AE"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4C3286">
        <w:rPr>
          <w:rFonts w:ascii="Times New Roman" w:eastAsia="Times New Roman" w:hAnsi="Times New Roman" w:cs="Times New Roman"/>
          <w:b/>
          <w:bCs/>
          <w:kern w:val="0"/>
          <w:sz w:val="24"/>
          <w:szCs w:val="24"/>
          <w:lang w:val="en-GB" w:eastAsia="en-GB"/>
          <w14:ligatures w14:val="none"/>
        </w:rPr>
        <w:t xml:space="preserve">Water, Sanitation, and Hygiene (WASH) </w:t>
      </w:r>
      <w:r w:rsidR="00364DC9" w:rsidRPr="004C3286">
        <w:rPr>
          <w:rFonts w:ascii="Times New Roman" w:eastAsia="Times New Roman" w:hAnsi="Times New Roman" w:cs="Times New Roman"/>
          <w:b/>
          <w:bCs/>
          <w:kern w:val="0"/>
          <w:sz w:val="24"/>
          <w:szCs w:val="24"/>
          <w:lang w:val="en-GB" w:eastAsia="en-GB"/>
          <w14:ligatures w14:val="none"/>
        </w:rPr>
        <w:t>infrastru</w:t>
      </w:r>
      <w:r w:rsidR="002B18D8" w:rsidRPr="004C3286">
        <w:rPr>
          <w:rFonts w:ascii="Times New Roman" w:eastAsia="Times New Roman" w:hAnsi="Times New Roman" w:cs="Times New Roman"/>
          <w:b/>
          <w:bCs/>
          <w:kern w:val="0"/>
          <w:sz w:val="24"/>
          <w:szCs w:val="24"/>
          <w:lang w:val="en-GB" w:eastAsia="en-GB"/>
          <w14:ligatures w14:val="none"/>
        </w:rPr>
        <w:t xml:space="preserve">cture </w:t>
      </w:r>
      <w:r w:rsidRPr="004C3286">
        <w:rPr>
          <w:rFonts w:ascii="Times New Roman" w:eastAsia="Times New Roman" w:hAnsi="Times New Roman" w:cs="Times New Roman"/>
          <w:kern w:val="0"/>
          <w:sz w:val="24"/>
          <w:szCs w:val="24"/>
          <w:lang w:val="en-GB" w:eastAsia="en-GB"/>
          <w14:ligatures w14:val="none"/>
        </w:rPr>
        <w:t xml:space="preserve">to improve access to clean water and sanitation facilities requires collaboration between governments, non-governmental organisations, community members, and other stakeholders to provide clean water and sanitation facilities that are accessible to all, it will significantly reduce waterborne diseases and other infectious diseases. </w:t>
      </w:r>
      <w:r w:rsidR="00CB446E" w:rsidRPr="004C3286">
        <w:rPr>
          <w:rFonts w:ascii="Times New Roman" w:hAnsi="Times New Roman" w:cs="Times New Roman"/>
          <w:sz w:val="24"/>
          <w:szCs w:val="24"/>
        </w:rPr>
        <w:t xml:space="preserve">A multisectoral </w:t>
      </w:r>
      <w:r w:rsidR="0088520D" w:rsidRPr="004C3286">
        <w:rPr>
          <w:rFonts w:ascii="Times New Roman" w:hAnsi="Times New Roman" w:cs="Times New Roman"/>
          <w:sz w:val="24"/>
          <w:szCs w:val="24"/>
        </w:rPr>
        <w:t xml:space="preserve">approach </w:t>
      </w:r>
      <w:r w:rsidR="00CB446E" w:rsidRPr="004C3286">
        <w:rPr>
          <w:rFonts w:ascii="Times New Roman" w:hAnsi="Times New Roman" w:cs="Times New Roman"/>
          <w:sz w:val="24"/>
          <w:szCs w:val="24"/>
        </w:rPr>
        <w:t xml:space="preserve">WASH policy </w:t>
      </w:r>
      <w:r w:rsidR="00967A60" w:rsidRPr="004C3286">
        <w:rPr>
          <w:rFonts w:ascii="Times New Roman" w:hAnsi="Times New Roman" w:cs="Times New Roman"/>
          <w:sz w:val="24"/>
          <w:szCs w:val="24"/>
        </w:rPr>
        <w:t>involving e</w:t>
      </w:r>
      <w:r w:rsidR="00CB446E" w:rsidRPr="004C3286">
        <w:rPr>
          <w:rFonts w:ascii="Times New Roman" w:eastAsia="Times New Roman" w:hAnsi="Times New Roman" w:cs="Times New Roman"/>
          <w:kern w:val="0"/>
          <w:sz w:val="24"/>
          <w:szCs w:val="24"/>
          <w:lang w:val="en-GB" w:eastAsia="en-GB"/>
          <w14:ligatures w14:val="none"/>
        </w:rPr>
        <w:t xml:space="preserve">xpansion of clean water infrastructure through </w:t>
      </w:r>
      <w:r w:rsidR="0035747B" w:rsidRPr="004C3286">
        <w:rPr>
          <w:rFonts w:ascii="Times New Roman" w:eastAsia="Times New Roman" w:hAnsi="Times New Roman" w:cs="Times New Roman"/>
          <w:kern w:val="0"/>
          <w:sz w:val="24"/>
          <w:szCs w:val="24"/>
          <w:lang w:val="en-GB" w:eastAsia="en-GB"/>
          <w14:ligatures w14:val="none"/>
        </w:rPr>
        <w:t xml:space="preserve">technological-appropriate </w:t>
      </w:r>
      <w:r w:rsidR="00CB446E" w:rsidRPr="004C3286">
        <w:rPr>
          <w:rFonts w:ascii="Times New Roman" w:eastAsia="Times New Roman" w:hAnsi="Times New Roman" w:cs="Times New Roman"/>
          <w:kern w:val="0"/>
          <w:sz w:val="24"/>
          <w:szCs w:val="24"/>
          <w:lang w:val="en-GB" w:eastAsia="en-GB"/>
          <w14:ligatures w14:val="none"/>
        </w:rPr>
        <w:t>filtration systems</w:t>
      </w:r>
      <w:r w:rsidR="0035747B" w:rsidRPr="004C3286">
        <w:rPr>
          <w:rFonts w:ascii="Times New Roman" w:eastAsia="Times New Roman" w:hAnsi="Times New Roman" w:cs="Times New Roman"/>
          <w:kern w:val="0"/>
          <w:sz w:val="24"/>
          <w:szCs w:val="24"/>
          <w:lang w:val="en-GB" w:eastAsia="en-GB"/>
          <w14:ligatures w14:val="none"/>
        </w:rPr>
        <w:t xml:space="preserve"> and </w:t>
      </w:r>
      <w:r w:rsidR="00CB446E" w:rsidRPr="004C3286">
        <w:rPr>
          <w:rFonts w:ascii="Times New Roman" w:eastAsia="Times New Roman" w:hAnsi="Times New Roman" w:cs="Times New Roman"/>
          <w:kern w:val="0"/>
          <w:sz w:val="24"/>
          <w:szCs w:val="24"/>
          <w:lang w:val="en-GB" w:eastAsia="en-GB"/>
          <w14:ligatures w14:val="none"/>
        </w:rPr>
        <w:t>improved water storage.</w:t>
      </w:r>
      <w:r w:rsidR="00A522BA" w:rsidRPr="004C3286">
        <w:rPr>
          <w:rFonts w:ascii="Times New Roman" w:eastAsia="Times New Roman" w:hAnsi="Times New Roman" w:cs="Times New Roman"/>
          <w:kern w:val="0"/>
          <w:sz w:val="24"/>
          <w:szCs w:val="24"/>
          <w:lang w:val="en-GB" w:eastAsia="en-GB"/>
          <w14:ligatures w14:val="none"/>
        </w:rPr>
        <w:t xml:space="preserve"> rural boreholes reticulation, </w:t>
      </w:r>
      <w:r w:rsidR="00222035" w:rsidRPr="004C3286">
        <w:rPr>
          <w:rFonts w:ascii="Times New Roman" w:eastAsia="Times New Roman" w:hAnsi="Times New Roman" w:cs="Times New Roman"/>
          <w:kern w:val="0"/>
          <w:sz w:val="24"/>
          <w:szCs w:val="24"/>
          <w:lang w:val="en-GB" w:eastAsia="en-GB"/>
          <w14:ligatures w14:val="none"/>
        </w:rPr>
        <w:t xml:space="preserve">and elimination of open defecation through a </w:t>
      </w:r>
      <w:r w:rsidR="00E87303" w:rsidRPr="004C3286">
        <w:rPr>
          <w:rFonts w:ascii="Times New Roman" w:eastAsia="Times New Roman" w:hAnsi="Times New Roman" w:cs="Times New Roman"/>
          <w:kern w:val="0"/>
          <w:sz w:val="24"/>
          <w:szCs w:val="24"/>
          <w:lang w:val="en-GB" w:eastAsia="en-GB"/>
          <w14:ligatures w14:val="none"/>
        </w:rPr>
        <w:t>c</w:t>
      </w:r>
      <w:r w:rsidR="00CB446E" w:rsidRPr="004C3286">
        <w:rPr>
          <w:rFonts w:ascii="Times New Roman" w:eastAsia="Times New Roman" w:hAnsi="Times New Roman" w:cs="Times New Roman"/>
          <w:kern w:val="0"/>
          <w:sz w:val="24"/>
          <w:szCs w:val="24"/>
          <w:lang w:val="en-GB" w:eastAsia="en-GB"/>
          <w14:ligatures w14:val="none"/>
        </w:rPr>
        <w:t xml:space="preserve">ommunity-led total sanitation (CLTS) </w:t>
      </w:r>
      <w:r w:rsidR="002B18D8" w:rsidRPr="004C3286">
        <w:rPr>
          <w:rFonts w:ascii="Times New Roman" w:eastAsia="Times New Roman" w:hAnsi="Times New Roman" w:cs="Times New Roman"/>
          <w:kern w:val="0"/>
          <w:sz w:val="24"/>
          <w:szCs w:val="24"/>
          <w:lang w:val="en-GB" w:eastAsia="en-GB"/>
          <w14:ligatures w14:val="none"/>
        </w:rPr>
        <w:t>initiative (1</w:t>
      </w:r>
      <w:r w:rsidR="002A1002">
        <w:rPr>
          <w:rFonts w:ascii="Times New Roman" w:eastAsia="Times New Roman" w:hAnsi="Times New Roman" w:cs="Times New Roman"/>
          <w:kern w:val="0"/>
          <w:sz w:val="24"/>
          <w:szCs w:val="24"/>
          <w:lang w:val="en-GB" w:eastAsia="en-GB"/>
          <w14:ligatures w14:val="none"/>
        </w:rPr>
        <w:t>9</w:t>
      </w:r>
      <w:r w:rsidR="002B18D8" w:rsidRPr="004C3286">
        <w:rPr>
          <w:rFonts w:ascii="Times New Roman" w:eastAsia="Times New Roman" w:hAnsi="Times New Roman" w:cs="Times New Roman"/>
          <w:kern w:val="0"/>
          <w:sz w:val="24"/>
          <w:szCs w:val="24"/>
          <w:lang w:val="en-GB" w:eastAsia="en-GB"/>
          <w14:ligatures w14:val="none"/>
        </w:rPr>
        <w:t>,2</w:t>
      </w:r>
      <w:r w:rsidR="00005CDA">
        <w:rPr>
          <w:rFonts w:ascii="Times New Roman" w:eastAsia="Times New Roman" w:hAnsi="Times New Roman" w:cs="Times New Roman"/>
          <w:kern w:val="0"/>
          <w:sz w:val="24"/>
          <w:szCs w:val="24"/>
          <w:lang w:val="en-GB" w:eastAsia="en-GB"/>
          <w14:ligatures w14:val="none"/>
        </w:rPr>
        <w:t>7</w:t>
      </w:r>
      <w:r w:rsidR="002B18D8" w:rsidRPr="004C3286">
        <w:rPr>
          <w:rFonts w:ascii="Times New Roman" w:eastAsia="Times New Roman" w:hAnsi="Times New Roman" w:cs="Times New Roman"/>
          <w:kern w:val="0"/>
          <w:sz w:val="24"/>
          <w:szCs w:val="24"/>
          <w:lang w:val="en-GB" w:eastAsia="en-GB"/>
          <w14:ligatures w14:val="none"/>
        </w:rPr>
        <w:t>,2</w:t>
      </w:r>
      <w:r w:rsidR="00005CDA">
        <w:rPr>
          <w:rFonts w:ascii="Times New Roman" w:eastAsia="Times New Roman" w:hAnsi="Times New Roman" w:cs="Times New Roman"/>
          <w:kern w:val="0"/>
          <w:sz w:val="24"/>
          <w:szCs w:val="24"/>
          <w:lang w:val="en-GB" w:eastAsia="en-GB"/>
          <w14:ligatures w14:val="none"/>
        </w:rPr>
        <w:t>8</w:t>
      </w:r>
      <w:r w:rsidR="002B18D8" w:rsidRPr="004C3286">
        <w:rPr>
          <w:rFonts w:ascii="Times New Roman" w:eastAsia="Times New Roman" w:hAnsi="Times New Roman" w:cs="Times New Roman"/>
          <w:kern w:val="0"/>
          <w:sz w:val="24"/>
          <w:szCs w:val="24"/>
          <w:lang w:val="en-GB" w:eastAsia="en-GB"/>
          <w14:ligatures w14:val="none"/>
        </w:rPr>
        <w:t>)</w:t>
      </w:r>
      <w:r w:rsidR="00E87303" w:rsidRPr="004C3286">
        <w:rPr>
          <w:rFonts w:ascii="Times New Roman" w:eastAsia="Times New Roman" w:hAnsi="Times New Roman" w:cs="Times New Roman"/>
          <w:kern w:val="0"/>
          <w:sz w:val="24"/>
          <w:szCs w:val="24"/>
          <w:lang w:val="en-GB" w:eastAsia="en-GB"/>
          <w14:ligatures w14:val="none"/>
        </w:rPr>
        <w:t>.</w:t>
      </w:r>
    </w:p>
    <w:p w14:paraId="19F0A54B" w14:textId="0F4F0814" w:rsidR="00CD7AE0" w:rsidRPr="00CD7AE0" w:rsidRDefault="0088010E"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CD7AE0">
        <w:rPr>
          <w:rFonts w:ascii="Times New Roman" w:eastAsia="Times New Roman" w:hAnsi="Times New Roman" w:cs="Times New Roman"/>
          <w:b/>
          <w:bCs/>
          <w:kern w:val="0"/>
          <w:sz w:val="24"/>
          <w:szCs w:val="24"/>
          <w:lang w:eastAsia="en-GB"/>
          <w14:ligatures w14:val="none"/>
        </w:rPr>
        <w:t xml:space="preserve">Environmental </w:t>
      </w:r>
      <w:r w:rsidR="00CC0835" w:rsidRPr="00CD7AE0">
        <w:rPr>
          <w:rFonts w:ascii="Times New Roman" w:eastAsia="Times New Roman" w:hAnsi="Times New Roman" w:cs="Times New Roman"/>
          <w:b/>
          <w:bCs/>
          <w:kern w:val="0"/>
          <w:sz w:val="24"/>
          <w:szCs w:val="24"/>
          <w:lang w:eastAsia="en-GB"/>
          <w14:ligatures w14:val="none"/>
        </w:rPr>
        <w:t>h</w:t>
      </w:r>
      <w:r w:rsidRPr="00CD7AE0">
        <w:rPr>
          <w:rFonts w:ascii="Times New Roman" w:eastAsia="Times New Roman" w:hAnsi="Times New Roman" w:cs="Times New Roman"/>
          <w:b/>
          <w:bCs/>
          <w:kern w:val="0"/>
          <w:sz w:val="24"/>
          <w:szCs w:val="24"/>
          <w:lang w:eastAsia="en-GB"/>
          <w14:ligatures w14:val="none"/>
        </w:rPr>
        <w:t xml:space="preserve">ealth and </w:t>
      </w:r>
      <w:r w:rsidR="00CC0835" w:rsidRPr="00CD7AE0">
        <w:rPr>
          <w:rFonts w:ascii="Times New Roman" w:eastAsia="Times New Roman" w:hAnsi="Times New Roman" w:cs="Times New Roman"/>
          <w:b/>
          <w:bCs/>
          <w:kern w:val="0"/>
          <w:sz w:val="24"/>
          <w:szCs w:val="24"/>
          <w:lang w:eastAsia="en-GB"/>
          <w14:ligatures w14:val="none"/>
        </w:rPr>
        <w:t>u</w:t>
      </w:r>
      <w:r w:rsidRPr="00CD7AE0">
        <w:rPr>
          <w:rFonts w:ascii="Times New Roman" w:eastAsia="Times New Roman" w:hAnsi="Times New Roman" w:cs="Times New Roman"/>
          <w:b/>
          <w:bCs/>
          <w:kern w:val="0"/>
          <w:sz w:val="24"/>
          <w:szCs w:val="24"/>
          <w:lang w:eastAsia="en-GB"/>
          <w14:ligatures w14:val="none"/>
        </w:rPr>
        <w:t xml:space="preserve">rban </w:t>
      </w:r>
      <w:r w:rsidR="00CC0835" w:rsidRPr="00CD7AE0">
        <w:rPr>
          <w:rFonts w:ascii="Times New Roman" w:eastAsia="Times New Roman" w:hAnsi="Times New Roman" w:cs="Times New Roman"/>
          <w:b/>
          <w:bCs/>
          <w:kern w:val="0"/>
          <w:sz w:val="24"/>
          <w:szCs w:val="24"/>
          <w:lang w:eastAsia="en-GB"/>
          <w14:ligatures w14:val="none"/>
        </w:rPr>
        <w:t>p</w:t>
      </w:r>
      <w:r w:rsidRPr="00CD7AE0">
        <w:rPr>
          <w:rFonts w:ascii="Times New Roman" w:eastAsia="Times New Roman" w:hAnsi="Times New Roman" w:cs="Times New Roman"/>
          <w:b/>
          <w:bCs/>
          <w:kern w:val="0"/>
          <w:sz w:val="24"/>
          <w:szCs w:val="24"/>
          <w:lang w:eastAsia="en-GB"/>
          <w14:ligatures w14:val="none"/>
        </w:rPr>
        <w:t>lanning</w:t>
      </w:r>
      <w:r w:rsidR="005C1E55" w:rsidRPr="00CD7AE0">
        <w:rPr>
          <w:rFonts w:ascii="Times New Roman" w:eastAsia="Times New Roman" w:hAnsi="Times New Roman" w:cs="Times New Roman"/>
          <w:b/>
          <w:bCs/>
          <w:kern w:val="0"/>
          <w:sz w:val="24"/>
          <w:szCs w:val="24"/>
          <w:lang w:eastAsia="en-GB"/>
          <w14:ligatures w14:val="none"/>
        </w:rPr>
        <w:t xml:space="preserve">- </w:t>
      </w:r>
      <w:r w:rsidR="009B11BB" w:rsidRPr="00CD7AE0">
        <w:rPr>
          <w:rFonts w:ascii="Times New Roman" w:eastAsia="Times New Roman" w:hAnsi="Times New Roman" w:cs="Times New Roman"/>
          <w:kern w:val="0"/>
          <w:sz w:val="24"/>
          <w:szCs w:val="24"/>
          <w:lang w:eastAsia="en-GB"/>
          <w14:ligatures w14:val="none"/>
        </w:rPr>
        <w:t>t</w:t>
      </w:r>
      <w:r w:rsidR="005C1E55" w:rsidRPr="00CD7AE0">
        <w:rPr>
          <w:rFonts w:ascii="Times New Roman" w:eastAsia="Times New Roman" w:hAnsi="Times New Roman" w:cs="Times New Roman"/>
          <w:kern w:val="0"/>
          <w:sz w:val="24"/>
          <w:szCs w:val="24"/>
          <w:lang w:eastAsia="en-GB"/>
          <w14:ligatures w14:val="none"/>
        </w:rPr>
        <w:t xml:space="preserve">hese should include </w:t>
      </w:r>
      <w:proofErr w:type="spellStart"/>
      <w:r w:rsidR="009B11BB" w:rsidRPr="00CD7AE0">
        <w:rPr>
          <w:rFonts w:ascii="Times New Roman" w:eastAsia="Times New Roman" w:hAnsi="Times New Roman" w:cs="Times New Roman"/>
          <w:kern w:val="0"/>
          <w:sz w:val="24"/>
          <w:szCs w:val="24"/>
          <w:lang w:eastAsia="en-GB"/>
          <w14:ligatures w14:val="none"/>
        </w:rPr>
        <w:t>en</w:t>
      </w:r>
      <w:r w:rsidR="009B11BB" w:rsidRPr="00CD7AE0">
        <w:rPr>
          <w:rFonts w:ascii="Times New Roman" w:eastAsia="Times New Roman" w:hAnsi="Times New Roman" w:cs="Times New Roman"/>
          <w:kern w:val="0"/>
          <w:sz w:val="24"/>
          <w:szCs w:val="24"/>
          <w:lang w:val="en-GB" w:eastAsia="en-GB"/>
          <w14:ligatures w14:val="none"/>
        </w:rPr>
        <w:t>vironmental</w:t>
      </w:r>
      <w:proofErr w:type="spellEnd"/>
      <w:r w:rsidR="00D600AE" w:rsidRPr="00CD7AE0">
        <w:rPr>
          <w:rFonts w:ascii="Times New Roman" w:eastAsia="Times New Roman" w:hAnsi="Times New Roman" w:cs="Times New Roman"/>
          <w:kern w:val="0"/>
          <w:sz w:val="24"/>
          <w:szCs w:val="24"/>
          <w:lang w:val="en-GB" w:eastAsia="en-GB"/>
          <w14:ligatures w14:val="none"/>
        </w:rPr>
        <w:t xml:space="preserve"> management </w:t>
      </w:r>
      <w:r w:rsidR="005D46A8" w:rsidRPr="00CD7AE0">
        <w:rPr>
          <w:rFonts w:ascii="Times New Roman" w:eastAsia="Times New Roman" w:hAnsi="Times New Roman" w:cs="Times New Roman"/>
          <w:kern w:val="0"/>
          <w:sz w:val="24"/>
          <w:szCs w:val="24"/>
          <w:lang w:val="en-GB" w:eastAsia="en-GB"/>
          <w14:ligatures w14:val="none"/>
        </w:rPr>
        <w:t xml:space="preserve">and effective town planning </w:t>
      </w:r>
      <w:r w:rsidR="00D600AE" w:rsidRPr="00CD7AE0">
        <w:rPr>
          <w:rFonts w:ascii="Times New Roman" w:eastAsia="Times New Roman" w:hAnsi="Times New Roman" w:cs="Times New Roman"/>
          <w:kern w:val="0"/>
          <w:sz w:val="24"/>
          <w:szCs w:val="24"/>
          <w:lang w:val="en-GB" w:eastAsia="en-GB"/>
          <w14:ligatures w14:val="none"/>
        </w:rPr>
        <w:t>strategies that reduce exposure to environmental hazards</w:t>
      </w:r>
      <w:r w:rsidR="005D46A8" w:rsidRPr="00CD7AE0">
        <w:rPr>
          <w:rFonts w:ascii="Times New Roman" w:eastAsia="Times New Roman" w:hAnsi="Times New Roman" w:cs="Times New Roman"/>
          <w:kern w:val="0"/>
          <w:sz w:val="24"/>
          <w:szCs w:val="24"/>
          <w:lang w:val="en-GB" w:eastAsia="en-GB"/>
          <w14:ligatures w14:val="none"/>
        </w:rPr>
        <w:t>. This is</w:t>
      </w:r>
      <w:r w:rsidR="00D600AE" w:rsidRPr="00CD7AE0">
        <w:rPr>
          <w:rFonts w:ascii="Times New Roman" w:eastAsia="Times New Roman" w:hAnsi="Times New Roman" w:cs="Times New Roman"/>
          <w:kern w:val="0"/>
          <w:sz w:val="24"/>
          <w:szCs w:val="24"/>
          <w:lang w:val="en-GB" w:eastAsia="en-GB"/>
          <w14:ligatures w14:val="none"/>
        </w:rPr>
        <w:t xml:space="preserve"> </w:t>
      </w:r>
      <w:r w:rsidR="00145E15" w:rsidRPr="00CD7AE0">
        <w:rPr>
          <w:rFonts w:ascii="Times New Roman" w:eastAsia="Times New Roman" w:hAnsi="Times New Roman" w:cs="Times New Roman"/>
          <w:kern w:val="0"/>
          <w:sz w:val="24"/>
          <w:szCs w:val="24"/>
          <w:lang w:val="en-GB" w:eastAsia="en-GB"/>
          <w14:ligatures w14:val="none"/>
        </w:rPr>
        <w:t xml:space="preserve">to </w:t>
      </w:r>
      <w:r w:rsidR="00D600AE" w:rsidRPr="00CD7AE0">
        <w:rPr>
          <w:rFonts w:ascii="Times New Roman" w:eastAsia="Times New Roman" w:hAnsi="Times New Roman" w:cs="Times New Roman"/>
          <w:kern w:val="0"/>
          <w:sz w:val="24"/>
          <w:szCs w:val="24"/>
          <w:lang w:val="en-GB" w:eastAsia="en-GB"/>
          <w14:ligatures w14:val="none"/>
        </w:rPr>
        <w:t>improve air quality</w:t>
      </w:r>
      <w:r w:rsidR="005F746C" w:rsidRPr="00CD7AE0">
        <w:rPr>
          <w:rFonts w:ascii="Times New Roman" w:eastAsia="Times New Roman" w:hAnsi="Times New Roman" w:cs="Times New Roman"/>
          <w:kern w:val="0"/>
          <w:sz w:val="24"/>
          <w:szCs w:val="24"/>
          <w:lang w:val="en-GB" w:eastAsia="en-GB"/>
          <w14:ligatures w14:val="none"/>
        </w:rPr>
        <w:t>,</w:t>
      </w:r>
      <w:r w:rsidR="00D600AE" w:rsidRPr="00CD7AE0">
        <w:rPr>
          <w:rFonts w:ascii="Times New Roman" w:eastAsia="Times New Roman" w:hAnsi="Times New Roman" w:cs="Times New Roman"/>
          <w:kern w:val="0"/>
          <w:sz w:val="24"/>
          <w:szCs w:val="24"/>
          <w:lang w:val="en-GB" w:eastAsia="en-GB"/>
          <w14:ligatures w14:val="none"/>
        </w:rPr>
        <w:t xml:space="preserve"> promote sustainable and clean energy sources </w:t>
      </w:r>
      <w:r w:rsidR="005F746C" w:rsidRPr="00CD7AE0">
        <w:rPr>
          <w:rFonts w:ascii="Times New Roman" w:eastAsia="Times New Roman" w:hAnsi="Times New Roman" w:cs="Times New Roman"/>
          <w:kern w:val="0"/>
          <w:sz w:val="24"/>
          <w:szCs w:val="24"/>
          <w:lang w:val="en-GB" w:eastAsia="en-GB"/>
          <w14:ligatures w14:val="none"/>
        </w:rPr>
        <w:t>that</w:t>
      </w:r>
      <w:r w:rsidR="00D600AE" w:rsidRPr="00CD7AE0">
        <w:rPr>
          <w:rFonts w:ascii="Times New Roman" w:eastAsia="Times New Roman" w:hAnsi="Times New Roman" w:cs="Times New Roman"/>
          <w:kern w:val="0"/>
          <w:sz w:val="24"/>
          <w:szCs w:val="24"/>
          <w:lang w:val="en-GB" w:eastAsia="en-GB"/>
          <w14:ligatures w14:val="none"/>
        </w:rPr>
        <w:t xml:space="preserve"> significantly protect children from environmental health risks (2</w:t>
      </w:r>
      <w:r w:rsidR="00005CDA">
        <w:rPr>
          <w:rFonts w:ascii="Times New Roman" w:eastAsia="Times New Roman" w:hAnsi="Times New Roman" w:cs="Times New Roman"/>
          <w:kern w:val="0"/>
          <w:sz w:val="24"/>
          <w:szCs w:val="24"/>
          <w:lang w:val="en-GB" w:eastAsia="en-GB"/>
          <w14:ligatures w14:val="none"/>
        </w:rPr>
        <w:t>9</w:t>
      </w:r>
      <w:r w:rsidR="00D600AE" w:rsidRPr="00CD7AE0">
        <w:rPr>
          <w:rFonts w:ascii="Times New Roman" w:eastAsia="Times New Roman" w:hAnsi="Times New Roman" w:cs="Times New Roman"/>
          <w:kern w:val="0"/>
          <w:sz w:val="24"/>
          <w:szCs w:val="24"/>
          <w:lang w:val="en-GB" w:eastAsia="en-GB"/>
          <w14:ligatures w14:val="none"/>
        </w:rPr>
        <w:t>).</w:t>
      </w:r>
      <w:r w:rsidR="0021164D" w:rsidRPr="00CD7AE0">
        <w:rPr>
          <w:rFonts w:ascii="Times New Roman" w:eastAsia="Times New Roman" w:hAnsi="Times New Roman" w:cs="Times New Roman"/>
          <w:kern w:val="0"/>
          <w:sz w:val="24"/>
          <w:szCs w:val="24"/>
          <w:lang w:val="en-GB" w:eastAsia="en-GB"/>
          <w14:ligatures w14:val="none"/>
        </w:rPr>
        <w:t xml:space="preserve"> Similarly, </w:t>
      </w:r>
      <w:r w:rsidR="003F3534" w:rsidRPr="00CD7AE0">
        <w:rPr>
          <w:rFonts w:ascii="Times New Roman" w:eastAsia="Times New Roman" w:hAnsi="Times New Roman" w:cs="Times New Roman"/>
          <w:kern w:val="0"/>
          <w:sz w:val="24"/>
          <w:szCs w:val="24"/>
          <w:lang w:val="en-GB" w:eastAsia="en-GB"/>
          <w14:ligatures w14:val="none"/>
        </w:rPr>
        <w:t xml:space="preserve">prevention or minimizing </w:t>
      </w:r>
      <w:r w:rsidR="00145E15" w:rsidRPr="00CD7AE0">
        <w:rPr>
          <w:rFonts w:ascii="Times New Roman" w:eastAsia="Times New Roman" w:hAnsi="Times New Roman" w:cs="Times New Roman"/>
          <w:kern w:val="0"/>
          <w:sz w:val="24"/>
          <w:szCs w:val="24"/>
          <w:lang w:val="en-GB" w:eastAsia="en-GB"/>
          <w14:ligatures w14:val="none"/>
        </w:rPr>
        <w:t>overcrowding among dwellers of u</w:t>
      </w:r>
      <w:r w:rsidR="003F3534" w:rsidRPr="00CD7AE0">
        <w:rPr>
          <w:rFonts w:ascii="Times New Roman" w:eastAsia="Times New Roman" w:hAnsi="Times New Roman" w:cs="Times New Roman"/>
          <w:kern w:val="0"/>
          <w:sz w:val="24"/>
          <w:szCs w:val="24"/>
          <w:lang w:eastAsia="en-GB"/>
          <w14:ligatures w14:val="none"/>
        </w:rPr>
        <w:t>rban slums and rural</w:t>
      </w:r>
      <w:r w:rsidR="00A83F4E" w:rsidRPr="00CD7AE0">
        <w:rPr>
          <w:rFonts w:ascii="Times New Roman" w:eastAsia="Times New Roman" w:hAnsi="Times New Roman" w:cs="Times New Roman"/>
          <w:kern w:val="0"/>
          <w:sz w:val="24"/>
          <w:szCs w:val="24"/>
          <w:lang w:eastAsia="en-GB"/>
          <w14:ligatures w14:val="none"/>
        </w:rPr>
        <w:t xml:space="preserve"> areas protect children from </w:t>
      </w:r>
      <w:r w:rsidR="000C6E2F" w:rsidRPr="00CD7AE0">
        <w:rPr>
          <w:rFonts w:ascii="Times New Roman" w:eastAsia="Times New Roman" w:hAnsi="Times New Roman" w:cs="Times New Roman"/>
          <w:kern w:val="0"/>
          <w:sz w:val="24"/>
          <w:szCs w:val="24"/>
          <w:lang w:eastAsia="en-GB"/>
          <w14:ligatures w14:val="none"/>
        </w:rPr>
        <w:t>risk factors for air-borne and communicable diseases</w:t>
      </w:r>
      <w:r w:rsidR="003C17CB" w:rsidRPr="00CD7AE0">
        <w:rPr>
          <w:rFonts w:ascii="Times New Roman" w:eastAsia="Times New Roman" w:hAnsi="Times New Roman" w:cs="Times New Roman"/>
          <w:kern w:val="0"/>
          <w:sz w:val="24"/>
          <w:szCs w:val="24"/>
          <w:lang w:eastAsia="en-GB"/>
          <w14:ligatures w14:val="none"/>
        </w:rPr>
        <w:t>.</w:t>
      </w:r>
      <w:r w:rsidR="00810A82" w:rsidRPr="00CD7AE0">
        <w:rPr>
          <w:rFonts w:ascii="Times New Roman" w:eastAsia="Times New Roman" w:hAnsi="Times New Roman" w:cs="Times New Roman"/>
          <w:kern w:val="0"/>
          <w:sz w:val="24"/>
          <w:szCs w:val="24"/>
          <w:lang w:eastAsia="en-GB"/>
          <w14:ligatures w14:val="none"/>
        </w:rPr>
        <w:t xml:space="preserve"> </w:t>
      </w:r>
      <w:r w:rsidR="00564DC1" w:rsidRPr="00CD7AE0">
        <w:rPr>
          <w:rFonts w:ascii="Times New Roman" w:eastAsia="Times New Roman" w:hAnsi="Times New Roman" w:cs="Times New Roman"/>
          <w:kern w:val="0"/>
          <w:sz w:val="24"/>
          <w:szCs w:val="24"/>
          <w:lang w:eastAsia="en-GB"/>
          <w14:ligatures w14:val="none"/>
        </w:rPr>
        <w:t>(2</w:t>
      </w:r>
      <w:r w:rsidR="00005CDA">
        <w:rPr>
          <w:rFonts w:ascii="Times New Roman" w:eastAsia="Times New Roman" w:hAnsi="Times New Roman" w:cs="Times New Roman"/>
          <w:kern w:val="0"/>
          <w:sz w:val="24"/>
          <w:szCs w:val="24"/>
          <w:lang w:eastAsia="en-GB"/>
          <w14:ligatures w14:val="none"/>
        </w:rPr>
        <w:t>9</w:t>
      </w:r>
      <w:r w:rsidR="00564DC1" w:rsidRPr="00CD7AE0">
        <w:rPr>
          <w:rFonts w:ascii="Times New Roman" w:eastAsia="Times New Roman" w:hAnsi="Times New Roman" w:cs="Times New Roman"/>
          <w:kern w:val="0"/>
          <w:sz w:val="24"/>
          <w:szCs w:val="24"/>
          <w:lang w:eastAsia="en-GB"/>
          <w14:ligatures w14:val="none"/>
        </w:rPr>
        <w:t>,</w:t>
      </w:r>
      <w:r w:rsidR="00005CDA">
        <w:rPr>
          <w:rFonts w:ascii="Times New Roman" w:eastAsia="Times New Roman" w:hAnsi="Times New Roman" w:cs="Times New Roman"/>
          <w:kern w:val="0"/>
          <w:sz w:val="24"/>
          <w:szCs w:val="24"/>
          <w:lang w:eastAsia="en-GB"/>
          <w14:ligatures w14:val="none"/>
        </w:rPr>
        <w:t>30</w:t>
      </w:r>
      <w:r w:rsidR="00564DC1" w:rsidRPr="00CD7AE0">
        <w:rPr>
          <w:rFonts w:ascii="Times New Roman" w:eastAsia="Times New Roman" w:hAnsi="Times New Roman" w:cs="Times New Roman"/>
          <w:kern w:val="0"/>
          <w:sz w:val="24"/>
          <w:szCs w:val="24"/>
          <w:lang w:eastAsia="en-GB"/>
          <w14:ligatures w14:val="none"/>
        </w:rPr>
        <w:t>)</w:t>
      </w:r>
      <w:r w:rsidR="002468A0">
        <w:rPr>
          <w:rFonts w:ascii="Times New Roman" w:eastAsia="Times New Roman" w:hAnsi="Times New Roman" w:cs="Times New Roman"/>
          <w:kern w:val="0"/>
          <w:sz w:val="24"/>
          <w:szCs w:val="24"/>
          <w:lang w:eastAsia="en-GB"/>
          <w14:ligatures w14:val="none"/>
        </w:rPr>
        <w:t xml:space="preserve">. </w:t>
      </w:r>
      <w:r w:rsidR="002468A0" w:rsidRPr="00D62AA3">
        <w:rPr>
          <w:rFonts w:ascii="Times New Roman" w:eastAsia="Times New Roman" w:hAnsi="Times New Roman" w:cs="Times New Roman"/>
          <w:color w:val="C00000"/>
          <w:kern w:val="0"/>
          <w:sz w:val="24"/>
          <w:szCs w:val="24"/>
          <w:lang w:eastAsia="en-GB"/>
          <w14:ligatures w14:val="none"/>
        </w:rPr>
        <w:t xml:space="preserve">Furthermore, studies from other settings such as </w:t>
      </w:r>
      <w:r w:rsidR="00D62AA3" w:rsidRPr="00D62AA3">
        <w:rPr>
          <w:rFonts w:ascii="Times New Roman" w:eastAsia="Times New Roman" w:hAnsi="Times New Roman" w:cs="Times New Roman"/>
          <w:color w:val="C00000"/>
          <w:kern w:val="0"/>
          <w:sz w:val="24"/>
          <w:szCs w:val="24"/>
          <w:lang w:eastAsia="en-GB"/>
          <w14:ligatures w14:val="none"/>
        </w:rPr>
        <w:t xml:space="preserve">Poland have shown that poor occupational environments and industrial </w:t>
      </w:r>
      <w:r w:rsidR="00D62AA3" w:rsidRPr="00D62AA3">
        <w:rPr>
          <w:rFonts w:ascii="Times New Roman" w:eastAsia="Times New Roman" w:hAnsi="Times New Roman" w:cs="Times New Roman"/>
          <w:color w:val="C00000"/>
          <w:kern w:val="0"/>
          <w:sz w:val="24"/>
          <w:szCs w:val="24"/>
          <w:lang w:eastAsia="en-GB"/>
          <w14:ligatures w14:val="none"/>
        </w:rPr>
        <w:lastRenderedPageBreak/>
        <w:t>pollution independently predict infant mortality even after adjusting for urban and economic factors through regression analysis. (37) This underscores the need to complement poverty reduction efforts in Nigeria with strategic interventions to reduce environmental exposure and hazardous informal work environment.</w:t>
      </w:r>
    </w:p>
    <w:p w14:paraId="7B4BFE1C" w14:textId="1AD975B7" w:rsidR="00D600AE" w:rsidRPr="00CD7AE0" w:rsidRDefault="00D600AE"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CD7AE0">
        <w:rPr>
          <w:rFonts w:ascii="Times New Roman" w:eastAsia="Times New Roman" w:hAnsi="Times New Roman" w:cs="Times New Roman"/>
          <w:b/>
          <w:bCs/>
          <w:kern w:val="0"/>
          <w:sz w:val="24"/>
          <w:szCs w:val="24"/>
          <w:lang w:val="en-GB" w:eastAsia="en-GB"/>
          <w14:ligatures w14:val="none"/>
        </w:rPr>
        <w:t xml:space="preserve">Strengthening </w:t>
      </w:r>
      <w:r w:rsidR="00CA6F77" w:rsidRPr="00CD7AE0">
        <w:rPr>
          <w:rFonts w:ascii="Times New Roman" w:eastAsia="Times New Roman" w:hAnsi="Times New Roman" w:cs="Times New Roman"/>
          <w:b/>
          <w:bCs/>
          <w:kern w:val="0"/>
          <w:sz w:val="24"/>
          <w:szCs w:val="24"/>
          <w:lang w:val="en-GB" w:eastAsia="en-GB"/>
          <w14:ligatures w14:val="none"/>
        </w:rPr>
        <w:t xml:space="preserve">organisational </w:t>
      </w:r>
      <w:r w:rsidRPr="00CD7AE0">
        <w:rPr>
          <w:rFonts w:ascii="Times New Roman" w:eastAsia="Times New Roman" w:hAnsi="Times New Roman" w:cs="Times New Roman"/>
          <w:b/>
          <w:bCs/>
          <w:kern w:val="0"/>
          <w:sz w:val="24"/>
          <w:szCs w:val="24"/>
          <w:lang w:val="en-GB" w:eastAsia="en-GB"/>
          <w14:ligatures w14:val="none"/>
        </w:rPr>
        <w:t>networks</w:t>
      </w:r>
      <w:r w:rsidR="003F602C" w:rsidRPr="00CD7AE0">
        <w:rPr>
          <w:rFonts w:ascii="Times New Roman" w:eastAsia="Times New Roman" w:hAnsi="Times New Roman" w:cs="Times New Roman"/>
          <w:b/>
          <w:bCs/>
          <w:kern w:val="0"/>
          <w:sz w:val="24"/>
          <w:szCs w:val="24"/>
          <w:lang w:val="en-GB" w:eastAsia="en-GB"/>
          <w14:ligatures w14:val="none"/>
        </w:rPr>
        <w:t>, collaboration</w:t>
      </w:r>
      <w:r w:rsidR="00627799" w:rsidRPr="00CD7AE0">
        <w:rPr>
          <w:rFonts w:ascii="Times New Roman" w:eastAsia="Times New Roman" w:hAnsi="Times New Roman" w:cs="Times New Roman"/>
          <w:b/>
          <w:bCs/>
          <w:kern w:val="0"/>
          <w:sz w:val="24"/>
          <w:szCs w:val="24"/>
          <w:lang w:val="en-GB" w:eastAsia="en-GB"/>
          <w14:ligatures w14:val="none"/>
        </w:rPr>
        <w:t xml:space="preserve">s and </w:t>
      </w:r>
      <w:r w:rsidRPr="00CD7AE0">
        <w:rPr>
          <w:rFonts w:ascii="Times New Roman" w:eastAsia="Times New Roman" w:hAnsi="Times New Roman" w:cs="Times New Roman"/>
          <w:b/>
          <w:bCs/>
          <w:kern w:val="0"/>
          <w:sz w:val="24"/>
          <w:szCs w:val="24"/>
          <w:lang w:val="en-GB" w:eastAsia="en-GB"/>
          <w14:ligatures w14:val="none"/>
        </w:rPr>
        <w:t>support systems</w:t>
      </w:r>
      <w:r w:rsidRPr="00CD7AE0">
        <w:rPr>
          <w:rFonts w:ascii="Times New Roman" w:eastAsia="Times New Roman" w:hAnsi="Times New Roman" w:cs="Times New Roman"/>
          <w:kern w:val="0"/>
          <w:sz w:val="24"/>
          <w:szCs w:val="24"/>
          <w:lang w:val="en-GB" w:eastAsia="en-GB"/>
          <w14:ligatures w14:val="none"/>
        </w:rPr>
        <w:t xml:space="preserve">, </w:t>
      </w:r>
      <w:r w:rsidR="00CA6F77" w:rsidRPr="00CD7AE0">
        <w:rPr>
          <w:rFonts w:ascii="Times New Roman" w:eastAsia="Times New Roman" w:hAnsi="Times New Roman" w:cs="Times New Roman"/>
          <w:kern w:val="0"/>
          <w:sz w:val="24"/>
          <w:szCs w:val="24"/>
          <w:lang w:eastAsia="en-GB"/>
          <w14:ligatures w14:val="none"/>
        </w:rPr>
        <w:t>to track child health indicators across regions, socio-economic groups, and age categories</w:t>
      </w:r>
      <w:r w:rsidR="00E369BA" w:rsidRPr="00CD7AE0">
        <w:rPr>
          <w:rFonts w:ascii="Times New Roman" w:eastAsia="Times New Roman" w:hAnsi="Times New Roman" w:cs="Times New Roman"/>
          <w:kern w:val="0"/>
          <w:sz w:val="24"/>
          <w:szCs w:val="24"/>
          <w:lang w:eastAsia="en-GB"/>
          <w14:ligatures w14:val="none"/>
        </w:rPr>
        <w:t xml:space="preserve"> could address some of the socioeconomic determinants of childhood </w:t>
      </w:r>
      <w:r w:rsidR="00787DAF" w:rsidRPr="00CD7AE0">
        <w:rPr>
          <w:rFonts w:ascii="Times New Roman" w:eastAsia="Times New Roman" w:hAnsi="Times New Roman" w:cs="Times New Roman"/>
          <w:kern w:val="0"/>
          <w:sz w:val="24"/>
          <w:szCs w:val="24"/>
          <w:lang w:eastAsia="en-GB"/>
          <w14:ligatures w14:val="none"/>
        </w:rPr>
        <w:t>diseases</w:t>
      </w:r>
      <w:r w:rsidR="003C6131" w:rsidRPr="00CD7AE0">
        <w:rPr>
          <w:rFonts w:ascii="Times New Roman" w:eastAsia="Times New Roman" w:hAnsi="Times New Roman" w:cs="Times New Roman"/>
          <w:kern w:val="0"/>
          <w:sz w:val="24"/>
          <w:szCs w:val="24"/>
          <w:lang w:eastAsia="en-GB"/>
          <w14:ligatures w14:val="none"/>
        </w:rPr>
        <w:t xml:space="preserve">. </w:t>
      </w:r>
      <w:r w:rsidR="00630E29" w:rsidRPr="00CD7AE0">
        <w:rPr>
          <w:rFonts w:ascii="Times New Roman" w:eastAsia="Times New Roman" w:hAnsi="Times New Roman" w:cs="Times New Roman"/>
          <w:kern w:val="0"/>
          <w:sz w:val="24"/>
          <w:szCs w:val="24"/>
          <w:lang w:eastAsia="en-GB"/>
          <w14:ligatures w14:val="none"/>
        </w:rPr>
        <w:t>Collaboration</w:t>
      </w:r>
      <w:r w:rsidR="00787DAF" w:rsidRPr="00CD7AE0">
        <w:rPr>
          <w:rFonts w:ascii="Times New Roman" w:eastAsia="Times New Roman" w:hAnsi="Times New Roman" w:cs="Times New Roman"/>
          <w:kern w:val="0"/>
          <w:sz w:val="24"/>
          <w:szCs w:val="24"/>
          <w:lang w:eastAsia="en-GB"/>
          <w14:ligatures w14:val="none"/>
        </w:rPr>
        <w:t xml:space="preserve"> of national and subnational </w:t>
      </w:r>
      <w:r w:rsidR="00E31F20" w:rsidRPr="00CD7AE0">
        <w:rPr>
          <w:rFonts w:ascii="Times New Roman" w:eastAsia="Times New Roman" w:hAnsi="Times New Roman" w:cs="Times New Roman"/>
          <w:kern w:val="0"/>
          <w:sz w:val="24"/>
          <w:szCs w:val="24"/>
          <w:lang w:eastAsia="en-GB"/>
          <w14:ligatures w14:val="none"/>
        </w:rPr>
        <w:t>governments</w:t>
      </w:r>
      <w:r w:rsidR="00630E29" w:rsidRPr="00CD7AE0">
        <w:rPr>
          <w:rFonts w:ascii="Times New Roman" w:eastAsia="Times New Roman" w:hAnsi="Times New Roman" w:cs="Times New Roman"/>
          <w:kern w:val="0"/>
          <w:sz w:val="24"/>
          <w:szCs w:val="24"/>
          <w:lang w:eastAsia="en-GB"/>
          <w14:ligatures w14:val="none"/>
        </w:rPr>
        <w:t xml:space="preserve"> with agencies like UNICEF, WHO, and the World Bank will be critical for technical support and implementation oversight</w:t>
      </w:r>
      <w:r w:rsidR="000F45B5" w:rsidRPr="00CD7AE0">
        <w:rPr>
          <w:rFonts w:ascii="Times New Roman" w:eastAsia="Times New Roman" w:hAnsi="Times New Roman" w:cs="Times New Roman"/>
          <w:kern w:val="0"/>
          <w:sz w:val="24"/>
          <w:szCs w:val="24"/>
          <w:lang w:eastAsia="en-GB"/>
          <w14:ligatures w14:val="none"/>
        </w:rPr>
        <w:t xml:space="preserve"> </w:t>
      </w:r>
      <w:r w:rsidRPr="00CD7AE0">
        <w:rPr>
          <w:rFonts w:ascii="Times New Roman" w:eastAsia="Times New Roman" w:hAnsi="Times New Roman" w:cs="Times New Roman"/>
          <w:kern w:val="0"/>
          <w:sz w:val="24"/>
          <w:szCs w:val="24"/>
          <w:lang w:val="en-GB" w:eastAsia="en-GB"/>
          <w14:ligatures w14:val="none"/>
        </w:rPr>
        <w:t>(</w:t>
      </w:r>
      <w:r w:rsidR="00805E74">
        <w:rPr>
          <w:rFonts w:ascii="Times New Roman" w:eastAsia="Times New Roman" w:hAnsi="Times New Roman" w:cs="Times New Roman"/>
          <w:kern w:val="0"/>
          <w:sz w:val="24"/>
          <w:szCs w:val="24"/>
          <w:lang w:val="en-GB" w:eastAsia="en-GB"/>
          <w14:ligatures w14:val="none"/>
        </w:rPr>
        <w:t>9</w:t>
      </w:r>
      <w:r w:rsidRPr="00CD7AE0">
        <w:rPr>
          <w:rFonts w:ascii="Times New Roman" w:eastAsia="Times New Roman" w:hAnsi="Times New Roman" w:cs="Times New Roman"/>
          <w:kern w:val="0"/>
          <w:sz w:val="24"/>
          <w:szCs w:val="24"/>
          <w:lang w:val="en-GB" w:eastAsia="en-GB"/>
          <w14:ligatures w14:val="none"/>
        </w:rPr>
        <w:t>, 2</w:t>
      </w:r>
      <w:r w:rsidR="00805E74">
        <w:rPr>
          <w:rFonts w:ascii="Times New Roman" w:eastAsia="Times New Roman" w:hAnsi="Times New Roman" w:cs="Times New Roman"/>
          <w:kern w:val="0"/>
          <w:sz w:val="24"/>
          <w:szCs w:val="24"/>
          <w:lang w:val="en-GB" w:eastAsia="en-GB"/>
          <w14:ligatures w14:val="none"/>
        </w:rPr>
        <w:t>4</w:t>
      </w:r>
      <w:r w:rsidRPr="00CD7AE0">
        <w:rPr>
          <w:rFonts w:ascii="Times New Roman" w:eastAsia="Times New Roman" w:hAnsi="Times New Roman" w:cs="Times New Roman"/>
          <w:kern w:val="0"/>
          <w:sz w:val="24"/>
          <w:szCs w:val="24"/>
          <w:lang w:val="en-GB" w:eastAsia="en-GB"/>
          <w14:ligatures w14:val="none"/>
        </w:rPr>
        <w:t>).</w:t>
      </w:r>
      <w:r w:rsidR="000F45B5" w:rsidRPr="00CD7AE0">
        <w:rPr>
          <w:rFonts w:ascii="Times New Roman" w:eastAsia="Times New Roman" w:hAnsi="Times New Roman" w:cs="Times New Roman"/>
          <w:kern w:val="0"/>
          <w:sz w:val="24"/>
          <w:szCs w:val="24"/>
          <w:lang w:val="en-GB" w:eastAsia="en-GB"/>
          <w14:ligatures w14:val="none"/>
        </w:rPr>
        <w:t xml:space="preserve"> This could be </w:t>
      </w:r>
      <w:r w:rsidR="00C91D55" w:rsidRPr="00CD7AE0">
        <w:rPr>
          <w:rFonts w:ascii="Times New Roman" w:eastAsia="Times New Roman" w:hAnsi="Times New Roman" w:cs="Times New Roman"/>
          <w:kern w:val="0"/>
          <w:sz w:val="24"/>
          <w:szCs w:val="24"/>
          <w:lang w:val="en-GB" w:eastAsia="en-GB"/>
          <w14:ligatures w14:val="none"/>
        </w:rPr>
        <w:t>attained</w:t>
      </w:r>
      <w:r w:rsidR="000F45B5" w:rsidRPr="00CD7AE0">
        <w:rPr>
          <w:rFonts w:ascii="Times New Roman" w:eastAsia="Times New Roman" w:hAnsi="Times New Roman" w:cs="Times New Roman"/>
          <w:kern w:val="0"/>
          <w:sz w:val="24"/>
          <w:szCs w:val="24"/>
          <w:lang w:val="en-GB" w:eastAsia="en-GB"/>
          <w14:ligatures w14:val="none"/>
        </w:rPr>
        <w:t xml:space="preserve"> through </w:t>
      </w:r>
      <w:r w:rsidR="00C91D55" w:rsidRPr="00CD7AE0">
        <w:rPr>
          <w:rFonts w:ascii="Times New Roman" w:eastAsia="Times New Roman" w:hAnsi="Times New Roman" w:cs="Times New Roman"/>
          <w:kern w:val="0"/>
          <w:sz w:val="24"/>
          <w:szCs w:val="24"/>
          <w:lang w:val="en-GB" w:eastAsia="en-GB"/>
          <w14:ligatures w14:val="none"/>
        </w:rPr>
        <w:t xml:space="preserve">vital </w:t>
      </w:r>
      <w:r w:rsidR="000F45B5" w:rsidRPr="00CD7AE0">
        <w:rPr>
          <w:rFonts w:ascii="Times New Roman" w:eastAsia="Times New Roman" w:hAnsi="Times New Roman" w:cs="Times New Roman"/>
          <w:kern w:val="0"/>
          <w:sz w:val="24"/>
          <w:szCs w:val="24"/>
          <w:lang w:val="en-GB" w:eastAsia="en-GB"/>
          <w14:ligatures w14:val="none"/>
        </w:rPr>
        <w:t>data</w:t>
      </w:r>
      <w:r w:rsidR="00C91D55" w:rsidRPr="00CD7AE0">
        <w:rPr>
          <w:rFonts w:ascii="Times New Roman" w:eastAsia="Times New Roman" w:hAnsi="Times New Roman" w:cs="Times New Roman"/>
          <w:kern w:val="0"/>
          <w:sz w:val="24"/>
          <w:szCs w:val="24"/>
          <w:lang w:val="en-GB" w:eastAsia="en-GB"/>
          <w14:ligatures w14:val="none"/>
        </w:rPr>
        <w:t xml:space="preserve"> sharing and targeted interventions</w:t>
      </w:r>
      <w:r w:rsidR="005F1C03" w:rsidRPr="00CD7AE0">
        <w:rPr>
          <w:rFonts w:ascii="Times New Roman" w:eastAsia="Times New Roman" w:hAnsi="Times New Roman" w:cs="Times New Roman"/>
          <w:kern w:val="0"/>
          <w:sz w:val="24"/>
          <w:szCs w:val="24"/>
          <w:lang w:val="en-GB" w:eastAsia="en-GB"/>
          <w14:ligatures w14:val="none"/>
        </w:rPr>
        <w:t xml:space="preserve"> addressing socioeconomic determinants</w:t>
      </w:r>
      <w:r w:rsidR="00E31F20" w:rsidRPr="00CD7AE0">
        <w:rPr>
          <w:rFonts w:ascii="Times New Roman" w:eastAsia="Times New Roman" w:hAnsi="Times New Roman" w:cs="Times New Roman"/>
          <w:kern w:val="0"/>
          <w:sz w:val="24"/>
          <w:szCs w:val="24"/>
          <w:lang w:val="en-GB" w:eastAsia="en-GB"/>
          <w14:ligatures w14:val="none"/>
        </w:rPr>
        <w:t xml:space="preserve"> (</w:t>
      </w:r>
      <w:r w:rsidR="00BA6AEB">
        <w:rPr>
          <w:rFonts w:ascii="Times New Roman" w:eastAsia="Times New Roman" w:hAnsi="Times New Roman" w:cs="Times New Roman"/>
          <w:kern w:val="0"/>
          <w:sz w:val="24"/>
          <w:szCs w:val="24"/>
          <w:lang w:val="en-GB" w:eastAsia="en-GB"/>
          <w14:ligatures w14:val="none"/>
        </w:rPr>
        <w:t>3</w:t>
      </w:r>
      <w:r w:rsidR="00E31F20" w:rsidRPr="00CD7AE0">
        <w:rPr>
          <w:rFonts w:ascii="Times New Roman" w:eastAsia="Times New Roman" w:hAnsi="Times New Roman" w:cs="Times New Roman"/>
          <w:kern w:val="0"/>
          <w:sz w:val="24"/>
          <w:szCs w:val="24"/>
          <w:lang w:val="en-GB" w:eastAsia="en-GB"/>
          <w14:ligatures w14:val="none"/>
        </w:rPr>
        <w:t>,</w:t>
      </w:r>
      <w:r w:rsidR="00BA6AEB">
        <w:rPr>
          <w:rFonts w:ascii="Times New Roman" w:eastAsia="Times New Roman" w:hAnsi="Times New Roman" w:cs="Times New Roman"/>
          <w:kern w:val="0"/>
          <w:sz w:val="24"/>
          <w:szCs w:val="24"/>
          <w:lang w:val="en-GB" w:eastAsia="en-GB"/>
          <w14:ligatures w14:val="none"/>
        </w:rPr>
        <w:t>20</w:t>
      </w:r>
      <w:r w:rsidR="00E31F20" w:rsidRPr="00CD7AE0">
        <w:rPr>
          <w:rFonts w:ascii="Times New Roman" w:eastAsia="Times New Roman" w:hAnsi="Times New Roman" w:cs="Times New Roman"/>
          <w:kern w:val="0"/>
          <w:sz w:val="24"/>
          <w:szCs w:val="24"/>
          <w:lang w:val="en-GB" w:eastAsia="en-GB"/>
          <w14:ligatures w14:val="none"/>
        </w:rPr>
        <w:t>)</w:t>
      </w:r>
      <w:r w:rsidR="005F1C03" w:rsidRPr="00CD7AE0">
        <w:rPr>
          <w:rFonts w:ascii="Times New Roman" w:eastAsia="Times New Roman" w:hAnsi="Times New Roman" w:cs="Times New Roman"/>
          <w:kern w:val="0"/>
          <w:sz w:val="24"/>
          <w:szCs w:val="24"/>
          <w:lang w:val="en-GB" w:eastAsia="en-GB"/>
          <w14:ligatures w14:val="none"/>
        </w:rPr>
        <w:t>.</w:t>
      </w:r>
      <w:r w:rsidR="00CD7AE0">
        <w:rPr>
          <w:rFonts w:ascii="Times New Roman" w:eastAsia="Times New Roman" w:hAnsi="Times New Roman" w:cs="Times New Roman"/>
          <w:kern w:val="0"/>
          <w:sz w:val="24"/>
          <w:szCs w:val="24"/>
          <w:lang w:val="en-GB" w:eastAsia="en-GB"/>
          <w14:ligatures w14:val="none"/>
        </w:rPr>
        <w:t xml:space="preserve"> </w:t>
      </w:r>
      <w:r w:rsidRPr="00CD7AE0">
        <w:rPr>
          <w:rFonts w:ascii="Times New Roman" w:eastAsia="Times New Roman" w:hAnsi="Times New Roman" w:cs="Times New Roman"/>
          <w:kern w:val="0"/>
          <w:sz w:val="24"/>
          <w:szCs w:val="24"/>
          <w:lang w:val="en-GB" w:eastAsia="en-GB"/>
          <w14:ligatures w14:val="none"/>
        </w:rPr>
        <w:t>The federal government should regularly assess child health indicators to monitor progress and use the collected data to guide policy and practice changes</w:t>
      </w:r>
      <w:r w:rsidR="005F1C03" w:rsidRPr="00CD7AE0">
        <w:rPr>
          <w:rFonts w:ascii="Times New Roman" w:eastAsia="Times New Roman" w:hAnsi="Times New Roman" w:cs="Times New Roman"/>
          <w:kern w:val="0"/>
          <w:sz w:val="24"/>
          <w:szCs w:val="24"/>
          <w:lang w:val="en-GB" w:eastAsia="en-GB"/>
          <w14:ligatures w14:val="none"/>
        </w:rPr>
        <w:t xml:space="preserve"> </w:t>
      </w:r>
      <w:r w:rsidRPr="00CD7AE0">
        <w:rPr>
          <w:rFonts w:ascii="Times New Roman" w:eastAsia="Times New Roman" w:hAnsi="Times New Roman" w:cs="Times New Roman"/>
          <w:kern w:val="0"/>
          <w:sz w:val="24"/>
          <w:szCs w:val="24"/>
          <w:lang w:val="en-GB" w:eastAsia="en-GB"/>
          <w14:ligatures w14:val="none"/>
        </w:rPr>
        <w:t>(2</w:t>
      </w:r>
      <w:r w:rsidR="00005CDA">
        <w:rPr>
          <w:rFonts w:ascii="Times New Roman" w:eastAsia="Times New Roman" w:hAnsi="Times New Roman" w:cs="Times New Roman"/>
          <w:kern w:val="0"/>
          <w:sz w:val="24"/>
          <w:szCs w:val="24"/>
          <w:lang w:val="en-GB" w:eastAsia="en-GB"/>
          <w14:ligatures w14:val="none"/>
        </w:rPr>
        <w:t>8</w:t>
      </w:r>
      <w:r w:rsidRPr="00CD7AE0">
        <w:rPr>
          <w:rFonts w:ascii="Times New Roman" w:eastAsia="Times New Roman" w:hAnsi="Times New Roman" w:cs="Times New Roman"/>
          <w:kern w:val="0"/>
          <w:sz w:val="24"/>
          <w:szCs w:val="24"/>
          <w:lang w:val="en-GB" w:eastAsia="en-GB"/>
          <w14:ligatures w14:val="none"/>
        </w:rPr>
        <w:t>).</w:t>
      </w:r>
    </w:p>
    <w:p w14:paraId="5443E48A" w14:textId="77777777" w:rsidR="005C693C" w:rsidRDefault="005C693C" w:rsidP="00BF04CC">
      <w:pPr>
        <w:shd w:val="clear" w:color="auto" w:fill="FFFFFF"/>
        <w:spacing w:after="0" w:line="360" w:lineRule="auto"/>
        <w:jc w:val="both"/>
        <w:rPr>
          <w:rFonts w:ascii="Times New Roman" w:hAnsi="Times New Roman" w:cs="Times New Roman"/>
          <w:b/>
          <w:bCs/>
          <w:sz w:val="24"/>
          <w:szCs w:val="24"/>
        </w:rPr>
      </w:pPr>
    </w:p>
    <w:p w14:paraId="1D96AF50" w14:textId="21D937FF" w:rsidR="00CD7A3B" w:rsidRPr="00BF04CC" w:rsidRDefault="00CD7A3B" w:rsidP="00BF04CC">
      <w:pPr>
        <w:shd w:val="clear" w:color="auto" w:fill="FFFFFF"/>
        <w:spacing w:after="0" w:line="360" w:lineRule="auto"/>
        <w:jc w:val="both"/>
        <w:rPr>
          <w:rFonts w:ascii="Times New Roman" w:eastAsia="Times New Roman" w:hAnsi="Times New Roman" w:cs="Times New Roman"/>
          <w:b/>
          <w:bCs/>
          <w:sz w:val="24"/>
          <w:szCs w:val="24"/>
        </w:rPr>
      </w:pPr>
      <w:r w:rsidRPr="00BF04CC">
        <w:rPr>
          <w:rFonts w:ascii="Times New Roman" w:hAnsi="Times New Roman" w:cs="Times New Roman"/>
          <w:b/>
          <w:bCs/>
          <w:sz w:val="24"/>
          <w:szCs w:val="24"/>
        </w:rPr>
        <w:t xml:space="preserve">Conclusion </w:t>
      </w:r>
    </w:p>
    <w:p w14:paraId="76528AE9" w14:textId="3A9A448E" w:rsidR="00702D7A" w:rsidRDefault="00CD7A3B" w:rsidP="00BF04CC">
      <w:pPr>
        <w:shd w:val="clear" w:color="auto" w:fill="FFFFFF"/>
        <w:spacing w:after="0" w:line="360" w:lineRule="auto"/>
        <w:jc w:val="both"/>
        <w:rPr>
          <w:rFonts w:ascii="Times New Roman" w:eastAsia="Times New Roman" w:hAnsi="Times New Roman" w:cs="Times New Roman"/>
          <w:sz w:val="24"/>
          <w:szCs w:val="24"/>
        </w:rPr>
      </w:pPr>
      <w:r w:rsidRPr="00BF04CC">
        <w:rPr>
          <w:rFonts w:ascii="Times New Roman" w:eastAsia="Times New Roman" w:hAnsi="Times New Roman" w:cs="Times New Roman"/>
          <w:sz w:val="24"/>
          <w:szCs w:val="24"/>
        </w:rPr>
        <w:t xml:space="preserve">This </w:t>
      </w:r>
      <w:r w:rsidR="00984D7A" w:rsidRPr="00984D7A">
        <w:rPr>
          <w:rFonts w:ascii="Times New Roman" w:eastAsia="Times New Roman" w:hAnsi="Times New Roman" w:cs="Times New Roman"/>
          <w:sz w:val="24"/>
          <w:szCs w:val="24"/>
        </w:rPr>
        <w:t>review establishes</w:t>
      </w:r>
      <w:r w:rsidRPr="00BF04CC">
        <w:rPr>
          <w:rFonts w:ascii="Times New Roman" w:eastAsia="Times New Roman" w:hAnsi="Times New Roman" w:cs="Times New Roman"/>
          <w:sz w:val="24"/>
          <w:szCs w:val="24"/>
        </w:rPr>
        <w:t xml:space="preserve"> the influence of socioeconomic determinants of health in the Nigerian child.</w:t>
      </w:r>
      <w:r w:rsidR="00C834E8">
        <w:rPr>
          <w:rFonts w:ascii="Times New Roman" w:eastAsia="Times New Roman" w:hAnsi="Times New Roman" w:cs="Times New Roman"/>
          <w:sz w:val="24"/>
          <w:szCs w:val="24"/>
        </w:rPr>
        <w:t xml:space="preserve"> It was </w:t>
      </w:r>
      <w:r w:rsidR="00C834E8" w:rsidRPr="00C834E8">
        <w:rPr>
          <w:rFonts w:ascii="Times New Roman" w:eastAsia="Times New Roman" w:hAnsi="Times New Roman" w:cs="Times New Roman"/>
          <w:sz w:val="24"/>
          <w:szCs w:val="24"/>
        </w:rPr>
        <w:t>demonstrated that factors such as poverty, maternal education, food insecurity, inadequate access to healthcare, poor sanitation, and sociocultural practices significantly determine child health outcomes across Nigeria</w:t>
      </w:r>
      <w:r w:rsidR="00C834E8">
        <w:rPr>
          <w:rFonts w:ascii="Times New Roman" w:eastAsia="Times New Roman" w:hAnsi="Times New Roman" w:cs="Times New Roman"/>
          <w:sz w:val="24"/>
          <w:szCs w:val="24"/>
        </w:rPr>
        <w:t>.</w:t>
      </w:r>
      <w:r w:rsidRPr="00BF04CC">
        <w:rPr>
          <w:rFonts w:ascii="Times New Roman" w:eastAsia="Times New Roman" w:hAnsi="Times New Roman" w:cs="Times New Roman"/>
          <w:sz w:val="24"/>
          <w:szCs w:val="24"/>
        </w:rPr>
        <w:t xml:space="preserve"> </w:t>
      </w:r>
      <w:r w:rsidR="005540E1" w:rsidRPr="005540E1">
        <w:rPr>
          <w:rFonts w:ascii="Times New Roman" w:eastAsia="Times New Roman" w:hAnsi="Times New Roman" w:cs="Times New Roman"/>
          <w:sz w:val="24"/>
          <w:szCs w:val="24"/>
        </w:rPr>
        <w:t>These determinants do not act in isolation but intersect to create cycles of deprivation that perpetuate morbidity and mortality among Nigerian children, particularly in rural and underserved regions.</w:t>
      </w:r>
      <w:r w:rsidR="005540E1">
        <w:rPr>
          <w:rFonts w:ascii="Times New Roman" w:eastAsia="Times New Roman" w:hAnsi="Times New Roman" w:cs="Times New Roman"/>
          <w:sz w:val="24"/>
          <w:szCs w:val="24"/>
        </w:rPr>
        <w:t xml:space="preserve"> </w:t>
      </w:r>
      <w:r w:rsidR="00144877" w:rsidRPr="00144877">
        <w:rPr>
          <w:rFonts w:ascii="Times New Roman" w:eastAsia="Times New Roman" w:hAnsi="Times New Roman" w:cs="Times New Roman"/>
          <w:sz w:val="24"/>
          <w:szCs w:val="24"/>
        </w:rPr>
        <w:t>Addressing these determinants requires a multisectoral and equity-focused approach. Efforts must go beyond biomedical interventions to tackle the upstream social and economic conditions that shape health. As emphasized by the WHO Commission on Social Determinants of Health, closing the health equity gap demands integrated policies across sectors such as health, education, social protection, agriculture, and infrastructure</w:t>
      </w:r>
    </w:p>
    <w:p w14:paraId="38D048C9" w14:textId="64C50B62" w:rsidR="00CD7A3B" w:rsidRPr="00BF04CC" w:rsidRDefault="00CD7A3B" w:rsidP="00BF04CC">
      <w:pPr>
        <w:shd w:val="clear" w:color="auto" w:fill="FFFFFF"/>
        <w:spacing w:after="0" w:line="360" w:lineRule="auto"/>
        <w:jc w:val="both"/>
        <w:rPr>
          <w:rFonts w:ascii="Times New Roman" w:eastAsia="Times New Roman" w:hAnsi="Times New Roman" w:cs="Times New Roman"/>
          <w:sz w:val="24"/>
          <w:szCs w:val="24"/>
        </w:rPr>
      </w:pPr>
      <w:r w:rsidRPr="00BF04CC">
        <w:rPr>
          <w:rFonts w:ascii="Times New Roman" w:eastAsia="Times New Roman" w:hAnsi="Times New Roman" w:cs="Times New Roman"/>
          <w:sz w:val="24"/>
          <w:szCs w:val="24"/>
        </w:rPr>
        <w:t>By addressing poverty, improving healthcare access, bolstering nutrition initiatives, and enhancing maternal literacy, among others, Nigeria can make significant strides in reducing the prevalence and impact of childhood illnesses, ultimately securing a healthier future for its youngest citizens.</w:t>
      </w:r>
    </w:p>
    <w:p w14:paraId="772134B5" w14:textId="77777777" w:rsidR="00E81BA4" w:rsidRDefault="00E81BA4" w:rsidP="00C74375">
      <w:pPr>
        <w:spacing w:line="360" w:lineRule="auto"/>
        <w:jc w:val="both"/>
        <w:rPr>
          <w:rFonts w:ascii="Times New Roman" w:hAnsi="Times New Roman" w:cs="Times New Roman"/>
          <w:b/>
          <w:bCs/>
          <w:sz w:val="24"/>
          <w:szCs w:val="24"/>
          <w:lang w:val="en-GB"/>
        </w:rPr>
      </w:pPr>
    </w:p>
    <w:p w14:paraId="7FAA42F7" w14:textId="342AF2AF" w:rsidR="002539F9" w:rsidRDefault="009E6889" w:rsidP="00C74375">
      <w:pPr>
        <w:spacing w:line="360" w:lineRule="auto"/>
        <w:jc w:val="both"/>
        <w:rPr>
          <w:rFonts w:ascii="Times New Roman" w:hAnsi="Times New Roman" w:cs="Times New Roman"/>
          <w:sz w:val="24"/>
          <w:szCs w:val="24"/>
          <w:lang w:val="en-GB"/>
        </w:rPr>
      </w:pPr>
      <w:r w:rsidRPr="009E6889">
        <w:rPr>
          <w:rFonts w:ascii="Times New Roman" w:hAnsi="Times New Roman" w:cs="Times New Roman"/>
          <w:b/>
          <w:bCs/>
          <w:sz w:val="24"/>
          <w:szCs w:val="24"/>
          <w:lang w:val="en-GB"/>
        </w:rPr>
        <w:t>Ethical Approval</w:t>
      </w:r>
      <w:r>
        <w:rPr>
          <w:rFonts w:ascii="Times New Roman" w:hAnsi="Times New Roman" w:cs="Times New Roman"/>
          <w:sz w:val="24"/>
          <w:szCs w:val="24"/>
          <w:lang w:val="en-GB"/>
        </w:rPr>
        <w:t>:  not applicable since the data are secondary data</w:t>
      </w:r>
    </w:p>
    <w:p w14:paraId="6EAD049B" w14:textId="7E9690C3" w:rsidR="00FA40D8" w:rsidRDefault="00FA40D8" w:rsidP="00C74375">
      <w:pPr>
        <w:spacing w:line="360" w:lineRule="auto"/>
        <w:jc w:val="both"/>
        <w:rPr>
          <w:rFonts w:ascii="Times New Roman" w:hAnsi="Times New Roman" w:cs="Times New Roman"/>
          <w:sz w:val="24"/>
          <w:szCs w:val="24"/>
          <w:lang w:val="en-GB"/>
        </w:rPr>
      </w:pPr>
    </w:p>
    <w:p w14:paraId="388AD1F4" w14:textId="77777777" w:rsidR="00FA40D8" w:rsidRPr="000655BC" w:rsidRDefault="00FA40D8" w:rsidP="00FA40D8">
      <w:pPr>
        <w:rPr>
          <w:rFonts w:ascii="Times New Roman" w:eastAsia="Calibri" w:hAnsi="Times New Roman" w:cs="Times New Roman"/>
          <w:b/>
          <w:bCs/>
          <w:color w:val="C00000"/>
          <w:sz w:val="24"/>
          <w:szCs w:val="24"/>
        </w:rPr>
      </w:pPr>
      <w:bookmarkStart w:id="0" w:name="_Hlk204003461"/>
      <w:r w:rsidRPr="000655BC">
        <w:rPr>
          <w:rFonts w:ascii="Times New Roman" w:eastAsia="Calibri" w:hAnsi="Times New Roman" w:cs="Times New Roman"/>
          <w:b/>
          <w:bCs/>
          <w:color w:val="C00000"/>
          <w:sz w:val="24"/>
          <w:szCs w:val="24"/>
        </w:rPr>
        <w:lastRenderedPageBreak/>
        <w:t>Disclaimer (Artificial intelligence)</w:t>
      </w:r>
    </w:p>
    <w:p w14:paraId="04AA3DF1" w14:textId="0DAB27DC" w:rsidR="000655BC" w:rsidRPr="000655BC" w:rsidRDefault="000655BC" w:rsidP="000655BC">
      <w:pPr>
        <w:rPr>
          <w:rFonts w:ascii="Times New Roman" w:eastAsia="Calibri" w:hAnsi="Times New Roman" w:cs="Times New Roman"/>
          <w:color w:val="C00000"/>
          <w:sz w:val="24"/>
          <w:szCs w:val="24"/>
        </w:rPr>
      </w:pPr>
      <w:r w:rsidRPr="000655BC">
        <w:rPr>
          <w:rFonts w:ascii="Times New Roman" w:eastAsia="Calibri" w:hAnsi="Times New Roman" w:cs="Times New Roman"/>
          <w:color w:val="C00000"/>
          <w:sz w:val="24"/>
          <w:szCs w:val="24"/>
        </w:rPr>
        <w:t>Authors</w:t>
      </w:r>
      <w:r w:rsidRPr="000655BC">
        <w:rPr>
          <w:rFonts w:ascii="Times New Roman" w:eastAsia="Calibri" w:hAnsi="Times New Roman" w:cs="Times New Roman"/>
          <w:color w:val="C00000"/>
          <w:sz w:val="24"/>
          <w:szCs w:val="24"/>
        </w:rPr>
        <w:t xml:space="preserve"> </w:t>
      </w:r>
      <w:r w:rsidRPr="000655BC">
        <w:rPr>
          <w:rFonts w:ascii="Times New Roman" w:eastAsia="Calibri" w:hAnsi="Times New Roman" w:cs="Times New Roman"/>
          <w:color w:val="C00000"/>
          <w:sz w:val="24"/>
          <w:szCs w:val="24"/>
        </w:rPr>
        <w:t xml:space="preserve">hereby </w:t>
      </w:r>
      <w:r w:rsidRPr="000655BC">
        <w:rPr>
          <w:rFonts w:ascii="Times New Roman" w:eastAsia="Calibri" w:hAnsi="Times New Roman" w:cs="Times New Roman"/>
          <w:color w:val="C00000"/>
          <w:sz w:val="24"/>
          <w:szCs w:val="24"/>
        </w:rPr>
        <w:t>declare</w:t>
      </w:r>
      <w:r w:rsidRPr="000655BC">
        <w:rPr>
          <w:rFonts w:ascii="Times New Roman" w:eastAsia="Calibri" w:hAnsi="Times New Roman" w:cs="Times New Roman"/>
          <w:color w:val="C00000"/>
          <w:sz w:val="24"/>
          <w:szCs w:val="24"/>
        </w:rPr>
        <w:t xml:space="preserve"> that NO generative AI technologies such as Large Language Models (ChatGPT, COPILOT, etc.) and text-to-image generators have been used during the writing or editing of this manuscript. </w:t>
      </w:r>
    </w:p>
    <w:p w14:paraId="77460B6F" w14:textId="77777777" w:rsidR="000655BC" w:rsidRPr="00046C34" w:rsidRDefault="000655BC" w:rsidP="00FA40D8">
      <w:pPr>
        <w:rPr>
          <w:rFonts w:ascii="Calibri" w:eastAsia="Calibri" w:hAnsi="Calibri" w:cs="Times New Roman"/>
          <w:highlight w:val="yellow"/>
        </w:rPr>
      </w:pPr>
    </w:p>
    <w:bookmarkEnd w:id="0"/>
    <w:p w14:paraId="43C2DC57" w14:textId="68A0986C" w:rsidR="002772DA" w:rsidRDefault="00CD7A3B" w:rsidP="002772DA">
      <w:pPr>
        <w:spacing w:line="360" w:lineRule="auto"/>
        <w:jc w:val="both"/>
        <w:rPr>
          <w:rFonts w:ascii="Times New Roman" w:hAnsi="Times New Roman" w:cs="Times New Roman"/>
          <w:b/>
          <w:bCs/>
          <w:sz w:val="24"/>
          <w:szCs w:val="24"/>
        </w:rPr>
      </w:pPr>
      <w:r w:rsidRPr="00BF04CC">
        <w:rPr>
          <w:rFonts w:ascii="Times New Roman" w:hAnsi="Times New Roman" w:cs="Times New Roman"/>
          <w:b/>
          <w:bCs/>
          <w:sz w:val="24"/>
          <w:szCs w:val="24"/>
        </w:rPr>
        <w:t>References</w:t>
      </w:r>
    </w:p>
    <w:p w14:paraId="06821570"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Solar O, Irwin A. A conceptual framework for action on the social determinants of health. Geneva: World Health Organization; 2010. (Social Determinants of Health Discussion Paper 2–Policy and Practice). Available from: </w:t>
      </w:r>
      <w:hyperlink r:id="rId8" w:history="1">
        <w:r w:rsidRPr="0006510A">
          <w:rPr>
            <w:rStyle w:val="Hyperlink"/>
            <w:rFonts w:ascii="Times New Roman" w:hAnsi="Times New Roman" w:cs="Times New Roman"/>
            <w:sz w:val="24"/>
            <w:szCs w:val="24"/>
          </w:rPr>
          <w:t>https://www.who.int/publications/i/item/9789241500852</w:t>
        </w:r>
      </w:hyperlink>
    </w:p>
    <w:p w14:paraId="477D1991"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Marmot M, Friel S, Bell R, </w:t>
      </w:r>
      <w:proofErr w:type="spellStart"/>
      <w:r w:rsidRPr="0006510A">
        <w:rPr>
          <w:rFonts w:ascii="Times New Roman" w:hAnsi="Times New Roman" w:cs="Times New Roman"/>
          <w:sz w:val="24"/>
          <w:szCs w:val="24"/>
        </w:rPr>
        <w:t>Houweling</w:t>
      </w:r>
      <w:proofErr w:type="spellEnd"/>
      <w:r w:rsidRPr="0006510A">
        <w:rPr>
          <w:rFonts w:ascii="Times New Roman" w:hAnsi="Times New Roman" w:cs="Times New Roman"/>
          <w:sz w:val="24"/>
          <w:szCs w:val="24"/>
        </w:rPr>
        <w:t xml:space="preserve"> TAJ, Taylor S. Closing the gap in a generation: health equity through action on the social determinants of health. Lancet. 2008;372(9650):1661–9.</w:t>
      </w:r>
    </w:p>
    <w:p w14:paraId="254AAC24"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UNICEF. The State of Nigeria’s Children: Summary of the 2024 Situation Analysis of Children and Adolescents in Nigeria. Abuja: UNICEF and Federal Government of Nigeria; 2025. Available from: </w:t>
      </w:r>
      <w:hyperlink r:id="rId9" w:history="1">
        <w:r w:rsidRPr="0006510A">
          <w:rPr>
            <w:rStyle w:val="Hyperlink"/>
            <w:rFonts w:ascii="Times New Roman" w:hAnsi="Times New Roman" w:cs="Times New Roman"/>
            <w:sz w:val="24"/>
            <w:szCs w:val="24"/>
          </w:rPr>
          <w:t>https://www.unicef.org/nigeria/media/10591/file</w:t>
        </w:r>
      </w:hyperlink>
    </w:p>
    <w:p w14:paraId="3CBA9A19"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World Health Organization. Children: improving survival and well-being. Fact sheet. Geneva: WHO; 2023. Available from: </w:t>
      </w:r>
      <w:hyperlink r:id="rId10" w:history="1">
        <w:r w:rsidRPr="0006510A">
          <w:rPr>
            <w:rStyle w:val="Hyperlink"/>
            <w:rFonts w:ascii="Times New Roman" w:hAnsi="Times New Roman" w:cs="Times New Roman"/>
            <w:sz w:val="24"/>
            <w:szCs w:val="24"/>
          </w:rPr>
          <w:t>https://www.who.int/news-room/fact-sheets/detail/children-reducing-mortality</w:t>
        </w:r>
      </w:hyperlink>
    </w:p>
    <w:p w14:paraId="5DB693B0"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National Population Commission (NPC) [Nigeria], ICF. Nigeria Demographic and Health Survey 2018. Abuja (Nigeria): NPC and ICF; 2019.</w:t>
      </w:r>
    </w:p>
    <w:p w14:paraId="404CA247"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Adedokun ST, Yaya S. Childhood morbidity and its determinants: evidence from 31 countries in sub-Saharan Africa. BMJ Glob Health. 2020;5(10</w:t>
      </w:r>
      <w:proofErr w:type="gramStart"/>
      <w:r w:rsidRPr="0006510A">
        <w:rPr>
          <w:rFonts w:ascii="Times New Roman" w:hAnsi="Times New Roman" w:cs="Times New Roman"/>
          <w:sz w:val="24"/>
          <w:szCs w:val="24"/>
        </w:rPr>
        <w:t>):e</w:t>
      </w:r>
      <w:proofErr w:type="gramEnd"/>
      <w:r w:rsidRPr="0006510A">
        <w:rPr>
          <w:rFonts w:ascii="Times New Roman" w:hAnsi="Times New Roman" w:cs="Times New Roman"/>
          <w:sz w:val="24"/>
          <w:szCs w:val="24"/>
        </w:rPr>
        <w:t>002519.</w:t>
      </w:r>
    </w:p>
    <w:p w14:paraId="56FA4161"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Fagbamigbe</w:t>
      </w:r>
      <w:proofErr w:type="spellEnd"/>
      <w:r w:rsidRPr="0006510A">
        <w:rPr>
          <w:rFonts w:ascii="Times New Roman" w:hAnsi="Times New Roman" w:cs="Times New Roman"/>
          <w:sz w:val="24"/>
          <w:szCs w:val="24"/>
        </w:rPr>
        <w:t xml:space="preserve"> AF, </w:t>
      </w:r>
      <w:proofErr w:type="spellStart"/>
      <w:r w:rsidRPr="0006510A">
        <w:rPr>
          <w:rFonts w:ascii="Times New Roman" w:hAnsi="Times New Roman" w:cs="Times New Roman"/>
          <w:sz w:val="24"/>
          <w:szCs w:val="24"/>
        </w:rPr>
        <w:t>Nnanatu</w:t>
      </w:r>
      <w:proofErr w:type="spellEnd"/>
      <w:r w:rsidRPr="0006510A">
        <w:rPr>
          <w:rFonts w:ascii="Times New Roman" w:hAnsi="Times New Roman" w:cs="Times New Roman"/>
          <w:sz w:val="24"/>
          <w:szCs w:val="24"/>
        </w:rPr>
        <w:t xml:space="preserve"> CC. Modelling the spatial distribution and the factors associated with under-five mortality in Nigeria. Spat </w:t>
      </w:r>
      <w:proofErr w:type="spellStart"/>
      <w:r w:rsidRPr="0006510A">
        <w:rPr>
          <w:rFonts w:ascii="Times New Roman" w:hAnsi="Times New Roman" w:cs="Times New Roman"/>
          <w:sz w:val="24"/>
          <w:szCs w:val="24"/>
        </w:rPr>
        <w:t>Demogr</w:t>
      </w:r>
      <w:proofErr w:type="spellEnd"/>
      <w:r w:rsidRPr="0006510A">
        <w:rPr>
          <w:rFonts w:ascii="Times New Roman" w:hAnsi="Times New Roman" w:cs="Times New Roman"/>
          <w:sz w:val="24"/>
          <w:szCs w:val="24"/>
        </w:rPr>
        <w:t>. 2022;10(2):255–82.</w:t>
      </w:r>
    </w:p>
    <w:p w14:paraId="59AAF9EF"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You D, Hug L, Ejdemyr S, Idele P, Hogan D, Mathers C, et al. Global, regional, and national levels and trends in under-5 mortality between 1990 and 2015, with scenario-based projections to 2030: a systematic analysis by the UN Inter-agency Group for Child Mortality Estimation. Lancet. 2015;386(10010):2275–86.</w:t>
      </w:r>
    </w:p>
    <w:p w14:paraId="0F431B8C"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Yankuzo</w:t>
      </w:r>
      <w:proofErr w:type="spellEnd"/>
      <w:r w:rsidRPr="0006510A">
        <w:rPr>
          <w:rFonts w:ascii="Times New Roman" w:hAnsi="Times New Roman" w:cs="Times New Roman"/>
          <w:sz w:val="24"/>
          <w:szCs w:val="24"/>
        </w:rPr>
        <w:t xml:space="preserve"> K, Gusau G. Socio-economic determinants of maternal and child health in Nigeria. </w:t>
      </w:r>
      <w:proofErr w:type="spellStart"/>
      <w:r w:rsidRPr="0006510A">
        <w:rPr>
          <w:rFonts w:ascii="Times New Roman" w:hAnsi="Times New Roman" w:cs="Times New Roman"/>
          <w:sz w:val="24"/>
          <w:szCs w:val="24"/>
        </w:rPr>
        <w:t>Afr</w:t>
      </w:r>
      <w:proofErr w:type="spellEnd"/>
      <w:r w:rsidRPr="0006510A">
        <w:rPr>
          <w:rFonts w:ascii="Times New Roman" w:hAnsi="Times New Roman" w:cs="Times New Roman"/>
          <w:sz w:val="24"/>
          <w:szCs w:val="24"/>
        </w:rPr>
        <w:t xml:space="preserve"> J Soc Sci. 2022;6(2):219–34.</w:t>
      </w:r>
    </w:p>
    <w:p w14:paraId="1C84758C"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Yaya S, </w:t>
      </w:r>
      <w:proofErr w:type="spellStart"/>
      <w:r w:rsidRPr="0006510A">
        <w:rPr>
          <w:rFonts w:ascii="Times New Roman" w:hAnsi="Times New Roman" w:cs="Times New Roman"/>
          <w:sz w:val="24"/>
          <w:szCs w:val="24"/>
        </w:rPr>
        <w:t>Ekholuenetale</w:t>
      </w:r>
      <w:proofErr w:type="spellEnd"/>
      <w:r w:rsidRPr="0006510A">
        <w:rPr>
          <w:rFonts w:ascii="Times New Roman" w:hAnsi="Times New Roman" w:cs="Times New Roman"/>
          <w:sz w:val="24"/>
          <w:szCs w:val="24"/>
        </w:rPr>
        <w:t xml:space="preserve"> M, </w:t>
      </w:r>
      <w:proofErr w:type="spellStart"/>
      <w:r w:rsidRPr="0006510A">
        <w:rPr>
          <w:rFonts w:ascii="Times New Roman" w:hAnsi="Times New Roman" w:cs="Times New Roman"/>
          <w:sz w:val="24"/>
          <w:szCs w:val="24"/>
        </w:rPr>
        <w:t>Tudeme</w:t>
      </w:r>
      <w:proofErr w:type="spellEnd"/>
      <w:r w:rsidRPr="0006510A">
        <w:rPr>
          <w:rFonts w:ascii="Times New Roman" w:hAnsi="Times New Roman" w:cs="Times New Roman"/>
          <w:sz w:val="24"/>
          <w:szCs w:val="24"/>
        </w:rPr>
        <w:t xml:space="preserve"> G, Vaibhav S, Bishwajit G, Kadio B. Prevalence and determinants of childhood mortality in Nigeria. BMC Public Health. 2017; 17:485.</w:t>
      </w:r>
    </w:p>
    <w:p w14:paraId="209E2B5E"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lastRenderedPageBreak/>
        <w:t>Ichoku</w:t>
      </w:r>
      <w:proofErr w:type="spellEnd"/>
      <w:r w:rsidRPr="0006510A">
        <w:rPr>
          <w:rFonts w:ascii="Times New Roman" w:hAnsi="Times New Roman" w:cs="Times New Roman"/>
          <w:sz w:val="24"/>
          <w:szCs w:val="24"/>
        </w:rPr>
        <w:t xml:space="preserve"> HE, Nwosu EO. Social determinants and dynamics of health inequality in Nigeria. Econ </w:t>
      </w:r>
      <w:proofErr w:type="spellStart"/>
      <w:r w:rsidRPr="0006510A">
        <w:rPr>
          <w:rFonts w:ascii="Times New Roman" w:hAnsi="Times New Roman" w:cs="Times New Roman"/>
          <w:sz w:val="24"/>
          <w:szCs w:val="24"/>
        </w:rPr>
        <w:t>Financ</w:t>
      </w:r>
      <w:proofErr w:type="spellEnd"/>
      <w:r w:rsidRPr="0006510A">
        <w:rPr>
          <w:rFonts w:ascii="Times New Roman" w:hAnsi="Times New Roman" w:cs="Times New Roman"/>
          <w:sz w:val="24"/>
          <w:szCs w:val="24"/>
        </w:rPr>
        <w:t xml:space="preserve"> Rev. 2011;49(3):3–15.</w:t>
      </w:r>
    </w:p>
    <w:p w14:paraId="6EF26EC4"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Russo T, Pereira J. The role of socioeconomic determinants in children’s health. Port J Public Health. 2025;24(1):1–9.</w:t>
      </w:r>
    </w:p>
    <w:p w14:paraId="65904931"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Vincent A, </w:t>
      </w:r>
      <w:proofErr w:type="spellStart"/>
      <w:r w:rsidRPr="0006510A">
        <w:rPr>
          <w:rFonts w:ascii="Times New Roman" w:hAnsi="Times New Roman" w:cs="Times New Roman"/>
          <w:sz w:val="24"/>
          <w:szCs w:val="24"/>
        </w:rPr>
        <w:t>Verr</w:t>
      </w:r>
      <w:proofErr w:type="spellEnd"/>
      <w:r w:rsidRPr="0006510A">
        <w:rPr>
          <w:rFonts w:ascii="Times New Roman" w:hAnsi="Times New Roman" w:cs="Times New Roman"/>
          <w:sz w:val="24"/>
          <w:szCs w:val="24"/>
        </w:rPr>
        <w:t xml:space="preserve"> J, Iliya MJ. The effect of selected socioeconomic determinants of health on maternal/child health in Nigeria. Int J </w:t>
      </w:r>
      <w:proofErr w:type="spellStart"/>
      <w:r w:rsidRPr="0006510A">
        <w:rPr>
          <w:rFonts w:ascii="Times New Roman" w:hAnsi="Times New Roman" w:cs="Times New Roman"/>
          <w:sz w:val="24"/>
          <w:szCs w:val="24"/>
        </w:rPr>
        <w:t>Multidiscip</w:t>
      </w:r>
      <w:proofErr w:type="spellEnd"/>
      <w:r w:rsidRPr="0006510A">
        <w:rPr>
          <w:rFonts w:ascii="Times New Roman" w:hAnsi="Times New Roman" w:cs="Times New Roman"/>
          <w:sz w:val="24"/>
          <w:szCs w:val="24"/>
        </w:rPr>
        <w:t xml:space="preserve"> Res Anal. 2021;4(1):1–10.</w:t>
      </w:r>
    </w:p>
    <w:p w14:paraId="6B54BD88"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Dauda R. Poverty and inequality: the challenges to sustainable development in Nigeria. Ilorin J Econ Policy. 2021;8(2):1–16.</w:t>
      </w:r>
    </w:p>
    <w:p w14:paraId="2CF7F75A"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Dauda RS. Inequality: the fundamental bane of poverty alleviation in Nigeria. In: Mehta A, editor. The Routledge Handbook of Poverty in the Global South. New Delhi: Routledge; 2023. p. 139–58.</w:t>
      </w:r>
    </w:p>
    <w:p w14:paraId="3FD915BB"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Umar IB. Analysis of income inequality in Nigeria. Openaccess.iku.edu.tr; 2024.</w:t>
      </w:r>
    </w:p>
    <w:p w14:paraId="06237F34"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Adeleke OK, </w:t>
      </w:r>
      <w:proofErr w:type="spellStart"/>
      <w:r w:rsidRPr="0006510A">
        <w:rPr>
          <w:rFonts w:ascii="Times New Roman" w:hAnsi="Times New Roman" w:cs="Times New Roman"/>
          <w:sz w:val="24"/>
          <w:szCs w:val="24"/>
        </w:rPr>
        <w:t>Olomola</w:t>
      </w:r>
      <w:proofErr w:type="spellEnd"/>
      <w:r w:rsidRPr="0006510A">
        <w:rPr>
          <w:rFonts w:ascii="Times New Roman" w:hAnsi="Times New Roman" w:cs="Times New Roman"/>
          <w:sz w:val="24"/>
          <w:szCs w:val="24"/>
        </w:rPr>
        <w:t xml:space="preserve"> PA. An empirical investigation of financial inclusion, poverty and inequality in Nigeria. Redeemer’s Univ J Manage Soc Sci. 2023;5(2):1–15.</w:t>
      </w:r>
    </w:p>
    <w:p w14:paraId="1AD3A052"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Ezeneme</w:t>
      </w:r>
      <w:proofErr w:type="spellEnd"/>
      <w:r w:rsidRPr="0006510A">
        <w:rPr>
          <w:rFonts w:ascii="Times New Roman" w:hAnsi="Times New Roman" w:cs="Times New Roman"/>
          <w:sz w:val="24"/>
          <w:szCs w:val="24"/>
        </w:rPr>
        <w:t xml:space="preserve"> EV, </w:t>
      </w:r>
      <w:proofErr w:type="spellStart"/>
      <w:r w:rsidRPr="0006510A">
        <w:rPr>
          <w:rFonts w:ascii="Times New Roman" w:hAnsi="Times New Roman" w:cs="Times New Roman"/>
          <w:sz w:val="24"/>
          <w:szCs w:val="24"/>
        </w:rPr>
        <w:t>Nwokike</w:t>
      </w:r>
      <w:proofErr w:type="spellEnd"/>
      <w:r w:rsidRPr="0006510A">
        <w:rPr>
          <w:rFonts w:ascii="Times New Roman" w:hAnsi="Times New Roman" w:cs="Times New Roman"/>
          <w:sz w:val="24"/>
          <w:szCs w:val="24"/>
        </w:rPr>
        <w:t xml:space="preserve"> CE, Portion UC, </w:t>
      </w:r>
      <w:proofErr w:type="spellStart"/>
      <w:r w:rsidRPr="0006510A">
        <w:rPr>
          <w:rFonts w:ascii="Times New Roman" w:hAnsi="Times New Roman" w:cs="Times New Roman"/>
          <w:sz w:val="24"/>
          <w:szCs w:val="24"/>
        </w:rPr>
        <w:t>Nwanekezi</w:t>
      </w:r>
      <w:proofErr w:type="spellEnd"/>
      <w:r w:rsidRPr="0006510A">
        <w:rPr>
          <w:rFonts w:ascii="Times New Roman" w:hAnsi="Times New Roman" w:cs="Times New Roman"/>
          <w:sz w:val="24"/>
          <w:szCs w:val="24"/>
        </w:rPr>
        <w:t xml:space="preserve"> IC. The influence of socioeconomic inequality on maternal and child health outcomes in Nigeria: a critical analysis. Glob Sci J. 2023;11(10):1–13.</w:t>
      </w:r>
    </w:p>
    <w:p w14:paraId="43BA26A2"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Adeyemi O, Afolabi WA, Ferguson E, Hoyt J, Lawal H, Okunola RA, et al. How to strengthen the Infant and Young Child Feeding (IYCF) programme in Northern Nigeria. </w:t>
      </w:r>
      <w:proofErr w:type="spellStart"/>
      <w:r w:rsidRPr="0006510A">
        <w:rPr>
          <w:rFonts w:ascii="Times New Roman" w:hAnsi="Times New Roman" w:cs="Times New Roman"/>
          <w:sz w:val="24"/>
          <w:szCs w:val="24"/>
        </w:rPr>
        <w:t>OpenDocs</w:t>
      </w:r>
      <w:proofErr w:type="spellEnd"/>
      <w:r w:rsidRPr="0006510A">
        <w:rPr>
          <w:rFonts w:ascii="Times New Roman" w:hAnsi="Times New Roman" w:cs="Times New Roman"/>
          <w:sz w:val="24"/>
          <w:szCs w:val="24"/>
        </w:rPr>
        <w:t xml:space="preserve"> IDS UK. 2015.</w:t>
      </w:r>
    </w:p>
    <w:p w14:paraId="5768DB35"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Odejimi</w:t>
      </w:r>
      <w:proofErr w:type="spellEnd"/>
      <w:r w:rsidRPr="0006510A">
        <w:rPr>
          <w:rFonts w:ascii="Times New Roman" w:hAnsi="Times New Roman" w:cs="Times New Roman"/>
          <w:sz w:val="24"/>
          <w:szCs w:val="24"/>
        </w:rPr>
        <w:t xml:space="preserve"> A, Quinley J, </w:t>
      </w:r>
      <w:proofErr w:type="spellStart"/>
      <w:r w:rsidRPr="0006510A">
        <w:rPr>
          <w:rFonts w:ascii="Times New Roman" w:hAnsi="Times New Roman" w:cs="Times New Roman"/>
          <w:sz w:val="24"/>
          <w:szCs w:val="24"/>
        </w:rPr>
        <w:t>Eluwa</w:t>
      </w:r>
      <w:proofErr w:type="spellEnd"/>
      <w:r w:rsidRPr="0006510A">
        <w:rPr>
          <w:rFonts w:ascii="Times New Roman" w:hAnsi="Times New Roman" w:cs="Times New Roman"/>
          <w:sz w:val="24"/>
          <w:szCs w:val="24"/>
        </w:rPr>
        <w:t xml:space="preserve"> GI, </w:t>
      </w:r>
      <w:proofErr w:type="spellStart"/>
      <w:r w:rsidRPr="0006510A">
        <w:rPr>
          <w:rFonts w:ascii="Times New Roman" w:hAnsi="Times New Roman" w:cs="Times New Roman"/>
          <w:sz w:val="24"/>
          <w:szCs w:val="24"/>
        </w:rPr>
        <w:t>Kunnuji</w:t>
      </w:r>
      <w:proofErr w:type="spellEnd"/>
      <w:r w:rsidRPr="0006510A">
        <w:rPr>
          <w:rFonts w:ascii="Times New Roman" w:hAnsi="Times New Roman" w:cs="Times New Roman"/>
          <w:sz w:val="24"/>
          <w:szCs w:val="24"/>
        </w:rPr>
        <w:t xml:space="preserve"> M, </w:t>
      </w:r>
      <w:proofErr w:type="spellStart"/>
      <w:r w:rsidRPr="0006510A">
        <w:rPr>
          <w:rFonts w:ascii="Times New Roman" w:hAnsi="Times New Roman" w:cs="Times New Roman"/>
          <w:sz w:val="24"/>
          <w:szCs w:val="24"/>
        </w:rPr>
        <w:t>Wammanda</w:t>
      </w:r>
      <w:proofErr w:type="spellEnd"/>
      <w:r w:rsidRPr="0006510A">
        <w:rPr>
          <w:rFonts w:ascii="Times New Roman" w:hAnsi="Times New Roman" w:cs="Times New Roman"/>
          <w:sz w:val="24"/>
          <w:szCs w:val="24"/>
        </w:rPr>
        <w:t xml:space="preserve"> RD, Weiss W, et al. Causes of deaths in neonates and children aged 1–59 months in Nigeria: verbal autopsy findings of 2019 Verbal and Social Autopsy study. BMC Public Health. 2022; 22:1130.</w:t>
      </w:r>
    </w:p>
    <w:p w14:paraId="6CAE6F98"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Yaya S, </w:t>
      </w:r>
      <w:proofErr w:type="spellStart"/>
      <w:r w:rsidRPr="0006510A">
        <w:rPr>
          <w:rFonts w:ascii="Times New Roman" w:hAnsi="Times New Roman" w:cs="Times New Roman"/>
          <w:sz w:val="24"/>
          <w:szCs w:val="24"/>
        </w:rPr>
        <w:t>Odusina</w:t>
      </w:r>
      <w:proofErr w:type="spellEnd"/>
      <w:r w:rsidRPr="0006510A">
        <w:rPr>
          <w:rFonts w:ascii="Times New Roman" w:hAnsi="Times New Roman" w:cs="Times New Roman"/>
          <w:sz w:val="24"/>
          <w:szCs w:val="24"/>
        </w:rPr>
        <w:t xml:space="preserve"> EK, Adjei NK. Health care seeking </w:t>
      </w:r>
      <w:proofErr w:type="spellStart"/>
      <w:r w:rsidRPr="0006510A">
        <w:rPr>
          <w:rFonts w:ascii="Times New Roman" w:hAnsi="Times New Roman" w:cs="Times New Roman"/>
          <w:sz w:val="24"/>
          <w:szCs w:val="24"/>
        </w:rPr>
        <w:t>behaviour</w:t>
      </w:r>
      <w:proofErr w:type="spellEnd"/>
      <w:r w:rsidRPr="0006510A">
        <w:rPr>
          <w:rFonts w:ascii="Times New Roman" w:hAnsi="Times New Roman" w:cs="Times New Roman"/>
          <w:sz w:val="24"/>
          <w:szCs w:val="24"/>
        </w:rPr>
        <w:t xml:space="preserve"> for children with acute childhood illnesses and its relating factors in sub-Saharan Africa: evidence from 24 countries. Trop Med Health. 2021; 49:1–8.</w:t>
      </w:r>
    </w:p>
    <w:p w14:paraId="7AFC1745"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Akamobi</w:t>
      </w:r>
      <w:proofErr w:type="spellEnd"/>
      <w:r w:rsidRPr="0006510A">
        <w:rPr>
          <w:rFonts w:ascii="Times New Roman" w:hAnsi="Times New Roman" w:cs="Times New Roman"/>
          <w:sz w:val="24"/>
          <w:szCs w:val="24"/>
        </w:rPr>
        <w:t xml:space="preserve"> OG, </w:t>
      </w:r>
      <w:proofErr w:type="spellStart"/>
      <w:r w:rsidRPr="0006510A">
        <w:rPr>
          <w:rFonts w:ascii="Times New Roman" w:hAnsi="Times New Roman" w:cs="Times New Roman"/>
          <w:sz w:val="24"/>
          <w:szCs w:val="24"/>
        </w:rPr>
        <w:t>Anumudu</w:t>
      </w:r>
      <w:proofErr w:type="spellEnd"/>
      <w:r w:rsidRPr="0006510A">
        <w:rPr>
          <w:rFonts w:ascii="Times New Roman" w:hAnsi="Times New Roman" w:cs="Times New Roman"/>
          <w:sz w:val="24"/>
          <w:szCs w:val="24"/>
        </w:rPr>
        <w:t xml:space="preserve"> CN, Ugwuanyi BCU. Child poverty in Nigeria: a multidimensional approach. J Policy Dev Stud. 2022;13(2):182–210.</w:t>
      </w:r>
    </w:p>
    <w:p w14:paraId="3415B86A"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UNICEF, Ministry of Finance, Budget and Planning. Multidimensional child poverty in Nigeria: multiple overlapping deprivation analysis (MODA). Abuja: UNICEF; 2021. Available from: </w:t>
      </w:r>
      <w:hyperlink r:id="rId11" w:history="1">
        <w:r w:rsidRPr="0006510A">
          <w:rPr>
            <w:rStyle w:val="Hyperlink"/>
            <w:rFonts w:ascii="Times New Roman" w:hAnsi="Times New Roman" w:cs="Times New Roman"/>
            <w:sz w:val="24"/>
            <w:szCs w:val="24"/>
          </w:rPr>
          <w:t>https://www.unicef.org/nigeria/media/5851/file/</w:t>
        </w:r>
      </w:hyperlink>
    </w:p>
    <w:p w14:paraId="40508835"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Okeke T, Okonkwo E. Conditional cash transfers in Nigeria: prospects and challenges. </w:t>
      </w:r>
      <w:proofErr w:type="spellStart"/>
      <w:r w:rsidRPr="0006510A">
        <w:rPr>
          <w:rFonts w:ascii="Times New Roman" w:hAnsi="Times New Roman" w:cs="Times New Roman"/>
          <w:sz w:val="24"/>
          <w:szCs w:val="24"/>
        </w:rPr>
        <w:t>Afr</w:t>
      </w:r>
      <w:proofErr w:type="spellEnd"/>
      <w:r w:rsidRPr="0006510A">
        <w:rPr>
          <w:rFonts w:ascii="Times New Roman" w:hAnsi="Times New Roman" w:cs="Times New Roman"/>
          <w:sz w:val="24"/>
          <w:szCs w:val="24"/>
        </w:rPr>
        <w:t xml:space="preserve"> J Soc Sci. 2020;10(1):25–36.</w:t>
      </w:r>
    </w:p>
    <w:p w14:paraId="71527C47" w14:textId="2587F9AC" w:rsidR="00D62AA3" w:rsidRPr="00D62AA3" w:rsidRDefault="00D62AA3" w:rsidP="009D6407">
      <w:pPr>
        <w:numPr>
          <w:ilvl w:val="0"/>
          <w:numId w:val="10"/>
        </w:numPr>
        <w:spacing w:after="160"/>
        <w:jc w:val="both"/>
        <w:rPr>
          <w:rFonts w:ascii="Times New Roman" w:hAnsi="Times New Roman" w:cs="Times New Roman"/>
          <w:color w:val="C00000"/>
          <w:sz w:val="24"/>
          <w:szCs w:val="24"/>
        </w:rPr>
      </w:pPr>
      <w:r w:rsidRPr="00D62AA3">
        <w:rPr>
          <w:rFonts w:ascii="Times New Roman" w:hAnsi="Times New Roman" w:cs="Times New Roman"/>
          <w:color w:val="C00000"/>
          <w:sz w:val="24"/>
          <w:szCs w:val="24"/>
        </w:rPr>
        <w:lastRenderedPageBreak/>
        <w:t xml:space="preserve">Okoli U, Morris L, Oshin A, </w:t>
      </w:r>
      <w:proofErr w:type="spellStart"/>
      <w:r w:rsidRPr="00D62AA3">
        <w:rPr>
          <w:rFonts w:ascii="Times New Roman" w:hAnsi="Times New Roman" w:cs="Times New Roman"/>
          <w:color w:val="C00000"/>
          <w:sz w:val="24"/>
          <w:szCs w:val="24"/>
        </w:rPr>
        <w:t>Aigbe</w:t>
      </w:r>
      <w:proofErr w:type="spellEnd"/>
      <w:r w:rsidRPr="00D62AA3">
        <w:rPr>
          <w:rFonts w:ascii="Times New Roman" w:hAnsi="Times New Roman" w:cs="Times New Roman"/>
          <w:color w:val="C00000"/>
          <w:sz w:val="24"/>
          <w:szCs w:val="24"/>
        </w:rPr>
        <w:t xml:space="preserve"> C, Muhammad A. Conditional cash transfer schemes in Nigeria: Potential gains for maternal and child health service uptake in a national pilot programme. </w:t>
      </w:r>
      <w:r w:rsidRPr="00D62AA3">
        <w:rPr>
          <w:rFonts w:ascii="Times New Roman" w:hAnsi="Times New Roman" w:cs="Times New Roman"/>
          <w:i/>
          <w:iCs/>
          <w:color w:val="C00000"/>
          <w:sz w:val="24"/>
          <w:szCs w:val="24"/>
        </w:rPr>
        <w:t>BMC Pregnancy Childbirth</w:t>
      </w:r>
      <w:r w:rsidRPr="00D62AA3">
        <w:rPr>
          <w:rFonts w:ascii="Times New Roman" w:hAnsi="Times New Roman" w:cs="Times New Roman"/>
          <w:color w:val="C00000"/>
          <w:sz w:val="24"/>
          <w:szCs w:val="24"/>
        </w:rPr>
        <w:t xml:space="preserve">. </w:t>
      </w:r>
      <w:r w:rsidRPr="00D62AA3">
        <w:rPr>
          <w:rFonts w:ascii="Times New Roman" w:hAnsi="Times New Roman" w:cs="Times New Roman"/>
          <w:color w:val="C00000"/>
          <w:sz w:val="24"/>
          <w:szCs w:val="24"/>
        </w:rPr>
        <w:t>2014; 14:408</w:t>
      </w:r>
      <w:r w:rsidRPr="00D62AA3">
        <w:rPr>
          <w:rFonts w:ascii="Times New Roman" w:hAnsi="Times New Roman" w:cs="Times New Roman"/>
          <w:color w:val="C00000"/>
          <w:sz w:val="24"/>
          <w:szCs w:val="24"/>
        </w:rPr>
        <w:t>.</w:t>
      </w:r>
    </w:p>
    <w:p w14:paraId="58EEF04F" w14:textId="43579ADE" w:rsidR="00D62AA3" w:rsidRPr="00D62AA3" w:rsidRDefault="00D62AA3" w:rsidP="009D6407">
      <w:pPr>
        <w:numPr>
          <w:ilvl w:val="0"/>
          <w:numId w:val="10"/>
        </w:numPr>
        <w:spacing w:after="160"/>
        <w:jc w:val="both"/>
        <w:rPr>
          <w:rFonts w:ascii="Times New Roman" w:hAnsi="Times New Roman" w:cs="Times New Roman"/>
          <w:color w:val="C00000"/>
          <w:sz w:val="24"/>
          <w:szCs w:val="24"/>
        </w:rPr>
      </w:pPr>
      <w:r w:rsidRPr="00D62AA3">
        <w:rPr>
          <w:rFonts w:ascii="Times New Roman" w:hAnsi="Times New Roman" w:cs="Times New Roman"/>
          <w:color w:val="C00000"/>
          <w:sz w:val="24"/>
          <w:szCs w:val="24"/>
        </w:rPr>
        <w:t>Ekhator-</w:t>
      </w:r>
      <w:proofErr w:type="spellStart"/>
      <w:r w:rsidRPr="00D62AA3">
        <w:rPr>
          <w:rFonts w:ascii="Times New Roman" w:hAnsi="Times New Roman" w:cs="Times New Roman"/>
          <w:color w:val="C00000"/>
          <w:sz w:val="24"/>
          <w:szCs w:val="24"/>
        </w:rPr>
        <w:t>Mobayode</w:t>
      </w:r>
      <w:proofErr w:type="spellEnd"/>
      <w:r w:rsidRPr="00D62AA3">
        <w:rPr>
          <w:rFonts w:ascii="Times New Roman" w:hAnsi="Times New Roman" w:cs="Times New Roman"/>
          <w:color w:val="C00000"/>
          <w:sz w:val="24"/>
          <w:szCs w:val="24"/>
        </w:rPr>
        <w:t xml:space="preserve"> UE, Gajanan S, Ekhator C. Does health insurance eligibility improve child health? Evidence from the National Health Insurance Scheme (NHIS) in Nigeria. </w:t>
      </w:r>
      <w:r w:rsidRPr="00D62AA3">
        <w:rPr>
          <w:rFonts w:ascii="Times New Roman" w:hAnsi="Times New Roman" w:cs="Times New Roman"/>
          <w:i/>
          <w:iCs/>
          <w:color w:val="C00000"/>
          <w:sz w:val="24"/>
          <w:szCs w:val="24"/>
        </w:rPr>
        <w:t>Cureus</w:t>
      </w:r>
      <w:r w:rsidRPr="00D62AA3">
        <w:rPr>
          <w:rFonts w:ascii="Times New Roman" w:hAnsi="Times New Roman" w:cs="Times New Roman"/>
          <w:color w:val="C00000"/>
          <w:sz w:val="24"/>
          <w:szCs w:val="24"/>
        </w:rPr>
        <w:t>. 2022;14(9</w:t>
      </w:r>
      <w:proofErr w:type="gramStart"/>
      <w:r w:rsidRPr="00D62AA3">
        <w:rPr>
          <w:rFonts w:ascii="Times New Roman" w:hAnsi="Times New Roman" w:cs="Times New Roman"/>
          <w:color w:val="C00000"/>
          <w:sz w:val="24"/>
          <w:szCs w:val="24"/>
        </w:rPr>
        <w:t>):e</w:t>
      </w:r>
      <w:proofErr w:type="gramEnd"/>
      <w:r w:rsidRPr="00D62AA3">
        <w:rPr>
          <w:rFonts w:ascii="Times New Roman" w:hAnsi="Times New Roman" w:cs="Times New Roman"/>
          <w:color w:val="C00000"/>
          <w:sz w:val="24"/>
          <w:szCs w:val="24"/>
        </w:rPr>
        <w:t>28660</w:t>
      </w:r>
    </w:p>
    <w:p w14:paraId="6C8640F4"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World Bank. Implementation Completion and Results Report on a Grant to the Federal Republic of Nigeria for a National Social Safety Nets Project. Washington (DC): World Bank; 2022. Report No: ICR00005650.</w:t>
      </w:r>
    </w:p>
    <w:p w14:paraId="7576B976"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Adepoju A, Akanni O, Falusi A. Determinants of child mortality in rural Nigeria. World Rural </w:t>
      </w:r>
      <w:proofErr w:type="spellStart"/>
      <w:r w:rsidRPr="0006510A">
        <w:rPr>
          <w:rFonts w:ascii="Times New Roman" w:hAnsi="Times New Roman" w:cs="Times New Roman"/>
          <w:sz w:val="24"/>
          <w:szCs w:val="24"/>
        </w:rPr>
        <w:t>Observ</w:t>
      </w:r>
      <w:proofErr w:type="spellEnd"/>
      <w:r w:rsidRPr="0006510A">
        <w:rPr>
          <w:rFonts w:ascii="Times New Roman" w:hAnsi="Times New Roman" w:cs="Times New Roman"/>
          <w:sz w:val="24"/>
          <w:szCs w:val="24"/>
        </w:rPr>
        <w:t>. 2012;4(2):38–45.</w:t>
      </w:r>
    </w:p>
    <w:p w14:paraId="66B5E890"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Azuh</w:t>
      </w:r>
      <w:proofErr w:type="spellEnd"/>
      <w:r w:rsidRPr="0006510A">
        <w:rPr>
          <w:rFonts w:ascii="Times New Roman" w:hAnsi="Times New Roman" w:cs="Times New Roman"/>
          <w:sz w:val="24"/>
          <w:szCs w:val="24"/>
        </w:rPr>
        <w:t xml:space="preserve"> D, </w:t>
      </w:r>
      <w:proofErr w:type="spellStart"/>
      <w:r w:rsidRPr="0006510A">
        <w:rPr>
          <w:rFonts w:ascii="Times New Roman" w:hAnsi="Times New Roman" w:cs="Times New Roman"/>
          <w:sz w:val="24"/>
          <w:szCs w:val="24"/>
        </w:rPr>
        <w:t>Oladosun</w:t>
      </w:r>
      <w:proofErr w:type="spellEnd"/>
      <w:r w:rsidRPr="0006510A">
        <w:rPr>
          <w:rFonts w:ascii="Times New Roman" w:hAnsi="Times New Roman" w:cs="Times New Roman"/>
          <w:sz w:val="24"/>
          <w:szCs w:val="24"/>
        </w:rPr>
        <w:t xml:space="preserve"> M, Chinedu SN, </w:t>
      </w:r>
      <w:proofErr w:type="spellStart"/>
      <w:r w:rsidRPr="0006510A">
        <w:rPr>
          <w:rFonts w:ascii="Times New Roman" w:hAnsi="Times New Roman" w:cs="Times New Roman"/>
          <w:sz w:val="24"/>
          <w:szCs w:val="24"/>
        </w:rPr>
        <w:t>Azuh</w:t>
      </w:r>
      <w:proofErr w:type="spellEnd"/>
      <w:r w:rsidRPr="0006510A">
        <w:rPr>
          <w:rFonts w:ascii="Times New Roman" w:hAnsi="Times New Roman" w:cs="Times New Roman"/>
          <w:sz w:val="24"/>
          <w:szCs w:val="24"/>
        </w:rPr>
        <w:t xml:space="preserve"> AE, Duh E, Nwosu J. Socio-demographic and environmental determinants of child mortality in rural communities of Ogun State, Nigeria. </w:t>
      </w:r>
      <w:proofErr w:type="spellStart"/>
      <w:r w:rsidRPr="0006510A">
        <w:rPr>
          <w:rFonts w:ascii="Times New Roman" w:hAnsi="Times New Roman" w:cs="Times New Roman"/>
          <w:sz w:val="24"/>
          <w:szCs w:val="24"/>
        </w:rPr>
        <w:t>Afr</w:t>
      </w:r>
      <w:proofErr w:type="spellEnd"/>
      <w:r w:rsidRPr="0006510A">
        <w:rPr>
          <w:rFonts w:ascii="Times New Roman" w:hAnsi="Times New Roman" w:cs="Times New Roman"/>
          <w:sz w:val="24"/>
          <w:szCs w:val="24"/>
        </w:rPr>
        <w:t xml:space="preserve"> J </w:t>
      </w:r>
      <w:proofErr w:type="spellStart"/>
      <w:r w:rsidRPr="0006510A">
        <w:rPr>
          <w:rFonts w:ascii="Times New Roman" w:hAnsi="Times New Roman" w:cs="Times New Roman"/>
          <w:sz w:val="24"/>
          <w:szCs w:val="24"/>
        </w:rPr>
        <w:t>Reprod</w:t>
      </w:r>
      <w:proofErr w:type="spellEnd"/>
      <w:r w:rsidRPr="0006510A">
        <w:rPr>
          <w:rFonts w:ascii="Times New Roman" w:hAnsi="Times New Roman" w:cs="Times New Roman"/>
          <w:sz w:val="24"/>
          <w:szCs w:val="24"/>
        </w:rPr>
        <w:t xml:space="preserve"> Health. 2021;25(5s):159–70.</w:t>
      </w:r>
    </w:p>
    <w:p w14:paraId="6BA7D086"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Prüss-Ustün</w:t>
      </w:r>
      <w:proofErr w:type="spellEnd"/>
      <w:r w:rsidRPr="0006510A">
        <w:rPr>
          <w:rFonts w:ascii="Times New Roman" w:hAnsi="Times New Roman" w:cs="Times New Roman"/>
          <w:sz w:val="24"/>
          <w:szCs w:val="24"/>
        </w:rPr>
        <w:t xml:space="preserve"> A, Wolf J, Bartram J, Clasen T, Cumming O, Freeman MC, et al. Burden of disease from inadequate water, sanitation and hygiene for selected adverse health outcomes: an updated analysis with a focus on low-and middle-income countries. Int J </w:t>
      </w:r>
      <w:proofErr w:type="spellStart"/>
      <w:r w:rsidRPr="0006510A">
        <w:rPr>
          <w:rFonts w:ascii="Times New Roman" w:hAnsi="Times New Roman" w:cs="Times New Roman"/>
          <w:sz w:val="24"/>
          <w:szCs w:val="24"/>
        </w:rPr>
        <w:t>Hyg</w:t>
      </w:r>
      <w:proofErr w:type="spellEnd"/>
      <w:r w:rsidRPr="0006510A">
        <w:rPr>
          <w:rFonts w:ascii="Times New Roman" w:hAnsi="Times New Roman" w:cs="Times New Roman"/>
          <w:sz w:val="24"/>
          <w:szCs w:val="24"/>
        </w:rPr>
        <w:t xml:space="preserve"> Environ Health. 2019;222(5):765–77.</w:t>
      </w:r>
    </w:p>
    <w:p w14:paraId="1FF79A52"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Ubi P, </w:t>
      </w:r>
      <w:proofErr w:type="spellStart"/>
      <w:r w:rsidRPr="0006510A">
        <w:rPr>
          <w:rFonts w:ascii="Times New Roman" w:hAnsi="Times New Roman" w:cs="Times New Roman"/>
          <w:sz w:val="24"/>
          <w:szCs w:val="24"/>
        </w:rPr>
        <w:t>Ndem</w:t>
      </w:r>
      <w:proofErr w:type="spellEnd"/>
      <w:r w:rsidRPr="0006510A">
        <w:rPr>
          <w:rFonts w:ascii="Times New Roman" w:hAnsi="Times New Roman" w:cs="Times New Roman"/>
          <w:sz w:val="24"/>
          <w:szCs w:val="24"/>
        </w:rPr>
        <w:t xml:space="preserve"> BJ. Poverty and health outcomes in Nigeria. Int J Econ </w:t>
      </w:r>
      <w:proofErr w:type="spellStart"/>
      <w:r w:rsidRPr="0006510A">
        <w:rPr>
          <w:rFonts w:ascii="Times New Roman" w:hAnsi="Times New Roman" w:cs="Times New Roman"/>
          <w:sz w:val="24"/>
          <w:szCs w:val="24"/>
        </w:rPr>
        <w:t>Financ</w:t>
      </w:r>
      <w:proofErr w:type="spellEnd"/>
      <w:r w:rsidRPr="0006510A">
        <w:rPr>
          <w:rFonts w:ascii="Times New Roman" w:hAnsi="Times New Roman" w:cs="Times New Roman"/>
          <w:sz w:val="24"/>
          <w:szCs w:val="24"/>
        </w:rPr>
        <w:t xml:space="preserve"> Issues. 2019;9(6):132–41.</w:t>
      </w:r>
    </w:p>
    <w:p w14:paraId="78E7F628"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Owoaje</w:t>
      </w:r>
      <w:proofErr w:type="spellEnd"/>
      <w:r w:rsidRPr="0006510A">
        <w:rPr>
          <w:rFonts w:ascii="Times New Roman" w:hAnsi="Times New Roman" w:cs="Times New Roman"/>
          <w:sz w:val="24"/>
          <w:szCs w:val="24"/>
        </w:rPr>
        <w:t xml:space="preserve"> E, Onifade O, </w:t>
      </w:r>
      <w:proofErr w:type="spellStart"/>
      <w:r w:rsidRPr="0006510A">
        <w:rPr>
          <w:rFonts w:ascii="Times New Roman" w:hAnsi="Times New Roman" w:cs="Times New Roman"/>
          <w:sz w:val="24"/>
          <w:szCs w:val="24"/>
        </w:rPr>
        <w:t>Desmennu</w:t>
      </w:r>
      <w:proofErr w:type="spellEnd"/>
      <w:r w:rsidRPr="0006510A">
        <w:rPr>
          <w:rFonts w:ascii="Times New Roman" w:hAnsi="Times New Roman" w:cs="Times New Roman"/>
          <w:sz w:val="24"/>
          <w:szCs w:val="24"/>
        </w:rPr>
        <w:t xml:space="preserve"> A. Family and socioeconomic risk factors for undernutrition among children aged 6 to 23 months in Ibadan, Nigeria. Pan </w:t>
      </w:r>
      <w:proofErr w:type="spellStart"/>
      <w:r w:rsidRPr="0006510A">
        <w:rPr>
          <w:rFonts w:ascii="Times New Roman" w:hAnsi="Times New Roman" w:cs="Times New Roman"/>
          <w:sz w:val="24"/>
          <w:szCs w:val="24"/>
        </w:rPr>
        <w:t>Afr</w:t>
      </w:r>
      <w:proofErr w:type="spellEnd"/>
      <w:r w:rsidRPr="0006510A">
        <w:rPr>
          <w:rFonts w:ascii="Times New Roman" w:hAnsi="Times New Roman" w:cs="Times New Roman"/>
          <w:sz w:val="24"/>
          <w:szCs w:val="24"/>
        </w:rPr>
        <w:t xml:space="preserve"> Med J. </w:t>
      </w:r>
      <w:r w:rsidRPr="007A3541">
        <w:rPr>
          <w:rFonts w:ascii="Times New Roman" w:hAnsi="Times New Roman" w:cs="Times New Roman"/>
          <w:sz w:val="24"/>
          <w:szCs w:val="24"/>
        </w:rPr>
        <w:t>2014; 17:161</w:t>
      </w:r>
      <w:r w:rsidRPr="0006510A">
        <w:rPr>
          <w:rFonts w:ascii="Times New Roman" w:hAnsi="Times New Roman" w:cs="Times New Roman"/>
          <w:sz w:val="24"/>
          <w:szCs w:val="24"/>
        </w:rPr>
        <w:t>.</w:t>
      </w:r>
    </w:p>
    <w:p w14:paraId="75DB4979"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Owa JA, </w:t>
      </w:r>
      <w:proofErr w:type="spellStart"/>
      <w:r w:rsidRPr="0006510A">
        <w:rPr>
          <w:rFonts w:ascii="Times New Roman" w:hAnsi="Times New Roman" w:cs="Times New Roman"/>
          <w:sz w:val="24"/>
          <w:szCs w:val="24"/>
        </w:rPr>
        <w:t>Ogunlesi</w:t>
      </w:r>
      <w:proofErr w:type="spellEnd"/>
      <w:r w:rsidRPr="0006510A">
        <w:rPr>
          <w:rFonts w:ascii="Times New Roman" w:hAnsi="Times New Roman" w:cs="Times New Roman"/>
          <w:sz w:val="24"/>
          <w:szCs w:val="24"/>
        </w:rPr>
        <w:t xml:space="preserve"> TA. Why we are still doing so many exchange blood transfusions for neonatal jaundice in Nigeria. World J Pediatr. 2009;5(1):51–5.</w:t>
      </w:r>
    </w:p>
    <w:p w14:paraId="789EAB5A"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Maisels</w:t>
      </w:r>
      <w:proofErr w:type="spellEnd"/>
      <w:r w:rsidRPr="0006510A">
        <w:rPr>
          <w:rFonts w:ascii="Times New Roman" w:hAnsi="Times New Roman" w:cs="Times New Roman"/>
          <w:sz w:val="24"/>
          <w:szCs w:val="24"/>
        </w:rPr>
        <w:t xml:space="preserve"> MJ. Neonatal hyperbilirubinemia and kernicterus – not gone but sometimes forgotten. Early Hum Dev. 2009;85(11):727–32.</w:t>
      </w:r>
    </w:p>
    <w:p w14:paraId="7A209A65"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Agunyai</w:t>
      </w:r>
      <w:proofErr w:type="spellEnd"/>
      <w:r w:rsidRPr="0006510A">
        <w:rPr>
          <w:rFonts w:ascii="Times New Roman" w:hAnsi="Times New Roman" w:cs="Times New Roman"/>
          <w:sz w:val="24"/>
          <w:szCs w:val="24"/>
        </w:rPr>
        <w:t xml:space="preserve"> SC, </w:t>
      </w:r>
      <w:proofErr w:type="spellStart"/>
      <w:r w:rsidRPr="0006510A">
        <w:rPr>
          <w:rFonts w:ascii="Times New Roman" w:hAnsi="Times New Roman" w:cs="Times New Roman"/>
          <w:sz w:val="24"/>
          <w:szCs w:val="24"/>
        </w:rPr>
        <w:t>Ojakorotu</w:t>
      </w:r>
      <w:proofErr w:type="spellEnd"/>
      <w:r w:rsidRPr="0006510A">
        <w:rPr>
          <w:rFonts w:ascii="Times New Roman" w:hAnsi="Times New Roman" w:cs="Times New Roman"/>
          <w:sz w:val="24"/>
          <w:szCs w:val="24"/>
        </w:rPr>
        <w:t xml:space="preserve"> V, </w:t>
      </w:r>
      <w:proofErr w:type="spellStart"/>
      <w:r w:rsidRPr="0006510A">
        <w:rPr>
          <w:rFonts w:ascii="Times New Roman" w:hAnsi="Times New Roman" w:cs="Times New Roman"/>
          <w:sz w:val="24"/>
          <w:szCs w:val="24"/>
        </w:rPr>
        <w:t>Phago</w:t>
      </w:r>
      <w:proofErr w:type="spellEnd"/>
      <w:r w:rsidRPr="0006510A">
        <w:rPr>
          <w:rFonts w:ascii="Times New Roman" w:hAnsi="Times New Roman" w:cs="Times New Roman"/>
          <w:sz w:val="24"/>
          <w:szCs w:val="24"/>
        </w:rPr>
        <w:t xml:space="preserve"> K. Ethno-religious beliefs and patients’ healthcare-seeking behavior in Nigeria. E-J </w:t>
      </w:r>
      <w:proofErr w:type="spellStart"/>
      <w:r w:rsidRPr="0006510A">
        <w:rPr>
          <w:rFonts w:ascii="Times New Roman" w:hAnsi="Times New Roman" w:cs="Times New Roman"/>
          <w:sz w:val="24"/>
          <w:szCs w:val="24"/>
        </w:rPr>
        <w:t>Humanit</w:t>
      </w:r>
      <w:proofErr w:type="spellEnd"/>
      <w:r w:rsidRPr="0006510A">
        <w:rPr>
          <w:rFonts w:ascii="Times New Roman" w:hAnsi="Times New Roman" w:cs="Times New Roman"/>
          <w:sz w:val="24"/>
          <w:szCs w:val="24"/>
        </w:rPr>
        <w:t xml:space="preserve"> Arts Soc Sci. 2025;6(6):769–91. doi:10.38159/ehass.2025669</w:t>
      </w:r>
    </w:p>
    <w:p w14:paraId="7A5FD41D" w14:textId="02FCF19D" w:rsidR="005C5EDC" w:rsidRDefault="009D6407" w:rsidP="00BF04CC">
      <w:pPr>
        <w:numPr>
          <w:ilvl w:val="0"/>
          <w:numId w:val="10"/>
        </w:numPr>
        <w:spacing w:after="160" w:line="360" w:lineRule="auto"/>
        <w:jc w:val="both"/>
        <w:rPr>
          <w:rFonts w:ascii="Times New Roman" w:hAnsi="Times New Roman" w:cs="Times New Roman"/>
          <w:sz w:val="24"/>
          <w:szCs w:val="24"/>
        </w:rPr>
      </w:pPr>
      <w:r w:rsidRPr="0006510A">
        <w:rPr>
          <w:rFonts w:ascii="Times New Roman" w:hAnsi="Times New Roman" w:cs="Times New Roman"/>
          <w:sz w:val="24"/>
          <w:szCs w:val="24"/>
        </w:rPr>
        <w:t xml:space="preserve">Freeman PA, Schleiff M, Sacks E, </w:t>
      </w:r>
      <w:proofErr w:type="spellStart"/>
      <w:r w:rsidRPr="0006510A">
        <w:rPr>
          <w:rFonts w:ascii="Times New Roman" w:hAnsi="Times New Roman" w:cs="Times New Roman"/>
          <w:sz w:val="24"/>
          <w:szCs w:val="24"/>
        </w:rPr>
        <w:t>Rassekh</w:t>
      </w:r>
      <w:proofErr w:type="spellEnd"/>
      <w:r w:rsidRPr="0006510A">
        <w:rPr>
          <w:rFonts w:ascii="Times New Roman" w:hAnsi="Times New Roman" w:cs="Times New Roman"/>
          <w:sz w:val="24"/>
          <w:szCs w:val="24"/>
        </w:rPr>
        <w:t xml:space="preserve"> BM, Gupta S, Perry HB. Comprehensive review of the evidence regarding the effectiveness of community–based primary health care in improving maternal, neonatal and child health: 4. child health findings. J Glob Health. 2017;7(1):010904.</w:t>
      </w:r>
    </w:p>
    <w:p w14:paraId="1CCEAFEA" w14:textId="226B38CF" w:rsidR="00D62AA3" w:rsidRPr="00D62AA3" w:rsidRDefault="00D62AA3" w:rsidP="00BF04CC">
      <w:pPr>
        <w:numPr>
          <w:ilvl w:val="0"/>
          <w:numId w:val="10"/>
        </w:numPr>
        <w:spacing w:after="160" w:line="360" w:lineRule="auto"/>
        <w:jc w:val="both"/>
        <w:rPr>
          <w:rFonts w:ascii="Times New Roman" w:hAnsi="Times New Roman" w:cs="Times New Roman"/>
          <w:color w:val="C00000"/>
          <w:sz w:val="24"/>
          <w:szCs w:val="24"/>
        </w:rPr>
      </w:pPr>
      <w:proofErr w:type="spellStart"/>
      <w:r w:rsidRPr="00D62AA3">
        <w:rPr>
          <w:rFonts w:ascii="Times New Roman" w:hAnsi="Times New Roman" w:cs="Times New Roman"/>
          <w:color w:val="C00000"/>
          <w:sz w:val="24"/>
          <w:szCs w:val="24"/>
        </w:rPr>
        <w:lastRenderedPageBreak/>
        <w:t>Genowska</w:t>
      </w:r>
      <w:proofErr w:type="spellEnd"/>
      <w:r w:rsidRPr="00D62AA3">
        <w:rPr>
          <w:rFonts w:ascii="Times New Roman" w:hAnsi="Times New Roman" w:cs="Times New Roman"/>
          <w:color w:val="C00000"/>
          <w:sz w:val="24"/>
          <w:szCs w:val="24"/>
        </w:rPr>
        <w:t xml:space="preserve"> A, </w:t>
      </w:r>
      <w:proofErr w:type="spellStart"/>
      <w:r w:rsidRPr="00D62AA3">
        <w:rPr>
          <w:rFonts w:ascii="Times New Roman" w:hAnsi="Times New Roman" w:cs="Times New Roman"/>
          <w:color w:val="C00000"/>
          <w:sz w:val="24"/>
          <w:szCs w:val="24"/>
        </w:rPr>
        <w:t>Jamiołkowski</w:t>
      </w:r>
      <w:proofErr w:type="spellEnd"/>
      <w:r w:rsidRPr="00D62AA3">
        <w:rPr>
          <w:rFonts w:ascii="Times New Roman" w:hAnsi="Times New Roman" w:cs="Times New Roman"/>
          <w:color w:val="C00000"/>
          <w:sz w:val="24"/>
          <w:szCs w:val="24"/>
        </w:rPr>
        <w:t xml:space="preserve"> J, Szafraniec K, Stepaniak U, Szpak A, </w:t>
      </w:r>
      <w:proofErr w:type="spellStart"/>
      <w:r w:rsidRPr="00D62AA3">
        <w:rPr>
          <w:rFonts w:ascii="Times New Roman" w:hAnsi="Times New Roman" w:cs="Times New Roman"/>
          <w:color w:val="C00000"/>
          <w:sz w:val="24"/>
          <w:szCs w:val="24"/>
        </w:rPr>
        <w:t>Pająk</w:t>
      </w:r>
      <w:proofErr w:type="spellEnd"/>
      <w:r w:rsidRPr="00D62AA3">
        <w:rPr>
          <w:rFonts w:ascii="Times New Roman" w:hAnsi="Times New Roman" w:cs="Times New Roman"/>
          <w:color w:val="C00000"/>
          <w:sz w:val="24"/>
          <w:szCs w:val="24"/>
        </w:rPr>
        <w:t xml:space="preserve"> A. Environmental and socio-economic determinants of infant mortality in Poland: an ecological study. Environmental Health. </w:t>
      </w:r>
      <w:proofErr w:type="gramStart"/>
      <w:r w:rsidRPr="00D62AA3">
        <w:rPr>
          <w:rFonts w:ascii="Times New Roman" w:hAnsi="Times New Roman" w:cs="Times New Roman"/>
          <w:color w:val="C00000"/>
          <w:sz w:val="24"/>
          <w:szCs w:val="24"/>
        </w:rPr>
        <w:t>2015;14:61</w:t>
      </w:r>
      <w:proofErr w:type="gramEnd"/>
    </w:p>
    <w:sectPr w:rsidR="00D62AA3" w:rsidRPr="00D62AA3" w:rsidSect="00CD7A3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85B98" w14:textId="77777777" w:rsidR="00C17752" w:rsidRDefault="00C17752">
      <w:pPr>
        <w:spacing w:after="0" w:line="240" w:lineRule="auto"/>
      </w:pPr>
      <w:r>
        <w:separator/>
      </w:r>
    </w:p>
  </w:endnote>
  <w:endnote w:type="continuationSeparator" w:id="0">
    <w:p w14:paraId="69C5C3F7" w14:textId="77777777" w:rsidR="00C17752" w:rsidRDefault="00C17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00058" w14:textId="77777777" w:rsidR="00E81BA4" w:rsidRDefault="00E81B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545196"/>
      <w:docPartObj>
        <w:docPartGallery w:val="Page Numbers (Bottom of Page)"/>
        <w:docPartUnique/>
      </w:docPartObj>
    </w:sdtPr>
    <w:sdtEndPr>
      <w:rPr>
        <w:noProof/>
      </w:rPr>
    </w:sdtEndPr>
    <w:sdtContent>
      <w:p w14:paraId="0C7FB7F7" w14:textId="77777777" w:rsidR="00CD7A3B" w:rsidRDefault="00CD7A3B">
        <w:pPr>
          <w:pStyle w:val="Footer"/>
        </w:pPr>
        <w:r>
          <w:fldChar w:fldCharType="begin"/>
        </w:r>
        <w:r>
          <w:instrText xml:space="preserve"> PAGE   \* MERGEFORMAT </w:instrText>
        </w:r>
        <w:r>
          <w:fldChar w:fldCharType="separate"/>
        </w:r>
        <w:r>
          <w:rPr>
            <w:noProof/>
          </w:rPr>
          <w:t>2</w:t>
        </w:r>
        <w:r>
          <w:rPr>
            <w:noProof/>
          </w:rPr>
          <w:fldChar w:fldCharType="end"/>
        </w:r>
      </w:p>
    </w:sdtContent>
  </w:sdt>
  <w:p w14:paraId="1AC1373B" w14:textId="77777777" w:rsidR="00CD7A3B" w:rsidRDefault="00CD7A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67953" w14:textId="77777777" w:rsidR="00E81BA4" w:rsidRDefault="00E81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C7B2E" w14:textId="77777777" w:rsidR="00C17752" w:rsidRDefault="00C17752">
      <w:pPr>
        <w:spacing w:after="0" w:line="240" w:lineRule="auto"/>
      </w:pPr>
      <w:r>
        <w:separator/>
      </w:r>
    </w:p>
  </w:footnote>
  <w:footnote w:type="continuationSeparator" w:id="0">
    <w:p w14:paraId="4BD6D365" w14:textId="77777777" w:rsidR="00C17752" w:rsidRDefault="00C17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37CB0" w14:textId="085485BB" w:rsidR="00E81BA4" w:rsidRDefault="00000000">
    <w:pPr>
      <w:pStyle w:val="Header"/>
    </w:pPr>
    <w:r>
      <w:rPr>
        <w:noProof/>
      </w:rPr>
      <w:pict w14:anchorId="262F8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18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1671" w14:textId="447832B5" w:rsidR="00E81BA4" w:rsidRDefault="00000000">
    <w:pPr>
      <w:pStyle w:val="Header"/>
    </w:pPr>
    <w:r>
      <w:rPr>
        <w:noProof/>
      </w:rPr>
      <w:pict w14:anchorId="188BC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18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96028" w14:textId="48368923" w:rsidR="00E81BA4" w:rsidRDefault="00000000">
    <w:pPr>
      <w:pStyle w:val="Header"/>
    </w:pPr>
    <w:r>
      <w:rPr>
        <w:noProof/>
      </w:rPr>
      <w:pict w14:anchorId="4D8D7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18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21DCB"/>
    <w:multiLevelType w:val="hybridMultilevel"/>
    <w:tmpl w:val="4F54CDF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D14F73"/>
    <w:multiLevelType w:val="hybridMultilevel"/>
    <w:tmpl w:val="EBF49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91772"/>
    <w:multiLevelType w:val="multilevel"/>
    <w:tmpl w:val="6BFAD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3C77B8"/>
    <w:multiLevelType w:val="multilevel"/>
    <w:tmpl w:val="1A06B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8F0340"/>
    <w:multiLevelType w:val="multilevel"/>
    <w:tmpl w:val="D5AE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7F4AD0"/>
    <w:multiLevelType w:val="multilevel"/>
    <w:tmpl w:val="874E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1510CF"/>
    <w:multiLevelType w:val="hybridMultilevel"/>
    <w:tmpl w:val="1AFCA7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721D60"/>
    <w:multiLevelType w:val="multilevel"/>
    <w:tmpl w:val="3D7ABE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4E114E"/>
    <w:multiLevelType w:val="multilevel"/>
    <w:tmpl w:val="1A209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DE6E50"/>
    <w:multiLevelType w:val="hybridMultilevel"/>
    <w:tmpl w:val="70223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5148865">
    <w:abstractNumId w:val="1"/>
  </w:num>
  <w:num w:numId="2" w16cid:durableId="2122993575">
    <w:abstractNumId w:val="2"/>
  </w:num>
  <w:num w:numId="3" w16cid:durableId="1408576445">
    <w:abstractNumId w:val="7"/>
  </w:num>
  <w:num w:numId="4" w16cid:durableId="253245004">
    <w:abstractNumId w:val="8"/>
  </w:num>
  <w:num w:numId="5" w16cid:durableId="1584529511">
    <w:abstractNumId w:val="4"/>
  </w:num>
  <w:num w:numId="6" w16cid:durableId="1552883908">
    <w:abstractNumId w:val="5"/>
  </w:num>
  <w:num w:numId="7" w16cid:durableId="112093992">
    <w:abstractNumId w:val="6"/>
  </w:num>
  <w:num w:numId="8" w16cid:durableId="823592778">
    <w:abstractNumId w:val="9"/>
  </w:num>
  <w:num w:numId="9" w16cid:durableId="287246703">
    <w:abstractNumId w:val="0"/>
  </w:num>
  <w:num w:numId="10" w16cid:durableId="2025352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A3B"/>
    <w:rsid w:val="00004240"/>
    <w:rsid w:val="00005CDA"/>
    <w:rsid w:val="00011669"/>
    <w:rsid w:val="000117E3"/>
    <w:rsid w:val="00012E17"/>
    <w:rsid w:val="00034382"/>
    <w:rsid w:val="00040370"/>
    <w:rsid w:val="00041628"/>
    <w:rsid w:val="00041B15"/>
    <w:rsid w:val="00047775"/>
    <w:rsid w:val="000655BC"/>
    <w:rsid w:val="00074E31"/>
    <w:rsid w:val="0007715B"/>
    <w:rsid w:val="00077DA9"/>
    <w:rsid w:val="00093B9E"/>
    <w:rsid w:val="000A0827"/>
    <w:rsid w:val="000A1046"/>
    <w:rsid w:val="000B1397"/>
    <w:rsid w:val="000B54F0"/>
    <w:rsid w:val="000B70FF"/>
    <w:rsid w:val="000C1976"/>
    <w:rsid w:val="000C6E2F"/>
    <w:rsid w:val="000D08EF"/>
    <w:rsid w:val="000D659B"/>
    <w:rsid w:val="000E1E71"/>
    <w:rsid w:val="000E3159"/>
    <w:rsid w:val="000F352F"/>
    <w:rsid w:val="000F45B5"/>
    <w:rsid w:val="0010112D"/>
    <w:rsid w:val="00102752"/>
    <w:rsid w:val="00105DF4"/>
    <w:rsid w:val="00114AB7"/>
    <w:rsid w:val="00117FDE"/>
    <w:rsid w:val="0012047C"/>
    <w:rsid w:val="00121881"/>
    <w:rsid w:val="00126CBF"/>
    <w:rsid w:val="00130086"/>
    <w:rsid w:val="00144877"/>
    <w:rsid w:val="00145E15"/>
    <w:rsid w:val="00153629"/>
    <w:rsid w:val="00153FAB"/>
    <w:rsid w:val="001546F9"/>
    <w:rsid w:val="00154D1A"/>
    <w:rsid w:val="00163D0A"/>
    <w:rsid w:val="00165DA1"/>
    <w:rsid w:val="0016609A"/>
    <w:rsid w:val="00166761"/>
    <w:rsid w:val="00166E58"/>
    <w:rsid w:val="00166FAC"/>
    <w:rsid w:val="0016715F"/>
    <w:rsid w:val="001734F3"/>
    <w:rsid w:val="001766BC"/>
    <w:rsid w:val="001776E9"/>
    <w:rsid w:val="001854E6"/>
    <w:rsid w:val="001917EF"/>
    <w:rsid w:val="001A0066"/>
    <w:rsid w:val="001A3C7F"/>
    <w:rsid w:val="001A4B60"/>
    <w:rsid w:val="001C071C"/>
    <w:rsid w:val="001C1096"/>
    <w:rsid w:val="001C2159"/>
    <w:rsid w:val="001C66CB"/>
    <w:rsid w:val="001D0411"/>
    <w:rsid w:val="001D45A6"/>
    <w:rsid w:val="001E1F90"/>
    <w:rsid w:val="001E3EBF"/>
    <w:rsid w:val="00203C79"/>
    <w:rsid w:val="002053A3"/>
    <w:rsid w:val="00210B24"/>
    <w:rsid w:val="0021164D"/>
    <w:rsid w:val="0021604B"/>
    <w:rsid w:val="002206A4"/>
    <w:rsid w:val="00221F7F"/>
    <w:rsid w:val="00222035"/>
    <w:rsid w:val="00222247"/>
    <w:rsid w:val="00223AEC"/>
    <w:rsid w:val="002240AF"/>
    <w:rsid w:val="0022705A"/>
    <w:rsid w:val="00235B21"/>
    <w:rsid w:val="00236941"/>
    <w:rsid w:val="0024273B"/>
    <w:rsid w:val="002433FC"/>
    <w:rsid w:val="002468A0"/>
    <w:rsid w:val="002539F9"/>
    <w:rsid w:val="002560A2"/>
    <w:rsid w:val="00257894"/>
    <w:rsid w:val="00261BF0"/>
    <w:rsid w:val="002705D0"/>
    <w:rsid w:val="002772DA"/>
    <w:rsid w:val="002801AF"/>
    <w:rsid w:val="00281D28"/>
    <w:rsid w:val="00282228"/>
    <w:rsid w:val="00284E6C"/>
    <w:rsid w:val="00291BFA"/>
    <w:rsid w:val="00292D24"/>
    <w:rsid w:val="002A0882"/>
    <w:rsid w:val="002A1002"/>
    <w:rsid w:val="002A2820"/>
    <w:rsid w:val="002A537B"/>
    <w:rsid w:val="002B18D8"/>
    <w:rsid w:val="002C0830"/>
    <w:rsid w:val="002C1EF6"/>
    <w:rsid w:val="002E1090"/>
    <w:rsid w:val="002E2E7C"/>
    <w:rsid w:val="002E5D2A"/>
    <w:rsid w:val="002F395F"/>
    <w:rsid w:val="002F50CD"/>
    <w:rsid w:val="002F78AE"/>
    <w:rsid w:val="00301B13"/>
    <w:rsid w:val="003030A7"/>
    <w:rsid w:val="003039DE"/>
    <w:rsid w:val="00306676"/>
    <w:rsid w:val="003201C7"/>
    <w:rsid w:val="00321D8D"/>
    <w:rsid w:val="00321EBC"/>
    <w:rsid w:val="00334854"/>
    <w:rsid w:val="0034611F"/>
    <w:rsid w:val="00355F91"/>
    <w:rsid w:val="0035747B"/>
    <w:rsid w:val="0036146A"/>
    <w:rsid w:val="00364DC9"/>
    <w:rsid w:val="00365253"/>
    <w:rsid w:val="003653BC"/>
    <w:rsid w:val="00375F0B"/>
    <w:rsid w:val="003763D8"/>
    <w:rsid w:val="0039064E"/>
    <w:rsid w:val="00390F5F"/>
    <w:rsid w:val="003A3D1E"/>
    <w:rsid w:val="003A4988"/>
    <w:rsid w:val="003B3EFB"/>
    <w:rsid w:val="003C06D3"/>
    <w:rsid w:val="003C17CB"/>
    <w:rsid w:val="003C226D"/>
    <w:rsid w:val="003C6131"/>
    <w:rsid w:val="003C6A74"/>
    <w:rsid w:val="003D06F4"/>
    <w:rsid w:val="003E1E84"/>
    <w:rsid w:val="003E5F9C"/>
    <w:rsid w:val="003E62BC"/>
    <w:rsid w:val="003E79E1"/>
    <w:rsid w:val="003F1985"/>
    <w:rsid w:val="003F3534"/>
    <w:rsid w:val="003F602C"/>
    <w:rsid w:val="004149E8"/>
    <w:rsid w:val="00420B42"/>
    <w:rsid w:val="004359C3"/>
    <w:rsid w:val="00436B0E"/>
    <w:rsid w:val="00452392"/>
    <w:rsid w:val="00457DD9"/>
    <w:rsid w:val="004624B1"/>
    <w:rsid w:val="00463657"/>
    <w:rsid w:val="004743C1"/>
    <w:rsid w:val="004769B4"/>
    <w:rsid w:val="00487349"/>
    <w:rsid w:val="00492930"/>
    <w:rsid w:val="004A1C2A"/>
    <w:rsid w:val="004A2F1C"/>
    <w:rsid w:val="004A34AC"/>
    <w:rsid w:val="004B00A9"/>
    <w:rsid w:val="004B7DAD"/>
    <w:rsid w:val="004C1E3C"/>
    <w:rsid w:val="004C3286"/>
    <w:rsid w:val="004D5365"/>
    <w:rsid w:val="004D5AA6"/>
    <w:rsid w:val="004D7F6E"/>
    <w:rsid w:val="004E0C84"/>
    <w:rsid w:val="004E4F26"/>
    <w:rsid w:val="004E5DCC"/>
    <w:rsid w:val="00500D55"/>
    <w:rsid w:val="00503333"/>
    <w:rsid w:val="00503879"/>
    <w:rsid w:val="00507B5D"/>
    <w:rsid w:val="005224B3"/>
    <w:rsid w:val="005311E8"/>
    <w:rsid w:val="005368BB"/>
    <w:rsid w:val="0054144F"/>
    <w:rsid w:val="00541804"/>
    <w:rsid w:val="005438F8"/>
    <w:rsid w:val="005479F2"/>
    <w:rsid w:val="0055200C"/>
    <w:rsid w:val="005540E1"/>
    <w:rsid w:val="005574F6"/>
    <w:rsid w:val="00564DC1"/>
    <w:rsid w:val="0056524A"/>
    <w:rsid w:val="00574FA7"/>
    <w:rsid w:val="0058078D"/>
    <w:rsid w:val="00580B24"/>
    <w:rsid w:val="00585D1C"/>
    <w:rsid w:val="00586E85"/>
    <w:rsid w:val="00587317"/>
    <w:rsid w:val="00594898"/>
    <w:rsid w:val="00596F43"/>
    <w:rsid w:val="005A7F8F"/>
    <w:rsid w:val="005B636D"/>
    <w:rsid w:val="005C1E55"/>
    <w:rsid w:val="005C2513"/>
    <w:rsid w:val="005C3450"/>
    <w:rsid w:val="005C4599"/>
    <w:rsid w:val="005C5EDC"/>
    <w:rsid w:val="005C693C"/>
    <w:rsid w:val="005C7F3F"/>
    <w:rsid w:val="005D0840"/>
    <w:rsid w:val="005D46A8"/>
    <w:rsid w:val="005D5D3E"/>
    <w:rsid w:val="005E3A48"/>
    <w:rsid w:val="005E7912"/>
    <w:rsid w:val="005F1C03"/>
    <w:rsid w:val="005F746C"/>
    <w:rsid w:val="00600D56"/>
    <w:rsid w:val="00627799"/>
    <w:rsid w:val="00630E29"/>
    <w:rsid w:val="00636049"/>
    <w:rsid w:val="006414E7"/>
    <w:rsid w:val="006449E0"/>
    <w:rsid w:val="00654BDB"/>
    <w:rsid w:val="00662D43"/>
    <w:rsid w:val="00667B8E"/>
    <w:rsid w:val="006727A5"/>
    <w:rsid w:val="006758D5"/>
    <w:rsid w:val="006819E1"/>
    <w:rsid w:val="00681C74"/>
    <w:rsid w:val="006B1BF7"/>
    <w:rsid w:val="006C1B22"/>
    <w:rsid w:val="006C2391"/>
    <w:rsid w:val="006C2D76"/>
    <w:rsid w:val="006D12CF"/>
    <w:rsid w:val="006D3A4E"/>
    <w:rsid w:val="006E3E42"/>
    <w:rsid w:val="006E7079"/>
    <w:rsid w:val="006F02F1"/>
    <w:rsid w:val="00702D7A"/>
    <w:rsid w:val="00713ABD"/>
    <w:rsid w:val="0072255E"/>
    <w:rsid w:val="00724DC7"/>
    <w:rsid w:val="007357E4"/>
    <w:rsid w:val="00736663"/>
    <w:rsid w:val="00740382"/>
    <w:rsid w:val="00745ED8"/>
    <w:rsid w:val="007462B0"/>
    <w:rsid w:val="00746568"/>
    <w:rsid w:val="00786A24"/>
    <w:rsid w:val="00787DAF"/>
    <w:rsid w:val="007935C5"/>
    <w:rsid w:val="00797B0C"/>
    <w:rsid w:val="007B0926"/>
    <w:rsid w:val="007B770C"/>
    <w:rsid w:val="007C0E3F"/>
    <w:rsid w:val="007C376B"/>
    <w:rsid w:val="007D430E"/>
    <w:rsid w:val="007E31AE"/>
    <w:rsid w:val="007E7C14"/>
    <w:rsid w:val="00800AA7"/>
    <w:rsid w:val="008037FF"/>
    <w:rsid w:val="00805E74"/>
    <w:rsid w:val="00810A82"/>
    <w:rsid w:val="008162E8"/>
    <w:rsid w:val="00816347"/>
    <w:rsid w:val="0082245E"/>
    <w:rsid w:val="008252D8"/>
    <w:rsid w:val="00833116"/>
    <w:rsid w:val="008458D9"/>
    <w:rsid w:val="00847A21"/>
    <w:rsid w:val="00850A60"/>
    <w:rsid w:val="00854682"/>
    <w:rsid w:val="00854C09"/>
    <w:rsid w:val="00861FD1"/>
    <w:rsid w:val="00867774"/>
    <w:rsid w:val="00873549"/>
    <w:rsid w:val="00873999"/>
    <w:rsid w:val="00873DAE"/>
    <w:rsid w:val="008751D0"/>
    <w:rsid w:val="008753DE"/>
    <w:rsid w:val="0088010E"/>
    <w:rsid w:val="008826B7"/>
    <w:rsid w:val="0088520D"/>
    <w:rsid w:val="00886A8A"/>
    <w:rsid w:val="00893278"/>
    <w:rsid w:val="00895474"/>
    <w:rsid w:val="008A30C9"/>
    <w:rsid w:val="008A5967"/>
    <w:rsid w:val="008B0E97"/>
    <w:rsid w:val="008B4E9F"/>
    <w:rsid w:val="008C5BF1"/>
    <w:rsid w:val="008C666B"/>
    <w:rsid w:val="008D2113"/>
    <w:rsid w:val="008D38AE"/>
    <w:rsid w:val="008D5E98"/>
    <w:rsid w:val="008F3985"/>
    <w:rsid w:val="008F4CE4"/>
    <w:rsid w:val="00905FA7"/>
    <w:rsid w:val="00911FAD"/>
    <w:rsid w:val="009146A4"/>
    <w:rsid w:val="00916047"/>
    <w:rsid w:val="009208A9"/>
    <w:rsid w:val="009218A5"/>
    <w:rsid w:val="009222CD"/>
    <w:rsid w:val="009263AC"/>
    <w:rsid w:val="00933C50"/>
    <w:rsid w:val="00940040"/>
    <w:rsid w:val="009521D7"/>
    <w:rsid w:val="00960723"/>
    <w:rsid w:val="00962943"/>
    <w:rsid w:val="00962D19"/>
    <w:rsid w:val="00967A60"/>
    <w:rsid w:val="00967B20"/>
    <w:rsid w:val="00974141"/>
    <w:rsid w:val="0098149F"/>
    <w:rsid w:val="00984D7A"/>
    <w:rsid w:val="009908EC"/>
    <w:rsid w:val="009A4360"/>
    <w:rsid w:val="009A6F3C"/>
    <w:rsid w:val="009A7907"/>
    <w:rsid w:val="009B11BB"/>
    <w:rsid w:val="009B1F16"/>
    <w:rsid w:val="009D09E7"/>
    <w:rsid w:val="009D0DC1"/>
    <w:rsid w:val="009D3B8E"/>
    <w:rsid w:val="009D56F4"/>
    <w:rsid w:val="009D6407"/>
    <w:rsid w:val="009E1AFB"/>
    <w:rsid w:val="009E4191"/>
    <w:rsid w:val="009E4E92"/>
    <w:rsid w:val="009E6889"/>
    <w:rsid w:val="009E7422"/>
    <w:rsid w:val="009F240E"/>
    <w:rsid w:val="009F291E"/>
    <w:rsid w:val="009F3C99"/>
    <w:rsid w:val="00A0239D"/>
    <w:rsid w:val="00A06A96"/>
    <w:rsid w:val="00A11BF9"/>
    <w:rsid w:val="00A1320D"/>
    <w:rsid w:val="00A255AD"/>
    <w:rsid w:val="00A32096"/>
    <w:rsid w:val="00A50151"/>
    <w:rsid w:val="00A522BA"/>
    <w:rsid w:val="00A5346A"/>
    <w:rsid w:val="00A54C67"/>
    <w:rsid w:val="00A61440"/>
    <w:rsid w:val="00A6386E"/>
    <w:rsid w:val="00A63DD5"/>
    <w:rsid w:val="00A72990"/>
    <w:rsid w:val="00A73957"/>
    <w:rsid w:val="00A74B3D"/>
    <w:rsid w:val="00A8092C"/>
    <w:rsid w:val="00A80C8B"/>
    <w:rsid w:val="00A83F4E"/>
    <w:rsid w:val="00A83FE0"/>
    <w:rsid w:val="00A84C33"/>
    <w:rsid w:val="00A90AF5"/>
    <w:rsid w:val="00A91EE5"/>
    <w:rsid w:val="00AA0235"/>
    <w:rsid w:val="00AA1E45"/>
    <w:rsid w:val="00AA5B86"/>
    <w:rsid w:val="00AB22EB"/>
    <w:rsid w:val="00AB3BDE"/>
    <w:rsid w:val="00AB3C6F"/>
    <w:rsid w:val="00AB6A92"/>
    <w:rsid w:val="00AC008A"/>
    <w:rsid w:val="00AC0A6F"/>
    <w:rsid w:val="00AC151B"/>
    <w:rsid w:val="00AC3562"/>
    <w:rsid w:val="00AE39EE"/>
    <w:rsid w:val="00AE3C6A"/>
    <w:rsid w:val="00AF5160"/>
    <w:rsid w:val="00B048D2"/>
    <w:rsid w:val="00B25C76"/>
    <w:rsid w:val="00B4401B"/>
    <w:rsid w:val="00B45F66"/>
    <w:rsid w:val="00B45FDF"/>
    <w:rsid w:val="00B469A3"/>
    <w:rsid w:val="00B46DE2"/>
    <w:rsid w:val="00B50F7D"/>
    <w:rsid w:val="00B52543"/>
    <w:rsid w:val="00B56AB7"/>
    <w:rsid w:val="00B659AF"/>
    <w:rsid w:val="00B83E49"/>
    <w:rsid w:val="00B96789"/>
    <w:rsid w:val="00B97A8D"/>
    <w:rsid w:val="00BA0F60"/>
    <w:rsid w:val="00BA6AEB"/>
    <w:rsid w:val="00BC663C"/>
    <w:rsid w:val="00BD2D9D"/>
    <w:rsid w:val="00BD37B0"/>
    <w:rsid w:val="00BF04CC"/>
    <w:rsid w:val="00BF1A7E"/>
    <w:rsid w:val="00BF2ABA"/>
    <w:rsid w:val="00C01202"/>
    <w:rsid w:val="00C06B0F"/>
    <w:rsid w:val="00C11D57"/>
    <w:rsid w:val="00C16085"/>
    <w:rsid w:val="00C17752"/>
    <w:rsid w:val="00C222F9"/>
    <w:rsid w:val="00C255CF"/>
    <w:rsid w:val="00C31674"/>
    <w:rsid w:val="00C446E8"/>
    <w:rsid w:val="00C65AF0"/>
    <w:rsid w:val="00C74335"/>
    <w:rsid w:val="00C74375"/>
    <w:rsid w:val="00C75EC8"/>
    <w:rsid w:val="00C7645A"/>
    <w:rsid w:val="00C76999"/>
    <w:rsid w:val="00C834E8"/>
    <w:rsid w:val="00C8360A"/>
    <w:rsid w:val="00C91D55"/>
    <w:rsid w:val="00C94625"/>
    <w:rsid w:val="00CA0474"/>
    <w:rsid w:val="00CA4680"/>
    <w:rsid w:val="00CA6F77"/>
    <w:rsid w:val="00CB446E"/>
    <w:rsid w:val="00CC0835"/>
    <w:rsid w:val="00CC5F9A"/>
    <w:rsid w:val="00CD4F2A"/>
    <w:rsid w:val="00CD7A3B"/>
    <w:rsid w:val="00CD7AE0"/>
    <w:rsid w:val="00CE04D7"/>
    <w:rsid w:val="00CE0D31"/>
    <w:rsid w:val="00CE0DC7"/>
    <w:rsid w:val="00CE11BF"/>
    <w:rsid w:val="00CE1DBB"/>
    <w:rsid w:val="00CE67D6"/>
    <w:rsid w:val="00CE7136"/>
    <w:rsid w:val="00CF737E"/>
    <w:rsid w:val="00D03F9E"/>
    <w:rsid w:val="00D04B87"/>
    <w:rsid w:val="00D062EC"/>
    <w:rsid w:val="00D168B0"/>
    <w:rsid w:val="00D177BD"/>
    <w:rsid w:val="00D21301"/>
    <w:rsid w:val="00D24AEC"/>
    <w:rsid w:val="00D251CB"/>
    <w:rsid w:val="00D26894"/>
    <w:rsid w:val="00D30F9F"/>
    <w:rsid w:val="00D31E79"/>
    <w:rsid w:val="00D33D76"/>
    <w:rsid w:val="00D36545"/>
    <w:rsid w:val="00D369BE"/>
    <w:rsid w:val="00D443FB"/>
    <w:rsid w:val="00D464F5"/>
    <w:rsid w:val="00D511B9"/>
    <w:rsid w:val="00D600AE"/>
    <w:rsid w:val="00D62AA3"/>
    <w:rsid w:val="00D67692"/>
    <w:rsid w:val="00D72C20"/>
    <w:rsid w:val="00D87CDB"/>
    <w:rsid w:val="00D87DEA"/>
    <w:rsid w:val="00D9204E"/>
    <w:rsid w:val="00D92607"/>
    <w:rsid w:val="00D943B9"/>
    <w:rsid w:val="00D96C03"/>
    <w:rsid w:val="00DA4DCE"/>
    <w:rsid w:val="00DA50B7"/>
    <w:rsid w:val="00DB1FA1"/>
    <w:rsid w:val="00DB4CF2"/>
    <w:rsid w:val="00DB6F8C"/>
    <w:rsid w:val="00DC7BD0"/>
    <w:rsid w:val="00DD7C77"/>
    <w:rsid w:val="00DE199A"/>
    <w:rsid w:val="00DE7E2D"/>
    <w:rsid w:val="00DF2452"/>
    <w:rsid w:val="00E04FE4"/>
    <w:rsid w:val="00E1486B"/>
    <w:rsid w:val="00E300BE"/>
    <w:rsid w:val="00E31F20"/>
    <w:rsid w:val="00E34376"/>
    <w:rsid w:val="00E34B0D"/>
    <w:rsid w:val="00E351C6"/>
    <w:rsid w:val="00E3639C"/>
    <w:rsid w:val="00E369BA"/>
    <w:rsid w:val="00E40CA9"/>
    <w:rsid w:val="00E43FA3"/>
    <w:rsid w:val="00E471D8"/>
    <w:rsid w:val="00E474A3"/>
    <w:rsid w:val="00E47F0E"/>
    <w:rsid w:val="00E64318"/>
    <w:rsid w:val="00E65B84"/>
    <w:rsid w:val="00E67876"/>
    <w:rsid w:val="00E7724F"/>
    <w:rsid w:val="00E81BA4"/>
    <w:rsid w:val="00E82816"/>
    <w:rsid w:val="00E82CB0"/>
    <w:rsid w:val="00E87303"/>
    <w:rsid w:val="00E903F5"/>
    <w:rsid w:val="00E93437"/>
    <w:rsid w:val="00EA0B8D"/>
    <w:rsid w:val="00EA2AC5"/>
    <w:rsid w:val="00EA2B98"/>
    <w:rsid w:val="00EB2C6F"/>
    <w:rsid w:val="00EB4FFC"/>
    <w:rsid w:val="00EC1C3B"/>
    <w:rsid w:val="00EC6901"/>
    <w:rsid w:val="00EC758C"/>
    <w:rsid w:val="00ED3DD7"/>
    <w:rsid w:val="00ED544D"/>
    <w:rsid w:val="00EE7CD6"/>
    <w:rsid w:val="00EF1C71"/>
    <w:rsid w:val="00F01412"/>
    <w:rsid w:val="00F01D5C"/>
    <w:rsid w:val="00F034E4"/>
    <w:rsid w:val="00F12322"/>
    <w:rsid w:val="00F13858"/>
    <w:rsid w:val="00F23FFE"/>
    <w:rsid w:val="00F27B4F"/>
    <w:rsid w:val="00F3207A"/>
    <w:rsid w:val="00F478C5"/>
    <w:rsid w:val="00F55F46"/>
    <w:rsid w:val="00F6299A"/>
    <w:rsid w:val="00F6659F"/>
    <w:rsid w:val="00F70727"/>
    <w:rsid w:val="00F83880"/>
    <w:rsid w:val="00F83C53"/>
    <w:rsid w:val="00FA40D8"/>
    <w:rsid w:val="00FA4F9D"/>
    <w:rsid w:val="00FA69B6"/>
    <w:rsid w:val="00FB3A99"/>
    <w:rsid w:val="00FB459F"/>
    <w:rsid w:val="00FB46C0"/>
    <w:rsid w:val="00FB72BF"/>
    <w:rsid w:val="00FD112B"/>
    <w:rsid w:val="00FE24E6"/>
    <w:rsid w:val="00FE4395"/>
    <w:rsid w:val="00FF6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02542"/>
  <w15:chartTrackingRefBased/>
  <w15:docId w15:val="{61D57B0A-9D01-4509-8B0D-43F18B4DD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A3B"/>
    <w:pPr>
      <w:spacing w:after="200" w:line="276" w:lineRule="auto"/>
    </w:pPr>
    <w:rPr>
      <w:lang w:val="en-US"/>
    </w:rPr>
  </w:style>
  <w:style w:type="paragraph" w:styleId="Heading1">
    <w:name w:val="heading 1"/>
    <w:basedOn w:val="Normal"/>
    <w:next w:val="Normal"/>
    <w:link w:val="Heading1Char"/>
    <w:uiPriority w:val="9"/>
    <w:qFormat/>
    <w:rsid w:val="00CD7A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7A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7A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7A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7A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7A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A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A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A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A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7A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7A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7A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7A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7A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A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A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A3B"/>
    <w:rPr>
      <w:rFonts w:eastAsiaTheme="majorEastAsia" w:cstheme="majorBidi"/>
      <w:color w:val="272727" w:themeColor="text1" w:themeTint="D8"/>
    </w:rPr>
  </w:style>
  <w:style w:type="paragraph" w:styleId="Title">
    <w:name w:val="Title"/>
    <w:basedOn w:val="Normal"/>
    <w:next w:val="Normal"/>
    <w:link w:val="TitleChar"/>
    <w:uiPriority w:val="10"/>
    <w:qFormat/>
    <w:rsid w:val="00CD7A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A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A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A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A3B"/>
    <w:pPr>
      <w:spacing w:before="160"/>
      <w:jc w:val="center"/>
    </w:pPr>
    <w:rPr>
      <w:i/>
      <w:iCs/>
      <w:color w:val="404040" w:themeColor="text1" w:themeTint="BF"/>
    </w:rPr>
  </w:style>
  <w:style w:type="character" w:customStyle="1" w:styleId="QuoteChar">
    <w:name w:val="Quote Char"/>
    <w:basedOn w:val="DefaultParagraphFont"/>
    <w:link w:val="Quote"/>
    <w:uiPriority w:val="29"/>
    <w:rsid w:val="00CD7A3B"/>
    <w:rPr>
      <w:i/>
      <w:iCs/>
      <w:color w:val="404040" w:themeColor="text1" w:themeTint="BF"/>
    </w:rPr>
  </w:style>
  <w:style w:type="paragraph" w:styleId="ListParagraph">
    <w:name w:val="List Paragraph"/>
    <w:basedOn w:val="Normal"/>
    <w:uiPriority w:val="34"/>
    <w:qFormat/>
    <w:rsid w:val="00CD7A3B"/>
    <w:pPr>
      <w:ind w:left="720"/>
      <w:contextualSpacing/>
    </w:pPr>
  </w:style>
  <w:style w:type="character" w:styleId="IntenseEmphasis">
    <w:name w:val="Intense Emphasis"/>
    <w:basedOn w:val="DefaultParagraphFont"/>
    <w:uiPriority w:val="21"/>
    <w:qFormat/>
    <w:rsid w:val="00CD7A3B"/>
    <w:rPr>
      <w:i/>
      <w:iCs/>
      <w:color w:val="2F5496" w:themeColor="accent1" w:themeShade="BF"/>
    </w:rPr>
  </w:style>
  <w:style w:type="paragraph" w:styleId="IntenseQuote">
    <w:name w:val="Intense Quote"/>
    <w:basedOn w:val="Normal"/>
    <w:next w:val="Normal"/>
    <w:link w:val="IntenseQuoteChar"/>
    <w:uiPriority w:val="30"/>
    <w:qFormat/>
    <w:rsid w:val="00CD7A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7A3B"/>
    <w:rPr>
      <w:i/>
      <w:iCs/>
      <w:color w:val="2F5496" w:themeColor="accent1" w:themeShade="BF"/>
    </w:rPr>
  </w:style>
  <w:style w:type="character" w:styleId="IntenseReference">
    <w:name w:val="Intense Reference"/>
    <w:basedOn w:val="DefaultParagraphFont"/>
    <w:uiPriority w:val="32"/>
    <w:qFormat/>
    <w:rsid w:val="00CD7A3B"/>
    <w:rPr>
      <w:b/>
      <w:bCs/>
      <w:smallCaps/>
      <w:color w:val="2F5496" w:themeColor="accent1" w:themeShade="BF"/>
      <w:spacing w:val="5"/>
    </w:rPr>
  </w:style>
  <w:style w:type="paragraph" w:styleId="NormalWeb">
    <w:name w:val="Normal (Web)"/>
    <w:basedOn w:val="Normal"/>
    <w:uiPriority w:val="99"/>
    <w:unhideWhenUsed/>
    <w:rsid w:val="00CD7A3B"/>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trong">
    <w:name w:val="Strong"/>
    <w:basedOn w:val="DefaultParagraphFont"/>
    <w:uiPriority w:val="22"/>
    <w:qFormat/>
    <w:rsid w:val="00CD7A3B"/>
    <w:rPr>
      <w:b/>
      <w:bCs/>
    </w:rPr>
  </w:style>
  <w:style w:type="paragraph" w:styleId="Footer">
    <w:name w:val="footer"/>
    <w:basedOn w:val="Normal"/>
    <w:link w:val="FooterChar"/>
    <w:uiPriority w:val="99"/>
    <w:unhideWhenUsed/>
    <w:rsid w:val="00CD7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A3B"/>
    <w:rPr>
      <w:lang w:val="en-US"/>
    </w:rPr>
  </w:style>
  <w:style w:type="character" w:styleId="Hyperlink">
    <w:name w:val="Hyperlink"/>
    <w:basedOn w:val="DefaultParagraphFont"/>
    <w:uiPriority w:val="99"/>
    <w:unhideWhenUsed/>
    <w:rsid w:val="00CD7A3B"/>
    <w:rPr>
      <w:color w:val="0000FF"/>
      <w:u w:val="single"/>
    </w:rPr>
  </w:style>
  <w:style w:type="character" w:customStyle="1" w:styleId="normaltextrun">
    <w:name w:val="normaltextrun"/>
    <w:basedOn w:val="DefaultParagraphFont"/>
    <w:rsid w:val="00CD7A3B"/>
  </w:style>
  <w:style w:type="paragraph" w:customStyle="1" w:styleId="EndNoteBibliography">
    <w:name w:val="EndNote Bibliography"/>
    <w:basedOn w:val="Normal"/>
    <w:link w:val="EndNoteBibliographyChar"/>
    <w:rsid w:val="00CD7A3B"/>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CD7A3B"/>
    <w:rPr>
      <w:rFonts w:ascii="Calibri" w:hAnsi="Calibri" w:cs="Calibri"/>
      <w:noProof/>
      <w:lang w:val="en-US"/>
    </w:rPr>
  </w:style>
  <w:style w:type="character" w:styleId="UnresolvedMention">
    <w:name w:val="Unresolved Mention"/>
    <w:basedOn w:val="DefaultParagraphFont"/>
    <w:uiPriority w:val="99"/>
    <w:semiHidden/>
    <w:unhideWhenUsed/>
    <w:rsid w:val="008B0E97"/>
    <w:rPr>
      <w:color w:val="605E5C"/>
      <w:shd w:val="clear" w:color="auto" w:fill="E1DFDD"/>
    </w:rPr>
  </w:style>
  <w:style w:type="paragraph" w:styleId="Header">
    <w:name w:val="header"/>
    <w:basedOn w:val="Normal"/>
    <w:link w:val="HeaderChar"/>
    <w:uiPriority w:val="99"/>
    <w:unhideWhenUsed/>
    <w:rsid w:val="00E81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BA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150085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cef.org/nigeria/media/5851/fil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who.int/news-room/fact-sheets/detail/children-reducing-mortalit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nicef.org/nigeria/media/10591/fil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20</Pages>
  <Words>12367</Words>
  <Characters>70497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Ayobami ALABI</dc:creator>
  <cp:keywords/>
  <dc:description/>
  <cp:lastModifiedBy>Ayobami ALABI</cp:lastModifiedBy>
  <cp:revision>7</cp:revision>
  <dcterms:created xsi:type="dcterms:W3CDTF">2025-09-15T15:11:00Z</dcterms:created>
  <dcterms:modified xsi:type="dcterms:W3CDTF">2025-09-21T23:13:00Z</dcterms:modified>
</cp:coreProperties>
</file>