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CCF20" w14:textId="77777777" w:rsidR="008B14C2" w:rsidRPr="008B14C2" w:rsidRDefault="008B14C2" w:rsidP="00324657">
      <w:pPr>
        <w:rPr>
          <w:rFonts w:ascii="Times New Roman" w:hAnsi="Times New Roman" w:cs="Times New Roman"/>
          <w:b/>
          <w:sz w:val="24"/>
          <w:szCs w:val="24"/>
        </w:rPr>
      </w:pPr>
      <w:r w:rsidRPr="008B14C2">
        <w:rPr>
          <w:rFonts w:ascii="Times New Roman" w:hAnsi="Times New Roman" w:cs="Times New Roman"/>
          <w:b/>
          <w:sz w:val="24"/>
          <w:szCs w:val="24"/>
        </w:rPr>
        <w:t>Co-application of Silicon and Beneficial Microbes Enhances Antioxidant Defense and Physiological Traits in Wheat</w:t>
      </w:r>
    </w:p>
    <w:p w14:paraId="2F21DB4F" w14:textId="31260479" w:rsidR="00EB69C5" w:rsidRPr="00601C26" w:rsidRDefault="00900027" w:rsidP="00EB69C5">
      <w:pPr>
        <w:rPr>
          <w:rFonts w:ascii="Times New Roman" w:hAnsi="Times New Roman" w:cs="Times New Roman"/>
          <w:sz w:val="24"/>
          <w:szCs w:val="24"/>
        </w:rPr>
      </w:pPr>
      <w:r w:rsidRPr="00601C26">
        <w:rPr>
          <w:rFonts w:ascii="Times New Roman" w:hAnsi="Times New Roman" w:cs="Times New Roman"/>
          <w:b/>
          <w:sz w:val="24"/>
          <w:szCs w:val="24"/>
        </w:rPr>
        <w:t>Abstract</w:t>
      </w:r>
    </w:p>
    <w:p w14:paraId="5E29E243" w14:textId="33A45A00" w:rsidR="00EB69C5" w:rsidRPr="00601C26" w:rsidRDefault="00EB69C5" w:rsidP="00EB69C5">
      <w:pPr>
        <w:rPr>
          <w:rFonts w:ascii="Times New Roman" w:hAnsi="Times New Roman" w:cs="Times New Roman"/>
          <w:sz w:val="24"/>
          <w:szCs w:val="24"/>
        </w:rPr>
      </w:pPr>
      <w:r w:rsidRPr="00601C26">
        <w:rPr>
          <w:rFonts w:ascii="Times New Roman" w:hAnsi="Times New Roman" w:cs="Times New Roman"/>
          <w:sz w:val="24"/>
          <w:szCs w:val="24"/>
        </w:rPr>
        <w:t xml:space="preserve"> </w:t>
      </w:r>
      <w:r w:rsidRPr="00601C26">
        <w:rPr>
          <w:rFonts w:ascii="Times New Roman" w:hAnsi="Times New Roman" w:cs="Times New Roman"/>
          <w:sz w:val="24"/>
          <w:szCs w:val="24"/>
        </w:rPr>
        <w:t>Wheat (</w:t>
      </w:r>
      <w:proofErr w:type="spellStart"/>
      <w:r w:rsidRPr="00601C26">
        <w:rPr>
          <w:rFonts w:ascii="Times New Roman" w:hAnsi="Times New Roman" w:cs="Times New Roman"/>
          <w:i/>
          <w:sz w:val="24"/>
          <w:szCs w:val="24"/>
        </w:rPr>
        <w:t>Triticum</w:t>
      </w:r>
      <w:proofErr w:type="spellEnd"/>
      <w:r w:rsidRPr="00601C26">
        <w:rPr>
          <w:rFonts w:ascii="Times New Roman" w:hAnsi="Times New Roman" w:cs="Times New Roman"/>
          <w:i/>
          <w:sz w:val="24"/>
          <w:szCs w:val="24"/>
        </w:rPr>
        <w:t xml:space="preserve"> </w:t>
      </w:r>
      <w:proofErr w:type="spellStart"/>
      <w:r w:rsidRPr="00601C26">
        <w:rPr>
          <w:rFonts w:ascii="Times New Roman" w:hAnsi="Times New Roman" w:cs="Times New Roman"/>
          <w:i/>
          <w:sz w:val="24"/>
          <w:szCs w:val="24"/>
        </w:rPr>
        <w:t>aestivum</w:t>
      </w:r>
      <w:proofErr w:type="spellEnd"/>
      <w:r w:rsidRPr="00601C26">
        <w:rPr>
          <w:rFonts w:ascii="Times New Roman" w:hAnsi="Times New Roman" w:cs="Times New Roman"/>
          <w:i/>
          <w:sz w:val="24"/>
          <w:szCs w:val="24"/>
        </w:rPr>
        <w:t xml:space="preserve"> L.),</w:t>
      </w:r>
      <w:r w:rsidRPr="00601C26">
        <w:rPr>
          <w:rFonts w:ascii="Times New Roman" w:hAnsi="Times New Roman" w:cs="Times New Roman"/>
          <w:sz w:val="24"/>
          <w:szCs w:val="24"/>
        </w:rPr>
        <w:t xml:space="preserve"> a global staple crop, contributes ~18% of dietary calories and 19% of protein intake. However, excessive use of chemical fertilizers, soil degradation, and salinity stress are threatening its productivity and sustainability. The present study evaluated the effect of silicon (Si), silicate-solubilizing bacteria (SSB), and phosphate-solubilizing bacteria (PSB) on two wheat varieties,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and HD 2967, under pot culture conditions. Five treatments, including basal NPK and combinations of Si, SSB, and PSB, were applied, and their effec</w:t>
      </w:r>
      <w:r w:rsidRPr="00601C26">
        <w:rPr>
          <w:rFonts w:ascii="Times New Roman" w:hAnsi="Times New Roman" w:cs="Times New Roman"/>
          <w:sz w:val="24"/>
          <w:szCs w:val="24"/>
        </w:rPr>
        <w:t>ts on physiol</w:t>
      </w:r>
      <w:r w:rsidR="00601C26" w:rsidRPr="00601C26">
        <w:rPr>
          <w:rFonts w:ascii="Times New Roman" w:hAnsi="Times New Roman" w:cs="Times New Roman"/>
          <w:sz w:val="24"/>
          <w:szCs w:val="24"/>
        </w:rPr>
        <w:t>ogical, p</w:t>
      </w:r>
      <w:r w:rsidR="00994E66" w:rsidRPr="00601C26">
        <w:rPr>
          <w:rFonts w:ascii="Times New Roman" w:hAnsi="Times New Roman" w:cs="Times New Roman"/>
          <w:sz w:val="24"/>
          <w:szCs w:val="24"/>
        </w:rPr>
        <w:t>hotosynthetic pigments</w:t>
      </w:r>
      <w:r w:rsidRPr="00601C26">
        <w:rPr>
          <w:rFonts w:ascii="Times New Roman" w:hAnsi="Times New Roman" w:cs="Times New Roman"/>
          <w:sz w:val="24"/>
          <w:szCs w:val="24"/>
        </w:rPr>
        <w:t>, and antioxidant parameters were assessed.</w:t>
      </w:r>
    </w:p>
    <w:p w14:paraId="71B511EF" w14:textId="77777777" w:rsidR="00601C26" w:rsidRPr="00601C26" w:rsidRDefault="00EB69C5" w:rsidP="00EB69C5">
      <w:pPr>
        <w:rPr>
          <w:rFonts w:ascii="Times New Roman" w:hAnsi="Times New Roman" w:cs="Times New Roman"/>
          <w:sz w:val="24"/>
          <w:szCs w:val="24"/>
        </w:rPr>
      </w:pPr>
      <w:r w:rsidRPr="00601C26">
        <w:rPr>
          <w:rFonts w:ascii="Times New Roman" w:hAnsi="Times New Roman" w:cs="Times New Roman"/>
          <w:sz w:val="24"/>
          <w:szCs w:val="24"/>
          <w:highlight w:val="yellow"/>
        </w:rPr>
        <w:t xml:space="preserve">Significant improvements were observed under combined applications (DMRT, p &lt; 0.05). In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leaf relative water content (RWC) increased by up to 15.8% (T2), and root RWC by 9.1% (T3). In HD 2967, the maximum increases were 10.6% (leaves, T3) and 9.0% (roots, T4). Electrolyte leakage was reduced by 41% in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(T3) and 43% in HD 2967 (T3), indicating improved membrane stability. Photosynthetic pigments also showed significant enhancement: chlorophyll </w:t>
      </w:r>
      <w:proofErr w:type="spellStart"/>
      <w:r w:rsidRPr="00601C26">
        <w:rPr>
          <w:rFonts w:ascii="Times New Roman" w:hAnsi="Times New Roman" w:cs="Times New Roman"/>
          <w:sz w:val="24"/>
          <w:szCs w:val="24"/>
          <w:highlight w:val="yellow"/>
        </w:rPr>
        <w:t>a</w:t>
      </w:r>
      <w:proofErr w:type="spellEnd"/>
      <w:r w:rsidRPr="00601C26">
        <w:rPr>
          <w:rFonts w:ascii="Times New Roman" w:hAnsi="Times New Roman" w:cs="Times New Roman"/>
          <w:sz w:val="24"/>
          <w:szCs w:val="24"/>
          <w:highlight w:val="yellow"/>
        </w:rPr>
        <w:t xml:space="preserve"> increased by 41% in HD 2967 (T3), while chlorophyll b reached 0.178 mg/g FW in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Carotenoid content rose by 35.7% in HD 2967 (T3), and the chlorophyll stability index (CSI) remained 41% higher in combined Si + SSB + PSB treatments compared with P-deficient ones. Antioxidant enzymes were markedly enhanced, with catalase (CAT) activity increasing by 97% and peroxidase (POX) activity by </w:t>
      </w:r>
      <w:r w:rsidR="00601C26" w:rsidRPr="00601C26">
        <w:rPr>
          <w:rFonts w:ascii="Times New Roman" w:hAnsi="Times New Roman" w:cs="Times New Roman"/>
          <w:sz w:val="24"/>
          <w:szCs w:val="24"/>
          <w:highlight w:val="yellow"/>
        </w:rPr>
        <w:t>288% in HD 2967 roots under T3.</w:t>
      </w:r>
    </w:p>
    <w:p w14:paraId="2F573F3C" w14:textId="32A0609F" w:rsidR="00601C26" w:rsidRPr="00601C26" w:rsidRDefault="00EB69C5" w:rsidP="00EB69C5">
      <w:pPr>
        <w:rPr>
          <w:rFonts w:ascii="Times New Roman" w:hAnsi="Times New Roman" w:cs="Times New Roman"/>
          <w:sz w:val="24"/>
          <w:szCs w:val="24"/>
        </w:rPr>
      </w:pPr>
      <w:r w:rsidRPr="00601C26">
        <w:rPr>
          <w:rFonts w:ascii="Times New Roman" w:hAnsi="Times New Roman" w:cs="Times New Roman"/>
          <w:sz w:val="24"/>
          <w:szCs w:val="24"/>
        </w:rPr>
        <w:t xml:space="preserve">Overall, the results demonstrate that Si, SSB, </w:t>
      </w:r>
      <w:r w:rsidR="007E11BA">
        <w:rPr>
          <w:rFonts w:ascii="Times New Roman" w:hAnsi="Times New Roman" w:cs="Times New Roman"/>
          <w:sz w:val="24"/>
          <w:szCs w:val="24"/>
        </w:rPr>
        <w:t>s</w:t>
      </w:r>
      <w:bookmarkStart w:id="0" w:name="_GoBack"/>
      <w:bookmarkEnd w:id="0"/>
      <w:r w:rsidRPr="00601C26">
        <w:rPr>
          <w:rFonts w:ascii="Times New Roman" w:hAnsi="Times New Roman" w:cs="Times New Roman"/>
          <w:sz w:val="24"/>
          <w:szCs w:val="24"/>
        </w:rPr>
        <w:t>and PSB act synergistically to improve water relations, pigment stability, and antioxidant defense, thereby enhancing stress tolerance in wheat. This integrated nutrient management approach represents an eco-friendly and sustainable strategy to strengthen wheat resilience and productivity under stress-prone environments.</w:t>
      </w:r>
      <w:r w:rsidR="00601C26" w:rsidRPr="00601C26">
        <w:rPr>
          <w:rFonts w:ascii="Times New Roman" w:hAnsi="Times New Roman" w:cs="Times New Roman"/>
          <w:sz w:val="24"/>
          <w:szCs w:val="24"/>
        </w:rPr>
        <w:t xml:space="preserve"> </w:t>
      </w:r>
    </w:p>
    <w:p w14:paraId="1896F6D6" w14:textId="6A3CE956" w:rsidR="00975317" w:rsidRPr="00601C26" w:rsidRDefault="00601C26" w:rsidP="00EB69C5">
      <w:pPr>
        <w:rPr>
          <w:rFonts w:ascii="Times New Roman" w:hAnsi="Times New Roman" w:cs="Times New Roman"/>
          <w:sz w:val="24"/>
          <w:szCs w:val="24"/>
        </w:rPr>
      </w:pPr>
      <w:proofErr w:type="spellStart"/>
      <w:r w:rsidRPr="00601C26">
        <w:rPr>
          <w:rFonts w:ascii="Times New Roman" w:hAnsi="Times New Roman" w:cs="Times New Roman"/>
          <w:b/>
          <w:sz w:val="24"/>
          <w:szCs w:val="24"/>
        </w:rPr>
        <w:t>Keywords</w:t>
      </w:r>
      <w:proofErr w:type="gramStart"/>
      <w:r w:rsidRPr="00601C26">
        <w:rPr>
          <w:rFonts w:ascii="Times New Roman" w:hAnsi="Times New Roman" w:cs="Times New Roman"/>
          <w:b/>
          <w:sz w:val="24"/>
          <w:szCs w:val="24"/>
        </w:rPr>
        <w:t>:</w:t>
      </w:r>
      <w:r w:rsidRPr="00601C26">
        <w:rPr>
          <w:rFonts w:ascii="Times New Roman" w:hAnsi="Times New Roman" w:cs="Times New Roman"/>
          <w:sz w:val="24"/>
          <w:szCs w:val="24"/>
        </w:rPr>
        <w:t>Wheat</w:t>
      </w:r>
      <w:proofErr w:type="spellEnd"/>
      <w:proofErr w:type="gramEnd"/>
      <w:r w:rsidRPr="00601C26">
        <w:rPr>
          <w:rFonts w:ascii="Times New Roman" w:hAnsi="Times New Roman" w:cs="Times New Roman"/>
          <w:sz w:val="24"/>
          <w:szCs w:val="24"/>
        </w:rPr>
        <w:t>, Silicon, Phosphate-solubilizing bacteria (PSB), Silicate-solubilizing bacteria (SSB), Antioxidant enzymes, Stress tolerance</w:t>
      </w:r>
    </w:p>
    <w:p w14:paraId="7288296F" w14:textId="678AF8DB" w:rsidR="00900027" w:rsidRPr="00601C26" w:rsidRDefault="00975317" w:rsidP="00A45740">
      <w:pPr>
        <w:rPr>
          <w:rFonts w:ascii="Times New Roman" w:hAnsi="Times New Roman" w:cs="Times New Roman"/>
          <w:sz w:val="24"/>
          <w:szCs w:val="24"/>
        </w:rPr>
      </w:pPr>
      <w:r w:rsidRPr="00601C26">
        <w:rPr>
          <w:rFonts w:ascii="Times New Roman" w:hAnsi="Times New Roman" w:cs="Times New Roman"/>
          <w:sz w:val="24"/>
          <w:szCs w:val="24"/>
        </w:rPr>
        <w:t>.</w:t>
      </w:r>
    </w:p>
    <w:p w14:paraId="258D7B63" w14:textId="77777777" w:rsidR="00882589" w:rsidRPr="00601C26" w:rsidRDefault="00A45740" w:rsidP="00DA2309">
      <w:pPr>
        <w:rPr>
          <w:rFonts w:ascii="Times New Roman" w:hAnsi="Times New Roman" w:cs="Times New Roman"/>
          <w:sz w:val="24"/>
          <w:szCs w:val="24"/>
        </w:rPr>
      </w:pPr>
      <w:r w:rsidRPr="00601C26">
        <w:rPr>
          <w:rFonts w:ascii="Times New Roman" w:hAnsi="Times New Roman" w:cs="Times New Roman"/>
          <w:b/>
          <w:sz w:val="24"/>
          <w:szCs w:val="24"/>
        </w:rPr>
        <w:t>Introduction</w:t>
      </w:r>
      <w:r w:rsidRPr="00601C26">
        <w:rPr>
          <w:rFonts w:ascii="Times New Roman" w:hAnsi="Times New Roman" w:cs="Times New Roman"/>
          <w:sz w:val="24"/>
          <w:szCs w:val="24"/>
        </w:rPr>
        <w:t>:</w:t>
      </w:r>
      <w:r w:rsidR="00DA2309" w:rsidRPr="00601C26">
        <w:rPr>
          <w:rFonts w:ascii="Times New Roman" w:hAnsi="Times New Roman" w:cs="Times New Roman"/>
          <w:sz w:val="24"/>
          <w:szCs w:val="24"/>
        </w:rPr>
        <w:t xml:space="preserve"> </w:t>
      </w:r>
    </w:p>
    <w:p w14:paraId="6454E0D7" w14:textId="3FC35D02" w:rsidR="00DA2309" w:rsidRPr="00601C26" w:rsidRDefault="00F67B41" w:rsidP="00DA2309">
      <w:pPr>
        <w:rPr>
          <w:rFonts w:ascii="Times New Roman" w:hAnsi="Times New Roman" w:cs="Times New Roman"/>
          <w:sz w:val="24"/>
          <w:szCs w:val="24"/>
        </w:rPr>
      </w:pPr>
      <w:r w:rsidRPr="00601C26">
        <w:rPr>
          <w:rFonts w:ascii="Times New Roman" w:hAnsi="Times New Roman" w:cs="Times New Roman"/>
          <w:sz w:val="24"/>
          <w:szCs w:val="24"/>
          <w:highlight w:val="yellow"/>
        </w:rPr>
        <w:t>One of the world’s primary staple crops—cultivated mainly for human consumption—is wheat (</w:t>
      </w:r>
      <w:proofErr w:type="spellStart"/>
      <w:r w:rsidRPr="00601C26">
        <w:rPr>
          <w:rFonts w:ascii="Times New Roman" w:hAnsi="Times New Roman" w:cs="Times New Roman"/>
          <w:sz w:val="24"/>
          <w:szCs w:val="24"/>
          <w:highlight w:val="yellow"/>
        </w:rPr>
        <w:t>Triticum</w:t>
      </w:r>
      <w:proofErr w:type="spellEnd"/>
      <w:r w:rsidRPr="00601C26">
        <w:rPr>
          <w:rFonts w:ascii="Times New Roman" w:hAnsi="Times New Roman" w:cs="Times New Roman"/>
          <w:sz w:val="24"/>
          <w:szCs w:val="24"/>
          <w:highlight w:val="yellow"/>
        </w:rPr>
        <w:t xml:space="preserve"> </w:t>
      </w:r>
      <w:proofErr w:type="spellStart"/>
      <w:r w:rsidRPr="00601C26">
        <w:rPr>
          <w:rFonts w:ascii="Times New Roman" w:hAnsi="Times New Roman" w:cs="Times New Roman"/>
          <w:sz w:val="24"/>
          <w:szCs w:val="24"/>
          <w:highlight w:val="yellow"/>
        </w:rPr>
        <w:t>aestivum</w:t>
      </w:r>
      <w:proofErr w:type="spellEnd"/>
      <w:r w:rsidRPr="00601C26">
        <w:rPr>
          <w:rFonts w:ascii="Times New Roman" w:hAnsi="Times New Roman" w:cs="Times New Roman"/>
          <w:sz w:val="24"/>
          <w:szCs w:val="24"/>
          <w:highlight w:val="yellow"/>
        </w:rPr>
        <w:t xml:space="preserve"> L.). It plays a crucial role in global nutrition security, accounting for approximately 18% of global dietary calories and 19% of daily protein intake (Global Trends in Wheat Production, Consumption and Trade, Springer</w:t>
      </w:r>
      <w:r w:rsidRPr="00601C26">
        <w:rPr>
          <w:rFonts w:ascii="Times New Roman" w:hAnsi="Times New Roman" w:cs="Times New Roman"/>
          <w:sz w:val="24"/>
          <w:szCs w:val="24"/>
        </w:rPr>
        <w:t>, 2022).</w:t>
      </w:r>
      <w:r w:rsidR="00DA2309" w:rsidRPr="00601C26">
        <w:rPr>
          <w:rFonts w:ascii="Times New Roman" w:hAnsi="Times New Roman" w:cs="Times New Roman"/>
          <w:sz w:val="24"/>
          <w:szCs w:val="24"/>
        </w:rPr>
        <w:t xml:space="preserve">According to some estimates, climate change, poor irrigation techniques, inadequate drainage systems, and chemical fertilizers </w:t>
      </w:r>
      <w:r w:rsidR="00DA2309" w:rsidRPr="00601C26">
        <w:rPr>
          <w:rFonts w:ascii="Times New Roman" w:hAnsi="Times New Roman" w:cs="Times New Roman"/>
          <w:sz w:val="24"/>
          <w:szCs w:val="24"/>
        </w:rPr>
        <w:lastRenderedPageBreak/>
        <w:t>will endanger over 60% of arable lands by 2050. During the years 1970–2020, fertilizer application has increased by nearly 13 times (FAI, 2020). Plant breeding, modern agronomy practices, and usage of agrochemicals in the form of fertilizers and pesticides have tremendously led to an increase in crop yield but also caused environmental and ecological damage at a large scale. Long-term usage of these fertilizers is changing the soil chemistry and resulting in soil degradation, soil compaction, a decrease in microbial diversity, and a reduction in soil organic matter.</w:t>
      </w:r>
    </w:p>
    <w:p w14:paraId="050A1129" w14:textId="77777777" w:rsidR="00AC571F" w:rsidRPr="00601C26" w:rsidRDefault="00DA2309" w:rsidP="00DA2309">
      <w:pPr>
        <w:rPr>
          <w:rFonts w:ascii="Times New Roman" w:hAnsi="Times New Roman" w:cs="Times New Roman"/>
          <w:sz w:val="24"/>
          <w:szCs w:val="24"/>
        </w:rPr>
      </w:pPr>
      <w:r w:rsidRPr="00601C26">
        <w:rPr>
          <w:rFonts w:ascii="Times New Roman" w:hAnsi="Times New Roman" w:cs="Times New Roman"/>
          <w:sz w:val="24"/>
          <w:szCs w:val="24"/>
        </w:rPr>
        <w:t>According to the report of the Parliamentary Standing Committee of Agriculture (2015–2016) “Impact of Chemical Fertilizer and Pesticides on Agriculture and Allied Sectors in the Country,” soil fertility of states like Haryana and Punjab has decreased due to overuse of NPK fertilizers. Furthermore, ecosystems and human health are seriously threatened by the careless use of chemical pesticides and stimulants. To lessen the negative effects of agrochemicals, it is crucial to use environmentally safe te</w:t>
      </w:r>
      <w:r w:rsidR="00F67B41" w:rsidRPr="00601C26">
        <w:rPr>
          <w:rFonts w:ascii="Times New Roman" w:hAnsi="Times New Roman" w:cs="Times New Roman"/>
          <w:sz w:val="24"/>
          <w:szCs w:val="24"/>
        </w:rPr>
        <w:t xml:space="preserve">chniques </w:t>
      </w:r>
      <w:proofErr w:type="gramStart"/>
      <w:r w:rsidR="00F67B41" w:rsidRPr="00601C26">
        <w:rPr>
          <w:rFonts w:ascii="Times New Roman" w:hAnsi="Times New Roman" w:cs="Times New Roman"/>
          <w:sz w:val="24"/>
          <w:szCs w:val="24"/>
        </w:rPr>
        <w:t>(</w:t>
      </w:r>
      <w:r w:rsidRPr="00601C26">
        <w:rPr>
          <w:rFonts w:ascii="Times New Roman" w:hAnsi="Times New Roman" w:cs="Times New Roman"/>
          <w:sz w:val="24"/>
          <w:szCs w:val="24"/>
        </w:rPr>
        <w:t xml:space="preserve"> </w:t>
      </w:r>
      <w:proofErr w:type="spellStart"/>
      <w:r w:rsidRPr="00601C26">
        <w:rPr>
          <w:rFonts w:ascii="Times New Roman" w:hAnsi="Times New Roman" w:cs="Times New Roman"/>
          <w:sz w:val="24"/>
          <w:szCs w:val="24"/>
        </w:rPr>
        <w:t>Poveda</w:t>
      </w:r>
      <w:proofErr w:type="spellEnd"/>
      <w:proofErr w:type="gramEnd"/>
      <w:r w:rsidRPr="00601C26">
        <w:rPr>
          <w:rFonts w:ascii="Times New Roman" w:hAnsi="Times New Roman" w:cs="Times New Roman"/>
          <w:sz w:val="24"/>
          <w:szCs w:val="24"/>
        </w:rPr>
        <w:t>, 2021).</w:t>
      </w:r>
      <w:r w:rsidR="00AC571F" w:rsidRPr="00601C26">
        <w:rPr>
          <w:rFonts w:ascii="Times New Roman" w:hAnsi="Times New Roman" w:cs="Times New Roman"/>
          <w:sz w:val="24"/>
          <w:szCs w:val="24"/>
        </w:rPr>
        <w:t xml:space="preserve"> </w:t>
      </w:r>
    </w:p>
    <w:p w14:paraId="27428C79" w14:textId="6E40FEB3" w:rsidR="00DA2309" w:rsidRPr="00601C26" w:rsidRDefault="00AC571F" w:rsidP="00DA2309">
      <w:pPr>
        <w:rPr>
          <w:rFonts w:ascii="Times New Roman" w:hAnsi="Times New Roman" w:cs="Times New Roman"/>
          <w:sz w:val="24"/>
          <w:szCs w:val="24"/>
        </w:rPr>
      </w:pPr>
      <w:r w:rsidRPr="00601C26">
        <w:rPr>
          <w:rFonts w:ascii="Times New Roman" w:hAnsi="Times New Roman" w:cs="Times New Roman"/>
          <w:sz w:val="24"/>
          <w:szCs w:val="24"/>
        </w:rPr>
        <w:t xml:space="preserve">The use of soil microorganisms is recognized as an effective, eco-friendly strategy to enhance crop productivity. Beneficial microbes, particularly silicate- and phosphate-solubilizing bacteria (SSB and PSB), play a vital role in mobilizing insoluble silicates and phosphates to plant-available forms. Recent studies have demonstrated that integrating PSB with wheat significantly enhances phosphorus availability, phosphatase enzyme activity, and growth parameters such as shoot and root biomass (Wang et al., 2022). In durum wheat, the combination of Si fertilization with PSB markedly improved phosphorus uptake and plant biomass in calcareous soils, highlighting the synergy between Si and microbial P </w:t>
      </w:r>
      <w:proofErr w:type="spellStart"/>
      <w:r w:rsidRPr="00601C26">
        <w:rPr>
          <w:rFonts w:ascii="Times New Roman" w:hAnsi="Times New Roman" w:cs="Times New Roman"/>
          <w:sz w:val="24"/>
          <w:szCs w:val="24"/>
        </w:rPr>
        <w:t>solubilization</w:t>
      </w:r>
      <w:proofErr w:type="spellEnd"/>
      <w:r w:rsidRPr="00601C26">
        <w:rPr>
          <w:rFonts w:ascii="Times New Roman" w:hAnsi="Times New Roman" w:cs="Times New Roman"/>
          <w:sz w:val="24"/>
          <w:szCs w:val="24"/>
        </w:rPr>
        <w:t xml:space="preserve"> (Plant and Soil, 2022). Additionally, indigenous PSB strains identified as </w:t>
      </w:r>
      <w:proofErr w:type="spellStart"/>
      <w:r w:rsidRPr="00601C26">
        <w:rPr>
          <w:rFonts w:ascii="Times New Roman" w:hAnsi="Times New Roman" w:cs="Times New Roman"/>
          <w:sz w:val="24"/>
          <w:szCs w:val="24"/>
        </w:rPr>
        <w:t>Pantoea</w:t>
      </w:r>
      <w:proofErr w:type="spellEnd"/>
      <w:r w:rsidRPr="00601C26">
        <w:rPr>
          <w:rFonts w:ascii="Times New Roman" w:hAnsi="Times New Roman" w:cs="Times New Roman"/>
          <w:sz w:val="24"/>
          <w:szCs w:val="24"/>
        </w:rPr>
        <w:t xml:space="preserve"> spp. and </w:t>
      </w:r>
      <w:proofErr w:type="spellStart"/>
      <w:r w:rsidRPr="00601C26">
        <w:rPr>
          <w:rFonts w:ascii="Times New Roman" w:hAnsi="Times New Roman" w:cs="Times New Roman"/>
          <w:sz w:val="24"/>
          <w:szCs w:val="24"/>
        </w:rPr>
        <w:t>Lelliottia</w:t>
      </w:r>
      <w:proofErr w:type="spellEnd"/>
      <w:r w:rsidRPr="00601C26">
        <w:rPr>
          <w:rFonts w:ascii="Times New Roman" w:hAnsi="Times New Roman" w:cs="Times New Roman"/>
          <w:sz w:val="24"/>
          <w:szCs w:val="24"/>
        </w:rPr>
        <w:t xml:space="preserve"> </w:t>
      </w:r>
      <w:proofErr w:type="spellStart"/>
      <w:r w:rsidRPr="00601C26">
        <w:rPr>
          <w:rFonts w:ascii="Times New Roman" w:hAnsi="Times New Roman" w:cs="Times New Roman"/>
          <w:sz w:val="24"/>
          <w:szCs w:val="24"/>
        </w:rPr>
        <w:t>amnigena</w:t>
      </w:r>
      <w:proofErr w:type="spellEnd"/>
      <w:r w:rsidRPr="00601C26">
        <w:rPr>
          <w:rFonts w:ascii="Times New Roman" w:hAnsi="Times New Roman" w:cs="Times New Roman"/>
          <w:sz w:val="24"/>
          <w:szCs w:val="24"/>
        </w:rPr>
        <w:t xml:space="preserve"> efficiently increased soil phosphorus availability and promoted wheat growth metrics including plant height, leaf area, and biomass (Sustainable Journal, 2023). Collectively, these findings confirm the critical role of PSB (and their combinations with Si) in promoting nutrient mobilization and crop growth under challenging soil conditions.</w:t>
      </w:r>
    </w:p>
    <w:p w14:paraId="7BC1FC79" w14:textId="5373C4C8" w:rsidR="00A83CF3" w:rsidRPr="00601C26" w:rsidRDefault="00DA2309" w:rsidP="00A83CF3">
      <w:pPr>
        <w:rPr>
          <w:rFonts w:ascii="Times New Roman" w:hAnsi="Times New Roman" w:cs="Times New Roman"/>
          <w:sz w:val="24"/>
          <w:szCs w:val="24"/>
        </w:rPr>
      </w:pPr>
      <w:r w:rsidRPr="00601C26">
        <w:rPr>
          <w:rFonts w:ascii="Times New Roman" w:hAnsi="Times New Roman" w:cs="Times New Roman"/>
          <w:sz w:val="24"/>
          <w:szCs w:val="24"/>
        </w:rPr>
        <w:t>Silicon fertilizers are environmentally friendly and play a significant role in improving soil health and providing resistance to plants under various abiotic and biotic stresses through diverse mechanisms. Application of silicon fertilizers has been shown to enhance soil fertility by improving physical and chemical properties, nutrient availability, and ultimately crop yield (</w:t>
      </w:r>
      <w:proofErr w:type="spellStart"/>
      <w:r w:rsidRPr="00601C26">
        <w:rPr>
          <w:rFonts w:ascii="Times New Roman" w:hAnsi="Times New Roman" w:cs="Times New Roman"/>
          <w:sz w:val="24"/>
          <w:szCs w:val="24"/>
        </w:rPr>
        <w:t>Tayade</w:t>
      </w:r>
      <w:proofErr w:type="spellEnd"/>
      <w:r w:rsidRPr="00601C26">
        <w:rPr>
          <w:rFonts w:ascii="Times New Roman" w:hAnsi="Times New Roman" w:cs="Times New Roman"/>
          <w:sz w:val="24"/>
          <w:szCs w:val="24"/>
        </w:rPr>
        <w:t xml:space="preserve"> </w:t>
      </w:r>
      <w:r w:rsidRPr="00601C26">
        <w:rPr>
          <w:rFonts w:ascii="Times New Roman" w:hAnsi="Times New Roman" w:cs="Times New Roman"/>
          <w:i/>
          <w:sz w:val="24"/>
          <w:szCs w:val="24"/>
        </w:rPr>
        <w:t>et al.,</w:t>
      </w:r>
      <w:r w:rsidRPr="00601C26">
        <w:rPr>
          <w:rFonts w:ascii="Times New Roman" w:hAnsi="Times New Roman" w:cs="Times New Roman"/>
          <w:sz w:val="24"/>
          <w:szCs w:val="24"/>
        </w:rPr>
        <w:t xml:space="preserve"> 2022). With 28% of the lithosphere made up of silicon, it is one of the most prevalent elements in the Earth’s crust. Si is referred to as a "quasi-essential" element by the International Plant Nutrition Institute (IPNI), which acknowledges its importance in plants under stress (Liu </w:t>
      </w:r>
      <w:r w:rsidRPr="00601C26">
        <w:rPr>
          <w:rFonts w:ascii="Times New Roman" w:hAnsi="Times New Roman" w:cs="Times New Roman"/>
          <w:i/>
          <w:sz w:val="24"/>
          <w:szCs w:val="24"/>
        </w:rPr>
        <w:t>et al.,</w:t>
      </w:r>
      <w:r w:rsidRPr="00601C26">
        <w:rPr>
          <w:rFonts w:ascii="Times New Roman" w:hAnsi="Times New Roman" w:cs="Times New Roman"/>
          <w:sz w:val="24"/>
          <w:szCs w:val="24"/>
        </w:rPr>
        <w:t xml:space="preserve"> 2019). </w:t>
      </w:r>
      <w:r w:rsidRPr="00601C26">
        <w:rPr>
          <w:rFonts w:ascii="Times New Roman" w:hAnsi="Times New Roman" w:cs="Times New Roman"/>
          <w:sz w:val="24"/>
          <w:szCs w:val="24"/>
          <w:highlight w:val="yellow"/>
        </w:rPr>
        <w:t>By forming a silica film on the leaf’s epidermis, Si application reduces transpiration and enhances photosynthetic activity, thereby maintaining plant water status (</w:t>
      </w:r>
      <w:proofErr w:type="spellStart"/>
      <w:r w:rsidRPr="00601C26">
        <w:rPr>
          <w:rFonts w:ascii="Times New Roman" w:hAnsi="Times New Roman" w:cs="Times New Roman"/>
          <w:sz w:val="24"/>
          <w:szCs w:val="24"/>
          <w:highlight w:val="yellow"/>
        </w:rPr>
        <w:t>Abdelaal</w:t>
      </w:r>
      <w:proofErr w:type="spellEnd"/>
      <w:r w:rsidRPr="00601C26">
        <w:rPr>
          <w:rFonts w:ascii="Times New Roman" w:hAnsi="Times New Roman" w:cs="Times New Roman"/>
          <w:sz w:val="24"/>
          <w:szCs w:val="24"/>
          <w:highlight w:val="yellow"/>
        </w:rPr>
        <w:t xml:space="preserve"> </w:t>
      </w:r>
      <w:r w:rsidRPr="00601C26">
        <w:rPr>
          <w:rFonts w:ascii="Times New Roman" w:hAnsi="Times New Roman" w:cs="Times New Roman"/>
          <w:i/>
          <w:sz w:val="24"/>
          <w:szCs w:val="24"/>
          <w:highlight w:val="yellow"/>
        </w:rPr>
        <w:t>et al.,</w:t>
      </w:r>
      <w:r w:rsidRPr="00601C26">
        <w:rPr>
          <w:rFonts w:ascii="Times New Roman" w:hAnsi="Times New Roman" w:cs="Times New Roman"/>
          <w:sz w:val="24"/>
          <w:szCs w:val="24"/>
          <w:highlight w:val="yellow"/>
        </w:rPr>
        <w:t xml:space="preserve"> 2020</w:t>
      </w:r>
      <w:r w:rsidR="00A83CF3" w:rsidRPr="00601C26">
        <w:rPr>
          <w:rFonts w:ascii="Times New Roman" w:hAnsi="Times New Roman" w:cs="Times New Roman"/>
          <w:sz w:val="24"/>
          <w:szCs w:val="24"/>
          <w:highlight w:val="yellow"/>
        </w:rPr>
        <w:t xml:space="preserve">). Moreover, silicon (Si) supplementation is increasingly recognized as an eco-friendly strategy for mitigating salinity stress in cereals. Recent studies report that Si enhances antioxidant enzyme activity (such as catalase, peroxidase, and superoxide dismutase), helps maintain reactive oxygen species (ROS) homeostasis, sustains ionic balance, and improves </w:t>
      </w:r>
      <w:r w:rsidR="00A83CF3" w:rsidRPr="00601C26">
        <w:rPr>
          <w:rFonts w:ascii="Times New Roman" w:hAnsi="Times New Roman" w:cs="Times New Roman"/>
          <w:sz w:val="24"/>
          <w:szCs w:val="24"/>
          <w:highlight w:val="yellow"/>
        </w:rPr>
        <w:lastRenderedPageBreak/>
        <w:t>the K⁺/Na⁺ ratio in salt-stressed plants (</w:t>
      </w:r>
      <w:proofErr w:type="spellStart"/>
      <w:r w:rsidR="00A83CF3" w:rsidRPr="00601C26">
        <w:rPr>
          <w:rFonts w:ascii="Times New Roman" w:hAnsi="Times New Roman" w:cs="Times New Roman"/>
          <w:sz w:val="24"/>
          <w:szCs w:val="24"/>
          <w:highlight w:val="yellow"/>
        </w:rPr>
        <w:t>Aouz</w:t>
      </w:r>
      <w:proofErr w:type="spellEnd"/>
      <w:r w:rsidR="00A83CF3" w:rsidRPr="00601C26">
        <w:rPr>
          <w:rFonts w:ascii="Times New Roman" w:hAnsi="Times New Roman" w:cs="Times New Roman"/>
          <w:sz w:val="24"/>
          <w:szCs w:val="24"/>
          <w:highlight w:val="yellow"/>
        </w:rPr>
        <w:t xml:space="preserve"> et al., 2023; </w:t>
      </w:r>
      <w:proofErr w:type="spellStart"/>
      <w:r w:rsidR="00A83CF3" w:rsidRPr="00601C26">
        <w:rPr>
          <w:rFonts w:ascii="Times New Roman" w:hAnsi="Times New Roman" w:cs="Times New Roman"/>
          <w:sz w:val="24"/>
          <w:szCs w:val="24"/>
          <w:highlight w:val="yellow"/>
        </w:rPr>
        <w:t>Xu</w:t>
      </w:r>
      <w:proofErr w:type="spellEnd"/>
      <w:r w:rsidR="00A83CF3" w:rsidRPr="00601C26">
        <w:rPr>
          <w:rFonts w:ascii="Times New Roman" w:hAnsi="Times New Roman" w:cs="Times New Roman"/>
          <w:sz w:val="24"/>
          <w:szCs w:val="24"/>
          <w:highlight w:val="yellow"/>
        </w:rPr>
        <w:t xml:space="preserve"> et al., 2022; Cereal Research Communications, 2024).</w:t>
      </w:r>
    </w:p>
    <w:p w14:paraId="618DD537" w14:textId="5BFFAACA" w:rsidR="00A83CF3" w:rsidRPr="00601C26" w:rsidRDefault="00A83CF3" w:rsidP="00A83CF3">
      <w:pPr>
        <w:rPr>
          <w:rFonts w:ascii="Times New Roman" w:hAnsi="Times New Roman" w:cs="Times New Roman"/>
          <w:sz w:val="24"/>
          <w:szCs w:val="24"/>
        </w:rPr>
      </w:pPr>
      <w:r w:rsidRPr="00601C26">
        <w:rPr>
          <w:rFonts w:ascii="Times New Roman" w:hAnsi="Times New Roman" w:cs="Times New Roman"/>
          <w:sz w:val="24"/>
          <w:szCs w:val="24"/>
        </w:rPr>
        <w:t xml:space="preserve">In wheat cultivated under saline environments, silicon (Si) supplementation plays a vital role in stress mitigation by enhancing antioxidant defenses, improving relative water content (RWC), and reducing electrolyte leakage. Recent studies have demonstrated these benefits across different wheat varieties under varying salinity levels (Singh et </w:t>
      </w:r>
      <w:r w:rsidRPr="00601C26">
        <w:rPr>
          <w:rFonts w:ascii="Times New Roman" w:hAnsi="Times New Roman" w:cs="Times New Roman"/>
          <w:sz w:val="24"/>
          <w:szCs w:val="24"/>
        </w:rPr>
        <w:t>al., 2022; Singh et al., 2023).</w:t>
      </w:r>
      <w:r w:rsidRPr="00601C26">
        <w:rPr>
          <w:rFonts w:ascii="Times New Roman" w:hAnsi="Times New Roman" w:cs="Times New Roman"/>
          <w:sz w:val="24"/>
          <w:szCs w:val="24"/>
        </w:rPr>
        <w:t xml:space="preserve">However, the positive effects of Si are further amplified when combined with beneficial soil microbes. For instance, the co-application of Si and phosphate-solubilizing bacteria (PSB) has been shown to improve phosphorus uptake and overall nutrient acquisition in wheat grown in calcareous soils (as compared to Si or PSB alone) </w:t>
      </w:r>
    </w:p>
    <w:p w14:paraId="720C1B2C" w14:textId="19397C92" w:rsidR="00DA2309" w:rsidRPr="00601C26" w:rsidRDefault="00A83CF3" w:rsidP="00A83CF3">
      <w:pPr>
        <w:rPr>
          <w:rFonts w:ascii="Times New Roman" w:hAnsi="Times New Roman" w:cs="Times New Roman"/>
          <w:sz w:val="24"/>
          <w:szCs w:val="24"/>
        </w:rPr>
      </w:pPr>
      <w:r w:rsidRPr="00601C26">
        <w:rPr>
          <w:rFonts w:ascii="Times New Roman" w:hAnsi="Times New Roman" w:cs="Times New Roman"/>
          <w:sz w:val="24"/>
          <w:szCs w:val="24"/>
          <w:highlight w:val="yellow"/>
        </w:rPr>
        <w:t xml:space="preserve">Moreover, in saline–alkaline contexts, </w:t>
      </w:r>
      <w:proofErr w:type="spellStart"/>
      <w:r w:rsidRPr="00601C26">
        <w:rPr>
          <w:rFonts w:ascii="Times New Roman" w:hAnsi="Times New Roman" w:cs="Times New Roman"/>
          <w:sz w:val="24"/>
          <w:szCs w:val="24"/>
          <w:highlight w:val="yellow"/>
        </w:rPr>
        <w:t>halotolerant</w:t>
      </w:r>
      <w:proofErr w:type="spellEnd"/>
      <w:r w:rsidRPr="00601C26">
        <w:rPr>
          <w:rFonts w:ascii="Times New Roman" w:hAnsi="Times New Roman" w:cs="Times New Roman"/>
          <w:sz w:val="24"/>
          <w:szCs w:val="24"/>
          <w:highlight w:val="yellow"/>
        </w:rPr>
        <w:t xml:space="preserve"> PGPR in conjunction with Si and native </w:t>
      </w:r>
      <w:proofErr w:type="spellStart"/>
      <w:r w:rsidRPr="00601C26">
        <w:rPr>
          <w:rFonts w:ascii="Times New Roman" w:hAnsi="Times New Roman" w:cs="Times New Roman"/>
          <w:sz w:val="24"/>
          <w:szCs w:val="24"/>
          <w:highlight w:val="yellow"/>
        </w:rPr>
        <w:t>microbiota</w:t>
      </w:r>
      <w:proofErr w:type="spellEnd"/>
      <w:r w:rsidRPr="00601C26">
        <w:rPr>
          <w:rFonts w:ascii="Times New Roman" w:hAnsi="Times New Roman" w:cs="Times New Roman"/>
          <w:sz w:val="24"/>
          <w:szCs w:val="24"/>
          <w:highlight w:val="yellow"/>
        </w:rPr>
        <w:t xml:space="preserve"> effectively enhanced wheat’s biomass, antioxidant enzyme activities, nutrient content, and </w:t>
      </w:r>
      <w:proofErr w:type="spellStart"/>
      <w:r w:rsidRPr="00601C26">
        <w:rPr>
          <w:rFonts w:ascii="Times New Roman" w:hAnsi="Times New Roman" w:cs="Times New Roman"/>
          <w:sz w:val="24"/>
          <w:szCs w:val="24"/>
          <w:highlight w:val="yellow"/>
        </w:rPr>
        <w:t>rhizosphere</w:t>
      </w:r>
      <w:proofErr w:type="spellEnd"/>
      <w:r w:rsidRPr="00601C26">
        <w:rPr>
          <w:rFonts w:ascii="Times New Roman" w:hAnsi="Times New Roman" w:cs="Times New Roman"/>
          <w:sz w:val="24"/>
          <w:szCs w:val="24"/>
          <w:highlight w:val="yellow"/>
        </w:rPr>
        <w:t xml:space="preserve"> microbial communi</w:t>
      </w:r>
      <w:r w:rsidRPr="00601C26">
        <w:rPr>
          <w:rFonts w:ascii="Times New Roman" w:hAnsi="Times New Roman" w:cs="Times New Roman"/>
          <w:sz w:val="24"/>
          <w:szCs w:val="24"/>
          <w:highlight w:val="yellow"/>
        </w:rPr>
        <w:t>ty structure (</w:t>
      </w:r>
      <w:proofErr w:type="spellStart"/>
      <w:r w:rsidRPr="00601C26">
        <w:rPr>
          <w:rFonts w:ascii="Times New Roman" w:hAnsi="Times New Roman" w:cs="Times New Roman"/>
          <w:sz w:val="24"/>
          <w:szCs w:val="24"/>
          <w:highlight w:val="yellow"/>
        </w:rPr>
        <w:t>Xu</w:t>
      </w:r>
      <w:proofErr w:type="spellEnd"/>
      <w:r w:rsidRPr="00601C26">
        <w:rPr>
          <w:rFonts w:ascii="Times New Roman" w:hAnsi="Times New Roman" w:cs="Times New Roman"/>
          <w:sz w:val="24"/>
          <w:szCs w:val="24"/>
          <w:highlight w:val="yellow"/>
        </w:rPr>
        <w:t xml:space="preserve"> et al., 2022) .</w:t>
      </w:r>
      <w:r w:rsidRPr="00601C26">
        <w:rPr>
          <w:rFonts w:ascii="Times New Roman" w:hAnsi="Times New Roman" w:cs="Times New Roman"/>
          <w:sz w:val="24"/>
          <w:szCs w:val="24"/>
          <w:highlight w:val="yellow"/>
        </w:rPr>
        <w:t xml:space="preserve">These beneficial interactions are likely driven by enhanced Si and nutrient availability, improved ion homeostasis (e.g., reduced Na⁺ accumulation, better K⁺ uptake), osmotic adjustment, and </w:t>
      </w:r>
      <w:proofErr w:type="spellStart"/>
      <w:r w:rsidRPr="00601C26">
        <w:rPr>
          <w:rFonts w:ascii="Times New Roman" w:hAnsi="Times New Roman" w:cs="Times New Roman"/>
          <w:sz w:val="24"/>
          <w:szCs w:val="24"/>
          <w:highlight w:val="yellow"/>
        </w:rPr>
        <w:t>microbiome</w:t>
      </w:r>
      <w:proofErr w:type="spellEnd"/>
      <w:r w:rsidRPr="00601C26">
        <w:rPr>
          <w:rFonts w:ascii="Times New Roman" w:hAnsi="Times New Roman" w:cs="Times New Roman"/>
          <w:sz w:val="24"/>
          <w:szCs w:val="24"/>
          <w:highlight w:val="yellow"/>
        </w:rPr>
        <w:t>-mediated stress buffering</w:t>
      </w:r>
      <w:r w:rsidRPr="00601C26">
        <w:rPr>
          <w:rFonts w:ascii="Times New Roman" w:hAnsi="Times New Roman" w:cs="Times New Roman"/>
          <w:sz w:val="24"/>
          <w:szCs w:val="24"/>
        </w:rPr>
        <w:t>..</w:t>
      </w:r>
    </w:p>
    <w:p w14:paraId="7B15840A" w14:textId="77777777" w:rsidR="00A45740" w:rsidRPr="00601C26" w:rsidRDefault="00DA2309" w:rsidP="00DA2309">
      <w:pPr>
        <w:rPr>
          <w:rFonts w:ascii="Times New Roman" w:hAnsi="Times New Roman" w:cs="Times New Roman"/>
          <w:sz w:val="24"/>
          <w:szCs w:val="24"/>
        </w:rPr>
      </w:pPr>
      <w:r w:rsidRPr="00601C26">
        <w:rPr>
          <w:rFonts w:ascii="Times New Roman" w:hAnsi="Times New Roman" w:cs="Times New Roman"/>
          <w:sz w:val="24"/>
          <w:szCs w:val="24"/>
        </w:rPr>
        <w:t>Therefore, a great deal of research has been undertaken to determine how Si supplementation, in combination with microbial nutrients, affects the regulation of antioxidant enzymes, photosynthetic pigments, electrolyte leakage, and RWC in different wheat genotypes.</w:t>
      </w:r>
    </w:p>
    <w:p w14:paraId="03776EAB" w14:textId="77777777" w:rsidR="00817153" w:rsidRPr="00601C26" w:rsidRDefault="006F05C8" w:rsidP="00817153">
      <w:pPr>
        <w:rPr>
          <w:rFonts w:ascii="Times New Roman" w:hAnsi="Times New Roman" w:cs="Times New Roman"/>
          <w:b/>
          <w:sz w:val="24"/>
          <w:szCs w:val="24"/>
        </w:rPr>
      </w:pPr>
      <w:r w:rsidRPr="00601C26">
        <w:rPr>
          <w:rFonts w:ascii="Times New Roman" w:hAnsi="Times New Roman" w:cs="Times New Roman"/>
          <w:b/>
          <w:sz w:val="24"/>
          <w:szCs w:val="24"/>
        </w:rPr>
        <w:t xml:space="preserve">2. </w:t>
      </w:r>
      <w:r w:rsidR="00384A48" w:rsidRPr="00601C26">
        <w:rPr>
          <w:rFonts w:ascii="Times New Roman" w:hAnsi="Times New Roman" w:cs="Times New Roman"/>
          <w:b/>
          <w:sz w:val="24"/>
          <w:szCs w:val="24"/>
        </w:rPr>
        <w:t>Material and M</w:t>
      </w:r>
      <w:r w:rsidR="00817153" w:rsidRPr="00601C26">
        <w:rPr>
          <w:rFonts w:ascii="Times New Roman" w:hAnsi="Times New Roman" w:cs="Times New Roman"/>
          <w:b/>
          <w:sz w:val="24"/>
          <w:szCs w:val="24"/>
        </w:rPr>
        <w:t>ethods</w:t>
      </w:r>
    </w:p>
    <w:p w14:paraId="17DD537D" w14:textId="77777777" w:rsidR="001A641E" w:rsidRPr="00601C26" w:rsidRDefault="006F05C8" w:rsidP="001A641E">
      <w:pPr>
        <w:rPr>
          <w:rFonts w:ascii="Times New Roman" w:hAnsi="Times New Roman" w:cs="Times New Roman"/>
          <w:b/>
          <w:sz w:val="24"/>
          <w:szCs w:val="24"/>
        </w:rPr>
      </w:pPr>
      <w:r w:rsidRPr="00601C26">
        <w:rPr>
          <w:rFonts w:ascii="Times New Roman" w:hAnsi="Times New Roman" w:cs="Times New Roman"/>
          <w:b/>
          <w:sz w:val="24"/>
          <w:szCs w:val="24"/>
        </w:rPr>
        <w:t>2.1.</w:t>
      </w:r>
      <w:r w:rsidR="00817153" w:rsidRPr="00601C26">
        <w:rPr>
          <w:rFonts w:ascii="Times New Roman" w:hAnsi="Times New Roman" w:cs="Times New Roman"/>
          <w:b/>
          <w:sz w:val="24"/>
          <w:szCs w:val="24"/>
        </w:rPr>
        <w:t xml:space="preserve"> </w:t>
      </w:r>
      <w:r w:rsidR="00E36B12" w:rsidRPr="00601C26">
        <w:rPr>
          <w:rFonts w:ascii="Times New Roman" w:hAnsi="Times New Roman" w:cs="Times New Roman"/>
          <w:b/>
          <w:sz w:val="24"/>
          <w:szCs w:val="24"/>
        </w:rPr>
        <w:t xml:space="preserve">Experimental </w:t>
      </w:r>
      <w:proofErr w:type="gramStart"/>
      <w:r w:rsidR="00E36B12" w:rsidRPr="00601C26">
        <w:rPr>
          <w:rFonts w:ascii="Times New Roman" w:hAnsi="Times New Roman" w:cs="Times New Roman"/>
          <w:b/>
          <w:sz w:val="24"/>
          <w:szCs w:val="24"/>
        </w:rPr>
        <w:t>site :</w:t>
      </w:r>
      <w:proofErr w:type="gramEnd"/>
      <w:r w:rsidR="001A641E" w:rsidRPr="00601C26">
        <w:rPr>
          <w:rFonts w:ascii="Times New Roman" w:hAnsi="Times New Roman" w:cs="Times New Roman"/>
          <w:b/>
          <w:sz w:val="24"/>
          <w:szCs w:val="24"/>
        </w:rPr>
        <w:t xml:space="preserve"> </w:t>
      </w:r>
    </w:p>
    <w:p w14:paraId="20D8B32F" w14:textId="77777777" w:rsidR="001A641E" w:rsidRPr="00601C26" w:rsidRDefault="001A641E" w:rsidP="001A641E">
      <w:pPr>
        <w:rPr>
          <w:rFonts w:ascii="Times New Roman" w:hAnsi="Times New Roman" w:cs="Times New Roman"/>
          <w:sz w:val="24"/>
          <w:szCs w:val="24"/>
        </w:rPr>
      </w:pPr>
      <w:r w:rsidRPr="00601C26">
        <w:rPr>
          <w:rFonts w:ascii="Times New Roman" w:hAnsi="Times New Roman" w:cs="Times New Roman"/>
          <w:sz w:val="24"/>
          <w:szCs w:val="24"/>
        </w:rPr>
        <w:t xml:space="preserve">The present study was carried out between October and November 2023 in the Department of Botany, Baba </w:t>
      </w:r>
      <w:proofErr w:type="spellStart"/>
      <w:r w:rsidRPr="00601C26">
        <w:rPr>
          <w:rFonts w:ascii="Times New Roman" w:hAnsi="Times New Roman" w:cs="Times New Roman"/>
          <w:sz w:val="24"/>
          <w:szCs w:val="24"/>
        </w:rPr>
        <w:t>Mastnath</w:t>
      </w:r>
      <w:proofErr w:type="spellEnd"/>
      <w:r w:rsidRPr="00601C26">
        <w:rPr>
          <w:rFonts w:ascii="Times New Roman" w:hAnsi="Times New Roman" w:cs="Times New Roman"/>
          <w:sz w:val="24"/>
          <w:szCs w:val="24"/>
        </w:rPr>
        <w:t xml:space="preserve"> University, </w:t>
      </w:r>
      <w:proofErr w:type="spellStart"/>
      <w:r w:rsidRPr="00601C26">
        <w:rPr>
          <w:rFonts w:ascii="Times New Roman" w:hAnsi="Times New Roman" w:cs="Times New Roman"/>
          <w:sz w:val="24"/>
          <w:szCs w:val="24"/>
        </w:rPr>
        <w:t>Ashtal</w:t>
      </w:r>
      <w:proofErr w:type="spellEnd"/>
      <w:r w:rsidRPr="00601C26">
        <w:rPr>
          <w:rFonts w:ascii="Times New Roman" w:hAnsi="Times New Roman" w:cs="Times New Roman"/>
          <w:sz w:val="24"/>
          <w:szCs w:val="24"/>
        </w:rPr>
        <w:t xml:space="preserve"> </w:t>
      </w:r>
      <w:proofErr w:type="spellStart"/>
      <w:r w:rsidRPr="00601C26">
        <w:rPr>
          <w:rFonts w:ascii="Times New Roman" w:hAnsi="Times New Roman" w:cs="Times New Roman"/>
          <w:sz w:val="24"/>
          <w:szCs w:val="24"/>
        </w:rPr>
        <w:t>Bohar</w:t>
      </w:r>
      <w:proofErr w:type="spellEnd"/>
      <w:r w:rsidRPr="00601C26">
        <w:rPr>
          <w:rFonts w:ascii="Times New Roman" w:hAnsi="Times New Roman" w:cs="Times New Roman"/>
          <w:sz w:val="24"/>
          <w:szCs w:val="24"/>
        </w:rPr>
        <w:t xml:space="preserve">, Rohtak, </w:t>
      </w:r>
      <w:proofErr w:type="gramStart"/>
      <w:r w:rsidRPr="00601C26">
        <w:rPr>
          <w:rFonts w:ascii="Times New Roman" w:hAnsi="Times New Roman" w:cs="Times New Roman"/>
          <w:sz w:val="24"/>
          <w:szCs w:val="24"/>
        </w:rPr>
        <w:t>Haryana</w:t>
      </w:r>
      <w:proofErr w:type="gramEnd"/>
      <w:r w:rsidRPr="00601C26">
        <w:rPr>
          <w:rFonts w:ascii="Times New Roman" w:hAnsi="Times New Roman" w:cs="Times New Roman"/>
          <w:sz w:val="24"/>
          <w:szCs w:val="24"/>
        </w:rPr>
        <w:t xml:space="preserve">, India. </w:t>
      </w:r>
      <w:proofErr w:type="spellStart"/>
      <w:r w:rsidRPr="00601C26">
        <w:rPr>
          <w:rFonts w:ascii="Times New Roman" w:hAnsi="Times New Roman" w:cs="Times New Roman"/>
          <w:sz w:val="24"/>
          <w:szCs w:val="24"/>
        </w:rPr>
        <w:t>Ashtal</w:t>
      </w:r>
      <w:proofErr w:type="spellEnd"/>
      <w:r w:rsidRPr="00601C26">
        <w:rPr>
          <w:rFonts w:ascii="Times New Roman" w:hAnsi="Times New Roman" w:cs="Times New Roman"/>
          <w:sz w:val="24"/>
          <w:szCs w:val="24"/>
        </w:rPr>
        <w:t xml:space="preserve"> </w:t>
      </w:r>
      <w:proofErr w:type="spellStart"/>
      <w:r w:rsidRPr="00601C26">
        <w:rPr>
          <w:rFonts w:ascii="Times New Roman" w:hAnsi="Times New Roman" w:cs="Times New Roman"/>
          <w:sz w:val="24"/>
          <w:szCs w:val="24"/>
        </w:rPr>
        <w:t>Bohar</w:t>
      </w:r>
      <w:proofErr w:type="spellEnd"/>
      <w:r w:rsidRPr="00601C26">
        <w:rPr>
          <w:rFonts w:ascii="Times New Roman" w:hAnsi="Times New Roman" w:cs="Times New Roman"/>
          <w:sz w:val="24"/>
          <w:szCs w:val="24"/>
        </w:rPr>
        <w:t xml:space="preserve"> village is situated in Rohtak district, covering an area of 1668 km², and lies between 28°40'30" N to 29°05'35" N latitudes and 76°13'22" E to 76°51'20" E longitudes. The region is characterized by hot summers and an arid to semi-arid climate. The soil of the study site was loamy sand in texture, slightly alkaline in reaction (pH 7.5), with low organic carbon content (0.12%). Nutrient availability included high potassium (321.0 kg/ha), medium phosphorus (22.2 kg/ha), and medium nitrogen (177 kg/ha).</w:t>
      </w:r>
    </w:p>
    <w:p w14:paraId="345EE492" w14:textId="77777777" w:rsidR="00817153" w:rsidRPr="00601C26" w:rsidRDefault="001A641E" w:rsidP="001A641E">
      <w:pPr>
        <w:rPr>
          <w:rFonts w:ascii="Times New Roman" w:hAnsi="Times New Roman" w:cs="Times New Roman"/>
          <w:sz w:val="24"/>
          <w:szCs w:val="24"/>
        </w:rPr>
      </w:pPr>
      <w:r w:rsidRPr="00601C26">
        <w:rPr>
          <w:rFonts w:ascii="Times New Roman" w:hAnsi="Times New Roman" w:cs="Times New Roman"/>
          <w:sz w:val="24"/>
          <w:szCs w:val="24"/>
        </w:rPr>
        <w:t xml:space="preserve">The climate is semi-arid, with an average annual temperature of 24.8°C and an annual rainfall of 443 mm. </w:t>
      </w:r>
      <w:proofErr w:type="gramStart"/>
      <w:r w:rsidRPr="00601C26">
        <w:rPr>
          <w:rFonts w:ascii="Times New Roman" w:hAnsi="Times New Roman" w:cs="Times New Roman"/>
          <w:sz w:val="24"/>
          <w:szCs w:val="24"/>
        </w:rPr>
        <w:t>Nearly</w:t>
      </w:r>
      <w:proofErr w:type="gramEnd"/>
      <w:r w:rsidRPr="00601C26">
        <w:rPr>
          <w:rFonts w:ascii="Times New Roman" w:hAnsi="Times New Roman" w:cs="Times New Roman"/>
          <w:sz w:val="24"/>
          <w:szCs w:val="24"/>
        </w:rPr>
        <w:t xml:space="preserve"> 90% of this rainfall occurs from May to October due to the Southwest monsoon. The highest mean maximum temperature is observed in May, while the lowest is recorded in January. Humidity generally remains low, except during the monsoon months. Agriculture in the district is practiced during both the Rabi and Kharif seasons. The main Rabi crops include wheat, mustard, and peas.</w:t>
      </w:r>
    </w:p>
    <w:p w14:paraId="37738E5B" w14:textId="77777777" w:rsidR="00FF463B" w:rsidRPr="00601C26" w:rsidRDefault="00817153" w:rsidP="006A682E">
      <w:pPr>
        <w:rPr>
          <w:rFonts w:ascii="Times New Roman" w:hAnsi="Times New Roman" w:cs="Times New Roman"/>
          <w:b/>
          <w:sz w:val="24"/>
          <w:szCs w:val="24"/>
        </w:rPr>
      </w:pPr>
      <w:r w:rsidRPr="00601C26">
        <w:rPr>
          <w:rFonts w:ascii="Times New Roman" w:hAnsi="Times New Roman" w:cs="Times New Roman"/>
          <w:b/>
          <w:sz w:val="24"/>
          <w:szCs w:val="24"/>
        </w:rPr>
        <w:lastRenderedPageBreak/>
        <w:t xml:space="preserve"> </w:t>
      </w:r>
      <w:r w:rsidR="00913AAB" w:rsidRPr="00601C26">
        <w:rPr>
          <w:rFonts w:ascii="Times New Roman" w:hAnsi="Times New Roman" w:cs="Times New Roman"/>
          <w:b/>
          <w:sz w:val="24"/>
          <w:szCs w:val="24"/>
        </w:rPr>
        <w:t>2</w:t>
      </w:r>
      <w:r w:rsidR="007D0DEA" w:rsidRPr="00601C26">
        <w:rPr>
          <w:rFonts w:ascii="Times New Roman" w:hAnsi="Times New Roman" w:cs="Times New Roman"/>
          <w:b/>
          <w:sz w:val="24"/>
          <w:szCs w:val="24"/>
        </w:rPr>
        <w:t>.1</w:t>
      </w:r>
      <w:proofErr w:type="gramStart"/>
      <w:r w:rsidR="007D0DEA" w:rsidRPr="00601C26">
        <w:rPr>
          <w:rFonts w:ascii="Times New Roman" w:hAnsi="Times New Roman" w:cs="Times New Roman"/>
          <w:b/>
          <w:sz w:val="24"/>
          <w:szCs w:val="24"/>
        </w:rPr>
        <w:t>.Fertilizer</w:t>
      </w:r>
      <w:proofErr w:type="gramEnd"/>
      <w:r w:rsidR="007D0DEA" w:rsidRPr="00601C26">
        <w:rPr>
          <w:rFonts w:ascii="Times New Roman" w:hAnsi="Times New Roman" w:cs="Times New Roman"/>
          <w:b/>
          <w:sz w:val="24"/>
          <w:szCs w:val="24"/>
        </w:rPr>
        <w:t xml:space="preserve"> treatment table</w:t>
      </w:r>
      <w:r w:rsidR="00E36B12" w:rsidRPr="00601C26">
        <w:rPr>
          <w:rFonts w:ascii="Times New Roman" w:hAnsi="Times New Roman" w:cs="Times New Roman"/>
          <w:b/>
          <w:sz w:val="24"/>
          <w:szCs w:val="24"/>
        </w:rPr>
        <w:t>:</w:t>
      </w:r>
      <w:r w:rsidR="00E15105" w:rsidRPr="00601C26">
        <w:rPr>
          <w:rFonts w:ascii="Times New Roman" w:hAnsi="Times New Roman" w:cs="Times New Roman"/>
          <w:b/>
          <w:sz w:val="24"/>
          <w:szCs w:val="24"/>
        </w:rPr>
        <w:t xml:space="preserve"> </w:t>
      </w:r>
    </w:p>
    <w:tbl>
      <w:tblPr>
        <w:tblStyle w:val="TableGrid"/>
        <w:tblpPr w:leftFromText="180" w:rightFromText="180" w:vertAnchor="text" w:horzAnchor="margin" w:tblpY="170"/>
        <w:tblW w:w="0" w:type="auto"/>
        <w:tblLook w:val="04A0" w:firstRow="1" w:lastRow="0" w:firstColumn="1" w:lastColumn="0" w:noHBand="0" w:noVBand="1"/>
      </w:tblPr>
      <w:tblGrid>
        <w:gridCol w:w="1204"/>
        <w:gridCol w:w="1171"/>
        <w:gridCol w:w="1171"/>
        <w:gridCol w:w="1171"/>
        <w:gridCol w:w="1171"/>
        <w:gridCol w:w="1176"/>
        <w:gridCol w:w="1176"/>
        <w:gridCol w:w="1336"/>
      </w:tblGrid>
      <w:tr w:rsidR="00324657" w:rsidRPr="00601C26" w14:paraId="48C91936" w14:textId="77777777" w:rsidTr="00324657">
        <w:tc>
          <w:tcPr>
            <w:tcW w:w="1204" w:type="dxa"/>
          </w:tcPr>
          <w:p w14:paraId="67290050"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Treatment</w:t>
            </w:r>
          </w:p>
        </w:tc>
        <w:tc>
          <w:tcPr>
            <w:tcW w:w="1171" w:type="dxa"/>
          </w:tcPr>
          <w:p w14:paraId="2AFDF34D"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N (g)</w:t>
            </w:r>
          </w:p>
        </w:tc>
        <w:tc>
          <w:tcPr>
            <w:tcW w:w="1171" w:type="dxa"/>
          </w:tcPr>
          <w:p w14:paraId="6B6B9C93"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P (g)</w:t>
            </w:r>
          </w:p>
        </w:tc>
        <w:tc>
          <w:tcPr>
            <w:tcW w:w="1171" w:type="dxa"/>
          </w:tcPr>
          <w:p w14:paraId="1A6297CF"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K (g)</w:t>
            </w:r>
          </w:p>
        </w:tc>
        <w:tc>
          <w:tcPr>
            <w:tcW w:w="1171" w:type="dxa"/>
          </w:tcPr>
          <w:p w14:paraId="5366A2F6"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Si (g)</w:t>
            </w:r>
          </w:p>
        </w:tc>
        <w:tc>
          <w:tcPr>
            <w:tcW w:w="1176" w:type="dxa"/>
          </w:tcPr>
          <w:p w14:paraId="23868B24"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SSB (g)</w:t>
            </w:r>
          </w:p>
        </w:tc>
        <w:tc>
          <w:tcPr>
            <w:tcW w:w="1176" w:type="dxa"/>
          </w:tcPr>
          <w:p w14:paraId="7B949A66"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PSB (g)</w:t>
            </w:r>
          </w:p>
        </w:tc>
        <w:tc>
          <w:tcPr>
            <w:tcW w:w="1336" w:type="dxa"/>
          </w:tcPr>
          <w:p w14:paraId="0EF42F59"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Description</w:t>
            </w:r>
          </w:p>
        </w:tc>
      </w:tr>
      <w:tr w:rsidR="00324657" w:rsidRPr="00601C26" w14:paraId="5914051C" w14:textId="77777777" w:rsidTr="00324657">
        <w:tc>
          <w:tcPr>
            <w:tcW w:w="1204" w:type="dxa"/>
          </w:tcPr>
          <w:p w14:paraId="65D90914"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Control</w:t>
            </w:r>
          </w:p>
        </w:tc>
        <w:tc>
          <w:tcPr>
            <w:tcW w:w="1171" w:type="dxa"/>
          </w:tcPr>
          <w:p w14:paraId="523E23A6"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34EA79E9"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2253BAFC"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01391923"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176" w:type="dxa"/>
          </w:tcPr>
          <w:p w14:paraId="0686010D"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176" w:type="dxa"/>
          </w:tcPr>
          <w:p w14:paraId="5DE2FF14"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336" w:type="dxa"/>
          </w:tcPr>
          <w:p w14:paraId="68607FCF"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Basal NPK only</w:t>
            </w:r>
          </w:p>
        </w:tc>
      </w:tr>
      <w:tr w:rsidR="00324657" w:rsidRPr="00601C26" w14:paraId="62CAC644" w14:textId="77777777" w:rsidTr="00324657">
        <w:tc>
          <w:tcPr>
            <w:tcW w:w="1204" w:type="dxa"/>
          </w:tcPr>
          <w:p w14:paraId="7014E600"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Treatment  1</w:t>
            </w:r>
          </w:p>
        </w:tc>
        <w:tc>
          <w:tcPr>
            <w:tcW w:w="1171" w:type="dxa"/>
          </w:tcPr>
          <w:p w14:paraId="6CC87E3D"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629FEE42"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2C843CCF"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681D9B14"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6" w:type="dxa"/>
          </w:tcPr>
          <w:p w14:paraId="52D32BDA"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2.5</w:t>
            </w:r>
          </w:p>
        </w:tc>
        <w:tc>
          <w:tcPr>
            <w:tcW w:w="1176" w:type="dxa"/>
          </w:tcPr>
          <w:p w14:paraId="0A461F05"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336" w:type="dxa"/>
          </w:tcPr>
          <w:p w14:paraId="3F20A79B"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NPK + Si + SSB</w:t>
            </w:r>
          </w:p>
        </w:tc>
      </w:tr>
      <w:tr w:rsidR="00324657" w:rsidRPr="00601C26" w14:paraId="244F1B66" w14:textId="77777777" w:rsidTr="00324657">
        <w:tc>
          <w:tcPr>
            <w:tcW w:w="1204" w:type="dxa"/>
          </w:tcPr>
          <w:p w14:paraId="1824FA31"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Treatment 2</w:t>
            </w:r>
          </w:p>
        </w:tc>
        <w:tc>
          <w:tcPr>
            <w:tcW w:w="1171" w:type="dxa"/>
          </w:tcPr>
          <w:p w14:paraId="5D9EFB52"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371C6A9B"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171" w:type="dxa"/>
          </w:tcPr>
          <w:p w14:paraId="583292C6"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2735A74C"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6" w:type="dxa"/>
          </w:tcPr>
          <w:p w14:paraId="505FE1A1"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6" w:type="dxa"/>
          </w:tcPr>
          <w:p w14:paraId="095FC139"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336" w:type="dxa"/>
          </w:tcPr>
          <w:p w14:paraId="3984521E"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NK + Si + SSB</w:t>
            </w:r>
          </w:p>
        </w:tc>
      </w:tr>
      <w:tr w:rsidR="00324657" w:rsidRPr="00601C26" w14:paraId="10BF596D" w14:textId="77777777" w:rsidTr="00324657">
        <w:tc>
          <w:tcPr>
            <w:tcW w:w="1204" w:type="dxa"/>
          </w:tcPr>
          <w:p w14:paraId="09DACB02"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Treatment 3</w:t>
            </w:r>
          </w:p>
        </w:tc>
        <w:tc>
          <w:tcPr>
            <w:tcW w:w="1171" w:type="dxa"/>
          </w:tcPr>
          <w:p w14:paraId="29AAD2FC"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196CDD6C"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007743D7"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7A724D25"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6" w:type="dxa"/>
          </w:tcPr>
          <w:p w14:paraId="0E066D92"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7.5</w:t>
            </w:r>
          </w:p>
        </w:tc>
        <w:tc>
          <w:tcPr>
            <w:tcW w:w="1176" w:type="dxa"/>
          </w:tcPr>
          <w:p w14:paraId="27A63310"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7.5</w:t>
            </w:r>
          </w:p>
        </w:tc>
        <w:tc>
          <w:tcPr>
            <w:tcW w:w="1336" w:type="dxa"/>
          </w:tcPr>
          <w:p w14:paraId="2E01A90E"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NPK + Si + SSB + PSB</w:t>
            </w:r>
          </w:p>
        </w:tc>
      </w:tr>
      <w:tr w:rsidR="00324657" w:rsidRPr="00601C26" w14:paraId="3B126651" w14:textId="77777777" w:rsidTr="00324657">
        <w:tc>
          <w:tcPr>
            <w:tcW w:w="1204" w:type="dxa"/>
          </w:tcPr>
          <w:p w14:paraId="17D66E30"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Treatment 4</w:t>
            </w:r>
          </w:p>
        </w:tc>
        <w:tc>
          <w:tcPr>
            <w:tcW w:w="1171" w:type="dxa"/>
          </w:tcPr>
          <w:p w14:paraId="184DD4C6"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7CE85F48"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w:t>
            </w:r>
          </w:p>
        </w:tc>
        <w:tc>
          <w:tcPr>
            <w:tcW w:w="1171" w:type="dxa"/>
          </w:tcPr>
          <w:p w14:paraId="799C4590"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1" w:type="dxa"/>
          </w:tcPr>
          <w:p w14:paraId="7B25A19E"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5</w:t>
            </w:r>
          </w:p>
        </w:tc>
        <w:tc>
          <w:tcPr>
            <w:tcW w:w="1176" w:type="dxa"/>
          </w:tcPr>
          <w:p w14:paraId="6DB6116C"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10</w:t>
            </w:r>
          </w:p>
        </w:tc>
        <w:tc>
          <w:tcPr>
            <w:tcW w:w="1176" w:type="dxa"/>
          </w:tcPr>
          <w:p w14:paraId="7CC75324"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10</w:t>
            </w:r>
          </w:p>
        </w:tc>
        <w:tc>
          <w:tcPr>
            <w:tcW w:w="1336" w:type="dxa"/>
          </w:tcPr>
          <w:p w14:paraId="05CD9679" w14:textId="77777777" w:rsidR="00324657" w:rsidRPr="00601C26" w:rsidRDefault="00324657" w:rsidP="00324657">
            <w:pPr>
              <w:rPr>
                <w:rFonts w:ascii="Times New Roman" w:hAnsi="Times New Roman" w:cs="Times New Roman"/>
                <w:sz w:val="24"/>
                <w:szCs w:val="24"/>
              </w:rPr>
            </w:pPr>
            <w:r w:rsidRPr="00601C26">
              <w:rPr>
                <w:rFonts w:ascii="Times New Roman" w:hAnsi="Times New Roman" w:cs="Times New Roman"/>
                <w:sz w:val="24"/>
                <w:szCs w:val="24"/>
              </w:rPr>
              <w:t>NK + Si + SSB + PSB</w:t>
            </w:r>
          </w:p>
        </w:tc>
      </w:tr>
    </w:tbl>
    <w:p w14:paraId="4BEBFA68" w14:textId="77777777" w:rsidR="00E15105" w:rsidRPr="00601C26" w:rsidRDefault="00FF463B" w:rsidP="006A682E">
      <w:pPr>
        <w:rPr>
          <w:rFonts w:ascii="Times New Roman" w:hAnsi="Times New Roman" w:cs="Times New Roman"/>
          <w:b/>
          <w:sz w:val="24"/>
          <w:szCs w:val="24"/>
        </w:rPr>
      </w:pPr>
      <w:r w:rsidRPr="00601C26">
        <w:rPr>
          <w:rFonts w:ascii="Times New Roman" w:hAnsi="Times New Roman" w:cs="Times New Roman"/>
          <w:b/>
          <w:sz w:val="24"/>
          <w:szCs w:val="24"/>
        </w:rPr>
        <w:t xml:space="preserve">                        </w:t>
      </w:r>
      <w:r w:rsidR="00324657" w:rsidRPr="00601C26">
        <w:rPr>
          <w:rFonts w:ascii="Times New Roman" w:hAnsi="Times New Roman" w:cs="Times New Roman"/>
          <w:b/>
          <w:sz w:val="24"/>
          <w:szCs w:val="24"/>
        </w:rPr>
        <w:t xml:space="preserve">                              </w:t>
      </w:r>
      <w:r w:rsidRPr="00601C26">
        <w:rPr>
          <w:rFonts w:ascii="Times New Roman" w:hAnsi="Times New Roman" w:cs="Times New Roman"/>
          <w:b/>
          <w:sz w:val="24"/>
          <w:szCs w:val="24"/>
        </w:rPr>
        <w:t xml:space="preserve"> </w:t>
      </w:r>
      <w:proofErr w:type="gramStart"/>
      <w:r w:rsidRPr="00601C26">
        <w:rPr>
          <w:rFonts w:ascii="Times New Roman" w:hAnsi="Times New Roman" w:cs="Times New Roman"/>
          <w:b/>
          <w:sz w:val="24"/>
          <w:szCs w:val="24"/>
        </w:rPr>
        <w:t>Table 1.</w:t>
      </w:r>
      <w:proofErr w:type="gramEnd"/>
      <w:r w:rsidRPr="00601C26">
        <w:rPr>
          <w:rFonts w:ascii="Times New Roman" w:hAnsi="Times New Roman" w:cs="Times New Roman"/>
          <w:b/>
          <w:sz w:val="24"/>
          <w:szCs w:val="24"/>
        </w:rPr>
        <w:t xml:space="preserve"> Fertilizer treatments table</w:t>
      </w:r>
    </w:p>
    <w:p w14:paraId="36F23E79" w14:textId="77777777" w:rsidR="00E36B12" w:rsidRPr="00601C26" w:rsidRDefault="006B4D84" w:rsidP="00E36B12">
      <w:pPr>
        <w:rPr>
          <w:rFonts w:ascii="Times New Roman" w:hAnsi="Times New Roman" w:cs="Times New Roman"/>
          <w:sz w:val="24"/>
          <w:szCs w:val="24"/>
        </w:rPr>
      </w:pPr>
      <w:r w:rsidRPr="00601C26">
        <w:rPr>
          <w:rFonts w:ascii="Times New Roman" w:hAnsi="Times New Roman" w:cs="Times New Roman"/>
          <w:sz w:val="24"/>
          <w:szCs w:val="24"/>
        </w:rPr>
        <w:t xml:space="preserve"> </w:t>
      </w:r>
      <w:r w:rsidR="00E36B12" w:rsidRPr="00601C26">
        <w:rPr>
          <w:rFonts w:ascii="Times New Roman" w:hAnsi="Times New Roman" w:cs="Times New Roman"/>
          <w:sz w:val="24"/>
          <w:szCs w:val="24"/>
        </w:rPr>
        <w:t xml:space="preserve">Note: N( Urea for Nitrogen), P ( Diammonium Phosphate (DAP) for Phosphorus) K ( Potash for Potassium ) Si ( Silicon ) SSB ( Silicon solubilizing bacteria ) PSB ( Phosphate solubilizing bacteria).g ( g for gram in weight ). </w:t>
      </w:r>
    </w:p>
    <w:p w14:paraId="065387DE" w14:textId="4C236EB9" w:rsidR="00B62886" w:rsidRPr="00601C26" w:rsidRDefault="005F0012" w:rsidP="00E36B12">
      <w:pPr>
        <w:rPr>
          <w:rFonts w:ascii="Times New Roman" w:hAnsi="Times New Roman" w:cs="Times New Roman"/>
          <w:b/>
          <w:sz w:val="24"/>
          <w:szCs w:val="24"/>
        </w:rPr>
      </w:pPr>
      <w:r w:rsidRPr="00601C26">
        <w:rPr>
          <w:rFonts w:ascii="Times New Roman" w:hAnsi="Times New Roman" w:cs="Times New Roman"/>
          <w:b/>
          <w:sz w:val="24"/>
          <w:szCs w:val="24"/>
        </w:rPr>
        <w:t xml:space="preserve">2.2. </w:t>
      </w:r>
      <w:r w:rsidR="00E36B12" w:rsidRPr="00601C26">
        <w:rPr>
          <w:rFonts w:ascii="Times New Roman" w:hAnsi="Times New Roman" w:cs="Times New Roman"/>
          <w:b/>
          <w:sz w:val="24"/>
          <w:szCs w:val="24"/>
        </w:rPr>
        <w:t xml:space="preserve">Collection of wheat crop seeds </w:t>
      </w:r>
    </w:p>
    <w:p w14:paraId="4D90164E" w14:textId="77777777" w:rsidR="00E36B12" w:rsidRPr="00601C26" w:rsidRDefault="00B62886" w:rsidP="00E36B12">
      <w:pPr>
        <w:rPr>
          <w:rFonts w:ascii="Times New Roman" w:hAnsi="Times New Roman" w:cs="Times New Roman"/>
          <w:sz w:val="24"/>
          <w:szCs w:val="24"/>
        </w:rPr>
      </w:pPr>
      <w:r w:rsidRPr="00601C26">
        <w:rPr>
          <w:rFonts w:ascii="Times New Roman" w:hAnsi="Times New Roman" w:cs="Times New Roman"/>
          <w:sz w:val="24"/>
          <w:szCs w:val="24"/>
        </w:rPr>
        <w:t xml:space="preserve">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w:t>
      </w:r>
      <w:proofErr w:type="gramStart"/>
      <w:r w:rsidRPr="00601C26">
        <w:rPr>
          <w:rFonts w:ascii="Times New Roman" w:hAnsi="Times New Roman" w:cs="Times New Roman"/>
          <w:sz w:val="24"/>
          <w:szCs w:val="24"/>
        </w:rPr>
        <w:t>306  was</w:t>
      </w:r>
      <w:proofErr w:type="gramEnd"/>
      <w:r w:rsidRPr="00601C26">
        <w:rPr>
          <w:rFonts w:ascii="Times New Roman" w:hAnsi="Times New Roman" w:cs="Times New Roman"/>
          <w:sz w:val="24"/>
          <w:szCs w:val="24"/>
        </w:rPr>
        <w:t xml:space="preserve"> acquired from CCS Haryana Agricultural University, Hisar,  and HD2967 was acquired from the Central Soil Salinity Research Institute (CSSRI), Karnal.</w:t>
      </w:r>
      <w:r w:rsidR="00E36B12" w:rsidRPr="00601C26">
        <w:rPr>
          <w:rFonts w:ascii="Times New Roman" w:hAnsi="Times New Roman" w:cs="Times New Roman"/>
          <w:sz w:val="24"/>
          <w:szCs w:val="24"/>
        </w:rPr>
        <w:t xml:space="preserve"> In order to prevent contamination, seeds were kept in sterile bags made of polythene.</w:t>
      </w:r>
    </w:p>
    <w:p w14:paraId="2BB49331" w14:textId="77777777" w:rsidR="00E2638F" w:rsidRPr="00601C26" w:rsidRDefault="00075AD5" w:rsidP="00E36B12">
      <w:pPr>
        <w:rPr>
          <w:rFonts w:ascii="Times New Roman" w:hAnsi="Times New Roman" w:cs="Times New Roman"/>
          <w:b/>
          <w:sz w:val="24"/>
          <w:szCs w:val="24"/>
        </w:rPr>
      </w:pPr>
      <w:r w:rsidRPr="00601C26">
        <w:rPr>
          <w:rFonts w:ascii="Times New Roman" w:hAnsi="Times New Roman" w:cs="Times New Roman"/>
          <w:b/>
          <w:sz w:val="24"/>
          <w:szCs w:val="24"/>
        </w:rPr>
        <w:t xml:space="preserve">2.3 </w:t>
      </w:r>
      <w:proofErr w:type="spellStart"/>
      <w:proofErr w:type="gramStart"/>
      <w:r w:rsidR="00E36B12" w:rsidRPr="00601C26">
        <w:rPr>
          <w:rFonts w:ascii="Times New Roman" w:hAnsi="Times New Roman" w:cs="Times New Roman"/>
          <w:b/>
          <w:sz w:val="24"/>
          <w:szCs w:val="24"/>
        </w:rPr>
        <w:t>Fertilisers</w:t>
      </w:r>
      <w:proofErr w:type="spellEnd"/>
      <w:r w:rsidR="00E36B12" w:rsidRPr="00601C26">
        <w:rPr>
          <w:rFonts w:ascii="Times New Roman" w:hAnsi="Times New Roman" w:cs="Times New Roman"/>
          <w:b/>
          <w:sz w:val="24"/>
          <w:szCs w:val="24"/>
        </w:rPr>
        <w:t xml:space="preserve"> :</w:t>
      </w:r>
      <w:proofErr w:type="gramEnd"/>
    </w:p>
    <w:p w14:paraId="497F8502" w14:textId="34B93371" w:rsidR="00E36B12" w:rsidRPr="00601C26" w:rsidRDefault="00E36B12" w:rsidP="00E36B12">
      <w:pPr>
        <w:rPr>
          <w:rFonts w:ascii="Times New Roman" w:hAnsi="Times New Roman" w:cs="Times New Roman"/>
          <w:sz w:val="24"/>
          <w:szCs w:val="24"/>
        </w:rPr>
      </w:pPr>
      <w:r w:rsidRPr="00601C26">
        <w:rPr>
          <w:rFonts w:ascii="Times New Roman" w:hAnsi="Times New Roman" w:cs="Times New Roman"/>
          <w:sz w:val="24"/>
          <w:szCs w:val="24"/>
        </w:rPr>
        <w:t xml:space="preserve"> Basel fertilizer (Urea for nitrogen, Diammonium phosphate (DAP) for phosphorous and potash for potassium)  was purchased from  Indian farmer fertilizer cooperative limited , Delhi and Silicon </w:t>
      </w:r>
      <w:r w:rsidR="005F0012" w:rsidRPr="00601C26">
        <w:rPr>
          <w:rFonts w:ascii="Times New Roman" w:hAnsi="Times New Roman" w:cs="Times New Roman"/>
          <w:sz w:val="24"/>
          <w:szCs w:val="24"/>
        </w:rPr>
        <w:t xml:space="preserve">fertilizer, was purchased from </w:t>
      </w:r>
      <w:proofErr w:type="spellStart"/>
      <w:r w:rsidRPr="00601C26">
        <w:rPr>
          <w:rFonts w:ascii="Times New Roman" w:hAnsi="Times New Roman" w:cs="Times New Roman"/>
          <w:sz w:val="24"/>
          <w:szCs w:val="24"/>
        </w:rPr>
        <w:t>kisan</w:t>
      </w:r>
      <w:proofErr w:type="spellEnd"/>
      <w:r w:rsidRPr="00601C26">
        <w:rPr>
          <w:rFonts w:ascii="Times New Roman" w:hAnsi="Times New Roman" w:cs="Times New Roman"/>
          <w:sz w:val="24"/>
          <w:szCs w:val="24"/>
        </w:rPr>
        <w:t xml:space="preserve"> chemical and fertilizer, Bhadra ,and  SSB from </w:t>
      </w:r>
      <w:proofErr w:type="spellStart"/>
      <w:r w:rsidRPr="00601C26">
        <w:rPr>
          <w:rFonts w:ascii="Times New Roman" w:hAnsi="Times New Roman" w:cs="Times New Roman"/>
          <w:sz w:val="24"/>
          <w:szCs w:val="24"/>
        </w:rPr>
        <w:t>Sonkul</w:t>
      </w:r>
      <w:proofErr w:type="spellEnd"/>
      <w:r w:rsidRPr="00601C26">
        <w:rPr>
          <w:rFonts w:ascii="Times New Roman" w:hAnsi="Times New Roman" w:cs="Times New Roman"/>
          <w:sz w:val="24"/>
          <w:szCs w:val="24"/>
        </w:rPr>
        <w:t xml:space="preserve"> agro industries private Limited and PSB was purchased from </w:t>
      </w:r>
      <w:proofErr w:type="spellStart"/>
      <w:r w:rsidRPr="00601C26">
        <w:rPr>
          <w:rFonts w:ascii="Times New Roman" w:hAnsi="Times New Roman" w:cs="Times New Roman"/>
          <w:sz w:val="24"/>
          <w:szCs w:val="24"/>
        </w:rPr>
        <w:t>Akshar</w:t>
      </w:r>
      <w:proofErr w:type="spellEnd"/>
      <w:r w:rsidRPr="00601C26">
        <w:rPr>
          <w:rFonts w:ascii="Times New Roman" w:hAnsi="Times New Roman" w:cs="Times New Roman"/>
          <w:sz w:val="24"/>
          <w:szCs w:val="24"/>
        </w:rPr>
        <w:t xml:space="preserve"> chem. private limited,</w:t>
      </w:r>
      <w:r w:rsidR="005F0012" w:rsidRPr="00601C26">
        <w:rPr>
          <w:rFonts w:ascii="Times New Roman" w:hAnsi="Times New Roman" w:cs="Times New Roman"/>
          <w:sz w:val="24"/>
          <w:szCs w:val="24"/>
        </w:rPr>
        <w:t xml:space="preserve"> </w:t>
      </w:r>
      <w:r w:rsidRPr="00601C26">
        <w:rPr>
          <w:rFonts w:ascii="Times New Roman" w:hAnsi="Times New Roman" w:cs="Times New Roman"/>
          <w:sz w:val="24"/>
          <w:szCs w:val="24"/>
        </w:rPr>
        <w:t>Mumbai.</w:t>
      </w:r>
    </w:p>
    <w:p w14:paraId="05041E19" w14:textId="77777777" w:rsidR="00F47EAA" w:rsidRPr="00601C26" w:rsidRDefault="00075AD5" w:rsidP="00F47EAA">
      <w:pPr>
        <w:rPr>
          <w:rFonts w:ascii="Times New Roman" w:hAnsi="Times New Roman" w:cs="Times New Roman"/>
          <w:b/>
          <w:sz w:val="24"/>
          <w:szCs w:val="24"/>
        </w:rPr>
      </w:pPr>
      <w:r w:rsidRPr="00601C26">
        <w:rPr>
          <w:rFonts w:ascii="Times New Roman" w:hAnsi="Times New Roman" w:cs="Times New Roman"/>
          <w:b/>
          <w:sz w:val="24"/>
          <w:szCs w:val="24"/>
        </w:rPr>
        <w:t>2.4</w:t>
      </w:r>
      <w:r w:rsidR="00E36B12" w:rsidRPr="00601C26">
        <w:rPr>
          <w:rFonts w:ascii="Times New Roman" w:hAnsi="Times New Roman" w:cs="Times New Roman"/>
          <w:b/>
          <w:sz w:val="24"/>
          <w:szCs w:val="24"/>
        </w:rPr>
        <w:t>. Pot experiment</w:t>
      </w:r>
      <w:r w:rsidR="00B62886" w:rsidRPr="00601C26">
        <w:rPr>
          <w:rFonts w:ascii="Times New Roman" w:hAnsi="Times New Roman" w:cs="Times New Roman"/>
          <w:b/>
          <w:sz w:val="24"/>
          <w:szCs w:val="24"/>
        </w:rPr>
        <w:t xml:space="preserve"> </w:t>
      </w:r>
    </w:p>
    <w:p w14:paraId="6450B68A" w14:textId="77777777" w:rsidR="00F47EAA" w:rsidRPr="00601C26" w:rsidRDefault="00F47EAA" w:rsidP="00F47EAA">
      <w:pPr>
        <w:rPr>
          <w:rFonts w:ascii="Times New Roman" w:hAnsi="Times New Roman" w:cs="Times New Roman"/>
          <w:sz w:val="24"/>
          <w:szCs w:val="24"/>
        </w:rPr>
      </w:pPr>
      <w:r w:rsidRPr="00601C26">
        <w:rPr>
          <w:rFonts w:ascii="Times New Roman" w:hAnsi="Times New Roman" w:cs="Times New Roman"/>
          <w:sz w:val="24"/>
          <w:szCs w:val="24"/>
        </w:rPr>
        <w:t>For the pot experiment, local wheat cultivars were grown under five treatments, including a control, each replicated three times</w:t>
      </w:r>
      <w:r w:rsidRPr="00601C26">
        <w:rPr>
          <w:rFonts w:ascii="Times New Roman" w:hAnsi="Times New Roman" w:cs="Times New Roman"/>
          <w:sz w:val="24"/>
          <w:szCs w:val="24"/>
          <w:highlight w:val="yellow"/>
        </w:rPr>
        <w:t>. Earthen pots of approximately 25 cm height and 20 cm diameter, each filled with 7.0 kg of sandy soil, were used.</w:t>
      </w:r>
      <w:r w:rsidRPr="00601C26">
        <w:rPr>
          <w:rFonts w:ascii="Times New Roman" w:hAnsi="Times New Roman" w:cs="Times New Roman"/>
          <w:sz w:val="24"/>
          <w:szCs w:val="24"/>
        </w:rPr>
        <w:t xml:space="preserve"> Silicon (Si) fertilizer, along with silicate-solubilizing bacteria (SSB) and phosphate-solubilizing bacteria (PSB), was thoroughly mixed with the soil prior to sowing. Basal fertilizers—urea (N), </w:t>
      </w:r>
      <w:proofErr w:type="spellStart"/>
      <w:r w:rsidRPr="00601C26">
        <w:rPr>
          <w:rFonts w:ascii="Times New Roman" w:hAnsi="Times New Roman" w:cs="Times New Roman"/>
          <w:sz w:val="24"/>
          <w:szCs w:val="24"/>
        </w:rPr>
        <w:t>diammonium</w:t>
      </w:r>
      <w:proofErr w:type="spellEnd"/>
      <w:r w:rsidRPr="00601C26">
        <w:rPr>
          <w:rFonts w:ascii="Times New Roman" w:hAnsi="Times New Roman" w:cs="Times New Roman"/>
          <w:sz w:val="24"/>
          <w:szCs w:val="24"/>
        </w:rPr>
        <w:t xml:space="preserve"> phosphate (DAP, P), and potash (K)—were applied in the control</w:t>
      </w:r>
      <w:r w:rsidRPr="00601C26">
        <w:rPr>
          <w:rFonts w:ascii="Times New Roman" w:hAnsi="Times New Roman" w:cs="Times New Roman"/>
          <w:sz w:val="24"/>
          <w:szCs w:val="24"/>
        </w:rPr>
        <w:t xml:space="preserve"> pots.</w:t>
      </w:r>
    </w:p>
    <w:p w14:paraId="3C1E7F22" w14:textId="51C5CDDA" w:rsidR="00B62886" w:rsidRPr="00601C26" w:rsidRDefault="00F47EAA" w:rsidP="00F47EAA">
      <w:pPr>
        <w:rPr>
          <w:rFonts w:ascii="Times New Roman" w:hAnsi="Times New Roman" w:cs="Times New Roman"/>
          <w:sz w:val="24"/>
          <w:szCs w:val="24"/>
        </w:rPr>
      </w:pPr>
      <w:r w:rsidRPr="00601C26">
        <w:rPr>
          <w:rFonts w:ascii="Times New Roman" w:hAnsi="Times New Roman" w:cs="Times New Roman"/>
          <w:sz w:val="24"/>
          <w:szCs w:val="24"/>
        </w:rPr>
        <w:t xml:space="preserve">Seeds were surface-sterilized with 0.5% sodium hypochlorite solution, rinsed thoroughly with deionized water, and four seeds were sown in each pot. The pots were maintained weed-free by </w:t>
      </w:r>
      <w:r w:rsidRPr="00601C26">
        <w:rPr>
          <w:rFonts w:ascii="Times New Roman" w:hAnsi="Times New Roman" w:cs="Times New Roman"/>
          <w:sz w:val="24"/>
          <w:szCs w:val="24"/>
        </w:rPr>
        <w:lastRenderedPageBreak/>
        <w:t xml:space="preserve">hand hoeing, irrigated as required, and protected from fungal infection. Nutrient supplementation was carried out using Hoagland and </w:t>
      </w:r>
      <w:proofErr w:type="spellStart"/>
      <w:r w:rsidRPr="00601C26">
        <w:rPr>
          <w:rFonts w:ascii="Times New Roman" w:hAnsi="Times New Roman" w:cs="Times New Roman"/>
          <w:sz w:val="24"/>
          <w:szCs w:val="24"/>
        </w:rPr>
        <w:t>Arnon’s</w:t>
      </w:r>
      <w:proofErr w:type="spellEnd"/>
      <w:r w:rsidRPr="00601C26">
        <w:rPr>
          <w:rFonts w:ascii="Times New Roman" w:hAnsi="Times New Roman" w:cs="Times New Roman"/>
          <w:sz w:val="24"/>
          <w:szCs w:val="24"/>
        </w:rPr>
        <w:t xml:space="preserve"> [59] solution, </w:t>
      </w:r>
      <w:r w:rsidRPr="00601C26">
        <w:rPr>
          <w:rFonts w:ascii="Times New Roman" w:hAnsi="Times New Roman" w:cs="Times New Roman"/>
          <w:sz w:val="24"/>
          <w:szCs w:val="24"/>
          <w:highlight w:val="yellow"/>
        </w:rPr>
        <w:t>applied at 10-day intervals a</w:t>
      </w:r>
      <w:r w:rsidRPr="00601C26">
        <w:rPr>
          <w:rFonts w:ascii="Times New Roman" w:hAnsi="Times New Roman" w:cs="Times New Roman"/>
          <w:sz w:val="24"/>
          <w:szCs w:val="24"/>
          <w:highlight w:val="yellow"/>
        </w:rPr>
        <w:t>fter germination until harvest.</w:t>
      </w:r>
      <w:r w:rsidR="005F0012" w:rsidRPr="00601C26">
        <w:rPr>
          <w:rFonts w:ascii="Times New Roman" w:hAnsi="Times New Roman" w:cs="Times New Roman"/>
          <w:sz w:val="24"/>
          <w:szCs w:val="24"/>
        </w:rPr>
        <w:t xml:space="preserve"> </w:t>
      </w:r>
      <w:r w:rsidRPr="00601C26">
        <w:rPr>
          <w:rFonts w:ascii="Times New Roman" w:hAnsi="Times New Roman" w:cs="Times New Roman"/>
          <w:sz w:val="24"/>
          <w:szCs w:val="24"/>
        </w:rPr>
        <w:t>Fifty days after germination, leaves and roots were collected for physiological, biochemical, and antioxidant analyses.</w:t>
      </w:r>
    </w:p>
    <w:p w14:paraId="13FD41AE" w14:textId="4D086E1C" w:rsidR="00A16084" w:rsidRPr="00601C26" w:rsidRDefault="006F05C8" w:rsidP="00E36B12">
      <w:pPr>
        <w:rPr>
          <w:rFonts w:ascii="Times New Roman" w:hAnsi="Times New Roman" w:cs="Times New Roman"/>
          <w:b/>
          <w:sz w:val="24"/>
          <w:szCs w:val="24"/>
        </w:rPr>
      </w:pPr>
      <w:r w:rsidRPr="00601C26">
        <w:rPr>
          <w:rFonts w:ascii="Times New Roman" w:hAnsi="Times New Roman" w:cs="Times New Roman"/>
          <w:b/>
          <w:sz w:val="24"/>
          <w:szCs w:val="24"/>
        </w:rPr>
        <w:t>2.6</w:t>
      </w:r>
      <w:proofErr w:type="gramStart"/>
      <w:r w:rsidRPr="00601C26">
        <w:rPr>
          <w:rFonts w:ascii="Times New Roman" w:hAnsi="Times New Roman" w:cs="Times New Roman"/>
          <w:sz w:val="24"/>
          <w:szCs w:val="24"/>
        </w:rPr>
        <w:t>.</w:t>
      </w:r>
      <w:r w:rsidR="00933697" w:rsidRPr="00601C26">
        <w:rPr>
          <w:rFonts w:ascii="Times New Roman" w:hAnsi="Times New Roman" w:cs="Times New Roman"/>
          <w:b/>
          <w:sz w:val="24"/>
          <w:szCs w:val="24"/>
        </w:rPr>
        <w:t>Methodology</w:t>
      </w:r>
      <w:proofErr w:type="gramEnd"/>
      <w:r w:rsidR="00933697" w:rsidRPr="00601C26">
        <w:rPr>
          <w:rFonts w:ascii="Times New Roman" w:hAnsi="Times New Roman" w:cs="Times New Roman"/>
          <w:b/>
          <w:sz w:val="24"/>
          <w:szCs w:val="24"/>
        </w:rPr>
        <w:t>:</w:t>
      </w:r>
    </w:p>
    <w:p w14:paraId="75CD7E0F" w14:textId="77777777" w:rsidR="00A16084" w:rsidRPr="00601C26" w:rsidRDefault="006F05C8" w:rsidP="00A16084">
      <w:pPr>
        <w:rPr>
          <w:rFonts w:ascii="Times New Roman" w:hAnsi="Times New Roman" w:cs="Times New Roman"/>
          <w:b/>
          <w:sz w:val="24"/>
          <w:szCs w:val="24"/>
        </w:rPr>
      </w:pPr>
      <w:r w:rsidRPr="00601C26">
        <w:rPr>
          <w:rFonts w:ascii="Times New Roman" w:hAnsi="Times New Roman" w:cs="Times New Roman"/>
          <w:b/>
          <w:sz w:val="24"/>
          <w:szCs w:val="24"/>
        </w:rPr>
        <w:t>2.6(A</w:t>
      </w:r>
      <w:proofErr w:type="gramStart"/>
      <w:r w:rsidRPr="00601C26">
        <w:rPr>
          <w:rFonts w:ascii="Times New Roman" w:hAnsi="Times New Roman" w:cs="Times New Roman"/>
          <w:b/>
          <w:sz w:val="24"/>
          <w:szCs w:val="24"/>
        </w:rPr>
        <w:t>)</w:t>
      </w:r>
      <w:r w:rsidR="00A16084" w:rsidRPr="00601C26">
        <w:rPr>
          <w:rFonts w:ascii="Times New Roman" w:hAnsi="Times New Roman" w:cs="Times New Roman"/>
          <w:b/>
          <w:sz w:val="24"/>
          <w:szCs w:val="24"/>
        </w:rPr>
        <w:t>Water</w:t>
      </w:r>
      <w:proofErr w:type="gramEnd"/>
      <w:r w:rsidR="00A16084" w:rsidRPr="00601C26">
        <w:rPr>
          <w:rFonts w:ascii="Times New Roman" w:hAnsi="Times New Roman" w:cs="Times New Roman"/>
          <w:b/>
          <w:sz w:val="24"/>
          <w:szCs w:val="24"/>
        </w:rPr>
        <w:t xml:space="preserve"> Content of Roots and Leaves</w:t>
      </w:r>
    </w:p>
    <w:p w14:paraId="6769FB16" w14:textId="77777777" w:rsidR="000173DC" w:rsidRPr="00601C26" w:rsidRDefault="00A16084" w:rsidP="000173DC">
      <w:pPr>
        <w:rPr>
          <w:rFonts w:ascii="Times New Roman" w:eastAsia="Times New Roman" w:hAnsi="Times New Roman" w:cs="Times New Roman"/>
          <w:sz w:val="24"/>
          <w:szCs w:val="24"/>
        </w:rPr>
      </w:pPr>
      <w:r w:rsidRPr="00601C26">
        <w:rPr>
          <w:rFonts w:ascii="Times New Roman" w:hAnsi="Times New Roman" w:cs="Times New Roman"/>
          <w:sz w:val="24"/>
          <w:szCs w:val="24"/>
        </w:rPr>
        <w:t xml:space="preserve"> The technique outlined by </w:t>
      </w:r>
      <w:proofErr w:type="spellStart"/>
      <w:r w:rsidRPr="00601C26">
        <w:rPr>
          <w:rFonts w:ascii="Times New Roman" w:hAnsi="Times New Roman" w:cs="Times New Roman"/>
          <w:sz w:val="24"/>
          <w:szCs w:val="24"/>
        </w:rPr>
        <w:t>Ghoulam</w:t>
      </w:r>
      <w:proofErr w:type="spellEnd"/>
      <w:r w:rsidRPr="00601C26">
        <w:rPr>
          <w:rFonts w:ascii="Times New Roman" w:hAnsi="Times New Roman" w:cs="Times New Roman"/>
          <w:sz w:val="24"/>
          <w:szCs w:val="24"/>
        </w:rPr>
        <w:t xml:space="preserve"> et al. [60] was used to measure the RWC of leaves and roots. Three randomly selected plants from each treatment were used to p</w:t>
      </w:r>
      <w:r w:rsidR="0036371F" w:rsidRPr="00601C26">
        <w:rPr>
          <w:rFonts w:ascii="Times New Roman" w:hAnsi="Times New Roman" w:cs="Times New Roman"/>
          <w:sz w:val="24"/>
          <w:szCs w:val="24"/>
        </w:rPr>
        <w:t xml:space="preserve">rovide fresh leaves and roots </w:t>
      </w:r>
      <w:r w:rsidRPr="00601C26">
        <w:rPr>
          <w:rFonts w:ascii="Times New Roman" w:hAnsi="Times New Roman" w:cs="Times New Roman"/>
          <w:sz w:val="24"/>
          <w:szCs w:val="24"/>
        </w:rPr>
        <w:t>as a sample in triplicate.</w:t>
      </w:r>
      <w:r w:rsidR="00996353" w:rsidRPr="00601C26">
        <w:rPr>
          <w:rFonts w:ascii="Times New Roman" w:eastAsia="Times New Roman" w:hAnsi="Times New Roman" w:cs="Times New Roman"/>
          <w:sz w:val="24"/>
          <w:szCs w:val="24"/>
        </w:rPr>
        <w:t xml:space="preserve"> </w:t>
      </w:r>
      <w:r w:rsidR="000173DC" w:rsidRPr="00601C26">
        <w:rPr>
          <w:rFonts w:ascii="Times New Roman" w:eastAsia="Times New Roman" w:hAnsi="Times New Roman" w:cs="Times New Roman"/>
          <w:sz w:val="24"/>
          <w:szCs w:val="24"/>
        </w:rPr>
        <w:t>Initially, each sample's fresh weight was noted. Samples were divided into pieces and put in petri dishes with purified water. There was a turgid weight after four hours of dipping.</w:t>
      </w:r>
    </w:p>
    <w:p w14:paraId="67D25BB9" w14:textId="77777777" w:rsidR="00D62AC9" w:rsidRPr="00601C26" w:rsidRDefault="00996353" w:rsidP="00D62AC9">
      <w:pPr>
        <w:rPr>
          <w:rFonts w:ascii="Times New Roman" w:hAnsi="Times New Roman" w:cs="Times New Roman"/>
          <w:sz w:val="24"/>
          <w:szCs w:val="24"/>
        </w:rPr>
      </w:pPr>
      <w:r w:rsidRPr="00601C26">
        <w:rPr>
          <w:rFonts w:ascii="Times New Roman" w:hAnsi="Times New Roman" w:cs="Times New Roman"/>
          <w:sz w:val="24"/>
          <w:szCs w:val="24"/>
        </w:rPr>
        <w:t xml:space="preserve">After that, samples were maintained for two days at </w:t>
      </w:r>
      <w:smartTag w:uri="urn:schemas-microsoft-com:office:smarttags" w:element="metricconverter">
        <w:smartTagPr>
          <w:attr w:name="ProductID" w:val="85 °C"/>
        </w:smartTagPr>
        <w:r w:rsidRPr="00601C26">
          <w:rPr>
            <w:rFonts w:ascii="Times New Roman" w:hAnsi="Times New Roman" w:cs="Times New Roman"/>
            <w:sz w:val="24"/>
            <w:szCs w:val="24"/>
          </w:rPr>
          <w:t>85 °C</w:t>
        </w:r>
      </w:smartTag>
      <w:r w:rsidRPr="00601C26">
        <w:rPr>
          <w:rFonts w:ascii="Times New Roman" w:hAnsi="Times New Roman" w:cs="Times New Roman"/>
          <w:sz w:val="24"/>
          <w:szCs w:val="24"/>
        </w:rPr>
        <w:t xml:space="preserve"> in an oven to maintain a consistent dry weight (DW). The RWC of leaves and roots was calculated using the following formula (by percentage): </w:t>
      </w:r>
      <w:r w:rsidRPr="00601C26">
        <w:rPr>
          <w:rFonts w:ascii="Times New Roman" w:hAnsi="Times New Roman" w:cs="Times New Roman"/>
          <w:sz w:val="24"/>
          <w:szCs w:val="24"/>
        </w:rPr>
        <w:br/>
        <w:t>RWC (%) = (FW−</w:t>
      </w:r>
      <w:r w:rsidR="00F6544A" w:rsidRPr="00601C26">
        <w:rPr>
          <w:rFonts w:ascii="Times New Roman" w:hAnsi="Times New Roman" w:cs="Times New Roman"/>
          <w:sz w:val="24"/>
          <w:szCs w:val="24"/>
        </w:rPr>
        <w:t xml:space="preserve"> DW)/</w:t>
      </w:r>
      <w:r w:rsidR="00DE0533" w:rsidRPr="00601C26">
        <w:rPr>
          <w:rFonts w:ascii="Times New Roman" w:hAnsi="Times New Roman" w:cs="Times New Roman"/>
          <w:sz w:val="24"/>
          <w:szCs w:val="24"/>
        </w:rPr>
        <w:t xml:space="preserve"> </w:t>
      </w:r>
      <w:r w:rsidR="00F6544A" w:rsidRPr="00601C26">
        <w:rPr>
          <w:rFonts w:ascii="Times New Roman" w:hAnsi="Times New Roman" w:cs="Times New Roman"/>
          <w:sz w:val="24"/>
          <w:szCs w:val="24"/>
        </w:rPr>
        <w:t>(TW-DW</w:t>
      </w:r>
      <w:proofErr w:type="gramStart"/>
      <w:r w:rsidR="00F6544A" w:rsidRPr="00601C26">
        <w:rPr>
          <w:rFonts w:ascii="Times New Roman" w:hAnsi="Times New Roman" w:cs="Times New Roman"/>
          <w:sz w:val="24"/>
          <w:szCs w:val="24"/>
        </w:rPr>
        <w:t>)</w:t>
      </w:r>
      <w:r w:rsidR="00142D0F" w:rsidRPr="00601C26">
        <w:rPr>
          <w:rFonts w:ascii="Times New Roman" w:hAnsi="Times New Roman" w:cs="Times New Roman"/>
          <w:sz w:val="24"/>
          <w:szCs w:val="24"/>
        </w:rPr>
        <w:t>×</w:t>
      </w:r>
      <w:proofErr w:type="gramEnd"/>
      <w:r w:rsidR="00142D0F" w:rsidRPr="00601C26">
        <w:rPr>
          <w:rFonts w:ascii="Times New Roman" w:hAnsi="Times New Roman" w:cs="Times New Roman"/>
          <w:sz w:val="24"/>
          <w:szCs w:val="24"/>
        </w:rPr>
        <w:t>100</w:t>
      </w:r>
      <w:r w:rsidR="00207D36" w:rsidRPr="00601C26">
        <w:rPr>
          <w:rFonts w:ascii="Times New Roman" w:hAnsi="Times New Roman" w:cs="Times New Roman"/>
          <w:sz w:val="24"/>
          <w:szCs w:val="24"/>
        </w:rPr>
        <w:t>s</w:t>
      </w:r>
    </w:p>
    <w:p w14:paraId="0C15B528" w14:textId="77777777" w:rsidR="00D62AC9" w:rsidRPr="00601C26" w:rsidRDefault="00DE0533" w:rsidP="00D62AC9">
      <w:pPr>
        <w:rPr>
          <w:rFonts w:ascii="Times New Roman" w:hAnsi="Times New Roman" w:cs="Times New Roman"/>
          <w:b/>
          <w:sz w:val="24"/>
          <w:szCs w:val="24"/>
        </w:rPr>
      </w:pPr>
      <w:r w:rsidRPr="00601C26">
        <w:rPr>
          <w:rFonts w:ascii="Times New Roman" w:hAnsi="Times New Roman" w:cs="Times New Roman"/>
          <w:b/>
          <w:sz w:val="24"/>
          <w:szCs w:val="24"/>
        </w:rPr>
        <w:t>2.6</w:t>
      </w:r>
      <w:proofErr w:type="gramStart"/>
      <w:r w:rsidRPr="00601C26">
        <w:rPr>
          <w:rFonts w:ascii="Times New Roman" w:hAnsi="Times New Roman" w:cs="Times New Roman"/>
          <w:b/>
          <w:sz w:val="24"/>
          <w:szCs w:val="24"/>
        </w:rPr>
        <w:t>.(</w:t>
      </w:r>
      <w:proofErr w:type="gramEnd"/>
      <w:r w:rsidRPr="00601C26">
        <w:rPr>
          <w:rFonts w:ascii="Times New Roman" w:hAnsi="Times New Roman" w:cs="Times New Roman"/>
          <w:b/>
          <w:sz w:val="24"/>
          <w:szCs w:val="24"/>
        </w:rPr>
        <w:t>B).</w:t>
      </w:r>
      <w:r w:rsidR="00D62AC9" w:rsidRPr="00601C26">
        <w:rPr>
          <w:rFonts w:ascii="Times New Roman" w:hAnsi="Times New Roman" w:cs="Times New Roman"/>
          <w:sz w:val="24"/>
          <w:szCs w:val="24"/>
        </w:rPr>
        <w:t xml:space="preserve"> </w:t>
      </w:r>
      <w:r w:rsidR="00D62AC9" w:rsidRPr="00601C26">
        <w:rPr>
          <w:rFonts w:ascii="Times New Roman" w:hAnsi="Times New Roman" w:cs="Times New Roman"/>
          <w:b/>
          <w:sz w:val="24"/>
          <w:szCs w:val="24"/>
        </w:rPr>
        <w:t>Root and Leaf Electrolyte Leakage</w:t>
      </w:r>
    </w:p>
    <w:p w14:paraId="37D3770E" w14:textId="77777777" w:rsidR="00D62AC9" w:rsidRPr="00601C26" w:rsidRDefault="00D62AC9" w:rsidP="00D62AC9">
      <w:pPr>
        <w:rPr>
          <w:rFonts w:ascii="Times New Roman" w:hAnsi="Times New Roman" w:cs="Times New Roman"/>
          <w:sz w:val="24"/>
          <w:szCs w:val="24"/>
        </w:rPr>
      </w:pPr>
      <w:r w:rsidRPr="00601C26">
        <w:rPr>
          <w:rFonts w:ascii="Times New Roman" w:hAnsi="Times New Roman" w:cs="Times New Roman"/>
          <w:sz w:val="24"/>
          <w:szCs w:val="24"/>
        </w:rPr>
        <w:t xml:space="preserve">Using the technique suggested by </w:t>
      </w:r>
      <w:proofErr w:type="spellStart"/>
      <w:r w:rsidRPr="00601C26">
        <w:rPr>
          <w:rFonts w:ascii="Times New Roman" w:hAnsi="Times New Roman" w:cs="Times New Roman"/>
          <w:sz w:val="24"/>
          <w:szCs w:val="24"/>
        </w:rPr>
        <w:t>Dionisio-Sese</w:t>
      </w:r>
      <w:proofErr w:type="spellEnd"/>
      <w:r w:rsidRPr="00601C26">
        <w:rPr>
          <w:rFonts w:ascii="Times New Roman" w:hAnsi="Times New Roman" w:cs="Times New Roman"/>
          <w:sz w:val="24"/>
          <w:szCs w:val="24"/>
        </w:rPr>
        <w:t xml:space="preserve"> and </w:t>
      </w:r>
      <w:proofErr w:type="spellStart"/>
      <w:r w:rsidRPr="00601C26">
        <w:rPr>
          <w:rFonts w:ascii="Times New Roman" w:hAnsi="Times New Roman" w:cs="Times New Roman"/>
          <w:sz w:val="24"/>
          <w:szCs w:val="24"/>
        </w:rPr>
        <w:t>Tobita</w:t>
      </w:r>
      <w:proofErr w:type="spellEnd"/>
      <w:r w:rsidRPr="00601C26">
        <w:rPr>
          <w:rFonts w:ascii="Times New Roman" w:hAnsi="Times New Roman" w:cs="Times New Roman"/>
          <w:sz w:val="24"/>
          <w:szCs w:val="24"/>
        </w:rPr>
        <w:t xml:space="preserve"> [61], the electrolyte leakage (EL) of leaves and roots was quantified (as a percentage). Fresh samples were stored in a test tube with 10 milliliters of distilled water after being thinly sliced. A conductivity meter (Microprocessor Conductivity/TDS Meter 1601, ESICO Company) was used to measure the initial electrical conductivity (EC1) after five hours. Following one hour of heating the samples in a water bath, the final electrical conductivity (EC2) was measured. The following formula was used to estimate electrolyte leakage:</w:t>
      </w:r>
    </w:p>
    <w:p w14:paraId="468B1E6A" w14:textId="77777777" w:rsidR="00996353" w:rsidRPr="00601C26" w:rsidRDefault="00D62AC9" w:rsidP="00D62AC9">
      <w:pPr>
        <w:rPr>
          <w:rFonts w:ascii="Times New Roman" w:hAnsi="Times New Roman" w:cs="Times New Roman"/>
          <w:sz w:val="24"/>
          <w:szCs w:val="24"/>
        </w:rPr>
      </w:pPr>
      <w:r w:rsidRPr="00601C26">
        <w:rPr>
          <w:rFonts w:ascii="Times New Roman" w:hAnsi="Times New Roman" w:cs="Times New Roman"/>
          <w:sz w:val="24"/>
          <w:szCs w:val="24"/>
        </w:rPr>
        <w:t xml:space="preserve"> EL (%) =</w:t>
      </w:r>
      <w:r w:rsidRPr="00601C26">
        <w:rPr>
          <w:rFonts w:ascii="Times New Roman" w:hAnsi="Times New Roman" w:cs="Times New Roman"/>
          <w:sz w:val="24"/>
          <w:szCs w:val="24"/>
        </w:rPr>
        <w:tab/>
        <w:t>EC1</w:t>
      </w:r>
      <w:r w:rsidR="005A07B6" w:rsidRPr="00601C26">
        <w:rPr>
          <w:rFonts w:ascii="Times New Roman" w:hAnsi="Times New Roman" w:cs="Times New Roman"/>
          <w:sz w:val="24"/>
          <w:szCs w:val="24"/>
        </w:rPr>
        <w:t>/</w:t>
      </w:r>
      <w:r w:rsidRPr="00601C26">
        <w:rPr>
          <w:rFonts w:ascii="Times New Roman" w:hAnsi="Times New Roman" w:cs="Times New Roman"/>
          <w:sz w:val="24"/>
          <w:szCs w:val="24"/>
        </w:rPr>
        <w:t xml:space="preserve"> EC2</w:t>
      </w:r>
      <w:r w:rsidR="005A07B6" w:rsidRPr="00601C26">
        <w:rPr>
          <w:rFonts w:ascii="Times New Roman" w:hAnsi="Times New Roman" w:cs="Times New Roman"/>
          <w:sz w:val="24"/>
          <w:szCs w:val="24"/>
        </w:rPr>
        <w:t xml:space="preserve"> ×100</w:t>
      </w:r>
    </w:p>
    <w:p w14:paraId="621AA98A" w14:textId="77777777" w:rsidR="00E36B12" w:rsidRPr="00601C26" w:rsidRDefault="00D62AC9" w:rsidP="00FD47F4">
      <w:pPr>
        <w:rPr>
          <w:rFonts w:ascii="Times New Roman" w:hAnsi="Times New Roman" w:cs="Times New Roman"/>
          <w:b/>
          <w:sz w:val="24"/>
          <w:szCs w:val="24"/>
        </w:rPr>
      </w:pPr>
      <w:r w:rsidRPr="00601C26">
        <w:rPr>
          <w:rFonts w:ascii="Times New Roman" w:hAnsi="Times New Roman" w:cs="Times New Roman"/>
          <w:b/>
          <w:sz w:val="24"/>
          <w:szCs w:val="24"/>
        </w:rPr>
        <w:t>2.6(C</w:t>
      </w:r>
      <w:r w:rsidR="006F05C8" w:rsidRPr="00601C26">
        <w:rPr>
          <w:rFonts w:ascii="Times New Roman" w:hAnsi="Times New Roman" w:cs="Times New Roman"/>
          <w:b/>
          <w:sz w:val="24"/>
          <w:szCs w:val="24"/>
        </w:rPr>
        <w:t xml:space="preserve">) </w:t>
      </w:r>
      <w:r w:rsidR="00324657" w:rsidRPr="00601C26">
        <w:rPr>
          <w:rFonts w:ascii="Times New Roman" w:hAnsi="Times New Roman" w:cs="Times New Roman"/>
          <w:b/>
          <w:sz w:val="24"/>
          <w:szCs w:val="24"/>
        </w:rPr>
        <w:t>Photosynthetic pigments (Chl</w:t>
      </w:r>
      <w:r w:rsidR="0032532F" w:rsidRPr="00601C26">
        <w:rPr>
          <w:rFonts w:ascii="Times New Roman" w:hAnsi="Times New Roman" w:cs="Times New Roman"/>
          <w:b/>
          <w:sz w:val="24"/>
          <w:szCs w:val="24"/>
        </w:rPr>
        <w:t>orophyll a,</w:t>
      </w:r>
      <w:r w:rsidR="00D5403B" w:rsidRPr="00601C26">
        <w:rPr>
          <w:rFonts w:ascii="Times New Roman" w:hAnsi="Times New Roman" w:cs="Times New Roman"/>
          <w:b/>
          <w:sz w:val="24"/>
          <w:szCs w:val="24"/>
        </w:rPr>
        <w:t xml:space="preserve"> </w:t>
      </w:r>
      <w:r w:rsidR="0032532F" w:rsidRPr="00601C26">
        <w:rPr>
          <w:rFonts w:ascii="Times New Roman" w:hAnsi="Times New Roman" w:cs="Times New Roman"/>
          <w:b/>
          <w:sz w:val="24"/>
          <w:szCs w:val="24"/>
        </w:rPr>
        <w:t>b and carotenoid)</w:t>
      </w:r>
    </w:p>
    <w:p w14:paraId="33E6F597" w14:textId="77777777" w:rsidR="002542C3" w:rsidRPr="00601C26" w:rsidRDefault="00DA614A" w:rsidP="002542C3">
      <w:pPr>
        <w:rPr>
          <w:rFonts w:ascii="Times New Roman" w:hAnsi="Times New Roman" w:cs="Times New Roman"/>
          <w:sz w:val="24"/>
          <w:szCs w:val="24"/>
        </w:rPr>
      </w:pPr>
      <w:r w:rsidRPr="00601C26">
        <w:rPr>
          <w:rFonts w:ascii="Times New Roman" w:hAnsi="Times New Roman" w:cs="Times New Roman"/>
          <w:sz w:val="24"/>
          <w:szCs w:val="24"/>
        </w:rPr>
        <w:t>The contents of various photosynthetic pigments were estimated using fresh leaves.</w:t>
      </w:r>
      <w:r w:rsidR="00FD47F4" w:rsidRPr="00601C26">
        <w:rPr>
          <w:rFonts w:ascii="Times New Roman" w:hAnsi="Times New Roman" w:cs="Times New Roman"/>
          <w:sz w:val="24"/>
          <w:szCs w:val="24"/>
        </w:rPr>
        <w:t xml:space="preserve"> With minor adjustments, the technique put forth by </w:t>
      </w:r>
      <w:proofErr w:type="spellStart"/>
      <w:r w:rsidR="00FD47F4" w:rsidRPr="00601C26">
        <w:rPr>
          <w:rFonts w:ascii="Times New Roman" w:hAnsi="Times New Roman" w:cs="Times New Roman"/>
          <w:sz w:val="24"/>
          <w:szCs w:val="24"/>
        </w:rPr>
        <w:t>Hiscox</w:t>
      </w:r>
      <w:proofErr w:type="spellEnd"/>
      <w:r w:rsidR="00FD47F4" w:rsidRPr="00601C26">
        <w:rPr>
          <w:rFonts w:ascii="Times New Roman" w:hAnsi="Times New Roman" w:cs="Times New Roman"/>
          <w:sz w:val="24"/>
          <w:szCs w:val="24"/>
        </w:rPr>
        <w:t xml:space="preserve"> and </w:t>
      </w:r>
      <w:proofErr w:type="spellStart"/>
      <w:r w:rsidR="00FD47F4" w:rsidRPr="00601C26">
        <w:rPr>
          <w:rFonts w:ascii="Times New Roman" w:hAnsi="Times New Roman" w:cs="Times New Roman"/>
          <w:sz w:val="24"/>
          <w:szCs w:val="24"/>
        </w:rPr>
        <w:t>Israelstam</w:t>
      </w:r>
      <w:proofErr w:type="spellEnd"/>
      <w:r w:rsidR="00FD47F4" w:rsidRPr="00601C26">
        <w:rPr>
          <w:rFonts w:ascii="Times New Roman" w:hAnsi="Times New Roman" w:cs="Times New Roman"/>
          <w:sz w:val="24"/>
          <w:szCs w:val="24"/>
        </w:rPr>
        <w:t xml:space="preserve"> [62] was applied to calculate the amount of </w:t>
      </w:r>
      <w:proofErr w:type="spellStart"/>
      <w:r w:rsidR="00FD47F4" w:rsidRPr="00601C26">
        <w:rPr>
          <w:rFonts w:ascii="Times New Roman" w:hAnsi="Times New Roman" w:cs="Times New Roman"/>
          <w:sz w:val="24"/>
          <w:szCs w:val="24"/>
        </w:rPr>
        <w:t>chlorophyll.In</w:t>
      </w:r>
      <w:proofErr w:type="spellEnd"/>
      <w:r w:rsidR="00FD47F4" w:rsidRPr="00601C26">
        <w:rPr>
          <w:rFonts w:ascii="Times New Roman" w:hAnsi="Times New Roman" w:cs="Times New Roman"/>
          <w:sz w:val="24"/>
          <w:szCs w:val="24"/>
        </w:rPr>
        <w:t xml:space="preserve"> short, leaves were cut into small pieces and placed in tubes containing DMSO in order to extract the chlorophyll.4–5 hours later, the absorbance</w:t>
      </w:r>
      <w:r w:rsidR="00E36B12" w:rsidRPr="00601C26">
        <w:rPr>
          <w:rFonts w:ascii="Times New Roman" w:hAnsi="Times New Roman" w:cs="Times New Roman"/>
          <w:sz w:val="24"/>
          <w:szCs w:val="24"/>
        </w:rPr>
        <w:t xml:space="preserve"> </w:t>
      </w:r>
      <w:r w:rsidR="00FD47F4" w:rsidRPr="00601C26">
        <w:rPr>
          <w:rFonts w:ascii="Times New Roman" w:hAnsi="Times New Roman" w:cs="Times New Roman"/>
          <w:sz w:val="24"/>
          <w:szCs w:val="24"/>
        </w:rPr>
        <w:t>Dimethyl Sulfoxide (DMSO) was measured at 665, 645, and 480 nm using a UV spectrophotometer (UV2450, Shimadzu).</w:t>
      </w:r>
      <w:r w:rsidR="002542C3" w:rsidRPr="00601C26">
        <w:rPr>
          <w:rFonts w:ascii="Times New Roman" w:hAnsi="Times New Roman" w:cs="Times New Roman"/>
          <w:sz w:val="24"/>
          <w:szCs w:val="24"/>
        </w:rPr>
        <w:t xml:space="preserve"> </w:t>
      </w:r>
    </w:p>
    <w:p w14:paraId="3E686F42" w14:textId="77777777" w:rsidR="002542C3" w:rsidRPr="00601C26" w:rsidRDefault="006F05C8" w:rsidP="002542C3">
      <w:pPr>
        <w:rPr>
          <w:rFonts w:ascii="Times New Roman" w:hAnsi="Times New Roman" w:cs="Times New Roman"/>
          <w:b/>
          <w:sz w:val="24"/>
          <w:szCs w:val="24"/>
        </w:rPr>
      </w:pPr>
      <w:r w:rsidRPr="00601C26">
        <w:rPr>
          <w:rFonts w:ascii="Times New Roman" w:hAnsi="Times New Roman" w:cs="Times New Roman"/>
          <w:b/>
          <w:sz w:val="24"/>
          <w:szCs w:val="24"/>
        </w:rPr>
        <w:t xml:space="preserve"> 2.6. </w:t>
      </w:r>
      <w:r w:rsidR="00D62AC9" w:rsidRPr="00601C26">
        <w:rPr>
          <w:rFonts w:ascii="Times New Roman" w:hAnsi="Times New Roman" w:cs="Times New Roman"/>
          <w:b/>
          <w:sz w:val="24"/>
          <w:szCs w:val="24"/>
        </w:rPr>
        <w:t>(D</w:t>
      </w:r>
      <w:proofErr w:type="gramStart"/>
      <w:r w:rsidRPr="00601C26">
        <w:rPr>
          <w:rFonts w:ascii="Times New Roman" w:hAnsi="Times New Roman" w:cs="Times New Roman"/>
          <w:b/>
          <w:sz w:val="24"/>
          <w:szCs w:val="24"/>
        </w:rPr>
        <w:t>)</w:t>
      </w:r>
      <w:r w:rsidR="002542C3" w:rsidRPr="00601C26">
        <w:rPr>
          <w:rFonts w:ascii="Times New Roman" w:hAnsi="Times New Roman" w:cs="Times New Roman"/>
          <w:b/>
          <w:sz w:val="24"/>
          <w:szCs w:val="24"/>
        </w:rPr>
        <w:t>CSI</w:t>
      </w:r>
      <w:proofErr w:type="gramEnd"/>
      <w:r w:rsidR="002542C3" w:rsidRPr="00601C26">
        <w:rPr>
          <w:rFonts w:ascii="Times New Roman" w:hAnsi="Times New Roman" w:cs="Times New Roman"/>
          <w:b/>
          <w:sz w:val="24"/>
          <w:szCs w:val="24"/>
        </w:rPr>
        <w:t>, or the Chlorophyll Stability Index</w:t>
      </w:r>
    </w:p>
    <w:p w14:paraId="478102CE" w14:textId="77777777" w:rsidR="00AD4BDC" w:rsidRPr="00601C26" w:rsidRDefault="002542C3" w:rsidP="00AD4BDC">
      <w:pPr>
        <w:rPr>
          <w:rFonts w:ascii="Times New Roman" w:hAnsi="Times New Roman" w:cs="Times New Roman"/>
          <w:sz w:val="24"/>
          <w:szCs w:val="24"/>
        </w:rPr>
      </w:pPr>
      <w:r w:rsidRPr="00601C26">
        <w:rPr>
          <w:rFonts w:ascii="Times New Roman" w:hAnsi="Times New Roman" w:cs="Times New Roman"/>
          <w:sz w:val="24"/>
          <w:szCs w:val="24"/>
        </w:rPr>
        <w:t xml:space="preserve"> The CSI was evaluated using the methodology put forth by </w:t>
      </w:r>
      <w:proofErr w:type="spellStart"/>
      <w:r w:rsidRPr="00601C26">
        <w:rPr>
          <w:rFonts w:ascii="Times New Roman" w:hAnsi="Times New Roman" w:cs="Times New Roman"/>
          <w:sz w:val="24"/>
          <w:szCs w:val="24"/>
        </w:rPr>
        <w:t>Kaloyereas</w:t>
      </w:r>
      <w:proofErr w:type="spellEnd"/>
      <w:r w:rsidR="00D5403B" w:rsidRPr="00601C26">
        <w:rPr>
          <w:rFonts w:ascii="Times New Roman" w:hAnsi="Times New Roman" w:cs="Times New Roman"/>
          <w:sz w:val="24"/>
          <w:szCs w:val="24"/>
        </w:rPr>
        <w:t xml:space="preserve"> </w:t>
      </w:r>
      <w:r w:rsidRPr="00601C26">
        <w:rPr>
          <w:rFonts w:ascii="Times New Roman" w:hAnsi="Times New Roman" w:cs="Times New Roman"/>
          <w:sz w:val="24"/>
          <w:szCs w:val="24"/>
        </w:rPr>
        <w:t>.In summary, the difference in the percentage of light transmissi</w:t>
      </w:r>
      <w:r w:rsidR="00B4774C" w:rsidRPr="00601C26">
        <w:rPr>
          <w:rFonts w:ascii="Times New Roman" w:hAnsi="Times New Roman" w:cs="Times New Roman"/>
          <w:sz w:val="24"/>
          <w:szCs w:val="24"/>
        </w:rPr>
        <w:t xml:space="preserve">on was used to estimate the CSI </w:t>
      </w:r>
      <w:r w:rsidRPr="00601C26">
        <w:rPr>
          <w:rFonts w:ascii="Times New Roman" w:hAnsi="Times New Roman" w:cs="Times New Roman"/>
          <w:sz w:val="24"/>
          <w:szCs w:val="24"/>
        </w:rPr>
        <w:t xml:space="preserve">between samples </w:t>
      </w:r>
      <w:r w:rsidRPr="00601C26">
        <w:rPr>
          <w:rFonts w:ascii="Times New Roman" w:hAnsi="Times New Roman" w:cs="Times New Roman"/>
          <w:sz w:val="24"/>
          <w:szCs w:val="24"/>
        </w:rPr>
        <w:lastRenderedPageBreak/>
        <w:t>of heated and non-heated leaves. There were two sets ready. 100 leaf samples were stored in test tubes with room temperature water in the first set, and leaf samples were stored in water at 55 degrees Celsius in the second set.</w:t>
      </w:r>
      <w:r w:rsidR="00B4774C" w:rsidRPr="00601C26">
        <w:rPr>
          <w:rFonts w:ascii="Times New Roman" w:hAnsi="Times New Roman" w:cs="Times New Roman"/>
          <w:sz w:val="24"/>
          <w:szCs w:val="24"/>
        </w:rPr>
        <w:t xml:space="preserve"> </w:t>
      </w:r>
      <w:r w:rsidRPr="00601C26">
        <w:rPr>
          <w:rFonts w:ascii="Times New Roman" w:hAnsi="Times New Roman" w:cs="Times New Roman"/>
          <w:sz w:val="24"/>
          <w:szCs w:val="24"/>
        </w:rPr>
        <w:t>Water was removed from each test tube after an hour, and DMSO was added.</w:t>
      </w:r>
      <w:r w:rsidR="00D5403B" w:rsidRPr="00601C26">
        <w:rPr>
          <w:rFonts w:ascii="Times New Roman" w:hAnsi="Times New Roman" w:cs="Times New Roman"/>
          <w:sz w:val="24"/>
          <w:szCs w:val="24"/>
        </w:rPr>
        <w:t xml:space="preserve"> </w:t>
      </w:r>
      <w:r w:rsidRPr="00601C26">
        <w:rPr>
          <w:rFonts w:ascii="Times New Roman" w:hAnsi="Times New Roman" w:cs="Times New Roman"/>
          <w:sz w:val="24"/>
          <w:szCs w:val="24"/>
        </w:rPr>
        <w:t>The samples were then allowed to wait for 4 hr.</w:t>
      </w:r>
      <w:r w:rsidR="00C40202" w:rsidRPr="00601C26">
        <w:rPr>
          <w:rFonts w:ascii="Times New Roman" w:hAnsi="Times New Roman" w:cs="Times New Roman"/>
          <w:sz w:val="24"/>
          <w:szCs w:val="24"/>
        </w:rPr>
        <w:t xml:space="preserve"> A UV spectrophotometer was used to measure absorbance at 652 nm following the full extraction of the chlorophyll pigment. The CSI was measured using the following formula:</w:t>
      </w:r>
      <w:r w:rsidR="00AD4BDC" w:rsidRPr="00601C26">
        <w:rPr>
          <w:rFonts w:ascii="Times New Roman" w:hAnsi="Times New Roman" w:cs="Times New Roman"/>
          <w:sz w:val="24"/>
          <w:szCs w:val="24"/>
        </w:rPr>
        <w:t xml:space="preserve"> </w:t>
      </w:r>
    </w:p>
    <w:p w14:paraId="3B556BC8" w14:textId="77777777" w:rsidR="00325790" w:rsidRPr="00601C26" w:rsidRDefault="00AD4BDC" w:rsidP="00325790">
      <w:pPr>
        <w:rPr>
          <w:rFonts w:ascii="Times New Roman" w:hAnsi="Times New Roman" w:cs="Times New Roman"/>
          <w:sz w:val="24"/>
          <w:szCs w:val="24"/>
        </w:rPr>
      </w:pPr>
      <w:r w:rsidRPr="00601C26">
        <w:rPr>
          <w:rFonts w:ascii="Times New Roman" w:hAnsi="Times New Roman" w:cs="Times New Roman"/>
          <w:sz w:val="24"/>
          <w:szCs w:val="24"/>
        </w:rPr>
        <w:t xml:space="preserve">CSI (%) = OD of heated sample/ OD of </w:t>
      </w:r>
      <w:proofErr w:type="spellStart"/>
      <w:r w:rsidRPr="00601C26">
        <w:rPr>
          <w:rFonts w:ascii="Times New Roman" w:hAnsi="Times New Roman" w:cs="Times New Roman"/>
          <w:sz w:val="24"/>
          <w:szCs w:val="24"/>
        </w:rPr>
        <w:t>non heated</w:t>
      </w:r>
      <w:proofErr w:type="spellEnd"/>
      <w:r w:rsidRPr="00601C26">
        <w:rPr>
          <w:rFonts w:ascii="Times New Roman" w:hAnsi="Times New Roman" w:cs="Times New Roman"/>
          <w:sz w:val="24"/>
          <w:szCs w:val="24"/>
        </w:rPr>
        <w:t xml:space="preserve"> sample</w:t>
      </w:r>
    </w:p>
    <w:p w14:paraId="5714B46B" w14:textId="77777777" w:rsidR="00C62241" w:rsidRPr="00601C26" w:rsidRDefault="00DE0533" w:rsidP="00C62241">
      <w:pPr>
        <w:rPr>
          <w:rFonts w:ascii="Times New Roman" w:hAnsi="Times New Roman" w:cs="Times New Roman"/>
          <w:b/>
          <w:sz w:val="24"/>
          <w:szCs w:val="24"/>
        </w:rPr>
      </w:pPr>
      <w:r w:rsidRPr="00601C26">
        <w:rPr>
          <w:rFonts w:ascii="Times New Roman" w:hAnsi="Times New Roman" w:cs="Times New Roman"/>
          <w:b/>
          <w:sz w:val="24"/>
          <w:szCs w:val="24"/>
        </w:rPr>
        <w:t>2.7.</w:t>
      </w:r>
      <w:r w:rsidR="00D5403B" w:rsidRPr="00601C26">
        <w:rPr>
          <w:rFonts w:ascii="Times New Roman" w:hAnsi="Times New Roman" w:cs="Times New Roman"/>
          <w:b/>
          <w:sz w:val="24"/>
          <w:szCs w:val="24"/>
        </w:rPr>
        <w:t xml:space="preserve"> </w:t>
      </w:r>
      <w:r w:rsidRPr="00601C26">
        <w:rPr>
          <w:rFonts w:ascii="Times New Roman" w:hAnsi="Times New Roman" w:cs="Times New Roman"/>
          <w:b/>
          <w:sz w:val="24"/>
          <w:szCs w:val="24"/>
        </w:rPr>
        <w:t>(E</w:t>
      </w:r>
      <w:r w:rsidR="006F05C8" w:rsidRPr="00601C26">
        <w:rPr>
          <w:rFonts w:ascii="Times New Roman" w:hAnsi="Times New Roman" w:cs="Times New Roman"/>
          <w:b/>
          <w:sz w:val="24"/>
          <w:szCs w:val="24"/>
        </w:rPr>
        <w:t xml:space="preserve">). </w:t>
      </w:r>
      <w:r w:rsidR="00C62241" w:rsidRPr="00601C26">
        <w:rPr>
          <w:rFonts w:ascii="Times New Roman" w:hAnsi="Times New Roman" w:cs="Times New Roman"/>
          <w:b/>
          <w:sz w:val="24"/>
          <w:szCs w:val="24"/>
        </w:rPr>
        <w:t>Activity of Antioxidant Enzymes</w:t>
      </w:r>
    </w:p>
    <w:p w14:paraId="505A41C4" w14:textId="77777777" w:rsidR="00242598" w:rsidRPr="00601C26" w:rsidRDefault="00C62241" w:rsidP="00242598">
      <w:pPr>
        <w:rPr>
          <w:rFonts w:ascii="Times New Roman" w:eastAsia="Times New Roman" w:hAnsi="Times New Roman" w:cs="Times New Roman"/>
          <w:sz w:val="24"/>
          <w:szCs w:val="24"/>
        </w:rPr>
      </w:pPr>
      <w:r w:rsidRPr="00601C26">
        <w:rPr>
          <w:rFonts w:ascii="Times New Roman" w:hAnsi="Times New Roman" w:cs="Times New Roman"/>
          <w:sz w:val="24"/>
          <w:szCs w:val="24"/>
        </w:rPr>
        <w:t xml:space="preserve"> Antioxidant enzymes such as POX, CAT, and SOD were measured using 0.1 g of fresh leaves and roots. The samples were centrifuged for 15 minutes at 15,000 rpm after being crushed with 2 mL of sodium phosphate buffer (pH 7.8) at 4 C. According to </w:t>
      </w:r>
      <w:proofErr w:type="spellStart"/>
      <w:r w:rsidRPr="00601C26">
        <w:rPr>
          <w:rFonts w:ascii="Times New Roman" w:hAnsi="Times New Roman" w:cs="Times New Roman"/>
          <w:sz w:val="24"/>
          <w:szCs w:val="24"/>
        </w:rPr>
        <w:t>Abdelaal</w:t>
      </w:r>
      <w:proofErr w:type="spellEnd"/>
      <w:r w:rsidRPr="00601C26">
        <w:rPr>
          <w:rFonts w:ascii="Times New Roman" w:hAnsi="Times New Roman" w:cs="Times New Roman"/>
          <w:sz w:val="24"/>
          <w:szCs w:val="24"/>
        </w:rPr>
        <w:t xml:space="preserve"> et</w:t>
      </w:r>
      <w:r w:rsidR="00D5403B" w:rsidRPr="00601C26">
        <w:rPr>
          <w:rFonts w:ascii="Times New Roman" w:hAnsi="Times New Roman" w:cs="Times New Roman"/>
          <w:sz w:val="24"/>
          <w:szCs w:val="24"/>
        </w:rPr>
        <w:t xml:space="preserve"> al</w:t>
      </w:r>
      <w:proofErr w:type="gramStart"/>
      <w:r w:rsidR="00D5403B" w:rsidRPr="00601C26">
        <w:rPr>
          <w:rFonts w:ascii="Times New Roman" w:hAnsi="Times New Roman" w:cs="Times New Roman"/>
          <w:sz w:val="24"/>
          <w:szCs w:val="24"/>
        </w:rPr>
        <w:t xml:space="preserve">. </w:t>
      </w:r>
      <w:r w:rsidRPr="00601C26">
        <w:rPr>
          <w:rFonts w:ascii="Times New Roman" w:hAnsi="Times New Roman" w:cs="Times New Roman"/>
          <w:sz w:val="24"/>
          <w:szCs w:val="24"/>
        </w:rPr>
        <w:t>,</w:t>
      </w:r>
      <w:proofErr w:type="gramEnd"/>
      <w:r w:rsidRPr="00601C26">
        <w:rPr>
          <w:rFonts w:ascii="Times New Roman" w:hAnsi="Times New Roman" w:cs="Times New Roman"/>
          <w:sz w:val="24"/>
          <w:szCs w:val="24"/>
        </w:rPr>
        <w:t xml:space="preserve"> antioxidant enzyme activity was measured using a supernatant in a spectrophotometer.</w:t>
      </w:r>
      <w:r w:rsidR="00024A04" w:rsidRPr="00601C26">
        <w:rPr>
          <w:rFonts w:ascii="Times New Roman" w:eastAsia="Times New Roman" w:hAnsi="Times New Roman" w:cs="Times New Roman"/>
          <w:sz w:val="24"/>
          <w:szCs w:val="24"/>
        </w:rPr>
        <w:t xml:space="preserve"> </w:t>
      </w:r>
      <w:proofErr w:type="spellStart"/>
      <w:proofErr w:type="gramStart"/>
      <w:r w:rsidR="00D5403B" w:rsidRPr="00601C26">
        <w:rPr>
          <w:rFonts w:ascii="Times New Roman" w:hAnsi="Times New Roman" w:cs="Times New Roman"/>
          <w:sz w:val="24"/>
          <w:szCs w:val="24"/>
        </w:rPr>
        <w:t>Aebi</w:t>
      </w:r>
      <w:proofErr w:type="spellEnd"/>
      <w:r w:rsidR="00D5403B" w:rsidRPr="00601C26">
        <w:rPr>
          <w:rFonts w:ascii="Times New Roman" w:hAnsi="Times New Roman" w:cs="Times New Roman"/>
          <w:sz w:val="24"/>
          <w:szCs w:val="24"/>
        </w:rPr>
        <w:t xml:space="preserve"> </w:t>
      </w:r>
      <w:r w:rsidR="00024A04" w:rsidRPr="00601C26">
        <w:rPr>
          <w:rFonts w:ascii="Times New Roman" w:hAnsi="Times New Roman" w:cs="Times New Roman"/>
          <w:sz w:val="24"/>
          <w:szCs w:val="24"/>
        </w:rPr>
        <w:t xml:space="preserve"> was</w:t>
      </w:r>
      <w:proofErr w:type="gramEnd"/>
      <w:r w:rsidR="00024A04" w:rsidRPr="00601C26">
        <w:rPr>
          <w:rFonts w:ascii="Times New Roman" w:hAnsi="Times New Roman" w:cs="Times New Roman"/>
          <w:sz w:val="24"/>
          <w:szCs w:val="24"/>
        </w:rPr>
        <w:t xml:space="preserve"> used to estimate </w:t>
      </w:r>
      <w:proofErr w:type="spellStart"/>
      <w:r w:rsidR="00024A04" w:rsidRPr="00601C26">
        <w:rPr>
          <w:rFonts w:ascii="Times New Roman" w:hAnsi="Times New Roman" w:cs="Times New Roman"/>
          <w:sz w:val="24"/>
          <w:szCs w:val="24"/>
        </w:rPr>
        <w:t>CATactivity</w:t>
      </w:r>
      <w:proofErr w:type="spellEnd"/>
      <w:r w:rsidR="00024A04" w:rsidRPr="00601C26">
        <w:rPr>
          <w:rFonts w:ascii="Times New Roman" w:hAnsi="Times New Roman" w:cs="Times New Roman"/>
          <w:sz w:val="24"/>
          <w:szCs w:val="24"/>
        </w:rPr>
        <w:t>.</w:t>
      </w:r>
      <w:r w:rsidR="00AF6C5D" w:rsidRPr="00601C26">
        <w:rPr>
          <w:rFonts w:ascii="Times New Roman" w:hAnsi="Times New Roman" w:cs="Times New Roman"/>
          <w:sz w:val="24"/>
          <w:szCs w:val="24"/>
        </w:rPr>
        <w:t xml:space="preserve"> The absorbance was recorded </w:t>
      </w:r>
      <w:r w:rsidR="00024A04" w:rsidRPr="00601C26">
        <w:rPr>
          <w:rFonts w:ascii="Times New Roman" w:hAnsi="Times New Roman" w:cs="Times New Roman"/>
          <w:sz w:val="24"/>
          <w:szCs w:val="24"/>
        </w:rPr>
        <w:t>at 240 nm every 15 seconds for 1 minute</w:t>
      </w:r>
      <w:r w:rsidR="00D5403B" w:rsidRPr="00601C26">
        <w:rPr>
          <w:rFonts w:ascii="Times New Roman" w:hAnsi="Times New Roman" w:cs="Times New Roman"/>
          <w:sz w:val="24"/>
          <w:szCs w:val="24"/>
        </w:rPr>
        <w:t xml:space="preserve">. </w:t>
      </w:r>
      <w:r w:rsidR="00D5403B" w:rsidRPr="00601C26">
        <w:rPr>
          <w:rFonts w:ascii="Times New Roman" w:hAnsi="Times New Roman" w:cs="Times New Roman"/>
          <w:sz w:val="24"/>
          <w:szCs w:val="24"/>
        </w:rPr>
        <w:br/>
        <w:t xml:space="preserve">The </w:t>
      </w:r>
      <w:proofErr w:type="spellStart"/>
      <w:r w:rsidR="00D5403B" w:rsidRPr="00601C26">
        <w:rPr>
          <w:rFonts w:ascii="Times New Roman" w:hAnsi="Times New Roman" w:cs="Times New Roman"/>
          <w:sz w:val="24"/>
          <w:szCs w:val="24"/>
        </w:rPr>
        <w:t>Hammerschmidt</w:t>
      </w:r>
      <w:proofErr w:type="spellEnd"/>
      <w:r w:rsidR="00D5403B" w:rsidRPr="00601C26">
        <w:rPr>
          <w:rFonts w:ascii="Times New Roman" w:hAnsi="Times New Roman" w:cs="Times New Roman"/>
          <w:sz w:val="24"/>
          <w:szCs w:val="24"/>
        </w:rPr>
        <w:t xml:space="preserve"> </w:t>
      </w:r>
      <w:r w:rsidR="00D5403B" w:rsidRPr="00601C26">
        <w:rPr>
          <w:rFonts w:ascii="Times New Roman" w:hAnsi="Times New Roman" w:cs="Times New Roman"/>
          <w:i/>
          <w:sz w:val="24"/>
          <w:szCs w:val="24"/>
        </w:rPr>
        <w:t>et al</w:t>
      </w:r>
      <w:r w:rsidR="00D5403B" w:rsidRPr="00601C26">
        <w:rPr>
          <w:rFonts w:ascii="Times New Roman" w:hAnsi="Times New Roman" w:cs="Times New Roman"/>
          <w:sz w:val="24"/>
          <w:szCs w:val="24"/>
        </w:rPr>
        <w:t>.</w:t>
      </w:r>
      <w:r w:rsidR="00024A04" w:rsidRPr="00601C26">
        <w:rPr>
          <w:rFonts w:ascii="Times New Roman" w:hAnsi="Times New Roman" w:cs="Times New Roman"/>
          <w:sz w:val="24"/>
          <w:szCs w:val="24"/>
        </w:rPr>
        <w:t xml:space="preserve"> method was used to estimate POX activity. For one minute, the absorbance at 470 nm was recorded every two seconds. The expression for enzyme activity was min 1 mg 1 FW.</w:t>
      </w:r>
    </w:p>
    <w:p w14:paraId="3199CE53" w14:textId="77777777" w:rsidR="00B4774C" w:rsidRPr="00601C26" w:rsidRDefault="006F05C8" w:rsidP="00315B25">
      <w:pPr>
        <w:rPr>
          <w:rFonts w:ascii="Times New Roman" w:hAnsi="Times New Roman" w:cs="Times New Roman"/>
          <w:b/>
          <w:sz w:val="24"/>
          <w:szCs w:val="24"/>
        </w:rPr>
      </w:pPr>
      <w:r w:rsidRPr="00601C26">
        <w:rPr>
          <w:rFonts w:ascii="Times New Roman" w:hAnsi="Times New Roman" w:cs="Times New Roman"/>
          <w:b/>
          <w:sz w:val="24"/>
          <w:szCs w:val="24"/>
        </w:rPr>
        <w:t xml:space="preserve">2.8. </w:t>
      </w:r>
      <w:r w:rsidR="00315B25" w:rsidRPr="00601C26">
        <w:rPr>
          <w:rFonts w:ascii="Times New Roman" w:hAnsi="Times New Roman" w:cs="Times New Roman"/>
          <w:b/>
          <w:sz w:val="24"/>
          <w:szCs w:val="24"/>
        </w:rPr>
        <w:t>Analysis of Statistics</w:t>
      </w:r>
    </w:p>
    <w:p w14:paraId="748D22FC" w14:textId="77777777" w:rsidR="00315B25" w:rsidRPr="00601C26" w:rsidRDefault="00B4774C" w:rsidP="00315B25">
      <w:pPr>
        <w:rPr>
          <w:rFonts w:ascii="Times New Roman" w:hAnsi="Times New Roman" w:cs="Times New Roman"/>
          <w:sz w:val="24"/>
          <w:szCs w:val="24"/>
        </w:rPr>
      </w:pPr>
      <w:r w:rsidRPr="00601C26">
        <w:rPr>
          <w:rFonts w:ascii="Times New Roman" w:hAnsi="Times New Roman" w:cs="Times New Roman"/>
          <w:sz w:val="24"/>
          <w:szCs w:val="24"/>
        </w:rPr>
        <w:t xml:space="preserve"> All the data will be subjected to statistical analysis (one-way ANOVA) using SPSS Software. Differences between the treatments will be performed by Duncan’s Multiple Range Test (DMRT) at 5% confidence interval.</w:t>
      </w:r>
    </w:p>
    <w:p w14:paraId="65841FC5" w14:textId="77777777" w:rsidR="00E60263" w:rsidRPr="00601C26" w:rsidRDefault="00D5403B" w:rsidP="00D01A1E">
      <w:pPr>
        <w:rPr>
          <w:rFonts w:ascii="Times New Roman" w:hAnsi="Times New Roman" w:cs="Times New Roman"/>
          <w:b/>
          <w:sz w:val="24"/>
          <w:szCs w:val="24"/>
        </w:rPr>
      </w:pPr>
      <w:r w:rsidRPr="00601C26">
        <w:rPr>
          <w:rFonts w:ascii="Times New Roman" w:hAnsi="Times New Roman" w:cs="Times New Roman"/>
          <w:b/>
          <w:sz w:val="24"/>
          <w:szCs w:val="24"/>
        </w:rPr>
        <w:t xml:space="preserve">3. Result and </w:t>
      </w:r>
      <w:proofErr w:type="gramStart"/>
      <w:r w:rsidRPr="00601C26">
        <w:rPr>
          <w:rFonts w:ascii="Times New Roman" w:hAnsi="Times New Roman" w:cs="Times New Roman"/>
          <w:b/>
          <w:sz w:val="24"/>
          <w:szCs w:val="24"/>
        </w:rPr>
        <w:t>D</w:t>
      </w:r>
      <w:r w:rsidR="007D0DEA" w:rsidRPr="00601C26">
        <w:rPr>
          <w:rFonts w:ascii="Times New Roman" w:hAnsi="Times New Roman" w:cs="Times New Roman"/>
          <w:b/>
          <w:sz w:val="24"/>
          <w:szCs w:val="24"/>
        </w:rPr>
        <w:t>iscussion :</w:t>
      </w:r>
      <w:proofErr w:type="gramEnd"/>
      <w:r w:rsidR="007D0DEA" w:rsidRPr="00601C26">
        <w:rPr>
          <w:rFonts w:ascii="Times New Roman" w:hAnsi="Times New Roman" w:cs="Times New Roman"/>
          <w:b/>
          <w:sz w:val="24"/>
          <w:szCs w:val="24"/>
        </w:rPr>
        <w:t xml:space="preserve"> </w:t>
      </w:r>
    </w:p>
    <w:p w14:paraId="3DADB805" w14:textId="77777777" w:rsidR="00F321ED" w:rsidRPr="00601C26" w:rsidRDefault="006F05C8" w:rsidP="0092199D">
      <w:pPr>
        <w:rPr>
          <w:rFonts w:ascii="Times New Roman" w:hAnsi="Times New Roman" w:cs="Times New Roman"/>
          <w:b/>
          <w:sz w:val="24"/>
          <w:szCs w:val="24"/>
        </w:rPr>
      </w:pPr>
      <w:r w:rsidRPr="00601C26">
        <w:rPr>
          <w:rFonts w:ascii="Times New Roman" w:hAnsi="Times New Roman" w:cs="Times New Roman"/>
          <w:b/>
          <w:sz w:val="24"/>
          <w:szCs w:val="24"/>
        </w:rPr>
        <w:t>3.1.</w:t>
      </w:r>
      <w:r w:rsidR="00D5403B" w:rsidRPr="00601C26">
        <w:rPr>
          <w:rFonts w:ascii="Times New Roman" w:hAnsi="Times New Roman" w:cs="Times New Roman"/>
          <w:b/>
          <w:sz w:val="24"/>
          <w:szCs w:val="24"/>
        </w:rPr>
        <w:t xml:space="preserve"> </w:t>
      </w:r>
      <w:r w:rsidR="00823CE9" w:rsidRPr="00601C26">
        <w:rPr>
          <w:rFonts w:ascii="Times New Roman" w:hAnsi="Times New Roman" w:cs="Times New Roman"/>
          <w:b/>
          <w:sz w:val="24"/>
          <w:szCs w:val="24"/>
        </w:rPr>
        <w:t>Effect of Si S</w:t>
      </w:r>
      <w:r w:rsidR="007D0DEA" w:rsidRPr="00601C26">
        <w:rPr>
          <w:rFonts w:ascii="Times New Roman" w:hAnsi="Times New Roman" w:cs="Times New Roman"/>
          <w:b/>
          <w:sz w:val="24"/>
          <w:szCs w:val="24"/>
        </w:rPr>
        <w:t>upple</w:t>
      </w:r>
      <w:r w:rsidR="00FC1181" w:rsidRPr="00601C26">
        <w:rPr>
          <w:rFonts w:ascii="Times New Roman" w:hAnsi="Times New Roman" w:cs="Times New Roman"/>
          <w:b/>
          <w:sz w:val="24"/>
          <w:szCs w:val="24"/>
        </w:rPr>
        <w:t>ment</w:t>
      </w:r>
      <w:r w:rsidR="00D5403B" w:rsidRPr="00601C26">
        <w:rPr>
          <w:rFonts w:ascii="Times New Roman" w:hAnsi="Times New Roman" w:cs="Times New Roman"/>
          <w:b/>
          <w:sz w:val="24"/>
          <w:szCs w:val="24"/>
        </w:rPr>
        <w:t>ation</w:t>
      </w:r>
      <w:r w:rsidR="004F2248" w:rsidRPr="00601C26">
        <w:rPr>
          <w:rFonts w:ascii="Times New Roman" w:hAnsi="Times New Roman" w:cs="Times New Roman"/>
          <w:b/>
          <w:sz w:val="24"/>
          <w:szCs w:val="24"/>
        </w:rPr>
        <w:t xml:space="preserve"> </w:t>
      </w:r>
      <w:proofErr w:type="gramStart"/>
      <w:r w:rsidR="004F2248" w:rsidRPr="00601C26">
        <w:rPr>
          <w:rFonts w:ascii="Times New Roman" w:hAnsi="Times New Roman" w:cs="Times New Roman"/>
          <w:b/>
          <w:sz w:val="24"/>
          <w:szCs w:val="24"/>
        </w:rPr>
        <w:t xml:space="preserve">along </w:t>
      </w:r>
      <w:r w:rsidR="006C4D10" w:rsidRPr="00601C26">
        <w:rPr>
          <w:rFonts w:ascii="Times New Roman" w:hAnsi="Times New Roman" w:cs="Times New Roman"/>
          <w:b/>
          <w:sz w:val="24"/>
          <w:szCs w:val="24"/>
        </w:rPr>
        <w:t xml:space="preserve"> with</w:t>
      </w:r>
      <w:proofErr w:type="gramEnd"/>
      <w:r w:rsidR="006C4D10" w:rsidRPr="00601C26">
        <w:rPr>
          <w:rFonts w:ascii="Times New Roman" w:hAnsi="Times New Roman" w:cs="Times New Roman"/>
          <w:b/>
          <w:sz w:val="24"/>
          <w:szCs w:val="24"/>
        </w:rPr>
        <w:t xml:space="preserve"> </w:t>
      </w:r>
      <w:r w:rsidR="00FC1181" w:rsidRPr="00601C26">
        <w:rPr>
          <w:rFonts w:ascii="Times New Roman" w:hAnsi="Times New Roman" w:cs="Times New Roman"/>
          <w:b/>
          <w:sz w:val="24"/>
          <w:szCs w:val="24"/>
        </w:rPr>
        <w:t xml:space="preserve">SSB and PSB </w:t>
      </w:r>
      <w:r w:rsidR="007D0DEA" w:rsidRPr="00601C26">
        <w:rPr>
          <w:rFonts w:ascii="Times New Roman" w:hAnsi="Times New Roman" w:cs="Times New Roman"/>
          <w:b/>
          <w:sz w:val="24"/>
          <w:szCs w:val="24"/>
        </w:rPr>
        <w:t xml:space="preserve"> on RWC and Electrolyte Leakage of Leaves and Roots </w:t>
      </w:r>
    </w:p>
    <w:p w14:paraId="3A101034" w14:textId="4C79678A" w:rsidR="0092199D" w:rsidRPr="00601C26" w:rsidRDefault="0092199D" w:rsidP="0092199D">
      <w:pPr>
        <w:rPr>
          <w:rFonts w:ascii="Times New Roman" w:hAnsi="Times New Roman" w:cs="Times New Roman"/>
          <w:sz w:val="24"/>
          <w:szCs w:val="24"/>
        </w:rPr>
      </w:pPr>
      <w:r w:rsidRPr="00601C26">
        <w:rPr>
          <w:rFonts w:ascii="Times New Roman" w:hAnsi="Times New Roman" w:cs="Times New Roman"/>
          <w:sz w:val="24"/>
          <w:szCs w:val="24"/>
        </w:rPr>
        <w:t>The RWC of leaves and roots was significantly increased under supplementation of silicon and SSB and PSB in (Figure 1A</w:t>
      </w:r>
      <w:proofErr w:type="gramStart"/>
      <w:r w:rsidRPr="00601C26">
        <w:rPr>
          <w:rFonts w:ascii="Times New Roman" w:hAnsi="Times New Roman" w:cs="Times New Roman"/>
          <w:sz w:val="24"/>
          <w:szCs w:val="24"/>
        </w:rPr>
        <w:t>,B</w:t>
      </w:r>
      <w:proofErr w:type="gramEnd"/>
      <w:r w:rsidRPr="00601C26">
        <w:rPr>
          <w:rFonts w:ascii="Times New Roman" w:hAnsi="Times New Roman" w:cs="Times New Roman"/>
          <w:sz w:val="24"/>
          <w:szCs w:val="24"/>
        </w:rPr>
        <w:t xml:space="preserve">; DMRT, p &lt; 0.05). Supplementation of SSB and PSB affected both wheat </w:t>
      </w:r>
      <w:proofErr w:type="spellStart"/>
      <w:r w:rsidRPr="00601C26">
        <w:rPr>
          <w:rFonts w:ascii="Times New Roman" w:hAnsi="Times New Roman" w:cs="Times New Roman"/>
          <w:sz w:val="24"/>
          <w:szCs w:val="24"/>
        </w:rPr>
        <w:t>varities</w:t>
      </w:r>
      <w:proofErr w:type="spellEnd"/>
      <w:r w:rsidRPr="00601C26">
        <w:rPr>
          <w:rFonts w:ascii="Times New Roman" w:hAnsi="Times New Roman" w:cs="Times New Roman"/>
          <w:sz w:val="24"/>
          <w:szCs w:val="24"/>
        </w:rPr>
        <w:t xml:space="preserve"> when the concentration was increased from 2.5 to 10 g.</w:t>
      </w:r>
    </w:p>
    <w:p w14:paraId="4475BBA5" w14:textId="77777777" w:rsidR="004E494F" w:rsidRPr="00601C26" w:rsidRDefault="0092199D" w:rsidP="0092199D">
      <w:pPr>
        <w:rPr>
          <w:rFonts w:ascii="Times New Roman" w:hAnsi="Times New Roman" w:cs="Times New Roman"/>
          <w:sz w:val="24"/>
          <w:szCs w:val="24"/>
        </w:rPr>
      </w:pPr>
      <w:r w:rsidRPr="00601C26">
        <w:rPr>
          <w:rFonts w:ascii="Times New Roman" w:hAnsi="Times New Roman" w:cs="Times New Roman"/>
          <w:sz w:val="24"/>
          <w:szCs w:val="24"/>
        </w:rPr>
        <w:t xml:space="preserve">Compared with the control, root RWC in the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variety increased by 9.09% in T3, 5.19% in T1, 1.3% in T2, and 2.6% in T4. In the HD 2967 variety, the increase was 6.41% in T1, 1.28% in T2, 2.56% in T3, and a maximum of 8.97% in T4. Furthermore, the application of Si, SSB, and PSB improved leaf RWC, showing increments of 5.88% (T1), 7.06% (T2), 10.59% (T3), and 8.24% (T4) in HD 2967. In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leaf RWC increased by 14.65% (T1), 15.85% (T2</w:t>
      </w:r>
      <w:r w:rsidR="004E494F" w:rsidRPr="00601C26">
        <w:rPr>
          <w:rFonts w:ascii="Times New Roman" w:hAnsi="Times New Roman" w:cs="Times New Roman"/>
          <w:sz w:val="24"/>
          <w:szCs w:val="24"/>
        </w:rPr>
        <w:t>), 10.98% (T3), and 9.76% (T4).</w:t>
      </w:r>
    </w:p>
    <w:p w14:paraId="18C3BD15" w14:textId="73AC8BD8" w:rsidR="00D01A1E" w:rsidRPr="00601C26" w:rsidRDefault="0092199D" w:rsidP="0092199D">
      <w:pPr>
        <w:rPr>
          <w:rFonts w:ascii="Times New Roman" w:hAnsi="Times New Roman" w:cs="Times New Roman"/>
          <w:sz w:val="24"/>
          <w:szCs w:val="24"/>
        </w:rPr>
      </w:pPr>
      <w:r w:rsidRPr="00601C26">
        <w:rPr>
          <w:rFonts w:ascii="Times New Roman" w:hAnsi="Times New Roman" w:cs="Times New Roman"/>
          <w:sz w:val="24"/>
          <w:szCs w:val="24"/>
        </w:rPr>
        <w:t xml:space="preserve">Moreover the electrolytic leakage of roots and leaves was increased by up to 97% (T1) and 102% (T3) in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and 102% (T1) and 113% (T3) in HD 2967 under high </w:t>
      </w:r>
      <w:r w:rsidRPr="00601C26">
        <w:rPr>
          <w:rFonts w:ascii="Times New Roman" w:hAnsi="Times New Roman" w:cs="Times New Roman"/>
          <w:sz w:val="24"/>
          <w:szCs w:val="24"/>
        </w:rPr>
        <w:lastRenderedPageBreak/>
        <w:t xml:space="preserve">concentration of SSB and PSB when compared to the control. However, Si supplementation along with SSB and PSB partially alleviated the electrolyte leakage of leaves and roots by up to 21% (T1) and 41% (T3) in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variety and 26% (T1) and 43% (T3) in HD 2967 variety (DMRT, p &lt; 0.05).</w:t>
      </w:r>
    </w:p>
    <w:p w14:paraId="070F3CF8" w14:textId="77777777" w:rsidR="00972233" w:rsidRPr="00601C26" w:rsidRDefault="00972233" w:rsidP="00321868">
      <w:pPr>
        <w:rPr>
          <w:rFonts w:ascii="Times New Roman" w:hAnsi="Times New Roman" w:cs="Times New Roman"/>
          <w:sz w:val="24"/>
          <w:szCs w:val="24"/>
        </w:rPr>
      </w:pPr>
    </w:p>
    <w:p w14:paraId="6EA2BA0D" w14:textId="77777777" w:rsidR="00972233" w:rsidRPr="00601C26" w:rsidRDefault="00972233" w:rsidP="00321868">
      <w:pPr>
        <w:rPr>
          <w:rFonts w:ascii="Times New Roman" w:hAnsi="Times New Roman" w:cs="Times New Roman"/>
          <w:sz w:val="24"/>
          <w:szCs w:val="24"/>
        </w:rPr>
      </w:pPr>
    </w:p>
    <w:p w14:paraId="73C87B42" w14:textId="77777777" w:rsidR="00972233" w:rsidRPr="00601C26" w:rsidRDefault="00972233" w:rsidP="00321868">
      <w:pPr>
        <w:rPr>
          <w:rFonts w:ascii="Times New Roman" w:hAnsi="Times New Roman" w:cs="Times New Roman"/>
          <w:sz w:val="24"/>
          <w:szCs w:val="24"/>
        </w:rPr>
      </w:pPr>
    </w:p>
    <w:p w14:paraId="6D2D7A9A" w14:textId="77777777" w:rsidR="00917C30" w:rsidRPr="00601C26" w:rsidRDefault="00917C30" w:rsidP="00917C30">
      <w:pPr>
        <w:rPr>
          <w:rFonts w:ascii="Times New Roman" w:hAnsi="Times New Roman" w:cs="Times New Roman"/>
          <w:sz w:val="24"/>
          <w:szCs w:val="24"/>
        </w:rPr>
      </w:pPr>
    </w:p>
    <w:p w14:paraId="04C547E1" w14:textId="77777777" w:rsidR="000F779F" w:rsidRPr="00601C26" w:rsidRDefault="00972233" w:rsidP="00917C30">
      <w:pPr>
        <w:pStyle w:val="ListParagraph"/>
        <w:numPr>
          <w:ilvl w:val="0"/>
          <w:numId w:val="6"/>
        </w:numPr>
        <w:rPr>
          <w:rFonts w:ascii="Times New Roman" w:hAnsi="Times New Roman" w:cs="Times New Roman"/>
          <w:sz w:val="24"/>
          <w:szCs w:val="24"/>
        </w:rPr>
      </w:pPr>
      <w:r w:rsidRPr="00601C26">
        <w:rPr>
          <w:rFonts w:ascii="Times New Roman" w:hAnsi="Times New Roman" w:cs="Times New Roman"/>
          <w:sz w:val="24"/>
          <w:szCs w:val="24"/>
        </w:rPr>
        <w:t xml:space="preserve">Relative Water Content ( Leaves)                         B. Relative Water Content (Roots)                                            </w:t>
      </w:r>
    </w:p>
    <w:p w14:paraId="1F6345CD" w14:textId="77777777" w:rsidR="000F779F" w:rsidRPr="00601C26" w:rsidRDefault="000F779F" w:rsidP="00321868">
      <w:pPr>
        <w:rPr>
          <w:rFonts w:ascii="Times New Roman" w:hAnsi="Times New Roman" w:cs="Times New Roman"/>
          <w:sz w:val="24"/>
          <w:szCs w:val="24"/>
        </w:rPr>
      </w:pPr>
    </w:p>
    <w:p w14:paraId="3E7992C1" w14:textId="77777777" w:rsidR="000F779F" w:rsidRPr="00601C26" w:rsidRDefault="00321868" w:rsidP="00321868">
      <w:pPr>
        <w:rPr>
          <w:rFonts w:ascii="Times New Roman" w:hAnsi="Times New Roman" w:cs="Times New Roman"/>
          <w:sz w:val="24"/>
          <w:szCs w:val="24"/>
        </w:rPr>
      </w:pPr>
      <w:r w:rsidRPr="00601C26">
        <w:rPr>
          <w:rFonts w:ascii="Times New Roman" w:hAnsi="Times New Roman" w:cs="Times New Roman"/>
          <w:sz w:val="24"/>
          <w:szCs w:val="24"/>
        </w:rPr>
        <w:t>.</w:t>
      </w:r>
      <w:r w:rsidR="000F779F" w:rsidRPr="00601C26">
        <w:rPr>
          <w:rFonts w:ascii="Times New Roman" w:hAnsi="Times New Roman" w:cs="Times New Roman"/>
          <w:noProof/>
          <w:sz w:val="24"/>
          <w:szCs w:val="24"/>
        </w:rPr>
        <w:drawing>
          <wp:inline distT="0" distB="0" distL="0" distR="0" wp14:anchorId="04ADAC7C" wp14:editId="15BED0BD">
            <wp:extent cx="2646218" cy="2001982"/>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5552" cy="2001478"/>
                    </a:xfrm>
                    <a:prstGeom prst="rect">
                      <a:avLst/>
                    </a:prstGeom>
                    <a:noFill/>
                  </pic:spPr>
                </pic:pic>
              </a:graphicData>
            </a:graphic>
          </wp:inline>
        </w:drawing>
      </w:r>
      <w:r w:rsidR="004A35ED" w:rsidRPr="00601C26">
        <w:rPr>
          <w:rFonts w:ascii="Times New Roman" w:hAnsi="Times New Roman" w:cs="Times New Roman"/>
          <w:sz w:val="24"/>
          <w:szCs w:val="24"/>
        </w:rPr>
        <w:t xml:space="preserve">             </w:t>
      </w:r>
      <w:r w:rsidR="004A35ED" w:rsidRPr="00601C26">
        <w:rPr>
          <w:rFonts w:ascii="Times New Roman" w:hAnsi="Times New Roman" w:cs="Times New Roman"/>
          <w:noProof/>
          <w:sz w:val="24"/>
          <w:szCs w:val="24"/>
        </w:rPr>
        <w:drawing>
          <wp:inline distT="0" distB="0" distL="0" distR="0" wp14:anchorId="545AA545" wp14:editId="34833444">
            <wp:extent cx="2680854" cy="2001981"/>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855" cy="2001982"/>
                    </a:xfrm>
                    <a:prstGeom prst="rect">
                      <a:avLst/>
                    </a:prstGeom>
                    <a:noFill/>
                  </pic:spPr>
                </pic:pic>
              </a:graphicData>
            </a:graphic>
          </wp:inline>
        </w:drawing>
      </w:r>
    </w:p>
    <w:p w14:paraId="58FFC250" w14:textId="77777777" w:rsidR="000F779F" w:rsidRPr="00601C26" w:rsidRDefault="000F779F" w:rsidP="00321868">
      <w:pPr>
        <w:rPr>
          <w:rFonts w:ascii="Times New Roman" w:hAnsi="Times New Roman" w:cs="Times New Roman"/>
          <w:sz w:val="24"/>
          <w:szCs w:val="24"/>
        </w:rPr>
      </w:pPr>
    </w:p>
    <w:p w14:paraId="66CE6CD9" w14:textId="77777777" w:rsidR="009D6241" w:rsidRPr="00601C26" w:rsidRDefault="00786E95" w:rsidP="00786E95">
      <w:pPr>
        <w:pStyle w:val="ListParagraph"/>
        <w:numPr>
          <w:ilvl w:val="0"/>
          <w:numId w:val="2"/>
        </w:numPr>
        <w:rPr>
          <w:rFonts w:ascii="Times New Roman" w:hAnsi="Times New Roman" w:cs="Times New Roman"/>
          <w:sz w:val="24"/>
          <w:szCs w:val="24"/>
        </w:rPr>
      </w:pPr>
      <w:r w:rsidRPr="00601C26">
        <w:rPr>
          <w:rFonts w:ascii="Times New Roman" w:hAnsi="Times New Roman" w:cs="Times New Roman"/>
          <w:sz w:val="24"/>
          <w:szCs w:val="24"/>
        </w:rPr>
        <w:t>Electrolytic Leakage (Leaves)</w:t>
      </w:r>
      <w:r w:rsidR="00A60400" w:rsidRPr="00601C26">
        <w:rPr>
          <w:rFonts w:ascii="Times New Roman" w:hAnsi="Times New Roman" w:cs="Times New Roman"/>
          <w:sz w:val="24"/>
          <w:szCs w:val="24"/>
        </w:rPr>
        <w:t xml:space="preserve">                                D. Electrolytic Leakage (Roots)</w:t>
      </w:r>
    </w:p>
    <w:p w14:paraId="1832AF5B" w14:textId="77777777" w:rsidR="00DE504C" w:rsidRPr="00601C26" w:rsidRDefault="00DE504C" w:rsidP="00D01A1E">
      <w:pPr>
        <w:rPr>
          <w:rFonts w:ascii="Times New Roman" w:hAnsi="Times New Roman" w:cs="Times New Roman"/>
          <w:sz w:val="24"/>
          <w:szCs w:val="24"/>
        </w:rPr>
      </w:pPr>
      <w:r w:rsidRPr="00601C26">
        <w:rPr>
          <w:rFonts w:ascii="Times New Roman" w:hAnsi="Times New Roman" w:cs="Times New Roman"/>
          <w:noProof/>
          <w:sz w:val="24"/>
          <w:szCs w:val="24"/>
        </w:rPr>
        <w:drawing>
          <wp:inline distT="0" distB="0" distL="0" distR="0" wp14:anchorId="2878D345" wp14:editId="3E4DCB3E">
            <wp:extent cx="2874817" cy="2272146"/>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4456" cy="2271860"/>
                    </a:xfrm>
                    <a:prstGeom prst="rect">
                      <a:avLst/>
                    </a:prstGeom>
                    <a:noFill/>
                  </pic:spPr>
                </pic:pic>
              </a:graphicData>
            </a:graphic>
          </wp:inline>
        </w:drawing>
      </w:r>
      <w:r w:rsidR="00A0093A" w:rsidRPr="00601C26">
        <w:rPr>
          <w:rFonts w:ascii="Times New Roman" w:hAnsi="Times New Roman" w:cs="Times New Roman"/>
          <w:sz w:val="24"/>
          <w:szCs w:val="24"/>
        </w:rPr>
        <w:t xml:space="preserve">      </w:t>
      </w:r>
      <w:r w:rsidR="00A0093A" w:rsidRPr="00601C26">
        <w:rPr>
          <w:rFonts w:ascii="Times New Roman" w:hAnsi="Times New Roman" w:cs="Times New Roman"/>
          <w:noProof/>
          <w:sz w:val="24"/>
          <w:szCs w:val="24"/>
        </w:rPr>
        <w:drawing>
          <wp:inline distT="0" distB="0" distL="0" distR="0" wp14:anchorId="497AE6CF" wp14:editId="0AF57283">
            <wp:extent cx="2798618" cy="2258291"/>
            <wp:effectExtent l="0" t="0" r="190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8266" cy="2258007"/>
                    </a:xfrm>
                    <a:prstGeom prst="rect">
                      <a:avLst/>
                    </a:prstGeom>
                    <a:noFill/>
                  </pic:spPr>
                </pic:pic>
              </a:graphicData>
            </a:graphic>
          </wp:inline>
        </w:drawing>
      </w:r>
    </w:p>
    <w:p w14:paraId="6B7DE676" w14:textId="77777777" w:rsidR="000661E0" w:rsidRPr="00601C26" w:rsidRDefault="000661E0" w:rsidP="00D01A1E">
      <w:pPr>
        <w:rPr>
          <w:rFonts w:ascii="Times New Roman" w:hAnsi="Times New Roman" w:cs="Times New Roman"/>
          <w:sz w:val="24"/>
          <w:szCs w:val="24"/>
        </w:rPr>
      </w:pPr>
    </w:p>
    <w:p w14:paraId="57FF23BE" w14:textId="77777777" w:rsidR="0001603E" w:rsidRPr="00601C26" w:rsidRDefault="00AD6FB5" w:rsidP="0001603E">
      <w:pPr>
        <w:rPr>
          <w:rFonts w:ascii="Times New Roman" w:hAnsi="Times New Roman" w:cs="Times New Roman"/>
          <w:sz w:val="24"/>
          <w:szCs w:val="24"/>
        </w:rPr>
      </w:pPr>
      <w:r w:rsidRPr="00601C26">
        <w:rPr>
          <w:rFonts w:ascii="Times New Roman" w:hAnsi="Times New Roman" w:cs="Times New Roman"/>
          <w:sz w:val="24"/>
          <w:szCs w:val="24"/>
        </w:rPr>
        <w:t>Figure</w:t>
      </w:r>
      <w:r w:rsidR="0001603E" w:rsidRPr="00601C26">
        <w:rPr>
          <w:rFonts w:ascii="Times New Roman" w:hAnsi="Times New Roman" w:cs="Times New Roman"/>
          <w:sz w:val="24"/>
          <w:szCs w:val="24"/>
        </w:rPr>
        <w:t>1.</w:t>
      </w:r>
      <w:r w:rsidR="006C4D10" w:rsidRPr="00601C26">
        <w:rPr>
          <w:rFonts w:ascii="Times New Roman" w:hAnsi="Times New Roman" w:cs="Times New Roman"/>
          <w:sz w:val="24"/>
          <w:szCs w:val="24"/>
        </w:rPr>
        <w:t xml:space="preserve"> Influence of Si, SSB and PSB </w:t>
      </w:r>
      <w:r w:rsidR="0001603E" w:rsidRPr="00601C26">
        <w:rPr>
          <w:rFonts w:ascii="Times New Roman" w:hAnsi="Times New Roman" w:cs="Times New Roman"/>
          <w:sz w:val="24"/>
          <w:szCs w:val="24"/>
        </w:rPr>
        <w:t>on RWC of Leaves (A) RWC of Roots (B), Electrolytic Leakage of Leaves(C)and Electrolytic Leakage of Roots(D)  of wheat plants . Data shown in the figure indicates Mean ± SE; One way ANOVA analysis  by Duncan’s Multiple Range Test (DMRT) post hoc test; Each bar having different alphabets was significantly  different between treatments (p &lt; 0.05).The symbols in the figure represent  Control:</w:t>
      </w:r>
      <w:r w:rsidR="006C4D10" w:rsidRPr="00601C26">
        <w:rPr>
          <w:rFonts w:ascii="Times New Roman" w:hAnsi="Times New Roman" w:cs="Times New Roman"/>
          <w:sz w:val="24"/>
          <w:szCs w:val="24"/>
        </w:rPr>
        <w:t xml:space="preserve"> NPK (5g</w:t>
      </w:r>
      <w:r w:rsidR="0001603E" w:rsidRPr="00601C26">
        <w:rPr>
          <w:rFonts w:ascii="Times New Roman" w:hAnsi="Times New Roman" w:cs="Times New Roman"/>
          <w:sz w:val="24"/>
          <w:szCs w:val="24"/>
        </w:rPr>
        <w:t>) each, T1: control +Si (5g) +SSB(2.5g) , T2: NK(5g) +Si(5g)+SSB(5g), T3: control+ Si (5 g) + SSB(7.5 g)+ PSB ( 7.5 g ), T4: NK (5g)+Si (5 g)+ SSB ( 10 g ) + PSB ( 10 g )</w:t>
      </w:r>
    </w:p>
    <w:p w14:paraId="720B18FF" w14:textId="77777777" w:rsidR="0001603E" w:rsidRPr="00601C26" w:rsidRDefault="0001603E" w:rsidP="00D01A1E">
      <w:pPr>
        <w:rPr>
          <w:rFonts w:ascii="Times New Roman" w:hAnsi="Times New Roman" w:cs="Times New Roman"/>
          <w:sz w:val="24"/>
          <w:szCs w:val="24"/>
        </w:rPr>
      </w:pPr>
    </w:p>
    <w:p w14:paraId="7EF133F1" w14:textId="77777777" w:rsidR="00F00D83" w:rsidRPr="00601C26" w:rsidRDefault="006F05C8" w:rsidP="0001603E">
      <w:pPr>
        <w:rPr>
          <w:rFonts w:ascii="Times New Roman" w:hAnsi="Times New Roman" w:cs="Times New Roman"/>
          <w:b/>
          <w:sz w:val="24"/>
          <w:szCs w:val="24"/>
        </w:rPr>
      </w:pPr>
      <w:r w:rsidRPr="00601C26">
        <w:rPr>
          <w:rFonts w:ascii="Times New Roman" w:hAnsi="Times New Roman" w:cs="Times New Roman"/>
          <w:b/>
          <w:sz w:val="24"/>
          <w:szCs w:val="24"/>
        </w:rPr>
        <w:t xml:space="preserve">3.2. </w:t>
      </w:r>
      <w:r w:rsidR="00FC1181" w:rsidRPr="00601C26">
        <w:rPr>
          <w:rFonts w:ascii="Times New Roman" w:hAnsi="Times New Roman" w:cs="Times New Roman"/>
          <w:b/>
          <w:sz w:val="24"/>
          <w:szCs w:val="24"/>
        </w:rPr>
        <w:t xml:space="preserve">Effect </w:t>
      </w:r>
      <w:r w:rsidR="00823CE9" w:rsidRPr="00601C26">
        <w:rPr>
          <w:rFonts w:ascii="Times New Roman" w:hAnsi="Times New Roman" w:cs="Times New Roman"/>
          <w:b/>
          <w:sz w:val="24"/>
          <w:szCs w:val="24"/>
        </w:rPr>
        <w:t>of</w:t>
      </w:r>
      <w:r w:rsidR="0001603E" w:rsidRPr="00601C26">
        <w:rPr>
          <w:rFonts w:ascii="Times New Roman" w:hAnsi="Times New Roman" w:cs="Times New Roman"/>
          <w:b/>
          <w:sz w:val="24"/>
          <w:szCs w:val="24"/>
        </w:rPr>
        <w:t xml:space="preserve"> </w:t>
      </w:r>
      <w:r w:rsidR="00FC1181" w:rsidRPr="00601C26">
        <w:rPr>
          <w:rFonts w:ascii="Times New Roman" w:hAnsi="Times New Roman" w:cs="Times New Roman"/>
          <w:b/>
          <w:sz w:val="24"/>
          <w:szCs w:val="24"/>
        </w:rPr>
        <w:t xml:space="preserve">Si supplementation along with SSB and PSB </w:t>
      </w:r>
      <w:r w:rsidR="00823CE9" w:rsidRPr="00601C26">
        <w:rPr>
          <w:rFonts w:ascii="Times New Roman" w:hAnsi="Times New Roman" w:cs="Times New Roman"/>
          <w:b/>
          <w:sz w:val="24"/>
          <w:szCs w:val="24"/>
        </w:rPr>
        <w:t>on Chlorophyll ‘a’ and Chlorophyll ‘b’ Content</w:t>
      </w:r>
    </w:p>
    <w:p w14:paraId="2ECADAD6" w14:textId="0662AAFA" w:rsidR="0001603E" w:rsidRPr="00601C26" w:rsidRDefault="00FA0AF2" w:rsidP="0001603E">
      <w:pPr>
        <w:rPr>
          <w:rFonts w:ascii="Times New Roman" w:hAnsi="Times New Roman" w:cs="Times New Roman"/>
          <w:sz w:val="24"/>
          <w:szCs w:val="24"/>
        </w:rPr>
      </w:pPr>
      <w:r w:rsidRPr="00601C26">
        <w:rPr>
          <w:rFonts w:ascii="Times New Roman" w:hAnsi="Times New Roman" w:cs="Times New Roman"/>
          <w:sz w:val="24"/>
          <w:szCs w:val="24"/>
        </w:rPr>
        <w:t>Results showed that chlorophyll ‘a’ and chlorophyll ‘b’ were significantly increased under SSB (10 g) and PSB (10 g) supplementation in both wheat varieties (Figure 2A</w:t>
      </w:r>
      <w:proofErr w:type="gramStart"/>
      <w:r w:rsidRPr="00601C26">
        <w:rPr>
          <w:rFonts w:ascii="Times New Roman" w:hAnsi="Times New Roman" w:cs="Times New Roman"/>
          <w:sz w:val="24"/>
          <w:szCs w:val="24"/>
        </w:rPr>
        <w:t>,B</w:t>
      </w:r>
      <w:proofErr w:type="gramEnd"/>
      <w:r w:rsidRPr="00601C26">
        <w:rPr>
          <w:rFonts w:ascii="Times New Roman" w:hAnsi="Times New Roman" w:cs="Times New Roman"/>
          <w:sz w:val="24"/>
          <w:szCs w:val="24"/>
        </w:rPr>
        <w:t xml:space="preserve">; DMRT, p &lt; 0.05). Chlorophyll ‘a’ increased from 0.567 ± </w:t>
      </w:r>
      <w:proofErr w:type="gramStart"/>
      <w:r w:rsidRPr="00601C26">
        <w:rPr>
          <w:rFonts w:ascii="Times New Roman" w:hAnsi="Times New Roman" w:cs="Times New Roman"/>
          <w:sz w:val="24"/>
          <w:szCs w:val="24"/>
        </w:rPr>
        <w:t>0.024 (T1) mg/g FW</w:t>
      </w:r>
      <w:proofErr w:type="gramEnd"/>
      <w:r w:rsidRPr="00601C26">
        <w:rPr>
          <w:rFonts w:ascii="Times New Roman" w:hAnsi="Times New Roman" w:cs="Times New Roman"/>
          <w:sz w:val="24"/>
          <w:szCs w:val="24"/>
        </w:rPr>
        <w:t xml:space="preserve"> to 0.642 ± 0.030 mg/g FW (T3) in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and from 0.402 ± 0.012 (T1) to 0.567 ± 0.017 mg/g FW (T3) in WH-1105 variety as compared to control plants (Figure 2A; DMRT, p &lt; 0.05). Similarly, a significant rise was observed in chlorophyll ‘b’ by up to 0.178 ± 0.005 mg/g FW (T3) in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and 0.120 ± 0.009 mg/g FW (T1) in HD 2967 when compared with control (Figure 2B; DMRT, p &lt; 0.05).</w:t>
      </w:r>
    </w:p>
    <w:p w14:paraId="495937A9" w14:textId="1EC37A14" w:rsidR="00F65B74" w:rsidRPr="00601C26" w:rsidRDefault="00F00D83" w:rsidP="00FA0AF2">
      <w:pPr>
        <w:rPr>
          <w:rFonts w:ascii="Times New Roman" w:hAnsi="Times New Roman" w:cs="Times New Roman"/>
          <w:sz w:val="24"/>
          <w:szCs w:val="24"/>
        </w:rPr>
      </w:pPr>
      <w:r w:rsidRPr="00601C26">
        <w:rPr>
          <w:rFonts w:ascii="Times New Roman" w:hAnsi="Times New Roman" w:cs="Times New Roman"/>
          <w:sz w:val="24"/>
          <w:szCs w:val="24"/>
        </w:rPr>
        <w:t>A.</w:t>
      </w:r>
      <w:r w:rsidR="0001603E" w:rsidRPr="00601C26">
        <w:rPr>
          <w:rFonts w:ascii="Times New Roman" w:hAnsi="Times New Roman" w:cs="Times New Roman"/>
          <w:sz w:val="24"/>
          <w:szCs w:val="24"/>
        </w:rPr>
        <w:t xml:space="preserve"> </w:t>
      </w:r>
      <w:r w:rsidR="00D22ABF" w:rsidRPr="00601C26">
        <w:rPr>
          <w:rFonts w:ascii="Times New Roman" w:hAnsi="Times New Roman" w:cs="Times New Roman"/>
          <w:sz w:val="24"/>
          <w:szCs w:val="24"/>
        </w:rPr>
        <w:t xml:space="preserve">Chlorophyll ‘a’ Content                                                  B. Chlorophyll ‘b’ Content </w:t>
      </w:r>
    </w:p>
    <w:p w14:paraId="7EB92DB3" w14:textId="77777777" w:rsidR="00D05678" w:rsidRPr="00601C26" w:rsidRDefault="00F65B74" w:rsidP="00CA6B08">
      <w:pPr>
        <w:rPr>
          <w:rFonts w:ascii="Times New Roman" w:hAnsi="Times New Roman" w:cs="Times New Roman"/>
          <w:sz w:val="24"/>
          <w:szCs w:val="24"/>
        </w:rPr>
      </w:pPr>
      <w:r w:rsidRPr="00601C26">
        <w:rPr>
          <w:rFonts w:ascii="Times New Roman" w:hAnsi="Times New Roman" w:cs="Times New Roman"/>
          <w:noProof/>
          <w:sz w:val="24"/>
          <w:szCs w:val="24"/>
        </w:rPr>
        <w:drawing>
          <wp:inline distT="0" distB="0" distL="0" distR="0" wp14:anchorId="0536C0DE" wp14:editId="2091BDBF">
            <wp:extent cx="2791691" cy="208510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3630" cy="2086557"/>
                    </a:xfrm>
                    <a:prstGeom prst="rect">
                      <a:avLst/>
                    </a:prstGeom>
                    <a:noFill/>
                  </pic:spPr>
                </pic:pic>
              </a:graphicData>
            </a:graphic>
          </wp:inline>
        </w:drawing>
      </w:r>
      <w:r w:rsidR="00D05678" w:rsidRPr="00601C26">
        <w:rPr>
          <w:rFonts w:ascii="Times New Roman" w:hAnsi="Times New Roman" w:cs="Times New Roman"/>
          <w:sz w:val="24"/>
          <w:szCs w:val="24"/>
        </w:rPr>
        <w:t xml:space="preserve">             </w:t>
      </w:r>
      <w:r w:rsidR="00D05678" w:rsidRPr="00601C26">
        <w:rPr>
          <w:rFonts w:ascii="Times New Roman" w:hAnsi="Times New Roman" w:cs="Times New Roman"/>
          <w:noProof/>
          <w:sz w:val="24"/>
          <w:szCs w:val="24"/>
        </w:rPr>
        <w:drawing>
          <wp:inline distT="0" distB="0" distL="0" distR="0" wp14:anchorId="12290B9A" wp14:editId="4BAEC3CC">
            <wp:extent cx="2486891" cy="208510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6265" cy="2084584"/>
                    </a:xfrm>
                    <a:prstGeom prst="rect">
                      <a:avLst/>
                    </a:prstGeom>
                    <a:noFill/>
                  </pic:spPr>
                </pic:pic>
              </a:graphicData>
            </a:graphic>
          </wp:inline>
        </w:drawing>
      </w:r>
    </w:p>
    <w:p w14:paraId="211B2E08" w14:textId="77777777" w:rsidR="00CA6B08" w:rsidRPr="00601C26" w:rsidRDefault="00D733E9" w:rsidP="00CA6B08">
      <w:pPr>
        <w:rPr>
          <w:rFonts w:ascii="Times New Roman" w:hAnsi="Times New Roman" w:cs="Times New Roman"/>
          <w:sz w:val="24"/>
          <w:szCs w:val="24"/>
        </w:rPr>
      </w:pPr>
      <w:proofErr w:type="gramStart"/>
      <w:r w:rsidRPr="00601C26">
        <w:rPr>
          <w:rFonts w:ascii="Times New Roman" w:hAnsi="Times New Roman" w:cs="Times New Roman"/>
          <w:sz w:val="24"/>
          <w:szCs w:val="24"/>
        </w:rPr>
        <w:t>Figure 2.</w:t>
      </w:r>
      <w:proofErr w:type="gramEnd"/>
      <w:r w:rsidRPr="00601C26">
        <w:rPr>
          <w:rFonts w:ascii="Times New Roman" w:hAnsi="Times New Roman" w:cs="Times New Roman"/>
          <w:sz w:val="24"/>
          <w:szCs w:val="24"/>
        </w:rPr>
        <w:t xml:space="preserve"> Influence of Si, SSB and </w:t>
      </w:r>
      <w:proofErr w:type="gramStart"/>
      <w:r w:rsidRPr="00601C26">
        <w:rPr>
          <w:rFonts w:ascii="Times New Roman" w:hAnsi="Times New Roman" w:cs="Times New Roman"/>
          <w:sz w:val="24"/>
          <w:szCs w:val="24"/>
        </w:rPr>
        <w:t>PSB  on</w:t>
      </w:r>
      <w:proofErr w:type="gramEnd"/>
      <w:r w:rsidRPr="00601C26">
        <w:rPr>
          <w:rFonts w:ascii="Times New Roman" w:hAnsi="Times New Roman" w:cs="Times New Roman"/>
          <w:sz w:val="24"/>
          <w:szCs w:val="24"/>
        </w:rPr>
        <w:t xml:space="preserve"> Chlorophyll  ‘a’</w:t>
      </w:r>
      <w:r w:rsidR="00C9235B" w:rsidRPr="00601C26">
        <w:rPr>
          <w:rFonts w:ascii="Times New Roman" w:hAnsi="Times New Roman" w:cs="Times New Roman"/>
          <w:sz w:val="24"/>
          <w:szCs w:val="24"/>
        </w:rPr>
        <w:t xml:space="preserve"> </w:t>
      </w:r>
      <w:r w:rsidRPr="00601C26">
        <w:rPr>
          <w:rFonts w:ascii="Times New Roman" w:hAnsi="Times New Roman" w:cs="Times New Roman"/>
          <w:sz w:val="24"/>
          <w:szCs w:val="24"/>
        </w:rPr>
        <w:t>Content  (A)  Chlorophyll ‘ b ‘ Content (B) of wheat plants . Data shown in the figure indicates Mean ± SE; One way ANOVA analysis  by Duncan’s Multiple Range Test (DMRT) post hoc test; Each bar having different alphabets was significantly  different between treatments (p &lt; 0.05).The symbols in the figure represent  Control:</w:t>
      </w:r>
      <w:r w:rsidR="00C9235B" w:rsidRPr="00601C26">
        <w:rPr>
          <w:rFonts w:ascii="Times New Roman" w:hAnsi="Times New Roman" w:cs="Times New Roman"/>
          <w:sz w:val="24"/>
          <w:szCs w:val="24"/>
        </w:rPr>
        <w:t xml:space="preserve"> NPK (5g</w:t>
      </w:r>
      <w:r w:rsidRPr="00601C26">
        <w:rPr>
          <w:rFonts w:ascii="Times New Roman" w:hAnsi="Times New Roman" w:cs="Times New Roman"/>
          <w:sz w:val="24"/>
          <w:szCs w:val="24"/>
        </w:rPr>
        <w:t xml:space="preserve">) each, T1: control +Si (5g) +SSB(2.5g) , T2: NK(5g) </w:t>
      </w:r>
      <w:r w:rsidRPr="00601C26">
        <w:rPr>
          <w:rFonts w:ascii="Times New Roman" w:hAnsi="Times New Roman" w:cs="Times New Roman"/>
          <w:sz w:val="24"/>
          <w:szCs w:val="24"/>
        </w:rPr>
        <w:lastRenderedPageBreak/>
        <w:t>+Si(5g)+SSB(5g), T3: control+ Si (5 g) + SSB(7.5 g)+ PSB ( 7.5 g ), T4: NK (5g)+Si (5 g)+ SSB ( 10 g ) + PSB ( 10 g )</w:t>
      </w:r>
    </w:p>
    <w:p w14:paraId="3500DB86" w14:textId="3054D426" w:rsidR="0069584C" w:rsidRPr="00601C26" w:rsidRDefault="00CA6B08" w:rsidP="00490A50">
      <w:pPr>
        <w:rPr>
          <w:rFonts w:ascii="Times New Roman" w:hAnsi="Times New Roman" w:cs="Times New Roman"/>
          <w:sz w:val="24"/>
          <w:szCs w:val="24"/>
        </w:rPr>
      </w:pPr>
      <w:r w:rsidRPr="00601C26">
        <w:rPr>
          <w:rFonts w:ascii="Times New Roman" w:hAnsi="Times New Roman" w:cs="Times New Roman"/>
          <w:sz w:val="24"/>
          <w:szCs w:val="24"/>
        </w:rPr>
        <w:t xml:space="preserve"> </w:t>
      </w:r>
      <w:r w:rsidR="006F05C8" w:rsidRPr="00601C26">
        <w:rPr>
          <w:rFonts w:ascii="Times New Roman" w:hAnsi="Times New Roman" w:cs="Times New Roman"/>
          <w:b/>
          <w:sz w:val="24"/>
          <w:szCs w:val="24"/>
        </w:rPr>
        <w:t xml:space="preserve">3.3. </w:t>
      </w:r>
      <w:r w:rsidR="00B97D6E" w:rsidRPr="00601C26">
        <w:rPr>
          <w:rFonts w:ascii="Times New Roman" w:hAnsi="Times New Roman" w:cs="Times New Roman"/>
          <w:b/>
          <w:sz w:val="24"/>
          <w:szCs w:val="24"/>
        </w:rPr>
        <w:t>Effect of Si</w:t>
      </w:r>
      <w:r w:rsidR="00DC030A" w:rsidRPr="00601C26">
        <w:rPr>
          <w:rFonts w:ascii="Times New Roman" w:hAnsi="Times New Roman" w:cs="Times New Roman"/>
          <w:b/>
          <w:sz w:val="24"/>
          <w:szCs w:val="24"/>
        </w:rPr>
        <w:t xml:space="preserve"> </w:t>
      </w:r>
      <w:proofErr w:type="gramStart"/>
      <w:r w:rsidR="00DC030A" w:rsidRPr="00601C26">
        <w:rPr>
          <w:rFonts w:ascii="Times New Roman" w:hAnsi="Times New Roman" w:cs="Times New Roman"/>
          <w:b/>
          <w:sz w:val="24"/>
          <w:szCs w:val="24"/>
        </w:rPr>
        <w:t>supplementation  along</w:t>
      </w:r>
      <w:proofErr w:type="gramEnd"/>
      <w:r w:rsidR="00DC030A" w:rsidRPr="00601C26">
        <w:rPr>
          <w:rFonts w:ascii="Times New Roman" w:hAnsi="Times New Roman" w:cs="Times New Roman"/>
          <w:b/>
          <w:sz w:val="24"/>
          <w:szCs w:val="24"/>
        </w:rPr>
        <w:t xml:space="preserve"> with </w:t>
      </w:r>
      <w:r w:rsidR="00B97D6E" w:rsidRPr="00601C26">
        <w:rPr>
          <w:rFonts w:ascii="Times New Roman" w:hAnsi="Times New Roman" w:cs="Times New Roman"/>
          <w:b/>
          <w:sz w:val="24"/>
          <w:szCs w:val="24"/>
        </w:rPr>
        <w:t xml:space="preserve">SSB and PSB </w:t>
      </w:r>
      <w:r w:rsidR="002B57A4" w:rsidRPr="00601C26">
        <w:rPr>
          <w:rFonts w:ascii="Times New Roman" w:hAnsi="Times New Roman" w:cs="Times New Roman"/>
          <w:b/>
          <w:sz w:val="24"/>
          <w:szCs w:val="24"/>
        </w:rPr>
        <w:t xml:space="preserve">on Total Chlorophyll Content, Carotenoid </w:t>
      </w:r>
      <w:proofErr w:type="spellStart"/>
      <w:r w:rsidR="002B57A4" w:rsidRPr="00601C26">
        <w:rPr>
          <w:rFonts w:ascii="Times New Roman" w:hAnsi="Times New Roman" w:cs="Times New Roman"/>
          <w:b/>
          <w:sz w:val="24"/>
          <w:szCs w:val="24"/>
        </w:rPr>
        <w:t>Content,Chlorophyll</w:t>
      </w:r>
      <w:proofErr w:type="spellEnd"/>
      <w:r w:rsidR="002B57A4" w:rsidRPr="00601C26">
        <w:rPr>
          <w:rFonts w:ascii="Times New Roman" w:hAnsi="Times New Roman" w:cs="Times New Roman"/>
          <w:b/>
          <w:sz w:val="24"/>
          <w:szCs w:val="24"/>
        </w:rPr>
        <w:t xml:space="preserve"> Stability Index (CSI)</w:t>
      </w:r>
      <w:r w:rsidR="00823CE9" w:rsidRPr="00601C26">
        <w:rPr>
          <w:rFonts w:ascii="Times New Roman" w:hAnsi="Times New Roman" w:cs="Times New Roman"/>
          <w:b/>
          <w:sz w:val="24"/>
          <w:szCs w:val="24"/>
        </w:rPr>
        <w:t xml:space="preserve"> </w:t>
      </w:r>
    </w:p>
    <w:p w14:paraId="169A1DFA" w14:textId="77777777" w:rsidR="0069584C" w:rsidRPr="00601C26" w:rsidRDefault="00490A50" w:rsidP="00490A50">
      <w:pPr>
        <w:rPr>
          <w:rFonts w:ascii="Times New Roman" w:hAnsi="Times New Roman" w:cs="Times New Roman"/>
          <w:sz w:val="24"/>
          <w:szCs w:val="24"/>
          <w:highlight w:val="yellow"/>
        </w:rPr>
      </w:pPr>
      <w:r w:rsidRPr="00601C26">
        <w:rPr>
          <w:rFonts w:ascii="Times New Roman" w:hAnsi="Times New Roman" w:cs="Times New Roman"/>
          <w:sz w:val="24"/>
          <w:szCs w:val="24"/>
          <w:highlight w:val="yellow"/>
        </w:rPr>
        <w:t xml:space="preserve">The total chlorophyll and carotenoid contents differed significantly among treatments (Duncan’s test, p &lt; 0.05). In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Treatment 4 (NK + Si + high SSB + PSB) caused marked reductions of 35% and 22% in chlorophyll and carotenoids, respectively, compared with the control. In HD 2967, the decreases were even</w:t>
      </w:r>
      <w:r w:rsidR="0069584C" w:rsidRPr="00601C26">
        <w:rPr>
          <w:rFonts w:ascii="Times New Roman" w:hAnsi="Times New Roman" w:cs="Times New Roman"/>
          <w:sz w:val="24"/>
          <w:szCs w:val="24"/>
          <w:highlight w:val="yellow"/>
        </w:rPr>
        <w:t xml:space="preserve"> greater, reaching 42% and 31%.</w:t>
      </w:r>
    </w:p>
    <w:p w14:paraId="2D9D9B96" w14:textId="317CC5A8" w:rsidR="0069584C" w:rsidRPr="00601C26" w:rsidRDefault="00490A50" w:rsidP="00490A50">
      <w:pPr>
        <w:rPr>
          <w:rFonts w:ascii="Times New Roman" w:hAnsi="Times New Roman" w:cs="Times New Roman"/>
          <w:sz w:val="24"/>
          <w:szCs w:val="24"/>
          <w:highlight w:val="yellow"/>
        </w:rPr>
      </w:pPr>
      <w:r w:rsidRPr="00601C26">
        <w:rPr>
          <w:rFonts w:ascii="Times New Roman" w:hAnsi="Times New Roman" w:cs="Times New Roman"/>
          <w:sz w:val="24"/>
          <w:szCs w:val="24"/>
          <w:highlight w:val="yellow"/>
        </w:rPr>
        <w:t xml:space="preserve">In contrast, Si application with basal P and microbial inoculants significantly improved pigment levels. Treatment 1 (NPK + Si + SSB) enhanced chlorophyll by 13.7% in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and 19.5% in HD 2967 relative to the control. The maximum improvement was observed in Treatment 3 (NPK + Si + SSB + PSB), where chlorophyll and carotenoid contents increased by 31% and 35.7% in Golden </w:t>
      </w:r>
      <w:proofErr w:type="spellStart"/>
      <w:r w:rsidRPr="00601C26">
        <w:rPr>
          <w:rFonts w:ascii="Times New Roman" w:hAnsi="Times New Roman" w:cs="Times New Roman"/>
          <w:sz w:val="24"/>
          <w:szCs w:val="24"/>
          <w:highlight w:val="yellow"/>
        </w:rPr>
        <w:t>Sharbati</w:t>
      </w:r>
      <w:proofErr w:type="spellEnd"/>
      <w:r w:rsidR="0069584C" w:rsidRPr="00601C26">
        <w:rPr>
          <w:rFonts w:ascii="Times New Roman" w:hAnsi="Times New Roman" w:cs="Times New Roman"/>
          <w:sz w:val="24"/>
          <w:szCs w:val="24"/>
          <w:highlight w:val="yellow"/>
        </w:rPr>
        <w:t xml:space="preserve"> 306 and HD 2967, respectively.</w:t>
      </w:r>
    </w:p>
    <w:p w14:paraId="6173A371" w14:textId="1266A103" w:rsidR="00823CE9" w:rsidRPr="00601C26" w:rsidRDefault="00490A50" w:rsidP="00490A50">
      <w:pPr>
        <w:rPr>
          <w:rFonts w:ascii="Times New Roman" w:hAnsi="Times New Roman" w:cs="Times New Roman"/>
          <w:sz w:val="24"/>
          <w:szCs w:val="24"/>
        </w:rPr>
      </w:pPr>
      <w:r w:rsidRPr="00601C26">
        <w:rPr>
          <w:rFonts w:ascii="Times New Roman" w:hAnsi="Times New Roman" w:cs="Times New Roman"/>
          <w:sz w:val="24"/>
          <w:szCs w:val="24"/>
          <w:highlight w:val="yellow"/>
        </w:rPr>
        <w:t xml:space="preserve">The chlorophyll stability index (CSI) also varied significantly among treatments (p &lt; 0.05). In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CSI decreased by 19.7% in Treatment 2 (NK + Si + SSB) and by 41% in Treatment 4. In HD 2967, reductions ranged from 22% (T2) to 60% (T4). By contrast, Treatment 3 maintained significantly higher CSI values than treatments without basal P, confirming the synergistic role of Si, SSB, and PSB.</w:t>
      </w:r>
    </w:p>
    <w:p w14:paraId="658FA8EC" w14:textId="77777777" w:rsidR="001D0473" w:rsidRPr="00601C26" w:rsidRDefault="001D0473" w:rsidP="00661BB9">
      <w:pPr>
        <w:rPr>
          <w:rFonts w:ascii="Times New Roman" w:hAnsi="Times New Roman" w:cs="Times New Roman"/>
          <w:sz w:val="24"/>
          <w:szCs w:val="24"/>
        </w:rPr>
      </w:pPr>
    </w:p>
    <w:p w14:paraId="535058C0" w14:textId="77777777" w:rsidR="001D0473" w:rsidRPr="00601C26" w:rsidRDefault="001D0473" w:rsidP="001D0473">
      <w:pPr>
        <w:pStyle w:val="ListParagraph"/>
        <w:numPr>
          <w:ilvl w:val="0"/>
          <w:numId w:val="4"/>
        </w:numPr>
        <w:rPr>
          <w:rFonts w:ascii="Times New Roman" w:hAnsi="Times New Roman" w:cs="Times New Roman"/>
          <w:sz w:val="24"/>
          <w:szCs w:val="24"/>
        </w:rPr>
      </w:pPr>
      <w:r w:rsidRPr="00601C26">
        <w:rPr>
          <w:rFonts w:ascii="Times New Roman" w:hAnsi="Times New Roman" w:cs="Times New Roman"/>
          <w:sz w:val="24"/>
          <w:szCs w:val="24"/>
        </w:rPr>
        <w:t xml:space="preserve">Total Chlorophyll Content                                            B. Total Carotenoid Content </w:t>
      </w:r>
    </w:p>
    <w:p w14:paraId="4C69909F" w14:textId="77777777" w:rsidR="00E114BF" w:rsidRPr="00601C26" w:rsidRDefault="00514106" w:rsidP="00661BB9">
      <w:pPr>
        <w:rPr>
          <w:rFonts w:ascii="Times New Roman" w:hAnsi="Times New Roman" w:cs="Times New Roman"/>
          <w:sz w:val="24"/>
          <w:szCs w:val="24"/>
        </w:rPr>
      </w:pPr>
      <w:r w:rsidRPr="00601C26">
        <w:rPr>
          <w:rFonts w:ascii="Times New Roman" w:hAnsi="Times New Roman" w:cs="Times New Roman"/>
          <w:noProof/>
          <w:sz w:val="24"/>
          <w:szCs w:val="24"/>
        </w:rPr>
        <w:drawing>
          <wp:inline distT="0" distB="0" distL="0" distR="0" wp14:anchorId="0A9A5370" wp14:editId="7A7FB925">
            <wp:extent cx="2881745"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1745" cy="1828800"/>
                    </a:xfrm>
                    <a:prstGeom prst="rect">
                      <a:avLst/>
                    </a:prstGeom>
                    <a:noFill/>
                  </pic:spPr>
                </pic:pic>
              </a:graphicData>
            </a:graphic>
          </wp:inline>
        </w:drawing>
      </w:r>
      <w:r w:rsidR="00E114BF" w:rsidRPr="00601C26">
        <w:rPr>
          <w:rFonts w:ascii="Times New Roman" w:hAnsi="Times New Roman" w:cs="Times New Roman"/>
          <w:sz w:val="24"/>
          <w:szCs w:val="24"/>
        </w:rPr>
        <w:t xml:space="preserve">    </w:t>
      </w:r>
      <w:r w:rsidR="00E114BF" w:rsidRPr="00601C26">
        <w:rPr>
          <w:rFonts w:ascii="Times New Roman" w:hAnsi="Times New Roman" w:cs="Times New Roman"/>
          <w:noProof/>
          <w:sz w:val="24"/>
          <w:szCs w:val="24"/>
        </w:rPr>
        <w:drawing>
          <wp:inline distT="0" distB="0" distL="0" distR="0" wp14:anchorId="0330849E" wp14:editId="22FA619E">
            <wp:extent cx="2881745"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3646" cy="1830006"/>
                    </a:xfrm>
                    <a:prstGeom prst="rect">
                      <a:avLst/>
                    </a:prstGeom>
                    <a:noFill/>
                  </pic:spPr>
                </pic:pic>
              </a:graphicData>
            </a:graphic>
          </wp:inline>
        </w:drawing>
      </w:r>
    </w:p>
    <w:p w14:paraId="08DDF98F" w14:textId="77777777" w:rsidR="0067099D" w:rsidRPr="00601C26" w:rsidRDefault="001D0473" w:rsidP="001D0473">
      <w:pPr>
        <w:pStyle w:val="ListParagraph"/>
        <w:rPr>
          <w:rFonts w:ascii="Times New Roman" w:hAnsi="Times New Roman" w:cs="Times New Roman"/>
          <w:sz w:val="24"/>
          <w:szCs w:val="24"/>
        </w:rPr>
      </w:pPr>
      <w:r w:rsidRPr="00601C26">
        <w:rPr>
          <w:rFonts w:ascii="Times New Roman" w:hAnsi="Times New Roman" w:cs="Times New Roman"/>
          <w:sz w:val="24"/>
          <w:szCs w:val="24"/>
        </w:rPr>
        <w:t xml:space="preserve">                    </w:t>
      </w:r>
      <w:r w:rsidR="00D8669A" w:rsidRPr="00601C26">
        <w:rPr>
          <w:rFonts w:ascii="Times New Roman" w:hAnsi="Times New Roman" w:cs="Times New Roman"/>
          <w:sz w:val="24"/>
          <w:szCs w:val="24"/>
        </w:rPr>
        <w:t xml:space="preserve">                          C.</w:t>
      </w:r>
      <w:r w:rsidRPr="00601C26">
        <w:rPr>
          <w:rFonts w:ascii="Times New Roman" w:hAnsi="Times New Roman" w:cs="Times New Roman"/>
          <w:sz w:val="24"/>
          <w:szCs w:val="24"/>
        </w:rPr>
        <w:t xml:space="preserve"> Chlorophyll Stability Index (CSI)</w:t>
      </w:r>
    </w:p>
    <w:p w14:paraId="46BB959A" w14:textId="77777777" w:rsidR="0067099D" w:rsidRPr="00601C26" w:rsidRDefault="0067099D" w:rsidP="00661BB9">
      <w:pPr>
        <w:rPr>
          <w:rFonts w:ascii="Times New Roman" w:hAnsi="Times New Roman" w:cs="Times New Roman"/>
          <w:sz w:val="24"/>
          <w:szCs w:val="24"/>
        </w:rPr>
      </w:pPr>
      <w:r w:rsidRPr="00601C26">
        <w:rPr>
          <w:rFonts w:ascii="Times New Roman" w:hAnsi="Times New Roman" w:cs="Times New Roman"/>
          <w:sz w:val="24"/>
          <w:szCs w:val="24"/>
        </w:rPr>
        <w:lastRenderedPageBreak/>
        <w:t xml:space="preserve">                                                  </w:t>
      </w:r>
      <w:r w:rsidR="00AA57BD" w:rsidRPr="00601C26">
        <w:rPr>
          <w:rFonts w:ascii="Times New Roman" w:hAnsi="Times New Roman" w:cs="Times New Roman"/>
          <w:noProof/>
          <w:sz w:val="24"/>
          <w:szCs w:val="24"/>
        </w:rPr>
        <w:drawing>
          <wp:inline distT="0" distB="0" distL="0" distR="0" wp14:anchorId="2B4DD144" wp14:editId="6361FA63">
            <wp:extent cx="3048000" cy="169718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631" cy="1697533"/>
                    </a:xfrm>
                    <a:prstGeom prst="rect">
                      <a:avLst/>
                    </a:prstGeom>
                    <a:noFill/>
                  </pic:spPr>
                </pic:pic>
              </a:graphicData>
            </a:graphic>
          </wp:inline>
        </w:drawing>
      </w:r>
    </w:p>
    <w:p w14:paraId="256706B2" w14:textId="77777777" w:rsidR="0067099D" w:rsidRPr="00601C26" w:rsidRDefault="00C9235B" w:rsidP="00661BB9">
      <w:pPr>
        <w:rPr>
          <w:rFonts w:ascii="Times New Roman" w:hAnsi="Times New Roman" w:cs="Times New Roman"/>
          <w:sz w:val="24"/>
          <w:szCs w:val="24"/>
        </w:rPr>
      </w:pPr>
      <w:r w:rsidRPr="00601C26">
        <w:rPr>
          <w:rFonts w:ascii="Times New Roman" w:hAnsi="Times New Roman" w:cs="Times New Roman"/>
          <w:sz w:val="24"/>
          <w:szCs w:val="24"/>
        </w:rPr>
        <w:t>Figure</w:t>
      </w:r>
      <w:r w:rsidR="0092535E" w:rsidRPr="00601C26">
        <w:rPr>
          <w:rFonts w:ascii="Times New Roman" w:hAnsi="Times New Roman" w:cs="Times New Roman"/>
          <w:sz w:val="24"/>
          <w:szCs w:val="24"/>
        </w:rPr>
        <w:t>3</w:t>
      </w:r>
      <w:r w:rsidR="006D4618" w:rsidRPr="00601C26">
        <w:rPr>
          <w:rFonts w:ascii="Times New Roman" w:hAnsi="Times New Roman" w:cs="Times New Roman"/>
          <w:sz w:val="24"/>
          <w:szCs w:val="24"/>
        </w:rPr>
        <w:t xml:space="preserve">. Influence of Si, SSB and </w:t>
      </w:r>
      <w:r w:rsidRPr="00601C26">
        <w:rPr>
          <w:rFonts w:ascii="Times New Roman" w:hAnsi="Times New Roman" w:cs="Times New Roman"/>
          <w:sz w:val="24"/>
          <w:szCs w:val="24"/>
        </w:rPr>
        <w:t>PSB</w:t>
      </w:r>
      <w:r w:rsidR="0092535E" w:rsidRPr="00601C26">
        <w:rPr>
          <w:rFonts w:ascii="Times New Roman" w:hAnsi="Times New Roman" w:cs="Times New Roman"/>
          <w:sz w:val="24"/>
          <w:szCs w:val="24"/>
        </w:rPr>
        <w:t xml:space="preserve"> on </w:t>
      </w:r>
      <w:proofErr w:type="gramStart"/>
      <w:r w:rsidR="0092535E" w:rsidRPr="00601C26">
        <w:rPr>
          <w:rFonts w:ascii="Times New Roman" w:hAnsi="Times New Roman" w:cs="Times New Roman"/>
          <w:sz w:val="24"/>
          <w:szCs w:val="24"/>
        </w:rPr>
        <w:t>Total  Chlorophyll</w:t>
      </w:r>
      <w:proofErr w:type="gramEnd"/>
      <w:r w:rsidR="0092535E" w:rsidRPr="00601C26">
        <w:rPr>
          <w:rFonts w:ascii="Times New Roman" w:hAnsi="Times New Roman" w:cs="Times New Roman"/>
          <w:sz w:val="24"/>
          <w:szCs w:val="24"/>
        </w:rPr>
        <w:t xml:space="preserve"> Content </w:t>
      </w:r>
      <w:r w:rsidR="006D4618" w:rsidRPr="00601C26">
        <w:rPr>
          <w:rFonts w:ascii="Times New Roman" w:hAnsi="Times New Roman" w:cs="Times New Roman"/>
          <w:sz w:val="24"/>
          <w:szCs w:val="24"/>
        </w:rPr>
        <w:t xml:space="preserve"> (A)  </w:t>
      </w:r>
      <w:r w:rsidR="0092535E" w:rsidRPr="00601C26">
        <w:rPr>
          <w:rFonts w:ascii="Times New Roman" w:hAnsi="Times New Roman" w:cs="Times New Roman"/>
          <w:sz w:val="24"/>
          <w:szCs w:val="24"/>
        </w:rPr>
        <w:t xml:space="preserve">Total Carotenoid Content (B) </w:t>
      </w:r>
      <w:r w:rsidR="006D4618" w:rsidRPr="00601C26">
        <w:rPr>
          <w:rFonts w:ascii="Times New Roman" w:hAnsi="Times New Roman" w:cs="Times New Roman"/>
          <w:sz w:val="24"/>
          <w:szCs w:val="24"/>
        </w:rPr>
        <w:t>Chlorophyll</w:t>
      </w:r>
      <w:r w:rsidR="0092535E" w:rsidRPr="00601C26">
        <w:rPr>
          <w:rFonts w:ascii="Times New Roman" w:hAnsi="Times New Roman" w:cs="Times New Roman"/>
          <w:sz w:val="24"/>
          <w:szCs w:val="24"/>
        </w:rPr>
        <w:t xml:space="preserve"> Stability Index(CSI) (C</w:t>
      </w:r>
      <w:r w:rsidR="006D4618" w:rsidRPr="00601C26">
        <w:rPr>
          <w:rFonts w:ascii="Times New Roman" w:hAnsi="Times New Roman" w:cs="Times New Roman"/>
          <w:sz w:val="24"/>
          <w:szCs w:val="24"/>
        </w:rPr>
        <w:t>) of wheat plants . Data shown in the figure indicates Mean ± SE; One way ANOVA analysis  by Duncan’s Multiple Range Test (DMRT) post hoc test; Each bar having different alphabets was significantly  different between treatments (p &lt; 0.05).The symbols in the figure represent  Control:</w:t>
      </w:r>
      <w:r w:rsidRPr="00601C26">
        <w:rPr>
          <w:rFonts w:ascii="Times New Roman" w:hAnsi="Times New Roman" w:cs="Times New Roman"/>
          <w:sz w:val="24"/>
          <w:szCs w:val="24"/>
        </w:rPr>
        <w:t xml:space="preserve"> </w:t>
      </w:r>
      <w:r w:rsidR="006D4618" w:rsidRPr="00601C26">
        <w:rPr>
          <w:rFonts w:ascii="Times New Roman" w:hAnsi="Times New Roman" w:cs="Times New Roman"/>
          <w:sz w:val="24"/>
          <w:szCs w:val="24"/>
        </w:rPr>
        <w:t>N</w:t>
      </w:r>
      <w:r w:rsidRPr="00601C26">
        <w:rPr>
          <w:rFonts w:ascii="Times New Roman" w:hAnsi="Times New Roman" w:cs="Times New Roman"/>
          <w:sz w:val="24"/>
          <w:szCs w:val="24"/>
        </w:rPr>
        <w:t>PK (5g</w:t>
      </w:r>
      <w:r w:rsidR="006D4618" w:rsidRPr="00601C26">
        <w:rPr>
          <w:rFonts w:ascii="Times New Roman" w:hAnsi="Times New Roman" w:cs="Times New Roman"/>
          <w:sz w:val="24"/>
          <w:szCs w:val="24"/>
        </w:rPr>
        <w:t>) each, T1: control +Si (5g) +SSB(2.5g) , T2: NK(5g) +Si(5g)+SSB(5g), T3: control+ Si (5 g) + SSB(7.5 g)+ PSB ( 7.5 g ), T4: NK (5g)+Si (5 g)+ SSB ( 10 g ) + PSB ( 10 g )</w:t>
      </w:r>
    </w:p>
    <w:p w14:paraId="7C7894A8" w14:textId="77777777" w:rsidR="00BE299F" w:rsidRPr="00601C26" w:rsidRDefault="006F05C8" w:rsidP="00ED170E">
      <w:pPr>
        <w:rPr>
          <w:rFonts w:ascii="Times New Roman" w:hAnsi="Times New Roman" w:cs="Times New Roman"/>
          <w:b/>
          <w:sz w:val="24"/>
          <w:szCs w:val="24"/>
        </w:rPr>
      </w:pPr>
      <w:r w:rsidRPr="00601C26">
        <w:rPr>
          <w:rFonts w:ascii="Times New Roman" w:hAnsi="Times New Roman" w:cs="Times New Roman"/>
          <w:b/>
          <w:sz w:val="24"/>
          <w:szCs w:val="24"/>
        </w:rPr>
        <w:t>3</w:t>
      </w:r>
      <w:r w:rsidR="000F25E7" w:rsidRPr="00601C26">
        <w:rPr>
          <w:rFonts w:ascii="Times New Roman" w:hAnsi="Times New Roman" w:cs="Times New Roman"/>
          <w:b/>
          <w:sz w:val="24"/>
          <w:szCs w:val="24"/>
        </w:rPr>
        <w:t>.4</w:t>
      </w:r>
      <w:r w:rsidRPr="00601C26">
        <w:rPr>
          <w:rFonts w:ascii="Times New Roman" w:hAnsi="Times New Roman" w:cs="Times New Roman"/>
          <w:b/>
          <w:sz w:val="24"/>
          <w:szCs w:val="24"/>
        </w:rPr>
        <w:t>.</w:t>
      </w:r>
      <w:r w:rsidR="000F25E7" w:rsidRPr="00601C26">
        <w:rPr>
          <w:rFonts w:ascii="Times New Roman" w:hAnsi="Times New Roman" w:cs="Times New Roman"/>
          <w:b/>
          <w:sz w:val="24"/>
          <w:szCs w:val="24"/>
        </w:rPr>
        <w:t xml:space="preserve"> Effect of Si supplementation along with SSB and </w:t>
      </w:r>
      <w:proofErr w:type="gramStart"/>
      <w:r w:rsidR="000F25E7" w:rsidRPr="00601C26">
        <w:rPr>
          <w:rFonts w:ascii="Times New Roman" w:hAnsi="Times New Roman" w:cs="Times New Roman"/>
          <w:b/>
          <w:sz w:val="24"/>
          <w:szCs w:val="24"/>
        </w:rPr>
        <w:t>PSB  on</w:t>
      </w:r>
      <w:proofErr w:type="gramEnd"/>
      <w:r w:rsidR="000F25E7" w:rsidRPr="00601C26">
        <w:rPr>
          <w:rFonts w:ascii="Times New Roman" w:hAnsi="Times New Roman" w:cs="Times New Roman"/>
          <w:b/>
          <w:sz w:val="24"/>
          <w:szCs w:val="24"/>
        </w:rPr>
        <w:t xml:space="preserve"> the Antioxidant Enzymes Activity (CAT, POX, and SOD)</w:t>
      </w:r>
      <w:r w:rsidR="00ED170E" w:rsidRPr="00601C26">
        <w:rPr>
          <w:rFonts w:ascii="Times New Roman" w:hAnsi="Times New Roman" w:cs="Times New Roman"/>
          <w:b/>
          <w:sz w:val="24"/>
          <w:szCs w:val="24"/>
        </w:rPr>
        <w:t xml:space="preserve"> </w:t>
      </w:r>
    </w:p>
    <w:p w14:paraId="642CF82A" w14:textId="77777777" w:rsidR="006C4CF1" w:rsidRPr="00601C26" w:rsidRDefault="0060647D" w:rsidP="0060647D">
      <w:pPr>
        <w:rPr>
          <w:rFonts w:ascii="Times New Roman" w:hAnsi="Times New Roman" w:cs="Times New Roman"/>
          <w:sz w:val="24"/>
          <w:szCs w:val="24"/>
        </w:rPr>
      </w:pPr>
      <w:r w:rsidRPr="00601C26">
        <w:rPr>
          <w:rFonts w:ascii="Times New Roman" w:hAnsi="Times New Roman" w:cs="Times New Roman"/>
          <w:sz w:val="24"/>
          <w:szCs w:val="24"/>
        </w:rPr>
        <w:t>The CAT activity of leaves and roots was found to increase with increased in Si supplementation along with SSB and PSB level (Figure 4A</w:t>
      </w:r>
      <w:proofErr w:type="gramStart"/>
      <w:r w:rsidRPr="00601C26">
        <w:rPr>
          <w:rFonts w:ascii="Times New Roman" w:hAnsi="Times New Roman" w:cs="Times New Roman"/>
          <w:sz w:val="24"/>
          <w:szCs w:val="24"/>
        </w:rPr>
        <w:t>,B</w:t>
      </w:r>
      <w:proofErr w:type="gramEnd"/>
      <w:r w:rsidRPr="00601C26">
        <w:rPr>
          <w:rFonts w:ascii="Times New Roman" w:hAnsi="Times New Roman" w:cs="Times New Roman"/>
          <w:sz w:val="24"/>
          <w:szCs w:val="24"/>
        </w:rPr>
        <w:t xml:space="preserve">; Duncan’s test, p &lt; 0.05), i.e., in leaves and roots, improvements of 39.4% (T1) and 60.5% (T3) in Golden </w:t>
      </w:r>
      <w:proofErr w:type="spellStart"/>
      <w:r w:rsidRPr="00601C26">
        <w:rPr>
          <w:rFonts w:ascii="Times New Roman" w:hAnsi="Times New Roman" w:cs="Times New Roman"/>
          <w:sz w:val="24"/>
          <w:szCs w:val="24"/>
        </w:rPr>
        <w:t>Sharabati</w:t>
      </w:r>
      <w:proofErr w:type="spellEnd"/>
      <w:r w:rsidRPr="00601C26">
        <w:rPr>
          <w:rFonts w:ascii="Times New Roman" w:hAnsi="Times New Roman" w:cs="Times New Roman"/>
          <w:sz w:val="24"/>
          <w:szCs w:val="24"/>
        </w:rPr>
        <w:t xml:space="preserve"> 306 variety and 54.6% (T1) and 97% (T3) in HD 2967 variety were observed at the high concentration of SSB a</w:t>
      </w:r>
      <w:r w:rsidR="006C4CF1" w:rsidRPr="00601C26">
        <w:rPr>
          <w:rFonts w:ascii="Times New Roman" w:hAnsi="Times New Roman" w:cs="Times New Roman"/>
          <w:sz w:val="24"/>
          <w:szCs w:val="24"/>
        </w:rPr>
        <w:t>nd PSB compared to the control.</w:t>
      </w:r>
    </w:p>
    <w:p w14:paraId="4C36B7B4" w14:textId="2C394B56" w:rsidR="001C47D6" w:rsidRPr="00601C26" w:rsidRDefault="0060647D" w:rsidP="0060647D">
      <w:pPr>
        <w:rPr>
          <w:rFonts w:ascii="Times New Roman" w:hAnsi="Times New Roman" w:cs="Times New Roman"/>
          <w:sz w:val="24"/>
          <w:szCs w:val="24"/>
        </w:rPr>
      </w:pPr>
      <w:r w:rsidRPr="00601C26">
        <w:rPr>
          <w:rFonts w:ascii="Times New Roman" w:hAnsi="Times New Roman" w:cs="Times New Roman"/>
          <w:sz w:val="24"/>
          <w:szCs w:val="24"/>
        </w:rPr>
        <w:t>Similarly, the POX activity of leaves and roots also increased in (Figure 4C</w:t>
      </w:r>
      <w:proofErr w:type="gramStart"/>
      <w:r w:rsidRPr="00601C26">
        <w:rPr>
          <w:rFonts w:ascii="Times New Roman" w:hAnsi="Times New Roman" w:cs="Times New Roman"/>
          <w:sz w:val="24"/>
          <w:szCs w:val="24"/>
        </w:rPr>
        <w:t>,D</w:t>
      </w:r>
      <w:proofErr w:type="gramEnd"/>
      <w:r w:rsidRPr="00601C26">
        <w:rPr>
          <w:rFonts w:ascii="Times New Roman" w:hAnsi="Times New Roman" w:cs="Times New Roman"/>
          <w:sz w:val="24"/>
          <w:szCs w:val="24"/>
        </w:rPr>
        <w:t xml:space="preserve">; Duncan’s test, p &lt; 0.05) by up to 42% (T1) and 174% (T3) in Golden </w:t>
      </w:r>
      <w:proofErr w:type="spellStart"/>
      <w:r w:rsidRPr="00601C26">
        <w:rPr>
          <w:rFonts w:ascii="Times New Roman" w:hAnsi="Times New Roman" w:cs="Times New Roman"/>
          <w:sz w:val="24"/>
          <w:szCs w:val="24"/>
        </w:rPr>
        <w:t>Sharbati</w:t>
      </w:r>
      <w:proofErr w:type="spellEnd"/>
      <w:r w:rsidRPr="00601C26">
        <w:rPr>
          <w:rFonts w:ascii="Times New Roman" w:hAnsi="Times New Roman" w:cs="Times New Roman"/>
          <w:sz w:val="24"/>
          <w:szCs w:val="24"/>
        </w:rPr>
        <w:t xml:space="preserve"> 306 variety and 91% (T1) and 288% (T3) in HD 2967 variety when compared with control.</w:t>
      </w:r>
    </w:p>
    <w:p w14:paraId="6A3243D0" w14:textId="77777777" w:rsidR="002B57A4" w:rsidRPr="00601C26" w:rsidRDefault="00CA58E5" w:rsidP="00C9235B">
      <w:pPr>
        <w:pStyle w:val="ListParagraph"/>
        <w:numPr>
          <w:ilvl w:val="0"/>
          <w:numId w:val="7"/>
        </w:numPr>
        <w:rPr>
          <w:rFonts w:ascii="Times New Roman" w:hAnsi="Times New Roman" w:cs="Times New Roman"/>
          <w:sz w:val="24"/>
          <w:szCs w:val="24"/>
        </w:rPr>
      </w:pPr>
      <w:r w:rsidRPr="00601C26">
        <w:rPr>
          <w:rFonts w:ascii="Times New Roman" w:hAnsi="Times New Roman" w:cs="Times New Roman"/>
          <w:sz w:val="24"/>
          <w:szCs w:val="24"/>
        </w:rPr>
        <w:t xml:space="preserve">CAT Activity ( Leaves)                                                        B. CAT Activity (Roots) </w:t>
      </w:r>
    </w:p>
    <w:p w14:paraId="25607115" w14:textId="77777777" w:rsidR="000661E0" w:rsidRPr="00601C26" w:rsidRDefault="000661E0" w:rsidP="00D01A1E">
      <w:pPr>
        <w:rPr>
          <w:rFonts w:ascii="Times New Roman" w:hAnsi="Times New Roman" w:cs="Times New Roman"/>
          <w:sz w:val="24"/>
          <w:szCs w:val="24"/>
        </w:rPr>
      </w:pPr>
    </w:p>
    <w:p w14:paraId="7FDF0964" w14:textId="77777777" w:rsidR="00152AC5" w:rsidRPr="00601C26" w:rsidRDefault="005461C0" w:rsidP="00D01A1E">
      <w:pPr>
        <w:rPr>
          <w:rFonts w:ascii="Times New Roman" w:hAnsi="Times New Roman" w:cs="Times New Roman"/>
          <w:sz w:val="24"/>
          <w:szCs w:val="24"/>
        </w:rPr>
      </w:pPr>
      <w:r w:rsidRPr="00601C26">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40CF9C41" wp14:editId="77AA3FDA">
            <wp:simplePos x="0" y="0"/>
            <wp:positionH relativeFrom="column">
              <wp:align>left</wp:align>
            </wp:positionH>
            <wp:positionV relativeFrom="paragraph">
              <wp:align>top</wp:align>
            </wp:positionV>
            <wp:extent cx="2743200" cy="2223135"/>
            <wp:effectExtent l="0" t="0" r="0"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4909" cy="2225040"/>
                    </a:xfrm>
                    <a:prstGeom prst="rect">
                      <a:avLst/>
                    </a:prstGeom>
                    <a:noFill/>
                  </pic:spPr>
                </pic:pic>
              </a:graphicData>
            </a:graphic>
            <wp14:sizeRelH relativeFrom="margin">
              <wp14:pctWidth>0</wp14:pctWidth>
            </wp14:sizeRelH>
          </wp:anchor>
        </w:drawing>
      </w:r>
      <w:r w:rsidR="00152AC5" w:rsidRPr="00601C26">
        <w:rPr>
          <w:rFonts w:ascii="Times New Roman" w:hAnsi="Times New Roman" w:cs="Times New Roman"/>
          <w:sz w:val="24"/>
          <w:szCs w:val="24"/>
        </w:rPr>
        <w:t xml:space="preserve">            </w:t>
      </w:r>
      <w:r w:rsidR="00152AC5" w:rsidRPr="00601C26">
        <w:rPr>
          <w:rFonts w:ascii="Times New Roman" w:hAnsi="Times New Roman" w:cs="Times New Roman"/>
          <w:noProof/>
          <w:sz w:val="24"/>
          <w:szCs w:val="24"/>
        </w:rPr>
        <w:drawing>
          <wp:inline distT="0" distB="0" distL="0" distR="0" wp14:anchorId="59609105" wp14:editId="68A84C59">
            <wp:extent cx="2563091" cy="2223655"/>
            <wp:effectExtent l="0" t="0" r="889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2446" cy="2223095"/>
                    </a:xfrm>
                    <a:prstGeom prst="rect">
                      <a:avLst/>
                    </a:prstGeom>
                    <a:noFill/>
                  </pic:spPr>
                </pic:pic>
              </a:graphicData>
            </a:graphic>
          </wp:inline>
        </w:drawing>
      </w:r>
    </w:p>
    <w:p w14:paraId="2A784E92" w14:textId="77777777" w:rsidR="00CA58E5" w:rsidRPr="00601C26" w:rsidRDefault="00CA58E5" w:rsidP="00CA58E5">
      <w:pPr>
        <w:ind w:left="360"/>
        <w:rPr>
          <w:rFonts w:ascii="Times New Roman" w:hAnsi="Times New Roman" w:cs="Times New Roman"/>
          <w:sz w:val="24"/>
          <w:szCs w:val="24"/>
        </w:rPr>
      </w:pPr>
      <w:r w:rsidRPr="00601C26">
        <w:rPr>
          <w:rFonts w:ascii="Times New Roman" w:hAnsi="Times New Roman" w:cs="Times New Roman"/>
          <w:sz w:val="24"/>
          <w:szCs w:val="24"/>
        </w:rPr>
        <w:t xml:space="preserve">C.  POX Activity </w:t>
      </w:r>
      <w:proofErr w:type="gramStart"/>
      <w:r w:rsidRPr="00601C26">
        <w:rPr>
          <w:rFonts w:ascii="Times New Roman" w:hAnsi="Times New Roman" w:cs="Times New Roman"/>
          <w:sz w:val="24"/>
          <w:szCs w:val="24"/>
        </w:rPr>
        <w:t>( Leaves</w:t>
      </w:r>
      <w:proofErr w:type="gramEnd"/>
      <w:r w:rsidRPr="00601C26">
        <w:rPr>
          <w:rFonts w:ascii="Times New Roman" w:hAnsi="Times New Roman" w:cs="Times New Roman"/>
          <w:sz w:val="24"/>
          <w:szCs w:val="24"/>
        </w:rPr>
        <w:t>)                                                    D. POX Activity ( Roots)</w:t>
      </w:r>
    </w:p>
    <w:p w14:paraId="646AF9A6" w14:textId="77777777" w:rsidR="00DE2272" w:rsidRPr="00601C26" w:rsidRDefault="00DE2272" w:rsidP="00315B25">
      <w:pPr>
        <w:rPr>
          <w:rFonts w:ascii="Times New Roman" w:hAnsi="Times New Roman" w:cs="Times New Roman"/>
          <w:sz w:val="24"/>
          <w:szCs w:val="24"/>
        </w:rPr>
      </w:pPr>
      <w:r w:rsidRPr="00601C26">
        <w:rPr>
          <w:rFonts w:ascii="Times New Roman" w:hAnsi="Times New Roman" w:cs="Times New Roman"/>
          <w:noProof/>
          <w:sz w:val="24"/>
          <w:szCs w:val="24"/>
        </w:rPr>
        <w:drawing>
          <wp:inline distT="0" distB="0" distL="0" distR="0" wp14:anchorId="1B85E2E0" wp14:editId="7A5D7E78">
            <wp:extent cx="2743200" cy="2195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2509" cy="2195392"/>
                    </a:xfrm>
                    <a:prstGeom prst="rect">
                      <a:avLst/>
                    </a:prstGeom>
                    <a:noFill/>
                  </pic:spPr>
                </pic:pic>
              </a:graphicData>
            </a:graphic>
          </wp:inline>
        </w:drawing>
      </w:r>
      <w:r w:rsidR="00AC5ABB" w:rsidRPr="00601C26">
        <w:rPr>
          <w:rFonts w:ascii="Times New Roman" w:hAnsi="Times New Roman" w:cs="Times New Roman"/>
          <w:sz w:val="24"/>
          <w:szCs w:val="24"/>
        </w:rPr>
        <w:t xml:space="preserve">         </w:t>
      </w:r>
      <w:r w:rsidR="00AC5ABB" w:rsidRPr="00601C26">
        <w:rPr>
          <w:rFonts w:ascii="Times New Roman" w:hAnsi="Times New Roman" w:cs="Times New Roman"/>
          <w:noProof/>
          <w:sz w:val="24"/>
          <w:szCs w:val="24"/>
        </w:rPr>
        <w:drawing>
          <wp:inline distT="0" distB="0" distL="0" distR="0" wp14:anchorId="6FC9AC4A" wp14:editId="26E385E6">
            <wp:extent cx="2743200" cy="2189018"/>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2509" cy="2188467"/>
                    </a:xfrm>
                    <a:prstGeom prst="rect">
                      <a:avLst/>
                    </a:prstGeom>
                    <a:noFill/>
                  </pic:spPr>
                </pic:pic>
              </a:graphicData>
            </a:graphic>
          </wp:inline>
        </w:drawing>
      </w:r>
    </w:p>
    <w:p w14:paraId="76F84180" w14:textId="77777777" w:rsidR="00100089" w:rsidRPr="00601C26" w:rsidRDefault="00FF7961" w:rsidP="00315B25">
      <w:pPr>
        <w:rPr>
          <w:rFonts w:ascii="Times New Roman" w:hAnsi="Times New Roman" w:cs="Times New Roman"/>
          <w:sz w:val="24"/>
          <w:szCs w:val="24"/>
        </w:rPr>
      </w:pPr>
      <w:proofErr w:type="gramStart"/>
      <w:r w:rsidRPr="00601C26">
        <w:rPr>
          <w:rFonts w:ascii="Times New Roman" w:hAnsi="Times New Roman" w:cs="Times New Roman"/>
          <w:sz w:val="24"/>
          <w:szCs w:val="24"/>
        </w:rPr>
        <w:t>Figure 4.</w:t>
      </w:r>
      <w:proofErr w:type="gramEnd"/>
      <w:r w:rsidRPr="00601C26">
        <w:rPr>
          <w:rFonts w:ascii="Times New Roman" w:hAnsi="Times New Roman" w:cs="Times New Roman"/>
          <w:sz w:val="24"/>
          <w:szCs w:val="24"/>
        </w:rPr>
        <w:t xml:space="preserve"> Influence of Si, SSB and </w:t>
      </w:r>
      <w:proofErr w:type="gramStart"/>
      <w:r w:rsidRPr="00601C26">
        <w:rPr>
          <w:rFonts w:ascii="Times New Roman" w:hAnsi="Times New Roman" w:cs="Times New Roman"/>
          <w:sz w:val="24"/>
          <w:szCs w:val="24"/>
        </w:rPr>
        <w:t>PSB  on</w:t>
      </w:r>
      <w:proofErr w:type="gramEnd"/>
      <w:r w:rsidRPr="00601C26">
        <w:rPr>
          <w:rFonts w:ascii="Times New Roman" w:hAnsi="Times New Roman" w:cs="Times New Roman"/>
          <w:sz w:val="24"/>
          <w:szCs w:val="24"/>
        </w:rPr>
        <w:t xml:space="preserve"> CAT  Activity of Leaves (A), CAT Activity  of Roots(B</w:t>
      </w:r>
      <w:r w:rsidR="00FF3409" w:rsidRPr="00601C26">
        <w:rPr>
          <w:rFonts w:ascii="Times New Roman" w:hAnsi="Times New Roman" w:cs="Times New Roman"/>
          <w:sz w:val="24"/>
          <w:szCs w:val="24"/>
        </w:rPr>
        <w:t>),</w:t>
      </w:r>
      <w:r w:rsidRPr="00601C26">
        <w:rPr>
          <w:rFonts w:ascii="Times New Roman" w:hAnsi="Times New Roman" w:cs="Times New Roman"/>
          <w:sz w:val="24"/>
          <w:szCs w:val="24"/>
        </w:rPr>
        <w:t xml:space="preserve"> POX  Activity of Leaves(C</w:t>
      </w:r>
      <w:r w:rsidR="00FF3409" w:rsidRPr="00601C26">
        <w:rPr>
          <w:rFonts w:ascii="Times New Roman" w:hAnsi="Times New Roman" w:cs="Times New Roman"/>
          <w:sz w:val="24"/>
          <w:szCs w:val="24"/>
        </w:rPr>
        <w:t xml:space="preserve">) and </w:t>
      </w:r>
      <w:r w:rsidRPr="00601C26">
        <w:rPr>
          <w:rFonts w:ascii="Times New Roman" w:hAnsi="Times New Roman" w:cs="Times New Roman"/>
          <w:sz w:val="24"/>
          <w:szCs w:val="24"/>
        </w:rPr>
        <w:t xml:space="preserve">POX Activity of Roots (D) of wheat plants . Data shown in the figure indicates Mean ± SE; One way ANOVA analysis  by Duncan’s Multiple Range Test (DMRT) post hoc test; Each bar having different alphabets was significantly  different between treatments (p &lt; 0.05).The symbols in the figure represent  </w:t>
      </w:r>
      <w:proofErr w:type="spellStart"/>
      <w:r w:rsidRPr="00601C26">
        <w:rPr>
          <w:rFonts w:ascii="Times New Roman" w:hAnsi="Times New Roman" w:cs="Times New Roman"/>
          <w:sz w:val="24"/>
          <w:szCs w:val="24"/>
        </w:rPr>
        <w:t>Control:NPK</w:t>
      </w:r>
      <w:proofErr w:type="spellEnd"/>
      <w:r w:rsidRPr="00601C26">
        <w:rPr>
          <w:rFonts w:ascii="Times New Roman" w:hAnsi="Times New Roman" w:cs="Times New Roman"/>
          <w:sz w:val="24"/>
          <w:szCs w:val="24"/>
        </w:rPr>
        <w:t xml:space="preserve"> </w:t>
      </w:r>
      <w:r w:rsidR="00EE2453" w:rsidRPr="00601C26">
        <w:rPr>
          <w:rFonts w:ascii="Times New Roman" w:hAnsi="Times New Roman" w:cs="Times New Roman"/>
          <w:sz w:val="24"/>
          <w:szCs w:val="24"/>
        </w:rPr>
        <w:t>(5g</w:t>
      </w:r>
      <w:r w:rsidRPr="00601C26">
        <w:rPr>
          <w:rFonts w:ascii="Times New Roman" w:hAnsi="Times New Roman" w:cs="Times New Roman"/>
          <w:sz w:val="24"/>
          <w:szCs w:val="24"/>
        </w:rPr>
        <w:t>) each, T1: control +Si (5g) +SSB(2.5g) , T2: NK(5g) +Si(5g)+SSB(5g), T3: control+ Si (5 g) + SSB(7.5 g)+ PSB ( 7.5 g ), T4: NK (5g)+Si (5 g)+ SSB ( 10 g ) + PSB ( 10 g )</w:t>
      </w:r>
    </w:p>
    <w:p w14:paraId="212D9365" w14:textId="77777777" w:rsidR="00702B66" w:rsidRPr="00601C26" w:rsidRDefault="00DE0533" w:rsidP="00702B66">
      <w:pPr>
        <w:rPr>
          <w:rFonts w:ascii="Times New Roman" w:hAnsi="Times New Roman" w:cs="Times New Roman"/>
          <w:sz w:val="24"/>
          <w:szCs w:val="24"/>
        </w:rPr>
      </w:pPr>
      <w:proofErr w:type="gramStart"/>
      <w:r w:rsidRPr="00601C26">
        <w:rPr>
          <w:rFonts w:ascii="Times New Roman" w:hAnsi="Times New Roman" w:cs="Times New Roman"/>
          <w:b/>
          <w:sz w:val="24"/>
          <w:szCs w:val="24"/>
        </w:rPr>
        <w:t>5.</w:t>
      </w:r>
      <w:r w:rsidR="00975317" w:rsidRPr="00601C26">
        <w:rPr>
          <w:rFonts w:ascii="Times New Roman" w:hAnsi="Times New Roman" w:cs="Times New Roman"/>
          <w:b/>
          <w:sz w:val="24"/>
          <w:szCs w:val="24"/>
        </w:rPr>
        <w:t>Conclusion</w:t>
      </w:r>
      <w:proofErr w:type="gramEnd"/>
      <w:r w:rsidR="00975317" w:rsidRPr="00601C26">
        <w:rPr>
          <w:rFonts w:ascii="Times New Roman" w:hAnsi="Times New Roman" w:cs="Times New Roman"/>
          <w:b/>
          <w:sz w:val="24"/>
          <w:szCs w:val="24"/>
        </w:rPr>
        <w:t>:</w:t>
      </w:r>
      <w:r w:rsidR="00702B66" w:rsidRPr="00601C26">
        <w:rPr>
          <w:rFonts w:ascii="Times New Roman" w:hAnsi="Times New Roman" w:cs="Times New Roman"/>
          <w:sz w:val="24"/>
          <w:szCs w:val="24"/>
        </w:rPr>
        <w:t xml:space="preserve"> </w:t>
      </w:r>
    </w:p>
    <w:p w14:paraId="2B35DF49" w14:textId="77777777" w:rsidR="00702B66" w:rsidRPr="00601C26" w:rsidRDefault="00702B66" w:rsidP="00702B66">
      <w:pPr>
        <w:rPr>
          <w:rFonts w:ascii="Times New Roman" w:hAnsi="Times New Roman" w:cs="Times New Roman"/>
          <w:sz w:val="24"/>
          <w:szCs w:val="24"/>
          <w:highlight w:val="yellow"/>
        </w:rPr>
      </w:pPr>
      <w:r w:rsidRPr="00601C26">
        <w:rPr>
          <w:rFonts w:ascii="Times New Roman" w:hAnsi="Times New Roman" w:cs="Times New Roman"/>
          <w:sz w:val="24"/>
          <w:szCs w:val="24"/>
          <w:highlight w:val="yellow"/>
        </w:rPr>
        <w:t xml:space="preserve">This study demonstrates that silicon (Si) supplementation, in combination with silicate-solubilizing bacteria (SSB) and phosphate-solubilizing bacteria (PSB), markedly improves the physiological and biochemical performance of wheat. Golden </w:t>
      </w:r>
      <w:proofErr w:type="spellStart"/>
      <w:r w:rsidRPr="00601C26">
        <w:rPr>
          <w:rFonts w:ascii="Times New Roman" w:hAnsi="Times New Roman" w:cs="Times New Roman"/>
          <w:sz w:val="24"/>
          <w:szCs w:val="24"/>
          <w:highlight w:val="yellow"/>
        </w:rPr>
        <w:t>Sharbati</w:t>
      </w:r>
      <w:proofErr w:type="spellEnd"/>
      <w:r w:rsidRPr="00601C26">
        <w:rPr>
          <w:rFonts w:ascii="Times New Roman" w:hAnsi="Times New Roman" w:cs="Times New Roman"/>
          <w:sz w:val="24"/>
          <w:szCs w:val="24"/>
          <w:highlight w:val="yellow"/>
        </w:rPr>
        <w:t xml:space="preserve"> 306 responded more strongly than HD 2967, indicating varietal differences in tolerance and defensive capacity. The combined treatments enhanced relative water content (RWC), chlorophyll stability index (CSI), photosynthetic pigments, and carotenoids, while sustaining antioxidant enzyme activities that </w:t>
      </w:r>
      <w:r w:rsidRPr="00601C26">
        <w:rPr>
          <w:rFonts w:ascii="Times New Roman" w:hAnsi="Times New Roman" w:cs="Times New Roman"/>
          <w:sz w:val="24"/>
          <w:szCs w:val="24"/>
          <w:highlight w:val="yellow"/>
        </w:rPr>
        <w:lastRenderedPageBreak/>
        <w:t>declined under control conditions. These improvements highlight the potential of Si–microbe synergy to strengthen plant defense mechanisms, maintain physiological stability, and promote</w:t>
      </w:r>
      <w:r w:rsidRPr="00601C26">
        <w:rPr>
          <w:rFonts w:ascii="Times New Roman" w:hAnsi="Times New Roman" w:cs="Times New Roman"/>
          <w:sz w:val="24"/>
          <w:szCs w:val="24"/>
          <w:highlight w:val="yellow"/>
        </w:rPr>
        <w:t xml:space="preserve"> sustainable yield improvement.</w:t>
      </w:r>
    </w:p>
    <w:p w14:paraId="2CF5B06E" w14:textId="4CC3C75D" w:rsidR="00DE0533" w:rsidRPr="00601C26" w:rsidRDefault="00702B66" w:rsidP="00702B66">
      <w:pPr>
        <w:rPr>
          <w:rFonts w:ascii="Times New Roman" w:hAnsi="Times New Roman" w:cs="Times New Roman"/>
          <w:sz w:val="24"/>
          <w:szCs w:val="24"/>
        </w:rPr>
      </w:pPr>
      <w:r w:rsidRPr="00601C26">
        <w:rPr>
          <w:rFonts w:ascii="Times New Roman" w:hAnsi="Times New Roman" w:cs="Times New Roman"/>
          <w:sz w:val="24"/>
          <w:szCs w:val="24"/>
          <w:highlight w:val="yellow"/>
        </w:rPr>
        <w:t xml:space="preserve">Future research should validate these findings under field conditions and across diverse wheat cultivars. Molecular and anatomical studies are also needed to clarify the underlying mechanisms, particularly how Si–microbe interactions influence nutrient </w:t>
      </w:r>
      <w:proofErr w:type="spellStart"/>
      <w:r w:rsidRPr="00601C26">
        <w:rPr>
          <w:rFonts w:ascii="Times New Roman" w:hAnsi="Times New Roman" w:cs="Times New Roman"/>
          <w:sz w:val="24"/>
          <w:szCs w:val="24"/>
          <w:highlight w:val="yellow"/>
        </w:rPr>
        <w:t>solubilization</w:t>
      </w:r>
      <w:proofErr w:type="spellEnd"/>
      <w:r w:rsidRPr="00601C26">
        <w:rPr>
          <w:rFonts w:ascii="Times New Roman" w:hAnsi="Times New Roman" w:cs="Times New Roman"/>
          <w:sz w:val="24"/>
          <w:szCs w:val="24"/>
          <w:highlight w:val="yellow"/>
        </w:rPr>
        <w:t>, ion homeostasis, and stress signaling. Such insights will be essential for designing integrated nutrient management strategies that exploit Si and beneficial microbes as eco-friendly tools to enhance crop resilience and productivity in wheat cultivation</w:t>
      </w:r>
      <w:r w:rsidRPr="00601C26">
        <w:rPr>
          <w:rFonts w:ascii="Times New Roman" w:hAnsi="Times New Roman" w:cs="Times New Roman"/>
          <w:b/>
          <w:sz w:val="24"/>
          <w:szCs w:val="24"/>
          <w:highlight w:val="yellow"/>
        </w:rPr>
        <w:t>.</w:t>
      </w:r>
    </w:p>
    <w:p w14:paraId="577B1C85" w14:textId="2902028B" w:rsidR="00965A41" w:rsidRPr="00601C26" w:rsidRDefault="00965A41" w:rsidP="00975317">
      <w:pPr>
        <w:rPr>
          <w:rFonts w:ascii="Times New Roman" w:hAnsi="Times New Roman" w:cs="Times New Roman"/>
          <w:sz w:val="24"/>
          <w:szCs w:val="24"/>
        </w:rPr>
      </w:pPr>
    </w:p>
    <w:p w14:paraId="4D285B5F" w14:textId="2046334A" w:rsidR="00965A41" w:rsidRPr="00601C26" w:rsidRDefault="00965A41" w:rsidP="00975317">
      <w:pPr>
        <w:rPr>
          <w:rFonts w:ascii="Times New Roman" w:hAnsi="Times New Roman" w:cs="Times New Roman"/>
          <w:sz w:val="24"/>
          <w:szCs w:val="24"/>
        </w:rPr>
      </w:pPr>
    </w:p>
    <w:p w14:paraId="35CA4234" w14:textId="77777777" w:rsidR="00965A41" w:rsidRPr="00601C26" w:rsidRDefault="00965A41" w:rsidP="00965A41">
      <w:pPr>
        <w:rPr>
          <w:rFonts w:ascii="Times New Roman" w:eastAsia="Calibri" w:hAnsi="Times New Roman" w:cs="Times New Roman"/>
          <w:kern w:val="2"/>
          <w:sz w:val="24"/>
          <w:szCs w:val="24"/>
        </w:rPr>
      </w:pPr>
      <w:bookmarkStart w:id="1" w:name="_Hlk204003461"/>
      <w:r w:rsidRPr="00601C26">
        <w:rPr>
          <w:rFonts w:ascii="Times New Roman" w:eastAsia="Calibri" w:hAnsi="Times New Roman" w:cs="Times New Roman"/>
          <w:kern w:val="2"/>
          <w:sz w:val="24"/>
          <w:szCs w:val="24"/>
        </w:rPr>
        <w:t>Disclaimer (Artificial intelligence)</w:t>
      </w:r>
    </w:p>
    <w:p w14:paraId="2B5A8C13" w14:textId="77777777" w:rsidR="00965A41" w:rsidRPr="00601C26" w:rsidRDefault="00965A41" w:rsidP="00965A41">
      <w:pPr>
        <w:rPr>
          <w:rFonts w:ascii="Times New Roman" w:eastAsia="Calibri" w:hAnsi="Times New Roman" w:cs="Times New Roman"/>
          <w:color w:val="FF0000"/>
          <w:kern w:val="2"/>
          <w:sz w:val="24"/>
          <w:szCs w:val="24"/>
        </w:rPr>
      </w:pPr>
      <w:r w:rsidRPr="00601C26">
        <w:rPr>
          <w:rFonts w:ascii="Times New Roman" w:eastAsia="Calibri" w:hAnsi="Times New Roman" w:cs="Times New Roman"/>
          <w:color w:val="FF0000"/>
          <w:kern w:val="2"/>
          <w:sz w:val="24"/>
          <w:szCs w:val="24"/>
          <w:highlight w:val="green"/>
        </w:rPr>
        <w:t>Option 1:</w:t>
      </w:r>
      <w:r w:rsidRPr="00601C26">
        <w:rPr>
          <w:rFonts w:ascii="Times New Roman" w:eastAsia="Calibri" w:hAnsi="Times New Roman" w:cs="Times New Roman"/>
          <w:color w:val="FF0000"/>
          <w:kern w:val="2"/>
          <w:sz w:val="24"/>
          <w:szCs w:val="24"/>
        </w:rPr>
        <w:t xml:space="preserve"> </w:t>
      </w:r>
    </w:p>
    <w:p w14:paraId="4BBC7DCF"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601C26">
        <w:rPr>
          <w:rFonts w:ascii="Times New Roman" w:eastAsia="Calibri" w:hAnsi="Times New Roman" w:cs="Times New Roman"/>
          <w:kern w:val="2"/>
          <w:sz w:val="24"/>
          <w:szCs w:val="24"/>
          <w:highlight w:val="yellow"/>
        </w:rPr>
        <w:t>ChatGPT</w:t>
      </w:r>
      <w:proofErr w:type="spellEnd"/>
      <w:r w:rsidRPr="00601C26">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14:paraId="19333DED"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 xml:space="preserve">Option 2: </w:t>
      </w:r>
    </w:p>
    <w:p w14:paraId="5DDB6AC3"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9BA77C"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Details of the AI usage are given below:</w:t>
      </w:r>
    </w:p>
    <w:p w14:paraId="7F75286B"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1.</w:t>
      </w:r>
    </w:p>
    <w:p w14:paraId="4C9C920C"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2.</w:t>
      </w:r>
    </w:p>
    <w:p w14:paraId="2D9BB5E5" w14:textId="77777777" w:rsidR="00965A41" w:rsidRPr="00601C26" w:rsidRDefault="00965A41" w:rsidP="00965A41">
      <w:pPr>
        <w:rPr>
          <w:rFonts w:ascii="Times New Roman" w:eastAsia="Calibri" w:hAnsi="Times New Roman" w:cs="Times New Roman"/>
          <w:kern w:val="2"/>
          <w:sz w:val="24"/>
          <w:szCs w:val="24"/>
          <w:highlight w:val="yellow"/>
        </w:rPr>
      </w:pPr>
      <w:r w:rsidRPr="00601C26">
        <w:rPr>
          <w:rFonts w:ascii="Times New Roman" w:eastAsia="Calibri" w:hAnsi="Times New Roman" w:cs="Times New Roman"/>
          <w:kern w:val="2"/>
          <w:sz w:val="24"/>
          <w:szCs w:val="24"/>
          <w:highlight w:val="yellow"/>
        </w:rPr>
        <w:t>3.</w:t>
      </w:r>
    </w:p>
    <w:bookmarkEnd w:id="1"/>
    <w:p w14:paraId="402A6750" w14:textId="77777777" w:rsidR="00965A41" w:rsidRPr="00601C26" w:rsidRDefault="00965A41" w:rsidP="00975317">
      <w:pPr>
        <w:rPr>
          <w:rFonts w:ascii="Times New Roman" w:hAnsi="Times New Roman" w:cs="Times New Roman"/>
          <w:b/>
          <w:sz w:val="24"/>
          <w:szCs w:val="24"/>
        </w:rPr>
      </w:pPr>
    </w:p>
    <w:p w14:paraId="010F1E8B" w14:textId="77777777" w:rsidR="00DB411C" w:rsidRPr="00601C26" w:rsidRDefault="00CF270A" w:rsidP="00DB411C">
      <w:pPr>
        <w:rPr>
          <w:rFonts w:ascii="Times New Roman" w:hAnsi="Times New Roman" w:cs="Times New Roman"/>
          <w:b/>
          <w:sz w:val="24"/>
          <w:szCs w:val="24"/>
        </w:rPr>
      </w:pPr>
      <w:r w:rsidRPr="00601C26">
        <w:rPr>
          <w:rFonts w:ascii="Times New Roman" w:hAnsi="Times New Roman" w:cs="Times New Roman"/>
          <w:b/>
          <w:sz w:val="24"/>
          <w:szCs w:val="24"/>
        </w:rPr>
        <w:t>References:</w:t>
      </w:r>
      <w:r w:rsidR="00DB411C" w:rsidRPr="00601C26">
        <w:rPr>
          <w:rFonts w:ascii="Times New Roman" w:hAnsi="Times New Roman" w:cs="Times New Roman"/>
          <w:b/>
          <w:sz w:val="24"/>
          <w:szCs w:val="24"/>
        </w:rPr>
        <w:t xml:space="preserve"> </w:t>
      </w:r>
    </w:p>
    <w:p w14:paraId="452012F8" w14:textId="77777777" w:rsidR="0071258E" w:rsidRPr="00601C26" w:rsidRDefault="0071258E" w:rsidP="0071258E">
      <w:pPr>
        <w:pStyle w:val="ListParagraph"/>
        <w:numPr>
          <w:ilvl w:val="0"/>
          <w:numId w:val="12"/>
        </w:numPr>
        <w:rPr>
          <w:rFonts w:ascii="Times New Roman" w:hAnsi="Times New Roman" w:cs="Times New Roman"/>
          <w:sz w:val="24"/>
          <w:szCs w:val="24"/>
        </w:rPr>
      </w:pPr>
      <w:proofErr w:type="spellStart"/>
      <w:r w:rsidRPr="00601C26">
        <w:rPr>
          <w:rFonts w:ascii="Times New Roman" w:hAnsi="Times New Roman" w:cs="Times New Roman"/>
          <w:sz w:val="24"/>
          <w:szCs w:val="24"/>
        </w:rPr>
        <w:t>Abdelaal</w:t>
      </w:r>
      <w:proofErr w:type="spellEnd"/>
      <w:r w:rsidRPr="00601C26">
        <w:rPr>
          <w:rFonts w:ascii="Times New Roman" w:hAnsi="Times New Roman" w:cs="Times New Roman"/>
          <w:sz w:val="24"/>
          <w:szCs w:val="24"/>
        </w:rPr>
        <w:t xml:space="preserve">, K. A. A., </w:t>
      </w:r>
      <w:proofErr w:type="spellStart"/>
      <w:r w:rsidRPr="00601C26">
        <w:rPr>
          <w:rFonts w:ascii="Times New Roman" w:hAnsi="Times New Roman" w:cs="Times New Roman"/>
          <w:sz w:val="24"/>
          <w:szCs w:val="24"/>
        </w:rPr>
        <w:t>Mazrou</w:t>
      </w:r>
      <w:proofErr w:type="spellEnd"/>
      <w:r w:rsidRPr="00601C26">
        <w:rPr>
          <w:rFonts w:ascii="Times New Roman" w:hAnsi="Times New Roman" w:cs="Times New Roman"/>
          <w:sz w:val="24"/>
          <w:szCs w:val="24"/>
        </w:rPr>
        <w:t xml:space="preserve">, Y. S. A., &amp; Hafez, Y. M. (2020). Silicon foliar application mitigates salt stress in sweet pepper plants by enhancing water status, photosynthesis, antioxidant enzyme activity and fruit yield. Plants, 9(6), 733. </w:t>
      </w:r>
    </w:p>
    <w:p w14:paraId="228EC992" w14:textId="77777777" w:rsidR="0071258E" w:rsidRPr="00601C26" w:rsidRDefault="0071258E" w:rsidP="0071258E">
      <w:pPr>
        <w:pStyle w:val="ListParagraph"/>
        <w:numPr>
          <w:ilvl w:val="0"/>
          <w:numId w:val="12"/>
        </w:numPr>
        <w:rPr>
          <w:rFonts w:ascii="Times New Roman" w:hAnsi="Times New Roman" w:cs="Times New Roman"/>
          <w:sz w:val="24"/>
          <w:szCs w:val="24"/>
        </w:rPr>
      </w:pPr>
      <w:proofErr w:type="spellStart"/>
      <w:r w:rsidRPr="00601C26">
        <w:rPr>
          <w:rFonts w:ascii="Times New Roman" w:hAnsi="Times New Roman" w:cs="Times New Roman"/>
          <w:sz w:val="24"/>
          <w:szCs w:val="24"/>
        </w:rPr>
        <w:lastRenderedPageBreak/>
        <w:t>Aouz</w:t>
      </w:r>
      <w:proofErr w:type="spellEnd"/>
      <w:r w:rsidRPr="00601C26">
        <w:rPr>
          <w:rFonts w:ascii="Times New Roman" w:hAnsi="Times New Roman" w:cs="Times New Roman"/>
          <w:sz w:val="24"/>
          <w:szCs w:val="24"/>
        </w:rPr>
        <w:t xml:space="preserve">, M., Ben-Amor, M., </w:t>
      </w:r>
      <w:proofErr w:type="spellStart"/>
      <w:r w:rsidRPr="00601C26">
        <w:rPr>
          <w:rFonts w:ascii="Times New Roman" w:hAnsi="Times New Roman" w:cs="Times New Roman"/>
          <w:sz w:val="24"/>
          <w:szCs w:val="24"/>
        </w:rPr>
        <w:t>Slatni</w:t>
      </w:r>
      <w:proofErr w:type="spellEnd"/>
      <w:r w:rsidRPr="00601C26">
        <w:rPr>
          <w:rFonts w:ascii="Times New Roman" w:hAnsi="Times New Roman" w:cs="Times New Roman"/>
          <w:sz w:val="24"/>
          <w:szCs w:val="24"/>
        </w:rPr>
        <w:t xml:space="preserve">, T., &amp; </w:t>
      </w:r>
      <w:proofErr w:type="spellStart"/>
      <w:r w:rsidRPr="00601C26">
        <w:rPr>
          <w:rFonts w:ascii="Times New Roman" w:hAnsi="Times New Roman" w:cs="Times New Roman"/>
          <w:sz w:val="24"/>
          <w:szCs w:val="24"/>
        </w:rPr>
        <w:t>Abdelly</w:t>
      </w:r>
      <w:proofErr w:type="spellEnd"/>
      <w:r w:rsidRPr="00601C26">
        <w:rPr>
          <w:rFonts w:ascii="Times New Roman" w:hAnsi="Times New Roman" w:cs="Times New Roman"/>
          <w:sz w:val="24"/>
          <w:szCs w:val="24"/>
        </w:rPr>
        <w:t xml:space="preserve">, C. (2023). Silicon improves salt tolerance in wheat by modulating antioxidant defense and ion homeostasis. Journal of Plant Physiology, 284, 153992. </w:t>
      </w:r>
    </w:p>
    <w:p w14:paraId="5FCE83C8" w14:textId="77777777"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FAO </w:t>
      </w:r>
      <w:proofErr w:type="spellStart"/>
      <w:r w:rsidRPr="00601C26">
        <w:rPr>
          <w:rFonts w:ascii="Times New Roman" w:hAnsi="Times New Roman" w:cs="Times New Roman"/>
          <w:sz w:val="24"/>
          <w:szCs w:val="24"/>
        </w:rPr>
        <w:t>Fertiliser</w:t>
      </w:r>
      <w:proofErr w:type="spellEnd"/>
      <w:r w:rsidRPr="00601C26">
        <w:rPr>
          <w:rFonts w:ascii="Times New Roman" w:hAnsi="Times New Roman" w:cs="Times New Roman"/>
          <w:sz w:val="24"/>
          <w:szCs w:val="24"/>
        </w:rPr>
        <w:t xml:space="preserve"> Association of India (FAI). (2020). </w:t>
      </w:r>
      <w:proofErr w:type="spellStart"/>
      <w:r w:rsidRPr="00601C26">
        <w:rPr>
          <w:rFonts w:ascii="Times New Roman" w:hAnsi="Times New Roman" w:cs="Times New Roman"/>
          <w:sz w:val="24"/>
          <w:szCs w:val="24"/>
        </w:rPr>
        <w:t>Fertiliser</w:t>
      </w:r>
      <w:proofErr w:type="spellEnd"/>
      <w:r w:rsidRPr="00601C26">
        <w:rPr>
          <w:rFonts w:ascii="Times New Roman" w:hAnsi="Times New Roman" w:cs="Times New Roman"/>
          <w:sz w:val="24"/>
          <w:szCs w:val="24"/>
        </w:rPr>
        <w:t xml:space="preserve"> statistics 2019–2020. The </w:t>
      </w:r>
      <w:proofErr w:type="spellStart"/>
      <w:r w:rsidRPr="00601C26">
        <w:rPr>
          <w:rFonts w:ascii="Times New Roman" w:hAnsi="Times New Roman" w:cs="Times New Roman"/>
          <w:sz w:val="24"/>
          <w:szCs w:val="24"/>
        </w:rPr>
        <w:t>Fertiliser</w:t>
      </w:r>
      <w:proofErr w:type="spellEnd"/>
      <w:r w:rsidRPr="00601C26">
        <w:rPr>
          <w:rFonts w:ascii="Times New Roman" w:hAnsi="Times New Roman" w:cs="Times New Roman"/>
          <w:sz w:val="24"/>
          <w:szCs w:val="24"/>
        </w:rPr>
        <w:t xml:space="preserve"> Association of India, New Delhi.</w:t>
      </w:r>
    </w:p>
    <w:p w14:paraId="15F212B6" w14:textId="2F68ADED"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Global Trends in Wheat Production, Consumption and Trade. (2022). In Wheat: Global Production, Consumption and Trade. Springer. </w:t>
      </w:r>
    </w:p>
    <w:p w14:paraId="6FA68C9D" w14:textId="6411B1AD"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Liu, J., Zhu, J., Zhang, P., Han, L., &amp; Reynolds, O. L. (2019). The role of silicon in physiology of the horticultural crops: A review. Horticulture Research, 6(1), 106. </w:t>
      </w:r>
    </w:p>
    <w:p w14:paraId="6031C566" w14:textId="77777777"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Parliamentary Standing Committee of Agriculture. (2016). Impact of chemical fertilizer and pesticides on agriculture and allied sectors in the country (2015–2016). Ministry of Agriculture, Government of </w:t>
      </w:r>
      <w:proofErr w:type="spellStart"/>
      <w:r w:rsidRPr="00601C26">
        <w:rPr>
          <w:rFonts w:ascii="Times New Roman" w:hAnsi="Times New Roman" w:cs="Times New Roman"/>
          <w:sz w:val="24"/>
          <w:szCs w:val="24"/>
        </w:rPr>
        <w:t>India.</w:t>
      </w:r>
      <w:proofErr w:type="spellEnd"/>
    </w:p>
    <w:p w14:paraId="7B6BC713" w14:textId="77777777" w:rsidR="0071258E" w:rsidRPr="00601C26" w:rsidRDefault="0071258E" w:rsidP="0071258E">
      <w:pPr>
        <w:pStyle w:val="ListParagraph"/>
        <w:numPr>
          <w:ilvl w:val="0"/>
          <w:numId w:val="12"/>
        </w:numPr>
        <w:rPr>
          <w:rFonts w:ascii="Times New Roman" w:hAnsi="Times New Roman" w:cs="Times New Roman"/>
          <w:sz w:val="24"/>
          <w:szCs w:val="24"/>
        </w:rPr>
      </w:pPr>
      <w:proofErr w:type="spellStart"/>
      <w:r w:rsidRPr="00601C26">
        <w:rPr>
          <w:rFonts w:ascii="Times New Roman" w:hAnsi="Times New Roman" w:cs="Times New Roman"/>
          <w:sz w:val="24"/>
          <w:szCs w:val="24"/>
        </w:rPr>
        <w:t>Poveda</w:t>
      </w:r>
      <w:proofErr w:type="spellEnd"/>
      <w:r w:rsidRPr="00601C26">
        <w:rPr>
          <w:rFonts w:ascii="Times New Roman" w:hAnsi="Times New Roman" w:cs="Times New Roman"/>
          <w:sz w:val="24"/>
          <w:szCs w:val="24"/>
        </w:rPr>
        <w:t xml:space="preserve">, J. (2021). </w:t>
      </w:r>
      <w:proofErr w:type="spellStart"/>
      <w:r w:rsidRPr="00601C26">
        <w:rPr>
          <w:rFonts w:ascii="Times New Roman" w:hAnsi="Times New Roman" w:cs="Times New Roman"/>
          <w:sz w:val="24"/>
          <w:szCs w:val="24"/>
        </w:rPr>
        <w:t>Trichoderma</w:t>
      </w:r>
      <w:proofErr w:type="spellEnd"/>
      <w:r w:rsidRPr="00601C26">
        <w:rPr>
          <w:rFonts w:ascii="Times New Roman" w:hAnsi="Times New Roman" w:cs="Times New Roman"/>
          <w:sz w:val="24"/>
          <w:szCs w:val="24"/>
        </w:rPr>
        <w:t xml:space="preserve"> as </w:t>
      </w:r>
      <w:proofErr w:type="spellStart"/>
      <w:r w:rsidRPr="00601C26">
        <w:rPr>
          <w:rFonts w:ascii="Times New Roman" w:hAnsi="Times New Roman" w:cs="Times New Roman"/>
          <w:sz w:val="24"/>
          <w:szCs w:val="24"/>
        </w:rPr>
        <w:t>biocontrol</w:t>
      </w:r>
      <w:proofErr w:type="spellEnd"/>
      <w:r w:rsidRPr="00601C26">
        <w:rPr>
          <w:rFonts w:ascii="Times New Roman" w:hAnsi="Times New Roman" w:cs="Times New Roman"/>
          <w:sz w:val="24"/>
          <w:szCs w:val="24"/>
        </w:rPr>
        <w:t xml:space="preserve"> agent against pests: New uses for a </w:t>
      </w:r>
      <w:proofErr w:type="spellStart"/>
      <w:r w:rsidRPr="00601C26">
        <w:rPr>
          <w:rFonts w:ascii="Times New Roman" w:hAnsi="Times New Roman" w:cs="Times New Roman"/>
          <w:sz w:val="24"/>
          <w:szCs w:val="24"/>
        </w:rPr>
        <w:t>mycoparasite</w:t>
      </w:r>
      <w:proofErr w:type="spellEnd"/>
      <w:r w:rsidRPr="00601C26">
        <w:rPr>
          <w:rFonts w:ascii="Times New Roman" w:hAnsi="Times New Roman" w:cs="Times New Roman"/>
          <w:sz w:val="24"/>
          <w:szCs w:val="24"/>
        </w:rPr>
        <w:t xml:space="preserve">. Biological Control, 159, 104634. </w:t>
      </w:r>
    </w:p>
    <w:p w14:paraId="2E570721" w14:textId="77777777"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Singh, A., Sharma, P., &amp; Singh, R. (2022). Silicon supplementation enhances growth and antioxidant defense in wheat under salinity stress. Environmental and Experimental Botany, 195, 104764. </w:t>
      </w:r>
    </w:p>
    <w:p w14:paraId="488F2A2F" w14:textId="1A501922"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Singh, R., Kumar, V., &amp; Sharma, P. (2023). Role of silicon in wheat under abiotic stress: Physiological and biochemical insights. Plants, 12(5), 1002. </w:t>
      </w:r>
    </w:p>
    <w:p w14:paraId="5D9B07B5" w14:textId="77777777"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Sustainable Journal. (2023). Indigenous phosphate-solubilizing bacteria improve phosphorus availability and wheat growth. Sustainable Agriculture Journal, 7(2), 145–156. </w:t>
      </w:r>
    </w:p>
    <w:p w14:paraId="7492D7D2" w14:textId="77777777" w:rsidR="0071258E" w:rsidRPr="00601C26" w:rsidRDefault="0071258E" w:rsidP="0071258E">
      <w:pPr>
        <w:pStyle w:val="ListParagraph"/>
        <w:numPr>
          <w:ilvl w:val="0"/>
          <w:numId w:val="12"/>
        </w:numPr>
        <w:rPr>
          <w:rFonts w:ascii="Times New Roman" w:hAnsi="Times New Roman" w:cs="Times New Roman"/>
          <w:sz w:val="24"/>
          <w:szCs w:val="24"/>
        </w:rPr>
      </w:pPr>
      <w:proofErr w:type="spellStart"/>
      <w:r w:rsidRPr="00601C26">
        <w:rPr>
          <w:rFonts w:ascii="Times New Roman" w:hAnsi="Times New Roman" w:cs="Times New Roman"/>
          <w:sz w:val="24"/>
          <w:szCs w:val="24"/>
        </w:rPr>
        <w:t>Tayade</w:t>
      </w:r>
      <w:proofErr w:type="spellEnd"/>
      <w:r w:rsidRPr="00601C26">
        <w:rPr>
          <w:rFonts w:ascii="Times New Roman" w:hAnsi="Times New Roman" w:cs="Times New Roman"/>
          <w:sz w:val="24"/>
          <w:szCs w:val="24"/>
        </w:rPr>
        <w:t xml:space="preserve">, R., </w:t>
      </w:r>
      <w:proofErr w:type="spellStart"/>
      <w:r w:rsidRPr="00601C26">
        <w:rPr>
          <w:rFonts w:ascii="Times New Roman" w:hAnsi="Times New Roman" w:cs="Times New Roman"/>
          <w:sz w:val="24"/>
          <w:szCs w:val="24"/>
        </w:rPr>
        <w:t>Kulkarni</w:t>
      </w:r>
      <w:proofErr w:type="spellEnd"/>
      <w:r w:rsidRPr="00601C26">
        <w:rPr>
          <w:rFonts w:ascii="Times New Roman" w:hAnsi="Times New Roman" w:cs="Times New Roman"/>
          <w:sz w:val="24"/>
          <w:szCs w:val="24"/>
        </w:rPr>
        <w:t xml:space="preserve">, M., &amp; Gupta, S. (2022). Role of silicon fertilization in sustainable agriculture: Impacts on soil properties, nutrient availability, and crop yield. Frontiers in Sustainable Food Systems, 6, 873451. </w:t>
      </w:r>
    </w:p>
    <w:p w14:paraId="3808061A" w14:textId="77777777"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 xml:space="preserve">Wang, X., Liu, Y., Zhang, J., &amp; Chen, Y. (2022). Phosphate-solubilizing bacteria improve wheat growth and phosphorus uptake in calcareous soils. Applied Soil Ecology, 174, 104430. </w:t>
      </w:r>
    </w:p>
    <w:p w14:paraId="437DAADC" w14:textId="77777777" w:rsidR="0071258E" w:rsidRPr="00601C26" w:rsidRDefault="0071258E" w:rsidP="0071258E">
      <w:pPr>
        <w:pStyle w:val="ListParagraph"/>
        <w:numPr>
          <w:ilvl w:val="0"/>
          <w:numId w:val="12"/>
        </w:numPr>
        <w:rPr>
          <w:rFonts w:ascii="Times New Roman" w:hAnsi="Times New Roman" w:cs="Times New Roman"/>
          <w:sz w:val="24"/>
          <w:szCs w:val="24"/>
        </w:rPr>
      </w:pPr>
      <w:proofErr w:type="spellStart"/>
      <w:r w:rsidRPr="00601C26">
        <w:rPr>
          <w:rFonts w:ascii="Times New Roman" w:hAnsi="Times New Roman" w:cs="Times New Roman"/>
          <w:sz w:val="24"/>
          <w:szCs w:val="24"/>
        </w:rPr>
        <w:t>Xu</w:t>
      </w:r>
      <w:proofErr w:type="spellEnd"/>
      <w:r w:rsidRPr="00601C26">
        <w:rPr>
          <w:rFonts w:ascii="Times New Roman" w:hAnsi="Times New Roman" w:cs="Times New Roman"/>
          <w:sz w:val="24"/>
          <w:szCs w:val="24"/>
        </w:rPr>
        <w:t xml:space="preserve">, C., Zhang, Y., Wang, M., &amp; Li, H. (2022). </w:t>
      </w:r>
      <w:proofErr w:type="spellStart"/>
      <w:r w:rsidRPr="00601C26">
        <w:rPr>
          <w:rFonts w:ascii="Times New Roman" w:hAnsi="Times New Roman" w:cs="Times New Roman"/>
          <w:sz w:val="24"/>
          <w:szCs w:val="24"/>
        </w:rPr>
        <w:t>Halotolerant</w:t>
      </w:r>
      <w:proofErr w:type="spellEnd"/>
      <w:r w:rsidRPr="00601C26">
        <w:rPr>
          <w:rFonts w:ascii="Times New Roman" w:hAnsi="Times New Roman" w:cs="Times New Roman"/>
          <w:sz w:val="24"/>
          <w:szCs w:val="24"/>
        </w:rPr>
        <w:t xml:space="preserve"> plant growth-promoting </w:t>
      </w:r>
      <w:proofErr w:type="spellStart"/>
      <w:r w:rsidRPr="00601C26">
        <w:rPr>
          <w:rFonts w:ascii="Times New Roman" w:hAnsi="Times New Roman" w:cs="Times New Roman"/>
          <w:sz w:val="24"/>
          <w:szCs w:val="24"/>
        </w:rPr>
        <w:t>rhizobacteria</w:t>
      </w:r>
      <w:proofErr w:type="spellEnd"/>
      <w:r w:rsidRPr="00601C26">
        <w:rPr>
          <w:rFonts w:ascii="Times New Roman" w:hAnsi="Times New Roman" w:cs="Times New Roman"/>
          <w:sz w:val="24"/>
          <w:szCs w:val="24"/>
        </w:rPr>
        <w:t xml:space="preserve"> and silicon improve wheat growth under saline–alkaline stress. Applied Microbiology and Biotechnology, 106(13), 4875–4889. </w:t>
      </w:r>
    </w:p>
    <w:p w14:paraId="54C9D3A4" w14:textId="77777777" w:rsidR="0071258E"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Cereal Research Communications. (2024). Silicon-mediated stress tolerance in cereals: Antioxidant</w:t>
      </w:r>
      <w:r w:rsidRPr="00601C26">
        <w:rPr>
          <w:rFonts w:ascii="Times New Roman" w:hAnsi="Times New Roman" w:cs="Times New Roman"/>
          <w:sz w:val="24"/>
          <w:szCs w:val="24"/>
        </w:rPr>
        <w:t xml:space="preserve"> and ionic balance regulation. </w:t>
      </w:r>
    </w:p>
    <w:p w14:paraId="177528DF" w14:textId="44E7EE61" w:rsidR="00100089" w:rsidRPr="00601C26" w:rsidRDefault="0071258E" w:rsidP="0071258E">
      <w:pPr>
        <w:pStyle w:val="ListParagraph"/>
        <w:numPr>
          <w:ilvl w:val="0"/>
          <w:numId w:val="12"/>
        </w:numPr>
        <w:rPr>
          <w:rFonts w:ascii="Times New Roman" w:hAnsi="Times New Roman" w:cs="Times New Roman"/>
          <w:sz w:val="24"/>
          <w:szCs w:val="24"/>
        </w:rPr>
      </w:pPr>
      <w:r w:rsidRPr="00601C26">
        <w:rPr>
          <w:rFonts w:ascii="Times New Roman" w:hAnsi="Times New Roman" w:cs="Times New Roman"/>
          <w:sz w:val="24"/>
          <w:szCs w:val="24"/>
        </w:rPr>
        <w:t>Plant and Soil. (2022). Co-application of silicon and phosphate-solubilizing bacteria enhances phosphorus uptake and growth of durum wheat in calcareous soils. Plant and Soil, 474(1–2), 321–335</w:t>
      </w:r>
      <w:r w:rsidRPr="00601C26">
        <w:rPr>
          <w:rFonts w:ascii="Times New Roman" w:hAnsi="Times New Roman" w:cs="Times New Roman"/>
          <w:sz w:val="24"/>
          <w:szCs w:val="24"/>
        </w:rPr>
        <w:t>.</w:t>
      </w:r>
    </w:p>
    <w:sectPr w:rsidR="00100089" w:rsidRPr="00601C26">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88D7D" w14:textId="77777777" w:rsidR="00CB367B" w:rsidRDefault="00CB367B" w:rsidP="00100089">
      <w:pPr>
        <w:spacing w:after="0" w:line="240" w:lineRule="auto"/>
      </w:pPr>
      <w:r>
        <w:separator/>
      </w:r>
    </w:p>
  </w:endnote>
  <w:endnote w:type="continuationSeparator" w:id="0">
    <w:p w14:paraId="019F2A4A" w14:textId="77777777" w:rsidR="00CB367B" w:rsidRDefault="00CB367B" w:rsidP="0010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ECBF6" w14:textId="77777777" w:rsidR="00CB367B" w:rsidRDefault="00CB367B" w:rsidP="00100089">
      <w:pPr>
        <w:spacing w:after="0" w:line="240" w:lineRule="auto"/>
      </w:pPr>
      <w:r>
        <w:separator/>
      </w:r>
    </w:p>
  </w:footnote>
  <w:footnote w:type="continuationSeparator" w:id="0">
    <w:p w14:paraId="0F5BD5C0" w14:textId="77777777" w:rsidR="00CB367B" w:rsidRDefault="00CB367B" w:rsidP="00100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D0F7F" w14:textId="0116F37A" w:rsidR="00215EC7" w:rsidRDefault="00CB367B">
    <w:pPr>
      <w:pStyle w:val="Header"/>
    </w:pPr>
    <w:r>
      <w:rPr>
        <w:noProof/>
      </w:rPr>
      <w:pict w14:anchorId="3EB6A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4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2FA13" w14:textId="0F80AB14" w:rsidR="00215EC7" w:rsidRDefault="00CB367B">
    <w:pPr>
      <w:pStyle w:val="Header"/>
    </w:pPr>
    <w:r>
      <w:rPr>
        <w:noProof/>
      </w:rPr>
      <w:pict w14:anchorId="13DC8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4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A5EFD" w14:textId="314D8C86" w:rsidR="00215EC7" w:rsidRDefault="00CB367B">
    <w:pPr>
      <w:pStyle w:val="Header"/>
    </w:pPr>
    <w:r>
      <w:rPr>
        <w:noProof/>
      </w:rPr>
      <w:pict w14:anchorId="216B6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4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1D54"/>
    <w:multiLevelType w:val="hybridMultilevel"/>
    <w:tmpl w:val="4FEEE452"/>
    <w:lvl w:ilvl="0" w:tplc="FC026DC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D0411"/>
    <w:multiLevelType w:val="hybridMultilevel"/>
    <w:tmpl w:val="6A721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063A4"/>
    <w:multiLevelType w:val="hybridMultilevel"/>
    <w:tmpl w:val="BEEC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24C8B"/>
    <w:multiLevelType w:val="hybridMultilevel"/>
    <w:tmpl w:val="FA14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40F00"/>
    <w:multiLevelType w:val="hybridMultilevel"/>
    <w:tmpl w:val="658E7AC4"/>
    <w:lvl w:ilvl="0" w:tplc="D8F6046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48F77D19"/>
    <w:multiLevelType w:val="hybridMultilevel"/>
    <w:tmpl w:val="F62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C47B4"/>
    <w:multiLevelType w:val="hybridMultilevel"/>
    <w:tmpl w:val="17486FCA"/>
    <w:lvl w:ilvl="0" w:tplc="D8F60462">
      <w:start w:val="1"/>
      <w:numFmt w:val="upperLetter"/>
      <w:lvlText w:val="%1."/>
      <w:lvlJc w:val="left"/>
      <w:pPr>
        <w:ind w:left="8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5F0E41"/>
    <w:multiLevelType w:val="hybridMultilevel"/>
    <w:tmpl w:val="782EE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F6236"/>
    <w:multiLevelType w:val="hybridMultilevel"/>
    <w:tmpl w:val="F06E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ED2D66"/>
    <w:multiLevelType w:val="hybridMultilevel"/>
    <w:tmpl w:val="5A82B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A87D4D"/>
    <w:multiLevelType w:val="hybridMultilevel"/>
    <w:tmpl w:val="16D0A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91891"/>
    <w:multiLevelType w:val="hybridMultilevel"/>
    <w:tmpl w:val="BDD2C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
  </w:num>
  <w:num w:numId="5">
    <w:abstractNumId w:val="10"/>
  </w:num>
  <w:num w:numId="6">
    <w:abstractNumId w:val="7"/>
  </w:num>
  <w:num w:numId="7">
    <w:abstractNumId w:val="4"/>
  </w:num>
  <w:num w:numId="8">
    <w:abstractNumId w:val="2"/>
  </w:num>
  <w:num w:numId="9">
    <w:abstractNumId w:val="6"/>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9B"/>
    <w:rsid w:val="000024E3"/>
    <w:rsid w:val="0001603E"/>
    <w:rsid w:val="000173DC"/>
    <w:rsid w:val="00024A04"/>
    <w:rsid w:val="0005155A"/>
    <w:rsid w:val="000661E0"/>
    <w:rsid w:val="00070E43"/>
    <w:rsid w:val="00075AD5"/>
    <w:rsid w:val="000B1327"/>
    <w:rsid w:val="000C5F34"/>
    <w:rsid w:val="000D1183"/>
    <w:rsid w:val="000D4FA6"/>
    <w:rsid w:val="000F25E7"/>
    <w:rsid w:val="000F779F"/>
    <w:rsid w:val="00100089"/>
    <w:rsid w:val="00102196"/>
    <w:rsid w:val="00142D0F"/>
    <w:rsid w:val="00152AC5"/>
    <w:rsid w:val="0017306A"/>
    <w:rsid w:val="001827E1"/>
    <w:rsid w:val="001A641E"/>
    <w:rsid w:val="001C47D6"/>
    <w:rsid w:val="001D0473"/>
    <w:rsid w:val="001E1260"/>
    <w:rsid w:val="00207D36"/>
    <w:rsid w:val="00215EC7"/>
    <w:rsid w:val="0022609A"/>
    <w:rsid w:val="00242598"/>
    <w:rsid w:val="0024441D"/>
    <w:rsid w:val="00254249"/>
    <w:rsid w:val="002542C3"/>
    <w:rsid w:val="00271063"/>
    <w:rsid w:val="002A557C"/>
    <w:rsid w:val="002B57A4"/>
    <w:rsid w:val="00315B25"/>
    <w:rsid w:val="00321868"/>
    <w:rsid w:val="00322C39"/>
    <w:rsid w:val="00324657"/>
    <w:rsid w:val="0032532F"/>
    <w:rsid w:val="00325790"/>
    <w:rsid w:val="00331BF8"/>
    <w:rsid w:val="00334DB8"/>
    <w:rsid w:val="0034787B"/>
    <w:rsid w:val="0036371F"/>
    <w:rsid w:val="00383057"/>
    <w:rsid w:val="00384A48"/>
    <w:rsid w:val="003E47F7"/>
    <w:rsid w:val="0041375C"/>
    <w:rsid w:val="004256BF"/>
    <w:rsid w:val="004726E5"/>
    <w:rsid w:val="00490A50"/>
    <w:rsid w:val="0049397D"/>
    <w:rsid w:val="004A35ED"/>
    <w:rsid w:val="004C1061"/>
    <w:rsid w:val="004E494F"/>
    <w:rsid w:val="004F0111"/>
    <w:rsid w:val="004F2248"/>
    <w:rsid w:val="00510538"/>
    <w:rsid w:val="00514106"/>
    <w:rsid w:val="005461C0"/>
    <w:rsid w:val="00567366"/>
    <w:rsid w:val="005752F4"/>
    <w:rsid w:val="005A07B6"/>
    <w:rsid w:val="005C0501"/>
    <w:rsid w:val="005F0012"/>
    <w:rsid w:val="00601C26"/>
    <w:rsid w:val="00604363"/>
    <w:rsid w:val="0060647D"/>
    <w:rsid w:val="00661BB9"/>
    <w:rsid w:val="0067099D"/>
    <w:rsid w:val="00676254"/>
    <w:rsid w:val="0069584C"/>
    <w:rsid w:val="006A682E"/>
    <w:rsid w:val="006B4D84"/>
    <w:rsid w:val="006C4CF1"/>
    <w:rsid w:val="006C4D10"/>
    <w:rsid w:val="006C4F41"/>
    <w:rsid w:val="006C7682"/>
    <w:rsid w:val="006D4618"/>
    <w:rsid w:val="006F05C8"/>
    <w:rsid w:val="006F54FF"/>
    <w:rsid w:val="00702B66"/>
    <w:rsid w:val="0071258E"/>
    <w:rsid w:val="00740884"/>
    <w:rsid w:val="00786E95"/>
    <w:rsid w:val="007D0DEA"/>
    <w:rsid w:val="007E11BA"/>
    <w:rsid w:val="007F778D"/>
    <w:rsid w:val="00803F4D"/>
    <w:rsid w:val="00817153"/>
    <w:rsid w:val="00823CE9"/>
    <w:rsid w:val="008441A5"/>
    <w:rsid w:val="00851E44"/>
    <w:rsid w:val="0085508C"/>
    <w:rsid w:val="00867E5F"/>
    <w:rsid w:val="00872F7A"/>
    <w:rsid w:val="00882589"/>
    <w:rsid w:val="008B14C2"/>
    <w:rsid w:val="008F1D80"/>
    <w:rsid w:val="00900027"/>
    <w:rsid w:val="00913AAB"/>
    <w:rsid w:val="00917C30"/>
    <w:rsid w:val="0092199D"/>
    <w:rsid w:val="0092535E"/>
    <w:rsid w:val="00933697"/>
    <w:rsid w:val="0095342F"/>
    <w:rsid w:val="009605BF"/>
    <w:rsid w:val="00965A41"/>
    <w:rsid w:val="00972233"/>
    <w:rsid w:val="00975317"/>
    <w:rsid w:val="00994E66"/>
    <w:rsid w:val="00996353"/>
    <w:rsid w:val="009A7F89"/>
    <w:rsid w:val="009D5786"/>
    <w:rsid w:val="009D6241"/>
    <w:rsid w:val="009F2C85"/>
    <w:rsid w:val="009F3DE5"/>
    <w:rsid w:val="00A0093A"/>
    <w:rsid w:val="00A16084"/>
    <w:rsid w:val="00A45740"/>
    <w:rsid w:val="00A51436"/>
    <w:rsid w:val="00A60400"/>
    <w:rsid w:val="00A77B9C"/>
    <w:rsid w:val="00A83CF3"/>
    <w:rsid w:val="00A8422E"/>
    <w:rsid w:val="00AA57BD"/>
    <w:rsid w:val="00AB2E79"/>
    <w:rsid w:val="00AC571F"/>
    <w:rsid w:val="00AC5ABB"/>
    <w:rsid w:val="00AD0235"/>
    <w:rsid w:val="00AD33F1"/>
    <w:rsid w:val="00AD4BDC"/>
    <w:rsid w:val="00AD6FB5"/>
    <w:rsid w:val="00AF6C5D"/>
    <w:rsid w:val="00B10C8A"/>
    <w:rsid w:val="00B2524C"/>
    <w:rsid w:val="00B4774C"/>
    <w:rsid w:val="00B62886"/>
    <w:rsid w:val="00B902D8"/>
    <w:rsid w:val="00B97D6E"/>
    <w:rsid w:val="00BE299F"/>
    <w:rsid w:val="00C30E56"/>
    <w:rsid w:val="00C40202"/>
    <w:rsid w:val="00C62241"/>
    <w:rsid w:val="00C62A7D"/>
    <w:rsid w:val="00C9235B"/>
    <w:rsid w:val="00CA58E5"/>
    <w:rsid w:val="00CA6B08"/>
    <w:rsid w:val="00CB367B"/>
    <w:rsid w:val="00CC724F"/>
    <w:rsid w:val="00CF270A"/>
    <w:rsid w:val="00D01A1E"/>
    <w:rsid w:val="00D05678"/>
    <w:rsid w:val="00D22ABF"/>
    <w:rsid w:val="00D3192F"/>
    <w:rsid w:val="00D45109"/>
    <w:rsid w:val="00D5403B"/>
    <w:rsid w:val="00D62AC9"/>
    <w:rsid w:val="00D733E9"/>
    <w:rsid w:val="00D8669A"/>
    <w:rsid w:val="00DA2309"/>
    <w:rsid w:val="00DA614A"/>
    <w:rsid w:val="00DB1F42"/>
    <w:rsid w:val="00DB411C"/>
    <w:rsid w:val="00DC030A"/>
    <w:rsid w:val="00DC7521"/>
    <w:rsid w:val="00DE0533"/>
    <w:rsid w:val="00DE1E1A"/>
    <w:rsid w:val="00DE2272"/>
    <w:rsid w:val="00DE504C"/>
    <w:rsid w:val="00DF7846"/>
    <w:rsid w:val="00E114BF"/>
    <w:rsid w:val="00E15105"/>
    <w:rsid w:val="00E25C48"/>
    <w:rsid w:val="00E2638F"/>
    <w:rsid w:val="00E36B12"/>
    <w:rsid w:val="00E60263"/>
    <w:rsid w:val="00E957DA"/>
    <w:rsid w:val="00EB69C5"/>
    <w:rsid w:val="00EC1F9A"/>
    <w:rsid w:val="00ED170E"/>
    <w:rsid w:val="00ED5B9B"/>
    <w:rsid w:val="00EE2453"/>
    <w:rsid w:val="00F00D83"/>
    <w:rsid w:val="00F321ED"/>
    <w:rsid w:val="00F422D7"/>
    <w:rsid w:val="00F47EAA"/>
    <w:rsid w:val="00F641E2"/>
    <w:rsid w:val="00F6544A"/>
    <w:rsid w:val="00F65B74"/>
    <w:rsid w:val="00F67B41"/>
    <w:rsid w:val="00FA0AF2"/>
    <w:rsid w:val="00FC1181"/>
    <w:rsid w:val="00FC7E31"/>
    <w:rsid w:val="00FD47F4"/>
    <w:rsid w:val="00FE5EA1"/>
    <w:rsid w:val="00FF3409"/>
    <w:rsid w:val="00FF463B"/>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A5F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89"/>
  </w:style>
  <w:style w:type="paragraph" w:styleId="Footer">
    <w:name w:val="footer"/>
    <w:basedOn w:val="Normal"/>
    <w:link w:val="FooterChar"/>
    <w:uiPriority w:val="99"/>
    <w:unhideWhenUsed/>
    <w:rsid w:val="0010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89"/>
  </w:style>
  <w:style w:type="paragraph" w:styleId="BalloonText">
    <w:name w:val="Balloon Text"/>
    <w:basedOn w:val="Normal"/>
    <w:link w:val="BalloonTextChar"/>
    <w:uiPriority w:val="99"/>
    <w:semiHidden/>
    <w:unhideWhenUsed/>
    <w:rsid w:val="0010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089"/>
    <w:rPr>
      <w:rFonts w:ascii="Tahoma" w:hAnsi="Tahoma" w:cs="Tahoma"/>
      <w:sz w:val="16"/>
      <w:szCs w:val="16"/>
    </w:rPr>
  </w:style>
  <w:style w:type="table" w:styleId="TableGrid">
    <w:name w:val="Table Grid"/>
    <w:basedOn w:val="TableNormal"/>
    <w:uiPriority w:val="59"/>
    <w:rsid w:val="000B1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2233"/>
    <w:pPr>
      <w:ind w:left="720"/>
      <w:contextualSpacing/>
    </w:pPr>
  </w:style>
  <w:style w:type="character" w:styleId="Hyperlink">
    <w:name w:val="Hyperlink"/>
    <w:basedOn w:val="DefaultParagraphFont"/>
    <w:uiPriority w:val="99"/>
    <w:unhideWhenUsed/>
    <w:rsid w:val="00CC724F"/>
    <w:rPr>
      <w:color w:val="0000FF" w:themeColor="hyperlink"/>
      <w:u w:val="single"/>
    </w:rPr>
  </w:style>
  <w:style w:type="character" w:customStyle="1" w:styleId="UnresolvedMention">
    <w:name w:val="Unresolved Mention"/>
    <w:basedOn w:val="DefaultParagraphFont"/>
    <w:uiPriority w:val="99"/>
    <w:semiHidden/>
    <w:unhideWhenUsed/>
    <w:rsid w:val="00CC72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89"/>
  </w:style>
  <w:style w:type="paragraph" w:styleId="Footer">
    <w:name w:val="footer"/>
    <w:basedOn w:val="Normal"/>
    <w:link w:val="FooterChar"/>
    <w:uiPriority w:val="99"/>
    <w:unhideWhenUsed/>
    <w:rsid w:val="0010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89"/>
  </w:style>
  <w:style w:type="paragraph" w:styleId="BalloonText">
    <w:name w:val="Balloon Text"/>
    <w:basedOn w:val="Normal"/>
    <w:link w:val="BalloonTextChar"/>
    <w:uiPriority w:val="99"/>
    <w:semiHidden/>
    <w:unhideWhenUsed/>
    <w:rsid w:val="0010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089"/>
    <w:rPr>
      <w:rFonts w:ascii="Tahoma" w:hAnsi="Tahoma" w:cs="Tahoma"/>
      <w:sz w:val="16"/>
      <w:szCs w:val="16"/>
    </w:rPr>
  </w:style>
  <w:style w:type="table" w:styleId="TableGrid">
    <w:name w:val="Table Grid"/>
    <w:basedOn w:val="TableNormal"/>
    <w:uiPriority w:val="59"/>
    <w:rsid w:val="000B1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2233"/>
    <w:pPr>
      <w:ind w:left="720"/>
      <w:contextualSpacing/>
    </w:pPr>
  </w:style>
  <w:style w:type="character" w:styleId="Hyperlink">
    <w:name w:val="Hyperlink"/>
    <w:basedOn w:val="DefaultParagraphFont"/>
    <w:uiPriority w:val="99"/>
    <w:unhideWhenUsed/>
    <w:rsid w:val="00CC724F"/>
    <w:rPr>
      <w:color w:val="0000FF" w:themeColor="hyperlink"/>
      <w:u w:val="single"/>
    </w:rPr>
  </w:style>
  <w:style w:type="character" w:customStyle="1" w:styleId="UnresolvedMention">
    <w:name w:val="Unresolved Mention"/>
    <w:basedOn w:val="DefaultParagraphFont"/>
    <w:uiPriority w:val="99"/>
    <w:semiHidden/>
    <w:unhideWhenUsed/>
    <w:rsid w:val="00CC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8885">
      <w:bodyDiv w:val="1"/>
      <w:marLeft w:val="0"/>
      <w:marRight w:val="0"/>
      <w:marTop w:val="0"/>
      <w:marBottom w:val="0"/>
      <w:divBdr>
        <w:top w:val="none" w:sz="0" w:space="0" w:color="auto"/>
        <w:left w:val="none" w:sz="0" w:space="0" w:color="auto"/>
        <w:bottom w:val="none" w:sz="0" w:space="0" w:color="auto"/>
        <w:right w:val="none" w:sz="0" w:space="0" w:color="auto"/>
      </w:divBdr>
    </w:div>
    <w:div w:id="199174025">
      <w:bodyDiv w:val="1"/>
      <w:marLeft w:val="0"/>
      <w:marRight w:val="0"/>
      <w:marTop w:val="0"/>
      <w:marBottom w:val="0"/>
      <w:divBdr>
        <w:top w:val="none" w:sz="0" w:space="0" w:color="auto"/>
        <w:left w:val="none" w:sz="0" w:space="0" w:color="auto"/>
        <w:bottom w:val="none" w:sz="0" w:space="0" w:color="auto"/>
        <w:right w:val="none" w:sz="0" w:space="0" w:color="auto"/>
      </w:divBdr>
    </w:div>
    <w:div w:id="411589713">
      <w:bodyDiv w:val="1"/>
      <w:marLeft w:val="0"/>
      <w:marRight w:val="0"/>
      <w:marTop w:val="0"/>
      <w:marBottom w:val="0"/>
      <w:divBdr>
        <w:top w:val="none" w:sz="0" w:space="0" w:color="auto"/>
        <w:left w:val="none" w:sz="0" w:space="0" w:color="auto"/>
        <w:bottom w:val="none" w:sz="0" w:space="0" w:color="auto"/>
        <w:right w:val="none" w:sz="0" w:space="0" w:color="auto"/>
      </w:divBdr>
    </w:div>
    <w:div w:id="1048143197">
      <w:bodyDiv w:val="1"/>
      <w:marLeft w:val="0"/>
      <w:marRight w:val="0"/>
      <w:marTop w:val="0"/>
      <w:marBottom w:val="0"/>
      <w:divBdr>
        <w:top w:val="none" w:sz="0" w:space="0" w:color="auto"/>
        <w:left w:val="none" w:sz="0" w:space="0" w:color="auto"/>
        <w:bottom w:val="none" w:sz="0" w:space="0" w:color="auto"/>
        <w:right w:val="none" w:sz="0" w:space="0" w:color="auto"/>
      </w:divBdr>
    </w:div>
    <w:div w:id="18808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13</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162</cp:revision>
  <dcterms:created xsi:type="dcterms:W3CDTF">2025-05-23T10:05:00Z</dcterms:created>
  <dcterms:modified xsi:type="dcterms:W3CDTF">2025-09-05T08:50:00Z</dcterms:modified>
</cp:coreProperties>
</file>