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charts/chart1.xml" ContentType="application/vnd.openxmlformats-officedocument.drawingml.chart+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09D93" w14:textId="77777777" w:rsidR="005735BB" w:rsidRPr="005735BB" w:rsidRDefault="005735BB" w:rsidP="005735BB">
      <w:pPr>
        <w:pStyle w:val="Author"/>
        <w:rPr>
          <w:rFonts w:ascii="Arial" w:hAnsi="Arial" w:cs="Arial"/>
          <w:bCs/>
          <w:i/>
          <w:iCs/>
          <w:kern w:val="28"/>
          <w:sz w:val="18"/>
          <w:szCs w:val="18"/>
          <w:u w:val="single"/>
        </w:rPr>
      </w:pPr>
      <w:bookmarkStart w:id="0" w:name="_Hlk199420606"/>
      <w:r w:rsidRPr="005735BB">
        <w:rPr>
          <w:rFonts w:ascii="Arial" w:hAnsi="Arial" w:cs="Arial"/>
          <w:bCs/>
          <w:i/>
          <w:iCs/>
          <w:kern w:val="28"/>
          <w:sz w:val="18"/>
          <w:szCs w:val="18"/>
          <w:u w:val="single"/>
        </w:rPr>
        <w:t>Original Research Article</w:t>
      </w:r>
    </w:p>
    <w:p w14:paraId="5495F266" w14:textId="784DAAB4" w:rsidR="00163BC4" w:rsidRPr="00163BC4" w:rsidRDefault="003B7B00" w:rsidP="00441B6F">
      <w:pPr>
        <w:pStyle w:val="Author"/>
        <w:spacing w:line="240" w:lineRule="auto"/>
        <w:rPr>
          <w:rFonts w:ascii="Arial" w:hAnsi="Arial" w:cs="Arial"/>
          <w:bCs/>
          <w:iCs/>
          <w:kern w:val="28"/>
          <w:sz w:val="36"/>
        </w:rPr>
      </w:pPr>
      <w:r w:rsidRPr="003B7B00">
        <w:rPr>
          <w:rFonts w:ascii="Arial" w:hAnsi="Arial" w:cs="Arial"/>
          <w:bCs/>
          <w:i/>
          <w:iCs/>
          <w:kern w:val="28"/>
          <w:sz w:val="36"/>
        </w:rPr>
        <w:t>In-vitro</w:t>
      </w:r>
      <w:r w:rsidRPr="003B7B00">
        <w:rPr>
          <w:rFonts w:ascii="Arial" w:hAnsi="Arial" w:cs="Arial"/>
          <w:bCs/>
          <w:iCs/>
          <w:kern w:val="28"/>
          <w:sz w:val="36"/>
        </w:rPr>
        <w:t xml:space="preserve"> Screening of Yeasts isolated from some Indigenous Alcoholic Beverages and Assessment of their Probiotic Potentials</w:t>
      </w:r>
      <w:bookmarkEnd w:id="0"/>
      <w:r w:rsidR="00231920">
        <w:rPr>
          <w:rFonts w:ascii="Arial" w:hAnsi="Arial" w:cs="Arial"/>
          <w:bCs/>
          <w:iCs/>
          <w:kern w:val="28"/>
          <w:sz w:val="36"/>
        </w:rPr>
        <w:t xml:space="preserve"> </w:t>
      </w:r>
    </w:p>
    <w:p w14:paraId="17811E48" w14:textId="77777777" w:rsidR="00A258C3" w:rsidRPr="00790ADA" w:rsidRDefault="00A258C3" w:rsidP="00441B6F">
      <w:pPr>
        <w:pStyle w:val="Author"/>
        <w:spacing w:line="240" w:lineRule="auto"/>
        <w:jc w:val="both"/>
        <w:rPr>
          <w:rFonts w:ascii="Arial" w:hAnsi="Arial" w:cs="Arial"/>
          <w:sz w:val="36"/>
        </w:rPr>
      </w:pPr>
    </w:p>
    <w:p w14:paraId="2E7C073E" w14:textId="77777777" w:rsidR="002C57D2" w:rsidRPr="00FB3A86" w:rsidRDefault="002C57D2" w:rsidP="00441B6F">
      <w:pPr>
        <w:pStyle w:val="Affiliation"/>
        <w:spacing w:after="0" w:line="240" w:lineRule="auto"/>
        <w:jc w:val="both"/>
        <w:rPr>
          <w:rFonts w:ascii="Arial" w:hAnsi="Arial" w:cs="Arial"/>
        </w:rPr>
      </w:pPr>
    </w:p>
    <w:p w14:paraId="672EA9BE" w14:textId="77777777" w:rsidR="00B01FCD" w:rsidRPr="00FB3A86" w:rsidRDefault="00000000" w:rsidP="00441B6F">
      <w:pPr>
        <w:pStyle w:val="Copyright"/>
        <w:spacing w:after="0" w:line="240" w:lineRule="auto"/>
        <w:jc w:val="both"/>
        <w:rPr>
          <w:rFonts w:ascii="Arial" w:hAnsi="Arial" w:cs="Arial"/>
        </w:rPr>
        <w:sectPr w:rsidR="00B01FCD" w:rsidRPr="00FB3A86" w:rsidSect="00C93186">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59CB4AB2">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29B5E018" w14:textId="56F70B4A" w:rsidR="00790ADA" w:rsidRPr="00FB3A86" w:rsidRDefault="00B01FCD" w:rsidP="00441B6F">
      <w:pPr>
        <w:pStyle w:val="AbstHead"/>
        <w:spacing w:after="0"/>
        <w:jc w:val="both"/>
        <w:rPr>
          <w:rFonts w:ascii="Arial" w:hAnsi="Arial" w:cs="Arial"/>
        </w:rPr>
      </w:pPr>
      <w:r w:rsidRPr="00FB3A86">
        <w:rPr>
          <w:rFonts w:ascii="Arial" w:hAnsi="Arial" w:cs="Arial"/>
        </w:rPr>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36C9240C" w14:textId="77777777" w:rsidTr="001E44FE">
        <w:tc>
          <w:tcPr>
            <w:tcW w:w="9576" w:type="dxa"/>
            <w:shd w:val="clear" w:color="auto" w:fill="F2F2F2"/>
          </w:tcPr>
          <w:p w14:paraId="7514B74E" w14:textId="1CDF92AB" w:rsidR="00505F06" w:rsidRPr="003B7B00" w:rsidRDefault="003B7B00" w:rsidP="00441B6F">
            <w:pPr>
              <w:pStyle w:val="Body"/>
              <w:spacing w:after="0"/>
              <w:rPr>
                <w:rFonts w:ascii="Times New Roman" w:hAnsi="Times New Roman"/>
                <w:sz w:val="18"/>
                <w:szCs w:val="18"/>
              </w:rPr>
            </w:pPr>
            <w:r w:rsidRPr="00B8201E">
              <w:rPr>
                <w:rFonts w:ascii="Times New Roman" w:hAnsi="Times New Roman"/>
                <w:sz w:val="22"/>
                <w:szCs w:val="22"/>
              </w:rPr>
              <w:t xml:space="preserve">Probiotic yeasts are specialized strains that can survive high acidic intestinal condition while retaining their sugar fermentation properties, promote gut health and enhance immune support. However, the production of indigenous probiotic food and beverages is hindered by the scarcity of these yeast strains. Hence, this study was designed to screen yeast strains for probiotic properties and evaluate their safety status. Yeast strains were isolated from palm wine and </w:t>
            </w:r>
            <w:r w:rsidRPr="00B8201E">
              <w:rPr>
                <w:rFonts w:ascii="Times New Roman" w:hAnsi="Times New Roman"/>
                <w:i/>
                <w:sz w:val="22"/>
                <w:szCs w:val="22"/>
              </w:rPr>
              <w:t>burukutu</w:t>
            </w:r>
            <w:r w:rsidRPr="00B8201E">
              <w:rPr>
                <w:rFonts w:ascii="Times New Roman" w:hAnsi="Times New Roman"/>
                <w:sz w:val="22"/>
                <w:szCs w:val="22"/>
              </w:rPr>
              <w:t xml:space="preserve"> and identified using the ITS 26rDNA</w:t>
            </w:r>
            <w:r w:rsidR="00697F64">
              <w:rPr>
                <w:rFonts w:ascii="Times New Roman" w:hAnsi="Times New Roman"/>
                <w:sz w:val="22"/>
                <w:szCs w:val="22"/>
              </w:rPr>
              <w:t xml:space="preserve">. Yeast isolates </w:t>
            </w:r>
            <w:r w:rsidRPr="00B8201E">
              <w:rPr>
                <w:rFonts w:ascii="Times New Roman" w:hAnsi="Times New Roman"/>
                <w:sz w:val="22"/>
                <w:szCs w:val="22"/>
              </w:rPr>
              <w:t xml:space="preserve">were </w:t>
            </w:r>
            <w:r w:rsidR="00697F64">
              <w:rPr>
                <w:rFonts w:ascii="Times New Roman" w:hAnsi="Times New Roman"/>
                <w:sz w:val="22"/>
                <w:szCs w:val="22"/>
              </w:rPr>
              <w:t xml:space="preserve">further </w:t>
            </w:r>
            <w:r w:rsidRPr="00B8201E">
              <w:rPr>
                <w:rFonts w:ascii="Times New Roman" w:hAnsi="Times New Roman"/>
                <w:sz w:val="22"/>
                <w:szCs w:val="22"/>
              </w:rPr>
              <w:t xml:space="preserve">screened through </w:t>
            </w:r>
            <w:r w:rsidRPr="00B8201E">
              <w:rPr>
                <w:rFonts w:ascii="Times New Roman" w:hAnsi="Times New Roman"/>
                <w:i/>
                <w:iCs/>
                <w:sz w:val="22"/>
                <w:szCs w:val="22"/>
              </w:rPr>
              <w:t>in-vitro</w:t>
            </w:r>
            <w:r w:rsidRPr="00B8201E">
              <w:rPr>
                <w:rFonts w:ascii="Times New Roman" w:hAnsi="Times New Roman"/>
                <w:sz w:val="22"/>
                <w:szCs w:val="22"/>
              </w:rPr>
              <w:t xml:space="preserve"> probiotic tests for tolerance to low pH, lysozyme, and bile salt</w:t>
            </w:r>
            <w:r w:rsidR="00697F64">
              <w:rPr>
                <w:rFonts w:ascii="Times New Roman" w:hAnsi="Times New Roman"/>
                <w:sz w:val="22"/>
                <w:szCs w:val="22"/>
              </w:rPr>
              <w:t>;</w:t>
            </w:r>
            <w:r w:rsidRPr="00B8201E">
              <w:rPr>
                <w:rFonts w:ascii="Times New Roman" w:hAnsi="Times New Roman"/>
                <w:sz w:val="22"/>
                <w:szCs w:val="22"/>
              </w:rPr>
              <w:t xml:space="preserve"> cell surface hydrophobicity, antagonistic potential and antibiotics susceptibility properties. DNase production, gelatinase and hemolytic activities were carried out as safety tests of the yeast strains. Data were analyzed using descriptive statistics and ANOVA at α</w:t>
            </w:r>
            <w:r w:rsidRPr="00B8201E">
              <w:rPr>
                <w:rFonts w:ascii="Times New Roman" w:hAnsi="Times New Roman"/>
                <w:sz w:val="22"/>
                <w:szCs w:val="22"/>
                <w:vertAlign w:val="subscript"/>
              </w:rPr>
              <w:t>0.05</w:t>
            </w:r>
            <w:r w:rsidRPr="00B8201E">
              <w:rPr>
                <w:rFonts w:ascii="Times New Roman" w:hAnsi="Times New Roman"/>
                <w:sz w:val="22"/>
                <w:szCs w:val="22"/>
              </w:rPr>
              <w:t xml:space="preserve">. Eleven yeast strains isolated from palm wine and </w:t>
            </w:r>
            <w:r w:rsidRPr="00B8201E">
              <w:rPr>
                <w:rFonts w:ascii="Times New Roman" w:hAnsi="Times New Roman"/>
                <w:i/>
                <w:iCs/>
                <w:sz w:val="22"/>
                <w:szCs w:val="22"/>
              </w:rPr>
              <w:t>burukutu</w:t>
            </w:r>
            <w:r w:rsidRPr="00B8201E">
              <w:rPr>
                <w:rFonts w:ascii="Times New Roman" w:hAnsi="Times New Roman"/>
                <w:sz w:val="22"/>
                <w:szCs w:val="22"/>
              </w:rPr>
              <w:t xml:space="preserve"> were identified as </w:t>
            </w:r>
            <w:r w:rsidRPr="00B8201E">
              <w:rPr>
                <w:rFonts w:ascii="Times New Roman" w:hAnsi="Times New Roman"/>
                <w:i/>
                <w:sz w:val="22"/>
                <w:szCs w:val="22"/>
              </w:rPr>
              <w:t xml:space="preserve">Saccharomyces </w:t>
            </w:r>
            <w:r w:rsidRPr="00B8201E">
              <w:rPr>
                <w:rFonts w:ascii="Times New Roman" w:hAnsi="Times New Roman"/>
                <w:sz w:val="22"/>
                <w:szCs w:val="22"/>
              </w:rPr>
              <w:t xml:space="preserve">(54.54%), </w:t>
            </w:r>
            <w:r w:rsidRPr="00B8201E">
              <w:rPr>
                <w:rFonts w:ascii="Times New Roman" w:hAnsi="Times New Roman"/>
                <w:i/>
                <w:sz w:val="22"/>
                <w:szCs w:val="22"/>
              </w:rPr>
              <w:t>Pichia</w:t>
            </w:r>
            <w:r w:rsidRPr="00B8201E">
              <w:rPr>
                <w:rFonts w:ascii="Times New Roman" w:hAnsi="Times New Roman"/>
                <w:sz w:val="22"/>
                <w:szCs w:val="22"/>
              </w:rPr>
              <w:t xml:space="preserve"> (18.18%), </w:t>
            </w:r>
            <w:proofErr w:type="spellStart"/>
            <w:r w:rsidRPr="00B8201E">
              <w:rPr>
                <w:rFonts w:ascii="Times New Roman" w:hAnsi="Times New Roman"/>
                <w:i/>
                <w:sz w:val="22"/>
                <w:szCs w:val="22"/>
              </w:rPr>
              <w:t>Trichopsoron</w:t>
            </w:r>
            <w:proofErr w:type="spellEnd"/>
            <w:r w:rsidRPr="00B8201E">
              <w:rPr>
                <w:rFonts w:ascii="Times New Roman" w:hAnsi="Times New Roman"/>
                <w:sz w:val="22"/>
                <w:szCs w:val="22"/>
              </w:rPr>
              <w:t xml:space="preserve"> (18.18%), and </w:t>
            </w:r>
            <w:proofErr w:type="spellStart"/>
            <w:r w:rsidRPr="00B8201E">
              <w:rPr>
                <w:rFonts w:ascii="Times New Roman" w:hAnsi="Times New Roman"/>
                <w:sz w:val="22"/>
                <w:szCs w:val="22"/>
              </w:rPr>
              <w:t>Meyerozyma</w:t>
            </w:r>
            <w:proofErr w:type="spellEnd"/>
            <w:r w:rsidRPr="00B8201E">
              <w:rPr>
                <w:rFonts w:ascii="Times New Roman" w:hAnsi="Times New Roman"/>
                <w:sz w:val="22"/>
                <w:szCs w:val="22"/>
              </w:rPr>
              <w:t xml:space="preserve"> (9.09%). </w:t>
            </w:r>
            <w:r w:rsidRPr="00B8201E">
              <w:rPr>
                <w:rFonts w:ascii="Times New Roman" w:hAnsi="Times New Roman"/>
                <w:i/>
                <w:iCs/>
                <w:sz w:val="22"/>
                <w:szCs w:val="22"/>
              </w:rPr>
              <w:t>Saccharomyces cerevisiae</w:t>
            </w:r>
            <w:r w:rsidRPr="00B8201E">
              <w:rPr>
                <w:rFonts w:ascii="Times New Roman" w:hAnsi="Times New Roman"/>
                <w:sz w:val="22"/>
                <w:szCs w:val="22"/>
              </w:rPr>
              <w:t xml:space="preserve"> AZ71 and </w:t>
            </w:r>
            <w:proofErr w:type="spellStart"/>
            <w:r w:rsidRPr="00B8201E">
              <w:rPr>
                <w:rFonts w:ascii="Times New Roman" w:hAnsi="Times New Roman"/>
                <w:i/>
                <w:iCs/>
                <w:sz w:val="22"/>
                <w:szCs w:val="22"/>
              </w:rPr>
              <w:t>Meyerozyma</w:t>
            </w:r>
            <w:proofErr w:type="spellEnd"/>
            <w:r w:rsidRPr="00B8201E">
              <w:rPr>
                <w:rFonts w:ascii="Times New Roman" w:hAnsi="Times New Roman"/>
                <w:i/>
                <w:iCs/>
                <w:sz w:val="22"/>
                <w:szCs w:val="22"/>
              </w:rPr>
              <w:t xml:space="preserve"> </w:t>
            </w:r>
            <w:proofErr w:type="spellStart"/>
            <w:r w:rsidRPr="00B8201E">
              <w:rPr>
                <w:rFonts w:ascii="Times New Roman" w:hAnsi="Times New Roman"/>
                <w:i/>
                <w:iCs/>
                <w:sz w:val="22"/>
                <w:szCs w:val="22"/>
              </w:rPr>
              <w:t>caribbica</w:t>
            </w:r>
            <w:proofErr w:type="spellEnd"/>
            <w:r w:rsidRPr="00B8201E">
              <w:rPr>
                <w:rFonts w:ascii="Times New Roman" w:hAnsi="Times New Roman"/>
                <w:sz w:val="22"/>
                <w:szCs w:val="22"/>
              </w:rPr>
              <w:t xml:space="preserve"> DTO423-B5</w:t>
            </w:r>
            <w:r w:rsidRPr="00B8201E">
              <w:rPr>
                <w:rFonts w:ascii="Times New Roman" w:hAnsi="Times New Roman"/>
                <w:sz w:val="22"/>
                <w:szCs w:val="22"/>
              </w:rPr>
              <w:tab/>
              <w:t>were observed to have a survivability of 75.885% and 71.654% respectively above 70% at pH 3.0. There was a significant difference in the growth of yeast strains at 0.3% bile salt concentration with over 70% tolerance to lysozyme, cell surface hydrophobicity and auto-aggregation properties. There was a complete resistance to all the antibiotics and all the yeast strains were negative for DNase production, gelatinase and hemolytic activities. The results obtained in this study shows that indigenous alcoholic beverages can be a potential source of probiotic yeasts for food and beverage production.</w:t>
            </w:r>
          </w:p>
        </w:tc>
      </w:tr>
    </w:tbl>
    <w:p w14:paraId="1153FAEA" w14:textId="6FC797E7" w:rsidR="00790ADA" w:rsidRDefault="00A24E7E" w:rsidP="003B7B00">
      <w:pPr>
        <w:spacing w:before="240" w:after="240"/>
        <w:jc w:val="both"/>
        <w:rPr>
          <w:rFonts w:ascii="Arial" w:hAnsi="Arial" w:cs="Arial"/>
          <w:i/>
        </w:rPr>
      </w:pPr>
      <w:r>
        <w:rPr>
          <w:rFonts w:ascii="Arial" w:hAnsi="Arial" w:cs="Arial"/>
          <w:i/>
        </w:rPr>
        <w:t>Keywords:</w:t>
      </w:r>
      <w:r w:rsidR="003B7B00">
        <w:rPr>
          <w:rFonts w:ascii="Arial" w:hAnsi="Arial" w:cs="Arial"/>
          <w:i/>
        </w:rPr>
        <w:t xml:space="preserve"> </w:t>
      </w:r>
      <w:r w:rsidR="003B7B00" w:rsidRPr="00E568BB">
        <w:rPr>
          <w:rFonts w:ascii="Times New Roman" w:hAnsi="Times New Roman"/>
          <w:bCs/>
        </w:rPr>
        <w:t>Yeast</w:t>
      </w:r>
      <w:r w:rsidR="003B7B00">
        <w:rPr>
          <w:rFonts w:ascii="Times New Roman" w:hAnsi="Times New Roman"/>
          <w:bCs/>
        </w:rPr>
        <w:t>s, P</w:t>
      </w:r>
      <w:r w:rsidR="003B7B00" w:rsidRPr="00E568BB">
        <w:rPr>
          <w:rFonts w:ascii="Times New Roman" w:hAnsi="Times New Roman"/>
          <w:bCs/>
        </w:rPr>
        <w:t>robiotics</w:t>
      </w:r>
      <w:r w:rsidR="003B7B00">
        <w:rPr>
          <w:rFonts w:ascii="Times New Roman" w:hAnsi="Times New Roman"/>
          <w:bCs/>
        </w:rPr>
        <w:t xml:space="preserve">, </w:t>
      </w:r>
      <w:r w:rsidR="003B7B00" w:rsidRPr="00E568BB">
        <w:rPr>
          <w:rFonts w:ascii="Times New Roman" w:hAnsi="Times New Roman"/>
          <w:bCs/>
          <w:i/>
          <w:iCs/>
        </w:rPr>
        <w:t>Saccharomyces cerevisiae</w:t>
      </w:r>
    </w:p>
    <w:p w14:paraId="45AC56B9" w14:textId="77777777" w:rsidR="00505F06" w:rsidRPr="00A24E7E" w:rsidRDefault="00505F06" w:rsidP="00441B6F">
      <w:pPr>
        <w:pStyle w:val="Body"/>
        <w:spacing w:after="0"/>
        <w:rPr>
          <w:rFonts w:ascii="Arial" w:hAnsi="Arial" w:cs="Arial"/>
          <w:i/>
        </w:rPr>
      </w:pPr>
    </w:p>
    <w:p w14:paraId="7F87D04B" w14:textId="62524635"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184ECC54" w14:textId="77777777" w:rsidR="00790ADA" w:rsidRPr="00FB3A86" w:rsidRDefault="00790ADA" w:rsidP="00441B6F">
      <w:pPr>
        <w:pStyle w:val="AbstHead"/>
        <w:spacing w:after="0"/>
        <w:jc w:val="both"/>
        <w:rPr>
          <w:rFonts w:ascii="Arial" w:hAnsi="Arial" w:cs="Arial"/>
        </w:rPr>
      </w:pPr>
    </w:p>
    <w:p w14:paraId="79C6B00C" w14:textId="44C087EB" w:rsidR="00790ADA" w:rsidRDefault="003B7B00" w:rsidP="00441B6F">
      <w:pPr>
        <w:pStyle w:val="Body"/>
        <w:spacing w:after="0"/>
        <w:rPr>
          <w:rFonts w:ascii="Times New Roman" w:hAnsi="Times New Roman"/>
          <w:bCs/>
          <w:sz w:val="22"/>
          <w:szCs w:val="22"/>
        </w:rPr>
      </w:pPr>
      <w:r w:rsidRPr="00E568BB">
        <w:rPr>
          <w:rFonts w:ascii="Times New Roman" w:hAnsi="Times New Roman"/>
          <w:sz w:val="22"/>
          <w:szCs w:val="22"/>
        </w:rPr>
        <w:t xml:space="preserve">The </w:t>
      </w:r>
      <w:bookmarkStart w:id="1" w:name="_Hlk175418100"/>
      <w:r w:rsidRPr="00E568BB">
        <w:rPr>
          <w:rFonts w:ascii="Times New Roman" w:hAnsi="Times New Roman"/>
          <w:sz w:val="22"/>
          <w:szCs w:val="22"/>
        </w:rPr>
        <w:t xml:space="preserve">Food and Agriculture Organization </w:t>
      </w:r>
      <w:bookmarkEnd w:id="1"/>
      <w:r w:rsidRPr="00E568BB">
        <w:rPr>
          <w:rFonts w:ascii="Times New Roman" w:hAnsi="Times New Roman"/>
          <w:sz w:val="22"/>
          <w:szCs w:val="22"/>
        </w:rPr>
        <w:t xml:space="preserve">of the United Nations (FAO) and the </w:t>
      </w:r>
      <w:bookmarkStart w:id="2" w:name="_Hlk175418119"/>
      <w:r w:rsidRPr="00E568BB">
        <w:rPr>
          <w:rFonts w:ascii="Times New Roman" w:hAnsi="Times New Roman"/>
          <w:sz w:val="22"/>
          <w:szCs w:val="22"/>
        </w:rPr>
        <w:t>World Health Organization</w:t>
      </w:r>
      <w:bookmarkEnd w:id="2"/>
      <w:r w:rsidRPr="00E568BB">
        <w:rPr>
          <w:rFonts w:ascii="Times New Roman" w:hAnsi="Times New Roman"/>
          <w:sz w:val="22"/>
          <w:szCs w:val="22"/>
        </w:rPr>
        <w:t xml:space="preserve"> (WHO) Joint Working Group  defined probiotics as live micro-organisms which, when given in sufficient quantities result in beneficial health effects on the host </w:t>
      </w:r>
      <w:r w:rsidRPr="00E568BB">
        <w:rPr>
          <w:rFonts w:ascii="Times New Roman" w:hAnsi="Times New Roman"/>
          <w:sz w:val="22"/>
          <w:szCs w:val="22"/>
        </w:rPr>
        <w:fldChar w:fldCharType="begin" w:fldLock="1"/>
      </w:r>
      <w:r w:rsidRPr="00E568BB">
        <w:rPr>
          <w:rFonts w:ascii="Times New Roman" w:hAnsi="Times New Roman"/>
          <w:sz w:val="22"/>
          <w:szCs w:val="22"/>
        </w:rPr>
        <w:instrText>ADDIN CSL_CITATION {"citationItems":[{"id":"ITEM-1","itemData":{"abstract":"This paper includes joint FAO and WHO work to evaluate the latest information and scientific evidence available on the functional and safety aspects of food probiotics, as well as the methodology to assess such aspects, by bringing together worldwide scientific experts in the field. It includes the reports of the expert consultation and of the working group. These reports provide scientific advice in relation to the safety assessment of probiotics, general guidance for their evaluation and on specific questions in relation to their pathogenicity, toxigenicity, allergenicity, as well as to their functional and nutritional properties. The guidelines for the evaluation of probiotics in foods were developed as part of this joint effort, providing criteria and methodology to assess the efficacy and the safety of these products 85 ISSN 0254-4725 9 7 8 9 2 5 1 0 5 5 1 3 7 TC/M/A0512E/1/05.06/800","author":[{"dropping-particle":"","family":"FAO/WHO","given":"","non-dropping-particle":"","parse-names":false,"suffix":""}],"container-title":"FAO Food and Nutrition Paper 85","id":"ITEM-1","issued":{"date-parts":[["2002"]]},"title":"Guidelines for the evaluation of probiotics in food. Food and Agriculture Organization of the United Nations and World Health Organization Group Report.(London Ontario, Canada)","type":"article-journal"},"uris":["http://www.mendeley.com/documents/?uuid=9e42d229-06a9-35bd-8f70-cb5aaf9104b9"]},{"id":"ITEM-2","itemData":{"DOI":"10.1016/j.lwt.2015.07.042","ISSN":"00236438","abstract":"The possible beneficial properties of food and associated microorganisms for both human and animal health are increasingly investigated. While many bacteria have been characterised as probiotics, only one yeast variety, Saccharomyces cerevisiae var. boulardii, has been recognised to be part of this group, regardless of the importance of yeasts in the food industry. In this work, we have studied the probiotic or health-beneficial potential of 130 yeast strains isolated from food belonging to the collection of the Institute of Food Science Research CIAL (CSIC-UAM). To that end, the response of these yeasts to physiological conditions during consumption has been assessed through measuring their capacity to grow at 37 °C and to survive the gastrointestinal transit conditions. Almost 50% of the yeast analysed could thrive at the host intestine temperature, and of these, almost 37% had growth kinetic parameters higher at 37 °C than at 25 °C. In addition, about 95% of the strains could survive the exposition to conditions simulating the gastrointestinal transit. The yeast strains were also analysed for exhibiting auto-aggregation phenotype, antioxidant activity and the production of killer peptides, this only found in 8.5% of the strains analysed. These properties could be regarded as additional interesting features for selecting new probiotic strains.","author":[{"dropping-particle":"","family":"Gil-Rodríguez","given":"Ana María","non-dropping-particle":"","parse-names":false,"suffix":""},{"dropping-particle":"V.","family":"Carrascosa","given":"Alfonso","non-dropping-particle":"","parse-names":false,"suffix":""},{"dropping-particle":"","family":"Requena","given":"Teresa","non-dropping-particle":"","parse-names":false,"suffix":""}],"container-title":"LWT","id":"ITEM-2","issue":"2","issued":{"date-parts":[["2015"]]},"title":"Yeasts in foods and beverages: In vitro characterisation of probiotic traits","type":"article-journal","volume":"64"},"uris":["http://www.mendeley.com/documents/?uuid=a81368b0-297e-3f80-8b6f-1514496a4411"]},{"id":"ITEM-3","itemData":{"DOI":"10.1016/j.tifs.2014.05.002","ISSN":"09242244","abstract":"Fermentation is an ancient form of food preservation, which also improves the nutritional content of foods. In many regions of the world, fermented beverages have become known for their health-promoting attributes. In addition to harnessing traditional beverages for commercial use, there have recently been innovative efforts to develop non-dairy probiotic fermented beverages from a variety of substrates, including soy milk, whey, cereals and vegetable and fruit juices. On the basis of recent developments, it is anticipated that fermented beverages will continue to be a significant component within the functional food market. © 2014 Elsevier Ltd.","author":[{"dropping-particle":"","family":"Marsh","given":"Alan J.","non-dropping-particle":"","parse-names":false,"suffix":""},{"dropping-particle":"","family":"Hill","given":"Colin","non-dropping-particle":"","parse-names":false,"suffix":""},{"dropping-particle":"","family":"Ross","given":"R. Paul","non-dropping-particle":"","parse-names":false,"suffix":""},{"dropping-particle":"","family":"Cotter","given":"Paul D.","non-dropping-particle":"","parse-names":false,"suffix":""}],"container-title":"Trends in Food Science and Technology","id":"ITEM-3","issue":"2","issued":{"date-parts":[["2014"]]},"title":"Fermented beverages with health-promoting potential: Past and future perspectives","type":"article","volume":"38"},"uris":["http://www.mendeley.com/documents/?uuid=a017f2fd-cbb3-3597-b625-851c581b6f82"]}],"mendeley":{"formattedCitation":"(FAO/WHO, 2002; Gil-Rodríguez et al., 2015; Marsh et al., 2014)","manualFormatting":"(FAO/WHO, 2002; Marsh et al., 2014; Gil-Rodríguez et al., 2015)","plainTextFormattedCitation":"(FAO/WHO, 2002; Gil-Rodríguez et al., 2015; Marsh et al., 2014)","previouslyFormattedCitation":"(FAO/WHO, 2002; Gil-Rodríguez et al., 2015; Marsh et al., 2014)"},"properties":{"noteIndex":0},"schema":"https://github.com/citation-style-language/schema/raw/master/csl-citation.json"}</w:instrText>
      </w:r>
      <w:r w:rsidRPr="00E568BB">
        <w:rPr>
          <w:rFonts w:ascii="Times New Roman" w:hAnsi="Times New Roman"/>
          <w:sz w:val="22"/>
          <w:szCs w:val="22"/>
        </w:rPr>
        <w:fldChar w:fldCharType="separate"/>
      </w:r>
      <w:r w:rsidRPr="00E568BB">
        <w:rPr>
          <w:rFonts w:ascii="Times New Roman" w:hAnsi="Times New Roman"/>
          <w:noProof/>
          <w:sz w:val="22"/>
          <w:szCs w:val="22"/>
        </w:rPr>
        <w:t xml:space="preserve">(FAO/WHO, 2002; Marsh </w:t>
      </w:r>
      <w:r w:rsidRPr="00E568BB">
        <w:rPr>
          <w:rFonts w:ascii="Times New Roman" w:hAnsi="Times New Roman"/>
          <w:i/>
          <w:noProof/>
          <w:sz w:val="22"/>
          <w:szCs w:val="22"/>
        </w:rPr>
        <w:t>et al.,</w:t>
      </w:r>
      <w:r w:rsidRPr="00E568BB">
        <w:rPr>
          <w:rFonts w:ascii="Times New Roman" w:hAnsi="Times New Roman"/>
          <w:noProof/>
          <w:sz w:val="22"/>
          <w:szCs w:val="22"/>
        </w:rPr>
        <w:t xml:space="preserve"> 2014; Gil-Rodríguez </w:t>
      </w:r>
      <w:r w:rsidRPr="00E568BB">
        <w:rPr>
          <w:rFonts w:ascii="Times New Roman" w:hAnsi="Times New Roman"/>
          <w:i/>
          <w:noProof/>
          <w:sz w:val="22"/>
          <w:szCs w:val="22"/>
        </w:rPr>
        <w:t>et al.,</w:t>
      </w:r>
      <w:r w:rsidRPr="00E568BB">
        <w:rPr>
          <w:rFonts w:ascii="Times New Roman" w:hAnsi="Times New Roman"/>
          <w:noProof/>
          <w:sz w:val="22"/>
          <w:szCs w:val="22"/>
        </w:rPr>
        <w:t xml:space="preserve"> 2015)</w:t>
      </w:r>
      <w:r w:rsidRPr="00E568BB">
        <w:rPr>
          <w:rFonts w:ascii="Times New Roman" w:hAnsi="Times New Roman"/>
          <w:sz w:val="22"/>
          <w:szCs w:val="22"/>
        </w:rPr>
        <w:fldChar w:fldCharType="end"/>
      </w:r>
      <w:r w:rsidRPr="00E568BB">
        <w:rPr>
          <w:rFonts w:ascii="Times New Roman" w:hAnsi="Times New Roman"/>
          <w:sz w:val="22"/>
          <w:szCs w:val="22"/>
        </w:rPr>
        <w:t xml:space="preserve">. Probiotics have been widely used by humans since prehistoric times, even before the discovery of microbes, and products from fermented milk were used by ancient Egyptians and Tibetan nomadic tribes </w:t>
      </w:r>
      <w:r w:rsidRPr="00E568BB">
        <w:rPr>
          <w:rFonts w:ascii="Times New Roman" w:hAnsi="Times New Roman"/>
          <w:sz w:val="22"/>
          <w:szCs w:val="22"/>
        </w:rPr>
        <w:fldChar w:fldCharType="begin" w:fldLock="1"/>
      </w:r>
      <w:r w:rsidRPr="00E568BB">
        <w:rPr>
          <w:rFonts w:ascii="Times New Roman" w:hAnsi="Times New Roman"/>
          <w:sz w:val="22"/>
          <w:szCs w:val="22"/>
        </w:rPr>
        <w:instrText>ADDIN CSL_CITATION {"citationItems":[{"id":"ITEM-1","itemData":{"DOI":"10.1093/cid/civ054","ISSN":"15376591","abstract":"The development of probiotics, which are living bacteria or yeasts used to confer a health benefit on the host, has paralleled our research in food preservation, microbiologic identification techniques, and our understanding of how the complex interactions in microbiota impact the host's health and recovery from disease. This review briefly describes the history of probiotics, where probiotic strains were originally isolated, and the types of probiotic products currently available on the global market. In addition, the uses or indications for these probiotics are described, along with the types of clinical investigations that have been done. Continuing challenges persist for the proper probiotic strain identification, regulatory pathways, and how healthcare providers can choose a specific strain to recommend to their patients.","author":[{"dropping-particle":"V.","family":"McFarland","given":"Lynne","non-dropping-particle":"","parse-names":false,"suffix":""}],"container-title":"Clinical Infectious Diseases","id":"ITEM-1","issued":{"date-parts":[["2015"]]},"title":"From yaks to yogurt: The history, development, and current use of probiotics","type":"article-journal","volume":"60"},"uris":["http://www.mendeley.com/documents/?uuid=f50e486c-7e14-3a4a-9172-40b2251e0472"]},{"id":"ITEM-2","itemData":{"DOI":"10.1093/nutrit/nuv020","ISSN":"17534887","abstract":"Yogurt has been a part of the human diet for several millennia and goes by many names throughout the world. The word “yogurt” is believed to have come from the Turkish word “yogurmak,” which means to thicken, coagulate, or curdle. While references to the health-promoting properties of yogurt date back to 6000 BC in Indian Ayurvedic scripts, it was not until the 20th century that Stamen Grigorov, a Bulgarian medical student, attributed the benefits to lactic acid bacteria. Today, most yogurt is fermented milk that is acidified with viable and well-defined bacteria (Lactobacillus bulgaricus and Streptococcus thermophiles). While patterns of yogurt consumption vary greatly from country to country, consumption is generally low. In the United States and Brazil, for example, only 6% of the population consume yogurt on a daily basis. Low consumption of yogurt represents a missed opportunity to contribute to a healthy lifestyle, as yogurt provides a good to excellent source of highly bioavailable protein and an excellent source of calcium as well as a source of probiotics that may provide a range of health benefits.","author":[{"dropping-particle":"","family":"Fisberg","given":"Mauro","non-dropping-particle":"","parse-names":false,"suffix":""},{"dropping-particle":"","family":"Machado","given":"Rachel","non-dropping-particle":"","parse-names":false,"suffix":""}],"container-title":"Nutrition Reviews","id":"ITEM-2","issued":{"date-parts":[["2015"]]},"title":"History of yogurt and current patterns of consumption","type":"article","volume":"73"},"uris":["http://www.mendeley.com/documents/?uuid=00c55de3-f5b6-309e-b0f2-44ae6c2e2865"]}],"mendeley":{"formattedCitation":"(Fisberg &amp; Machado, 2015; McFarland, 2015)","manualFormatting":"(Fisberg and Machado, 2015; McFarland, 2015)","plainTextFormattedCitation":"(Fisberg &amp; Machado, 2015; McFarland, 2015)","previouslyFormattedCitation":"(Fisberg &amp; Machado, 2015; McFarland, 2015)"},"properties":{"noteIndex":0},"schema":"https://github.com/citation-style-language/schema/raw/master/csl-citation.json"}</w:instrText>
      </w:r>
      <w:r w:rsidRPr="00E568BB">
        <w:rPr>
          <w:rFonts w:ascii="Times New Roman" w:hAnsi="Times New Roman"/>
          <w:sz w:val="22"/>
          <w:szCs w:val="22"/>
        </w:rPr>
        <w:fldChar w:fldCharType="separate"/>
      </w:r>
      <w:r w:rsidRPr="00E568BB">
        <w:rPr>
          <w:rFonts w:ascii="Times New Roman" w:hAnsi="Times New Roman"/>
          <w:noProof/>
          <w:sz w:val="22"/>
          <w:szCs w:val="22"/>
        </w:rPr>
        <w:t>(Fisberg and Machado, 2015; McFarland, 2015)</w:t>
      </w:r>
      <w:r w:rsidRPr="00E568BB">
        <w:rPr>
          <w:rFonts w:ascii="Times New Roman" w:hAnsi="Times New Roman"/>
          <w:sz w:val="22"/>
          <w:szCs w:val="22"/>
        </w:rPr>
        <w:fldChar w:fldCharType="end"/>
      </w:r>
      <w:r w:rsidRPr="00E568BB">
        <w:rPr>
          <w:rFonts w:ascii="Times New Roman" w:hAnsi="Times New Roman"/>
          <w:sz w:val="22"/>
          <w:szCs w:val="22"/>
        </w:rPr>
        <w:t xml:space="preserve">. Probiotic have reportedly since been isolated from a range of sources, including fruit surfaces, milk products, soil, and stool from humans </w:t>
      </w:r>
      <w:r w:rsidRPr="00E568BB">
        <w:rPr>
          <w:rFonts w:ascii="Times New Roman" w:hAnsi="Times New Roman"/>
          <w:sz w:val="22"/>
          <w:szCs w:val="22"/>
        </w:rPr>
        <w:fldChar w:fldCharType="begin" w:fldLock="1"/>
      </w:r>
      <w:r w:rsidRPr="00E568BB">
        <w:rPr>
          <w:rFonts w:ascii="Times New Roman" w:hAnsi="Times New Roman"/>
          <w:sz w:val="22"/>
          <w:szCs w:val="22"/>
        </w:rPr>
        <w:instrText>ADDIN CSL_CITATION {"citationItems":[{"id":"ITEM-1","itemData":{"DOI":"10.1093/cid/civ054","ISSN":"15376591","abstract":"The development of probiotics, which are living bacteria or yeasts used to confer a health benefit on the host, has paralleled our research in food preservation, microbiologic identification techniques, and our understanding of how the complex interactions in microbiota impact the host's health and recovery from disease. This review briefly describes the history of probiotics, where probiotic strains were originally isolated, and the types of probiotic products currently available on the global market. In addition, the uses or indications for these probiotics are described, along with the types of clinical investigations that have been done. Continuing challenges persist for the proper probiotic strain identification, regulatory pathways, and how healthcare providers can choose a specific strain to recommend to their patients.","author":[{"dropping-particle":"V.","family":"McFarland","given":"Lynne","non-dropping-particle":"","parse-names":false,"suffix":""}],"container-title":"Clinical Infectious Diseases","id":"ITEM-1","issued":{"date-parts":[["2015"]]},"title":"From yaks to yogurt: The history, development, and current use of probiotics","type":"article-journal","volume":"60"},"uris":["http://www.mendeley.com/documents/?uuid=f50e486c-7e14-3a4a-9172-40b2251e0472"]}],"mendeley":{"formattedCitation":"(McFarland, 2015)","plainTextFormattedCitation":"(McFarland, 2015)","previouslyFormattedCitation":"(McFarland, 2015)"},"properties":{"noteIndex":0},"schema":"https://github.com/citation-style-language/schema/raw/master/csl-citation.json"}</w:instrText>
      </w:r>
      <w:r w:rsidRPr="00E568BB">
        <w:rPr>
          <w:rFonts w:ascii="Times New Roman" w:hAnsi="Times New Roman"/>
          <w:sz w:val="22"/>
          <w:szCs w:val="22"/>
        </w:rPr>
        <w:fldChar w:fldCharType="separate"/>
      </w:r>
      <w:r w:rsidRPr="00E568BB">
        <w:rPr>
          <w:rFonts w:ascii="Times New Roman" w:hAnsi="Times New Roman"/>
          <w:noProof/>
          <w:sz w:val="22"/>
          <w:szCs w:val="22"/>
        </w:rPr>
        <w:t>(McFarland, 2015)</w:t>
      </w:r>
      <w:r w:rsidRPr="00E568BB">
        <w:rPr>
          <w:rFonts w:ascii="Times New Roman" w:hAnsi="Times New Roman"/>
          <w:sz w:val="22"/>
          <w:szCs w:val="22"/>
        </w:rPr>
        <w:fldChar w:fldCharType="end"/>
      </w:r>
      <w:r w:rsidRPr="00E568BB">
        <w:rPr>
          <w:rFonts w:ascii="Times New Roman" w:hAnsi="Times New Roman"/>
          <w:sz w:val="22"/>
          <w:szCs w:val="22"/>
        </w:rPr>
        <w:t xml:space="preserve">. Across different parts of Africa, various types of fermented food and beverages are common, and they constitute the major dietary intake of the population, especially those in the rural areas. In Ethiopia, ergo, commonly referred to African yoghurt is made from the spontaneous fermentation of camel, goat, or cow milk while in Morocco, </w:t>
      </w:r>
      <w:proofErr w:type="spellStart"/>
      <w:r w:rsidRPr="00E568BB">
        <w:rPr>
          <w:rFonts w:ascii="Times New Roman" w:hAnsi="Times New Roman"/>
          <w:i/>
          <w:iCs/>
          <w:sz w:val="22"/>
          <w:szCs w:val="22"/>
        </w:rPr>
        <w:t>jben</w:t>
      </w:r>
      <w:proofErr w:type="spellEnd"/>
      <w:r w:rsidRPr="00E568BB">
        <w:rPr>
          <w:rFonts w:ascii="Times New Roman" w:hAnsi="Times New Roman"/>
          <w:sz w:val="22"/>
          <w:szCs w:val="22"/>
        </w:rPr>
        <w:t xml:space="preserve"> is a traditional Moroccan cheese made from cow or goat milk. Other indigenous African fermented food products include </w:t>
      </w:r>
      <w:proofErr w:type="spellStart"/>
      <w:r w:rsidRPr="00E568BB">
        <w:rPr>
          <w:rFonts w:ascii="Times New Roman" w:hAnsi="Times New Roman"/>
          <w:i/>
          <w:iCs/>
          <w:sz w:val="22"/>
          <w:szCs w:val="22"/>
        </w:rPr>
        <w:t>kule</w:t>
      </w:r>
      <w:proofErr w:type="spellEnd"/>
      <w:r w:rsidRPr="00E568BB">
        <w:rPr>
          <w:rFonts w:ascii="Times New Roman" w:hAnsi="Times New Roman"/>
          <w:i/>
          <w:iCs/>
          <w:sz w:val="22"/>
          <w:szCs w:val="22"/>
        </w:rPr>
        <w:t xml:space="preserve"> </w:t>
      </w:r>
      <w:proofErr w:type="spellStart"/>
      <w:r w:rsidRPr="00E568BB">
        <w:rPr>
          <w:rFonts w:ascii="Times New Roman" w:hAnsi="Times New Roman"/>
          <w:i/>
          <w:iCs/>
          <w:sz w:val="22"/>
          <w:szCs w:val="22"/>
        </w:rPr>
        <w:t>naoto</w:t>
      </w:r>
      <w:proofErr w:type="spellEnd"/>
      <w:r w:rsidRPr="00E568BB">
        <w:rPr>
          <w:rFonts w:ascii="Times New Roman" w:hAnsi="Times New Roman"/>
          <w:sz w:val="22"/>
          <w:szCs w:val="22"/>
        </w:rPr>
        <w:t xml:space="preserve"> in Kenya, </w:t>
      </w:r>
      <w:proofErr w:type="spellStart"/>
      <w:r w:rsidRPr="00E568BB">
        <w:rPr>
          <w:rFonts w:ascii="Times New Roman" w:hAnsi="Times New Roman"/>
          <w:i/>
          <w:iCs/>
          <w:sz w:val="22"/>
          <w:szCs w:val="22"/>
        </w:rPr>
        <w:t>kivunde</w:t>
      </w:r>
      <w:proofErr w:type="spellEnd"/>
      <w:r w:rsidRPr="00E568BB">
        <w:rPr>
          <w:rFonts w:ascii="Times New Roman" w:hAnsi="Times New Roman"/>
          <w:sz w:val="22"/>
          <w:szCs w:val="22"/>
        </w:rPr>
        <w:t xml:space="preserve"> and </w:t>
      </w:r>
      <w:proofErr w:type="spellStart"/>
      <w:r w:rsidRPr="00E568BB">
        <w:rPr>
          <w:rFonts w:ascii="Times New Roman" w:hAnsi="Times New Roman"/>
          <w:i/>
          <w:iCs/>
          <w:sz w:val="22"/>
          <w:szCs w:val="22"/>
        </w:rPr>
        <w:t>rigouta</w:t>
      </w:r>
      <w:proofErr w:type="spellEnd"/>
      <w:r w:rsidRPr="00E568BB">
        <w:rPr>
          <w:rFonts w:ascii="Times New Roman" w:hAnsi="Times New Roman"/>
          <w:sz w:val="22"/>
          <w:szCs w:val="22"/>
        </w:rPr>
        <w:t xml:space="preserve"> in Tunisia, </w:t>
      </w:r>
      <w:proofErr w:type="spellStart"/>
      <w:r w:rsidRPr="00E568BB">
        <w:rPr>
          <w:rFonts w:ascii="Times New Roman" w:hAnsi="Times New Roman"/>
          <w:i/>
          <w:iCs/>
          <w:sz w:val="22"/>
          <w:szCs w:val="22"/>
        </w:rPr>
        <w:t>okpehe</w:t>
      </w:r>
      <w:proofErr w:type="spellEnd"/>
      <w:r w:rsidRPr="00E568BB">
        <w:rPr>
          <w:rFonts w:ascii="Times New Roman" w:hAnsi="Times New Roman"/>
          <w:sz w:val="22"/>
          <w:szCs w:val="22"/>
        </w:rPr>
        <w:t xml:space="preserve"> and </w:t>
      </w:r>
      <w:proofErr w:type="spellStart"/>
      <w:r w:rsidRPr="00E568BB">
        <w:rPr>
          <w:rFonts w:ascii="Times New Roman" w:hAnsi="Times New Roman"/>
          <w:i/>
          <w:iCs/>
          <w:sz w:val="22"/>
          <w:szCs w:val="22"/>
        </w:rPr>
        <w:t>ugba</w:t>
      </w:r>
      <w:proofErr w:type="spellEnd"/>
      <w:r w:rsidRPr="00E568BB">
        <w:rPr>
          <w:rFonts w:ascii="Times New Roman" w:hAnsi="Times New Roman"/>
          <w:sz w:val="22"/>
          <w:szCs w:val="22"/>
        </w:rPr>
        <w:t xml:space="preserve"> in Nigeria, </w:t>
      </w:r>
      <w:proofErr w:type="spellStart"/>
      <w:r w:rsidRPr="00E568BB">
        <w:rPr>
          <w:rFonts w:ascii="Times New Roman" w:hAnsi="Times New Roman"/>
          <w:i/>
          <w:iCs/>
          <w:sz w:val="22"/>
          <w:szCs w:val="22"/>
        </w:rPr>
        <w:t>poto</w:t>
      </w:r>
      <w:proofErr w:type="spellEnd"/>
      <w:r w:rsidRPr="00E568BB">
        <w:rPr>
          <w:rFonts w:ascii="Times New Roman" w:hAnsi="Times New Roman"/>
          <w:i/>
          <w:iCs/>
          <w:sz w:val="22"/>
          <w:szCs w:val="22"/>
        </w:rPr>
        <w:t xml:space="preserve"> </w:t>
      </w:r>
      <w:proofErr w:type="spellStart"/>
      <w:r w:rsidRPr="00E568BB">
        <w:rPr>
          <w:rFonts w:ascii="Times New Roman" w:hAnsi="Times New Roman"/>
          <w:i/>
          <w:iCs/>
          <w:sz w:val="22"/>
          <w:szCs w:val="22"/>
        </w:rPr>
        <w:t>poto</w:t>
      </w:r>
      <w:proofErr w:type="spellEnd"/>
      <w:r w:rsidRPr="00E568BB">
        <w:rPr>
          <w:rFonts w:ascii="Times New Roman" w:hAnsi="Times New Roman"/>
          <w:sz w:val="22"/>
          <w:szCs w:val="22"/>
        </w:rPr>
        <w:t xml:space="preserve"> in the Republic of Congo, </w:t>
      </w:r>
      <w:proofErr w:type="spellStart"/>
      <w:r w:rsidRPr="00B72697">
        <w:rPr>
          <w:rFonts w:ascii="Times New Roman" w:hAnsi="Times New Roman"/>
          <w:i/>
          <w:iCs/>
          <w:sz w:val="22"/>
          <w:szCs w:val="22"/>
        </w:rPr>
        <w:t>pito</w:t>
      </w:r>
      <w:proofErr w:type="spellEnd"/>
      <w:r w:rsidRPr="00E568BB">
        <w:rPr>
          <w:rFonts w:ascii="Times New Roman" w:hAnsi="Times New Roman"/>
          <w:sz w:val="22"/>
          <w:szCs w:val="22"/>
        </w:rPr>
        <w:t xml:space="preserve"> and </w:t>
      </w:r>
      <w:r w:rsidRPr="00E568BB">
        <w:rPr>
          <w:rFonts w:ascii="Times New Roman" w:hAnsi="Times New Roman"/>
          <w:i/>
          <w:iCs/>
          <w:sz w:val="22"/>
          <w:szCs w:val="22"/>
        </w:rPr>
        <w:t>burukutu</w:t>
      </w:r>
      <w:r w:rsidRPr="00E568BB">
        <w:rPr>
          <w:rFonts w:ascii="Times New Roman" w:hAnsi="Times New Roman"/>
          <w:sz w:val="22"/>
          <w:szCs w:val="22"/>
        </w:rPr>
        <w:t xml:space="preserve"> (fermented African beer from sorghum), which is common to many Tropical African countries like Ghana, Nigeria, Togo, Burundi, Ethiopia, and Kenya </w:t>
      </w:r>
      <w:r w:rsidRPr="00E568BB">
        <w:rPr>
          <w:rFonts w:ascii="Times New Roman" w:hAnsi="Times New Roman"/>
          <w:sz w:val="22"/>
          <w:szCs w:val="22"/>
        </w:rPr>
        <w:fldChar w:fldCharType="begin" w:fldLock="1"/>
      </w:r>
      <w:r w:rsidRPr="00E568BB">
        <w:rPr>
          <w:rFonts w:ascii="Times New Roman" w:hAnsi="Times New Roman"/>
          <w:sz w:val="22"/>
          <w:szCs w:val="22"/>
        </w:rPr>
        <w:instrText>ADDIN CSL_CITATION {"citationItems":[{"id":"ITEM-1","itemData":{"author":[{"dropping-particle":"","family":"Yafetto","given":"Levi","non-dropping-particle":"","parse-names":false,"suffix":""},{"dropping-particle":"","family":"Nsiah-asamoah","given":"Christiana Naa Atsreh","non-dropping-particle":"","parse-names":false,"suffix":""},{"dropping-particle":"","family":"Birikorang","given":"Emmanuel","non-dropping-particle":"","parse-names":false,"suffix":""},{"dropping-particle":"","family":"Odamtten","given":"George Tawia","non-dropping-particle":"","parse-names":false,"suffix":""}],"id":"ITEM-1","issued":{"date-parts":[["2022"]]},"title":"Biotechnological Application of Saccharomyces cerevisiae and Lactobacillus delbrueckii sp . bulgaricus for Protein Enrichment of Fermented Unmalted and Malted Sorghum ( Sorghum bicolor ( L .) Moench )","type":"article-journal","volume":"2022"},"uris":["http://www.mendeley.com/documents/?uuid=ceef665c-ea8c-4cef-a20f-9b9475d747b6"]}],"mendeley":{"formattedCitation":"(Yafetto et al., 2022)","plainTextFormattedCitation":"(Yafetto et al., 2022)","previouslyFormattedCitation":"(Yafetto et al., 2022)"},"properties":{"noteIndex":0},"schema":"https://github.com/citation-style-language/schema/raw/master/csl-citation.json"}</w:instrText>
      </w:r>
      <w:r w:rsidRPr="00E568BB">
        <w:rPr>
          <w:rFonts w:ascii="Times New Roman" w:hAnsi="Times New Roman"/>
          <w:sz w:val="22"/>
          <w:szCs w:val="22"/>
        </w:rPr>
        <w:fldChar w:fldCharType="separate"/>
      </w:r>
      <w:r w:rsidRPr="00E568BB">
        <w:rPr>
          <w:rFonts w:ascii="Times New Roman" w:hAnsi="Times New Roman"/>
          <w:noProof/>
          <w:sz w:val="22"/>
          <w:szCs w:val="22"/>
        </w:rPr>
        <w:t xml:space="preserve">(Yafetto </w:t>
      </w:r>
      <w:r w:rsidRPr="00E568BB">
        <w:rPr>
          <w:rFonts w:ascii="Times New Roman" w:hAnsi="Times New Roman"/>
          <w:i/>
          <w:noProof/>
          <w:sz w:val="22"/>
          <w:szCs w:val="22"/>
        </w:rPr>
        <w:t>et al.,</w:t>
      </w:r>
      <w:r w:rsidRPr="00E568BB">
        <w:rPr>
          <w:rFonts w:ascii="Times New Roman" w:hAnsi="Times New Roman"/>
          <w:noProof/>
          <w:sz w:val="22"/>
          <w:szCs w:val="22"/>
        </w:rPr>
        <w:t xml:space="preserve"> 2022)</w:t>
      </w:r>
      <w:r w:rsidRPr="00E568BB">
        <w:rPr>
          <w:rFonts w:ascii="Times New Roman" w:hAnsi="Times New Roman"/>
          <w:sz w:val="22"/>
          <w:szCs w:val="22"/>
        </w:rPr>
        <w:fldChar w:fldCharType="end"/>
      </w:r>
      <w:r w:rsidRPr="00E568BB">
        <w:rPr>
          <w:rFonts w:ascii="Times New Roman" w:hAnsi="Times New Roman"/>
          <w:sz w:val="22"/>
          <w:szCs w:val="22"/>
        </w:rPr>
        <w:t xml:space="preserve">. The sugary sap of the African </w:t>
      </w:r>
      <w:r w:rsidRPr="00E568BB">
        <w:rPr>
          <w:rFonts w:ascii="Times New Roman" w:hAnsi="Times New Roman"/>
          <w:sz w:val="22"/>
          <w:szCs w:val="22"/>
        </w:rPr>
        <w:lastRenderedPageBreak/>
        <w:t>oil palm (</w:t>
      </w:r>
      <w:r w:rsidRPr="00E568BB">
        <w:rPr>
          <w:rFonts w:ascii="Times New Roman" w:hAnsi="Times New Roman"/>
          <w:i/>
          <w:sz w:val="22"/>
          <w:szCs w:val="22"/>
        </w:rPr>
        <w:t>Elaeis guineensis</w:t>
      </w:r>
      <w:r w:rsidRPr="00E568BB">
        <w:rPr>
          <w:rFonts w:ascii="Times New Roman" w:hAnsi="Times New Roman"/>
          <w:sz w:val="22"/>
          <w:szCs w:val="22"/>
        </w:rPr>
        <w:t xml:space="preserve">) and </w:t>
      </w:r>
      <w:proofErr w:type="spellStart"/>
      <w:r w:rsidRPr="00E568BB">
        <w:rPr>
          <w:rFonts w:ascii="Times New Roman" w:hAnsi="Times New Roman"/>
          <w:sz w:val="22"/>
          <w:szCs w:val="22"/>
        </w:rPr>
        <w:t>raphia</w:t>
      </w:r>
      <w:proofErr w:type="spellEnd"/>
      <w:r w:rsidRPr="00E568BB">
        <w:rPr>
          <w:rFonts w:ascii="Times New Roman" w:hAnsi="Times New Roman"/>
          <w:sz w:val="22"/>
          <w:szCs w:val="22"/>
        </w:rPr>
        <w:t xml:space="preserve"> palm (</w:t>
      </w:r>
      <w:r w:rsidRPr="00E568BB">
        <w:rPr>
          <w:rFonts w:ascii="Times New Roman" w:hAnsi="Times New Roman"/>
          <w:i/>
          <w:sz w:val="22"/>
          <w:szCs w:val="22"/>
        </w:rPr>
        <w:t>Raphia hookeri</w:t>
      </w:r>
      <w:r w:rsidRPr="00E568BB">
        <w:rPr>
          <w:rFonts w:ascii="Times New Roman" w:hAnsi="Times New Roman"/>
          <w:sz w:val="22"/>
          <w:szCs w:val="22"/>
        </w:rPr>
        <w:t xml:space="preserve">) produce palm wine, which is an alcoholic beverage commonly consumed in Nigeria, Ghana, Cameroon and other West African countries </w:t>
      </w:r>
      <w:r w:rsidRPr="00E568BB">
        <w:rPr>
          <w:rFonts w:ascii="Times New Roman" w:hAnsi="Times New Roman"/>
          <w:sz w:val="22"/>
          <w:szCs w:val="22"/>
        </w:rPr>
        <w:fldChar w:fldCharType="begin" w:fldLock="1"/>
      </w:r>
      <w:r w:rsidRPr="00E568BB">
        <w:rPr>
          <w:rFonts w:ascii="Times New Roman" w:hAnsi="Times New Roman"/>
          <w:sz w:val="22"/>
          <w:szCs w:val="22"/>
        </w:rPr>
        <w:instrText>ADDIN CSL_CITATION {"citationItems":[{"id":"ITEM-1","itemData":{"DOI":"10.1006/fmic.1993.1057","ISSN":"07400020","abstract":"Forty-nine yeast isolates were picked from 20 samples of five different kinds of Nigerian traditional alcoholic beverages. They were identified by the conventional methods in conjunction with the use of simplified identification scheme of Deak and Beuchat. Saccharomyces cerevisiae (11 isolates) was isolated from all the beverages while Schizosaccharomyces pombe (1) and S. japonicus (1) were only isolated from palmwine. Other yeasts included Candida castellii (1), C. fructus (2), C. intermedia (1), C. krusei (3), C. tropicalis (4), Geotrichum candidum (5), Hansenula anomala (2), Kloeckera apiculata (4), Pichia membraefaciens (3), P. ohmeri (1), Saccharomyces chevalieri (1), S. uvarum (1), Kluyveromyces africanus (2), Torulaspora delbrueckii (3) and Rhodutorula grainis (3). The distribution of the species in the beverages is shown. © 1993 Academic Press Limited.","author":[{"dropping-particle":"","family":"Sanni","given":"A. I.","non-dropping-particle":"","parse-names":false,"suffix":""},{"dropping-particle":"","family":"Lönner","given":"C.","non-dropping-particle":"","parse-names":false,"suffix":""}],"container-title":"Food Microbiology","id":"ITEM-1","issue":"6","issued":{"date-parts":[["1993"]]},"page":"517-523","title":"Identification of yeasts isolated from Nigerian traditional alcoholic beverages","type":"article","volume":"10"},"uris":["http://www.mendeley.com/documents/?uuid=cbf6733b-c67b-4de9-9096-a21d35f5984f"]}],"mendeley":{"formattedCitation":"(Sanni &amp; Lönner, 1993)","manualFormatting":"(Sanni and Lönner, 1993; Adesokan et al., 2020)","plainTextFormattedCitation":"(Sanni &amp; Lönner, 1993)","previouslyFormattedCitation":"(Sanni &amp; Lönner, 1993)"},"properties":{"noteIndex":0},"schema":"https://github.com/citation-style-language/schema/raw/master/csl-citation.json"}</w:instrText>
      </w:r>
      <w:r w:rsidRPr="00E568BB">
        <w:rPr>
          <w:rFonts w:ascii="Times New Roman" w:hAnsi="Times New Roman"/>
          <w:sz w:val="22"/>
          <w:szCs w:val="22"/>
        </w:rPr>
        <w:fldChar w:fldCharType="separate"/>
      </w:r>
      <w:r w:rsidRPr="00E568BB">
        <w:rPr>
          <w:rFonts w:ascii="Times New Roman" w:hAnsi="Times New Roman"/>
          <w:noProof/>
          <w:sz w:val="22"/>
          <w:szCs w:val="22"/>
        </w:rPr>
        <w:t xml:space="preserve">(Sanni and Lönner, 1993; </w:t>
      </w:r>
      <w:r w:rsidRPr="00E568BB">
        <w:rPr>
          <w:rFonts w:ascii="Times New Roman" w:hAnsi="Times New Roman"/>
          <w:noProof/>
          <w:sz w:val="22"/>
          <w:szCs w:val="22"/>
        </w:rPr>
        <w:fldChar w:fldCharType="begin" w:fldLock="1"/>
      </w:r>
      <w:r w:rsidRPr="00E568BB">
        <w:rPr>
          <w:rFonts w:ascii="Times New Roman" w:hAnsi="Times New Roman"/>
          <w:noProof/>
          <w:sz w:val="22"/>
          <w:szCs w:val="22"/>
        </w:rPr>
        <w:instrText>ADDIN CSL_CITATION {"citationItems":[{"id":"ITEM-1","itemData":{"DOI":"10.5897/ajmr2019.9185","author":[{"dropping-particle":"","family":"Adesokan","given":"Isaac Ayanniran","non-dropping-particle":"","parse-names":false,"suffix":""},{"dropping-particle":"","family":"Sanni","given":"Abiodun","non-dropping-particle":"","parse-names":false,"suffix":""},{"dropping-particle":"","family":"Marc-Andre","given":"Lachance","non-dropping-particle":"","parse-names":false,"suffix":""}],"container-title":"African Journal of Microbiology Research","id":"ITEM-1","issue":"9","issued":{"date-parts":[["2020"]]},"page":"481-486","title":"Biochemical and molecular characterization of yeasts isolated from Nigerian traditional fermented food products","type":"article-journal","volume":"14"},"uris":["http://www.mendeley.com/documents/?uuid=128f6bf6-5962-459c-a386-95c40c6fe57d"]}],"mendeley":{"formattedCitation":"(Adesokan et al., 2020)","manualFormatting":"Adesokan et al., 2020","plainTextFormattedCitation":"(Adesokan et al., 2020)","previouslyFormattedCitation":"(Adesokan et al., 2020)"},"properties":{"noteIndex":0},"schema":"https://github.com/citation-style-language/schema/raw/master/csl-citation.json"}</w:instrText>
      </w:r>
      <w:r w:rsidRPr="00E568BB">
        <w:rPr>
          <w:rFonts w:ascii="Times New Roman" w:hAnsi="Times New Roman"/>
          <w:noProof/>
          <w:sz w:val="22"/>
          <w:szCs w:val="22"/>
        </w:rPr>
        <w:fldChar w:fldCharType="separate"/>
      </w:r>
      <w:r w:rsidRPr="00E568BB">
        <w:rPr>
          <w:rFonts w:ascii="Times New Roman" w:hAnsi="Times New Roman"/>
          <w:noProof/>
          <w:sz w:val="22"/>
          <w:szCs w:val="22"/>
        </w:rPr>
        <w:t xml:space="preserve">Adesokan </w:t>
      </w:r>
      <w:r w:rsidRPr="00E568BB">
        <w:rPr>
          <w:rFonts w:ascii="Times New Roman" w:hAnsi="Times New Roman"/>
          <w:i/>
          <w:noProof/>
          <w:sz w:val="22"/>
          <w:szCs w:val="22"/>
        </w:rPr>
        <w:t>et al.,</w:t>
      </w:r>
      <w:r w:rsidRPr="00E568BB">
        <w:rPr>
          <w:rFonts w:ascii="Times New Roman" w:hAnsi="Times New Roman"/>
          <w:noProof/>
          <w:sz w:val="22"/>
          <w:szCs w:val="22"/>
        </w:rPr>
        <w:t xml:space="preserve"> 2020</w:t>
      </w:r>
      <w:r w:rsidRPr="00E568BB">
        <w:rPr>
          <w:rFonts w:ascii="Times New Roman" w:hAnsi="Times New Roman"/>
          <w:noProof/>
          <w:sz w:val="22"/>
          <w:szCs w:val="22"/>
        </w:rPr>
        <w:fldChar w:fldCharType="end"/>
      </w:r>
      <w:r w:rsidRPr="00E568BB">
        <w:rPr>
          <w:rFonts w:ascii="Times New Roman" w:hAnsi="Times New Roman"/>
          <w:noProof/>
          <w:sz w:val="22"/>
          <w:szCs w:val="22"/>
        </w:rPr>
        <w:t>)</w:t>
      </w:r>
      <w:r w:rsidRPr="00E568BB">
        <w:rPr>
          <w:rFonts w:ascii="Times New Roman" w:hAnsi="Times New Roman"/>
          <w:sz w:val="22"/>
          <w:szCs w:val="22"/>
        </w:rPr>
        <w:fldChar w:fldCharType="end"/>
      </w:r>
      <w:r w:rsidRPr="00E568BB">
        <w:rPr>
          <w:rFonts w:ascii="Times New Roman" w:hAnsi="Times New Roman"/>
          <w:sz w:val="22"/>
          <w:szCs w:val="22"/>
        </w:rPr>
        <w:t xml:space="preserve">. These indigenous food and beverages all serve as a rich reservoir of various groups of microorganisms that are responsible for enhancing their nutritional and organoleptic properties. Although many species of </w:t>
      </w:r>
      <w:r w:rsidRPr="00E568BB">
        <w:rPr>
          <w:rFonts w:ascii="Times New Roman" w:hAnsi="Times New Roman"/>
          <w:i/>
          <w:sz w:val="22"/>
          <w:szCs w:val="22"/>
        </w:rPr>
        <w:t>Lactobacillus</w:t>
      </w:r>
      <w:r w:rsidRPr="00E568BB">
        <w:rPr>
          <w:rFonts w:ascii="Times New Roman" w:hAnsi="Times New Roman"/>
          <w:sz w:val="22"/>
          <w:szCs w:val="22"/>
        </w:rPr>
        <w:t xml:space="preserve"> are well-known probiotic organisms, there is a growing body of research on the use of yeast as probiotics. Yeasts are widely used in biotechnology and industries for the mass manufacturing of fermented food products, including enzymes, acids, and vitamins. However, for probiotics to function effectively, they must be in a living condition in order to establish a symbiotic balance in the host digestive tract </w:t>
      </w:r>
      <w:r w:rsidRPr="00E568BB">
        <w:rPr>
          <w:rFonts w:ascii="Times New Roman" w:hAnsi="Times New Roman"/>
          <w:sz w:val="22"/>
          <w:szCs w:val="22"/>
        </w:rPr>
        <w:fldChar w:fldCharType="begin" w:fldLock="1"/>
      </w:r>
      <w:r w:rsidRPr="00E568BB">
        <w:rPr>
          <w:rFonts w:ascii="Times New Roman" w:hAnsi="Times New Roman"/>
          <w:sz w:val="22"/>
          <w:szCs w:val="22"/>
        </w:rPr>
        <w:instrText>ADDIN CSL_CITATION {"citationItems":[{"id":"ITEM-1","itemData":{"DOI":"10.1007/s13197-020-04432-3","ISSN":"0975-8402","author":[{"dropping-particle":"","family":"Setta","given":"M C","non-dropping-particle":"","parse-names":false,"suffix":""},{"dropping-particle":"","family":"Matemu","given":"A","non-dropping-particle":"","parse-names":false,"suffix":""},{"dropping-particle":"","family":"Mbega","given":"E R","non-dropping-particle":"","parse-names":false,"suffix":""}],"container-title":"Journal of Food Science and Technology","id":"ITEM-1","issue":"11","issued":{"date-parts":[["2020"]]},"page":"3935-3946","publisher":"Springer India","title":"Potential of probiotics from fermented cereal-based beverages in improving health of poor people in Africa","type":"article-journal","volume":"57"},"uris":["http://www.mendeley.com/documents/?uuid=b05d14f1-bf02-41fd-92b1-7f93c9327ecd"]}],"mendeley":{"formattedCitation":"(Setta et al., 2020)","plainTextFormattedCitation":"(Setta et al., 2020)","previouslyFormattedCitation":"(Setta et al., 2020)"},"properties":{"noteIndex":0},"schema":"https://github.com/citation-style-language/schema/raw/master/csl-citation.json"}</w:instrText>
      </w:r>
      <w:r w:rsidRPr="00E568BB">
        <w:rPr>
          <w:rFonts w:ascii="Times New Roman" w:hAnsi="Times New Roman"/>
          <w:sz w:val="22"/>
          <w:szCs w:val="22"/>
        </w:rPr>
        <w:fldChar w:fldCharType="separate"/>
      </w:r>
      <w:r w:rsidRPr="00E568BB">
        <w:rPr>
          <w:rFonts w:ascii="Times New Roman" w:hAnsi="Times New Roman"/>
          <w:noProof/>
          <w:sz w:val="22"/>
          <w:szCs w:val="22"/>
        </w:rPr>
        <w:t xml:space="preserve">(Setta </w:t>
      </w:r>
      <w:r w:rsidRPr="00E568BB">
        <w:rPr>
          <w:rFonts w:ascii="Times New Roman" w:hAnsi="Times New Roman"/>
          <w:i/>
          <w:noProof/>
          <w:sz w:val="22"/>
          <w:szCs w:val="22"/>
        </w:rPr>
        <w:t>et al.,</w:t>
      </w:r>
      <w:r w:rsidRPr="00E568BB">
        <w:rPr>
          <w:rFonts w:ascii="Times New Roman" w:hAnsi="Times New Roman"/>
          <w:noProof/>
          <w:sz w:val="22"/>
          <w:szCs w:val="22"/>
        </w:rPr>
        <w:t xml:space="preserve"> 2020)</w:t>
      </w:r>
      <w:r w:rsidRPr="00E568BB">
        <w:rPr>
          <w:rFonts w:ascii="Times New Roman" w:hAnsi="Times New Roman"/>
          <w:sz w:val="22"/>
          <w:szCs w:val="22"/>
        </w:rPr>
        <w:fldChar w:fldCharType="end"/>
      </w:r>
      <w:r w:rsidRPr="00E568BB">
        <w:rPr>
          <w:rFonts w:ascii="Times New Roman" w:hAnsi="Times New Roman"/>
          <w:sz w:val="22"/>
          <w:szCs w:val="22"/>
        </w:rPr>
        <w:t xml:space="preserve">. Being resistant to antibiotics turns out to be a good thing for probiotic organisms, and yeasts are advantageous since they are unaffected by antibacterial agents. This characteristic of yeasts appears to be crucial for their application as a probiotic </w:t>
      </w:r>
      <w:r w:rsidRPr="00E568BB">
        <w:rPr>
          <w:rFonts w:ascii="Times New Roman" w:hAnsi="Times New Roman"/>
          <w:sz w:val="22"/>
          <w:szCs w:val="22"/>
        </w:rPr>
        <w:fldChar w:fldCharType="begin" w:fldLock="1"/>
      </w:r>
      <w:r w:rsidRPr="00E568BB">
        <w:rPr>
          <w:rFonts w:ascii="Times New Roman" w:hAnsi="Times New Roman"/>
          <w:sz w:val="22"/>
          <w:szCs w:val="22"/>
        </w:rPr>
        <w:instrText>ADDIN CSL_CITATION {"citationItems":[{"id":"ITEM-1","itemData":{"DOI":"10.1016/j.btre.2022.e00716","ISSN":"2215017X","abstract":"Probiotics are vital and beneficial organisms which offers the health benefits to the host organisms. The fungal probiotic field is one of the developing fields nowadays. Yeast has an enormous and diverse group of microorganisms that is attracting and expanding the attention from researchers and industries. Saccharomyces boulardii, the only patented strain belonging to yeast genera for the human use, has been broadly evaluated for its probiotic effect. Yeasts belonging to the genera Debaryomyces, Pichia, Yarrowia, Meyerozyma, Kluyveromyces etc., have attained more interest because of their beneficial and probable probiotic features. These yeast probiotics produce VOCs (Volatile organic compounds), mycocins and antimicrobials which shows the antagonistic effect against pathogenic fungi and bacteria. Additionally, those yeasts have been recorded as good plant growth promoting microorganisms. Yeast has an important role in environmental applications such as bioremediation and removal of metals like chromium, mercury, lead etc., from waste water. Probiotic yeasts with their promising antimicrobial, antioxidant, anticancer properties, cholesterol assimilation and immunomodulatory effects can also be utilized as biotherapeutics. In this review article we have made an attempt to address important yeast probiotic attributes.","author":[{"dropping-particle":"","family":"Shruthi","given":"B.","non-dropping-particle":"","parse-names":false,"suffix":""},{"dropping-particle":"","family":"Deepa","given":"N.","non-dropping-particle":"","parse-names":false,"suffix":""},{"dropping-particle":"","family":"Somashekaraiah","given":"Rakesh","non-dropping-particle":"","parse-names":false,"suffix":""},{"dropping-particle":"","family":"Adithi","given":"G.","non-dropping-particle":"","parse-names":false,"suffix":""},{"dropping-particle":"","family":"Divyashree","given":"S.","non-dropping-particle":"","parse-names":false,"suffix":""},{"dropping-particle":"","family":"Sreenivasa","given":"M. Y.","non-dropping-particle":"","parse-names":false,"suffix":""}],"container-title":"Biotechnology Reports","id":"ITEM-1","issue":"December","issued":{"date-parts":[["2022"]]},"page":"e00716","publisher":"Elsevier B.V.","title":"Exploring biotechnological and functional characteristics of probiotic yeasts: A review","type":"article-journal","volume":"34"},"uris":["http://www.mendeley.com/documents/?uuid=cfae7c84-4b1e-4b76-8825-2c3ac03b6936"]}],"mendeley":{"formattedCitation":"(Shruthi et al., 2022)","plainTextFormattedCitation":"(Shruthi et al., 2022)","previouslyFormattedCitation":"(Shruthi et al., 2022)"},"properties":{"noteIndex":0},"schema":"https://github.com/citation-style-language/schema/raw/master/csl-citation.json"}</w:instrText>
      </w:r>
      <w:r w:rsidRPr="00E568BB">
        <w:rPr>
          <w:rFonts w:ascii="Times New Roman" w:hAnsi="Times New Roman"/>
          <w:sz w:val="22"/>
          <w:szCs w:val="22"/>
        </w:rPr>
        <w:fldChar w:fldCharType="separate"/>
      </w:r>
      <w:r w:rsidRPr="00E568BB">
        <w:rPr>
          <w:rFonts w:ascii="Times New Roman" w:hAnsi="Times New Roman"/>
          <w:noProof/>
          <w:sz w:val="22"/>
          <w:szCs w:val="22"/>
        </w:rPr>
        <w:t xml:space="preserve">(Shruthi </w:t>
      </w:r>
      <w:r w:rsidRPr="00E568BB">
        <w:rPr>
          <w:rFonts w:ascii="Times New Roman" w:hAnsi="Times New Roman"/>
          <w:i/>
          <w:noProof/>
          <w:sz w:val="22"/>
          <w:szCs w:val="22"/>
        </w:rPr>
        <w:t>et al.,</w:t>
      </w:r>
      <w:r w:rsidRPr="00E568BB">
        <w:rPr>
          <w:rFonts w:ascii="Times New Roman" w:hAnsi="Times New Roman"/>
          <w:noProof/>
          <w:sz w:val="22"/>
          <w:szCs w:val="22"/>
        </w:rPr>
        <w:t xml:space="preserve"> 2022)</w:t>
      </w:r>
      <w:r w:rsidRPr="00E568BB">
        <w:rPr>
          <w:rFonts w:ascii="Times New Roman" w:hAnsi="Times New Roman"/>
          <w:sz w:val="22"/>
          <w:szCs w:val="22"/>
        </w:rPr>
        <w:fldChar w:fldCharType="end"/>
      </w:r>
      <w:r w:rsidRPr="00E568BB">
        <w:rPr>
          <w:rFonts w:ascii="Times New Roman" w:hAnsi="Times New Roman"/>
          <w:sz w:val="22"/>
          <w:szCs w:val="22"/>
        </w:rPr>
        <w:t xml:space="preserve">, and the possibility of antimicrobial-resistant </w:t>
      </w:r>
      <w:r w:rsidRPr="00E568BB">
        <w:rPr>
          <w:rFonts w:ascii="Times New Roman" w:hAnsi="Times New Roman"/>
          <w:i/>
          <w:sz w:val="22"/>
          <w:szCs w:val="22"/>
        </w:rPr>
        <w:t>Lactobacillus</w:t>
      </w:r>
      <w:r w:rsidRPr="00E568BB">
        <w:rPr>
          <w:rFonts w:ascii="Times New Roman" w:hAnsi="Times New Roman"/>
          <w:sz w:val="22"/>
          <w:szCs w:val="22"/>
        </w:rPr>
        <w:t xml:space="preserve"> strains to transfer antibiotic resistance genes to pathogenic bacteria poses a serious hazard when being employed as probiotics.</w:t>
      </w:r>
      <w:r w:rsidRPr="00E568BB" w:rsidDel="00D51DAD">
        <w:rPr>
          <w:rFonts w:ascii="Times New Roman" w:hAnsi="Times New Roman"/>
          <w:sz w:val="22"/>
          <w:szCs w:val="22"/>
        </w:rPr>
        <w:t xml:space="preserve"> </w:t>
      </w:r>
      <w:r w:rsidRPr="00E568BB">
        <w:rPr>
          <w:rFonts w:ascii="Times New Roman" w:hAnsi="Times New Roman"/>
          <w:sz w:val="22"/>
          <w:szCs w:val="22"/>
        </w:rPr>
        <w:t xml:space="preserve">Since there is little chance of gene transfer between bacteria and yeast, using yeasts as probiotics is safe and recommended </w:t>
      </w:r>
      <w:r w:rsidRPr="00E568BB">
        <w:rPr>
          <w:rFonts w:ascii="Times New Roman" w:hAnsi="Times New Roman"/>
          <w:sz w:val="22"/>
          <w:szCs w:val="22"/>
        </w:rPr>
        <w:fldChar w:fldCharType="begin" w:fldLock="1"/>
      </w:r>
      <w:r w:rsidRPr="00E568BB">
        <w:rPr>
          <w:rFonts w:ascii="Times New Roman" w:hAnsi="Times New Roman"/>
          <w:sz w:val="22"/>
          <w:szCs w:val="22"/>
        </w:rPr>
        <w:instrText>ADDIN CSL_CITATION {"citationItems":[{"id":"ITEM-1","itemData":{"DOI":"10.1016/j.btre.2022.e00716","ISSN":"2215017X","abstract":"Probiotics are vital and beneficial organisms which offers the health benefits to the host organisms. The fungal probiotic field is one of the developing fields nowadays. Yeast has an enormous and diverse group of microorganisms that is attracting and expanding the attention from researchers and industries. Saccharomyces boulardii, the only patented strain belonging to yeast genera for the human use, has been broadly evaluated for its probiotic effect. Yeasts belonging to the genera Debaryomyces, Pichia, Yarrowia, Meyerozyma, Kluyveromyces etc., have attained more interest because of their beneficial and probable probiotic features. These yeast probiotics produce VOCs (Volatile organic compounds), mycocins and antimicrobials which shows the antagonistic effect against pathogenic fungi and bacteria. Additionally, those yeasts have been recorded as good plant growth promoting microorganisms. Yeast has an important role in environmental applications such as bioremediation and removal of metals like chromium, mercury, lead etc., from waste water. Probiotic yeasts with their promising antimicrobial, antioxidant, anticancer properties, cholesterol assimilation and immunomodulatory effects can also be utilized as biotherapeutics. In this review article we have made an attempt to address important yeast probiotic attributes.","author":[{"dropping-particle":"","family":"Shruthi","given":"B.","non-dropping-particle":"","parse-names":false,"suffix":""},{"dropping-particle":"","family":"Deepa","given":"N.","non-dropping-particle":"","parse-names":false,"suffix":""},{"dropping-particle":"","family":"Somashekaraiah","given":"Rakesh","non-dropping-particle":"","parse-names":false,"suffix":""},{"dropping-particle":"","family":"Adithi","given":"G.","non-dropping-particle":"","parse-names":false,"suffix":""},{"dropping-particle":"","family":"Divyashree","given":"S.","non-dropping-particle":"","parse-names":false,"suffix":""},{"dropping-particle":"","family":"Sreenivasa","given":"M. Y.","non-dropping-particle":"","parse-names":false,"suffix":""}],"container-title":"Biotechnology Reports","id":"ITEM-1","issue":"December","issued":{"date-parts":[["2022"]]},"page":"e00716","publisher":"Elsevier B.V.","title":"Exploring biotechnological and functional characteristics of probiotic yeasts: A review","type":"article-journal","volume":"34"},"uris":["http://www.mendeley.com/documents/?uuid=cfae7c84-4b1e-4b76-8825-2c3ac03b6936"]}],"mendeley":{"formattedCitation":"(Shruthi et al., 2022)","plainTextFormattedCitation":"(Shruthi et al., 2022)","previouslyFormattedCitation":"(Shruthi et al., 2022)"},"properties":{"noteIndex":0},"schema":"https://github.com/citation-style-language/schema/raw/master/csl-citation.json"}</w:instrText>
      </w:r>
      <w:r w:rsidRPr="00E568BB">
        <w:rPr>
          <w:rFonts w:ascii="Times New Roman" w:hAnsi="Times New Roman"/>
          <w:sz w:val="22"/>
          <w:szCs w:val="22"/>
        </w:rPr>
        <w:fldChar w:fldCharType="separate"/>
      </w:r>
      <w:r w:rsidRPr="00E568BB">
        <w:rPr>
          <w:rFonts w:ascii="Times New Roman" w:hAnsi="Times New Roman"/>
          <w:noProof/>
          <w:sz w:val="22"/>
          <w:szCs w:val="22"/>
        </w:rPr>
        <w:t xml:space="preserve">(Shruthi </w:t>
      </w:r>
      <w:r w:rsidRPr="00E568BB">
        <w:rPr>
          <w:rFonts w:ascii="Times New Roman" w:hAnsi="Times New Roman"/>
          <w:i/>
          <w:noProof/>
          <w:sz w:val="22"/>
          <w:szCs w:val="22"/>
        </w:rPr>
        <w:t>et al.,</w:t>
      </w:r>
      <w:r w:rsidRPr="00E568BB">
        <w:rPr>
          <w:rFonts w:ascii="Times New Roman" w:hAnsi="Times New Roman"/>
          <w:noProof/>
          <w:sz w:val="22"/>
          <w:szCs w:val="22"/>
        </w:rPr>
        <w:t xml:space="preserve"> 2022)</w:t>
      </w:r>
      <w:r w:rsidRPr="00E568BB">
        <w:rPr>
          <w:rFonts w:ascii="Times New Roman" w:hAnsi="Times New Roman"/>
          <w:sz w:val="22"/>
          <w:szCs w:val="22"/>
        </w:rPr>
        <w:fldChar w:fldCharType="end"/>
      </w:r>
      <w:r w:rsidRPr="00E568BB">
        <w:rPr>
          <w:rFonts w:ascii="Times New Roman" w:hAnsi="Times New Roman"/>
          <w:sz w:val="22"/>
          <w:szCs w:val="22"/>
        </w:rPr>
        <w:t xml:space="preserve">. </w:t>
      </w:r>
      <w:r w:rsidRPr="00E568BB">
        <w:rPr>
          <w:rFonts w:ascii="Times New Roman" w:hAnsi="Times New Roman"/>
          <w:i/>
          <w:sz w:val="22"/>
          <w:szCs w:val="22"/>
        </w:rPr>
        <w:t xml:space="preserve">Saccharomyces cerevisiae var </w:t>
      </w:r>
      <w:proofErr w:type="spellStart"/>
      <w:r w:rsidRPr="00E568BB">
        <w:rPr>
          <w:rFonts w:ascii="Times New Roman" w:hAnsi="Times New Roman"/>
          <w:i/>
          <w:sz w:val="22"/>
          <w:szCs w:val="22"/>
        </w:rPr>
        <w:t>boulardii</w:t>
      </w:r>
      <w:proofErr w:type="spellEnd"/>
      <w:r w:rsidRPr="00E568BB">
        <w:rPr>
          <w:rFonts w:ascii="Times New Roman" w:hAnsi="Times New Roman"/>
          <w:sz w:val="22"/>
          <w:szCs w:val="22"/>
        </w:rPr>
        <w:t xml:space="preserve"> is the most widely available probiotic yeast. In addition to enhancing the bioavailability of minerals through phytate hydrolysis, folate biofortification, and the detoxification of xenobiotics and fungal toxins, probiotic yeasts also support the gut health of humans and animals. </w:t>
      </w:r>
      <w:r w:rsidRPr="00E568BB">
        <w:rPr>
          <w:rFonts w:ascii="Times New Roman" w:hAnsi="Times New Roman"/>
          <w:i/>
          <w:sz w:val="22"/>
          <w:szCs w:val="22"/>
        </w:rPr>
        <w:t>Saccharomyces</w:t>
      </w:r>
      <w:r w:rsidRPr="00E568BB">
        <w:rPr>
          <w:rFonts w:ascii="Times New Roman" w:hAnsi="Times New Roman"/>
          <w:sz w:val="22"/>
          <w:szCs w:val="22"/>
        </w:rPr>
        <w:t xml:space="preserve"> species  as well as other yeast strains have antibiotic resistance and the capacity to survive in the digestive environments, thus making them potential candidates  for development as new probiotics </w:t>
      </w:r>
      <w:r w:rsidRPr="00E568BB">
        <w:rPr>
          <w:rFonts w:ascii="Times New Roman" w:hAnsi="Times New Roman"/>
          <w:sz w:val="22"/>
          <w:szCs w:val="22"/>
        </w:rPr>
        <w:fldChar w:fldCharType="begin" w:fldLock="1"/>
      </w:r>
      <w:r w:rsidRPr="00E568BB">
        <w:rPr>
          <w:rFonts w:ascii="Times New Roman" w:hAnsi="Times New Roman"/>
          <w:sz w:val="22"/>
          <w:szCs w:val="22"/>
        </w:rPr>
        <w:instrText>ADDIN CSL_CITATION {"citationItems":[{"id":"ITEM-1","itemData":{"DOI":"10.1016/j.btre.2022.e00716","ISSN":"2215017X","abstract":"Probiotics are vital and beneficial organisms which offers the health benefits to the host organisms. The fungal probiotic field is one of the developing fields nowadays. Yeast has an enormous and diverse group of microorganisms that is attracting and expanding the attention from researchers and industries. Saccharomyces boulardii, the only patented strain belonging to yeast genera for the human use, has been broadly evaluated for its probiotic effect. Yeasts belonging to the genera Debaryomyces, Pichia, Yarrowia, Meyerozyma, Kluyveromyces etc., have attained more interest because of their beneficial and probable probiotic features. These yeast probiotics produce VOCs (Volatile organic compounds), mycocins and antimicrobials which shows the antagonistic effect against pathogenic fungi and bacteria. Additionally, those yeasts have been recorded as good plant growth promoting microorganisms. Yeast has an important role in environmental applications such as bioremediation and removal of metals like chromium, mercury, lead etc., from waste water. Probiotic yeasts with their promising antimicrobial, antioxidant, anticancer properties, cholesterol assimilation and immunomodulatory effects can also be utilized as biotherapeutics. In this review article we have made an attempt to address important yeast probiotic attributes.","author":[{"dropping-particle":"","family":"Shruthi","given":"B.","non-dropping-particle":"","parse-names":false,"suffix":""},{"dropping-particle":"","family":"Deepa","given":"N.","non-dropping-particle":"","parse-names":false,"suffix":""},{"dropping-particle":"","family":"Somashekaraiah","given":"Rakesh","non-dropping-particle":"","parse-names":false,"suffix":""},{"dropping-particle":"","family":"Adithi","given":"G.","non-dropping-particle":"","parse-names":false,"suffix":""},{"dropping-particle":"","family":"Divyashree","given":"S.","non-dropping-particle":"","parse-names":false,"suffix":""},{"dropping-particle":"","family":"Sreenivasa","given":"M. Y.","non-dropping-particle":"","parse-names":false,"suffix":""}],"container-title":"Biotechnology Reports","id":"ITEM-1","issue":"December","issued":{"date-parts":[["2022"]]},"page":"e00716","publisher":"Elsevier B.V.","title":"Exploring biotechnological and functional characteristics of probiotic yeasts: A review","type":"article-journal","volume":"34"},"uris":["http://www.mendeley.com/documents/?uuid=cfae7c84-4b1e-4b76-8825-2c3ac03b6936"]}],"mendeley":{"formattedCitation":"(Shruthi et al., 2022)","plainTextFormattedCitation":"(Shruthi et al., 2022)","previouslyFormattedCitation":"(Shruthi et al., 2022)"},"properties":{"noteIndex":0},"schema":"https://github.com/citation-style-language/schema/raw/master/csl-citation.json"}</w:instrText>
      </w:r>
      <w:r w:rsidRPr="00E568BB">
        <w:rPr>
          <w:rFonts w:ascii="Times New Roman" w:hAnsi="Times New Roman"/>
          <w:sz w:val="22"/>
          <w:szCs w:val="22"/>
        </w:rPr>
        <w:fldChar w:fldCharType="separate"/>
      </w:r>
      <w:r w:rsidRPr="00E568BB">
        <w:rPr>
          <w:rFonts w:ascii="Times New Roman" w:hAnsi="Times New Roman"/>
          <w:noProof/>
          <w:sz w:val="22"/>
          <w:szCs w:val="22"/>
        </w:rPr>
        <w:t xml:space="preserve">(Shruthi </w:t>
      </w:r>
      <w:r w:rsidRPr="00E568BB">
        <w:rPr>
          <w:rFonts w:ascii="Times New Roman" w:hAnsi="Times New Roman"/>
          <w:i/>
          <w:noProof/>
          <w:sz w:val="22"/>
          <w:szCs w:val="22"/>
        </w:rPr>
        <w:t>et al.,</w:t>
      </w:r>
      <w:r w:rsidRPr="00E568BB">
        <w:rPr>
          <w:rFonts w:ascii="Times New Roman" w:hAnsi="Times New Roman"/>
          <w:noProof/>
          <w:sz w:val="22"/>
          <w:szCs w:val="22"/>
        </w:rPr>
        <w:t xml:space="preserve"> 2022)</w:t>
      </w:r>
      <w:r w:rsidRPr="00E568BB">
        <w:rPr>
          <w:rFonts w:ascii="Times New Roman" w:hAnsi="Times New Roman"/>
          <w:sz w:val="22"/>
          <w:szCs w:val="22"/>
        </w:rPr>
        <w:fldChar w:fldCharType="end"/>
      </w:r>
      <w:r w:rsidRPr="00E568BB">
        <w:rPr>
          <w:rFonts w:ascii="Times New Roman" w:hAnsi="Times New Roman"/>
          <w:sz w:val="22"/>
          <w:szCs w:val="22"/>
        </w:rPr>
        <w:t xml:space="preserve">. Before potential probiotic yeast and bacterial strains are added to food products, their effectiveness and survivability within the gut environments needs to be properly evaluated. Hence, a number of specific requirements such as tolerance to low pH, lysozyme, and bile salt, cell surface hydrophobicity, antagonistic potential, and antibiotics susceptibility properties must be met by these strains in order for their probiotic qualities to be confirmed </w:t>
      </w:r>
      <w:r w:rsidRPr="00E568BB">
        <w:rPr>
          <w:rFonts w:ascii="Times New Roman" w:hAnsi="Times New Roman"/>
          <w:sz w:val="22"/>
          <w:szCs w:val="22"/>
        </w:rPr>
        <w:fldChar w:fldCharType="begin" w:fldLock="1"/>
      </w:r>
      <w:r w:rsidRPr="00E568BB">
        <w:rPr>
          <w:rFonts w:ascii="Times New Roman" w:hAnsi="Times New Roman"/>
          <w:sz w:val="22"/>
          <w:szCs w:val="22"/>
        </w:rPr>
        <w:instrText>ADDIN CSL_CITATION {"citationItems":[{"id":"ITEM-1","itemData":{"DOI":"10.1081/FBT-120016668","ISSN":"08905436","abstract":"Four lactic acid bacteria (LAB) and three yeast strains isolated from a traditional Bulgarian cereal-based fermented beverage were assessed for potential probiotic properties. Acid and bile resistance, antipathogenic activity and antibiotic resistance of the strains were evaluated. Tolerance to low pH values (2.0-3.0) and high bile concentrations (0.2-2.0%) of the LAB and yeast strains varied, but all strains kept viable throughout the experiments. Antagonistic activity towards most of the eight test-pathogens was observed for one LAB (Lactobacillus plantarum B28) and two yeast strains (Candida rugosa Y28 and Candida lambica Y30). Antibiotic resistance (39 antibiotics) of the LAB strains was variable, but showed their potential for therapeutic application.","author":[{"dropping-particle":"","family":"Gotcheva","given":"Velitchka","non-dropping-particle":"","parse-names":false,"suffix":""},{"dropping-particle":"","family":"Hristozova","given":"Eli","non-dropping-particle":"","parse-names":false,"suffix":""},{"dropping-particle":"","family":"Hristozova","given":"Tsonka","non-dropping-particle":"","parse-names":false,"suffix":""},{"dropping-particle":"","family":"Guo","given":"Mingruo","non-dropping-particle":"","parse-names":false,"suffix":""},{"dropping-particle":"","family":"Roshkova","given":"Zlatka","non-dropping-particle":"","parse-names":false,"suffix":""},{"dropping-particle":"","family":"Angelov","given":"Angel","non-dropping-particle":"","parse-names":false,"suffix":""}],"container-title":"Food Biotechnology","id":"ITEM-1","issue":"3","issued":{"date-parts":[["2002"]]},"page":"211-225","title":"Assessment of potential probiotic properties of lactic acid bacteria and yeast strains","type":"article-journal","volume":"16"},"uris":["http://www.mendeley.com/documents/?uuid=7a30ad9d-0943-46d2-9821-93e331b852c2"]}],"mendeley":{"formattedCitation":"(Gotcheva et al., 2002)","plainTextFormattedCitation":"(Gotcheva et al., 2002)","previouslyFormattedCitation":"(Gotcheva et al., 2002)"},"properties":{"noteIndex":0},"schema":"https://github.com/citation-style-language/schema/raw/master/csl-citation.json"}</w:instrText>
      </w:r>
      <w:r w:rsidRPr="00E568BB">
        <w:rPr>
          <w:rFonts w:ascii="Times New Roman" w:hAnsi="Times New Roman"/>
          <w:sz w:val="22"/>
          <w:szCs w:val="22"/>
        </w:rPr>
        <w:fldChar w:fldCharType="separate"/>
      </w:r>
      <w:r w:rsidRPr="00E568BB">
        <w:rPr>
          <w:rFonts w:ascii="Times New Roman" w:hAnsi="Times New Roman"/>
          <w:noProof/>
          <w:sz w:val="22"/>
          <w:szCs w:val="22"/>
        </w:rPr>
        <w:t xml:space="preserve">(Gotcheva </w:t>
      </w:r>
      <w:r w:rsidRPr="00E568BB">
        <w:rPr>
          <w:rFonts w:ascii="Times New Roman" w:hAnsi="Times New Roman"/>
          <w:i/>
          <w:noProof/>
          <w:sz w:val="22"/>
          <w:szCs w:val="22"/>
        </w:rPr>
        <w:t>et al.,</w:t>
      </w:r>
      <w:r w:rsidRPr="00E568BB">
        <w:rPr>
          <w:rFonts w:ascii="Times New Roman" w:hAnsi="Times New Roman"/>
          <w:noProof/>
          <w:sz w:val="22"/>
          <w:szCs w:val="22"/>
        </w:rPr>
        <w:t xml:space="preserve"> 2002)</w:t>
      </w:r>
      <w:r w:rsidRPr="00E568BB">
        <w:rPr>
          <w:rFonts w:ascii="Times New Roman" w:hAnsi="Times New Roman"/>
          <w:sz w:val="22"/>
          <w:szCs w:val="22"/>
        </w:rPr>
        <w:fldChar w:fldCharType="end"/>
      </w:r>
      <w:r w:rsidRPr="00E568BB">
        <w:rPr>
          <w:rFonts w:ascii="Times New Roman" w:hAnsi="Times New Roman"/>
          <w:sz w:val="22"/>
          <w:szCs w:val="22"/>
        </w:rPr>
        <w:t>.</w:t>
      </w:r>
      <w:r w:rsidRPr="00E568BB">
        <w:rPr>
          <w:rFonts w:ascii="Times New Roman" w:hAnsi="Times New Roman"/>
          <w:b/>
          <w:sz w:val="22"/>
          <w:szCs w:val="22"/>
        </w:rPr>
        <w:t xml:space="preserve"> </w:t>
      </w:r>
      <w:r w:rsidRPr="00E568BB">
        <w:rPr>
          <w:rFonts w:ascii="Times New Roman" w:hAnsi="Times New Roman"/>
          <w:bCs/>
          <w:sz w:val="22"/>
          <w:szCs w:val="22"/>
        </w:rPr>
        <w:t xml:space="preserve">Hence, this research is aimed at assessing the possibility of </w:t>
      </w:r>
      <w:r w:rsidR="00697F64" w:rsidRPr="00697F64">
        <w:rPr>
          <w:rFonts w:ascii="Times New Roman" w:hAnsi="Times New Roman"/>
          <w:bCs/>
          <w:i/>
          <w:iCs/>
          <w:sz w:val="22"/>
          <w:szCs w:val="22"/>
        </w:rPr>
        <w:t>S</w:t>
      </w:r>
      <w:r w:rsidRPr="00697F64">
        <w:rPr>
          <w:rFonts w:ascii="Times New Roman" w:hAnsi="Times New Roman"/>
          <w:bCs/>
          <w:i/>
          <w:iCs/>
          <w:sz w:val="22"/>
          <w:szCs w:val="22"/>
        </w:rPr>
        <w:t>accharomyces</w:t>
      </w:r>
      <w:r w:rsidRPr="00E568BB">
        <w:rPr>
          <w:rFonts w:ascii="Times New Roman" w:hAnsi="Times New Roman"/>
          <w:bCs/>
          <w:sz w:val="22"/>
          <w:szCs w:val="22"/>
        </w:rPr>
        <w:t xml:space="preserve"> and non-</w:t>
      </w:r>
      <w:r w:rsidRPr="00697F64">
        <w:rPr>
          <w:rFonts w:ascii="Times New Roman" w:hAnsi="Times New Roman"/>
          <w:bCs/>
          <w:i/>
          <w:iCs/>
          <w:sz w:val="22"/>
          <w:szCs w:val="22"/>
        </w:rPr>
        <w:t>saccharomyces</w:t>
      </w:r>
      <w:r w:rsidRPr="00E568BB">
        <w:rPr>
          <w:rFonts w:ascii="Times New Roman" w:hAnsi="Times New Roman"/>
          <w:bCs/>
          <w:sz w:val="22"/>
          <w:szCs w:val="22"/>
        </w:rPr>
        <w:t xml:space="preserve"> yeasts to meet various probiotic requirements, which can prove them to be potential probiotics.</w:t>
      </w:r>
    </w:p>
    <w:p w14:paraId="7D2CA24B" w14:textId="77777777" w:rsidR="003B7B00" w:rsidRPr="00FB3A86" w:rsidRDefault="003B7B00" w:rsidP="00441B6F">
      <w:pPr>
        <w:pStyle w:val="Body"/>
        <w:spacing w:after="0"/>
        <w:rPr>
          <w:rFonts w:ascii="Arial" w:hAnsi="Arial" w:cs="Arial"/>
        </w:rPr>
      </w:pPr>
    </w:p>
    <w:p w14:paraId="770FD323" w14:textId="19CA5FB1" w:rsidR="0054697C" w:rsidRPr="00630672" w:rsidRDefault="0054697C" w:rsidP="0054697C">
      <w:pPr>
        <w:pStyle w:val="Heading2"/>
        <w:rPr>
          <w:rFonts w:cs="Times New Roman"/>
          <w:b/>
          <w:bCs/>
          <w:sz w:val="22"/>
          <w:szCs w:val="22"/>
        </w:rPr>
      </w:pPr>
      <w:r>
        <w:rPr>
          <w:rFonts w:cs="Times New Roman"/>
          <w:sz w:val="22"/>
          <w:szCs w:val="22"/>
        </w:rPr>
        <w:t xml:space="preserve">2. </w:t>
      </w:r>
      <w:r w:rsidRPr="00630672">
        <w:rPr>
          <w:rFonts w:cs="Times New Roman"/>
          <w:b/>
          <w:bCs/>
          <w:sz w:val="22"/>
          <w:szCs w:val="22"/>
        </w:rPr>
        <w:t>MATERIALS AND METHODS</w:t>
      </w:r>
    </w:p>
    <w:p w14:paraId="3523D057" w14:textId="77777777" w:rsidR="0054697C" w:rsidRPr="00630672" w:rsidRDefault="0054697C" w:rsidP="008B0545">
      <w:pPr>
        <w:pStyle w:val="Heading3"/>
        <w:numPr>
          <w:ilvl w:val="0"/>
          <w:numId w:val="2"/>
        </w:numPr>
        <w:ind w:left="360"/>
        <w:rPr>
          <w:rFonts w:cs="Times New Roman"/>
          <w:b/>
          <w:bCs/>
          <w:sz w:val="22"/>
          <w:szCs w:val="22"/>
        </w:rPr>
      </w:pPr>
      <w:r w:rsidRPr="00630672">
        <w:rPr>
          <w:rFonts w:cs="Times New Roman"/>
          <w:b/>
          <w:bCs/>
          <w:sz w:val="22"/>
          <w:szCs w:val="22"/>
        </w:rPr>
        <w:t>Collection of sample and yeasts isolation</w:t>
      </w:r>
    </w:p>
    <w:p w14:paraId="39FC5F5D" w14:textId="77777777" w:rsidR="0054697C" w:rsidRPr="00E568BB" w:rsidRDefault="0054697C" w:rsidP="0054697C">
      <w:pPr>
        <w:spacing w:before="240" w:after="240"/>
        <w:jc w:val="both"/>
        <w:rPr>
          <w:rFonts w:ascii="Times New Roman" w:eastAsia="Calibri" w:hAnsi="Times New Roman"/>
          <w:color w:val="000000"/>
          <w:sz w:val="22"/>
          <w:szCs w:val="22"/>
        </w:rPr>
      </w:pPr>
      <w:r w:rsidRPr="00E568BB">
        <w:rPr>
          <w:rFonts w:ascii="Times New Roman" w:hAnsi="Times New Roman"/>
          <w:sz w:val="22"/>
          <w:szCs w:val="22"/>
        </w:rPr>
        <w:t xml:space="preserve">Samples of palm wine and </w:t>
      </w:r>
      <w:r w:rsidRPr="00E568BB">
        <w:rPr>
          <w:rFonts w:ascii="Times New Roman" w:hAnsi="Times New Roman"/>
          <w:i/>
          <w:iCs/>
          <w:sz w:val="22"/>
          <w:szCs w:val="22"/>
        </w:rPr>
        <w:t>burukutu</w:t>
      </w:r>
      <w:r w:rsidRPr="00E568BB">
        <w:rPr>
          <w:rFonts w:ascii="Times New Roman" w:hAnsi="Times New Roman"/>
          <w:sz w:val="22"/>
          <w:szCs w:val="22"/>
        </w:rPr>
        <w:t xml:space="preserve"> used for the isolation of yeast for this study were sourced from various locations within Ibadan metropolis, Nigeria. The samples were immediately transported to the laboratory for microbiological analysis. Palm wine and </w:t>
      </w:r>
      <w:r w:rsidRPr="00E568BB">
        <w:rPr>
          <w:rFonts w:ascii="Times New Roman" w:hAnsi="Times New Roman"/>
          <w:i/>
          <w:iCs/>
          <w:sz w:val="22"/>
          <w:szCs w:val="22"/>
        </w:rPr>
        <w:t>burukutu</w:t>
      </w:r>
      <w:r w:rsidRPr="00E568BB">
        <w:rPr>
          <w:rFonts w:ascii="Times New Roman" w:hAnsi="Times New Roman"/>
          <w:sz w:val="22"/>
          <w:szCs w:val="22"/>
        </w:rPr>
        <w:t xml:space="preserve"> samples were further processed following standard microbiological procedures for the isolation of yeast cultures. Yeast extract agar (YEA), Malt extract agar (MEA) and Yeast and mold agar (YMA) supplemented with 2% antibiotic stock (1% chloramphenicol and 1% chlortetracycline) to suppress bacterial growth were used for yeast isolation and sub-culturing for pure isolates </w:t>
      </w:r>
      <w:sdt>
        <w:sdtPr>
          <w:rPr>
            <w:rFonts w:ascii="Times New Roman" w:eastAsia="Calibri" w:hAnsi="Times New Roman"/>
            <w:color w:val="000000"/>
            <w:sz w:val="22"/>
            <w:szCs w:val="22"/>
          </w:rPr>
          <w:tag w:val="MENDELEY_CITATION_v3_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"/>
          <w:id w:val="-1967274234"/>
          <w:placeholder>
            <w:docPart w:val="9BDB14A014754B7AA6C32A1734C7CB98"/>
          </w:placeholder>
        </w:sdtPr>
        <w:sdtContent>
          <w:r w:rsidRPr="00E568BB">
            <w:rPr>
              <w:rFonts w:ascii="Times New Roman" w:eastAsia="Calibri" w:hAnsi="Times New Roman"/>
              <w:color w:val="000000"/>
              <w:sz w:val="22"/>
              <w:szCs w:val="22"/>
            </w:rPr>
            <w:t xml:space="preserve">(Alo </w:t>
          </w:r>
          <w:r w:rsidRPr="00E568BB">
            <w:rPr>
              <w:rFonts w:ascii="Times New Roman" w:eastAsia="Calibri" w:hAnsi="Times New Roman"/>
              <w:i/>
              <w:color w:val="000000"/>
              <w:sz w:val="22"/>
              <w:szCs w:val="22"/>
            </w:rPr>
            <w:t>et al.,</w:t>
          </w:r>
          <w:r w:rsidRPr="00E568BB">
            <w:rPr>
              <w:rFonts w:ascii="Times New Roman" w:eastAsia="Calibri" w:hAnsi="Times New Roman"/>
              <w:color w:val="000000"/>
              <w:sz w:val="22"/>
              <w:szCs w:val="22"/>
            </w:rPr>
            <w:t xml:space="preserve"> 2012; </w:t>
          </w:r>
          <w:proofErr w:type="spellStart"/>
          <w:r w:rsidRPr="00E568BB">
            <w:rPr>
              <w:rFonts w:ascii="Times New Roman" w:eastAsia="Calibri" w:hAnsi="Times New Roman"/>
              <w:color w:val="000000"/>
              <w:sz w:val="22"/>
              <w:szCs w:val="22"/>
            </w:rPr>
            <w:t>Danmadami</w:t>
          </w:r>
          <w:proofErr w:type="spellEnd"/>
          <w:r w:rsidRPr="00E568BB">
            <w:rPr>
              <w:rFonts w:ascii="Times New Roman" w:eastAsia="Calibri" w:hAnsi="Times New Roman"/>
              <w:color w:val="000000"/>
              <w:sz w:val="22"/>
              <w:szCs w:val="22"/>
            </w:rPr>
            <w:t xml:space="preserve"> </w:t>
          </w:r>
          <w:r w:rsidRPr="00E568BB">
            <w:rPr>
              <w:rFonts w:ascii="Times New Roman" w:eastAsia="Calibri" w:hAnsi="Times New Roman"/>
              <w:i/>
              <w:color w:val="000000"/>
              <w:sz w:val="22"/>
              <w:szCs w:val="22"/>
            </w:rPr>
            <w:t>et al.,</w:t>
          </w:r>
          <w:r w:rsidRPr="00E568BB">
            <w:rPr>
              <w:rFonts w:ascii="Times New Roman" w:eastAsia="Calibri" w:hAnsi="Times New Roman"/>
              <w:color w:val="000000"/>
              <w:sz w:val="22"/>
              <w:szCs w:val="22"/>
            </w:rPr>
            <w:t xml:space="preserve"> 2017)</w:t>
          </w:r>
        </w:sdtContent>
      </w:sdt>
      <w:r w:rsidRPr="00E568BB">
        <w:rPr>
          <w:rFonts w:ascii="Times New Roman" w:hAnsi="Times New Roman"/>
          <w:sz w:val="22"/>
          <w:szCs w:val="22"/>
        </w:rPr>
        <w:t xml:space="preserve">. </w:t>
      </w:r>
    </w:p>
    <w:p w14:paraId="21E350BF" w14:textId="77777777" w:rsidR="0054697C" w:rsidRPr="00630672" w:rsidRDefault="0054697C" w:rsidP="008B0545">
      <w:pPr>
        <w:pStyle w:val="Heading3"/>
        <w:numPr>
          <w:ilvl w:val="0"/>
          <w:numId w:val="2"/>
        </w:numPr>
        <w:ind w:left="360"/>
        <w:rPr>
          <w:rFonts w:cs="Times New Roman"/>
          <w:b/>
          <w:bCs/>
          <w:sz w:val="22"/>
          <w:szCs w:val="22"/>
        </w:rPr>
      </w:pPr>
      <w:r w:rsidRPr="00630672">
        <w:rPr>
          <w:rFonts w:cs="Times New Roman"/>
          <w:b/>
          <w:bCs/>
          <w:sz w:val="22"/>
          <w:szCs w:val="22"/>
        </w:rPr>
        <w:t>Characterization and Identification of yeast isolates</w:t>
      </w:r>
    </w:p>
    <w:p w14:paraId="289D80B0" w14:textId="77777777" w:rsidR="0054697C" w:rsidRPr="00E568BB" w:rsidRDefault="0054697C" w:rsidP="0054697C">
      <w:pPr>
        <w:spacing w:before="240" w:after="240"/>
        <w:jc w:val="both"/>
        <w:rPr>
          <w:rFonts w:ascii="Times New Roman" w:hAnsi="Times New Roman"/>
          <w:sz w:val="22"/>
          <w:szCs w:val="22"/>
        </w:rPr>
      </w:pPr>
      <w:r w:rsidRPr="00E568BB">
        <w:rPr>
          <w:rFonts w:ascii="Times New Roman" w:hAnsi="Times New Roman"/>
          <w:sz w:val="22"/>
          <w:szCs w:val="22"/>
        </w:rPr>
        <w:t>The microscopic characterization of yeast isolates for the cell shape, the presence of buds, and hyphae was caried out using a heat-fixed smear and viewed under Fluorescence microscope (</w:t>
      </w:r>
      <w:proofErr w:type="spellStart"/>
      <w:r w:rsidRPr="00E568BB">
        <w:rPr>
          <w:rFonts w:ascii="Times New Roman" w:hAnsi="Times New Roman"/>
          <w:sz w:val="22"/>
          <w:szCs w:val="22"/>
        </w:rPr>
        <w:t>Kenyence</w:t>
      </w:r>
      <w:proofErr w:type="spellEnd"/>
      <w:r w:rsidRPr="00E568BB">
        <w:rPr>
          <w:rFonts w:ascii="Times New Roman" w:hAnsi="Times New Roman"/>
          <w:sz w:val="22"/>
          <w:szCs w:val="22"/>
        </w:rPr>
        <w:t xml:space="preserve"> Fluorescence Microscope, Itasca, IL, USA) </w:t>
      </w:r>
      <w:sdt>
        <w:sdtPr>
          <w:rPr>
            <w:rFonts w:ascii="Times New Roman" w:hAnsi="Times New Roman"/>
            <w:color w:val="000000"/>
            <w:sz w:val="22"/>
            <w:szCs w:val="22"/>
          </w:rPr>
          <w:tag w:val="MENDELEY_CITATION_v3_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"/>
          <w:id w:val="1641694441"/>
          <w:placeholder>
            <w:docPart w:val="1FD387F140F4438BA14777F74B45A11F"/>
          </w:placeholder>
        </w:sdtPr>
        <w:sdtEndPr>
          <w:rPr>
            <w:rFonts w:eastAsia="Calibri"/>
          </w:rPr>
        </w:sdtEndPr>
        <w:sdtContent>
          <w:r w:rsidRPr="00E568BB">
            <w:rPr>
              <w:rFonts w:ascii="Times New Roman" w:eastAsia="Calibri" w:hAnsi="Times New Roman"/>
              <w:color w:val="000000"/>
              <w:sz w:val="22"/>
              <w:szCs w:val="22"/>
            </w:rPr>
            <w:t xml:space="preserve">(Franco </w:t>
          </w:r>
          <w:r w:rsidRPr="00E568BB">
            <w:rPr>
              <w:rFonts w:ascii="Times New Roman" w:eastAsia="Calibri" w:hAnsi="Times New Roman"/>
              <w:i/>
              <w:color w:val="000000"/>
              <w:sz w:val="22"/>
              <w:szCs w:val="22"/>
            </w:rPr>
            <w:t>et al.,</w:t>
          </w:r>
          <w:r w:rsidRPr="00E568BB">
            <w:rPr>
              <w:rFonts w:ascii="Times New Roman" w:eastAsia="Calibri" w:hAnsi="Times New Roman"/>
              <w:color w:val="000000"/>
              <w:sz w:val="22"/>
              <w:szCs w:val="22"/>
            </w:rPr>
            <w:t xml:space="preserve"> 2012)</w:t>
          </w:r>
        </w:sdtContent>
      </w:sdt>
      <w:r w:rsidRPr="00E568BB">
        <w:rPr>
          <w:rFonts w:ascii="Times New Roman" w:eastAsia="Calibri" w:hAnsi="Times New Roman"/>
          <w:color w:val="000000"/>
          <w:sz w:val="22"/>
          <w:szCs w:val="22"/>
        </w:rPr>
        <w:t xml:space="preserve">. </w:t>
      </w:r>
      <w:r w:rsidRPr="00E568BB">
        <w:rPr>
          <w:rFonts w:ascii="Times New Roman" w:hAnsi="Times New Roman"/>
          <w:sz w:val="22"/>
          <w:szCs w:val="22"/>
        </w:rPr>
        <w:t xml:space="preserve">The extraction of yeast chromosomal DNA was carried out using a </w:t>
      </w:r>
      <w:proofErr w:type="spellStart"/>
      <w:r w:rsidRPr="00E568BB">
        <w:rPr>
          <w:rFonts w:ascii="Times New Roman" w:hAnsi="Times New Roman"/>
          <w:sz w:val="22"/>
          <w:szCs w:val="22"/>
        </w:rPr>
        <w:t>MasterPure</w:t>
      </w:r>
      <w:proofErr w:type="spellEnd"/>
      <w:r w:rsidRPr="00E568BB">
        <w:rPr>
          <w:rFonts w:ascii="Times New Roman" w:hAnsi="Times New Roman"/>
          <w:sz w:val="22"/>
          <w:szCs w:val="22"/>
        </w:rPr>
        <w:t xml:space="preserve"> yeast DNA purification kit (</w:t>
      </w:r>
      <w:proofErr w:type="spellStart"/>
      <w:r w:rsidRPr="00E568BB">
        <w:rPr>
          <w:rFonts w:ascii="Times New Roman" w:hAnsi="Times New Roman"/>
          <w:sz w:val="22"/>
          <w:szCs w:val="22"/>
        </w:rPr>
        <w:t>Epicentre</w:t>
      </w:r>
      <w:proofErr w:type="spellEnd"/>
      <w:r w:rsidRPr="00E568BB">
        <w:rPr>
          <w:rFonts w:ascii="Times New Roman" w:hAnsi="Times New Roman"/>
          <w:sz w:val="22"/>
          <w:szCs w:val="22"/>
        </w:rPr>
        <w:t xml:space="preserve"> Biotechnologies, Madison, WI, USA) following the manufacturer’s instruction </w:t>
      </w:r>
      <w:sdt>
        <w:sdtPr>
          <w:rPr>
            <w:rFonts w:ascii="Times New Roman" w:hAnsi="Times New Roman"/>
            <w:color w:val="000000"/>
            <w:sz w:val="22"/>
            <w:szCs w:val="22"/>
          </w:rPr>
          <w:tag w:val="MENDELEY_CITATION_v3_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"/>
          <w:id w:val="637309966"/>
          <w:placeholder>
            <w:docPart w:val="78929F4CCB3C4FF6B8B3973A524E760D"/>
          </w:placeholder>
        </w:sdtPr>
        <w:sdtEndPr>
          <w:rPr>
            <w:rFonts w:eastAsia="Calibri"/>
          </w:rPr>
        </w:sdtEndPr>
        <w:sdtContent>
          <w:r w:rsidRPr="00E568BB">
            <w:rPr>
              <w:rFonts w:ascii="Times New Roman" w:eastAsia="Calibri" w:hAnsi="Times New Roman"/>
              <w:color w:val="000000"/>
              <w:sz w:val="22"/>
              <w:szCs w:val="22"/>
            </w:rPr>
            <w:t xml:space="preserve">(Franco </w:t>
          </w:r>
          <w:r w:rsidRPr="00E568BB">
            <w:rPr>
              <w:rFonts w:ascii="Times New Roman" w:eastAsia="Calibri" w:hAnsi="Times New Roman"/>
              <w:i/>
              <w:color w:val="000000"/>
              <w:sz w:val="22"/>
              <w:szCs w:val="22"/>
            </w:rPr>
            <w:t>et al.,</w:t>
          </w:r>
          <w:r w:rsidRPr="00E568BB">
            <w:rPr>
              <w:rFonts w:ascii="Times New Roman" w:eastAsia="Calibri" w:hAnsi="Times New Roman"/>
              <w:color w:val="000000"/>
              <w:sz w:val="22"/>
              <w:szCs w:val="22"/>
            </w:rPr>
            <w:t xml:space="preserve"> 2012)</w:t>
          </w:r>
        </w:sdtContent>
      </w:sdt>
      <w:r w:rsidRPr="00E568BB">
        <w:rPr>
          <w:rFonts w:ascii="Times New Roman" w:hAnsi="Times New Roman"/>
          <w:sz w:val="22"/>
          <w:szCs w:val="22"/>
        </w:rPr>
        <w:t xml:space="preserve">. Real-time PCR (Roche </w:t>
      </w:r>
      <w:proofErr w:type="spellStart"/>
      <w:r w:rsidRPr="00E568BB">
        <w:rPr>
          <w:rFonts w:ascii="Times New Roman" w:hAnsi="Times New Roman"/>
          <w:sz w:val="22"/>
          <w:szCs w:val="22"/>
        </w:rPr>
        <w:t>LightCycler</w:t>
      </w:r>
      <w:proofErr w:type="spellEnd"/>
      <w:r w:rsidRPr="00E568BB">
        <w:rPr>
          <w:rFonts w:ascii="Times New Roman" w:hAnsi="Times New Roman"/>
          <w:sz w:val="22"/>
          <w:szCs w:val="22"/>
        </w:rPr>
        <w:t xml:space="preserve"> 900, Indianapolis, IN, USA) for 26S rDNA sequence analyses was carried out based on the following protocol: denaturing at 94</w:t>
      </w:r>
      <w:r w:rsidRPr="00E568BB">
        <w:rPr>
          <w:rFonts w:ascii="Times New Roman" w:hAnsi="Times New Roman"/>
          <w:sz w:val="22"/>
          <w:szCs w:val="22"/>
          <w:vertAlign w:val="superscript"/>
        </w:rPr>
        <w:t xml:space="preserve"> </w:t>
      </w:r>
      <w:r w:rsidRPr="00E568BB">
        <w:rPr>
          <w:rFonts w:ascii="Times New Roman" w:eastAsia="Calibri" w:hAnsi="Times New Roman"/>
          <w:color w:val="1F1F1F"/>
          <w:sz w:val="22"/>
          <w:szCs w:val="22"/>
        </w:rPr>
        <w:t>± 2 °C</w:t>
      </w:r>
      <w:r w:rsidRPr="00E568BB">
        <w:rPr>
          <w:rFonts w:ascii="Times New Roman" w:hAnsi="Times New Roman"/>
          <w:sz w:val="22"/>
          <w:szCs w:val="22"/>
        </w:rPr>
        <w:t xml:space="preserve"> for 60secs, annealing at of 52</w:t>
      </w:r>
      <w:r w:rsidRPr="00E568BB">
        <w:rPr>
          <w:rFonts w:ascii="Times New Roman" w:hAnsi="Times New Roman"/>
          <w:sz w:val="22"/>
          <w:szCs w:val="22"/>
          <w:vertAlign w:val="superscript"/>
        </w:rPr>
        <w:t xml:space="preserve"> </w:t>
      </w:r>
      <w:r w:rsidRPr="00E568BB">
        <w:rPr>
          <w:rFonts w:ascii="Times New Roman" w:eastAsia="Calibri" w:hAnsi="Times New Roman"/>
          <w:color w:val="1F1F1F"/>
          <w:sz w:val="22"/>
          <w:szCs w:val="22"/>
        </w:rPr>
        <w:t>± 2 °C</w:t>
      </w:r>
      <w:r w:rsidRPr="00E568BB">
        <w:rPr>
          <w:rFonts w:ascii="Times New Roman" w:hAnsi="Times New Roman"/>
          <w:sz w:val="22"/>
          <w:szCs w:val="22"/>
        </w:rPr>
        <w:t xml:space="preserve"> for 120secs, and extension at 72</w:t>
      </w:r>
      <w:r w:rsidRPr="00E568BB">
        <w:rPr>
          <w:rFonts w:ascii="Times New Roman" w:hAnsi="Times New Roman"/>
          <w:sz w:val="22"/>
          <w:szCs w:val="22"/>
          <w:vertAlign w:val="superscript"/>
        </w:rPr>
        <w:t xml:space="preserve"> </w:t>
      </w:r>
      <w:r w:rsidRPr="00E568BB">
        <w:rPr>
          <w:rFonts w:ascii="Times New Roman" w:eastAsia="Calibri" w:hAnsi="Times New Roman"/>
          <w:color w:val="1F1F1F"/>
          <w:sz w:val="22"/>
          <w:szCs w:val="22"/>
        </w:rPr>
        <w:t>± 2 °C</w:t>
      </w:r>
      <w:r w:rsidRPr="00E568BB">
        <w:rPr>
          <w:rFonts w:ascii="Times New Roman" w:hAnsi="Times New Roman"/>
          <w:sz w:val="22"/>
          <w:szCs w:val="22"/>
        </w:rPr>
        <w:t xml:space="preserve"> for 120secs with a total of 30 amplification cycles. Primers (NL-1f = GCATATCAATAAGCGGAGGAAAAG</w:t>
      </w:r>
      <w:r w:rsidRPr="00E568BB">
        <w:rPr>
          <w:rFonts w:ascii="Times New Roman" w:hAnsi="Times New Roman"/>
          <w:b/>
          <w:sz w:val="22"/>
          <w:szCs w:val="22"/>
        </w:rPr>
        <w:t xml:space="preserve">; </w:t>
      </w:r>
      <w:r w:rsidRPr="00E568BB">
        <w:rPr>
          <w:rFonts w:ascii="Times New Roman" w:hAnsi="Times New Roman"/>
          <w:sz w:val="22"/>
          <w:szCs w:val="22"/>
        </w:rPr>
        <w:t xml:space="preserve">NL-4r = GGTCCGTGTTTCAAGACGG) used for all PCR </w:t>
      </w:r>
      <w:r w:rsidRPr="00E568BB">
        <w:rPr>
          <w:rFonts w:ascii="Times New Roman" w:hAnsi="Times New Roman"/>
          <w:sz w:val="22"/>
          <w:szCs w:val="22"/>
        </w:rPr>
        <w:lastRenderedPageBreak/>
        <w:t xml:space="preserve">amplification were obtained from Integrated DNA Technologies, Coralville, IA, USA </w:t>
      </w:r>
      <w:r w:rsidRPr="00E568BB">
        <w:rPr>
          <w:rFonts w:ascii="Times New Roman" w:eastAsia="Calibri" w:hAnsi="Times New Roman"/>
          <w:b/>
          <w:sz w:val="22"/>
          <w:szCs w:val="22"/>
        </w:rPr>
        <w:fldChar w:fldCharType="begin" w:fldLock="1"/>
      </w:r>
      <w:r w:rsidRPr="00E568BB">
        <w:rPr>
          <w:rFonts w:ascii="Times New Roman" w:eastAsia="Calibri" w:hAnsi="Times New Roman"/>
          <w:b/>
          <w:sz w:val="22"/>
          <w:szCs w:val="22"/>
        </w:rPr>
        <w:instrText>ADDIN CSL_CITATION {"citationItems":[{"id":"ITEM-1","itemData":{"DOI":"10.3390/fermentation4030051","author":[{"dropping-particle":"","family":"Hutzler","given":"Mathias","non-dropping-particle":"","parse-names":false,"suffix":""},{"dropping-particle":"","family":"Michel","given":"Maximilian","non-dropping-particle":"","parse-names":false,"suffix":""},{"dropping-particle":"","family":"Cmielov","given":"Jana","non-dropping-particle":"","parse-names":false,"suffix":""},{"dropping-particle":"","family":"Frank","given":"Tobias","non-dropping-particle":"","parse-names":false,"suffix":""},{"dropping-particle":"","family":"Brandl","given":"Andreas","non-dropping-particle":"","parse-names":false,"suffix":""},{"dropping-particle":"","family":"Jacob","given":"Fritz","non-dropping-particle":"","parse-names":false,"suffix":""}],"id":"ITEM-1","issued":{"date-parts":[["0"]]},"page":"1-9","title":"Identification of Microflora in a Biological Brewer ’ s Wort Acidification Process Run Continuously for 20 Years","type":"article-journal"},"uris":["http://www.mendeley.com/documents/?uuid=64a05d86-be3d-4011-a4fd-e61ab46a1af7"]}],"mendeley":{"formattedCitation":"(Hutzler et al., n.d.)","manualFormatting":"(Kurtzman and Robnett, 1997; Franco et al., 2012; Hutzler et al., 2018)","plainTextFormattedCitation":"(Hutzler et al., n.d.)","previouslyFormattedCitation":"(Hutzler et al., n.d.)"},"properties":{"noteIndex":0},"schema":"https://github.com/citation-style-language/schema/raw/master/csl-citation.json"}</w:instrText>
      </w:r>
      <w:r w:rsidRPr="00E568BB">
        <w:rPr>
          <w:rFonts w:ascii="Times New Roman" w:eastAsia="Calibri" w:hAnsi="Times New Roman"/>
          <w:b/>
          <w:sz w:val="22"/>
          <w:szCs w:val="22"/>
        </w:rPr>
        <w:fldChar w:fldCharType="separate"/>
      </w:r>
      <w:r w:rsidRPr="00E568BB">
        <w:rPr>
          <w:rFonts w:ascii="Times New Roman" w:eastAsia="Calibri" w:hAnsi="Times New Roman"/>
          <w:noProof/>
          <w:sz w:val="22"/>
          <w:szCs w:val="22"/>
        </w:rPr>
        <w:t>(</w:t>
      </w:r>
      <w:sdt>
        <w:sdtPr>
          <w:rPr>
            <w:rFonts w:ascii="Times New Roman" w:eastAsia="Calibri" w:hAnsi="Times New Roman"/>
            <w:noProof/>
            <w:color w:val="000000"/>
            <w:sz w:val="22"/>
            <w:szCs w:val="22"/>
          </w:rPr>
          <w:tag w:val="MENDELEY_CITATION_v3_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"/>
          <w:id w:val="1860003346"/>
          <w:placeholder>
            <w:docPart w:val="D999B6E6F826470F90EA255F0C67F5FA"/>
          </w:placeholder>
        </w:sdtPr>
        <w:sdtEndPr>
          <w:rPr>
            <w:noProof w:val="0"/>
          </w:rPr>
        </w:sdtEndPr>
        <w:sdtContent>
          <w:r w:rsidRPr="00E568BB">
            <w:rPr>
              <w:rFonts w:ascii="Times New Roman" w:hAnsi="Times New Roman"/>
              <w:color w:val="000000"/>
              <w:sz w:val="22"/>
              <w:szCs w:val="22"/>
            </w:rPr>
            <w:t>Kurtzman and Robnett, 1997</w:t>
          </w:r>
        </w:sdtContent>
      </w:sdt>
      <w:r w:rsidRPr="00E568BB">
        <w:rPr>
          <w:rFonts w:ascii="Times New Roman" w:eastAsia="Calibri" w:hAnsi="Times New Roman"/>
          <w:noProof/>
          <w:sz w:val="22"/>
          <w:szCs w:val="22"/>
        </w:rPr>
        <w:t>)</w:t>
      </w:r>
      <w:r w:rsidRPr="00E568BB">
        <w:rPr>
          <w:rFonts w:ascii="Times New Roman" w:eastAsia="Calibri" w:hAnsi="Times New Roman"/>
          <w:b/>
          <w:sz w:val="22"/>
          <w:szCs w:val="22"/>
        </w:rPr>
        <w:fldChar w:fldCharType="end"/>
      </w:r>
      <w:r w:rsidRPr="00E568BB">
        <w:rPr>
          <w:rFonts w:ascii="Times New Roman" w:hAnsi="Times New Roman"/>
          <w:sz w:val="22"/>
          <w:szCs w:val="22"/>
        </w:rPr>
        <w:t xml:space="preserve"> </w:t>
      </w:r>
    </w:p>
    <w:p w14:paraId="3D5E967C" w14:textId="77777777" w:rsidR="0054697C" w:rsidRPr="00630672" w:rsidRDefault="0054697C" w:rsidP="0054697C">
      <w:pPr>
        <w:pStyle w:val="Heading2"/>
        <w:rPr>
          <w:rFonts w:cs="Times New Roman"/>
          <w:b/>
          <w:bCs/>
          <w:sz w:val="22"/>
          <w:szCs w:val="22"/>
        </w:rPr>
      </w:pPr>
      <w:bookmarkStart w:id="3" w:name="_Toc176812005"/>
      <w:r w:rsidRPr="00630672">
        <w:rPr>
          <w:rFonts w:cs="Times New Roman"/>
          <w:b/>
          <w:bCs/>
          <w:i/>
          <w:iCs/>
          <w:sz w:val="22"/>
          <w:szCs w:val="22"/>
        </w:rPr>
        <w:t>In-vitro</w:t>
      </w:r>
      <w:r w:rsidRPr="00630672">
        <w:rPr>
          <w:rFonts w:cs="Times New Roman"/>
          <w:b/>
          <w:bCs/>
          <w:sz w:val="22"/>
          <w:szCs w:val="22"/>
        </w:rPr>
        <w:t xml:space="preserve"> screening of yeast isolates for probiotic properties</w:t>
      </w:r>
      <w:bookmarkEnd w:id="3"/>
    </w:p>
    <w:p w14:paraId="70BFF5E0" w14:textId="77777777" w:rsidR="0054697C" w:rsidRPr="00630672" w:rsidRDefault="0054697C" w:rsidP="008B0545">
      <w:pPr>
        <w:pStyle w:val="Heading3"/>
        <w:numPr>
          <w:ilvl w:val="0"/>
          <w:numId w:val="3"/>
        </w:numPr>
        <w:ind w:left="360"/>
        <w:rPr>
          <w:rFonts w:cs="Times New Roman"/>
          <w:b/>
          <w:bCs/>
          <w:sz w:val="22"/>
          <w:szCs w:val="22"/>
        </w:rPr>
      </w:pPr>
      <w:bookmarkStart w:id="4" w:name="_Toc176812006"/>
      <w:r w:rsidRPr="00630672">
        <w:rPr>
          <w:rFonts w:cs="Times New Roman"/>
          <w:b/>
          <w:bCs/>
          <w:sz w:val="22"/>
          <w:szCs w:val="22"/>
        </w:rPr>
        <w:t>Tolerance to low pH</w:t>
      </w:r>
      <w:bookmarkEnd w:id="4"/>
    </w:p>
    <w:p w14:paraId="0F48829F" w14:textId="77777777" w:rsidR="0054697C" w:rsidRPr="00E568BB" w:rsidRDefault="0054697C" w:rsidP="0054697C">
      <w:pPr>
        <w:spacing w:before="240" w:after="240"/>
        <w:jc w:val="both"/>
        <w:rPr>
          <w:rFonts w:ascii="Times New Roman" w:eastAsia="Calibri" w:hAnsi="Times New Roman"/>
          <w:sz w:val="22"/>
          <w:szCs w:val="22"/>
        </w:rPr>
      </w:pPr>
      <w:r w:rsidRPr="00E568BB">
        <w:rPr>
          <w:rFonts w:ascii="Times New Roman" w:eastAsia="Calibri" w:hAnsi="Times New Roman"/>
          <w:sz w:val="22"/>
          <w:szCs w:val="22"/>
        </w:rPr>
        <w:t xml:space="preserve">The tolerance of yeast cultures to acidic pH 3.0, 4.0, and 5.0 was carried out using yeast basal medium; 5g/L </w:t>
      </w:r>
      <w:proofErr w:type="spellStart"/>
      <w:r w:rsidRPr="00E568BB">
        <w:rPr>
          <w:rFonts w:ascii="Times New Roman" w:eastAsia="Calibri" w:hAnsi="Times New Roman"/>
          <w:sz w:val="22"/>
          <w:szCs w:val="22"/>
        </w:rPr>
        <w:t>Bacto</w:t>
      </w:r>
      <w:proofErr w:type="spellEnd"/>
      <w:r w:rsidRPr="00E568BB">
        <w:rPr>
          <w:rFonts w:ascii="Times New Roman" w:eastAsia="Calibri" w:hAnsi="Times New Roman"/>
          <w:sz w:val="22"/>
          <w:szCs w:val="22"/>
        </w:rPr>
        <w:t xml:space="preserve"> yeast extract (Fisher Bioreagents, Pittsburgh, PA 15275 USA), 10g/L </w:t>
      </w:r>
      <w:proofErr w:type="spellStart"/>
      <w:r w:rsidRPr="00E568BB">
        <w:rPr>
          <w:rFonts w:ascii="Times New Roman" w:eastAsia="Calibri" w:hAnsi="Times New Roman"/>
          <w:sz w:val="22"/>
          <w:szCs w:val="22"/>
        </w:rPr>
        <w:t>Bacto</w:t>
      </w:r>
      <w:proofErr w:type="spellEnd"/>
      <w:r w:rsidRPr="00E568BB">
        <w:rPr>
          <w:rFonts w:ascii="Times New Roman" w:eastAsia="Calibri" w:hAnsi="Times New Roman"/>
          <w:sz w:val="22"/>
          <w:szCs w:val="22"/>
        </w:rPr>
        <w:t xml:space="preserve"> peptone (Life Technologies Corporation, Detroit, MI 48201 USA) supplemented with 10mM/L glucose using the </w:t>
      </w:r>
      <w:proofErr w:type="spellStart"/>
      <w:r w:rsidRPr="00E568BB">
        <w:rPr>
          <w:rFonts w:ascii="Times New Roman" w:eastAsia="Calibri" w:hAnsi="Times New Roman"/>
          <w:sz w:val="22"/>
          <w:szCs w:val="22"/>
        </w:rPr>
        <w:t>Biolog</w:t>
      </w:r>
      <w:proofErr w:type="spellEnd"/>
      <w:r w:rsidRPr="00E568BB">
        <w:rPr>
          <w:rFonts w:ascii="Times New Roman" w:eastAsia="Calibri" w:hAnsi="Times New Roman"/>
          <w:sz w:val="22"/>
          <w:szCs w:val="22"/>
        </w:rPr>
        <w:t xml:space="preserve"> standard 96-well plates. The pH </w:t>
      </w:r>
      <w:r w:rsidRPr="00E568BB">
        <w:rPr>
          <w:rFonts w:ascii="Times New Roman" w:eastAsia="Calibri" w:hAnsi="Times New Roman"/>
          <w:bCs/>
          <w:color w:val="191919"/>
          <w:sz w:val="22"/>
          <w:szCs w:val="22"/>
          <w:shd w:val="clear" w:color="auto" w:fill="FFFFFF"/>
        </w:rPr>
        <w:t xml:space="preserve">(Fisher Scientific </w:t>
      </w:r>
      <w:proofErr w:type="spellStart"/>
      <w:r w:rsidRPr="00E568BB">
        <w:rPr>
          <w:rFonts w:ascii="Times New Roman" w:eastAsia="Calibri" w:hAnsi="Times New Roman"/>
          <w:bCs/>
          <w:color w:val="191919"/>
          <w:sz w:val="22"/>
          <w:szCs w:val="22"/>
          <w:shd w:val="clear" w:color="auto" w:fill="FFFFFF"/>
        </w:rPr>
        <w:t>Accumet</w:t>
      </w:r>
      <w:proofErr w:type="spellEnd"/>
      <w:r w:rsidRPr="00E568BB">
        <w:rPr>
          <w:rFonts w:ascii="Times New Roman" w:eastAsia="Calibri" w:hAnsi="Times New Roman"/>
          <w:bCs/>
          <w:color w:val="191919"/>
          <w:sz w:val="22"/>
          <w:szCs w:val="22"/>
          <w:shd w:val="clear" w:color="auto" w:fill="FFFFFF"/>
        </w:rPr>
        <w:t xml:space="preserve"> Research AR25 Dual Channel pH/</w:t>
      </w:r>
      <w:proofErr w:type="spellStart"/>
      <w:r w:rsidRPr="00E568BB">
        <w:rPr>
          <w:rFonts w:ascii="Times New Roman" w:eastAsia="Calibri" w:hAnsi="Times New Roman"/>
          <w:bCs/>
          <w:color w:val="191919"/>
          <w:sz w:val="22"/>
          <w:szCs w:val="22"/>
          <w:shd w:val="clear" w:color="auto" w:fill="FFFFFF"/>
        </w:rPr>
        <w:t>lon</w:t>
      </w:r>
      <w:proofErr w:type="spellEnd"/>
      <w:r w:rsidRPr="00E568BB">
        <w:rPr>
          <w:rFonts w:ascii="Times New Roman" w:eastAsia="Calibri" w:hAnsi="Times New Roman"/>
          <w:bCs/>
          <w:color w:val="191919"/>
          <w:sz w:val="22"/>
          <w:szCs w:val="22"/>
          <w:shd w:val="clear" w:color="auto" w:fill="FFFFFF"/>
        </w:rPr>
        <w:t xml:space="preserve"> Meter, USA)</w:t>
      </w:r>
      <w:r w:rsidRPr="00E568BB">
        <w:rPr>
          <w:rFonts w:ascii="Times New Roman" w:eastAsia="Calibri" w:hAnsi="Times New Roman"/>
          <w:sz w:val="22"/>
          <w:szCs w:val="22"/>
        </w:rPr>
        <w:t xml:space="preserve"> of vessels containing the basal medium for each treatment was adjusted to the desired level (3.0, 4.0, and 5.0) using 1N HCl solution before autoclaving. To each </w:t>
      </w:r>
      <w:proofErr w:type="spellStart"/>
      <w:r w:rsidRPr="00E568BB">
        <w:rPr>
          <w:rFonts w:ascii="Times New Roman" w:eastAsia="Calibri" w:hAnsi="Times New Roman"/>
          <w:sz w:val="22"/>
          <w:szCs w:val="22"/>
        </w:rPr>
        <w:t>Biolog</w:t>
      </w:r>
      <w:proofErr w:type="spellEnd"/>
      <w:r w:rsidRPr="00E568BB">
        <w:rPr>
          <w:rFonts w:ascii="Times New Roman" w:eastAsia="Calibri" w:hAnsi="Times New Roman"/>
          <w:sz w:val="22"/>
          <w:szCs w:val="22"/>
        </w:rPr>
        <w:t xml:space="preserve"> standard 96-well plates (Corning Incorporated, Kennebunk, ME, 04043 USA), 20µL of yeast cell suspension in normal saline (Mac Farland Standard 1.0) was inoculated into 180µL of the adjusted yeast basal medium and incubated at 28</w:t>
      </w:r>
      <w:r w:rsidRPr="00E568BB">
        <w:rPr>
          <w:rFonts w:ascii="Times New Roman" w:eastAsia="Calibri" w:hAnsi="Times New Roman"/>
          <w:sz w:val="22"/>
          <w:szCs w:val="22"/>
          <w:vertAlign w:val="superscript"/>
        </w:rPr>
        <w:t xml:space="preserve"> </w:t>
      </w:r>
      <w:r w:rsidRPr="00E568BB">
        <w:rPr>
          <w:rFonts w:ascii="Times New Roman" w:eastAsia="Calibri" w:hAnsi="Times New Roman"/>
          <w:color w:val="1F1F1F"/>
          <w:sz w:val="22"/>
          <w:szCs w:val="22"/>
        </w:rPr>
        <w:t>± 2 °C</w:t>
      </w:r>
      <w:r w:rsidRPr="00E568BB">
        <w:rPr>
          <w:rFonts w:ascii="Times New Roman" w:eastAsia="Calibri" w:hAnsi="Times New Roman"/>
          <w:sz w:val="22"/>
          <w:szCs w:val="22"/>
        </w:rPr>
        <w:t xml:space="preserve"> for 72 hrs. Metabolic growth readings were taken at a frequency of 15 minutes using the </w:t>
      </w:r>
      <w:proofErr w:type="spellStart"/>
      <w:r w:rsidRPr="00E568BB">
        <w:rPr>
          <w:rFonts w:ascii="Times New Roman" w:eastAsia="Calibri" w:hAnsi="Times New Roman"/>
          <w:sz w:val="22"/>
          <w:szCs w:val="22"/>
        </w:rPr>
        <w:t>Biolog’s</w:t>
      </w:r>
      <w:proofErr w:type="spellEnd"/>
      <w:r w:rsidRPr="00E568BB">
        <w:rPr>
          <w:rFonts w:ascii="Times New Roman" w:eastAsia="Calibri" w:hAnsi="Times New Roman"/>
          <w:sz w:val="22"/>
          <w:szCs w:val="22"/>
        </w:rPr>
        <w:t xml:space="preserve"> </w:t>
      </w:r>
      <w:proofErr w:type="spellStart"/>
      <w:r w:rsidRPr="00E568BB">
        <w:rPr>
          <w:rFonts w:ascii="Times New Roman" w:eastAsia="Calibri" w:hAnsi="Times New Roman"/>
          <w:sz w:val="22"/>
          <w:szCs w:val="22"/>
        </w:rPr>
        <w:t>OmniLog</w:t>
      </w:r>
      <w:proofErr w:type="spellEnd"/>
      <w:r w:rsidRPr="00E568BB">
        <w:rPr>
          <w:rFonts w:ascii="Times New Roman" w:eastAsia="Calibri" w:hAnsi="Times New Roman"/>
          <w:sz w:val="22"/>
          <w:szCs w:val="22"/>
        </w:rPr>
        <w:t xml:space="preserve"> (</w:t>
      </w:r>
      <w:proofErr w:type="spellStart"/>
      <w:r w:rsidRPr="00E568BB">
        <w:rPr>
          <w:rFonts w:ascii="Times New Roman" w:eastAsia="Calibri" w:hAnsi="Times New Roman"/>
          <w:sz w:val="22"/>
          <w:szCs w:val="22"/>
        </w:rPr>
        <w:t>Biolog</w:t>
      </w:r>
      <w:proofErr w:type="spellEnd"/>
      <w:r w:rsidRPr="00E568BB">
        <w:rPr>
          <w:rFonts w:ascii="Times New Roman" w:eastAsia="Calibri" w:hAnsi="Times New Roman"/>
          <w:sz w:val="22"/>
          <w:szCs w:val="22"/>
        </w:rPr>
        <w:t xml:space="preserve"> Incorporated, Hayward, CA 94545, USA). Results obtained were analyzed using the </w:t>
      </w:r>
      <w:proofErr w:type="spellStart"/>
      <w:r w:rsidRPr="00E568BB">
        <w:rPr>
          <w:rFonts w:ascii="Times New Roman" w:eastAsia="Calibri" w:hAnsi="Times New Roman"/>
          <w:sz w:val="22"/>
          <w:szCs w:val="22"/>
        </w:rPr>
        <w:t>OmniLog</w:t>
      </w:r>
      <w:proofErr w:type="spellEnd"/>
      <w:r w:rsidRPr="00E568BB">
        <w:rPr>
          <w:rFonts w:ascii="Times New Roman" w:eastAsia="Calibri" w:hAnsi="Times New Roman"/>
          <w:sz w:val="22"/>
          <w:szCs w:val="22"/>
        </w:rPr>
        <w:t xml:space="preserve"> PM software (Biolog-Omnilog Data Collection 3.0) </w:t>
      </w:r>
      <w:sdt>
        <w:sdtPr>
          <w:rPr>
            <w:rFonts w:ascii="Times New Roman" w:eastAsia="Calibri" w:hAnsi="Times New Roman"/>
            <w:color w:val="000000"/>
            <w:sz w:val="22"/>
            <w:szCs w:val="22"/>
          </w:rPr>
          <w:tag w:val="MENDELEY_CITATION_v3_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"/>
          <w:id w:val="-1761132956"/>
          <w:placeholder>
            <w:docPart w:val="F5AC0DDF15754224B888CF0A01326AF8"/>
          </w:placeholder>
        </w:sdtPr>
        <w:sdtContent>
          <w:r w:rsidRPr="00E568BB">
            <w:rPr>
              <w:rFonts w:ascii="Times New Roman" w:eastAsia="Calibri" w:hAnsi="Times New Roman"/>
              <w:color w:val="000000"/>
              <w:sz w:val="22"/>
              <w:szCs w:val="22"/>
            </w:rPr>
            <w:t xml:space="preserve">(Galli </w:t>
          </w:r>
          <w:r w:rsidRPr="00E568BB">
            <w:rPr>
              <w:rFonts w:ascii="Times New Roman" w:eastAsia="Calibri" w:hAnsi="Times New Roman"/>
              <w:i/>
              <w:color w:val="000000"/>
              <w:sz w:val="22"/>
              <w:szCs w:val="22"/>
            </w:rPr>
            <w:t>et al.,</w:t>
          </w:r>
          <w:r w:rsidRPr="00E568BB">
            <w:rPr>
              <w:rFonts w:ascii="Times New Roman" w:eastAsia="Calibri" w:hAnsi="Times New Roman"/>
              <w:color w:val="000000"/>
              <w:sz w:val="22"/>
              <w:szCs w:val="22"/>
            </w:rPr>
            <w:t xml:space="preserve"> 2022)</w:t>
          </w:r>
        </w:sdtContent>
      </w:sdt>
      <w:r w:rsidRPr="00E568BB">
        <w:rPr>
          <w:rFonts w:ascii="Times New Roman" w:eastAsia="Calibri" w:hAnsi="Times New Roman"/>
          <w:sz w:val="22"/>
          <w:szCs w:val="22"/>
        </w:rPr>
        <w:t>.</w:t>
      </w:r>
    </w:p>
    <w:p w14:paraId="6BC7C522" w14:textId="77777777" w:rsidR="0054697C" w:rsidRPr="00630672" w:rsidRDefault="0054697C" w:rsidP="008B0545">
      <w:pPr>
        <w:pStyle w:val="Heading3"/>
        <w:numPr>
          <w:ilvl w:val="0"/>
          <w:numId w:val="3"/>
        </w:numPr>
        <w:ind w:left="360"/>
        <w:rPr>
          <w:rFonts w:cs="Times New Roman"/>
          <w:b/>
          <w:bCs/>
          <w:sz w:val="22"/>
          <w:szCs w:val="22"/>
        </w:rPr>
      </w:pPr>
      <w:bookmarkStart w:id="5" w:name="_Toc176812012"/>
      <w:bookmarkStart w:id="6" w:name="_Toc176812007"/>
      <w:r w:rsidRPr="00630672">
        <w:rPr>
          <w:rFonts w:cs="Times New Roman"/>
          <w:b/>
          <w:bCs/>
          <w:sz w:val="22"/>
          <w:szCs w:val="22"/>
        </w:rPr>
        <w:t>Lysozyme tolerance</w:t>
      </w:r>
      <w:bookmarkEnd w:id="5"/>
    </w:p>
    <w:p w14:paraId="69E28C1B" w14:textId="77777777" w:rsidR="0054697C" w:rsidRPr="00E568BB" w:rsidRDefault="0054697C" w:rsidP="0054697C">
      <w:pPr>
        <w:spacing w:before="240" w:after="240"/>
        <w:jc w:val="both"/>
        <w:rPr>
          <w:rFonts w:ascii="Times New Roman" w:hAnsi="Times New Roman"/>
          <w:sz w:val="22"/>
          <w:szCs w:val="22"/>
        </w:rPr>
      </w:pPr>
      <w:r w:rsidRPr="00E568BB">
        <w:rPr>
          <w:rFonts w:ascii="Times New Roman" w:eastAsia="Calibri" w:hAnsi="Times New Roman"/>
          <w:sz w:val="22"/>
          <w:szCs w:val="22"/>
        </w:rPr>
        <w:t xml:space="preserve">The tolerance of yeast cultures to lysozyme was assessed following the methods described by </w:t>
      </w:r>
      <w:sdt>
        <w:sdtPr>
          <w:rPr>
            <w:rFonts w:ascii="Times New Roman" w:eastAsia="Calibri" w:hAnsi="Times New Roman"/>
            <w:color w:val="000000"/>
            <w:sz w:val="22"/>
            <w:szCs w:val="22"/>
          </w:rPr>
          <w:tag w:val="MENDELEY_CITATION_v3_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"/>
          <w:id w:val="-758213025"/>
          <w:placeholder>
            <w:docPart w:val="7C3456936D464E069289F1ED6F8A0CE3"/>
          </w:placeholder>
        </w:sdtPr>
        <w:sdtContent>
          <w:r w:rsidRPr="00E568BB">
            <w:rPr>
              <w:rFonts w:ascii="Times New Roman" w:hAnsi="Times New Roman"/>
              <w:color w:val="000000"/>
              <w:sz w:val="22"/>
              <w:szCs w:val="22"/>
            </w:rPr>
            <w:t>Lama and Tamang, (2022b)</w:t>
          </w:r>
        </w:sdtContent>
      </w:sdt>
      <w:r w:rsidRPr="00E568BB">
        <w:rPr>
          <w:rFonts w:ascii="Times New Roman" w:eastAsia="Calibri" w:hAnsi="Times New Roman"/>
          <w:sz w:val="22"/>
          <w:szCs w:val="22"/>
        </w:rPr>
        <w:t xml:space="preserve">. Yeast cultures were grown overnight in YMB and harvested by centrifugation at 5000 rpm for 10 mins. After the removal of the supernatant, the cell pellets were resuspended twice in normal saline (pH 7.0) after </w:t>
      </w:r>
      <w:proofErr w:type="spellStart"/>
      <w:r w:rsidRPr="00E568BB">
        <w:rPr>
          <w:rFonts w:ascii="Times New Roman" w:eastAsia="Calibri" w:hAnsi="Times New Roman"/>
          <w:sz w:val="22"/>
          <w:szCs w:val="22"/>
        </w:rPr>
        <w:t>vortexing</w:t>
      </w:r>
      <w:proofErr w:type="spellEnd"/>
      <w:r w:rsidRPr="00E568BB">
        <w:rPr>
          <w:rFonts w:ascii="Times New Roman" w:eastAsia="Calibri" w:hAnsi="Times New Roman"/>
          <w:sz w:val="22"/>
          <w:szCs w:val="22"/>
        </w:rPr>
        <w:t xml:space="preserve">, and the inoculum for each sample was prepared using a cell concentration equivalent to Mac Farland 1.0. To each well in the </w:t>
      </w:r>
      <w:proofErr w:type="spellStart"/>
      <w:r w:rsidRPr="00E568BB">
        <w:rPr>
          <w:rFonts w:ascii="Times New Roman" w:eastAsia="Calibri" w:hAnsi="Times New Roman"/>
          <w:sz w:val="22"/>
          <w:szCs w:val="22"/>
        </w:rPr>
        <w:t>Biolog</w:t>
      </w:r>
      <w:proofErr w:type="spellEnd"/>
      <w:r w:rsidRPr="00E568BB">
        <w:rPr>
          <w:rFonts w:ascii="Times New Roman" w:eastAsia="Calibri" w:hAnsi="Times New Roman"/>
          <w:sz w:val="22"/>
          <w:szCs w:val="22"/>
        </w:rPr>
        <w:t xml:space="preserve"> standard 96-well plate, 180µL of lysozyme broth (Thermo Fisher Scientific, Pittsburgh, PA 15275, USA) was added and 20µL of yeast suspension was inoculated and incubated in a </w:t>
      </w:r>
      <w:proofErr w:type="spellStart"/>
      <w:r w:rsidRPr="00E568BB">
        <w:rPr>
          <w:rFonts w:ascii="Times New Roman" w:hAnsi="Times New Roman"/>
          <w:sz w:val="22"/>
          <w:szCs w:val="22"/>
        </w:rPr>
        <w:t>Biolog</w:t>
      </w:r>
      <w:proofErr w:type="spellEnd"/>
      <w:r w:rsidRPr="00E568BB">
        <w:rPr>
          <w:rFonts w:ascii="Times New Roman" w:hAnsi="Times New Roman"/>
          <w:sz w:val="22"/>
          <w:szCs w:val="22"/>
        </w:rPr>
        <w:t xml:space="preserve"> </w:t>
      </w:r>
      <w:proofErr w:type="spellStart"/>
      <w:r w:rsidRPr="00E568BB">
        <w:rPr>
          <w:rFonts w:ascii="Times New Roman" w:hAnsi="Times New Roman"/>
          <w:sz w:val="22"/>
          <w:szCs w:val="22"/>
        </w:rPr>
        <w:t>Microstation</w:t>
      </w:r>
      <w:proofErr w:type="spellEnd"/>
      <w:r w:rsidRPr="00E568BB">
        <w:rPr>
          <w:rFonts w:ascii="Times New Roman" w:hAnsi="Times New Roman"/>
          <w:sz w:val="22"/>
          <w:szCs w:val="22"/>
        </w:rPr>
        <w:t xml:space="preserve"> plate reader at 28</w:t>
      </w:r>
      <w:r w:rsidRPr="00E568BB">
        <w:rPr>
          <w:rFonts w:ascii="Times New Roman" w:hAnsi="Times New Roman"/>
          <w:sz w:val="22"/>
          <w:szCs w:val="22"/>
          <w:vertAlign w:val="superscript"/>
        </w:rPr>
        <w:t xml:space="preserve"> </w:t>
      </w:r>
      <w:r w:rsidRPr="00E568BB">
        <w:rPr>
          <w:rFonts w:ascii="Times New Roman" w:eastAsia="Calibri" w:hAnsi="Times New Roman"/>
          <w:color w:val="1F1F1F"/>
          <w:sz w:val="22"/>
          <w:szCs w:val="22"/>
        </w:rPr>
        <w:t>± 2 °C</w:t>
      </w:r>
      <w:r w:rsidRPr="00E568BB">
        <w:rPr>
          <w:rFonts w:ascii="Times New Roman" w:hAnsi="Times New Roman"/>
          <w:sz w:val="22"/>
          <w:szCs w:val="22"/>
        </w:rPr>
        <w:t xml:space="preserve"> with initial absorbance (A</w:t>
      </w:r>
      <w:r w:rsidRPr="00E568BB">
        <w:rPr>
          <w:rFonts w:ascii="Times New Roman" w:hAnsi="Times New Roman"/>
          <w:sz w:val="22"/>
          <w:szCs w:val="22"/>
          <w:vertAlign w:val="subscript"/>
        </w:rPr>
        <w:t>i</w:t>
      </w:r>
      <w:r w:rsidRPr="00E568BB">
        <w:rPr>
          <w:rFonts w:ascii="Times New Roman" w:hAnsi="Times New Roman"/>
          <w:sz w:val="22"/>
          <w:szCs w:val="22"/>
        </w:rPr>
        <w:t>) reading (OD</w:t>
      </w:r>
      <w:r w:rsidRPr="00E568BB">
        <w:rPr>
          <w:rFonts w:ascii="Times New Roman" w:hAnsi="Times New Roman"/>
          <w:sz w:val="22"/>
          <w:szCs w:val="22"/>
          <w:vertAlign w:val="subscript"/>
        </w:rPr>
        <w:t>600nm</w:t>
      </w:r>
      <w:r w:rsidRPr="00E568BB">
        <w:rPr>
          <w:rFonts w:ascii="Times New Roman" w:hAnsi="Times New Roman"/>
          <w:sz w:val="22"/>
          <w:szCs w:val="22"/>
        </w:rPr>
        <w:t>) taken at 0 hr. After 2hours of incubation, the final absorbance (</w:t>
      </w:r>
      <w:proofErr w:type="spellStart"/>
      <w:r w:rsidRPr="00E568BB">
        <w:rPr>
          <w:rFonts w:ascii="Times New Roman" w:hAnsi="Times New Roman"/>
          <w:sz w:val="22"/>
          <w:szCs w:val="22"/>
        </w:rPr>
        <w:t>A</w:t>
      </w:r>
      <w:r w:rsidRPr="00E568BB">
        <w:rPr>
          <w:rFonts w:ascii="Times New Roman" w:hAnsi="Times New Roman"/>
          <w:sz w:val="22"/>
          <w:szCs w:val="22"/>
          <w:vertAlign w:val="subscript"/>
        </w:rPr>
        <w:t>f</w:t>
      </w:r>
      <w:proofErr w:type="spellEnd"/>
      <w:r w:rsidRPr="00E568BB">
        <w:rPr>
          <w:rFonts w:ascii="Times New Roman" w:hAnsi="Times New Roman"/>
          <w:sz w:val="22"/>
          <w:szCs w:val="22"/>
        </w:rPr>
        <w:t>) (OD</w:t>
      </w:r>
      <w:r w:rsidRPr="00E568BB">
        <w:rPr>
          <w:rFonts w:ascii="Times New Roman" w:hAnsi="Times New Roman"/>
          <w:sz w:val="22"/>
          <w:szCs w:val="22"/>
          <w:vertAlign w:val="subscript"/>
        </w:rPr>
        <w:t>600nm</w:t>
      </w:r>
      <w:r w:rsidRPr="00E568BB">
        <w:rPr>
          <w:rFonts w:ascii="Times New Roman" w:hAnsi="Times New Roman"/>
          <w:sz w:val="22"/>
          <w:szCs w:val="22"/>
        </w:rPr>
        <w:t>) was taken and the percentage tolerance for each yeast culture was calculated using the formula below.</w:t>
      </w:r>
    </w:p>
    <w:p w14:paraId="3325D13C" w14:textId="77777777" w:rsidR="0054697C" w:rsidRPr="00E568BB" w:rsidRDefault="0054697C" w:rsidP="0054697C">
      <w:pPr>
        <w:spacing w:before="240" w:after="240"/>
        <w:jc w:val="both"/>
        <w:rPr>
          <w:rFonts w:ascii="Times New Roman" w:eastAsia="Calibri" w:hAnsi="Times New Roman"/>
          <w:sz w:val="22"/>
          <w:szCs w:val="22"/>
        </w:rPr>
      </w:pPr>
      <m:oMathPara>
        <m:oMathParaPr>
          <m:jc m:val="center"/>
        </m:oMathParaPr>
        <m:oMath>
          <m:r>
            <m:rPr>
              <m:sty m:val="p"/>
            </m:rPr>
            <w:rPr>
              <w:rFonts w:ascii="Cambria Math" w:eastAsia="Calibri" w:hAnsi="Cambria Math"/>
              <w:sz w:val="22"/>
              <w:szCs w:val="22"/>
            </w:rPr>
            <m:t>% Lysozyme tolerance =</m:t>
          </m:r>
          <m:f>
            <m:fPr>
              <m:ctrlPr>
                <w:rPr>
                  <w:rFonts w:ascii="Cambria Math" w:eastAsia="Calibri" w:hAnsi="Cambria Math"/>
                  <w:sz w:val="22"/>
                  <w:szCs w:val="22"/>
                </w:rPr>
              </m:ctrlPr>
            </m:fPr>
            <m:num>
              <m:r>
                <m:rPr>
                  <m:sty m:val="p"/>
                </m:rPr>
                <w:rPr>
                  <w:rFonts w:ascii="Cambria Math" w:eastAsia="Calibri" w:hAnsi="Cambria Math"/>
                  <w:sz w:val="22"/>
                  <w:szCs w:val="22"/>
                </w:rPr>
                <m:t>Final absorbance (Af)</m:t>
              </m:r>
            </m:num>
            <m:den>
              <m:r>
                <m:rPr>
                  <m:sty m:val="p"/>
                </m:rPr>
                <w:rPr>
                  <w:rFonts w:ascii="Cambria Math" w:eastAsia="Calibri" w:hAnsi="Cambria Math"/>
                  <w:sz w:val="22"/>
                  <w:szCs w:val="22"/>
                </w:rPr>
                <m:t>Initial absorbance (Ai)</m:t>
              </m:r>
            </m:den>
          </m:f>
          <m:r>
            <m:rPr>
              <m:sty m:val="p"/>
            </m:rPr>
            <w:rPr>
              <w:rFonts w:ascii="Cambria Math" w:eastAsia="Calibri" w:hAnsi="Cambria Math"/>
              <w:sz w:val="22"/>
              <w:szCs w:val="22"/>
            </w:rPr>
            <m:t xml:space="preserve"> x </m:t>
          </m:r>
          <m:f>
            <m:fPr>
              <m:ctrlPr>
                <w:rPr>
                  <w:rFonts w:ascii="Cambria Math" w:eastAsia="Calibri" w:hAnsi="Cambria Math"/>
                  <w:sz w:val="22"/>
                  <w:szCs w:val="22"/>
                </w:rPr>
              </m:ctrlPr>
            </m:fPr>
            <m:num>
              <m:r>
                <m:rPr>
                  <m:sty m:val="p"/>
                </m:rPr>
                <w:rPr>
                  <w:rFonts w:ascii="Cambria Math" w:eastAsia="Calibri" w:hAnsi="Cambria Math"/>
                  <w:sz w:val="22"/>
                  <w:szCs w:val="22"/>
                </w:rPr>
                <m:t>100</m:t>
              </m:r>
            </m:num>
            <m:den>
              <m:r>
                <m:rPr>
                  <m:sty m:val="p"/>
                </m:rPr>
                <w:rPr>
                  <w:rFonts w:ascii="Cambria Math" w:eastAsia="Calibri" w:hAnsi="Cambria Math"/>
                  <w:sz w:val="22"/>
                  <w:szCs w:val="22"/>
                </w:rPr>
                <m:t>1</m:t>
              </m:r>
            </m:den>
          </m:f>
        </m:oMath>
      </m:oMathPara>
    </w:p>
    <w:p w14:paraId="4CD8B414" w14:textId="77777777" w:rsidR="0054697C" w:rsidRPr="00630672" w:rsidRDefault="0054697C" w:rsidP="008B0545">
      <w:pPr>
        <w:pStyle w:val="Heading3"/>
        <w:numPr>
          <w:ilvl w:val="0"/>
          <w:numId w:val="3"/>
        </w:numPr>
        <w:ind w:left="360"/>
        <w:rPr>
          <w:rFonts w:cs="Times New Roman"/>
          <w:b/>
          <w:bCs/>
          <w:sz w:val="22"/>
          <w:szCs w:val="22"/>
        </w:rPr>
      </w:pPr>
      <w:r w:rsidRPr="00630672">
        <w:rPr>
          <w:rFonts w:cs="Times New Roman"/>
          <w:b/>
          <w:bCs/>
          <w:sz w:val="22"/>
          <w:szCs w:val="22"/>
        </w:rPr>
        <w:t xml:space="preserve">Bile salt tolerance </w:t>
      </w:r>
      <w:bookmarkEnd w:id="6"/>
    </w:p>
    <w:p w14:paraId="30812F78" w14:textId="77777777" w:rsidR="0054697C" w:rsidRPr="00E568BB" w:rsidRDefault="0054697C" w:rsidP="0054697C">
      <w:pPr>
        <w:spacing w:before="240" w:after="240"/>
        <w:jc w:val="both"/>
        <w:rPr>
          <w:rFonts w:ascii="Times New Roman" w:eastAsia="Calibri" w:hAnsi="Times New Roman"/>
          <w:sz w:val="22"/>
          <w:szCs w:val="22"/>
        </w:rPr>
      </w:pPr>
      <w:r w:rsidRPr="00E568BB">
        <w:rPr>
          <w:rFonts w:ascii="Times New Roman" w:eastAsia="Calibri" w:hAnsi="Times New Roman"/>
          <w:sz w:val="22"/>
          <w:szCs w:val="22"/>
        </w:rPr>
        <w:t xml:space="preserve">The tolerance of yeast cultures to different concentrations of bovine salt (dehydrated fresh bile salt) was carried out according to the method described by </w:t>
      </w:r>
      <w:sdt>
        <w:sdtPr>
          <w:rPr>
            <w:rFonts w:ascii="Times New Roman" w:eastAsia="Calibri" w:hAnsi="Times New Roman"/>
            <w:color w:val="000000"/>
            <w:sz w:val="22"/>
            <w:szCs w:val="22"/>
          </w:rPr>
          <w:tag w:val="MENDELEY_CITATION_v3_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"/>
          <w:id w:val="1583332800"/>
          <w:placeholder>
            <w:docPart w:val="F5AC0DDF15754224B888CF0A01326AF8"/>
          </w:placeholder>
        </w:sdtPr>
        <w:sdtContent>
          <w:proofErr w:type="spellStart"/>
          <w:r w:rsidRPr="00E568BB">
            <w:rPr>
              <w:rFonts w:ascii="Times New Roman" w:eastAsia="Calibri" w:hAnsi="Times New Roman"/>
              <w:color w:val="000000"/>
              <w:sz w:val="22"/>
              <w:szCs w:val="22"/>
            </w:rPr>
            <w:t>Gotcheva</w:t>
          </w:r>
          <w:proofErr w:type="spellEnd"/>
          <w:r w:rsidRPr="00E568BB">
            <w:rPr>
              <w:rFonts w:ascii="Times New Roman" w:eastAsia="Calibri" w:hAnsi="Times New Roman"/>
              <w:color w:val="000000"/>
              <w:sz w:val="22"/>
              <w:szCs w:val="22"/>
            </w:rPr>
            <w:t xml:space="preserve"> </w:t>
          </w:r>
          <w:r w:rsidRPr="00E568BB">
            <w:rPr>
              <w:rFonts w:ascii="Times New Roman" w:eastAsia="Calibri" w:hAnsi="Times New Roman"/>
              <w:i/>
              <w:color w:val="000000"/>
              <w:sz w:val="22"/>
              <w:szCs w:val="22"/>
            </w:rPr>
            <w:t>et al.,</w:t>
          </w:r>
          <w:r w:rsidRPr="00E568BB">
            <w:rPr>
              <w:rFonts w:ascii="Times New Roman" w:eastAsia="Calibri" w:hAnsi="Times New Roman"/>
              <w:color w:val="000000"/>
              <w:sz w:val="22"/>
              <w:szCs w:val="22"/>
            </w:rPr>
            <w:t xml:space="preserve"> (2002)</w:t>
          </w:r>
        </w:sdtContent>
      </w:sdt>
      <w:r w:rsidRPr="00E568BB">
        <w:rPr>
          <w:rFonts w:ascii="Times New Roman" w:eastAsia="Calibri" w:hAnsi="Times New Roman"/>
          <w:sz w:val="22"/>
          <w:szCs w:val="22"/>
        </w:rPr>
        <w:t xml:space="preserve">. An inoculum size of 20µL of actively growing yeast cells in normal saline (Mac Farland standard 1.0) was introduced into 180µL of yeast basal broth; 5g/L </w:t>
      </w:r>
      <w:proofErr w:type="spellStart"/>
      <w:r w:rsidRPr="00E568BB">
        <w:rPr>
          <w:rFonts w:ascii="Times New Roman" w:eastAsia="Calibri" w:hAnsi="Times New Roman"/>
          <w:sz w:val="22"/>
          <w:szCs w:val="22"/>
        </w:rPr>
        <w:t>Bacto</w:t>
      </w:r>
      <w:proofErr w:type="spellEnd"/>
      <w:r w:rsidRPr="00E568BB">
        <w:rPr>
          <w:rFonts w:ascii="Times New Roman" w:eastAsia="Calibri" w:hAnsi="Times New Roman"/>
          <w:sz w:val="22"/>
          <w:szCs w:val="22"/>
        </w:rPr>
        <w:t xml:space="preserve"> yeast extract (Fisher Bioreagents, Pittsburgh, PA 15275 USA), 10g/L </w:t>
      </w:r>
      <w:proofErr w:type="spellStart"/>
      <w:r w:rsidRPr="00E568BB">
        <w:rPr>
          <w:rFonts w:ascii="Times New Roman" w:eastAsia="Calibri" w:hAnsi="Times New Roman"/>
          <w:sz w:val="22"/>
          <w:szCs w:val="22"/>
        </w:rPr>
        <w:t>Bacto</w:t>
      </w:r>
      <w:proofErr w:type="spellEnd"/>
      <w:r w:rsidRPr="00E568BB">
        <w:rPr>
          <w:rFonts w:ascii="Times New Roman" w:eastAsia="Calibri" w:hAnsi="Times New Roman"/>
          <w:sz w:val="22"/>
          <w:szCs w:val="22"/>
        </w:rPr>
        <w:t xml:space="preserve"> peptone  supplemented with 0.3%, 0.6%, 0.9%, and 1.2% ox-bile (</w:t>
      </w:r>
      <w:proofErr w:type="spellStart"/>
      <w:r w:rsidRPr="00E568BB">
        <w:rPr>
          <w:rFonts w:ascii="Times New Roman" w:eastAsia="Calibri" w:hAnsi="Times New Roman"/>
          <w:sz w:val="22"/>
          <w:szCs w:val="22"/>
        </w:rPr>
        <w:t>oxgall</w:t>
      </w:r>
      <w:proofErr w:type="spellEnd"/>
      <w:r w:rsidRPr="00E568BB">
        <w:rPr>
          <w:rFonts w:ascii="Times New Roman" w:eastAsia="Calibri" w:hAnsi="Times New Roman"/>
          <w:sz w:val="22"/>
          <w:szCs w:val="22"/>
        </w:rPr>
        <w:t xml:space="preserve">) (Fisher Bioreagents, Pittsburgh, PA 15275 USA) using the </w:t>
      </w:r>
      <w:proofErr w:type="spellStart"/>
      <w:r w:rsidRPr="00E568BB">
        <w:rPr>
          <w:rFonts w:ascii="Times New Roman" w:eastAsia="Calibri" w:hAnsi="Times New Roman"/>
          <w:sz w:val="22"/>
          <w:szCs w:val="22"/>
        </w:rPr>
        <w:t>Biolog</w:t>
      </w:r>
      <w:proofErr w:type="spellEnd"/>
      <w:r w:rsidRPr="00E568BB">
        <w:rPr>
          <w:rFonts w:ascii="Times New Roman" w:eastAsia="Calibri" w:hAnsi="Times New Roman"/>
          <w:sz w:val="22"/>
          <w:szCs w:val="22"/>
        </w:rPr>
        <w:t xml:space="preserve"> standard 96-well plates (Corning Incorporated, Kennebunk, ME, 04043 USA). Incubation was carried out using </w:t>
      </w:r>
      <w:proofErr w:type="spellStart"/>
      <w:r w:rsidRPr="00E568BB">
        <w:rPr>
          <w:rFonts w:ascii="Times New Roman" w:hAnsi="Times New Roman"/>
          <w:sz w:val="22"/>
          <w:szCs w:val="22"/>
        </w:rPr>
        <w:t>Biolog</w:t>
      </w:r>
      <w:proofErr w:type="spellEnd"/>
      <w:r w:rsidRPr="00E568BB">
        <w:rPr>
          <w:rFonts w:ascii="Times New Roman" w:hAnsi="Times New Roman"/>
          <w:sz w:val="22"/>
          <w:szCs w:val="22"/>
        </w:rPr>
        <w:t xml:space="preserve"> </w:t>
      </w:r>
      <w:proofErr w:type="spellStart"/>
      <w:r w:rsidRPr="00E568BB">
        <w:rPr>
          <w:rFonts w:ascii="Times New Roman" w:hAnsi="Times New Roman"/>
          <w:sz w:val="22"/>
          <w:szCs w:val="22"/>
        </w:rPr>
        <w:t>Microstation</w:t>
      </w:r>
      <w:proofErr w:type="spellEnd"/>
      <w:r w:rsidRPr="00E568BB">
        <w:rPr>
          <w:rFonts w:ascii="Times New Roman" w:hAnsi="Times New Roman"/>
          <w:sz w:val="22"/>
          <w:szCs w:val="22"/>
        </w:rPr>
        <w:t xml:space="preserve"> plate reader at 28</w:t>
      </w:r>
      <w:r w:rsidRPr="00E568BB">
        <w:rPr>
          <w:rFonts w:ascii="Times New Roman" w:hAnsi="Times New Roman"/>
          <w:sz w:val="22"/>
          <w:szCs w:val="22"/>
          <w:vertAlign w:val="superscript"/>
        </w:rPr>
        <w:t xml:space="preserve"> </w:t>
      </w:r>
      <w:r w:rsidRPr="00E568BB">
        <w:rPr>
          <w:rFonts w:ascii="Times New Roman" w:eastAsia="Calibri" w:hAnsi="Times New Roman"/>
          <w:color w:val="1F1F1F"/>
          <w:sz w:val="22"/>
          <w:szCs w:val="22"/>
        </w:rPr>
        <w:t>± 2 °C</w:t>
      </w:r>
      <w:r w:rsidRPr="00E568BB">
        <w:rPr>
          <w:rFonts w:ascii="Times New Roman" w:hAnsi="Times New Roman"/>
          <w:sz w:val="22"/>
          <w:szCs w:val="22"/>
        </w:rPr>
        <w:t xml:space="preserve"> with absorbance reading (OD</w:t>
      </w:r>
      <w:r w:rsidRPr="00E568BB">
        <w:rPr>
          <w:rFonts w:ascii="Times New Roman" w:hAnsi="Times New Roman"/>
          <w:sz w:val="22"/>
          <w:szCs w:val="22"/>
          <w:vertAlign w:val="subscript"/>
        </w:rPr>
        <w:t>600nm</w:t>
      </w:r>
      <w:r w:rsidRPr="00E568BB">
        <w:rPr>
          <w:rFonts w:ascii="Times New Roman" w:hAnsi="Times New Roman"/>
          <w:sz w:val="22"/>
          <w:szCs w:val="22"/>
        </w:rPr>
        <w:t>) taken at 30 mins intervals after a shake step for a period of 24 hrs.</w:t>
      </w:r>
    </w:p>
    <w:p w14:paraId="6706DE04" w14:textId="77777777" w:rsidR="0054697C" w:rsidRPr="00630672" w:rsidRDefault="0054697C" w:rsidP="008B0545">
      <w:pPr>
        <w:pStyle w:val="Heading3"/>
        <w:numPr>
          <w:ilvl w:val="0"/>
          <w:numId w:val="3"/>
        </w:numPr>
        <w:ind w:left="360"/>
        <w:rPr>
          <w:rFonts w:cs="Times New Roman"/>
          <w:b/>
          <w:bCs/>
          <w:sz w:val="22"/>
          <w:szCs w:val="22"/>
        </w:rPr>
      </w:pPr>
      <w:bookmarkStart w:id="7" w:name="_Toc176812009"/>
      <w:r w:rsidRPr="00630672">
        <w:rPr>
          <w:rFonts w:cs="Times New Roman"/>
          <w:b/>
          <w:bCs/>
          <w:sz w:val="22"/>
          <w:szCs w:val="22"/>
        </w:rPr>
        <w:t>Cell surface hydrophobicity using xylene and toluene</w:t>
      </w:r>
      <w:bookmarkEnd w:id="7"/>
    </w:p>
    <w:p w14:paraId="0D802DFA" w14:textId="77777777" w:rsidR="0054697C" w:rsidRPr="00E568BB" w:rsidRDefault="0054697C" w:rsidP="0054697C">
      <w:pPr>
        <w:spacing w:before="240" w:after="240"/>
        <w:jc w:val="both"/>
        <w:rPr>
          <w:rFonts w:ascii="Times New Roman" w:eastAsia="Calibri" w:hAnsi="Times New Roman"/>
          <w:sz w:val="22"/>
          <w:szCs w:val="22"/>
        </w:rPr>
      </w:pPr>
      <w:r w:rsidRPr="00E568BB">
        <w:rPr>
          <w:rFonts w:ascii="Times New Roman" w:eastAsia="Calibri" w:hAnsi="Times New Roman"/>
          <w:sz w:val="22"/>
          <w:szCs w:val="22"/>
        </w:rPr>
        <w:t xml:space="preserve">The cell wall hydrophobicity and hydrocarbon affinity of yeast cells was assessed using two different hydrocarbons viz; toluene and xylene according to the method described by </w:t>
      </w:r>
      <w:sdt>
        <w:sdtPr>
          <w:rPr>
            <w:rFonts w:ascii="Times New Roman" w:eastAsia="Calibri" w:hAnsi="Times New Roman"/>
            <w:color w:val="000000"/>
            <w:sz w:val="22"/>
            <w:szCs w:val="22"/>
          </w:rPr>
          <w:tag w:val="MENDELEY_CITATION_v3_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"/>
          <w:id w:val="161516111"/>
          <w:placeholder>
            <w:docPart w:val="F5AC0DDF15754224B888CF0A01326AF8"/>
          </w:placeholder>
        </w:sdtPr>
        <w:sdtContent>
          <w:r w:rsidRPr="00E568BB">
            <w:rPr>
              <w:rFonts w:ascii="Times New Roman" w:eastAsia="Calibri" w:hAnsi="Times New Roman"/>
              <w:color w:val="000000"/>
              <w:sz w:val="22"/>
              <w:szCs w:val="22"/>
            </w:rPr>
            <w:t>Rosenberg, (1984)</w:t>
          </w:r>
        </w:sdtContent>
      </w:sdt>
      <w:r w:rsidRPr="00E568BB">
        <w:rPr>
          <w:rFonts w:ascii="Times New Roman" w:eastAsia="Calibri" w:hAnsi="Times New Roman"/>
          <w:sz w:val="22"/>
          <w:szCs w:val="22"/>
        </w:rPr>
        <w:t xml:space="preserve">. Prior to the investigation, yeast cells were grown in yeast and mold broth (YMB) (Fisher Bioreagents, </w:t>
      </w:r>
      <w:proofErr w:type="spellStart"/>
      <w:r w:rsidRPr="00E568BB">
        <w:rPr>
          <w:rFonts w:ascii="Times New Roman" w:eastAsia="Calibri" w:hAnsi="Times New Roman"/>
          <w:sz w:val="22"/>
          <w:szCs w:val="22"/>
        </w:rPr>
        <w:t>Oxoid</w:t>
      </w:r>
      <w:r w:rsidRPr="00E568BB">
        <w:rPr>
          <w:rFonts w:ascii="Times New Roman" w:eastAsia="Calibri" w:hAnsi="Times New Roman"/>
          <w:sz w:val="22"/>
          <w:szCs w:val="22"/>
          <w:vertAlign w:val="superscript"/>
        </w:rPr>
        <w:t>TM</w:t>
      </w:r>
      <w:proofErr w:type="spellEnd"/>
      <w:r w:rsidRPr="00E568BB">
        <w:rPr>
          <w:rFonts w:ascii="Times New Roman" w:eastAsia="Calibri" w:hAnsi="Times New Roman"/>
          <w:sz w:val="22"/>
          <w:szCs w:val="22"/>
        </w:rPr>
        <w:t xml:space="preserve">, Pittsburgh, PA 15275 USA) at 28 </w:t>
      </w:r>
      <w:r w:rsidRPr="00E568BB">
        <w:rPr>
          <w:rFonts w:ascii="Times New Roman" w:eastAsia="Calibri" w:hAnsi="Times New Roman"/>
          <w:color w:val="1F1F1F"/>
          <w:sz w:val="22"/>
          <w:szCs w:val="22"/>
        </w:rPr>
        <w:t>± 2 °C</w:t>
      </w:r>
      <w:r w:rsidRPr="00E568BB">
        <w:rPr>
          <w:rFonts w:ascii="Times New Roman" w:eastAsia="Calibri" w:hAnsi="Times New Roman"/>
          <w:sz w:val="22"/>
          <w:szCs w:val="22"/>
        </w:rPr>
        <w:t xml:space="preserve"> for 48 </w:t>
      </w:r>
      <w:proofErr w:type="spellStart"/>
      <w:r w:rsidRPr="00E568BB">
        <w:rPr>
          <w:rFonts w:ascii="Times New Roman" w:eastAsia="Calibri" w:hAnsi="Times New Roman"/>
          <w:sz w:val="22"/>
          <w:szCs w:val="22"/>
        </w:rPr>
        <w:t>hrs</w:t>
      </w:r>
      <w:proofErr w:type="spellEnd"/>
      <w:r w:rsidRPr="00E568BB">
        <w:rPr>
          <w:rFonts w:ascii="Times New Roman" w:eastAsia="Calibri" w:hAnsi="Times New Roman"/>
          <w:sz w:val="22"/>
          <w:szCs w:val="22"/>
        </w:rPr>
        <w:t xml:space="preserve"> and harvested by centrifugation at 6000 rpm for 10 mins. The yeast cells were further rinsed twice using phosphate buffer solution pH 7.0 and later </w:t>
      </w:r>
      <w:r w:rsidRPr="00E568BB">
        <w:rPr>
          <w:rFonts w:ascii="Times New Roman" w:eastAsia="Calibri" w:hAnsi="Times New Roman"/>
          <w:sz w:val="22"/>
          <w:szCs w:val="22"/>
        </w:rPr>
        <w:lastRenderedPageBreak/>
        <w:t>resuspended in 3.0mL phosphate buffer solution in duplicates and the initial absorbance (A</w:t>
      </w:r>
      <w:r w:rsidRPr="00E568BB">
        <w:rPr>
          <w:rFonts w:ascii="Times New Roman" w:eastAsia="Calibri" w:hAnsi="Times New Roman"/>
          <w:sz w:val="22"/>
          <w:szCs w:val="22"/>
          <w:vertAlign w:val="subscript"/>
        </w:rPr>
        <w:t>o</w:t>
      </w:r>
      <w:r w:rsidRPr="00E568BB">
        <w:rPr>
          <w:rFonts w:ascii="Times New Roman" w:eastAsia="Calibri" w:hAnsi="Times New Roman"/>
          <w:sz w:val="22"/>
          <w:szCs w:val="22"/>
        </w:rPr>
        <w:t>) at OD</w:t>
      </w:r>
      <w:r w:rsidRPr="00E568BB">
        <w:rPr>
          <w:rFonts w:ascii="Times New Roman" w:eastAsia="Calibri" w:hAnsi="Times New Roman"/>
          <w:sz w:val="22"/>
          <w:szCs w:val="22"/>
          <w:vertAlign w:val="subscript"/>
        </w:rPr>
        <w:t>600nm</w:t>
      </w:r>
      <w:r w:rsidRPr="00E568BB">
        <w:rPr>
          <w:rFonts w:ascii="Times New Roman" w:eastAsia="Calibri" w:hAnsi="Times New Roman"/>
          <w:sz w:val="22"/>
          <w:szCs w:val="22"/>
        </w:rPr>
        <w:t xml:space="preserve"> was taken spectrophotometrically</w:t>
      </w:r>
      <w:r w:rsidRPr="00E568BB">
        <w:rPr>
          <w:rFonts w:ascii="Times New Roman" w:hAnsi="Times New Roman"/>
          <w:sz w:val="22"/>
          <w:szCs w:val="22"/>
        </w:rPr>
        <w:t>.</w:t>
      </w:r>
      <w:r w:rsidRPr="00E568BB">
        <w:rPr>
          <w:rFonts w:ascii="Times New Roman" w:eastAsia="Calibri" w:hAnsi="Times New Roman"/>
          <w:sz w:val="22"/>
          <w:szCs w:val="22"/>
        </w:rPr>
        <w:t xml:space="preserve"> To each 3.0mL yeast cells suspension in phosphate buffer, 0.6mL of the various hydrocarbons viz; toluene and xylene was added and vortexed for 3 mins and then incubated undisturbed at 28 </w:t>
      </w:r>
      <w:r w:rsidRPr="00E568BB">
        <w:rPr>
          <w:rFonts w:ascii="Times New Roman" w:eastAsia="Calibri" w:hAnsi="Times New Roman"/>
          <w:sz w:val="22"/>
          <w:szCs w:val="22"/>
        </w:rPr>
        <w:sym w:font="Symbol" w:char="F0B1"/>
      </w:r>
      <w:r w:rsidRPr="00E568BB">
        <w:rPr>
          <w:rFonts w:ascii="Times New Roman" w:eastAsia="Calibri" w:hAnsi="Times New Roman"/>
          <w:sz w:val="22"/>
          <w:szCs w:val="22"/>
        </w:rPr>
        <w:t xml:space="preserve"> 2 </w:t>
      </w:r>
      <w:proofErr w:type="spellStart"/>
      <w:r w:rsidRPr="00E568BB">
        <w:rPr>
          <w:rFonts w:ascii="Times New Roman" w:eastAsia="Calibri" w:hAnsi="Times New Roman"/>
          <w:sz w:val="22"/>
          <w:szCs w:val="22"/>
          <w:vertAlign w:val="superscript"/>
        </w:rPr>
        <w:t>o</w:t>
      </w:r>
      <w:r w:rsidRPr="00E568BB">
        <w:rPr>
          <w:rFonts w:ascii="Times New Roman" w:eastAsia="Calibri" w:hAnsi="Times New Roman"/>
          <w:sz w:val="22"/>
          <w:szCs w:val="22"/>
        </w:rPr>
        <w:t>C</w:t>
      </w:r>
      <w:proofErr w:type="spellEnd"/>
      <w:r w:rsidRPr="00E568BB">
        <w:rPr>
          <w:rFonts w:ascii="Times New Roman" w:eastAsia="Calibri" w:hAnsi="Times New Roman"/>
          <w:sz w:val="22"/>
          <w:szCs w:val="22"/>
        </w:rPr>
        <w:t xml:space="preserve"> for 1hr for separation into two aqueous phases. Upon the completion of the incubation period, the upper and creamy aqueous phase was carefully withdrawn and the final absorbance (A</w:t>
      </w:r>
      <w:r w:rsidRPr="00E568BB">
        <w:rPr>
          <w:rFonts w:ascii="Times New Roman" w:eastAsia="Calibri" w:hAnsi="Times New Roman"/>
          <w:sz w:val="22"/>
          <w:szCs w:val="22"/>
          <w:vertAlign w:val="subscript"/>
        </w:rPr>
        <w:t>1</w:t>
      </w:r>
      <w:r w:rsidRPr="00E568BB">
        <w:rPr>
          <w:rFonts w:ascii="Times New Roman" w:eastAsia="Calibri" w:hAnsi="Times New Roman"/>
          <w:sz w:val="22"/>
          <w:szCs w:val="22"/>
        </w:rPr>
        <w:t>) of the bulk aqueous portion at the bottom was taken at OD</w:t>
      </w:r>
      <w:r w:rsidRPr="00E568BB">
        <w:rPr>
          <w:rFonts w:ascii="Times New Roman" w:eastAsia="Calibri" w:hAnsi="Times New Roman"/>
          <w:sz w:val="22"/>
          <w:szCs w:val="22"/>
          <w:vertAlign w:val="subscript"/>
        </w:rPr>
        <w:t>600nm</w:t>
      </w:r>
      <w:r w:rsidRPr="00E568BB">
        <w:rPr>
          <w:rFonts w:ascii="Times New Roman" w:eastAsia="Calibri" w:hAnsi="Times New Roman"/>
          <w:sz w:val="22"/>
          <w:szCs w:val="22"/>
        </w:rPr>
        <w:t>. The percentage hydrophobicity of each sample was calculated using the formula below.</w:t>
      </w:r>
    </w:p>
    <w:p w14:paraId="0970803A" w14:textId="77777777" w:rsidR="0054697C" w:rsidRPr="00E568BB" w:rsidRDefault="0054697C" w:rsidP="0054697C">
      <w:pPr>
        <w:spacing w:before="240" w:after="240"/>
        <w:jc w:val="both"/>
        <w:rPr>
          <w:rFonts w:ascii="Times New Roman" w:eastAsia="Calibri" w:hAnsi="Times New Roman"/>
          <w:sz w:val="22"/>
          <w:szCs w:val="22"/>
        </w:rPr>
      </w:pPr>
      <m:oMathPara>
        <m:oMath>
          <m:r>
            <w:rPr>
              <w:rFonts w:ascii="Cambria Math" w:eastAsia="Calibri" w:hAnsi="Cambria Math"/>
              <w:sz w:val="22"/>
              <w:szCs w:val="22"/>
            </w:rPr>
            <m:t>% hydrophobicity=</m:t>
          </m:r>
          <m:f>
            <m:fPr>
              <m:ctrlPr>
                <w:rPr>
                  <w:rFonts w:ascii="Cambria Math" w:eastAsia="Calibri" w:hAnsi="Cambria Math"/>
                  <w:sz w:val="22"/>
                  <w:szCs w:val="22"/>
                </w:rPr>
              </m:ctrlPr>
            </m:fPr>
            <m:num>
              <m:sSup>
                <m:sSupPr>
                  <m:ctrlPr>
                    <w:rPr>
                      <w:rFonts w:ascii="Cambria Math" w:eastAsia="Calibri" w:hAnsi="Cambria Math"/>
                      <w:sz w:val="22"/>
                      <w:szCs w:val="22"/>
                    </w:rPr>
                  </m:ctrlPr>
                </m:sSupPr>
                <m:e>
                  <m:r>
                    <w:rPr>
                      <w:rFonts w:ascii="Cambria Math" w:eastAsia="Calibri" w:hAnsi="Cambria Math"/>
                      <w:sz w:val="22"/>
                      <w:szCs w:val="22"/>
                    </w:rPr>
                    <m:t>Ao</m:t>
                  </m:r>
                </m:e>
                <m:sup/>
              </m:sSup>
              <m:r>
                <w:rPr>
                  <w:rFonts w:ascii="Cambria Math" w:eastAsia="Calibri" w:hAnsi="Cambria Math"/>
                  <w:sz w:val="22"/>
                  <w:szCs w:val="22"/>
                </w:rPr>
                <m:t>-Ai</m:t>
              </m:r>
            </m:num>
            <m:den>
              <m:r>
                <w:rPr>
                  <w:rFonts w:ascii="Cambria Math" w:eastAsia="Calibri" w:hAnsi="Cambria Math"/>
                  <w:sz w:val="22"/>
                  <w:szCs w:val="22"/>
                </w:rPr>
                <m:t>Ao</m:t>
              </m:r>
            </m:den>
          </m:f>
          <m:r>
            <w:rPr>
              <w:rFonts w:ascii="Cambria Math" w:eastAsia="Calibri" w:hAnsi="Cambria Math"/>
              <w:sz w:val="22"/>
              <w:szCs w:val="22"/>
            </w:rPr>
            <m:t xml:space="preserve"> </m:t>
          </m:r>
          <m:r>
            <m:rPr>
              <m:sty m:val="p"/>
            </m:rPr>
            <w:rPr>
              <w:rFonts w:ascii="Cambria Math" w:eastAsia="Calibri" w:hAnsi="Cambria Math"/>
              <w:sz w:val="22"/>
              <w:szCs w:val="22"/>
            </w:rPr>
            <m:t>x</m:t>
          </m:r>
          <m:r>
            <w:rPr>
              <w:rFonts w:ascii="Cambria Math" w:eastAsia="Calibri" w:hAnsi="Cambria Math"/>
              <w:sz w:val="22"/>
              <w:szCs w:val="22"/>
            </w:rPr>
            <m:t xml:space="preserve"> </m:t>
          </m:r>
          <m:f>
            <m:fPr>
              <m:ctrlPr>
                <w:rPr>
                  <w:rFonts w:ascii="Cambria Math" w:eastAsia="Calibri" w:hAnsi="Cambria Math"/>
                  <w:sz w:val="22"/>
                  <w:szCs w:val="22"/>
                </w:rPr>
              </m:ctrlPr>
            </m:fPr>
            <m:num>
              <m:r>
                <w:rPr>
                  <w:rFonts w:ascii="Cambria Math" w:eastAsia="Calibri" w:hAnsi="Cambria Math"/>
                  <w:sz w:val="22"/>
                  <w:szCs w:val="22"/>
                </w:rPr>
                <m:t>100</m:t>
              </m:r>
            </m:num>
            <m:den>
              <m:r>
                <w:rPr>
                  <w:rFonts w:ascii="Cambria Math" w:eastAsia="Calibri" w:hAnsi="Cambria Math"/>
                  <w:sz w:val="22"/>
                  <w:szCs w:val="22"/>
                </w:rPr>
                <m:t>1</m:t>
              </m:r>
            </m:den>
          </m:f>
        </m:oMath>
      </m:oMathPara>
    </w:p>
    <w:p w14:paraId="3BF3F196" w14:textId="77777777" w:rsidR="0054697C" w:rsidRPr="00630672" w:rsidRDefault="0054697C" w:rsidP="008B0545">
      <w:pPr>
        <w:pStyle w:val="Heading3"/>
        <w:numPr>
          <w:ilvl w:val="0"/>
          <w:numId w:val="3"/>
        </w:numPr>
        <w:ind w:left="360"/>
        <w:rPr>
          <w:rFonts w:cs="Times New Roman"/>
          <w:b/>
          <w:bCs/>
          <w:sz w:val="22"/>
          <w:szCs w:val="22"/>
        </w:rPr>
      </w:pPr>
      <w:bookmarkStart w:id="8" w:name="_Toc176812010"/>
      <w:r w:rsidRPr="00630672">
        <w:rPr>
          <w:rFonts w:cs="Times New Roman"/>
          <w:b/>
          <w:bCs/>
          <w:sz w:val="22"/>
          <w:szCs w:val="22"/>
        </w:rPr>
        <w:t>Auto-aggregation propert</w:t>
      </w:r>
      <w:bookmarkEnd w:id="8"/>
      <w:r w:rsidRPr="00630672">
        <w:rPr>
          <w:rFonts w:cs="Times New Roman"/>
          <w:b/>
          <w:bCs/>
          <w:sz w:val="22"/>
          <w:szCs w:val="22"/>
        </w:rPr>
        <w:t>y</w:t>
      </w:r>
    </w:p>
    <w:p w14:paraId="1887CA08" w14:textId="77777777" w:rsidR="0054697C" w:rsidRPr="00E568BB" w:rsidRDefault="0054697C" w:rsidP="0054697C">
      <w:pPr>
        <w:spacing w:before="240" w:after="240"/>
        <w:jc w:val="both"/>
        <w:rPr>
          <w:rFonts w:ascii="Times New Roman" w:eastAsia="Calibri" w:hAnsi="Times New Roman"/>
          <w:sz w:val="22"/>
          <w:szCs w:val="22"/>
        </w:rPr>
      </w:pPr>
      <w:r w:rsidRPr="00E568BB">
        <w:rPr>
          <w:rFonts w:ascii="Times New Roman" w:eastAsia="Calibri" w:hAnsi="Times New Roman"/>
          <w:sz w:val="22"/>
          <w:szCs w:val="22"/>
        </w:rPr>
        <w:t xml:space="preserve">The percentage auto-aggregation of yeast cultures, which gives an indication of how well yeast strains can auto-aggregate to fight gut pathogens was assessed following the methods described by </w:t>
      </w:r>
      <w:sdt>
        <w:sdtPr>
          <w:rPr>
            <w:rFonts w:ascii="Times New Roman" w:eastAsia="Calibri" w:hAnsi="Times New Roman"/>
            <w:color w:val="000000"/>
            <w:sz w:val="22"/>
            <w:szCs w:val="22"/>
          </w:rPr>
          <w:tag w:val="MENDELEY_CITATION_v3_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"/>
          <w:id w:val="54215341"/>
          <w:placeholder>
            <w:docPart w:val="F5AC0DDF15754224B888CF0A01326AF8"/>
          </w:placeholder>
        </w:sdtPr>
        <w:sdtContent>
          <w:r w:rsidRPr="00E568BB">
            <w:rPr>
              <w:rFonts w:ascii="Times New Roman" w:hAnsi="Times New Roman"/>
              <w:color w:val="000000"/>
              <w:sz w:val="22"/>
              <w:szCs w:val="22"/>
            </w:rPr>
            <w:t>Lama and Tamang (2022b)</w:t>
          </w:r>
        </w:sdtContent>
      </w:sdt>
      <w:r w:rsidRPr="00E568BB">
        <w:rPr>
          <w:rFonts w:ascii="Times New Roman" w:eastAsia="Calibri" w:hAnsi="Times New Roman"/>
          <w:sz w:val="22"/>
          <w:szCs w:val="22"/>
        </w:rPr>
        <w:t xml:space="preserve">. Yeast cultures were grown overnight in yeast and mold broth at 28 </w:t>
      </w:r>
      <w:r w:rsidRPr="00E568BB">
        <w:rPr>
          <w:rFonts w:ascii="Times New Roman" w:eastAsia="Calibri" w:hAnsi="Times New Roman"/>
          <w:color w:val="1F1F1F"/>
          <w:sz w:val="22"/>
          <w:szCs w:val="22"/>
        </w:rPr>
        <w:t>± 2</w:t>
      </w:r>
      <w:r w:rsidRPr="00E568BB">
        <w:rPr>
          <w:rFonts w:ascii="Times New Roman" w:eastAsia="Calibri" w:hAnsi="Times New Roman"/>
          <w:sz w:val="22"/>
          <w:szCs w:val="22"/>
        </w:rPr>
        <w:t xml:space="preserve"> </w:t>
      </w:r>
      <w:proofErr w:type="spellStart"/>
      <w:r w:rsidRPr="00E568BB">
        <w:rPr>
          <w:rFonts w:ascii="Times New Roman" w:eastAsia="Calibri" w:hAnsi="Times New Roman"/>
          <w:sz w:val="22"/>
          <w:szCs w:val="22"/>
          <w:vertAlign w:val="superscript"/>
        </w:rPr>
        <w:t>o</w:t>
      </w:r>
      <w:r w:rsidRPr="00E568BB">
        <w:rPr>
          <w:rFonts w:ascii="Times New Roman" w:eastAsia="Calibri" w:hAnsi="Times New Roman"/>
          <w:sz w:val="22"/>
          <w:szCs w:val="22"/>
        </w:rPr>
        <w:t>C</w:t>
      </w:r>
      <w:proofErr w:type="spellEnd"/>
      <w:r w:rsidRPr="00E568BB">
        <w:rPr>
          <w:rFonts w:ascii="Times New Roman" w:eastAsia="Calibri" w:hAnsi="Times New Roman"/>
          <w:sz w:val="22"/>
          <w:szCs w:val="22"/>
        </w:rPr>
        <w:t xml:space="preserve"> after which they were harvested following a centrifugation step at 6000 rpm for 10 mins. Yeast cells were washed twice using phosphate buffer saline (PBS) solution pH 7.0, and after the second washing step, the yeast cells were resuspended in 5mL PBS and vortexed for 15 secs. After </w:t>
      </w:r>
      <w:proofErr w:type="spellStart"/>
      <w:r w:rsidRPr="00E568BB">
        <w:rPr>
          <w:rFonts w:ascii="Times New Roman" w:eastAsia="Calibri" w:hAnsi="Times New Roman"/>
          <w:sz w:val="22"/>
          <w:szCs w:val="22"/>
        </w:rPr>
        <w:t>vortexing</w:t>
      </w:r>
      <w:proofErr w:type="spellEnd"/>
      <w:r w:rsidRPr="00E568BB">
        <w:rPr>
          <w:rFonts w:ascii="Times New Roman" w:eastAsia="Calibri" w:hAnsi="Times New Roman"/>
          <w:sz w:val="22"/>
          <w:szCs w:val="22"/>
        </w:rPr>
        <w:t>, 1.0mL of the cell suspension was taken from the upper layer of the cell suspension and the absorbance (OD</w:t>
      </w:r>
      <w:r w:rsidRPr="00E568BB">
        <w:rPr>
          <w:rFonts w:ascii="Times New Roman" w:eastAsia="Calibri" w:hAnsi="Times New Roman"/>
          <w:sz w:val="22"/>
          <w:szCs w:val="22"/>
          <w:vertAlign w:val="subscript"/>
        </w:rPr>
        <w:t>600nm</w:t>
      </w:r>
      <w:r w:rsidRPr="00E568BB">
        <w:rPr>
          <w:rFonts w:ascii="Times New Roman" w:eastAsia="Calibri" w:hAnsi="Times New Roman"/>
          <w:sz w:val="22"/>
          <w:szCs w:val="22"/>
        </w:rPr>
        <w:t xml:space="preserve">) was taken and marked as </w:t>
      </w:r>
      <w:proofErr w:type="spellStart"/>
      <w:r w:rsidRPr="00E568BB">
        <w:rPr>
          <w:rFonts w:ascii="Times New Roman" w:eastAsia="Calibri" w:hAnsi="Times New Roman"/>
          <w:sz w:val="22"/>
          <w:szCs w:val="22"/>
        </w:rPr>
        <w:t>A</w:t>
      </w:r>
      <w:r w:rsidRPr="00E568BB">
        <w:rPr>
          <w:rFonts w:ascii="Times New Roman" w:eastAsia="Calibri" w:hAnsi="Times New Roman"/>
          <w:sz w:val="22"/>
          <w:szCs w:val="22"/>
          <w:vertAlign w:val="subscript"/>
        </w:rPr>
        <w:t>initial</w:t>
      </w:r>
      <w:proofErr w:type="spellEnd"/>
      <w:r w:rsidRPr="00E568BB">
        <w:rPr>
          <w:rFonts w:ascii="Times New Roman" w:eastAsia="Calibri" w:hAnsi="Times New Roman"/>
          <w:sz w:val="22"/>
          <w:szCs w:val="22"/>
        </w:rPr>
        <w:t xml:space="preserve"> while the remaining part of the cell suspension was allowed to settle by incubating it at 28</w:t>
      </w:r>
      <w:r w:rsidRPr="00E568BB">
        <w:rPr>
          <w:rFonts w:ascii="Times New Roman" w:eastAsia="Calibri" w:hAnsi="Times New Roman"/>
          <w:color w:val="1F1F1F"/>
          <w:sz w:val="22"/>
          <w:szCs w:val="22"/>
        </w:rPr>
        <w:t xml:space="preserve">±2 </w:t>
      </w:r>
      <w:proofErr w:type="spellStart"/>
      <w:r w:rsidRPr="00E568BB">
        <w:rPr>
          <w:rFonts w:ascii="Times New Roman" w:eastAsia="Calibri" w:hAnsi="Times New Roman"/>
          <w:sz w:val="22"/>
          <w:szCs w:val="22"/>
          <w:vertAlign w:val="superscript"/>
        </w:rPr>
        <w:t>o</w:t>
      </w:r>
      <w:r w:rsidRPr="00E568BB">
        <w:rPr>
          <w:rFonts w:ascii="Times New Roman" w:eastAsia="Calibri" w:hAnsi="Times New Roman"/>
          <w:sz w:val="22"/>
          <w:szCs w:val="22"/>
        </w:rPr>
        <w:t>C</w:t>
      </w:r>
      <w:proofErr w:type="spellEnd"/>
      <w:r w:rsidRPr="00E568BB">
        <w:rPr>
          <w:rFonts w:ascii="Times New Roman" w:eastAsia="Calibri" w:hAnsi="Times New Roman"/>
          <w:sz w:val="22"/>
          <w:szCs w:val="22"/>
        </w:rPr>
        <w:t xml:space="preserve"> for 3 hrs. After incubation, 1.0mL from the undisturbed suspension was taken and absorbance taken at OD</w:t>
      </w:r>
      <w:r w:rsidRPr="00E568BB">
        <w:rPr>
          <w:rFonts w:ascii="Times New Roman" w:eastAsia="Calibri" w:hAnsi="Times New Roman"/>
          <w:sz w:val="22"/>
          <w:szCs w:val="22"/>
          <w:vertAlign w:val="subscript"/>
        </w:rPr>
        <w:t>600nm</w:t>
      </w:r>
      <w:r w:rsidRPr="00E568BB">
        <w:rPr>
          <w:rFonts w:ascii="Times New Roman" w:eastAsia="Calibri" w:hAnsi="Times New Roman"/>
          <w:sz w:val="22"/>
          <w:szCs w:val="22"/>
        </w:rPr>
        <w:t xml:space="preserve"> and this was marked </w:t>
      </w:r>
      <w:proofErr w:type="spellStart"/>
      <w:r w:rsidRPr="00E568BB">
        <w:rPr>
          <w:rFonts w:ascii="Times New Roman" w:eastAsia="Calibri" w:hAnsi="Times New Roman"/>
          <w:sz w:val="22"/>
          <w:szCs w:val="22"/>
        </w:rPr>
        <w:t>A</w:t>
      </w:r>
      <w:r w:rsidRPr="00E568BB">
        <w:rPr>
          <w:rFonts w:ascii="Times New Roman" w:eastAsia="Calibri" w:hAnsi="Times New Roman"/>
          <w:sz w:val="22"/>
          <w:szCs w:val="22"/>
          <w:vertAlign w:val="subscript"/>
        </w:rPr>
        <w:t>final</w:t>
      </w:r>
      <w:proofErr w:type="spellEnd"/>
      <w:r w:rsidRPr="00E568BB">
        <w:rPr>
          <w:rFonts w:ascii="Times New Roman" w:eastAsia="Calibri" w:hAnsi="Times New Roman"/>
          <w:sz w:val="22"/>
          <w:szCs w:val="22"/>
        </w:rPr>
        <w:t>. The percentage of auto-aggregation of the cells was calculated following the formula given below.</w:t>
      </w:r>
    </w:p>
    <w:p w14:paraId="2C5E53C6" w14:textId="77777777" w:rsidR="0054697C" w:rsidRPr="00E568BB" w:rsidRDefault="0054697C" w:rsidP="0054697C">
      <w:pPr>
        <w:spacing w:before="240" w:after="240"/>
        <w:jc w:val="both"/>
        <w:rPr>
          <w:rFonts w:ascii="Times New Roman" w:eastAsia="Calibri" w:hAnsi="Times New Roman"/>
          <w:sz w:val="22"/>
          <w:szCs w:val="22"/>
        </w:rPr>
      </w:pPr>
      <m:oMathPara>
        <m:oMath>
          <m:r>
            <w:rPr>
              <w:rFonts w:ascii="Cambria Math" w:eastAsia="Calibri" w:hAnsi="Cambria Math"/>
              <w:sz w:val="22"/>
              <w:szCs w:val="22"/>
            </w:rPr>
            <m:t>% auto-aggregation =1-</m:t>
          </m:r>
          <m:f>
            <m:fPr>
              <m:ctrlPr>
                <w:rPr>
                  <w:rFonts w:ascii="Cambria Math" w:eastAsia="Calibri" w:hAnsi="Cambria Math"/>
                  <w:sz w:val="22"/>
                  <w:szCs w:val="22"/>
                </w:rPr>
              </m:ctrlPr>
            </m:fPr>
            <m:num>
              <m:sSup>
                <m:sSupPr>
                  <m:ctrlPr>
                    <w:rPr>
                      <w:rFonts w:ascii="Cambria Math" w:eastAsia="Calibri" w:hAnsi="Cambria Math"/>
                      <w:sz w:val="22"/>
                      <w:szCs w:val="22"/>
                    </w:rPr>
                  </m:ctrlPr>
                </m:sSupPr>
                <m:e>
                  <m:r>
                    <w:rPr>
                      <w:rFonts w:ascii="Cambria Math" w:eastAsia="Calibri" w:hAnsi="Cambria Math"/>
                      <w:sz w:val="22"/>
                      <w:szCs w:val="22"/>
                    </w:rPr>
                    <m:t>Afinal</m:t>
                  </m:r>
                </m:e>
                <m:sup/>
              </m:sSup>
            </m:num>
            <m:den>
              <m:r>
                <w:rPr>
                  <w:rFonts w:ascii="Cambria Math" w:eastAsia="Calibri" w:hAnsi="Cambria Math"/>
                  <w:sz w:val="22"/>
                  <w:szCs w:val="22"/>
                </w:rPr>
                <m:t>Ainitial</m:t>
              </m:r>
            </m:den>
          </m:f>
          <m:r>
            <w:rPr>
              <w:rFonts w:ascii="Cambria Math" w:eastAsia="Calibri" w:hAnsi="Cambria Math"/>
              <w:sz w:val="22"/>
              <w:szCs w:val="22"/>
            </w:rPr>
            <m:t xml:space="preserve"> </m:t>
          </m:r>
          <m:r>
            <m:rPr>
              <m:sty m:val="p"/>
            </m:rPr>
            <w:rPr>
              <w:rFonts w:ascii="Cambria Math" w:eastAsia="Calibri" w:hAnsi="Cambria Math"/>
              <w:sz w:val="22"/>
              <w:szCs w:val="22"/>
            </w:rPr>
            <m:t>x</m:t>
          </m:r>
          <m:r>
            <w:rPr>
              <w:rFonts w:ascii="Cambria Math" w:eastAsia="Calibri" w:hAnsi="Cambria Math"/>
              <w:sz w:val="22"/>
              <w:szCs w:val="22"/>
            </w:rPr>
            <m:t xml:space="preserve"> </m:t>
          </m:r>
          <m:f>
            <m:fPr>
              <m:ctrlPr>
                <w:rPr>
                  <w:rFonts w:ascii="Cambria Math" w:eastAsia="Calibri" w:hAnsi="Cambria Math"/>
                  <w:sz w:val="22"/>
                  <w:szCs w:val="22"/>
                </w:rPr>
              </m:ctrlPr>
            </m:fPr>
            <m:num>
              <m:r>
                <w:rPr>
                  <w:rFonts w:ascii="Cambria Math" w:eastAsia="Calibri" w:hAnsi="Cambria Math"/>
                  <w:sz w:val="22"/>
                  <w:szCs w:val="22"/>
                </w:rPr>
                <m:t>100</m:t>
              </m:r>
            </m:num>
            <m:den>
              <m:r>
                <w:rPr>
                  <w:rFonts w:ascii="Cambria Math" w:eastAsia="Calibri" w:hAnsi="Cambria Math"/>
                  <w:sz w:val="22"/>
                  <w:szCs w:val="22"/>
                </w:rPr>
                <m:t>1</m:t>
              </m:r>
            </m:den>
          </m:f>
        </m:oMath>
      </m:oMathPara>
    </w:p>
    <w:p w14:paraId="39C0959E" w14:textId="77777777" w:rsidR="0054697C" w:rsidRPr="00630672" w:rsidRDefault="0054697C" w:rsidP="008B0545">
      <w:pPr>
        <w:pStyle w:val="Heading3"/>
        <w:numPr>
          <w:ilvl w:val="0"/>
          <w:numId w:val="3"/>
        </w:numPr>
        <w:ind w:left="360"/>
        <w:rPr>
          <w:rFonts w:cs="Times New Roman"/>
          <w:b/>
          <w:bCs/>
          <w:sz w:val="22"/>
          <w:szCs w:val="22"/>
        </w:rPr>
      </w:pPr>
      <w:bookmarkStart w:id="9" w:name="_Toc176812008"/>
      <w:bookmarkStart w:id="10" w:name="_Toc176812013"/>
      <w:r w:rsidRPr="00630672">
        <w:rPr>
          <w:rFonts w:cs="Times New Roman"/>
          <w:b/>
          <w:bCs/>
          <w:sz w:val="22"/>
          <w:szCs w:val="22"/>
        </w:rPr>
        <w:t>Antagonistic properties</w:t>
      </w:r>
      <w:bookmarkEnd w:id="9"/>
    </w:p>
    <w:p w14:paraId="2C389B34" w14:textId="77777777" w:rsidR="0054697C" w:rsidRPr="00E568BB" w:rsidRDefault="0054697C" w:rsidP="0054697C">
      <w:pPr>
        <w:autoSpaceDE w:val="0"/>
        <w:autoSpaceDN w:val="0"/>
        <w:adjustRightInd w:val="0"/>
        <w:spacing w:before="240" w:after="240"/>
        <w:jc w:val="both"/>
        <w:rPr>
          <w:rFonts w:ascii="Times New Roman" w:eastAsia="Calibri" w:hAnsi="Times New Roman"/>
          <w:sz w:val="22"/>
          <w:szCs w:val="22"/>
        </w:rPr>
      </w:pPr>
      <w:r w:rsidRPr="00E568BB">
        <w:rPr>
          <w:rFonts w:ascii="Times New Roman" w:eastAsia="Calibri" w:hAnsi="Times New Roman"/>
          <w:sz w:val="22"/>
          <w:szCs w:val="22"/>
        </w:rPr>
        <w:t xml:space="preserve">The antagonistic property of the yeast cultures against gastrointestinal pathogens was tested using agar well diffusion method according to the method described by </w:t>
      </w:r>
      <w:sdt>
        <w:sdtPr>
          <w:rPr>
            <w:rFonts w:ascii="Times New Roman" w:eastAsia="Calibri" w:hAnsi="Times New Roman"/>
            <w:color w:val="000000"/>
            <w:sz w:val="22"/>
            <w:szCs w:val="22"/>
          </w:rPr>
          <w:tag w:val="MENDELEY_CITATION_v3_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"/>
          <w:id w:val="149179896"/>
          <w:placeholder>
            <w:docPart w:val="BCD719CF316249CC81AE79FF4671EF6E"/>
          </w:placeholder>
        </w:sdtPr>
        <w:sdtContent>
          <w:r w:rsidRPr="00E568BB">
            <w:rPr>
              <w:rFonts w:ascii="Times New Roman" w:eastAsia="Calibri" w:hAnsi="Times New Roman"/>
              <w:color w:val="000000"/>
              <w:sz w:val="22"/>
              <w:szCs w:val="22"/>
            </w:rPr>
            <w:t xml:space="preserve">Hatoum </w:t>
          </w:r>
          <w:r w:rsidRPr="00E568BB">
            <w:rPr>
              <w:rFonts w:ascii="Times New Roman" w:eastAsia="Calibri" w:hAnsi="Times New Roman"/>
              <w:i/>
              <w:color w:val="000000"/>
              <w:sz w:val="22"/>
              <w:szCs w:val="22"/>
            </w:rPr>
            <w:t>et al.,</w:t>
          </w:r>
          <w:r w:rsidRPr="00E568BB">
            <w:rPr>
              <w:rFonts w:ascii="Times New Roman" w:eastAsia="Calibri" w:hAnsi="Times New Roman"/>
              <w:color w:val="000000"/>
              <w:sz w:val="22"/>
              <w:szCs w:val="22"/>
            </w:rPr>
            <w:t xml:space="preserve"> (2012)</w:t>
          </w:r>
        </w:sdtContent>
      </w:sdt>
      <w:r w:rsidRPr="00E568BB">
        <w:rPr>
          <w:rFonts w:ascii="Times New Roman" w:eastAsia="Calibri" w:hAnsi="Times New Roman"/>
          <w:sz w:val="22"/>
          <w:szCs w:val="22"/>
        </w:rPr>
        <w:t xml:space="preserve">. Prior to the analysis, yeast cultures were cultivated in yeast and mold broth (Fisher Bioreagents, </w:t>
      </w:r>
      <w:proofErr w:type="spellStart"/>
      <w:r w:rsidRPr="00E568BB">
        <w:rPr>
          <w:rFonts w:ascii="Times New Roman" w:eastAsia="Calibri" w:hAnsi="Times New Roman"/>
          <w:sz w:val="22"/>
          <w:szCs w:val="22"/>
        </w:rPr>
        <w:t>Oxoid</w:t>
      </w:r>
      <w:r w:rsidRPr="00E568BB">
        <w:rPr>
          <w:rFonts w:ascii="Times New Roman" w:eastAsia="Calibri" w:hAnsi="Times New Roman"/>
          <w:sz w:val="22"/>
          <w:szCs w:val="22"/>
          <w:vertAlign w:val="superscript"/>
        </w:rPr>
        <w:t>TM</w:t>
      </w:r>
      <w:proofErr w:type="spellEnd"/>
      <w:r w:rsidRPr="00E568BB">
        <w:rPr>
          <w:rFonts w:ascii="Times New Roman" w:eastAsia="Calibri" w:hAnsi="Times New Roman"/>
          <w:sz w:val="22"/>
          <w:szCs w:val="22"/>
        </w:rPr>
        <w:t xml:space="preserve">, Pittsburgh, PA 15275, USA) at 28 </w:t>
      </w:r>
      <w:r w:rsidRPr="00E568BB">
        <w:rPr>
          <w:rFonts w:ascii="Times New Roman" w:eastAsia="Calibri" w:hAnsi="Times New Roman"/>
          <w:color w:val="1F1F1F"/>
          <w:sz w:val="22"/>
          <w:szCs w:val="22"/>
        </w:rPr>
        <w:t>± 2 °C</w:t>
      </w:r>
      <w:r w:rsidRPr="00E568BB">
        <w:rPr>
          <w:rFonts w:ascii="Times New Roman" w:eastAsia="Calibri" w:hAnsi="Times New Roman"/>
          <w:sz w:val="22"/>
          <w:szCs w:val="22"/>
        </w:rPr>
        <w:t xml:space="preserve"> for 24 hrs. Similarly, pathogenic strains of </w:t>
      </w:r>
      <w:r w:rsidRPr="00E568BB">
        <w:rPr>
          <w:rFonts w:ascii="Times New Roman" w:eastAsia="Calibri" w:hAnsi="Times New Roman"/>
          <w:i/>
          <w:sz w:val="22"/>
          <w:szCs w:val="22"/>
        </w:rPr>
        <w:t>Escherichia coli</w:t>
      </w:r>
      <w:r w:rsidRPr="00E568BB">
        <w:rPr>
          <w:rFonts w:ascii="Times New Roman" w:eastAsia="Calibri" w:hAnsi="Times New Roman"/>
          <w:sz w:val="22"/>
          <w:szCs w:val="22"/>
        </w:rPr>
        <w:t xml:space="preserve"> and</w:t>
      </w:r>
      <w:r w:rsidRPr="00E568BB">
        <w:rPr>
          <w:rFonts w:ascii="Times New Roman" w:eastAsia="Calibri" w:hAnsi="Times New Roman"/>
          <w:i/>
          <w:iCs/>
          <w:sz w:val="22"/>
          <w:szCs w:val="22"/>
        </w:rPr>
        <w:t xml:space="preserve"> Salmonella enterica</w:t>
      </w:r>
      <w:r w:rsidRPr="00E568BB">
        <w:rPr>
          <w:rFonts w:ascii="Times New Roman" w:eastAsia="Calibri" w:hAnsi="Times New Roman"/>
          <w:sz w:val="22"/>
          <w:szCs w:val="22"/>
        </w:rPr>
        <w:t xml:space="preserve"> subsp. </w:t>
      </w:r>
      <w:r w:rsidRPr="00E568BB">
        <w:rPr>
          <w:rFonts w:ascii="Times New Roman" w:eastAsia="Calibri" w:hAnsi="Times New Roman"/>
          <w:i/>
          <w:iCs/>
          <w:sz w:val="22"/>
          <w:szCs w:val="22"/>
        </w:rPr>
        <w:t>enterica</w:t>
      </w:r>
      <w:r w:rsidRPr="00E568BB">
        <w:rPr>
          <w:rFonts w:ascii="Times New Roman" w:eastAsia="Calibri" w:hAnsi="Times New Roman"/>
          <w:sz w:val="22"/>
          <w:szCs w:val="22"/>
        </w:rPr>
        <w:t xml:space="preserve"> serovar Typhimurium which were used as the target pathogens were also cultivated in a nutrient broth and incubated at 28 </w:t>
      </w:r>
      <w:r w:rsidRPr="00E568BB">
        <w:rPr>
          <w:rFonts w:ascii="Times New Roman" w:eastAsia="Calibri" w:hAnsi="Times New Roman"/>
          <w:color w:val="1F1F1F"/>
          <w:sz w:val="22"/>
          <w:szCs w:val="22"/>
        </w:rPr>
        <w:t>± 2 °C</w:t>
      </w:r>
      <w:r w:rsidRPr="00E568BB">
        <w:rPr>
          <w:rFonts w:ascii="Times New Roman" w:eastAsia="Calibri" w:hAnsi="Times New Roman"/>
          <w:sz w:val="22"/>
          <w:szCs w:val="22"/>
        </w:rPr>
        <w:t xml:space="preserve"> for 24 hrs.  Following the growth of the pathogens and yeast cultures, a lawn of the pathogenic </w:t>
      </w:r>
      <w:r w:rsidRPr="00E568BB">
        <w:rPr>
          <w:rFonts w:ascii="Times New Roman" w:eastAsia="Calibri" w:hAnsi="Times New Roman"/>
          <w:iCs/>
          <w:sz w:val="22"/>
          <w:szCs w:val="22"/>
        </w:rPr>
        <w:t>strains</w:t>
      </w:r>
      <w:r w:rsidRPr="00E568BB">
        <w:rPr>
          <w:rFonts w:ascii="Times New Roman" w:eastAsia="Calibri" w:hAnsi="Times New Roman"/>
          <w:i/>
          <w:sz w:val="22"/>
          <w:szCs w:val="22"/>
        </w:rPr>
        <w:t xml:space="preserve"> </w:t>
      </w:r>
      <w:r w:rsidRPr="00E568BB">
        <w:rPr>
          <w:rFonts w:ascii="Times New Roman" w:eastAsia="Calibri" w:hAnsi="Times New Roman"/>
          <w:sz w:val="22"/>
          <w:szCs w:val="22"/>
        </w:rPr>
        <w:t xml:space="preserve">was made on Mueller Hinton agar and then a cork borer was used to make a well at the center of each MH agar plate. To each well, 150µL of yeast metabolites (supernatant) in YMB was added after a centrifugation step at 12,000 rpm for 10 minutes. The plates were incubated at 30 </w:t>
      </w:r>
      <w:r w:rsidRPr="00E568BB">
        <w:rPr>
          <w:rFonts w:ascii="Times New Roman" w:eastAsia="Calibri" w:hAnsi="Times New Roman"/>
          <w:color w:val="1F1F1F"/>
          <w:sz w:val="22"/>
          <w:szCs w:val="22"/>
        </w:rPr>
        <w:t>± 2 °C</w:t>
      </w:r>
      <w:r w:rsidRPr="00E568BB">
        <w:rPr>
          <w:rFonts w:ascii="Times New Roman" w:eastAsia="Calibri" w:hAnsi="Times New Roman"/>
          <w:sz w:val="22"/>
          <w:szCs w:val="22"/>
        </w:rPr>
        <w:t xml:space="preserve"> for 24 hrs. </w:t>
      </w:r>
    </w:p>
    <w:p w14:paraId="12A6D456" w14:textId="77777777" w:rsidR="0054697C" w:rsidRPr="0054697C" w:rsidRDefault="0054697C" w:rsidP="008B0545">
      <w:pPr>
        <w:pStyle w:val="Heading3"/>
        <w:numPr>
          <w:ilvl w:val="0"/>
          <w:numId w:val="3"/>
        </w:numPr>
        <w:ind w:left="360"/>
        <w:rPr>
          <w:rFonts w:cs="Times New Roman"/>
          <w:b/>
          <w:bCs/>
          <w:sz w:val="22"/>
          <w:szCs w:val="22"/>
        </w:rPr>
      </w:pPr>
      <w:r w:rsidRPr="0054697C">
        <w:rPr>
          <w:rFonts w:cs="Times New Roman"/>
          <w:b/>
          <w:bCs/>
          <w:sz w:val="22"/>
          <w:szCs w:val="22"/>
        </w:rPr>
        <w:t>Antibiotics susceptibility properties of yeast isolates</w:t>
      </w:r>
      <w:bookmarkEnd w:id="10"/>
    </w:p>
    <w:p w14:paraId="252CB4CC" w14:textId="77777777" w:rsidR="0054697C" w:rsidRPr="00E568BB" w:rsidRDefault="0054697C" w:rsidP="0054697C">
      <w:pPr>
        <w:spacing w:before="240" w:after="240"/>
        <w:jc w:val="both"/>
        <w:rPr>
          <w:rFonts w:ascii="Times New Roman" w:eastAsia="Calibri" w:hAnsi="Times New Roman"/>
          <w:color w:val="1F1F1F"/>
          <w:sz w:val="22"/>
          <w:szCs w:val="22"/>
        </w:rPr>
      </w:pPr>
      <w:r w:rsidRPr="00E568BB">
        <w:rPr>
          <w:rFonts w:ascii="Times New Roman" w:eastAsia="Calibri" w:hAnsi="Times New Roman"/>
          <w:sz w:val="22"/>
          <w:szCs w:val="22"/>
        </w:rPr>
        <w:t xml:space="preserve">The Bauer disc diffusion method was employed to assess the antibiotics susceptibility pattern of the yeast cultures to selected antibiotics </w:t>
      </w:r>
      <w:sdt>
        <w:sdtPr>
          <w:rPr>
            <w:rFonts w:ascii="Times New Roman" w:eastAsia="Calibri" w:hAnsi="Times New Roman"/>
            <w:color w:val="000000"/>
            <w:sz w:val="22"/>
            <w:szCs w:val="22"/>
          </w:rPr>
          <w:tag w:val="MENDELEY_CITATION_v3_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"/>
          <w:id w:val="-500199016"/>
          <w:placeholder>
            <w:docPart w:val="E1496DA3F4FE4E07911D6B0D039B1D73"/>
          </w:placeholder>
        </w:sdtPr>
        <w:sdtContent>
          <w:r w:rsidRPr="00E568BB">
            <w:rPr>
              <w:rFonts w:ascii="Times New Roman" w:eastAsia="Calibri" w:hAnsi="Times New Roman"/>
              <w:color w:val="000000"/>
              <w:sz w:val="22"/>
              <w:szCs w:val="22"/>
            </w:rPr>
            <w:t xml:space="preserve">(Bauer </w:t>
          </w:r>
          <w:r w:rsidRPr="00E568BB">
            <w:rPr>
              <w:rFonts w:ascii="Times New Roman" w:eastAsia="Calibri" w:hAnsi="Times New Roman"/>
              <w:i/>
              <w:color w:val="000000"/>
              <w:sz w:val="22"/>
              <w:szCs w:val="22"/>
            </w:rPr>
            <w:t>et al.,</w:t>
          </w:r>
          <w:r w:rsidRPr="00E568BB">
            <w:rPr>
              <w:rFonts w:ascii="Times New Roman" w:eastAsia="Calibri" w:hAnsi="Times New Roman"/>
              <w:color w:val="000000"/>
              <w:sz w:val="22"/>
              <w:szCs w:val="22"/>
            </w:rPr>
            <w:t xml:space="preserve"> 1966)</w:t>
          </w:r>
        </w:sdtContent>
      </w:sdt>
      <w:r w:rsidRPr="00E568BB">
        <w:rPr>
          <w:rFonts w:ascii="Times New Roman" w:eastAsia="Calibri" w:hAnsi="Times New Roman"/>
          <w:sz w:val="22"/>
          <w:szCs w:val="22"/>
        </w:rPr>
        <w:t xml:space="preserve">. The diameter of the zones of inhibition was measured and interpreted following the standards outlined by the Clinical and Laboratory Standard Institute </w:t>
      </w:r>
      <w:sdt>
        <w:sdtPr>
          <w:rPr>
            <w:rFonts w:ascii="Times New Roman" w:eastAsia="Calibri" w:hAnsi="Times New Roman"/>
            <w:color w:val="000000"/>
            <w:sz w:val="22"/>
            <w:szCs w:val="22"/>
          </w:rPr>
          <w:tag w:val="MENDELEY_CITATION_v3_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"/>
          <w:id w:val="762640725"/>
          <w:placeholder>
            <w:docPart w:val="F5AC0DDF15754224B888CF0A01326AF8"/>
          </w:placeholder>
        </w:sdtPr>
        <w:sdtContent>
          <w:r w:rsidRPr="00E568BB">
            <w:rPr>
              <w:rFonts w:ascii="Times New Roman" w:eastAsia="Calibri" w:hAnsi="Times New Roman"/>
              <w:color w:val="000000"/>
              <w:sz w:val="22"/>
              <w:szCs w:val="22"/>
            </w:rPr>
            <w:t>(Clinical and Laboratory Standards Institute, 2020)</w:t>
          </w:r>
        </w:sdtContent>
      </w:sdt>
      <w:r w:rsidRPr="00E568BB">
        <w:rPr>
          <w:rFonts w:ascii="Times New Roman" w:eastAsia="Calibri" w:hAnsi="Times New Roman"/>
          <w:color w:val="1F1F1F"/>
          <w:sz w:val="22"/>
          <w:szCs w:val="22"/>
        </w:rPr>
        <w:t>.</w:t>
      </w:r>
    </w:p>
    <w:p w14:paraId="3F20A983" w14:textId="77777777" w:rsidR="0054697C" w:rsidRPr="0054697C" w:rsidRDefault="0054697C" w:rsidP="0054697C">
      <w:pPr>
        <w:pStyle w:val="Heading2"/>
        <w:rPr>
          <w:rFonts w:cs="Times New Roman"/>
          <w:b/>
          <w:bCs/>
          <w:sz w:val="22"/>
          <w:szCs w:val="22"/>
        </w:rPr>
      </w:pPr>
      <w:r w:rsidRPr="0054697C">
        <w:rPr>
          <w:rFonts w:cs="Times New Roman"/>
          <w:b/>
          <w:bCs/>
          <w:sz w:val="22"/>
          <w:szCs w:val="22"/>
        </w:rPr>
        <w:lastRenderedPageBreak/>
        <w:t>Safety assessment</w:t>
      </w:r>
      <w:r w:rsidRPr="0054697C">
        <w:rPr>
          <w:rFonts w:cs="Times New Roman"/>
          <w:b/>
          <w:bCs/>
          <w:i/>
          <w:iCs/>
          <w:sz w:val="22"/>
          <w:szCs w:val="22"/>
        </w:rPr>
        <w:t xml:space="preserve"> </w:t>
      </w:r>
      <w:r w:rsidRPr="0054697C">
        <w:rPr>
          <w:rFonts w:cs="Times New Roman"/>
          <w:b/>
          <w:bCs/>
          <w:sz w:val="22"/>
          <w:szCs w:val="22"/>
        </w:rPr>
        <w:t>of yeast isolates for use as probiotics</w:t>
      </w:r>
    </w:p>
    <w:p w14:paraId="6313D14B" w14:textId="77777777" w:rsidR="0054697C" w:rsidRPr="0054697C" w:rsidRDefault="0054697C" w:rsidP="008B0545">
      <w:pPr>
        <w:pStyle w:val="Heading3"/>
        <w:numPr>
          <w:ilvl w:val="0"/>
          <w:numId w:val="4"/>
        </w:numPr>
        <w:ind w:left="360"/>
        <w:rPr>
          <w:rFonts w:cs="Times New Roman"/>
          <w:b/>
          <w:bCs/>
          <w:sz w:val="22"/>
          <w:szCs w:val="22"/>
        </w:rPr>
      </w:pPr>
      <w:bookmarkStart w:id="11" w:name="_Toc176812018"/>
      <w:r w:rsidRPr="0054697C">
        <w:rPr>
          <w:rFonts w:cs="Times New Roman"/>
          <w:b/>
          <w:bCs/>
          <w:sz w:val="22"/>
          <w:szCs w:val="22"/>
        </w:rPr>
        <w:t>Deoxyribonuclease (DNase) production test</w:t>
      </w:r>
      <w:bookmarkEnd w:id="11"/>
    </w:p>
    <w:p w14:paraId="0A5107C3" w14:textId="77777777" w:rsidR="0054697C" w:rsidRPr="00E568BB" w:rsidRDefault="0054697C" w:rsidP="0054697C">
      <w:pPr>
        <w:spacing w:before="240" w:after="240"/>
        <w:jc w:val="both"/>
        <w:rPr>
          <w:rFonts w:ascii="Times New Roman" w:eastAsia="Calibri" w:hAnsi="Times New Roman"/>
          <w:sz w:val="22"/>
          <w:szCs w:val="22"/>
        </w:rPr>
      </w:pPr>
      <w:r w:rsidRPr="00E568BB">
        <w:rPr>
          <w:rFonts w:ascii="Times New Roman" w:eastAsia="Calibri" w:hAnsi="Times New Roman"/>
          <w:sz w:val="22"/>
          <w:szCs w:val="22"/>
        </w:rPr>
        <w:t xml:space="preserve">The production of DNase by yeast strains was carried out using DNase agar and the test plates were incubated at 28 </w:t>
      </w:r>
      <w:proofErr w:type="spellStart"/>
      <w:r w:rsidRPr="00E568BB">
        <w:rPr>
          <w:rFonts w:ascii="Times New Roman" w:eastAsia="Calibri" w:hAnsi="Times New Roman"/>
          <w:sz w:val="22"/>
          <w:szCs w:val="22"/>
          <w:vertAlign w:val="superscript"/>
        </w:rPr>
        <w:t>o</w:t>
      </w:r>
      <w:r w:rsidRPr="00E568BB">
        <w:rPr>
          <w:rFonts w:ascii="Times New Roman" w:eastAsia="Calibri" w:hAnsi="Times New Roman"/>
          <w:sz w:val="22"/>
          <w:szCs w:val="22"/>
        </w:rPr>
        <w:t>C</w:t>
      </w:r>
      <w:proofErr w:type="spellEnd"/>
      <w:r w:rsidRPr="00E568BB">
        <w:rPr>
          <w:rFonts w:ascii="Times New Roman" w:eastAsia="Calibri" w:hAnsi="Times New Roman"/>
          <w:sz w:val="22"/>
          <w:szCs w:val="22"/>
        </w:rPr>
        <w:t xml:space="preserve"> for 48hrs. A positive test result was inferred from the formation of a clear pink zone along the line of streaking against the original deep blue background of the medium, which is indicative of the production of DNase </w:t>
      </w:r>
      <w:sdt>
        <w:sdtPr>
          <w:rPr>
            <w:rFonts w:ascii="Times New Roman" w:eastAsia="Calibri" w:hAnsi="Times New Roman"/>
            <w:color w:val="000000"/>
            <w:sz w:val="22"/>
            <w:szCs w:val="22"/>
          </w:rPr>
          <w:tag w:val="MENDELEY_CITATION_v3_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"/>
          <w:id w:val="731203413"/>
          <w:placeholder>
            <w:docPart w:val="AFC682786A194C17A4CD9EACBDF33156"/>
          </w:placeholder>
        </w:sdtPr>
        <w:sdtContent>
          <w:r w:rsidRPr="00E568BB">
            <w:rPr>
              <w:rFonts w:ascii="Times New Roman" w:eastAsia="Calibri" w:hAnsi="Times New Roman"/>
              <w:color w:val="000000"/>
              <w:sz w:val="22"/>
              <w:szCs w:val="22"/>
            </w:rPr>
            <w:t xml:space="preserve">(Fernández-Pacheco </w:t>
          </w:r>
          <w:r w:rsidRPr="00E568BB">
            <w:rPr>
              <w:rFonts w:ascii="Times New Roman" w:eastAsia="Calibri" w:hAnsi="Times New Roman"/>
              <w:i/>
              <w:color w:val="000000"/>
              <w:sz w:val="22"/>
              <w:szCs w:val="22"/>
            </w:rPr>
            <w:t>et al.,</w:t>
          </w:r>
          <w:r w:rsidRPr="00E568BB">
            <w:rPr>
              <w:rFonts w:ascii="Times New Roman" w:eastAsia="Calibri" w:hAnsi="Times New Roman"/>
              <w:color w:val="000000"/>
              <w:sz w:val="22"/>
              <w:szCs w:val="22"/>
            </w:rPr>
            <w:t xml:space="preserve"> 2021a)</w:t>
          </w:r>
        </w:sdtContent>
      </w:sdt>
      <w:r w:rsidRPr="00E568BB">
        <w:rPr>
          <w:rFonts w:ascii="Times New Roman" w:eastAsia="Calibri" w:hAnsi="Times New Roman"/>
          <w:sz w:val="22"/>
          <w:szCs w:val="22"/>
        </w:rPr>
        <w:t>.</w:t>
      </w:r>
    </w:p>
    <w:p w14:paraId="61A36B53" w14:textId="77777777" w:rsidR="0054697C" w:rsidRPr="0054697C" w:rsidRDefault="0054697C" w:rsidP="008B0545">
      <w:pPr>
        <w:pStyle w:val="Heading3"/>
        <w:numPr>
          <w:ilvl w:val="0"/>
          <w:numId w:val="4"/>
        </w:numPr>
        <w:ind w:left="360"/>
        <w:rPr>
          <w:rFonts w:cs="Times New Roman"/>
          <w:b/>
          <w:bCs/>
          <w:sz w:val="22"/>
          <w:szCs w:val="22"/>
        </w:rPr>
      </w:pPr>
      <w:bookmarkStart w:id="12" w:name="_Toc176812019"/>
      <w:r w:rsidRPr="0054697C">
        <w:rPr>
          <w:rFonts w:cs="Times New Roman"/>
          <w:b/>
          <w:bCs/>
          <w:sz w:val="22"/>
          <w:szCs w:val="22"/>
        </w:rPr>
        <w:t>Gelatinase Activity</w:t>
      </w:r>
      <w:bookmarkEnd w:id="12"/>
    </w:p>
    <w:p w14:paraId="555944CA" w14:textId="77777777" w:rsidR="0054697C" w:rsidRPr="00E568BB" w:rsidRDefault="0054697C" w:rsidP="0054697C">
      <w:pPr>
        <w:spacing w:before="240" w:after="240"/>
        <w:jc w:val="both"/>
        <w:rPr>
          <w:rFonts w:ascii="Times New Roman" w:eastAsia="Calibri" w:hAnsi="Times New Roman"/>
          <w:sz w:val="22"/>
          <w:szCs w:val="22"/>
        </w:rPr>
      </w:pPr>
      <w:r w:rsidRPr="00E568BB">
        <w:rPr>
          <w:rFonts w:ascii="Times New Roman" w:eastAsia="Calibri" w:hAnsi="Times New Roman"/>
          <w:sz w:val="22"/>
          <w:szCs w:val="22"/>
        </w:rPr>
        <w:t>Gelatinase activity was carried out using 0.4% gelatin and a compounded tryptone-</w:t>
      </w:r>
      <w:proofErr w:type="spellStart"/>
      <w:r w:rsidRPr="00E568BB">
        <w:rPr>
          <w:rFonts w:ascii="Times New Roman" w:eastAsia="Calibri" w:hAnsi="Times New Roman"/>
          <w:sz w:val="22"/>
          <w:szCs w:val="22"/>
        </w:rPr>
        <w:t>neopeptone</w:t>
      </w:r>
      <w:proofErr w:type="spellEnd"/>
      <w:r w:rsidRPr="00E568BB">
        <w:rPr>
          <w:rFonts w:ascii="Times New Roman" w:eastAsia="Calibri" w:hAnsi="Times New Roman"/>
          <w:sz w:val="22"/>
          <w:szCs w:val="22"/>
        </w:rPr>
        <w:t xml:space="preserve">-dextrose (TND) medium (tryptone 17.0g, </w:t>
      </w:r>
      <w:proofErr w:type="spellStart"/>
      <w:r w:rsidRPr="00E568BB">
        <w:rPr>
          <w:rFonts w:ascii="Times New Roman" w:eastAsia="Calibri" w:hAnsi="Times New Roman"/>
          <w:sz w:val="22"/>
          <w:szCs w:val="22"/>
        </w:rPr>
        <w:t>neopeptone</w:t>
      </w:r>
      <w:proofErr w:type="spellEnd"/>
      <w:r w:rsidRPr="00E568BB">
        <w:rPr>
          <w:rFonts w:ascii="Times New Roman" w:eastAsia="Calibri" w:hAnsi="Times New Roman"/>
          <w:sz w:val="22"/>
          <w:szCs w:val="22"/>
        </w:rPr>
        <w:t xml:space="preserve"> 3.0g, dextrose 2.5g, NaCl 5.0g, K</w:t>
      </w:r>
      <w:r w:rsidRPr="00E568BB">
        <w:rPr>
          <w:rFonts w:ascii="Times New Roman" w:eastAsia="Calibri" w:hAnsi="Times New Roman"/>
          <w:sz w:val="22"/>
          <w:szCs w:val="22"/>
          <w:vertAlign w:val="subscript"/>
        </w:rPr>
        <w:t>2</w:t>
      </w:r>
      <w:r w:rsidRPr="00E568BB">
        <w:rPr>
          <w:rFonts w:ascii="Times New Roman" w:eastAsia="Calibri" w:hAnsi="Times New Roman"/>
          <w:sz w:val="22"/>
          <w:szCs w:val="22"/>
        </w:rPr>
        <w:t>HPO</w:t>
      </w:r>
      <w:r w:rsidRPr="00E568BB">
        <w:rPr>
          <w:rFonts w:ascii="Times New Roman" w:eastAsia="Calibri" w:hAnsi="Times New Roman"/>
          <w:sz w:val="22"/>
          <w:szCs w:val="22"/>
          <w:vertAlign w:val="subscript"/>
        </w:rPr>
        <w:t>4</w:t>
      </w:r>
      <w:r w:rsidRPr="00E568BB">
        <w:rPr>
          <w:rFonts w:ascii="Times New Roman" w:eastAsia="Calibri" w:hAnsi="Times New Roman"/>
          <w:sz w:val="22"/>
          <w:szCs w:val="22"/>
        </w:rPr>
        <w:t xml:space="preserve"> 2.5g and agar 20.0g). The test cultures were spot-inoculated on the petri dishes and incubated at 30 </w:t>
      </w:r>
      <w:proofErr w:type="spellStart"/>
      <w:r w:rsidRPr="00E568BB">
        <w:rPr>
          <w:rFonts w:ascii="Times New Roman" w:eastAsia="Calibri" w:hAnsi="Times New Roman"/>
          <w:sz w:val="22"/>
          <w:szCs w:val="22"/>
          <w:vertAlign w:val="superscript"/>
        </w:rPr>
        <w:t>o</w:t>
      </w:r>
      <w:r w:rsidRPr="00E568BB">
        <w:rPr>
          <w:rFonts w:ascii="Times New Roman" w:eastAsia="Calibri" w:hAnsi="Times New Roman"/>
          <w:sz w:val="22"/>
          <w:szCs w:val="22"/>
        </w:rPr>
        <w:t>C</w:t>
      </w:r>
      <w:proofErr w:type="spellEnd"/>
      <w:r w:rsidRPr="00E568BB">
        <w:rPr>
          <w:rFonts w:ascii="Times New Roman" w:eastAsia="Calibri" w:hAnsi="Times New Roman"/>
          <w:sz w:val="22"/>
          <w:szCs w:val="22"/>
        </w:rPr>
        <w:t xml:space="preserve"> for 48hrs. After the incubation period, the petri dishes containing each culture was flooded with NH</w:t>
      </w:r>
      <w:r w:rsidRPr="00E568BB">
        <w:rPr>
          <w:rFonts w:ascii="Times New Roman" w:eastAsia="Calibri" w:hAnsi="Times New Roman"/>
          <w:sz w:val="22"/>
          <w:szCs w:val="22"/>
          <w:vertAlign w:val="subscript"/>
        </w:rPr>
        <w:t>4</w:t>
      </w:r>
      <w:r w:rsidRPr="00E568BB">
        <w:rPr>
          <w:rFonts w:ascii="Times New Roman" w:eastAsia="Calibri" w:hAnsi="Times New Roman"/>
          <w:sz w:val="22"/>
          <w:szCs w:val="22"/>
        </w:rPr>
        <w:t>SO</w:t>
      </w:r>
      <w:r w:rsidRPr="00E568BB">
        <w:rPr>
          <w:rFonts w:ascii="Times New Roman" w:eastAsia="Calibri" w:hAnsi="Times New Roman"/>
          <w:sz w:val="22"/>
          <w:szCs w:val="22"/>
          <w:vertAlign w:val="subscript"/>
        </w:rPr>
        <w:t>4</w:t>
      </w:r>
      <w:r w:rsidRPr="00E568BB">
        <w:rPr>
          <w:rFonts w:ascii="Times New Roman" w:eastAsia="Calibri" w:hAnsi="Times New Roman"/>
          <w:sz w:val="22"/>
          <w:szCs w:val="22"/>
        </w:rPr>
        <w:t xml:space="preserve"> and observed for the formation of a clear zone around the culture </w:t>
      </w:r>
      <w:sdt>
        <w:sdtPr>
          <w:rPr>
            <w:rFonts w:ascii="Times New Roman" w:eastAsia="Calibri" w:hAnsi="Times New Roman"/>
            <w:color w:val="000000"/>
            <w:sz w:val="22"/>
            <w:szCs w:val="22"/>
          </w:rPr>
          <w:tag w:val="MENDELEY_CITATION_v3_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"/>
          <w:id w:val="350457936"/>
          <w:placeholder>
            <w:docPart w:val="8C71AB897E0E4838A70BB0525B78F14B"/>
          </w:placeholder>
        </w:sdtPr>
        <w:sdtContent>
          <w:r w:rsidRPr="00E568BB">
            <w:rPr>
              <w:rFonts w:ascii="Times New Roman" w:eastAsia="Calibri" w:hAnsi="Times New Roman"/>
              <w:color w:val="000000"/>
              <w:sz w:val="22"/>
              <w:szCs w:val="22"/>
            </w:rPr>
            <w:t>(Gupta and Malik, 2007).</w:t>
          </w:r>
        </w:sdtContent>
      </w:sdt>
    </w:p>
    <w:p w14:paraId="5CB0D9F7" w14:textId="7FE71FE4" w:rsidR="0054697C" w:rsidRPr="0054697C" w:rsidRDefault="0054697C" w:rsidP="008B0545">
      <w:pPr>
        <w:pStyle w:val="Heading3"/>
        <w:numPr>
          <w:ilvl w:val="0"/>
          <w:numId w:val="4"/>
        </w:numPr>
        <w:ind w:left="360"/>
        <w:rPr>
          <w:rFonts w:cs="Times New Roman"/>
          <w:b/>
          <w:bCs/>
          <w:sz w:val="22"/>
          <w:szCs w:val="22"/>
        </w:rPr>
      </w:pPr>
      <w:bookmarkStart w:id="13" w:name="_Toc176812020"/>
      <w:r w:rsidRPr="0054697C">
        <w:rPr>
          <w:rFonts w:cs="Times New Roman"/>
          <w:b/>
          <w:bCs/>
          <w:sz w:val="22"/>
          <w:szCs w:val="22"/>
        </w:rPr>
        <w:t>Hemolysis test</w:t>
      </w:r>
      <w:bookmarkEnd w:id="13"/>
    </w:p>
    <w:p w14:paraId="07A6B7BE" w14:textId="60BF6C3B" w:rsidR="0054697C" w:rsidRPr="00E568BB" w:rsidRDefault="0054697C" w:rsidP="0054697C">
      <w:pPr>
        <w:spacing w:before="240" w:after="240"/>
        <w:jc w:val="both"/>
        <w:rPr>
          <w:rFonts w:ascii="Times New Roman" w:eastAsia="Calibri" w:hAnsi="Times New Roman"/>
          <w:sz w:val="22"/>
          <w:szCs w:val="22"/>
        </w:rPr>
      </w:pPr>
      <w:r w:rsidRPr="00E568BB">
        <w:rPr>
          <w:rFonts w:ascii="Times New Roman" w:eastAsia="Calibri" w:hAnsi="Times New Roman"/>
          <w:sz w:val="22"/>
          <w:szCs w:val="22"/>
        </w:rPr>
        <w:t xml:space="preserve">The hemolytic tendencies of the yeast strains were carried out following the method described by </w:t>
      </w:r>
      <w:sdt>
        <w:sdtPr>
          <w:rPr>
            <w:rFonts w:ascii="Times New Roman" w:eastAsia="Calibri" w:hAnsi="Times New Roman"/>
            <w:color w:val="000000"/>
            <w:sz w:val="22"/>
            <w:szCs w:val="22"/>
          </w:rPr>
          <w:tag w:val="MENDELEY_CITATION_v3_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"/>
          <w:id w:val="-1799055938"/>
          <w:placeholder>
            <w:docPart w:val="FD9168D783244ABCAF84CFFD67AEABA3"/>
          </w:placeholder>
        </w:sdtPr>
        <w:sdtContent>
          <w:r w:rsidRPr="00E568BB">
            <w:rPr>
              <w:rFonts w:ascii="Times New Roman" w:eastAsia="Calibri" w:hAnsi="Times New Roman"/>
              <w:color w:val="000000"/>
              <w:sz w:val="22"/>
              <w:szCs w:val="22"/>
            </w:rPr>
            <w:t xml:space="preserve">(Fernández-Pacheco </w:t>
          </w:r>
          <w:r w:rsidRPr="00E568BB">
            <w:rPr>
              <w:rFonts w:ascii="Times New Roman" w:eastAsia="Calibri" w:hAnsi="Times New Roman"/>
              <w:i/>
              <w:color w:val="000000"/>
              <w:sz w:val="22"/>
              <w:szCs w:val="22"/>
            </w:rPr>
            <w:t>et al.,</w:t>
          </w:r>
          <w:r w:rsidRPr="00E568BB">
            <w:rPr>
              <w:rFonts w:ascii="Times New Roman" w:eastAsia="Calibri" w:hAnsi="Times New Roman"/>
              <w:color w:val="000000"/>
              <w:sz w:val="22"/>
              <w:szCs w:val="22"/>
            </w:rPr>
            <w:t xml:space="preserve"> (2021)</w:t>
          </w:r>
        </w:sdtContent>
      </w:sdt>
      <w:r w:rsidRPr="00E568BB">
        <w:rPr>
          <w:rFonts w:ascii="Times New Roman" w:eastAsia="Calibri" w:hAnsi="Times New Roman"/>
          <w:sz w:val="22"/>
          <w:szCs w:val="22"/>
        </w:rPr>
        <w:t xml:space="preserve"> with slight modification. In this method, a suspension of an overnight culture of the selected yeast strains was prepared using phosphate buffer solution to give a cell concentration of 10</w:t>
      </w:r>
      <w:r w:rsidRPr="00E568BB">
        <w:rPr>
          <w:rFonts w:ascii="Times New Roman" w:eastAsia="Calibri" w:hAnsi="Times New Roman"/>
          <w:sz w:val="22"/>
          <w:szCs w:val="22"/>
          <w:vertAlign w:val="superscript"/>
        </w:rPr>
        <w:t>5</w:t>
      </w:r>
      <w:r w:rsidRPr="00E568BB">
        <w:rPr>
          <w:rFonts w:ascii="Times New Roman" w:eastAsia="Calibri" w:hAnsi="Times New Roman"/>
          <w:sz w:val="22"/>
          <w:szCs w:val="22"/>
        </w:rPr>
        <w:t xml:space="preserve"> cell mL</w:t>
      </w:r>
      <w:r w:rsidRPr="00E568BB">
        <w:rPr>
          <w:rFonts w:ascii="Times New Roman" w:eastAsia="Calibri" w:hAnsi="Times New Roman"/>
          <w:sz w:val="22"/>
          <w:szCs w:val="22"/>
          <w:vertAlign w:val="superscript"/>
        </w:rPr>
        <w:t>-1</w:t>
      </w:r>
      <w:r w:rsidRPr="00E568BB">
        <w:rPr>
          <w:rFonts w:ascii="Times New Roman" w:eastAsia="Calibri" w:hAnsi="Times New Roman"/>
          <w:sz w:val="22"/>
          <w:szCs w:val="22"/>
        </w:rPr>
        <w:t xml:space="preserve">. From this suspension, 5µL of each strain was dropped on the surface of Trypticase Soy Agar supplemented with 5% (w/v) sheep blood and incubated at 28 </w:t>
      </w:r>
      <w:proofErr w:type="spellStart"/>
      <w:r w:rsidRPr="00E568BB">
        <w:rPr>
          <w:rFonts w:ascii="Times New Roman" w:eastAsia="Calibri" w:hAnsi="Times New Roman"/>
          <w:sz w:val="22"/>
          <w:szCs w:val="22"/>
          <w:vertAlign w:val="superscript"/>
        </w:rPr>
        <w:t>o</w:t>
      </w:r>
      <w:r w:rsidRPr="00E568BB">
        <w:rPr>
          <w:rFonts w:ascii="Times New Roman" w:eastAsia="Calibri" w:hAnsi="Times New Roman"/>
          <w:sz w:val="22"/>
          <w:szCs w:val="22"/>
        </w:rPr>
        <w:t>C</w:t>
      </w:r>
      <w:proofErr w:type="spellEnd"/>
      <w:r w:rsidRPr="00E568BB">
        <w:rPr>
          <w:rFonts w:ascii="Times New Roman" w:eastAsia="Calibri" w:hAnsi="Times New Roman"/>
          <w:sz w:val="22"/>
          <w:szCs w:val="22"/>
        </w:rPr>
        <w:t xml:space="preserve"> for 48hrs. After incubation, plates were observed for α, β, or non-hemolytic activity.</w:t>
      </w:r>
    </w:p>
    <w:p w14:paraId="21E3B3CA" w14:textId="77777777" w:rsidR="0054697C" w:rsidRPr="0054697C" w:rsidRDefault="0054697C" w:rsidP="0054697C">
      <w:pPr>
        <w:pStyle w:val="Heading2"/>
        <w:rPr>
          <w:rFonts w:cs="Times New Roman"/>
          <w:b/>
          <w:bCs/>
          <w:sz w:val="22"/>
          <w:szCs w:val="22"/>
        </w:rPr>
      </w:pPr>
      <w:bookmarkStart w:id="14" w:name="_Toc176812037"/>
      <w:bookmarkStart w:id="15" w:name="_Hlk205408140"/>
      <w:r w:rsidRPr="0054697C">
        <w:rPr>
          <w:rFonts w:cs="Times New Roman"/>
          <w:b/>
          <w:bCs/>
          <w:sz w:val="22"/>
          <w:szCs w:val="22"/>
        </w:rPr>
        <w:t>Statistical Analysis</w:t>
      </w:r>
      <w:bookmarkEnd w:id="14"/>
    </w:p>
    <w:p w14:paraId="256C84E9" w14:textId="377515F7" w:rsidR="00790ADA" w:rsidRDefault="0054697C" w:rsidP="0054697C">
      <w:pPr>
        <w:pStyle w:val="Body"/>
        <w:spacing w:after="0"/>
        <w:rPr>
          <w:rFonts w:ascii="Times New Roman" w:eastAsia="Calibri" w:hAnsi="Times New Roman"/>
          <w:sz w:val="22"/>
          <w:szCs w:val="22"/>
        </w:rPr>
      </w:pPr>
      <w:r w:rsidRPr="00E568BB">
        <w:rPr>
          <w:rFonts w:ascii="Times New Roman" w:eastAsia="Calibri" w:hAnsi="Times New Roman"/>
          <w:sz w:val="22"/>
          <w:szCs w:val="22"/>
        </w:rPr>
        <w:t xml:space="preserve">All experimental setup in this research were carried out in duplicate and the data presented are the mean ± standard deviation. Data analysis was carried out using descriptive statistics and the analysis of variance (ANOVA) was also carried out with a statistical significance in difference set at </w:t>
      </w:r>
      <w:r w:rsidRPr="00E568BB">
        <w:rPr>
          <w:rFonts w:ascii="Times New Roman" w:eastAsia="Calibri" w:hAnsi="Times New Roman"/>
          <w:sz w:val="22"/>
          <w:szCs w:val="22"/>
        </w:rPr>
        <w:sym w:font="Symbol" w:char="F061"/>
      </w:r>
      <w:r w:rsidRPr="00E568BB">
        <w:rPr>
          <w:rFonts w:ascii="Times New Roman" w:eastAsia="Calibri" w:hAnsi="Times New Roman"/>
          <w:sz w:val="22"/>
          <w:szCs w:val="22"/>
          <w:vertAlign w:val="subscript"/>
        </w:rPr>
        <w:t>0.05</w:t>
      </w:r>
      <w:r w:rsidRPr="00E568BB">
        <w:rPr>
          <w:rFonts w:ascii="Times New Roman" w:eastAsia="Calibri" w:hAnsi="Times New Roman"/>
          <w:sz w:val="22"/>
          <w:szCs w:val="22"/>
        </w:rPr>
        <w:t xml:space="preserve"> using JMP Pro 17 and Microsoft Excel 365 Software </w:t>
      </w:r>
      <w:sdt>
        <w:sdtPr>
          <w:rPr>
            <w:rFonts w:ascii="Times New Roman" w:eastAsia="Calibri" w:hAnsi="Times New Roman"/>
            <w:color w:val="000000"/>
            <w:sz w:val="22"/>
            <w:szCs w:val="22"/>
          </w:rPr>
          <w:tag w:val="MENDELEY_CITATION_v3_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"/>
          <w:id w:val="176313894"/>
          <w:placeholder>
            <w:docPart w:val="9DFDFE93F5CB471A8A4E59E69ECDBF2F"/>
          </w:placeholder>
        </w:sdtPr>
        <w:sdtContent>
          <w:r w:rsidRPr="00E568BB">
            <w:rPr>
              <w:rFonts w:ascii="Times New Roman" w:eastAsia="Calibri" w:hAnsi="Times New Roman"/>
              <w:color w:val="000000"/>
              <w:sz w:val="22"/>
              <w:szCs w:val="22"/>
            </w:rPr>
            <w:t>(Mercado Rueda, 2023)</w:t>
          </w:r>
        </w:sdtContent>
      </w:sdt>
      <w:r w:rsidRPr="00E568BB">
        <w:rPr>
          <w:rFonts w:ascii="Times New Roman" w:eastAsia="Calibri" w:hAnsi="Times New Roman"/>
          <w:sz w:val="22"/>
          <w:szCs w:val="22"/>
        </w:rPr>
        <w:t>.</w:t>
      </w:r>
    </w:p>
    <w:bookmarkEnd w:id="15"/>
    <w:p w14:paraId="3A78072F" w14:textId="77777777" w:rsidR="0054697C" w:rsidRPr="00FB3A86" w:rsidRDefault="0054697C" w:rsidP="0054697C">
      <w:pPr>
        <w:pStyle w:val="Body"/>
        <w:spacing w:after="0"/>
        <w:rPr>
          <w:rFonts w:ascii="Arial" w:hAnsi="Arial" w:cs="Arial"/>
        </w:rPr>
      </w:pPr>
    </w:p>
    <w:p w14:paraId="5CF151EC" w14:textId="77777777" w:rsidR="0054697C" w:rsidRPr="0054697C" w:rsidRDefault="0054697C" w:rsidP="008B0545">
      <w:pPr>
        <w:pStyle w:val="Heading2"/>
        <w:numPr>
          <w:ilvl w:val="0"/>
          <w:numId w:val="5"/>
        </w:numPr>
        <w:spacing w:before="160" w:after="80"/>
        <w:rPr>
          <w:rFonts w:eastAsia="Calibri" w:cs="Times New Roman"/>
          <w:b/>
          <w:bCs/>
          <w:sz w:val="22"/>
          <w:szCs w:val="22"/>
        </w:rPr>
      </w:pPr>
      <w:r w:rsidRPr="0054697C">
        <w:rPr>
          <w:rFonts w:eastAsia="Calibri" w:cs="Times New Roman"/>
          <w:b/>
          <w:bCs/>
          <w:sz w:val="22"/>
          <w:szCs w:val="22"/>
        </w:rPr>
        <w:t>RESULTS</w:t>
      </w:r>
    </w:p>
    <w:p w14:paraId="30E0BEBA" w14:textId="77777777" w:rsidR="0054697C" w:rsidRPr="0054697C" w:rsidRDefault="0054697C" w:rsidP="008B0545">
      <w:pPr>
        <w:pStyle w:val="Heading3"/>
        <w:numPr>
          <w:ilvl w:val="0"/>
          <w:numId w:val="6"/>
        </w:numPr>
        <w:spacing w:before="160" w:after="80"/>
        <w:rPr>
          <w:rFonts w:cs="Times New Roman"/>
          <w:b/>
          <w:bCs/>
          <w:sz w:val="22"/>
          <w:szCs w:val="22"/>
        </w:rPr>
      </w:pPr>
      <w:r w:rsidRPr="0054697C">
        <w:rPr>
          <w:rFonts w:cs="Times New Roman"/>
          <w:b/>
          <w:bCs/>
          <w:sz w:val="22"/>
          <w:szCs w:val="22"/>
        </w:rPr>
        <w:t>Yeast isolation and identification</w:t>
      </w:r>
    </w:p>
    <w:p w14:paraId="39019FF1" w14:textId="781BD7B4" w:rsidR="0054697C" w:rsidRPr="00E568BB" w:rsidRDefault="0054697C" w:rsidP="0054697C">
      <w:pPr>
        <w:jc w:val="both"/>
        <w:rPr>
          <w:rFonts w:ascii="Times New Roman" w:hAnsi="Times New Roman"/>
          <w:sz w:val="22"/>
          <w:szCs w:val="22"/>
        </w:rPr>
      </w:pPr>
      <w:r w:rsidRPr="00E568BB">
        <w:rPr>
          <w:rFonts w:ascii="Times New Roman" w:hAnsi="Times New Roman"/>
          <w:sz w:val="22"/>
          <w:szCs w:val="22"/>
        </w:rPr>
        <w:t xml:space="preserve">A total of eleven (11) yeast cultures were isolated from palm wine (54.54%) and </w:t>
      </w:r>
      <w:r w:rsidRPr="00E568BB">
        <w:rPr>
          <w:rFonts w:ascii="Times New Roman" w:hAnsi="Times New Roman"/>
          <w:i/>
          <w:iCs/>
          <w:sz w:val="22"/>
          <w:szCs w:val="22"/>
        </w:rPr>
        <w:t xml:space="preserve">burukutu </w:t>
      </w:r>
      <w:r w:rsidRPr="00E568BB">
        <w:rPr>
          <w:rFonts w:ascii="Times New Roman" w:hAnsi="Times New Roman"/>
          <w:sz w:val="22"/>
          <w:szCs w:val="22"/>
        </w:rPr>
        <w:t xml:space="preserve">(45.45%). The microscopic characteristics of the yeast isolates showed the presence of buds, vegetative hyphae as well as different cell shapes including globular and rods. Following the identification of the yeast isolates using the 26S rDNA, various yeast genera including </w:t>
      </w:r>
      <w:r w:rsidRPr="00E568BB">
        <w:rPr>
          <w:rFonts w:ascii="Times New Roman" w:hAnsi="Times New Roman"/>
          <w:i/>
          <w:sz w:val="22"/>
          <w:szCs w:val="22"/>
        </w:rPr>
        <w:t>Saccharomyces</w:t>
      </w:r>
      <w:r w:rsidRPr="00E568BB">
        <w:rPr>
          <w:rFonts w:ascii="Times New Roman" w:hAnsi="Times New Roman"/>
          <w:sz w:val="22"/>
          <w:szCs w:val="22"/>
        </w:rPr>
        <w:t xml:space="preserve"> (54.54%), </w:t>
      </w:r>
      <w:r w:rsidRPr="00E568BB">
        <w:rPr>
          <w:rFonts w:ascii="Times New Roman" w:hAnsi="Times New Roman"/>
          <w:i/>
          <w:sz w:val="22"/>
          <w:szCs w:val="22"/>
        </w:rPr>
        <w:t>Pichia</w:t>
      </w:r>
      <w:r w:rsidRPr="00E568BB">
        <w:rPr>
          <w:rFonts w:ascii="Times New Roman" w:hAnsi="Times New Roman"/>
          <w:sz w:val="22"/>
          <w:szCs w:val="22"/>
        </w:rPr>
        <w:t xml:space="preserve"> (18.18%), </w:t>
      </w:r>
      <w:proofErr w:type="spellStart"/>
      <w:r w:rsidRPr="00E568BB">
        <w:rPr>
          <w:rFonts w:ascii="Times New Roman" w:hAnsi="Times New Roman"/>
          <w:i/>
          <w:sz w:val="22"/>
          <w:szCs w:val="22"/>
        </w:rPr>
        <w:t>Trichosporon</w:t>
      </w:r>
      <w:proofErr w:type="spellEnd"/>
      <w:r w:rsidRPr="00E568BB">
        <w:rPr>
          <w:rFonts w:ascii="Times New Roman" w:hAnsi="Times New Roman"/>
          <w:sz w:val="22"/>
          <w:szCs w:val="22"/>
        </w:rPr>
        <w:t xml:space="preserve"> (18.18%), and</w:t>
      </w:r>
      <w:r w:rsidRPr="00E568BB">
        <w:rPr>
          <w:rFonts w:ascii="Times New Roman" w:hAnsi="Times New Roman"/>
          <w:i/>
          <w:sz w:val="22"/>
          <w:szCs w:val="22"/>
        </w:rPr>
        <w:t xml:space="preserve"> </w:t>
      </w:r>
      <w:proofErr w:type="spellStart"/>
      <w:r w:rsidRPr="00E568BB">
        <w:rPr>
          <w:rFonts w:ascii="Times New Roman" w:hAnsi="Times New Roman"/>
          <w:i/>
          <w:sz w:val="22"/>
          <w:szCs w:val="22"/>
        </w:rPr>
        <w:t>Meyerozyma</w:t>
      </w:r>
      <w:proofErr w:type="spellEnd"/>
      <w:r w:rsidRPr="00E568BB">
        <w:rPr>
          <w:rFonts w:ascii="Times New Roman" w:hAnsi="Times New Roman"/>
          <w:sz w:val="22"/>
          <w:szCs w:val="22"/>
        </w:rPr>
        <w:t xml:space="preserve"> (9.09%) were observed with all strains having 99 percent similarity to those found on the NCBI database. Table 1. </w:t>
      </w:r>
    </w:p>
    <w:p w14:paraId="0E61A723" w14:textId="77777777" w:rsidR="0054697C" w:rsidRDefault="0054697C" w:rsidP="0054697C">
      <w:pPr>
        <w:rPr>
          <w:rFonts w:ascii="Times New Roman" w:hAnsi="Times New Roman"/>
          <w:sz w:val="22"/>
          <w:szCs w:val="22"/>
        </w:rPr>
      </w:pPr>
    </w:p>
    <w:p w14:paraId="5355A13C" w14:textId="77777777" w:rsidR="0054697C" w:rsidRDefault="0054697C" w:rsidP="0054697C">
      <w:pPr>
        <w:rPr>
          <w:rFonts w:ascii="Times New Roman" w:hAnsi="Times New Roman"/>
          <w:sz w:val="22"/>
          <w:szCs w:val="22"/>
        </w:rPr>
      </w:pPr>
    </w:p>
    <w:p w14:paraId="17176B7E" w14:textId="77777777" w:rsidR="0054697C" w:rsidRDefault="0054697C" w:rsidP="0054697C">
      <w:pPr>
        <w:rPr>
          <w:rFonts w:ascii="Times New Roman" w:hAnsi="Times New Roman"/>
          <w:sz w:val="22"/>
          <w:szCs w:val="22"/>
        </w:rPr>
      </w:pPr>
    </w:p>
    <w:p w14:paraId="78837B70" w14:textId="77777777" w:rsidR="0054697C" w:rsidRDefault="0054697C" w:rsidP="0054697C">
      <w:pPr>
        <w:rPr>
          <w:rFonts w:ascii="Times New Roman" w:hAnsi="Times New Roman"/>
          <w:sz w:val="22"/>
          <w:szCs w:val="22"/>
        </w:rPr>
      </w:pPr>
    </w:p>
    <w:p w14:paraId="67238081" w14:textId="77777777" w:rsidR="0054697C" w:rsidRPr="00E568BB" w:rsidRDefault="0054697C" w:rsidP="0054697C">
      <w:pPr>
        <w:rPr>
          <w:rFonts w:ascii="Times New Roman" w:hAnsi="Times New Roman"/>
          <w:sz w:val="22"/>
          <w:szCs w:val="22"/>
        </w:rPr>
      </w:pPr>
    </w:p>
    <w:p w14:paraId="5805C8C7" w14:textId="77777777" w:rsidR="0054697C" w:rsidRPr="0054697C" w:rsidRDefault="0054697C" w:rsidP="0054697C">
      <w:pPr>
        <w:jc w:val="center"/>
        <w:rPr>
          <w:rFonts w:ascii="Times New Roman" w:hAnsi="Times New Roman"/>
          <w:b/>
          <w:bCs/>
          <w:i/>
          <w:iCs/>
          <w:sz w:val="22"/>
          <w:szCs w:val="22"/>
        </w:rPr>
      </w:pPr>
      <w:bookmarkStart w:id="16" w:name="_Toc176293306"/>
      <w:bookmarkStart w:id="17" w:name="_Toc176812057"/>
      <w:r w:rsidRPr="0054697C">
        <w:rPr>
          <w:rFonts w:ascii="Times New Roman" w:hAnsi="Times New Roman"/>
          <w:b/>
          <w:bCs/>
          <w:i/>
          <w:iCs/>
          <w:sz w:val="22"/>
          <w:szCs w:val="22"/>
        </w:rPr>
        <w:t>Table 1: PCR Identification and accession number of yeast cultures</w:t>
      </w:r>
      <w:bookmarkEnd w:id="16"/>
      <w:bookmarkEnd w:id="17"/>
      <w:r w:rsidRPr="0054697C">
        <w:rPr>
          <w:rFonts w:ascii="Times New Roman" w:hAnsi="Times New Roman"/>
          <w:b/>
          <w:bCs/>
          <w:i/>
          <w:iCs/>
          <w:sz w:val="22"/>
          <w:szCs w:val="22"/>
        </w:rPr>
        <w:t xml:space="preserve"> isolated from palm wine and burukutu. All yeast cultures had 99% sequence similarity to those found on the NCBI database.</w:t>
      </w:r>
    </w:p>
    <w:tbl>
      <w:tblPr>
        <w:tblStyle w:val="TableGrid"/>
        <w:tblW w:w="9037" w:type="dxa"/>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9"/>
        <w:gridCol w:w="1461"/>
        <w:gridCol w:w="4566"/>
        <w:gridCol w:w="2041"/>
      </w:tblGrid>
      <w:tr w:rsidR="0054697C" w:rsidRPr="00E568BB" w14:paraId="528C3EFA" w14:textId="77777777" w:rsidTr="00EF6544">
        <w:trPr>
          <w:trHeight w:val="778"/>
          <w:tblHeader/>
          <w:jc w:val="center"/>
        </w:trPr>
        <w:tc>
          <w:tcPr>
            <w:tcW w:w="969" w:type="dxa"/>
            <w:tcBorders>
              <w:top w:val="single" w:sz="4" w:space="0" w:color="auto"/>
              <w:bottom w:val="single" w:sz="4" w:space="0" w:color="auto"/>
            </w:tcBorders>
          </w:tcPr>
          <w:p w14:paraId="70F4540E" w14:textId="77777777" w:rsidR="0054697C" w:rsidRPr="00E568BB" w:rsidRDefault="0054697C" w:rsidP="00EF6544">
            <w:pPr>
              <w:pStyle w:val="NoSpacing"/>
              <w:spacing w:before="240"/>
              <w:rPr>
                <w:rFonts w:ascii="Times New Roman" w:hAnsi="Times New Roman" w:cs="Times New Roman"/>
                <w:b/>
                <w:bCs/>
              </w:rPr>
            </w:pPr>
            <w:bookmarkStart w:id="18" w:name="_Hlk168426732"/>
            <w:r w:rsidRPr="00E568BB">
              <w:rPr>
                <w:rFonts w:ascii="Times New Roman" w:hAnsi="Times New Roman" w:cs="Times New Roman"/>
                <w:b/>
                <w:bCs/>
              </w:rPr>
              <w:t>S/N</w:t>
            </w:r>
          </w:p>
        </w:tc>
        <w:tc>
          <w:tcPr>
            <w:tcW w:w="1461" w:type="dxa"/>
            <w:tcBorders>
              <w:top w:val="single" w:sz="4" w:space="0" w:color="auto"/>
              <w:bottom w:val="single" w:sz="4" w:space="0" w:color="auto"/>
            </w:tcBorders>
          </w:tcPr>
          <w:p w14:paraId="68498E27" w14:textId="77777777" w:rsidR="0054697C" w:rsidRPr="00E568BB" w:rsidRDefault="0054697C" w:rsidP="00EF6544">
            <w:pPr>
              <w:pStyle w:val="NoSpacing"/>
              <w:spacing w:before="240"/>
              <w:rPr>
                <w:rFonts w:ascii="Times New Roman" w:hAnsi="Times New Roman" w:cs="Times New Roman"/>
                <w:b/>
                <w:bCs/>
              </w:rPr>
            </w:pPr>
            <w:r w:rsidRPr="00E568BB">
              <w:rPr>
                <w:rFonts w:ascii="Times New Roman" w:hAnsi="Times New Roman" w:cs="Times New Roman"/>
                <w:b/>
                <w:bCs/>
              </w:rPr>
              <w:t>Isolate code</w:t>
            </w:r>
          </w:p>
        </w:tc>
        <w:tc>
          <w:tcPr>
            <w:tcW w:w="4566" w:type="dxa"/>
            <w:tcBorders>
              <w:top w:val="single" w:sz="4" w:space="0" w:color="auto"/>
              <w:bottom w:val="single" w:sz="4" w:space="0" w:color="auto"/>
            </w:tcBorders>
          </w:tcPr>
          <w:p w14:paraId="68DF4BC0" w14:textId="77777777" w:rsidR="0054697C" w:rsidRPr="00E568BB" w:rsidRDefault="0054697C" w:rsidP="00EF6544">
            <w:pPr>
              <w:pStyle w:val="NoSpacing"/>
              <w:spacing w:before="240"/>
              <w:rPr>
                <w:rFonts w:ascii="Times New Roman" w:hAnsi="Times New Roman" w:cs="Times New Roman"/>
                <w:b/>
                <w:bCs/>
              </w:rPr>
            </w:pPr>
            <w:r w:rsidRPr="00E568BB">
              <w:rPr>
                <w:rFonts w:ascii="Times New Roman" w:hAnsi="Times New Roman" w:cs="Times New Roman"/>
                <w:b/>
                <w:bCs/>
              </w:rPr>
              <w:t>Isolate ID</w:t>
            </w:r>
          </w:p>
        </w:tc>
        <w:tc>
          <w:tcPr>
            <w:tcW w:w="2041" w:type="dxa"/>
            <w:tcBorders>
              <w:top w:val="single" w:sz="4" w:space="0" w:color="auto"/>
              <w:bottom w:val="single" w:sz="4" w:space="0" w:color="auto"/>
            </w:tcBorders>
          </w:tcPr>
          <w:p w14:paraId="5969FFEE" w14:textId="77777777" w:rsidR="0054697C" w:rsidRPr="00E568BB" w:rsidRDefault="0054697C" w:rsidP="00EF6544">
            <w:pPr>
              <w:pStyle w:val="NoSpacing"/>
              <w:spacing w:before="240"/>
              <w:rPr>
                <w:rFonts w:ascii="Times New Roman" w:hAnsi="Times New Roman" w:cs="Times New Roman"/>
                <w:b/>
                <w:bCs/>
              </w:rPr>
            </w:pPr>
            <w:r w:rsidRPr="00E568BB">
              <w:rPr>
                <w:rFonts w:ascii="Times New Roman" w:hAnsi="Times New Roman" w:cs="Times New Roman"/>
                <w:b/>
                <w:bCs/>
              </w:rPr>
              <w:t>Accession number</w:t>
            </w:r>
          </w:p>
        </w:tc>
      </w:tr>
      <w:tr w:rsidR="0054697C" w:rsidRPr="00E568BB" w14:paraId="578979B9" w14:textId="77777777" w:rsidTr="00EF6544">
        <w:trPr>
          <w:trHeight w:val="408"/>
          <w:jc w:val="center"/>
        </w:trPr>
        <w:tc>
          <w:tcPr>
            <w:tcW w:w="969" w:type="dxa"/>
            <w:tcBorders>
              <w:top w:val="single" w:sz="4" w:space="0" w:color="auto"/>
            </w:tcBorders>
          </w:tcPr>
          <w:p w14:paraId="6958DDC6" w14:textId="77777777" w:rsidR="0054697C" w:rsidRPr="00E568BB" w:rsidRDefault="0054697C" w:rsidP="00EF6544">
            <w:pPr>
              <w:pStyle w:val="NoSpacing"/>
              <w:spacing w:before="240"/>
              <w:rPr>
                <w:rFonts w:ascii="Times New Roman" w:hAnsi="Times New Roman" w:cs="Times New Roman"/>
              </w:rPr>
            </w:pPr>
            <w:r w:rsidRPr="00E568BB">
              <w:rPr>
                <w:rFonts w:ascii="Times New Roman" w:hAnsi="Times New Roman" w:cs="Times New Roman"/>
              </w:rPr>
              <w:lastRenderedPageBreak/>
              <w:t>1</w:t>
            </w:r>
          </w:p>
        </w:tc>
        <w:tc>
          <w:tcPr>
            <w:tcW w:w="1461" w:type="dxa"/>
            <w:tcBorders>
              <w:top w:val="single" w:sz="4" w:space="0" w:color="auto"/>
            </w:tcBorders>
            <w:vAlign w:val="bottom"/>
          </w:tcPr>
          <w:p w14:paraId="1140F6C9" w14:textId="77777777" w:rsidR="0054697C" w:rsidRPr="00E568BB" w:rsidRDefault="0054697C" w:rsidP="00EF6544">
            <w:pPr>
              <w:pStyle w:val="NoSpacing"/>
              <w:spacing w:before="240"/>
              <w:rPr>
                <w:rFonts w:ascii="Times New Roman" w:hAnsi="Times New Roman" w:cs="Times New Roman"/>
              </w:rPr>
            </w:pPr>
            <w:r w:rsidRPr="00E568BB">
              <w:rPr>
                <w:rFonts w:ascii="Times New Roman" w:hAnsi="Times New Roman" w:cs="Times New Roman"/>
              </w:rPr>
              <w:t>P1</w:t>
            </w:r>
          </w:p>
        </w:tc>
        <w:tc>
          <w:tcPr>
            <w:tcW w:w="4566" w:type="dxa"/>
            <w:tcBorders>
              <w:top w:val="single" w:sz="4" w:space="0" w:color="auto"/>
            </w:tcBorders>
            <w:vAlign w:val="bottom"/>
          </w:tcPr>
          <w:p w14:paraId="0448282F" w14:textId="77777777" w:rsidR="0054697C" w:rsidRPr="00E568BB" w:rsidRDefault="0054697C" w:rsidP="00EF6544">
            <w:pPr>
              <w:pStyle w:val="NoSpacing"/>
              <w:spacing w:before="240"/>
              <w:rPr>
                <w:rFonts w:ascii="Times New Roman" w:hAnsi="Times New Roman" w:cs="Times New Roman"/>
                <w:i/>
              </w:rPr>
            </w:pPr>
            <w:r w:rsidRPr="00E568BB">
              <w:rPr>
                <w:rFonts w:ascii="Times New Roman" w:hAnsi="Times New Roman" w:cs="Times New Roman"/>
                <w:i/>
              </w:rPr>
              <w:t>Saccharomyces cerevisiae TEMD14</w:t>
            </w:r>
          </w:p>
        </w:tc>
        <w:tc>
          <w:tcPr>
            <w:tcW w:w="2041" w:type="dxa"/>
            <w:tcBorders>
              <w:top w:val="single" w:sz="4" w:space="0" w:color="auto"/>
            </w:tcBorders>
          </w:tcPr>
          <w:p w14:paraId="5F3A382A" w14:textId="77777777" w:rsidR="0054697C" w:rsidRPr="00E568BB" w:rsidRDefault="0054697C" w:rsidP="00EF6544">
            <w:pPr>
              <w:pStyle w:val="NoSpacing"/>
              <w:spacing w:before="240"/>
              <w:rPr>
                <w:rFonts w:ascii="Times New Roman" w:hAnsi="Times New Roman" w:cs="Times New Roman"/>
              </w:rPr>
            </w:pPr>
            <w:r w:rsidRPr="00E568BB">
              <w:rPr>
                <w:rFonts w:ascii="Times New Roman" w:hAnsi="Times New Roman" w:cs="Times New Roman"/>
              </w:rPr>
              <w:t>PP935840</w:t>
            </w:r>
          </w:p>
        </w:tc>
      </w:tr>
      <w:tr w:rsidR="0054697C" w:rsidRPr="00E568BB" w14:paraId="0587755E" w14:textId="77777777" w:rsidTr="00EF6544">
        <w:trPr>
          <w:trHeight w:val="391"/>
          <w:jc w:val="center"/>
        </w:trPr>
        <w:tc>
          <w:tcPr>
            <w:tcW w:w="969" w:type="dxa"/>
          </w:tcPr>
          <w:p w14:paraId="500F9F93" w14:textId="77777777" w:rsidR="0054697C" w:rsidRPr="00E568BB" w:rsidRDefault="0054697C" w:rsidP="00EF6544">
            <w:pPr>
              <w:pStyle w:val="NoSpacing"/>
              <w:spacing w:before="240"/>
              <w:rPr>
                <w:rFonts w:ascii="Times New Roman" w:hAnsi="Times New Roman" w:cs="Times New Roman"/>
              </w:rPr>
            </w:pPr>
            <w:r w:rsidRPr="00E568BB">
              <w:rPr>
                <w:rFonts w:ascii="Times New Roman" w:hAnsi="Times New Roman" w:cs="Times New Roman"/>
              </w:rPr>
              <w:t>2</w:t>
            </w:r>
          </w:p>
        </w:tc>
        <w:tc>
          <w:tcPr>
            <w:tcW w:w="1461" w:type="dxa"/>
            <w:vAlign w:val="bottom"/>
          </w:tcPr>
          <w:p w14:paraId="02699D6D" w14:textId="77777777" w:rsidR="0054697C" w:rsidRPr="00E568BB" w:rsidRDefault="0054697C" w:rsidP="00EF6544">
            <w:pPr>
              <w:pStyle w:val="NoSpacing"/>
              <w:spacing w:before="240"/>
              <w:rPr>
                <w:rFonts w:ascii="Times New Roman" w:hAnsi="Times New Roman" w:cs="Times New Roman"/>
              </w:rPr>
            </w:pPr>
            <w:r w:rsidRPr="00E568BB">
              <w:rPr>
                <w:rFonts w:ascii="Times New Roman" w:hAnsi="Times New Roman" w:cs="Times New Roman"/>
              </w:rPr>
              <w:t>P3</w:t>
            </w:r>
          </w:p>
        </w:tc>
        <w:tc>
          <w:tcPr>
            <w:tcW w:w="4566" w:type="dxa"/>
            <w:vAlign w:val="bottom"/>
          </w:tcPr>
          <w:p w14:paraId="28C91BF7" w14:textId="77777777" w:rsidR="0054697C" w:rsidRPr="00E568BB" w:rsidRDefault="0054697C" w:rsidP="00EF6544">
            <w:pPr>
              <w:pStyle w:val="NoSpacing"/>
              <w:spacing w:before="240"/>
              <w:rPr>
                <w:rFonts w:ascii="Times New Roman" w:hAnsi="Times New Roman" w:cs="Times New Roman"/>
                <w:i/>
              </w:rPr>
            </w:pPr>
            <w:r w:rsidRPr="00E568BB">
              <w:rPr>
                <w:rFonts w:ascii="Times New Roman" w:hAnsi="Times New Roman" w:cs="Times New Roman"/>
                <w:i/>
              </w:rPr>
              <w:t>Saccharomyces cerevisiae UTAD1488</w:t>
            </w:r>
          </w:p>
        </w:tc>
        <w:tc>
          <w:tcPr>
            <w:tcW w:w="2041" w:type="dxa"/>
          </w:tcPr>
          <w:p w14:paraId="4642A381" w14:textId="77777777" w:rsidR="0054697C" w:rsidRPr="00E568BB" w:rsidRDefault="0054697C" w:rsidP="00EF6544">
            <w:pPr>
              <w:pStyle w:val="NoSpacing"/>
              <w:spacing w:before="240"/>
              <w:rPr>
                <w:rFonts w:ascii="Times New Roman" w:hAnsi="Times New Roman" w:cs="Times New Roman"/>
              </w:rPr>
            </w:pPr>
            <w:r w:rsidRPr="00E568BB">
              <w:rPr>
                <w:rFonts w:ascii="Times New Roman" w:hAnsi="Times New Roman" w:cs="Times New Roman"/>
              </w:rPr>
              <w:t>PP935841</w:t>
            </w:r>
          </w:p>
        </w:tc>
      </w:tr>
      <w:tr w:rsidR="0054697C" w:rsidRPr="00E568BB" w14:paraId="5A39EC17" w14:textId="77777777" w:rsidTr="00EF6544">
        <w:trPr>
          <w:trHeight w:val="376"/>
          <w:jc w:val="center"/>
        </w:trPr>
        <w:tc>
          <w:tcPr>
            <w:tcW w:w="969" w:type="dxa"/>
          </w:tcPr>
          <w:p w14:paraId="38AE4109" w14:textId="77777777" w:rsidR="0054697C" w:rsidRPr="00E568BB" w:rsidRDefault="0054697C" w:rsidP="00EF6544">
            <w:pPr>
              <w:pStyle w:val="NoSpacing"/>
              <w:spacing w:before="240"/>
              <w:rPr>
                <w:rFonts w:ascii="Times New Roman" w:hAnsi="Times New Roman" w:cs="Times New Roman"/>
              </w:rPr>
            </w:pPr>
            <w:r w:rsidRPr="00E568BB">
              <w:rPr>
                <w:rFonts w:ascii="Times New Roman" w:hAnsi="Times New Roman" w:cs="Times New Roman"/>
              </w:rPr>
              <w:t>3</w:t>
            </w:r>
          </w:p>
        </w:tc>
        <w:tc>
          <w:tcPr>
            <w:tcW w:w="1461" w:type="dxa"/>
            <w:vAlign w:val="bottom"/>
          </w:tcPr>
          <w:p w14:paraId="1001BE5B" w14:textId="77777777" w:rsidR="0054697C" w:rsidRPr="00E568BB" w:rsidRDefault="0054697C" w:rsidP="00EF6544">
            <w:pPr>
              <w:pStyle w:val="NoSpacing"/>
              <w:spacing w:before="240"/>
              <w:rPr>
                <w:rFonts w:ascii="Times New Roman" w:hAnsi="Times New Roman" w:cs="Times New Roman"/>
              </w:rPr>
            </w:pPr>
            <w:r w:rsidRPr="00E568BB">
              <w:rPr>
                <w:rFonts w:ascii="Times New Roman" w:hAnsi="Times New Roman" w:cs="Times New Roman"/>
              </w:rPr>
              <w:t>P4</w:t>
            </w:r>
          </w:p>
        </w:tc>
        <w:tc>
          <w:tcPr>
            <w:tcW w:w="4566" w:type="dxa"/>
            <w:vAlign w:val="bottom"/>
          </w:tcPr>
          <w:p w14:paraId="2DF0527F" w14:textId="77777777" w:rsidR="0054697C" w:rsidRPr="00E568BB" w:rsidRDefault="0054697C" w:rsidP="00EF6544">
            <w:pPr>
              <w:pStyle w:val="NoSpacing"/>
              <w:spacing w:before="240"/>
              <w:rPr>
                <w:rFonts w:ascii="Times New Roman" w:hAnsi="Times New Roman" w:cs="Times New Roman"/>
                <w:i/>
              </w:rPr>
            </w:pPr>
            <w:r w:rsidRPr="00E568BB">
              <w:rPr>
                <w:rFonts w:ascii="Times New Roman" w:hAnsi="Times New Roman" w:cs="Times New Roman"/>
                <w:i/>
              </w:rPr>
              <w:t>Saccharomyces cerevisiae Epagri26PP</w:t>
            </w:r>
          </w:p>
        </w:tc>
        <w:tc>
          <w:tcPr>
            <w:tcW w:w="2041" w:type="dxa"/>
          </w:tcPr>
          <w:p w14:paraId="779996C5" w14:textId="77777777" w:rsidR="0054697C" w:rsidRPr="00E568BB" w:rsidRDefault="0054697C" w:rsidP="00EF6544">
            <w:pPr>
              <w:pStyle w:val="NoSpacing"/>
              <w:spacing w:before="240"/>
              <w:rPr>
                <w:rFonts w:ascii="Times New Roman" w:hAnsi="Times New Roman" w:cs="Times New Roman"/>
              </w:rPr>
            </w:pPr>
            <w:r w:rsidRPr="00E568BB">
              <w:rPr>
                <w:rFonts w:ascii="Times New Roman" w:hAnsi="Times New Roman" w:cs="Times New Roman"/>
              </w:rPr>
              <w:t>PP935842</w:t>
            </w:r>
          </w:p>
        </w:tc>
      </w:tr>
      <w:tr w:rsidR="0054697C" w:rsidRPr="00E568BB" w14:paraId="19AF331A" w14:textId="77777777" w:rsidTr="00EF6544">
        <w:trPr>
          <w:trHeight w:val="376"/>
          <w:jc w:val="center"/>
        </w:trPr>
        <w:tc>
          <w:tcPr>
            <w:tcW w:w="969" w:type="dxa"/>
          </w:tcPr>
          <w:p w14:paraId="7B23172D" w14:textId="77777777" w:rsidR="0054697C" w:rsidRPr="00E568BB" w:rsidRDefault="0054697C" w:rsidP="00EF6544">
            <w:pPr>
              <w:pStyle w:val="NoSpacing"/>
              <w:spacing w:before="240"/>
              <w:rPr>
                <w:rFonts w:ascii="Times New Roman" w:hAnsi="Times New Roman" w:cs="Times New Roman"/>
              </w:rPr>
            </w:pPr>
            <w:r w:rsidRPr="00E568BB">
              <w:rPr>
                <w:rFonts w:ascii="Times New Roman" w:hAnsi="Times New Roman" w:cs="Times New Roman"/>
              </w:rPr>
              <w:t>4</w:t>
            </w:r>
          </w:p>
        </w:tc>
        <w:tc>
          <w:tcPr>
            <w:tcW w:w="1461" w:type="dxa"/>
            <w:vAlign w:val="bottom"/>
          </w:tcPr>
          <w:p w14:paraId="0C3D1DF9" w14:textId="77777777" w:rsidR="0054697C" w:rsidRPr="00E568BB" w:rsidRDefault="0054697C" w:rsidP="00EF6544">
            <w:pPr>
              <w:pStyle w:val="NoSpacing"/>
              <w:spacing w:before="240"/>
              <w:rPr>
                <w:rFonts w:ascii="Times New Roman" w:hAnsi="Times New Roman" w:cs="Times New Roman"/>
              </w:rPr>
            </w:pPr>
            <w:r w:rsidRPr="00E568BB">
              <w:rPr>
                <w:rFonts w:ascii="Times New Roman" w:hAnsi="Times New Roman" w:cs="Times New Roman"/>
              </w:rPr>
              <w:t>P5</w:t>
            </w:r>
          </w:p>
        </w:tc>
        <w:tc>
          <w:tcPr>
            <w:tcW w:w="4566" w:type="dxa"/>
            <w:vAlign w:val="bottom"/>
          </w:tcPr>
          <w:p w14:paraId="1FB3A06B" w14:textId="77777777" w:rsidR="0054697C" w:rsidRPr="00E568BB" w:rsidRDefault="0054697C" w:rsidP="00EF6544">
            <w:pPr>
              <w:pStyle w:val="NoSpacing"/>
              <w:spacing w:before="240"/>
              <w:rPr>
                <w:rFonts w:ascii="Times New Roman" w:hAnsi="Times New Roman" w:cs="Times New Roman"/>
                <w:i/>
              </w:rPr>
            </w:pPr>
            <w:r w:rsidRPr="00E568BB">
              <w:rPr>
                <w:rFonts w:ascii="Times New Roman" w:hAnsi="Times New Roman" w:cs="Times New Roman"/>
                <w:i/>
              </w:rPr>
              <w:t>Saccharomyces cerevisiae CTBRL78a</w:t>
            </w:r>
          </w:p>
        </w:tc>
        <w:tc>
          <w:tcPr>
            <w:tcW w:w="2041" w:type="dxa"/>
          </w:tcPr>
          <w:p w14:paraId="491DDCDF" w14:textId="77777777" w:rsidR="0054697C" w:rsidRPr="00E568BB" w:rsidRDefault="0054697C" w:rsidP="00EF6544">
            <w:pPr>
              <w:pStyle w:val="NoSpacing"/>
              <w:spacing w:before="240"/>
              <w:rPr>
                <w:rFonts w:ascii="Times New Roman" w:hAnsi="Times New Roman" w:cs="Times New Roman"/>
              </w:rPr>
            </w:pPr>
            <w:r w:rsidRPr="00E568BB">
              <w:rPr>
                <w:rFonts w:ascii="Times New Roman" w:hAnsi="Times New Roman" w:cs="Times New Roman"/>
              </w:rPr>
              <w:t>PP935843</w:t>
            </w:r>
          </w:p>
        </w:tc>
      </w:tr>
      <w:tr w:rsidR="0054697C" w:rsidRPr="00E568BB" w14:paraId="44DD67C8" w14:textId="77777777" w:rsidTr="00EF6544">
        <w:trPr>
          <w:trHeight w:val="525"/>
          <w:jc w:val="center"/>
        </w:trPr>
        <w:tc>
          <w:tcPr>
            <w:tcW w:w="969" w:type="dxa"/>
          </w:tcPr>
          <w:p w14:paraId="714828FC" w14:textId="77777777" w:rsidR="0054697C" w:rsidRPr="00E568BB" w:rsidRDefault="0054697C" w:rsidP="00EF6544">
            <w:pPr>
              <w:pStyle w:val="NoSpacing"/>
              <w:spacing w:before="240"/>
              <w:rPr>
                <w:rFonts w:ascii="Times New Roman" w:hAnsi="Times New Roman" w:cs="Times New Roman"/>
              </w:rPr>
            </w:pPr>
            <w:r w:rsidRPr="00E568BB">
              <w:rPr>
                <w:rFonts w:ascii="Times New Roman" w:hAnsi="Times New Roman" w:cs="Times New Roman"/>
              </w:rPr>
              <w:t>5</w:t>
            </w:r>
          </w:p>
        </w:tc>
        <w:tc>
          <w:tcPr>
            <w:tcW w:w="1461" w:type="dxa"/>
            <w:vAlign w:val="bottom"/>
          </w:tcPr>
          <w:p w14:paraId="785942C1" w14:textId="77777777" w:rsidR="0054697C" w:rsidRPr="00E568BB" w:rsidRDefault="0054697C" w:rsidP="00EF6544">
            <w:pPr>
              <w:pStyle w:val="NoSpacing"/>
              <w:spacing w:before="240"/>
              <w:rPr>
                <w:rFonts w:ascii="Times New Roman" w:hAnsi="Times New Roman" w:cs="Times New Roman"/>
              </w:rPr>
            </w:pPr>
            <w:r w:rsidRPr="00E568BB">
              <w:rPr>
                <w:rFonts w:ascii="Times New Roman" w:hAnsi="Times New Roman" w:cs="Times New Roman"/>
              </w:rPr>
              <w:t>P7</w:t>
            </w:r>
          </w:p>
        </w:tc>
        <w:tc>
          <w:tcPr>
            <w:tcW w:w="4566" w:type="dxa"/>
            <w:vAlign w:val="bottom"/>
          </w:tcPr>
          <w:p w14:paraId="1362E605" w14:textId="77777777" w:rsidR="0054697C" w:rsidRPr="00E568BB" w:rsidRDefault="0054697C" w:rsidP="00EF6544">
            <w:pPr>
              <w:pStyle w:val="NoSpacing"/>
              <w:spacing w:before="240"/>
              <w:rPr>
                <w:rFonts w:ascii="Times New Roman" w:hAnsi="Times New Roman" w:cs="Times New Roman"/>
                <w:i/>
              </w:rPr>
            </w:pPr>
            <w:r w:rsidRPr="00E568BB">
              <w:rPr>
                <w:rFonts w:ascii="Times New Roman" w:hAnsi="Times New Roman" w:cs="Times New Roman"/>
                <w:i/>
              </w:rPr>
              <w:t>Saccharomyces cerevisiae AZ71</w:t>
            </w:r>
          </w:p>
        </w:tc>
        <w:tc>
          <w:tcPr>
            <w:tcW w:w="2041" w:type="dxa"/>
          </w:tcPr>
          <w:p w14:paraId="541F03B0" w14:textId="77777777" w:rsidR="0054697C" w:rsidRPr="00E568BB" w:rsidRDefault="0054697C" w:rsidP="00EF6544">
            <w:pPr>
              <w:pStyle w:val="NoSpacing"/>
              <w:spacing w:before="240"/>
              <w:rPr>
                <w:rFonts w:ascii="Times New Roman" w:hAnsi="Times New Roman" w:cs="Times New Roman"/>
              </w:rPr>
            </w:pPr>
            <w:r w:rsidRPr="00E568BB">
              <w:rPr>
                <w:rFonts w:ascii="Times New Roman" w:hAnsi="Times New Roman" w:cs="Times New Roman"/>
              </w:rPr>
              <w:t>PP935844</w:t>
            </w:r>
          </w:p>
        </w:tc>
      </w:tr>
      <w:tr w:rsidR="0054697C" w:rsidRPr="00E568BB" w14:paraId="66761DA9" w14:textId="77777777" w:rsidTr="00EF6544">
        <w:trPr>
          <w:trHeight w:val="328"/>
          <w:jc w:val="center"/>
        </w:trPr>
        <w:tc>
          <w:tcPr>
            <w:tcW w:w="969" w:type="dxa"/>
          </w:tcPr>
          <w:p w14:paraId="7CE32C42" w14:textId="77777777" w:rsidR="0054697C" w:rsidRPr="00E568BB" w:rsidRDefault="0054697C" w:rsidP="00EF6544">
            <w:pPr>
              <w:pStyle w:val="NoSpacing"/>
              <w:spacing w:before="240"/>
              <w:rPr>
                <w:rFonts w:ascii="Times New Roman" w:hAnsi="Times New Roman" w:cs="Times New Roman"/>
              </w:rPr>
            </w:pPr>
            <w:r w:rsidRPr="00E568BB">
              <w:rPr>
                <w:rFonts w:ascii="Times New Roman" w:hAnsi="Times New Roman" w:cs="Times New Roman"/>
              </w:rPr>
              <w:t>6</w:t>
            </w:r>
          </w:p>
        </w:tc>
        <w:tc>
          <w:tcPr>
            <w:tcW w:w="1461" w:type="dxa"/>
            <w:vAlign w:val="bottom"/>
          </w:tcPr>
          <w:p w14:paraId="3225E08E" w14:textId="77777777" w:rsidR="0054697C" w:rsidRPr="00E568BB" w:rsidRDefault="0054697C" w:rsidP="00EF6544">
            <w:pPr>
              <w:pStyle w:val="NoSpacing"/>
              <w:spacing w:before="240"/>
              <w:rPr>
                <w:rFonts w:ascii="Times New Roman" w:hAnsi="Times New Roman" w:cs="Times New Roman"/>
              </w:rPr>
            </w:pPr>
            <w:r w:rsidRPr="00E568BB">
              <w:rPr>
                <w:rFonts w:ascii="Times New Roman" w:hAnsi="Times New Roman" w:cs="Times New Roman"/>
              </w:rPr>
              <w:t>P8</w:t>
            </w:r>
          </w:p>
        </w:tc>
        <w:tc>
          <w:tcPr>
            <w:tcW w:w="4566" w:type="dxa"/>
            <w:vAlign w:val="bottom"/>
          </w:tcPr>
          <w:p w14:paraId="722475BC" w14:textId="77777777" w:rsidR="0054697C" w:rsidRPr="00E568BB" w:rsidRDefault="0054697C" w:rsidP="00EF6544">
            <w:pPr>
              <w:pStyle w:val="NoSpacing"/>
              <w:spacing w:before="240"/>
              <w:rPr>
                <w:rFonts w:ascii="Times New Roman" w:hAnsi="Times New Roman" w:cs="Times New Roman"/>
                <w:i/>
              </w:rPr>
            </w:pPr>
            <w:r w:rsidRPr="00E568BB">
              <w:rPr>
                <w:rFonts w:ascii="Times New Roman" w:hAnsi="Times New Roman" w:cs="Times New Roman"/>
                <w:i/>
              </w:rPr>
              <w:t xml:space="preserve">Pichia </w:t>
            </w:r>
            <w:proofErr w:type="spellStart"/>
            <w:r w:rsidRPr="00E568BB">
              <w:rPr>
                <w:rFonts w:ascii="Times New Roman" w:hAnsi="Times New Roman" w:cs="Times New Roman"/>
                <w:i/>
              </w:rPr>
              <w:t>kudriavzevii</w:t>
            </w:r>
            <w:proofErr w:type="spellEnd"/>
            <w:r w:rsidRPr="00E568BB">
              <w:rPr>
                <w:rFonts w:ascii="Times New Roman" w:hAnsi="Times New Roman" w:cs="Times New Roman"/>
                <w:i/>
              </w:rPr>
              <w:t xml:space="preserve"> 2Y48</w:t>
            </w:r>
          </w:p>
        </w:tc>
        <w:tc>
          <w:tcPr>
            <w:tcW w:w="2041" w:type="dxa"/>
          </w:tcPr>
          <w:p w14:paraId="7BC59871" w14:textId="77777777" w:rsidR="0054697C" w:rsidRPr="00E568BB" w:rsidRDefault="0054697C" w:rsidP="00EF6544">
            <w:pPr>
              <w:pStyle w:val="NoSpacing"/>
              <w:spacing w:before="240"/>
              <w:rPr>
                <w:rFonts w:ascii="Times New Roman" w:hAnsi="Times New Roman" w:cs="Times New Roman"/>
              </w:rPr>
            </w:pPr>
            <w:r w:rsidRPr="00E568BB">
              <w:rPr>
                <w:rFonts w:ascii="Times New Roman" w:hAnsi="Times New Roman" w:cs="Times New Roman"/>
              </w:rPr>
              <w:t>PP935845</w:t>
            </w:r>
          </w:p>
        </w:tc>
      </w:tr>
      <w:tr w:rsidR="0054697C" w:rsidRPr="00E568BB" w14:paraId="00424B66" w14:textId="77777777" w:rsidTr="00EF6544">
        <w:trPr>
          <w:trHeight w:val="328"/>
          <w:jc w:val="center"/>
        </w:trPr>
        <w:tc>
          <w:tcPr>
            <w:tcW w:w="969" w:type="dxa"/>
          </w:tcPr>
          <w:p w14:paraId="5C5CCAEA" w14:textId="77777777" w:rsidR="0054697C" w:rsidRPr="00E568BB" w:rsidRDefault="0054697C" w:rsidP="00EF6544">
            <w:pPr>
              <w:pStyle w:val="NoSpacing"/>
              <w:spacing w:before="240"/>
              <w:rPr>
                <w:rFonts w:ascii="Times New Roman" w:hAnsi="Times New Roman" w:cs="Times New Roman"/>
              </w:rPr>
            </w:pPr>
            <w:r w:rsidRPr="00E568BB">
              <w:rPr>
                <w:rFonts w:ascii="Times New Roman" w:hAnsi="Times New Roman" w:cs="Times New Roman"/>
              </w:rPr>
              <w:t>7</w:t>
            </w:r>
          </w:p>
        </w:tc>
        <w:tc>
          <w:tcPr>
            <w:tcW w:w="1461" w:type="dxa"/>
            <w:vAlign w:val="bottom"/>
          </w:tcPr>
          <w:p w14:paraId="6EE149C6" w14:textId="77777777" w:rsidR="0054697C" w:rsidRPr="00E568BB" w:rsidRDefault="0054697C" w:rsidP="00EF6544">
            <w:pPr>
              <w:pStyle w:val="NoSpacing"/>
              <w:spacing w:before="240"/>
              <w:rPr>
                <w:rFonts w:ascii="Times New Roman" w:hAnsi="Times New Roman" w:cs="Times New Roman"/>
              </w:rPr>
            </w:pPr>
            <w:r w:rsidRPr="00E568BB">
              <w:rPr>
                <w:rFonts w:ascii="Times New Roman" w:hAnsi="Times New Roman" w:cs="Times New Roman"/>
              </w:rPr>
              <w:t>BR2</w:t>
            </w:r>
          </w:p>
        </w:tc>
        <w:tc>
          <w:tcPr>
            <w:tcW w:w="4566" w:type="dxa"/>
            <w:vAlign w:val="bottom"/>
          </w:tcPr>
          <w:p w14:paraId="53D817CE" w14:textId="77777777" w:rsidR="0054697C" w:rsidRPr="00E568BB" w:rsidRDefault="0054697C" w:rsidP="00EF6544">
            <w:pPr>
              <w:pStyle w:val="NoSpacing"/>
              <w:spacing w:before="240"/>
              <w:rPr>
                <w:rFonts w:ascii="Times New Roman" w:hAnsi="Times New Roman" w:cs="Times New Roman"/>
              </w:rPr>
            </w:pPr>
            <w:r w:rsidRPr="00E568BB">
              <w:rPr>
                <w:rFonts w:ascii="Times New Roman" w:hAnsi="Times New Roman" w:cs="Times New Roman"/>
                <w:i/>
              </w:rPr>
              <w:t>Saccharomyces cerevisiae</w:t>
            </w:r>
            <w:r w:rsidRPr="00E568BB">
              <w:rPr>
                <w:rFonts w:ascii="Times New Roman" w:hAnsi="Times New Roman" w:cs="Times New Roman"/>
              </w:rPr>
              <w:t xml:space="preserve"> YL2SF9-5</w:t>
            </w:r>
          </w:p>
        </w:tc>
        <w:tc>
          <w:tcPr>
            <w:tcW w:w="2041" w:type="dxa"/>
          </w:tcPr>
          <w:p w14:paraId="241622D0" w14:textId="77777777" w:rsidR="0054697C" w:rsidRPr="00E568BB" w:rsidRDefault="0054697C" w:rsidP="00EF6544">
            <w:pPr>
              <w:pStyle w:val="NoSpacing"/>
              <w:spacing w:before="240"/>
              <w:rPr>
                <w:rFonts w:ascii="Times New Roman" w:hAnsi="Times New Roman" w:cs="Times New Roman"/>
              </w:rPr>
            </w:pPr>
            <w:r w:rsidRPr="00E568BB">
              <w:rPr>
                <w:rFonts w:ascii="Times New Roman" w:hAnsi="Times New Roman" w:cs="Times New Roman"/>
              </w:rPr>
              <w:t>PP935846</w:t>
            </w:r>
          </w:p>
        </w:tc>
      </w:tr>
      <w:tr w:rsidR="0054697C" w:rsidRPr="00E568BB" w14:paraId="7C3DAD28" w14:textId="77777777" w:rsidTr="00EF6544">
        <w:trPr>
          <w:trHeight w:val="476"/>
          <w:jc w:val="center"/>
        </w:trPr>
        <w:tc>
          <w:tcPr>
            <w:tcW w:w="969" w:type="dxa"/>
          </w:tcPr>
          <w:p w14:paraId="0A5346A0" w14:textId="77777777" w:rsidR="0054697C" w:rsidRPr="00E568BB" w:rsidRDefault="0054697C" w:rsidP="00EF6544">
            <w:pPr>
              <w:pStyle w:val="NoSpacing"/>
              <w:spacing w:before="240"/>
              <w:rPr>
                <w:rFonts w:ascii="Times New Roman" w:hAnsi="Times New Roman" w:cs="Times New Roman"/>
              </w:rPr>
            </w:pPr>
            <w:r w:rsidRPr="00E568BB">
              <w:rPr>
                <w:rFonts w:ascii="Times New Roman" w:hAnsi="Times New Roman" w:cs="Times New Roman"/>
              </w:rPr>
              <w:t>8</w:t>
            </w:r>
          </w:p>
        </w:tc>
        <w:tc>
          <w:tcPr>
            <w:tcW w:w="1461" w:type="dxa"/>
            <w:vAlign w:val="bottom"/>
          </w:tcPr>
          <w:p w14:paraId="37C90EF1" w14:textId="77777777" w:rsidR="0054697C" w:rsidRPr="00E568BB" w:rsidRDefault="0054697C" w:rsidP="00EF6544">
            <w:pPr>
              <w:pStyle w:val="NoSpacing"/>
              <w:spacing w:before="240"/>
              <w:rPr>
                <w:rFonts w:ascii="Times New Roman" w:hAnsi="Times New Roman" w:cs="Times New Roman"/>
              </w:rPr>
            </w:pPr>
            <w:r w:rsidRPr="00E568BB">
              <w:rPr>
                <w:rFonts w:ascii="Times New Roman" w:hAnsi="Times New Roman" w:cs="Times New Roman"/>
              </w:rPr>
              <w:t>2BR7</w:t>
            </w:r>
          </w:p>
        </w:tc>
        <w:tc>
          <w:tcPr>
            <w:tcW w:w="4566" w:type="dxa"/>
            <w:vAlign w:val="bottom"/>
          </w:tcPr>
          <w:p w14:paraId="374EF8DA" w14:textId="77777777" w:rsidR="0054697C" w:rsidRPr="00E568BB" w:rsidRDefault="0054697C" w:rsidP="00EF6544">
            <w:pPr>
              <w:pStyle w:val="NoSpacing"/>
              <w:spacing w:before="240"/>
              <w:rPr>
                <w:rFonts w:ascii="Times New Roman" w:hAnsi="Times New Roman" w:cs="Times New Roman"/>
              </w:rPr>
            </w:pPr>
            <w:r w:rsidRPr="00E568BB">
              <w:rPr>
                <w:rFonts w:ascii="Times New Roman" w:hAnsi="Times New Roman" w:cs="Times New Roman"/>
                <w:i/>
              </w:rPr>
              <w:t xml:space="preserve">Pichia </w:t>
            </w:r>
            <w:proofErr w:type="spellStart"/>
            <w:r w:rsidRPr="00E568BB">
              <w:rPr>
                <w:rFonts w:ascii="Times New Roman" w:hAnsi="Times New Roman" w:cs="Times New Roman"/>
                <w:i/>
              </w:rPr>
              <w:t>kudriavzevii</w:t>
            </w:r>
            <w:proofErr w:type="spellEnd"/>
            <w:r w:rsidRPr="00E568BB">
              <w:rPr>
                <w:rFonts w:ascii="Times New Roman" w:hAnsi="Times New Roman" w:cs="Times New Roman"/>
              </w:rPr>
              <w:t xml:space="preserve"> K74</w:t>
            </w:r>
          </w:p>
        </w:tc>
        <w:tc>
          <w:tcPr>
            <w:tcW w:w="2041" w:type="dxa"/>
          </w:tcPr>
          <w:p w14:paraId="6BAD8E6C" w14:textId="77777777" w:rsidR="0054697C" w:rsidRPr="00E568BB" w:rsidRDefault="0054697C" w:rsidP="00EF6544">
            <w:pPr>
              <w:pStyle w:val="NoSpacing"/>
              <w:spacing w:before="240"/>
              <w:rPr>
                <w:rFonts w:ascii="Times New Roman" w:hAnsi="Times New Roman" w:cs="Times New Roman"/>
              </w:rPr>
            </w:pPr>
            <w:r w:rsidRPr="00E568BB">
              <w:rPr>
                <w:rFonts w:ascii="Times New Roman" w:hAnsi="Times New Roman" w:cs="Times New Roman"/>
              </w:rPr>
              <w:t>PP935847</w:t>
            </w:r>
          </w:p>
        </w:tc>
      </w:tr>
      <w:tr w:rsidR="0054697C" w:rsidRPr="00E568BB" w14:paraId="4A2A7794" w14:textId="77777777" w:rsidTr="00EF6544">
        <w:trPr>
          <w:trHeight w:val="289"/>
          <w:jc w:val="center"/>
        </w:trPr>
        <w:tc>
          <w:tcPr>
            <w:tcW w:w="969" w:type="dxa"/>
          </w:tcPr>
          <w:p w14:paraId="6528D555" w14:textId="77777777" w:rsidR="0054697C" w:rsidRPr="00E568BB" w:rsidRDefault="0054697C" w:rsidP="00EF6544">
            <w:pPr>
              <w:pStyle w:val="NoSpacing"/>
              <w:spacing w:before="240"/>
              <w:rPr>
                <w:rFonts w:ascii="Times New Roman" w:hAnsi="Times New Roman" w:cs="Times New Roman"/>
              </w:rPr>
            </w:pPr>
            <w:r w:rsidRPr="00E568BB">
              <w:rPr>
                <w:rFonts w:ascii="Times New Roman" w:hAnsi="Times New Roman" w:cs="Times New Roman"/>
              </w:rPr>
              <w:t>9</w:t>
            </w:r>
          </w:p>
        </w:tc>
        <w:tc>
          <w:tcPr>
            <w:tcW w:w="1461" w:type="dxa"/>
            <w:vAlign w:val="bottom"/>
          </w:tcPr>
          <w:p w14:paraId="6A8D1D2E" w14:textId="77777777" w:rsidR="0054697C" w:rsidRPr="00E568BB" w:rsidRDefault="0054697C" w:rsidP="00EF6544">
            <w:pPr>
              <w:pStyle w:val="NoSpacing"/>
              <w:spacing w:before="240"/>
              <w:rPr>
                <w:rFonts w:ascii="Times New Roman" w:hAnsi="Times New Roman" w:cs="Times New Roman"/>
              </w:rPr>
            </w:pPr>
            <w:r w:rsidRPr="00E568BB">
              <w:rPr>
                <w:rFonts w:ascii="Times New Roman" w:hAnsi="Times New Roman" w:cs="Times New Roman"/>
              </w:rPr>
              <w:t>BR8</w:t>
            </w:r>
          </w:p>
        </w:tc>
        <w:tc>
          <w:tcPr>
            <w:tcW w:w="4566" w:type="dxa"/>
            <w:vAlign w:val="bottom"/>
          </w:tcPr>
          <w:p w14:paraId="42A55EDA" w14:textId="77777777" w:rsidR="0054697C" w:rsidRPr="00E568BB" w:rsidRDefault="0054697C" w:rsidP="00EF6544">
            <w:pPr>
              <w:pStyle w:val="NoSpacing"/>
              <w:spacing w:before="240"/>
              <w:rPr>
                <w:rFonts w:ascii="Times New Roman" w:hAnsi="Times New Roman" w:cs="Times New Roman"/>
              </w:rPr>
            </w:pPr>
            <w:proofErr w:type="spellStart"/>
            <w:r w:rsidRPr="00E568BB">
              <w:rPr>
                <w:rFonts w:ascii="Times New Roman" w:hAnsi="Times New Roman" w:cs="Times New Roman"/>
                <w:i/>
              </w:rPr>
              <w:t>Trichosporon</w:t>
            </w:r>
            <w:proofErr w:type="spellEnd"/>
            <w:r w:rsidRPr="00E568BB">
              <w:rPr>
                <w:rFonts w:ascii="Times New Roman" w:hAnsi="Times New Roman" w:cs="Times New Roman"/>
                <w:i/>
              </w:rPr>
              <w:t xml:space="preserve"> </w:t>
            </w:r>
            <w:proofErr w:type="spellStart"/>
            <w:r w:rsidRPr="00E568BB">
              <w:rPr>
                <w:rFonts w:ascii="Times New Roman" w:hAnsi="Times New Roman" w:cs="Times New Roman"/>
                <w:i/>
              </w:rPr>
              <w:t>asahii</w:t>
            </w:r>
            <w:proofErr w:type="spellEnd"/>
            <w:r w:rsidRPr="00E568BB">
              <w:rPr>
                <w:rFonts w:ascii="Times New Roman" w:hAnsi="Times New Roman" w:cs="Times New Roman"/>
              </w:rPr>
              <w:t xml:space="preserve"> SDBR-S3-09</w:t>
            </w:r>
          </w:p>
        </w:tc>
        <w:tc>
          <w:tcPr>
            <w:tcW w:w="2041" w:type="dxa"/>
          </w:tcPr>
          <w:p w14:paraId="5D34B5AC" w14:textId="77777777" w:rsidR="0054697C" w:rsidRPr="00E568BB" w:rsidRDefault="0054697C" w:rsidP="00EF6544">
            <w:pPr>
              <w:pStyle w:val="NoSpacing"/>
              <w:spacing w:before="240"/>
              <w:rPr>
                <w:rFonts w:ascii="Times New Roman" w:hAnsi="Times New Roman" w:cs="Times New Roman"/>
              </w:rPr>
            </w:pPr>
            <w:r w:rsidRPr="00E568BB">
              <w:rPr>
                <w:rFonts w:ascii="Times New Roman" w:hAnsi="Times New Roman" w:cs="Times New Roman"/>
              </w:rPr>
              <w:t>PP935848</w:t>
            </w:r>
          </w:p>
        </w:tc>
      </w:tr>
      <w:tr w:rsidR="0054697C" w:rsidRPr="00E568BB" w14:paraId="5E1EA20E" w14:textId="77777777" w:rsidTr="00EF6544">
        <w:trPr>
          <w:trHeight w:val="289"/>
          <w:jc w:val="center"/>
        </w:trPr>
        <w:tc>
          <w:tcPr>
            <w:tcW w:w="969" w:type="dxa"/>
          </w:tcPr>
          <w:p w14:paraId="5A3A386A" w14:textId="77777777" w:rsidR="0054697C" w:rsidRPr="00E568BB" w:rsidRDefault="0054697C" w:rsidP="00EF6544">
            <w:pPr>
              <w:pStyle w:val="NoSpacing"/>
              <w:spacing w:before="240"/>
              <w:rPr>
                <w:rFonts w:ascii="Times New Roman" w:hAnsi="Times New Roman" w:cs="Times New Roman"/>
              </w:rPr>
            </w:pPr>
            <w:r w:rsidRPr="00E568BB">
              <w:rPr>
                <w:rFonts w:ascii="Times New Roman" w:hAnsi="Times New Roman" w:cs="Times New Roman"/>
              </w:rPr>
              <w:t>10</w:t>
            </w:r>
          </w:p>
        </w:tc>
        <w:tc>
          <w:tcPr>
            <w:tcW w:w="1461" w:type="dxa"/>
            <w:vAlign w:val="bottom"/>
          </w:tcPr>
          <w:p w14:paraId="06931793" w14:textId="77777777" w:rsidR="0054697C" w:rsidRPr="00E568BB" w:rsidRDefault="0054697C" w:rsidP="00EF6544">
            <w:pPr>
              <w:pStyle w:val="NoSpacing"/>
              <w:spacing w:before="240"/>
              <w:rPr>
                <w:rFonts w:ascii="Times New Roman" w:hAnsi="Times New Roman" w:cs="Times New Roman"/>
              </w:rPr>
            </w:pPr>
            <w:r w:rsidRPr="00E568BB">
              <w:rPr>
                <w:rFonts w:ascii="Times New Roman" w:hAnsi="Times New Roman" w:cs="Times New Roman"/>
              </w:rPr>
              <w:t>BR10</w:t>
            </w:r>
          </w:p>
        </w:tc>
        <w:tc>
          <w:tcPr>
            <w:tcW w:w="4566" w:type="dxa"/>
            <w:vAlign w:val="bottom"/>
          </w:tcPr>
          <w:p w14:paraId="53FC0671" w14:textId="77777777" w:rsidR="0054697C" w:rsidRPr="00E568BB" w:rsidRDefault="0054697C" w:rsidP="00EF6544">
            <w:pPr>
              <w:pStyle w:val="NoSpacing"/>
              <w:spacing w:before="240"/>
              <w:rPr>
                <w:rFonts w:ascii="Times New Roman" w:hAnsi="Times New Roman" w:cs="Times New Roman"/>
              </w:rPr>
            </w:pPr>
            <w:proofErr w:type="spellStart"/>
            <w:r w:rsidRPr="00E568BB">
              <w:rPr>
                <w:rFonts w:ascii="Times New Roman" w:hAnsi="Times New Roman" w:cs="Times New Roman"/>
                <w:i/>
              </w:rPr>
              <w:t>Trichosporon</w:t>
            </w:r>
            <w:proofErr w:type="spellEnd"/>
            <w:r w:rsidRPr="00E568BB">
              <w:rPr>
                <w:rFonts w:ascii="Times New Roman" w:hAnsi="Times New Roman" w:cs="Times New Roman"/>
                <w:i/>
              </w:rPr>
              <w:t xml:space="preserve"> </w:t>
            </w:r>
            <w:proofErr w:type="spellStart"/>
            <w:r w:rsidRPr="00E568BB">
              <w:rPr>
                <w:rFonts w:ascii="Times New Roman" w:hAnsi="Times New Roman" w:cs="Times New Roman"/>
                <w:i/>
              </w:rPr>
              <w:t>asahii</w:t>
            </w:r>
            <w:proofErr w:type="spellEnd"/>
            <w:r w:rsidRPr="00E568BB">
              <w:rPr>
                <w:rFonts w:ascii="Times New Roman" w:hAnsi="Times New Roman" w:cs="Times New Roman"/>
              </w:rPr>
              <w:t xml:space="preserve"> T100</w:t>
            </w:r>
          </w:p>
        </w:tc>
        <w:tc>
          <w:tcPr>
            <w:tcW w:w="2041" w:type="dxa"/>
          </w:tcPr>
          <w:p w14:paraId="0690050E" w14:textId="77777777" w:rsidR="0054697C" w:rsidRPr="00E568BB" w:rsidRDefault="0054697C" w:rsidP="00EF6544">
            <w:pPr>
              <w:pStyle w:val="NoSpacing"/>
              <w:spacing w:before="240"/>
              <w:rPr>
                <w:rFonts w:ascii="Times New Roman" w:hAnsi="Times New Roman" w:cs="Times New Roman"/>
              </w:rPr>
            </w:pPr>
            <w:r w:rsidRPr="00E568BB">
              <w:rPr>
                <w:rFonts w:ascii="Times New Roman" w:hAnsi="Times New Roman" w:cs="Times New Roman"/>
              </w:rPr>
              <w:t>PP935849</w:t>
            </w:r>
          </w:p>
        </w:tc>
      </w:tr>
      <w:tr w:rsidR="0054697C" w:rsidRPr="00E568BB" w14:paraId="1B4141C8" w14:textId="77777777" w:rsidTr="00EF6544">
        <w:trPr>
          <w:trHeight w:val="440"/>
          <w:jc w:val="center"/>
        </w:trPr>
        <w:tc>
          <w:tcPr>
            <w:tcW w:w="969" w:type="dxa"/>
          </w:tcPr>
          <w:p w14:paraId="583BE739" w14:textId="77777777" w:rsidR="0054697C" w:rsidRPr="00E568BB" w:rsidRDefault="0054697C" w:rsidP="00EF6544">
            <w:pPr>
              <w:pStyle w:val="NoSpacing"/>
              <w:spacing w:before="240"/>
              <w:rPr>
                <w:rFonts w:ascii="Times New Roman" w:hAnsi="Times New Roman" w:cs="Times New Roman"/>
              </w:rPr>
            </w:pPr>
            <w:r w:rsidRPr="00E568BB">
              <w:rPr>
                <w:rFonts w:ascii="Times New Roman" w:hAnsi="Times New Roman" w:cs="Times New Roman"/>
              </w:rPr>
              <w:t>11</w:t>
            </w:r>
          </w:p>
        </w:tc>
        <w:tc>
          <w:tcPr>
            <w:tcW w:w="1461" w:type="dxa"/>
            <w:vAlign w:val="bottom"/>
          </w:tcPr>
          <w:p w14:paraId="0D226461" w14:textId="77777777" w:rsidR="0054697C" w:rsidRPr="00E568BB" w:rsidRDefault="0054697C" w:rsidP="00EF6544">
            <w:pPr>
              <w:pStyle w:val="NoSpacing"/>
              <w:spacing w:before="240"/>
              <w:rPr>
                <w:rFonts w:ascii="Times New Roman" w:hAnsi="Times New Roman" w:cs="Times New Roman"/>
              </w:rPr>
            </w:pPr>
            <w:r w:rsidRPr="00E568BB">
              <w:rPr>
                <w:rFonts w:ascii="Times New Roman" w:hAnsi="Times New Roman" w:cs="Times New Roman"/>
              </w:rPr>
              <w:t>PA24</w:t>
            </w:r>
          </w:p>
        </w:tc>
        <w:tc>
          <w:tcPr>
            <w:tcW w:w="4566" w:type="dxa"/>
            <w:vAlign w:val="bottom"/>
          </w:tcPr>
          <w:p w14:paraId="7B719B93" w14:textId="77777777" w:rsidR="0054697C" w:rsidRPr="00E568BB" w:rsidRDefault="0054697C" w:rsidP="00EF6544">
            <w:pPr>
              <w:pStyle w:val="NoSpacing"/>
              <w:spacing w:before="240"/>
              <w:rPr>
                <w:rFonts w:ascii="Times New Roman" w:hAnsi="Times New Roman" w:cs="Times New Roman"/>
              </w:rPr>
            </w:pPr>
            <w:proofErr w:type="spellStart"/>
            <w:r w:rsidRPr="00E568BB">
              <w:rPr>
                <w:rFonts w:ascii="Times New Roman" w:hAnsi="Times New Roman" w:cs="Times New Roman"/>
                <w:i/>
              </w:rPr>
              <w:t>Meyerozyma</w:t>
            </w:r>
            <w:proofErr w:type="spellEnd"/>
            <w:r w:rsidRPr="00E568BB">
              <w:rPr>
                <w:rFonts w:ascii="Times New Roman" w:hAnsi="Times New Roman" w:cs="Times New Roman"/>
                <w:i/>
              </w:rPr>
              <w:t xml:space="preserve"> </w:t>
            </w:r>
            <w:proofErr w:type="spellStart"/>
            <w:r w:rsidRPr="00E568BB">
              <w:rPr>
                <w:rFonts w:ascii="Times New Roman" w:hAnsi="Times New Roman" w:cs="Times New Roman"/>
                <w:i/>
              </w:rPr>
              <w:t>caribbica</w:t>
            </w:r>
            <w:proofErr w:type="spellEnd"/>
            <w:r w:rsidRPr="00E568BB">
              <w:rPr>
                <w:rFonts w:ascii="Times New Roman" w:hAnsi="Times New Roman" w:cs="Times New Roman"/>
              </w:rPr>
              <w:t xml:space="preserve"> DTO 423-B5</w:t>
            </w:r>
          </w:p>
        </w:tc>
        <w:tc>
          <w:tcPr>
            <w:tcW w:w="2041" w:type="dxa"/>
          </w:tcPr>
          <w:p w14:paraId="506A5B66" w14:textId="77777777" w:rsidR="0054697C" w:rsidRPr="00E568BB" w:rsidRDefault="0054697C" w:rsidP="00EF6544">
            <w:pPr>
              <w:pStyle w:val="NoSpacing"/>
              <w:spacing w:before="240"/>
              <w:rPr>
                <w:rFonts w:ascii="Times New Roman" w:hAnsi="Times New Roman" w:cs="Times New Roman"/>
              </w:rPr>
            </w:pPr>
            <w:r w:rsidRPr="00E568BB">
              <w:rPr>
                <w:rFonts w:ascii="Times New Roman" w:hAnsi="Times New Roman" w:cs="Times New Roman"/>
              </w:rPr>
              <w:t>PP935850</w:t>
            </w:r>
          </w:p>
        </w:tc>
      </w:tr>
      <w:bookmarkEnd w:id="18"/>
    </w:tbl>
    <w:p w14:paraId="31855473" w14:textId="77777777" w:rsidR="0054697C" w:rsidRPr="00E568BB" w:rsidRDefault="0054697C" w:rsidP="0054697C">
      <w:pPr>
        <w:rPr>
          <w:rFonts w:ascii="Times New Roman" w:hAnsi="Times New Roman"/>
          <w:sz w:val="22"/>
          <w:szCs w:val="22"/>
        </w:rPr>
      </w:pPr>
    </w:p>
    <w:p w14:paraId="63057B7E" w14:textId="77777777" w:rsidR="0054697C" w:rsidRPr="0054697C" w:rsidRDefault="0054697C" w:rsidP="0054697C">
      <w:pPr>
        <w:pStyle w:val="Heading2"/>
        <w:rPr>
          <w:rFonts w:cs="Times New Roman"/>
          <w:b/>
          <w:bCs/>
          <w:sz w:val="22"/>
          <w:szCs w:val="22"/>
        </w:rPr>
      </w:pPr>
      <w:r w:rsidRPr="0054697C">
        <w:rPr>
          <w:rFonts w:cs="Times New Roman"/>
          <w:b/>
          <w:bCs/>
          <w:i/>
          <w:iCs/>
          <w:sz w:val="22"/>
          <w:szCs w:val="22"/>
        </w:rPr>
        <w:t>In-vitro</w:t>
      </w:r>
      <w:r w:rsidRPr="0054697C">
        <w:rPr>
          <w:rFonts w:cs="Times New Roman"/>
          <w:b/>
          <w:bCs/>
          <w:sz w:val="22"/>
          <w:szCs w:val="22"/>
        </w:rPr>
        <w:t xml:space="preserve"> screening of yeast isolates for probiotic properties</w:t>
      </w:r>
    </w:p>
    <w:p w14:paraId="645F880F" w14:textId="77777777" w:rsidR="0054697C" w:rsidRPr="0054697C" w:rsidRDefault="0054697C" w:rsidP="008B0545">
      <w:pPr>
        <w:pStyle w:val="Heading3"/>
        <w:numPr>
          <w:ilvl w:val="0"/>
          <w:numId w:val="7"/>
        </w:numPr>
        <w:spacing w:before="160" w:after="80"/>
        <w:rPr>
          <w:rFonts w:cs="Times New Roman"/>
          <w:b/>
          <w:bCs/>
          <w:sz w:val="22"/>
          <w:szCs w:val="22"/>
        </w:rPr>
      </w:pPr>
      <w:r w:rsidRPr="0054697C">
        <w:rPr>
          <w:rFonts w:cs="Times New Roman"/>
          <w:b/>
          <w:bCs/>
          <w:sz w:val="22"/>
          <w:szCs w:val="22"/>
        </w:rPr>
        <w:t>Tolerance to low pH</w:t>
      </w:r>
    </w:p>
    <w:p w14:paraId="3FF387E2" w14:textId="77777777" w:rsidR="0054697C" w:rsidRPr="00E568BB" w:rsidRDefault="0054697C" w:rsidP="0054697C">
      <w:pPr>
        <w:spacing w:before="240" w:after="240"/>
        <w:jc w:val="both"/>
        <w:rPr>
          <w:rFonts w:ascii="Times New Roman" w:hAnsi="Times New Roman"/>
          <w:sz w:val="22"/>
          <w:szCs w:val="22"/>
        </w:rPr>
      </w:pPr>
      <w:r w:rsidRPr="00E568BB">
        <w:rPr>
          <w:rFonts w:ascii="Times New Roman" w:hAnsi="Times New Roman"/>
          <w:sz w:val="22"/>
          <w:szCs w:val="22"/>
        </w:rPr>
        <w:t xml:space="preserve">The tolerance of yeast cultures to hydrochloric acid, which helps to evaluate how such strains will thrive in the gut system was assessed and the result obtained shows that some yeast strains isolated from palm wine and </w:t>
      </w:r>
      <w:r w:rsidRPr="00E568BB">
        <w:rPr>
          <w:rFonts w:ascii="Times New Roman" w:hAnsi="Times New Roman"/>
          <w:i/>
          <w:iCs/>
          <w:sz w:val="22"/>
          <w:szCs w:val="22"/>
        </w:rPr>
        <w:t>burukutu</w:t>
      </w:r>
      <w:r w:rsidRPr="00E568BB">
        <w:rPr>
          <w:rFonts w:ascii="Times New Roman" w:hAnsi="Times New Roman"/>
          <w:sz w:val="22"/>
          <w:szCs w:val="22"/>
        </w:rPr>
        <w:t xml:space="preserve"> exhibit a reasonable level of hydrochloric acid tolerance, which makes them potential probiotic candidates. From the results obtained, there was an overall high level of growth inhibition at pH 3.0. </w:t>
      </w:r>
      <w:bookmarkStart w:id="19" w:name="_Hlk179848318"/>
      <w:r w:rsidRPr="00E568BB">
        <w:rPr>
          <w:rFonts w:ascii="Times New Roman" w:hAnsi="Times New Roman"/>
          <w:sz w:val="22"/>
          <w:szCs w:val="22"/>
        </w:rPr>
        <w:t xml:space="preserve">However, </w:t>
      </w:r>
      <w:r w:rsidRPr="00E568BB">
        <w:rPr>
          <w:rFonts w:ascii="Times New Roman" w:hAnsi="Times New Roman"/>
          <w:i/>
          <w:iCs/>
          <w:sz w:val="22"/>
          <w:szCs w:val="22"/>
        </w:rPr>
        <w:t>Saccharomyces cerevisiae</w:t>
      </w:r>
      <w:r w:rsidRPr="00E568BB">
        <w:rPr>
          <w:rFonts w:ascii="Times New Roman" w:hAnsi="Times New Roman"/>
          <w:sz w:val="22"/>
          <w:szCs w:val="22"/>
        </w:rPr>
        <w:t xml:space="preserve"> AZ71 and </w:t>
      </w:r>
      <w:proofErr w:type="spellStart"/>
      <w:r w:rsidRPr="00E568BB">
        <w:rPr>
          <w:rFonts w:ascii="Times New Roman" w:hAnsi="Times New Roman"/>
          <w:i/>
          <w:iCs/>
          <w:sz w:val="22"/>
          <w:szCs w:val="22"/>
        </w:rPr>
        <w:t>Meyerozyma</w:t>
      </w:r>
      <w:proofErr w:type="spellEnd"/>
      <w:r w:rsidRPr="00E568BB">
        <w:rPr>
          <w:rFonts w:ascii="Times New Roman" w:hAnsi="Times New Roman"/>
          <w:i/>
          <w:iCs/>
          <w:sz w:val="22"/>
          <w:szCs w:val="22"/>
        </w:rPr>
        <w:t xml:space="preserve"> </w:t>
      </w:r>
      <w:proofErr w:type="spellStart"/>
      <w:r w:rsidRPr="00E568BB">
        <w:rPr>
          <w:rFonts w:ascii="Times New Roman" w:hAnsi="Times New Roman"/>
          <w:i/>
          <w:iCs/>
          <w:sz w:val="22"/>
          <w:szCs w:val="22"/>
        </w:rPr>
        <w:t>caribbica</w:t>
      </w:r>
      <w:proofErr w:type="spellEnd"/>
      <w:r w:rsidRPr="00E568BB">
        <w:rPr>
          <w:rFonts w:ascii="Times New Roman" w:hAnsi="Times New Roman"/>
          <w:sz w:val="22"/>
          <w:szCs w:val="22"/>
        </w:rPr>
        <w:t xml:space="preserve"> DTO423-B5 were observed to have above 70% survivability at pH 3.0 with a survivability of 75.885% and 71.654 respectively</w:t>
      </w:r>
      <w:bookmarkEnd w:id="19"/>
      <w:r w:rsidRPr="00E568BB">
        <w:rPr>
          <w:rFonts w:ascii="Times New Roman" w:hAnsi="Times New Roman"/>
          <w:sz w:val="22"/>
          <w:szCs w:val="22"/>
        </w:rPr>
        <w:t xml:space="preserve">. Table 2. </w:t>
      </w:r>
    </w:p>
    <w:p w14:paraId="7CB0BA2C" w14:textId="77777777" w:rsidR="0054697C" w:rsidRPr="0054697C" w:rsidRDefault="0054697C" w:rsidP="008B0545">
      <w:pPr>
        <w:pStyle w:val="Heading3"/>
        <w:numPr>
          <w:ilvl w:val="0"/>
          <w:numId w:val="7"/>
        </w:numPr>
        <w:spacing w:before="160" w:after="80"/>
        <w:rPr>
          <w:rFonts w:cs="Times New Roman"/>
          <w:b/>
          <w:bCs/>
          <w:sz w:val="22"/>
          <w:szCs w:val="22"/>
        </w:rPr>
      </w:pPr>
      <w:r w:rsidRPr="0054697C">
        <w:rPr>
          <w:rFonts w:cs="Times New Roman"/>
          <w:b/>
          <w:bCs/>
          <w:sz w:val="22"/>
          <w:szCs w:val="22"/>
        </w:rPr>
        <w:t>Lysozyme tolerance</w:t>
      </w:r>
    </w:p>
    <w:p w14:paraId="22E3185B" w14:textId="77777777" w:rsidR="0054697C" w:rsidRPr="00E568BB" w:rsidRDefault="0054697C" w:rsidP="0054697C">
      <w:pPr>
        <w:spacing w:before="240" w:after="240"/>
        <w:jc w:val="both"/>
        <w:rPr>
          <w:rFonts w:ascii="Times New Roman" w:hAnsi="Times New Roman"/>
          <w:sz w:val="22"/>
          <w:szCs w:val="22"/>
        </w:rPr>
      </w:pPr>
      <w:r w:rsidRPr="00E568BB">
        <w:rPr>
          <w:rFonts w:ascii="Times New Roman" w:hAnsi="Times New Roman"/>
          <w:sz w:val="22"/>
          <w:szCs w:val="22"/>
        </w:rPr>
        <w:t xml:space="preserve">Out of all the eleven (11) yeast isolates tested for lysozyme tolerance, 100% of the cultures showed a high level of tolerance to lysozyme, which is above 70%. Despite this high level of tolerance, some yeast strains were observed to perform excellently better, thus making them potential candidates with probiotic properties. During this research, </w:t>
      </w:r>
      <w:r w:rsidRPr="00E568BB">
        <w:rPr>
          <w:rFonts w:ascii="Times New Roman" w:hAnsi="Times New Roman"/>
          <w:i/>
          <w:iCs/>
          <w:sz w:val="22"/>
          <w:szCs w:val="22"/>
        </w:rPr>
        <w:t>Saccharomyces cerevisiae</w:t>
      </w:r>
      <w:r w:rsidRPr="00E568BB">
        <w:rPr>
          <w:rFonts w:ascii="Times New Roman" w:hAnsi="Times New Roman"/>
          <w:sz w:val="22"/>
          <w:szCs w:val="22"/>
        </w:rPr>
        <w:t xml:space="preserve"> YL2SF9-5 and </w:t>
      </w:r>
      <w:r w:rsidRPr="00E568BB">
        <w:rPr>
          <w:rFonts w:ascii="Times New Roman" w:hAnsi="Times New Roman"/>
          <w:i/>
          <w:iCs/>
          <w:sz w:val="22"/>
          <w:szCs w:val="22"/>
        </w:rPr>
        <w:t>Saccharomyces cerevisiae</w:t>
      </w:r>
      <w:r w:rsidRPr="00E568BB">
        <w:rPr>
          <w:rFonts w:ascii="Times New Roman" w:hAnsi="Times New Roman"/>
          <w:sz w:val="22"/>
          <w:szCs w:val="22"/>
        </w:rPr>
        <w:t xml:space="preserve"> TEMD14 </w:t>
      </w:r>
      <w:r w:rsidRPr="00E568BB">
        <w:rPr>
          <w:rFonts w:ascii="Times New Roman" w:hAnsi="Times New Roman"/>
          <w:sz w:val="22"/>
          <w:szCs w:val="22"/>
        </w:rPr>
        <w:tab/>
        <w:t>were observed to have the highest level of tolerance to lysozyme with an average tolerance of 90.44±1.13% and 88.39±1.60% respectively. Table 2.</w:t>
      </w:r>
    </w:p>
    <w:p w14:paraId="7D2A23F6" w14:textId="77777777" w:rsidR="0054697C" w:rsidRPr="0054697C" w:rsidRDefault="0054697C" w:rsidP="008B0545">
      <w:pPr>
        <w:pStyle w:val="Heading3"/>
        <w:numPr>
          <w:ilvl w:val="0"/>
          <w:numId w:val="7"/>
        </w:numPr>
        <w:spacing w:before="160" w:after="80"/>
        <w:rPr>
          <w:rFonts w:cs="Times New Roman"/>
          <w:b/>
          <w:bCs/>
          <w:sz w:val="22"/>
          <w:szCs w:val="22"/>
        </w:rPr>
      </w:pPr>
      <w:r w:rsidRPr="0054697C">
        <w:rPr>
          <w:rFonts w:cs="Times New Roman"/>
          <w:b/>
          <w:bCs/>
          <w:sz w:val="22"/>
          <w:szCs w:val="22"/>
        </w:rPr>
        <w:t xml:space="preserve">Bile salt tolerance </w:t>
      </w:r>
    </w:p>
    <w:p w14:paraId="54B28A74" w14:textId="77777777" w:rsidR="0054697C" w:rsidRPr="00E568BB" w:rsidRDefault="0054697C" w:rsidP="0054697C">
      <w:pPr>
        <w:spacing w:before="240" w:after="240"/>
        <w:jc w:val="both"/>
        <w:rPr>
          <w:rFonts w:ascii="Times New Roman" w:hAnsi="Times New Roman"/>
          <w:sz w:val="22"/>
          <w:szCs w:val="22"/>
        </w:rPr>
      </w:pPr>
      <w:r w:rsidRPr="00E568BB">
        <w:rPr>
          <w:rFonts w:ascii="Times New Roman" w:hAnsi="Times New Roman"/>
          <w:sz w:val="22"/>
          <w:szCs w:val="22"/>
        </w:rPr>
        <w:t xml:space="preserve">The exposure of yeast cultures to bile salt, which is a major component of the gut system revealed that a few yeast strains used in the study have potential probiotic properties as they were able to survive the </w:t>
      </w:r>
      <w:r w:rsidRPr="00E568BB">
        <w:rPr>
          <w:rFonts w:ascii="Times New Roman" w:hAnsi="Times New Roman"/>
          <w:sz w:val="22"/>
          <w:szCs w:val="22"/>
        </w:rPr>
        <w:lastRenderedPageBreak/>
        <w:t xml:space="preserve">acidic conditions of the medium created by bile salt. Table 3-6 shows the tolerance of the various strains to bile salt. </w:t>
      </w:r>
    </w:p>
    <w:p w14:paraId="6076682B" w14:textId="77777777" w:rsidR="0054697C" w:rsidRPr="00E568BB" w:rsidRDefault="0054697C" w:rsidP="0054697C">
      <w:pPr>
        <w:spacing w:before="240" w:after="240"/>
        <w:jc w:val="both"/>
        <w:rPr>
          <w:rFonts w:ascii="Times New Roman" w:hAnsi="Times New Roman"/>
          <w:sz w:val="22"/>
          <w:szCs w:val="22"/>
        </w:rPr>
      </w:pPr>
    </w:p>
    <w:p w14:paraId="39872645" w14:textId="77777777" w:rsidR="0054697C" w:rsidRPr="0054697C" w:rsidRDefault="0054697C" w:rsidP="0054697C">
      <w:pPr>
        <w:jc w:val="center"/>
        <w:rPr>
          <w:rFonts w:ascii="Times New Roman" w:hAnsi="Times New Roman"/>
          <w:b/>
          <w:bCs/>
          <w:i/>
          <w:iCs/>
          <w:sz w:val="22"/>
          <w:szCs w:val="22"/>
        </w:rPr>
      </w:pPr>
      <w:bookmarkStart w:id="20" w:name="_Toc176293321"/>
      <w:bookmarkStart w:id="21" w:name="_Toc176812071"/>
      <w:r w:rsidRPr="0054697C">
        <w:rPr>
          <w:rFonts w:ascii="Times New Roman" w:hAnsi="Times New Roman"/>
          <w:b/>
          <w:bCs/>
          <w:i/>
          <w:iCs/>
          <w:sz w:val="22"/>
          <w:szCs w:val="22"/>
        </w:rPr>
        <w:t>Table 2: Survivability (%) of yeast isolated from palm wine and burukutu</w:t>
      </w:r>
      <w:bookmarkEnd w:id="20"/>
      <w:bookmarkEnd w:id="21"/>
      <w:r w:rsidRPr="0054697C">
        <w:rPr>
          <w:rFonts w:ascii="Times New Roman" w:hAnsi="Times New Roman"/>
          <w:b/>
          <w:bCs/>
          <w:i/>
          <w:iCs/>
          <w:sz w:val="22"/>
          <w:szCs w:val="22"/>
        </w:rPr>
        <w:t xml:space="preserve"> to low pH and lysozyme</w:t>
      </w:r>
    </w:p>
    <w:tbl>
      <w:tblPr>
        <w:tblW w:w="5000" w:type="pct"/>
        <w:jc w:val="center"/>
        <w:tblBorders>
          <w:top w:val="single" w:sz="4" w:space="0" w:color="auto"/>
          <w:bottom w:val="single" w:sz="4" w:space="0" w:color="auto"/>
        </w:tblBorders>
        <w:tblLook w:val="04A0" w:firstRow="1" w:lastRow="0" w:firstColumn="1" w:lastColumn="0" w:noHBand="0" w:noVBand="1"/>
      </w:tblPr>
      <w:tblGrid>
        <w:gridCol w:w="556"/>
        <w:gridCol w:w="3597"/>
        <w:gridCol w:w="1428"/>
        <w:gridCol w:w="1319"/>
        <w:gridCol w:w="1428"/>
        <w:gridCol w:w="1248"/>
      </w:tblGrid>
      <w:tr w:rsidR="0054697C" w:rsidRPr="00E568BB" w14:paraId="7A64BBC8" w14:textId="77777777" w:rsidTr="00E30FB4">
        <w:trPr>
          <w:trHeight w:val="391"/>
          <w:tblHeader/>
          <w:jc w:val="center"/>
        </w:trPr>
        <w:tc>
          <w:tcPr>
            <w:tcW w:w="393" w:type="pct"/>
            <w:vMerge w:val="restart"/>
            <w:tcBorders>
              <w:top w:val="single" w:sz="4" w:space="0" w:color="auto"/>
              <w:bottom w:val="single" w:sz="4" w:space="0" w:color="auto"/>
            </w:tcBorders>
            <w:noWrap/>
            <w:vAlign w:val="bottom"/>
            <w:hideMark/>
          </w:tcPr>
          <w:p w14:paraId="10D3E715" w14:textId="77777777" w:rsidR="0054697C" w:rsidRPr="00E568BB" w:rsidRDefault="0054697C" w:rsidP="00EF6544">
            <w:pPr>
              <w:pStyle w:val="NoSpacing"/>
              <w:jc w:val="center"/>
              <w:rPr>
                <w:rFonts w:ascii="Times New Roman" w:hAnsi="Times New Roman" w:cs="Times New Roman"/>
                <w:b/>
                <w:bCs/>
                <w:sz w:val="22"/>
                <w:szCs w:val="22"/>
              </w:rPr>
            </w:pPr>
            <w:r w:rsidRPr="00E568BB">
              <w:rPr>
                <w:rFonts w:ascii="Times New Roman" w:hAnsi="Times New Roman" w:cs="Times New Roman"/>
                <w:b/>
                <w:bCs/>
                <w:sz w:val="22"/>
                <w:szCs w:val="22"/>
              </w:rPr>
              <w:t>S/N</w:t>
            </w:r>
          </w:p>
          <w:p w14:paraId="2C54C515" w14:textId="77777777" w:rsidR="0054697C" w:rsidRPr="00E568BB" w:rsidRDefault="0054697C" w:rsidP="00EF6544">
            <w:pPr>
              <w:pStyle w:val="NoSpacing"/>
              <w:jc w:val="center"/>
              <w:rPr>
                <w:rFonts w:ascii="Times New Roman" w:hAnsi="Times New Roman" w:cs="Times New Roman"/>
                <w:b/>
                <w:bCs/>
                <w:sz w:val="22"/>
                <w:szCs w:val="22"/>
              </w:rPr>
            </w:pPr>
          </w:p>
        </w:tc>
        <w:tc>
          <w:tcPr>
            <w:tcW w:w="2051" w:type="pct"/>
            <w:vMerge w:val="restart"/>
            <w:tcBorders>
              <w:top w:val="single" w:sz="4" w:space="0" w:color="auto"/>
              <w:bottom w:val="single" w:sz="4" w:space="0" w:color="auto"/>
            </w:tcBorders>
            <w:noWrap/>
            <w:vAlign w:val="bottom"/>
          </w:tcPr>
          <w:p w14:paraId="4B196FCD" w14:textId="77777777" w:rsidR="0054697C" w:rsidRPr="00E568BB" w:rsidRDefault="0054697C" w:rsidP="00EF6544">
            <w:pPr>
              <w:pStyle w:val="NoSpacing"/>
              <w:jc w:val="center"/>
              <w:rPr>
                <w:rFonts w:ascii="Times New Roman" w:hAnsi="Times New Roman" w:cs="Times New Roman"/>
                <w:b/>
                <w:bCs/>
                <w:sz w:val="22"/>
                <w:szCs w:val="22"/>
              </w:rPr>
            </w:pPr>
            <w:r w:rsidRPr="00E568BB">
              <w:rPr>
                <w:rFonts w:ascii="Times New Roman" w:hAnsi="Times New Roman" w:cs="Times New Roman"/>
                <w:b/>
                <w:bCs/>
                <w:sz w:val="22"/>
                <w:szCs w:val="22"/>
              </w:rPr>
              <w:t>Isolate ID</w:t>
            </w:r>
          </w:p>
        </w:tc>
        <w:tc>
          <w:tcPr>
            <w:tcW w:w="1968" w:type="pct"/>
            <w:gridSpan w:val="3"/>
            <w:tcBorders>
              <w:top w:val="single" w:sz="4" w:space="0" w:color="auto"/>
              <w:bottom w:val="single" w:sz="4" w:space="0" w:color="auto"/>
            </w:tcBorders>
            <w:noWrap/>
            <w:vAlign w:val="bottom"/>
            <w:hideMark/>
          </w:tcPr>
          <w:p w14:paraId="29E2D5A7" w14:textId="77777777" w:rsidR="0054697C" w:rsidRPr="00E568BB" w:rsidRDefault="0054697C" w:rsidP="00EF6544">
            <w:pPr>
              <w:pStyle w:val="NoSpacing"/>
              <w:jc w:val="center"/>
              <w:rPr>
                <w:rFonts w:ascii="Times New Roman" w:hAnsi="Times New Roman" w:cs="Times New Roman"/>
                <w:b/>
                <w:bCs/>
                <w:sz w:val="22"/>
                <w:szCs w:val="22"/>
              </w:rPr>
            </w:pPr>
            <w:r w:rsidRPr="00E568BB">
              <w:rPr>
                <w:rFonts w:ascii="Times New Roman" w:hAnsi="Times New Roman" w:cs="Times New Roman"/>
                <w:b/>
                <w:bCs/>
                <w:sz w:val="22"/>
                <w:szCs w:val="22"/>
              </w:rPr>
              <w:t>pH</w:t>
            </w:r>
          </w:p>
        </w:tc>
        <w:tc>
          <w:tcPr>
            <w:tcW w:w="588" w:type="pct"/>
            <w:vMerge w:val="restart"/>
            <w:tcBorders>
              <w:top w:val="single" w:sz="4" w:space="0" w:color="auto"/>
              <w:bottom w:val="single" w:sz="4" w:space="0" w:color="auto"/>
            </w:tcBorders>
          </w:tcPr>
          <w:p w14:paraId="7E2B3AC3" w14:textId="77777777" w:rsidR="0054697C" w:rsidRPr="00E568BB" w:rsidRDefault="0054697C" w:rsidP="00EF6544">
            <w:pPr>
              <w:pStyle w:val="NoSpacing"/>
              <w:jc w:val="center"/>
              <w:rPr>
                <w:rFonts w:ascii="Times New Roman" w:hAnsi="Times New Roman" w:cs="Times New Roman"/>
                <w:b/>
                <w:bCs/>
                <w:sz w:val="22"/>
                <w:szCs w:val="22"/>
              </w:rPr>
            </w:pPr>
          </w:p>
          <w:p w14:paraId="5B7A3589" w14:textId="77777777" w:rsidR="0054697C" w:rsidRPr="00E568BB" w:rsidRDefault="0054697C" w:rsidP="00EF6544">
            <w:pPr>
              <w:pStyle w:val="NoSpacing"/>
              <w:jc w:val="center"/>
              <w:rPr>
                <w:rFonts w:ascii="Times New Roman" w:hAnsi="Times New Roman" w:cs="Times New Roman"/>
                <w:b/>
                <w:bCs/>
                <w:sz w:val="22"/>
                <w:szCs w:val="22"/>
              </w:rPr>
            </w:pPr>
            <w:r w:rsidRPr="00E568BB">
              <w:rPr>
                <w:rFonts w:ascii="Times New Roman" w:hAnsi="Times New Roman" w:cs="Times New Roman"/>
                <w:b/>
                <w:bCs/>
                <w:sz w:val="22"/>
                <w:szCs w:val="22"/>
              </w:rPr>
              <w:t>Lysozyme*</w:t>
            </w:r>
          </w:p>
        </w:tc>
      </w:tr>
      <w:tr w:rsidR="0054697C" w:rsidRPr="00E568BB" w14:paraId="51BF242D" w14:textId="77777777" w:rsidTr="00E30FB4">
        <w:trPr>
          <w:trHeight w:val="260"/>
          <w:tblHeader/>
          <w:jc w:val="center"/>
        </w:trPr>
        <w:tc>
          <w:tcPr>
            <w:tcW w:w="393" w:type="pct"/>
            <w:vMerge/>
            <w:tcBorders>
              <w:top w:val="nil"/>
              <w:bottom w:val="single" w:sz="4" w:space="0" w:color="auto"/>
            </w:tcBorders>
            <w:noWrap/>
            <w:vAlign w:val="bottom"/>
            <w:hideMark/>
          </w:tcPr>
          <w:p w14:paraId="0584E0E5" w14:textId="77777777" w:rsidR="0054697C" w:rsidRPr="00E568BB" w:rsidRDefault="0054697C" w:rsidP="00EF6544">
            <w:pPr>
              <w:pStyle w:val="NoSpacing"/>
              <w:rPr>
                <w:rFonts w:ascii="Times New Roman" w:hAnsi="Times New Roman" w:cs="Times New Roman"/>
                <w:sz w:val="22"/>
                <w:szCs w:val="22"/>
              </w:rPr>
            </w:pPr>
          </w:p>
        </w:tc>
        <w:tc>
          <w:tcPr>
            <w:tcW w:w="2051" w:type="pct"/>
            <w:vMerge/>
            <w:tcBorders>
              <w:top w:val="nil"/>
              <w:bottom w:val="single" w:sz="4" w:space="0" w:color="auto"/>
            </w:tcBorders>
            <w:noWrap/>
            <w:vAlign w:val="bottom"/>
          </w:tcPr>
          <w:p w14:paraId="55B460C5" w14:textId="77777777" w:rsidR="0054697C" w:rsidRPr="00E568BB" w:rsidRDefault="0054697C" w:rsidP="00EF6544">
            <w:pPr>
              <w:pStyle w:val="NoSpacing"/>
              <w:rPr>
                <w:rFonts w:ascii="Times New Roman" w:hAnsi="Times New Roman" w:cs="Times New Roman"/>
                <w:sz w:val="22"/>
                <w:szCs w:val="22"/>
              </w:rPr>
            </w:pPr>
          </w:p>
        </w:tc>
        <w:tc>
          <w:tcPr>
            <w:tcW w:w="673" w:type="pct"/>
            <w:tcBorders>
              <w:top w:val="single" w:sz="4" w:space="0" w:color="auto"/>
              <w:bottom w:val="single" w:sz="4" w:space="0" w:color="auto"/>
            </w:tcBorders>
            <w:noWrap/>
            <w:vAlign w:val="bottom"/>
            <w:hideMark/>
          </w:tcPr>
          <w:p w14:paraId="03F14C86" w14:textId="77777777" w:rsidR="0054697C" w:rsidRPr="00E568BB" w:rsidRDefault="0054697C" w:rsidP="00EF6544">
            <w:pPr>
              <w:pStyle w:val="NoSpacing"/>
              <w:jc w:val="center"/>
              <w:rPr>
                <w:rFonts w:ascii="Times New Roman" w:hAnsi="Times New Roman" w:cs="Times New Roman"/>
                <w:b/>
                <w:bCs/>
                <w:sz w:val="22"/>
                <w:szCs w:val="22"/>
              </w:rPr>
            </w:pPr>
            <w:r w:rsidRPr="00E568BB">
              <w:rPr>
                <w:rFonts w:ascii="Times New Roman" w:hAnsi="Times New Roman" w:cs="Times New Roman"/>
                <w:b/>
                <w:bCs/>
                <w:sz w:val="22"/>
                <w:szCs w:val="22"/>
              </w:rPr>
              <w:t>3.0</w:t>
            </w:r>
          </w:p>
        </w:tc>
        <w:tc>
          <w:tcPr>
            <w:tcW w:w="622" w:type="pct"/>
            <w:tcBorders>
              <w:top w:val="single" w:sz="4" w:space="0" w:color="auto"/>
              <w:bottom w:val="single" w:sz="4" w:space="0" w:color="auto"/>
            </w:tcBorders>
            <w:noWrap/>
            <w:vAlign w:val="bottom"/>
          </w:tcPr>
          <w:p w14:paraId="5B1153D2" w14:textId="77777777" w:rsidR="0054697C" w:rsidRPr="00E568BB" w:rsidRDefault="0054697C" w:rsidP="00EF6544">
            <w:pPr>
              <w:pStyle w:val="NoSpacing"/>
              <w:jc w:val="center"/>
              <w:rPr>
                <w:rFonts w:ascii="Times New Roman" w:hAnsi="Times New Roman" w:cs="Times New Roman"/>
                <w:b/>
                <w:bCs/>
                <w:sz w:val="22"/>
                <w:szCs w:val="22"/>
              </w:rPr>
            </w:pPr>
            <w:r w:rsidRPr="00E568BB">
              <w:rPr>
                <w:rFonts w:ascii="Times New Roman" w:hAnsi="Times New Roman" w:cs="Times New Roman"/>
                <w:b/>
                <w:bCs/>
                <w:sz w:val="22"/>
                <w:szCs w:val="22"/>
              </w:rPr>
              <w:t>4.0</w:t>
            </w:r>
          </w:p>
        </w:tc>
        <w:tc>
          <w:tcPr>
            <w:tcW w:w="673" w:type="pct"/>
            <w:tcBorders>
              <w:top w:val="single" w:sz="4" w:space="0" w:color="auto"/>
              <w:bottom w:val="single" w:sz="4" w:space="0" w:color="auto"/>
            </w:tcBorders>
          </w:tcPr>
          <w:p w14:paraId="42C98065" w14:textId="77777777" w:rsidR="0054697C" w:rsidRPr="00E568BB" w:rsidRDefault="0054697C" w:rsidP="00EF6544">
            <w:pPr>
              <w:pStyle w:val="NoSpacing"/>
              <w:jc w:val="center"/>
              <w:rPr>
                <w:rFonts w:ascii="Times New Roman" w:hAnsi="Times New Roman" w:cs="Times New Roman"/>
                <w:b/>
                <w:bCs/>
                <w:sz w:val="22"/>
                <w:szCs w:val="22"/>
              </w:rPr>
            </w:pPr>
            <w:r w:rsidRPr="00E568BB">
              <w:rPr>
                <w:rFonts w:ascii="Times New Roman" w:hAnsi="Times New Roman" w:cs="Times New Roman"/>
                <w:b/>
                <w:bCs/>
                <w:sz w:val="22"/>
                <w:szCs w:val="22"/>
              </w:rPr>
              <w:t>5.0</w:t>
            </w:r>
          </w:p>
        </w:tc>
        <w:tc>
          <w:tcPr>
            <w:tcW w:w="588" w:type="pct"/>
            <w:vMerge/>
            <w:tcBorders>
              <w:top w:val="single" w:sz="4" w:space="0" w:color="auto"/>
              <w:bottom w:val="single" w:sz="4" w:space="0" w:color="auto"/>
            </w:tcBorders>
          </w:tcPr>
          <w:p w14:paraId="474F8C1E" w14:textId="77777777" w:rsidR="0054697C" w:rsidRPr="00E568BB" w:rsidRDefault="0054697C" w:rsidP="00EF6544">
            <w:pPr>
              <w:pStyle w:val="NoSpacing"/>
              <w:jc w:val="center"/>
              <w:rPr>
                <w:rFonts w:ascii="Times New Roman" w:hAnsi="Times New Roman" w:cs="Times New Roman"/>
                <w:b/>
                <w:bCs/>
                <w:sz w:val="22"/>
                <w:szCs w:val="22"/>
              </w:rPr>
            </w:pPr>
          </w:p>
        </w:tc>
      </w:tr>
      <w:tr w:rsidR="0054697C" w:rsidRPr="00E568BB" w14:paraId="66DD8BE7" w14:textId="77777777" w:rsidTr="00E30FB4">
        <w:trPr>
          <w:trHeight w:val="455"/>
          <w:jc w:val="center"/>
        </w:trPr>
        <w:tc>
          <w:tcPr>
            <w:tcW w:w="393" w:type="pct"/>
            <w:tcBorders>
              <w:top w:val="single" w:sz="4" w:space="0" w:color="auto"/>
            </w:tcBorders>
            <w:noWrap/>
            <w:vAlign w:val="bottom"/>
            <w:hideMark/>
          </w:tcPr>
          <w:p w14:paraId="2CDBC4EA" w14:textId="77777777" w:rsidR="0054697C" w:rsidRPr="00E568BB" w:rsidRDefault="0054697C" w:rsidP="00EF6544">
            <w:pPr>
              <w:pStyle w:val="NoSpacing"/>
              <w:rPr>
                <w:rFonts w:ascii="Times New Roman" w:hAnsi="Times New Roman" w:cs="Times New Roman"/>
                <w:sz w:val="22"/>
                <w:szCs w:val="22"/>
              </w:rPr>
            </w:pPr>
            <w:r w:rsidRPr="00E568BB">
              <w:rPr>
                <w:rFonts w:ascii="Times New Roman" w:hAnsi="Times New Roman" w:cs="Times New Roman"/>
                <w:sz w:val="22"/>
                <w:szCs w:val="22"/>
              </w:rPr>
              <w:t>1</w:t>
            </w:r>
          </w:p>
        </w:tc>
        <w:tc>
          <w:tcPr>
            <w:tcW w:w="2051" w:type="pct"/>
            <w:tcBorders>
              <w:top w:val="single" w:sz="4" w:space="0" w:color="auto"/>
            </w:tcBorders>
            <w:noWrap/>
            <w:vAlign w:val="bottom"/>
            <w:hideMark/>
          </w:tcPr>
          <w:p w14:paraId="061E1470" w14:textId="77777777" w:rsidR="0054697C" w:rsidRPr="00E568BB" w:rsidRDefault="0054697C" w:rsidP="00EF6544">
            <w:pPr>
              <w:pStyle w:val="NoSpacing"/>
              <w:rPr>
                <w:rFonts w:ascii="Times New Roman" w:hAnsi="Times New Roman" w:cs="Times New Roman"/>
                <w:i/>
                <w:iCs/>
                <w:sz w:val="22"/>
                <w:szCs w:val="22"/>
              </w:rPr>
            </w:pPr>
            <w:r w:rsidRPr="00E568BB">
              <w:rPr>
                <w:rFonts w:ascii="Times New Roman" w:hAnsi="Times New Roman" w:cs="Times New Roman"/>
                <w:i/>
                <w:iCs/>
                <w:sz w:val="22"/>
                <w:szCs w:val="22"/>
              </w:rPr>
              <w:t xml:space="preserve">Saccharomyces cerevisiae </w:t>
            </w:r>
            <w:r w:rsidRPr="00E568BB">
              <w:rPr>
                <w:rFonts w:ascii="Times New Roman" w:hAnsi="Times New Roman" w:cs="Times New Roman"/>
                <w:sz w:val="22"/>
                <w:szCs w:val="22"/>
              </w:rPr>
              <w:t>TEMD14</w:t>
            </w:r>
          </w:p>
        </w:tc>
        <w:tc>
          <w:tcPr>
            <w:tcW w:w="673" w:type="pct"/>
            <w:tcBorders>
              <w:top w:val="single" w:sz="4" w:space="0" w:color="auto"/>
            </w:tcBorders>
            <w:noWrap/>
            <w:vAlign w:val="bottom"/>
            <w:hideMark/>
          </w:tcPr>
          <w:p w14:paraId="4B02AE7B" w14:textId="77777777" w:rsidR="0054697C" w:rsidRPr="00E568BB" w:rsidRDefault="0054697C" w:rsidP="00EF6544">
            <w:pPr>
              <w:pStyle w:val="NoSpacing"/>
              <w:jc w:val="center"/>
              <w:rPr>
                <w:rFonts w:ascii="Times New Roman" w:hAnsi="Times New Roman" w:cs="Times New Roman"/>
                <w:sz w:val="22"/>
                <w:szCs w:val="22"/>
              </w:rPr>
            </w:pPr>
            <w:r w:rsidRPr="00E568BB">
              <w:rPr>
                <w:rFonts w:ascii="Times New Roman" w:hAnsi="Times New Roman" w:cs="Times New Roman"/>
                <w:kern w:val="24"/>
                <w:sz w:val="22"/>
                <w:szCs w:val="22"/>
              </w:rPr>
              <w:t>45.077±0.13</w:t>
            </w:r>
          </w:p>
        </w:tc>
        <w:tc>
          <w:tcPr>
            <w:tcW w:w="622" w:type="pct"/>
            <w:tcBorders>
              <w:top w:val="single" w:sz="4" w:space="0" w:color="auto"/>
            </w:tcBorders>
            <w:noWrap/>
            <w:vAlign w:val="bottom"/>
          </w:tcPr>
          <w:p w14:paraId="40EC7B73" w14:textId="77777777" w:rsidR="0054697C" w:rsidRPr="00E568BB" w:rsidRDefault="0054697C" w:rsidP="00EF6544">
            <w:pPr>
              <w:pStyle w:val="NoSpacing"/>
              <w:jc w:val="center"/>
              <w:rPr>
                <w:rFonts w:ascii="Times New Roman" w:hAnsi="Times New Roman" w:cs="Times New Roman"/>
                <w:sz w:val="22"/>
                <w:szCs w:val="22"/>
              </w:rPr>
            </w:pPr>
            <w:r w:rsidRPr="00E568BB">
              <w:rPr>
                <w:rFonts w:ascii="Times New Roman" w:hAnsi="Times New Roman" w:cs="Times New Roman"/>
                <w:kern w:val="24"/>
                <w:sz w:val="22"/>
                <w:szCs w:val="22"/>
              </w:rPr>
              <w:t>67.231±0.33</w:t>
            </w:r>
          </w:p>
        </w:tc>
        <w:tc>
          <w:tcPr>
            <w:tcW w:w="673" w:type="pct"/>
            <w:tcBorders>
              <w:top w:val="single" w:sz="4" w:space="0" w:color="auto"/>
            </w:tcBorders>
            <w:vAlign w:val="bottom"/>
          </w:tcPr>
          <w:p w14:paraId="4B48D1A7" w14:textId="77777777" w:rsidR="0054697C" w:rsidRPr="00E568BB" w:rsidRDefault="0054697C" w:rsidP="00EF6544">
            <w:pPr>
              <w:pStyle w:val="NoSpacing"/>
              <w:jc w:val="center"/>
              <w:rPr>
                <w:rFonts w:ascii="Times New Roman" w:hAnsi="Times New Roman" w:cs="Times New Roman"/>
                <w:sz w:val="22"/>
                <w:szCs w:val="22"/>
              </w:rPr>
            </w:pPr>
            <w:r w:rsidRPr="00E568BB">
              <w:rPr>
                <w:rFonts w:ascii="Times New Roman" w:hAnsi="Times New Roman" w:cs="Times New Roman"/>
                <w:kern w:val="24"/>
                <w:sz w:val="22"/>
                <w:szCs w:val="22"/>
              </w:rPr>
              <w:t>96.962±0.13</w:t>
            </w:r>
          </w:p>
        </w:tc>
        <w:tc>
          <w:tcPr>
            <w:tcW w:w="588" w:type="pct"/>
            <w:tcBorders>
              <w:top w:val="single" w:sz="4" w:space="0" w:color="auto"/>
            </w:tcBorders>
            <w:vAlign w:val="bottom"/>
          </w:tcPr>
          <w:p w14:paraId="439FDC91" w14:textId="77777777" w:rsidR="0054697C" w:rsidRPr="00E568BB" w:rsidRDefault="0054697C" w:rsidP="00EF6544">
            <w:pPr>
              <w:pStyle w:val="NoSpacing"/>
              <w:jc w:val="center"/>
              <w:rPr>
                <w:rFonts w:ascii="Times New Roman" w:hAnsi="Times New Roman" w:cs="Times New Roman"/>
                <w:sz w:val="22"/>
                <w:szCs w:val="22"/>
              </w:rPr>
            </w:pPr>
            <w:r w:rsidRPr="00E568BB">
              <w:rPr>
                <w:rFonts w:ascii="Times New Roman" w:hAnsi="Times New Roman" w:cs="Times New Roman"/>
                <w:sz w:val="22"/>
                <w:szCs w:val="22"/>
              </w:rPr>
              <w:t>88.39±1.60</w:t>
            </w:r>
          </w:p>
        </w:tc>
      </w:tr>
      <w:tr w:rsidR="0054697C" w:rsidRPr="00E568BB" w14:paraId="0A598A71" w14:textId="77777777" w:rsidTr="00E30FB4">
        <w:trPr>
          <w:trHeight w:val="391"/>
          <w:jc w:val="center"/>
        </w:trPr>
        <w:tc>
          <w:tcPr>
            <w:tcW w:w="393" w:type="pct"/>
            <w:noWrap/>
            <w:vAlign w:val="bottom"/>
            <w:hideMark/>
          </w:tcPr>
          <w:p w14:paraId="5C4D05F7" w14:textId="77777777" w:rsidR="0054697C" w:rsidRPr="00E568BB" w:rsidRDefault="0054697C" w:rsidP="00EF6544">
            <w:pPr>
              <w:pStyle w:val="NoSpacing"/>
              <w:rPr>
                <w:rFonts w:ascii="Times New Roman" w:hAnsi="Times New Roman" w:cs="Times New Roman"/>
                <w:sz w:val="22"/>
                <w:szCs w:val="22"/>
              </w:rPr>
            </w:pPr>
            <w:r w:rsidRPr="00E568BB">
              <w:rPr>
                <w:rFonts w:ascii="Times New Roman" w:hAnsi="Times New Roman" w:cs="Times New Roman"/>
                <w:sz w:val="22"/>
                <w:szCs w:val="22"/>
              </w:rPr>
              <w:t>2</w:t>
            </w:r>
          </w:p>
        </w:tc>
        <w:tc>
          <w:tcPr>
            <w:tcW w:w="2051" w:type="pct"/>
            <w:noWrap/>
            <w:vAlign w:val="bottom"/>
            <w:hideMark/>
          </w:tcPr>
          <w:p w14:paraId="11EAC7E6" w14:textId="77777777" w:rsidR="0054697C" w:rsidRPr="00E568BB" w:rsidRDefault="0054697C" w:rsidP="00EF6544">
            <w:pPr>
              <w:pStyle w:val="NoSpacing"/>
              <w:rPr>
                <w:rFonts w:ascii="Times New Roman" w:hAnsi="Times New Roman" w:cs="Times New Roman"/>
                <w:i/>
                <w:iCs/>
                <w:sz w:val="22"/>
                <w:szCs w:val="22"/>
              </w:rPr>
            </w:pPr>
            <w:r w:rsidRPr="00E568BB">
              <w:rPr>
                <w:rFonts w:ascii="Times New Roman" w:hAnsi="Times New Roman" w:cs="Times New Roman"/>
                <w:i/>
                <w:iCs/>
                <w:sz w:val="22"/>
                <w:szCs w:val="22"/>
              </w:rPr>
              <w:t xml:space="preserve">Saccharomyces cerevisiae </w:t>
            </w:r>
            <w:r w:rsidRPr="00E568BB">
              <w:rPr>
                <w:rFonts w:ascii="Times New Roman" w:hAnsi="Times New Roman" w:cs="Times New Roman"/>
                <w:sz w:val="22"/>
                <w:szCs w:val="22"/>
              </w:rPr>
              <w:t>UTAD1488</w:t>
            </w:r>
          </w:p>
        </w:tc>
        <w:tc>
          <w:tcPr>
            <w:tcW w:w="673" w:type="pct"/>
            <w:noWrap/>
            <w:vAlign w:val="bottom"/>
            <w:hideMark/>
          </w:tcPr>
          <w:p w14:paraId="77037CFF" w14:textId="77777777" w:rsidR="0054697C" w:rsidRPr="00E568BB" w:rsidRDefault="0054697C" w:rsidP="00EF6544">
            <w:pPr>
              <w:pStyle w:val="NoSpacing"/>
              <w:jc w:val="center"/>
              <w:rPr>
                <w:rFonts w:ascii="Times New Roman" w:hAnsi="Times New Roman" w:cs="Times New Roman"/>
                <w:sz w:val="22"/>
                <w:szCs w:val="22"/>
              </w:rPr>
            </w:pPr>
            <w:r w:rsidRPr="00E568BB">
              <w:rPr>
                <w:rFonts w:ascii="Times New Roman" w:hAnsi="Times New Roman" w:cs="Times New Roman"/>
                <w:kern w:val="24"/>
                <w:sz w:val="22"/>
                <w:szCs w:val="22"/>
              </w:rPr>
              <w:t>53.385±0.03</w:t>
            </w:r>
          </w:p>
        </w:tc>
        <w:tc>
          <w:tcPr>
            <w:tcW w:w="622" w:type="pct"/>
            <w:noWrap/>
            <w:vAlign w:val="bottom"/>
          </w:tcPr>
          <w:p w14:paraId="5BDF368D" w14:textId="77777777" w:rsidR="0054697C" w:rsidRPr="00E568BB" w:rsidRDefault="0054697C" w:rsidP="00EF6544">
            <w:pPr>
              <w:pStyle w:val="NoSpacing"/>
              <w:jc w:val="center"/>
              <w:rPr>
                <w:rFonts w:ascii="Times New Roman" w:hAnsi="Times New Roman" w:cs="Times New Roman"/>
                <w:sz w:val="22"/>
                <w:szCs w:val="22"/>
              </w:rPr>
            </w:pPr>
            <w:r w:rsidRPr="00E568BB">
              <w:rPr>
                <w:rFonts w:ascii="Times New Roman" w:hAnsi="Times New Roman" w:cs="Times New Roman"/>
                <w:kern w:val="24"/>
                <w:sz w:val="22"/>
                <w:szCs w:val="22"/>
              </w:rPr>
              <w:t>70.308±0.00</w:t>
            </w:r>
          </w:p>
        </w:tc>
        <w:tc>
          <w:tcPr>
            <w:tcW w:w="673" w:type="pct"/>
            <w:vAlign w:val="bottom"/>
          </w:tcPr>
          <w:p w14:paraId="1D3C9910" w14:textId="77777777" w:rsidR="0054697C" w:rsidRPr="00E568BB" w:rsidRDefault="0054697C" w:rsidP="00EF6544">
            <w:pPr>
              <w:pStyle w:val="NoSpacing"/>
              <w:jc w:val="center"/>
              <w:rPr>
                <w:rFonts w:ascii="Times New Roman" w:hAnsi="Times New Roman" w:cs="Times New Roman"/>
                <w:sz w:val="22"/>
                <w:szCs w:val="22"/>
              </w:rPr>
            </w:pPr>
            <w:r w:rsidRPr="00E568BB">
              <w:rPr>
                <w:rFonts w:ascii="Times New Roman" w:hAnsi="Times New Roman" w:cs="Times New Roman"/>
                <w:kern w:val="24"/>
                <w:sz w:val="22"/>
                <w:szCs w:val="22"/>
              </w:rPr>
              <w:t>116.192±0.23</w:t>
            </w:r>
          </w:p>
        </w:tc>
        <w:tc>
          <w:tcPr>
            <w:tcW w:w="588" w:type="pct"/>
            <w:vAlign w:val="bottom"/>
          </w:tcPr>
          <w:p w14:paraId="38C8CC7C" w14:textId="77777777" w:rsidR="0054697C" w:rsidRPr="00E568BB" w:rsidRDefault="0054697C" w:rsidP="00EF6544">
            <w:pPr>
              <w:pStyle w:val="NoSpacing"/>
              <w:jc w:val="center"/>
              <w:rPr>
                <w:rFonts w:ascii="Times New Roman" w:hAnsi="Times New Roman" w:cs="Times New Roman"/>
                <w:sz w:val="22"/>
                <w:szCs w:val="22"/>
              </w:rPr>
            </w:pPr>
            <w:r w:rsidRPr="00E568BB">
              <w:rPr>
                <w:rFonts w:ascii="Times New Roman" w:hAnsi="Times New Roman" w:cs="Times New Roman"/>
                <w:sz w:val="22"/>
                <w:szCs w:val="22"/>
              </w:rPr>
              <w:t>87.38±1.13</w:t>
            </w:r>
          </w:p>
        </w:tc>
      </w:tr>
      <w:tr w:rsidR="0054697C" w:rsidRPr="00E568BB" w14:paraId="5F46917D" w14:textId="77777777" w:rsidTr="00E30FB4">
        <w:trPr>
          <w:trHeight w:val="391"/>
          <w:jc w:val="center"/>
        </w:trPr>
        <w:tc>
          <w:tcPr>
            <w:tcW w:w="393" w:type="pct"/>
            <w:noWrap/>
            <w:vAlign w:val="bottom"/>
            <w:hideMark/>
          </w:tcPr>
          <w:p w14:paraId="2820B8EA" w14:textId="77777777" w:rsidR="0054697C" w:rsidRPr="00E568BB" w:rsidRDefault="0054697C" w:rsidP="00EF6544">
            <w:pPr>
              <w:pStyle w:val="NoSpacing"/>
              <w:rPr>
                <w:rFonts w:ascii="Times New Roman" w:hAnsi="Times New Roman" w:cs="Times New Roman"/>
                <w:sz w:val="22"/>
                <w:szCs w:val="22"/>
              </w:rPr>
            </w:pPr>
            <w:r w:rsidRPr="00E568BB">
              <w:rPr>
                <w:rFonts w:ascii="Times New Roman" w:hAnsi="Times New Roman" w:cs="Times New Roman"/>
                <w:sz w:val="22"/>
                <w:szCs w:val="22"/>
              </w:rPr>
              <w:t>3</w:t>
            </w:r>
          </w:p>
        </w:tc>
        <w:tc>
          <w:tcPr>
            <w:tcW w:w="2051" w:type="pct"/>
            <w:noWrap/>
            <w:vAlign w:val="bottom"/>
            <w:hideMark/>
          </w:tcPr>
          <w:p w14:paraId="0A62B4C4" w14:textId="77777777" w:rsidR="0054697C" w:rsidRPr="00E568BB" w:rsidRDefault="0054697C" w:rsidP="00EF6544">
            <w:pPr>
              <w:pStyle w:val="NoSpacing"/>
              <w:rPr>
                <w:rFonts w:ascii="Times New Roman" w:hAnsi="Times New Roman" w:cs="Times New Roman"/>
                <w:i/>
                <w:iCs/>
                <w:sz w:val="22"/>
                <w:szCs w:val="22"/>
              </w:rPr>
            </w:pPr>
            <w:r w:rsidRPr="00E568BB">
              <w:rPr>
                <w:rFonts w:ascii="Times New Roman" w:hAnsi="Times New Roman" w:cs="Times New Roman"/>
                <w:i/>
                <w:iCs/>
                <w:sz w:val="22"/>
                <w:szCs w:val="22"/>
              </w:rPr>
              <w:t xml:space="preserve">Saccharomyces cerevisiae </w:t>
            </w:r>
            <w:r w:rsidRPr="00E568BB">
              <w:rPr>
                <w:rFonts w:ascii="Times New Roman" w:hAnsi="Times New Roman" w:cs="Times New Roman"/>
                <w:sz w:val="22"/>
                <w:szCs w:val="22"/>
              </w:rPr>
              <w:t>Epagri26PP</w:t>
            </w:r>
          </w:p>
        </w:tc>
        <w:tc>
          <w:tcPr>
            <w:tcW w:w="673" w:type="pct"/>
            <w:noWrap/>
            <w:vAlign w:val="bottom"/>
            <w:hideMark/>
          </w:tcPr>
          <w:p w14:paraId="07BD68D2" w14:textId="77777777" w:rsidR="0054697C" w:rsidRPr="00E568BB" w:rsidRDefault="0054697C" w:rsidP="00EF6544">
            <w:pPr>
              <w:pStyle w:val="NoSpacing"/>
              <w:jc w:val="center"/>
              <w:rPr>
                <w:rFonts w:ascii="Times New Roman" w:hAnsi="Times New Roman" w:cs="Times New Roman"/>
                <w:sz w:val="22"/>
                <w:szCs w:val="22"/>
              </w:rPr>
            </w:pPr>
            <w:r w:rsidRPr="00E568BB">
              <w:rPr>
                <w:rFonts w:ascii="Times New Roman" w:hAnsi="Times New Roman" w:cs="Times New Roman"/>
                <w:kern w:val="24"/>
                <w:sz w:val="22"/>
                <w:szCs w:val="22"/>
              </w:rPr>
              <w:t>52.154±0.21</w:t>
            </w:r>
          </w:p>
        </w:tc>
        <w:tc>
          <w:tcPr>
            <w:tcW w:w="622" w:type="pct"/>
            <w:noWrap/>
            <w:vAlign w:val="bottom"/>
          </w:tcPr>
          <w:p w14:paraId="086AFAD0" w14:textId="77777777" w:rsidR="0054697C" w:rsidRPr="00E568BB" w:rsidRDefault="0054697C" w:rsidP="00EF6544">
            <w:pPr>
              <w:pStyle w:val="NoSpacing"/>
              <w:jc w:val="center"/>
              <w:rPr>
                <w:rFonts w:ascii="Times New Roman" w:hAnsi="Times New Roman" w:cs="Times New Roman"/>
                <w:sz w:val="22"/>
                <w:szCs w:val="22"/>
              </w:rPr>
            </w:pPr>
            <w:r w:rsidRPr="00E568BB">
              <w:rPr>
                <w:rFonts w:ascii="Times New Roman" w:hAnsi="Times New Roman" w:cs="Times New Roman"/>
                <w:kern w:val="24"/>
                <w:sz w:val="22"/>
                <w:szCs w:val="22"/>
              </w:rPr>
              <w:t>61.038±0.21</w:t>
            </w:r>
          </w:p>
        </w:tc>
        <w:tc>
          <w:tcPr>
            <w:tcW w:w="673" w:type="pct"/>
            <w:vAlign w:val="bottom"/>
          </w:tcPr>
          <w:p w14:paraId="0B24ABB9" w14:textId="77777777" w:rsidR="0054697C" w:rsidRPr="00E568BB" w:rsidRDefault="0054697C" w:rsidP="00EF6544">
            <w:pPr>
              <w:pStyle w:val="NoSpacing"/>
              <w:jc w:val="center"/>
              <w:rPr>
                <w:rFonts w:ascii="Times New Roman" w:hAnsi="Times New Roman" w:cs="Times New Roman"/>
                <w:sz w:val="22"/>
                <w:szCs w:val="22"/>
              </w:rPr>
            </w:pPr>
            <w:r w:rsidRPr="00E568BB">
              <w:rPr>
                <w:rFonts w:ascii="Times New Roman" w:hAnsi="Times New Roman" w:cs="Times New Roman"/>
                <w:kern w:val="24"/>
                <w:sz w:val="22"/>
                <w:szCs w:val="22"/>
              </w:rPr>
              <w:t>96.846±0.31</w:t>
            </w:r>
          </w:p>
        </w:tc>
        <w:tc>
          <w:tcPr>
            <w:tcW w:w="588" w:type="pct"/>
            <w:vAlign w:val="bottom"/>
          </w:tcPr>
          <w:p w14:paraId="18DC877D" w14:textId="77777777" w:rsidR="0054697C" w:rsidRPr="00E568BB" w:rsidRDefault="0054697C" w:rsidP="00EF6544">
            <w:pPr>
              <w:pStyle w:val="NoSpacing"/>
              <w:jc w:val="center"/>
              <w:rPr>
                <w:rFonts w:ascii="Times New Roman" w:hAnsi="Times New Roman" w:cs="Times New Roman"/>
                <w:sz w:val="22"/>
                <w:szCs w:val="22"/>
              </w:rPr>
            </w:pPr>
            <w:r w:rsidRPr="00E568BB">
              <w:rPr>
                <w:rFonts w:ascii="Times New Roman" w:hAnsi="Times New Roman" w:cs="Times New Roman"/>
                <w:sz w:val="22"/>
                <w:szCs w:val="22"/>
              </w:rPr>
              <w:t>83.89±3.54</w:t>
            </w:r>
          </w:p>
        </w:tc>
      </w:tr>
      <w:tr w:rsidR="0054697C" w:rsidRPr="00E568BB" w14:paraId="6FABD495" w14:textId="77777777" w:rsidTr="00E30FB4">
        <w:trPr>
          <w:trHeight w:val="391"/>
          <w:jc w:val="center"/>
        </w:trPr>
        <w:tc>
          <w:tcPr>
            <w:tcW w:w="393" w:type="pct"/>
            <w:noWrap/>
            <w:vAlign w:val="bottom"/>
            <w:hideMark/>
          </w:tcPr>
          <w:p w14:paraId="31484266" w14:textId="77777777" w:rsidR="0054697C" w:rsidRPr="00E568BB" w:rsidRDefault="0054697C" w:rsidP="00EF6544">
            <w:pPr>
              <w:pStyle w:val="NoSpacing"/>
              <w:rPr>
                <w:rFonts w:ascii="Times New Roman" w:hAnsi="Times New Roman" w:cs="Times New Roman"/>
                <w:sz w:val="22"/>
                <w:szCs w:val="22"/>
              </w:rPr>
            </w:pPr>
            <w:r w:rsidRPr="00E568BB">
              <w:rPr>
                <w:rFonts w:ascii="Times New Roman" w:hAnsi="Times New Roman" w:cs="Times New Roman"/>
                <w:sz w:val="22"/>
                <w:szCs w:val="22"/>
              </w:rPr>
              <w:t>4</w:t>
            </w:r>
          </w:p>
        </w:tc>
        <w:tc>
          <w:tcPr>
            <w:tcW w:w="2051" w:type="pct"/>
            <w:noWrap/>
            <w:vAlign w:val="bottom"/>
            <w:hideMark/>
          </w:tcPr>
          <w:p w14:paraId="3C2822AA" w14:textId="77777777" w:rsidR="0054697C" w:rsidRPr="00E568BB" w:rsidRDefault="0054697C" w:rsidP="00EF6544">
            <w:pPr>
              <w:pStyle w:val="NoSpacing"/>
              <w:rPr>
                <w:rFonts w:ascii="Times New Roman" w:hAnsi="Times New Roman" w:cs="Times New Roman"/>
                <w:i/>
                <w:iCs/>
                <w:sz w:val="22"/>
                <w:szCs w:val="22"/>
              </w:rPr>
            </w:pPr>
            <w:r w:rsidRPr="00E568BB">
              <w:rPr>
                <w:rFonts w:ascii="Times New Roman" w:hAnsi="Times New Roman" w:cs="Times New Roman"/>
                <w:i/>
                <w:iCs/>
                <w:sz w:val="22"/>
                <w:szCs w:val="22"/>
              </w:rPr>
              <w:t xml:space="preserve">Saccharomyces cerevisiae </w:t>
            </w:r>
            <w:r w:rsidRPr="00E568BB">
              <w:rPr>
                <w:rFonts w:ascii="Times New Roman" w:hAnsi="Times New Roman" w:cs="Times New Roman"/>
                <w:sz w:val="22"/>
                <w:szCs w:val="22"/>
              </w:rPr>
              <w:t>CTBRL78a</w:t>
            </w:r>
          </w:p>
        </w:tc>
        <w:tc>
          <w:tcPr>
            <w:tcW w:w="673" w:type="pct"/>
            <w:noWrap/>
            <w:vAlign w:val="bottom"/>
            <w:hideMark/>
          </w:tcPr>
          <w:p w14:paraId="6AC6A4E7" w14:textId="77777777" w:rsidR="0054697C" w:rsidRPr="00E568BB" w:rsidRDefault="0054697C" w:rsidP="00EF6544">
            <w:pPr>
              <w:pStyle w:val="NoSpacing"/>
              <w:jc w:val="center"/>
              <w:rPr>
                <w:rFonts w:ascii="Times New Roman" w:hAnsi="Times New Roman" w:cs="Times New Roman"/>
                <w:sz w:val="22"/>
                <w:szCs w:val="22"/>
              </w:rPr>
            </w:pPr>
            <w:r w:rsidRPr="00E568BB">
              <w:rPr>
                <w:rFonts w:ascii="Times New Roman" w:hAnsi="Times New Roman" w:cs="Times New Roman"/>
                <w:kern w:val="24"/>
                <w:sz w:val="22"/>
                <w:szCs w:val="22"/>
              </w:rPr>
              <w:t>36.769±0.32</w:t>
            </w:r>
          </w:p>
        </w:tc>
        <w:tc>
          <w:tcPr>
            <w:tcW w:w="622" w:type="pct"/>
            <w:noWrap/>
            <w:vAlign w:val="bottom"/>
          </w:tcPr>
          <w:p w14:paraId="61B12741" w14:textId="77777777" w:rsidR="0054697C" w:rsidRPr="00E568BB" w:rsidRDefault="0054697C" w:rsidP="00EF6544">
            <w:pPr>
              <w:pStyle w:val="NoSpacing"/>
              <w:jc w:val="center"/>
              <w:rPr>
                <w:rFonts w:ascii="Times New Roman" w:hAnsi="Times New Roman" w:cs="Times New Roman"/>
                <w:sz w:val="22"/>
                <w:szCs w:val="22"/>
              </w:rPr>
            </w:pPr>
            <w:r w:rsidRPr="00E568BB">
              <w:rPr>
                <w:rFonts w:ascii="Times New Roman" w:hAnsi="Times New Roman" w:cs="Times New Roman"/>
                <w:kern w:val="24"/>
                <w:sz w:val="22"/>
                <w:szCs w:val="22"/>
              </w:rPr>
              <w:t>62.462±0.20</w:t>
            </w:r>
          </w:p>
        </w:tc>
        <w:tc>
          <w:tcPr>
            <w:tcW w:w="673" w:type="pct"/>
            <w:vAlign w:val="bottom"/>
          </w:tcPr>
          <w:p w14:paraId="643BD3D5" w14:textId="77777777" w:rsidR="0054697C" w:rsidRPr="00E568BB" w:rsidRDefault="0054697C" w:rsidP="00EF6544">
            <w:pPr>
              <w:pStyle w:val="NoSpacing"/>
              <w:jc w:val="center"/>
              <w:rPr>
                <w:rFonts w:ascii="Times New Roman" w:hAnsi="Times New Roman" w:cs="Times New Roman"/>
                <w:sz w:val="22"/>
                <w:szCs w:val="22"/>
              </w:rPr>
            </w:pPr>
            <w:r w:rsidRPr="00E568BB">
              <w:rPr>
                <w:rFonts w:ascii="Times New Roman" w:hAnsi="Times New Roman" w:cs="Times New Roman"/>
                <w:kern w:val="24"/>
                <w:sz w:val="22"/>
                <w:szCs w:val="22"/>
              </w:rPr>
              <w:t>50.769±0.34</w:t>
            </w:r>
          </w:p>
        </w:tc>
        <w:tc>
          <w:tcPr>
            <w:tcW w:w="588" w:type="pct"/>
            <w:vAlign w:val="bottom"/>
          </w:tcPr>
          <w:p w14:paraId="663A8FCF" w14:textId="77777777" w:rsidR="0054697C" w:rsidRPr="00E568BB" w:rsidRDefault="0054697C" w:rsidP="00EF6544">
            <w:pPr>
              <w:pStyle w:val="NoSpacing"/>
              <w:jc w:val="center"/>
              <w:rPr>
                <w:rFonts w:ascii="Times New Roman" w:hAnsi="Times New Roman" w:cs="Times New Roman"/>
                <w:sz w:val="22"/>
                <w:szCs w:val="22"/>
              </w:rPr>
            </w:pPr>
            <w:r w:rsidRPr="00E568BB">
              <w:rPr>
                <w:rFonts w:ascii="Times New Roman" w:hAnsi="Times New Roman" w:cs="Times New Roman"/>
                <w:sz w:val="22"/>
                <w:szCs w:val="22"/>
              </w:rPr>
              <w:t>73.05±1.24</w:t>
            </w:r>
          </w:p>
        </w:tc>
      </w:tr>
      <w:tr w:rsidR="0054697C" w:rsidRPr="00E568BB" w14:paraId="1FEE759D" w14:textId="77777777" w:rsidTr="00E30FB4">
        <w:trPr>
          <w:trHeight w:val="391"/>
          <w:jc w:val="center"/>
        </w:trPr>
        <w:tc>
          <w:tcPr>
            <w:tcW w:w="393" w:type="pct"/>
            <w:noWrap/>
            <w:vAlign w:val="bottom"/>
            <w:hideMark/>
          </w:tcPr>
          <w:p w14:paraId="2E0756E9" w14:textId="77777777" w:rsidR="0054697C" w:rsidRPr="00E568BB" w:rsidRDefault="0054697C" w:rsidP="00EF6544">
            <w:pPr>
              <w:pStyle w:val="NoSpacing"/>
              <w:rPr>
                <w:rFonts w:ascii="Times New Roman" w:hAnsi="Times New Roman" w:cs="Times New Roman"/>
                <w:sz w:val="22"/>
                <w:szCs w:val="22"/>
              </w:rPr>
            </w:pPr>
            <w:bookmarkStart w:id="22" w:name="_Hlk179847051"/>
            <w:r w:rsidRPr="00E568BB">
              <w:rPr>
                <w:rFonts w:ascii="Times New Roman" w:hAnsi="Times New Roman" w:cs="Times New Roman"/>
                <w:sz w:val="22"/>
                <w:szCs w:val="22"/>
              </w:rPr>
              <w:t>5</w:t>
            </w:r>
          </w:p>
        </w:tc>
        <w:tc>
          <w:tcPr>
            <w:tcW w:w="2051" w:type="pct"/>
            <w:noWrap/>
            <w:vAlign w:val="bottom"/>
            <w:hideMark/>
          </w:tcPr>
          <w:p w14:paraId="6A9DE901" w14:textId="77777777" w:rsidR="0054697C" w:rsidRPr="00E568BB" w:rsidRDefault="0054697C" w:rsidP="00EF6544">
            <w:pPr>
              <w:pStyle w:val="NoSpacing"/>
              <w:rPr>
                <w:rFonts w:ascii="Times New Roman" w:hAnsi="Times New Roman" w:cs="Times New Roman"/>
                <w:i/>
                <w:iCs/>
                <w:sz w:val="22"/>
                <w:szCs w:val="22"/>
              </w:rPr>
            </w:pPr>
            <w:r w:rsidRPr="00E568BB">
              <w:rPr>
                <w:rFonts w:ascii="Times New Roman" w:hAnsi="Times New Roman" w:cs="Times New Roman"/>
                <w:i/>
                <w:iCs/>
                <w:sz w:val="22"/>
                <w:szCs w:val="22"/>
              </w:rPr>
              <w:t xml:space="preserve">Saccharomyces cerevisiae </w:t>
            </w:r>
            <w:r w:rsidRPr="00E568BB">
              <w:rPr>
                <w:rFonts w:ascii="Times New Roman" w:hAnsi="Times New Roman" w:cs="Times New Roman"/>
                <w:sz w:val="22"/>
                <w:szCs w:val="22"/>
              </w:rPr>
              <w:t>AZ71</w:t>
            </w:r>
          </w:p>
        </w:tc>
        <w:tc>
          <w:tcPr>
            <w:tcW w:w="673" w:type="pct"/>
            <w:noWrap/>
            <w:vAlign w:val="bottom"/>
            <w:hideMark/>
          </w:tcPr>
          <w:p w14:paraId="4700CCB0" w14:textId="77777777" w:rsidR="0054697C" w:rsidRPr="00E568BB" w:rsidRDefault="0054697C" w:rsidP="00EF6544">
            <w:pPr>
              <w:pStyle w:val="NoSpacing"/>
              <w:jc w:val="center"/>
              <w:rPr>
                <w:rFonts w:ascii="Times New Roman" w:hAnsi="Times New Roman" w:cs="Times New Roman"/>
                <w:sz w:val="22"/>
                <w:szCs w:val="22"/>
              </w:rPr>
            </w:pPr>
            <w:r w:rsidRPr="00E568BB">
              <w:rPr>
                <w:rFonts w:ascii="Times New Roman" w:hAnsi="Times New Roman" w:cs="Times New Roman"/>
                <w:kern w:val="24"/>
                <w:sz w:val="22"/>
                <w:szCs w:val="22"/>
              </w:rPr>
              <w:t>75.885±0.21</w:t>
            </w:r>
          </w:p>
        </w:tc>
        <w:tc>
          <w:tcPr>
            <w:tcW w:w="622" w:type="pct"/>
            <w:noWrap/>
            <w:vAlign w:val="bottom"/>
          </w:tcPr>
          <w:p w14:paraId="04B96969" w14:textId="77777777" w:rsidR="0054697C" w:rsidRPr="00E568BB" w:rsidRDefault="0054697C" w:rsidP="00EF6544">
            <w:pPr>
              <w:pStyle w:val="NoSpacing"/>
              <w:jc w:val="center"/>
              <w:rPr>
                <w:rFonts w:ascii="Times New Roman" w:hAnsi="Times New Roman" w:cs="Times New Roman"/>
                <w:sz w:val="22"/>
                <w:szCs w:val="22"/>
              </w:rPr>
            </w:pPr>
            <w:r w:rsidRPr="00E568BB">
              <w:rPr>
                <w:rFonts w:ascii="Times New Roman" w:hAnsi="Times New Roman" w:cs="Times New Roman"/>
                <w:kern w:val="24"/>
                <w:sz w:val="22"/>
                <w:szCs w:val="22"/>
              </w:rPr>
              <w:t>34.538±0.03</w:t>
            </w:r>
          </w:p>
        </w:tc>
        <w:tc>
          <w:tcPr>
            <w:tcW w:w="673" w:type="pct"/>
            <w:vAlign w:val="bottom"/>
          </w:tcPr>
          <w:p w14:paraId="580DA315" w14:textId="77777777" w:rsidR="0054697C" w:rsidRPr="00E568BB" w:rsidRDefault="0054697C" w:rsidP="00EF6544">
            <w:pPr>
              <w:pStyle w:val="NoSpacing"/>
              <w:jc w:val="center"/>
              <w:rPr>
                <w:rFonts w:ascii="Times New Roman" w:hAnsi="Times New Roman" w:cs="Times New Roman"/>
                <w:sz w:val="22"/>
                <w:szCs w:val="22"/>
              </w:rPr>
            </w:pPr>
            <w:r w:rsidRPr="00E568BB">
              <w:rPr>
                <w:rFonts w:ascii="Times New Roman" w:hAnsi="Times New Roman" w:cs="Times New Roman"/>
                <w:kern w:val="24"/>
                <w:sz w:val="22"/>
                <w:szCs w:val="22"/>
              </w:rPr>
              <w:t>54.154±0.23</w:t>
            </w:r>
          </w:p>
        </w:tc>
        <w:tc>
          <w:tcPr>
            <w:tcW w:w="588" w:type="pct"/>
            <w:vAlign w:val="bottom"/>
          </w:tcPr>
          <w:p w14:paraId="1E36307A" w14:textId="77777777" w:rsidR="0054697C" w:rsidRPr="00E568BB" w:rsidRDefault="0054697C" w:rsidP="00EF6544">
            <w:pPr>
              <w:pStyle w:val="NoSpacing"/>
              <w:jc w:val="center"/>
              <w:rPr>
                <w:rFonts w:ascii="Times New Roman" w:hAnsi="Times New Roman" w:cs="Times New Roman"/>
                <w:sz w:val="22"/>
                <w:szCs w:val="22"/>
              </w:rPr>
            </w:pPr>
            <w:r w:rsidRPr="00E568BB">
              <w:rPr>
                <w:rFonts w:ascii="Times New Roman" w:hAnsi="Times New Roman" w:cs="Times New Roman"/>
                <w:sz w:val="22"/>
                <w:szCs w:val="22"/>
              </w:rPr>
              <w:t>88.08±0.78</w:t>
            </w:r>
          </w:p>
        </w:tc>
      </w:tr>
      <w:bookmarkEnd w:id="22"/>
      <w:tr w:rsidR="0054697C" w:rsidRPr="00E568BB" w14:paraId="06C88D13" w14:textId="77777777" w:rsidTr="00E30FB4">
        <w:trPr>
          <w:trHeight w:val="391"/>
          <w:jc w:val="center"/>
        </w:trPr>
        <w:tc>
          <w:tcPr>
            <w:tcW w:w="393" w:type="pct"/>
            <w:noWrap/>
            <w:vAlign w:val="bottom"/>
            <w:hideMark/>
          </w:tcPr>
          <w:p w14:paraId="1A22D1D8" w14:textId="77777777" w:rsidR="0054697C" w:rsidRPr="00E568BB" w:rsidRDefault="0054697C" w:rsidP="00EF6544">
            <w:pPr>
              <w:pStyle w:val="NoSpacing"/>
              <w:rPr>
                <w:rFonts w:ascii="Times New Roman" w:hAnsi="Times New Roman" w:cs="Times New Roman"/>
                <w:sz w:val="22"/>
                <w:szCs w:val="22"/>
              </w:rPr>
            </w:pPr>
            <w:r w:rsidRPr="00E568BB">
              <w:rPr>
                <w:rFonts w:ascii="Times New Roman" w:hAnsi="Times New Roman" w:cs="Times New Roman"/>
                <w:sz w:val="22"/>
                <w:szCs w:val="22"/>
              </w:rPr>
              <w:t>6</w:t>
            </w:r>
          </w:p>
        </w:tc>
        <w:tc>
          <w:tcPr>
            <w:tcW w:w="2051" w:type="pct"/>
            <w:noWrap/>
            <w:vAlign w:val="bottom"/>
            <w:hideMark/>
          </w:tcPr>
          <w:p w14:paraId="44D8FBB9" w14:textId="77777777" w:rsidR="0054697C" w:rsidRPr="00E568BB" w:rsidRDefault="0054697C" w:rsidP="00EF6544">
            <w:pPr>
              <w:pStyle w:val="NoSpacing"/>
              <w:rPr>
                <w:rFonts w:ascii="Times New Roman" w:hAnsi="Times New Roman" w:cs="Times New Roman"/>
                <w:i/>
                <w:iCs/>
                <w:sz w:val="22"/>
                <w:szCs w:val="22"/>
              </w:rPr>
            </w:pPr>
            <w:r w:rsidRPr="00E568BB">
              <w:rPr>
                <w:rFonts w:ascii="Times New Roman" w:hAnsi="Times New Roman" w:cs="Times New Roman"/>
                <w:i/>
                <w:iCs/>
                <w:sz w:val="22"/>
                <w:szCs w:val="22"/>
              </w:rPr>
              <w:t xml:space="preserve">Pichia </w:t>
            </w:r>
            <w:proofErr w:type="spellStart"/>
            <w:r w:rsidRPr="00E568BB">
              <w:rPr>
                <w:rFonts w:ascii="Times New Roman" w:hAnsi="Times New Roman" w:cs="Times New Roman"/>
                <w:i/>
                <w:iCs/>
                <w:sz w:val="22"/>
                <w:szCs w:val="22"/>
              </w:rPr>
              <w:t>kudriavzevii</w:t>
            </w:r>
            <w:proofErr w:type="spellEnd"/>
            <w:r w:rsidRPr="00E568BB">
              <w:rPr>
                <w:rFonts w:ascii="Times New Roman" w:hAnsi="Times New Roman" w:cs="Times New Roman"/>
                <w:i/>
                <w:iCs/>
                <w:sz w:val="22"/>
                <w:szCs w:val="22"/>
              </w:rPr>
              <w:t xml:space="preserve"> </w:t>
            </w:r>
            <w:r w:rsidRPr="00E568BB">
              <w:rPr>
                <w:rFonts w:ascii="Times New Roman" w:hAnsi="Times New Roman" w:cs="Times New Roman"/>
                <w:sz w:val="22"/>
                <w:szCs w:val="22"/>
              </w:rPr>
              <w:t>2Y48</w:t>
            </w:r>
          </w:p>
        </w:tc>
        <w:tc>
          <w:tcPr>
            <w:tcW w:w="673" w:type="pct"/>
            <w:noWrap/>
            <w:vAlign w:val="bottom"/>
            <w:hideMark/>
          </w:tcPr>
          <w:p w14:paraId="533DC125" w14:textId="77777777" w:rsidR="0054697C" w:rsidRPr="00E568BB" w:rsidRDefault="0054697C" w:rsidP="00EF6544">
            <w:pPr>
              <w:pStyle w:val="NoSpacing"/>
              <w:jc w:val="center"/>
              <w:rPr>
                <w:rFonts w:ascii="Times New Roman" w:hAnsi="Times New Roman" w:cs="Times New Roman"/>
                <w:sz w:val="22"/>
                <w:szCs w:val="22"/>
              </w:rPr>
            </w:pPr>
            <w:r w:rsidRPr="00E568BB">
              <w:rPr>
                <w:rFonts w:ascii="Times New Roman" w:hAnsi="Times New Roman" w:cs="Times New Roman"/>
                <w:kern w:val="24"/>
                <w:sz w:val="22"/>
                <w:szCs w:val="22"/>
              </w:rPr>
              <w:t>62.192±0.00</w:t>
            </w:r>
          </w:p>
        </w:tc>
        <w:tc>
          <w:tcPr>
            <w:tcW w:w="622" w:type="pct"/>
            <w:noWrap/>
            <w:vAlign w:val="bottom"/>
          </w:tcPr>
          <w:p w14:paraId="03279996" w14:textId="77777777" w:rsidR="0054697C" w:rsidRPr="00E568BB" w:rsidRDefault="0054697C" w:rsidP="00EF6544">
            <w:pPr>
              <w:pStyle w:val="NoSpacing"/>
              <w:jc w:val="center"/>
              <w:rPr>
                <w:rFonts w:ascii="Times New Roman" w:hAnsi="Times New Roman" w:cs="Times New Roman"/>
                <w:sz w:val="22"/>
                <w:szCs w:val="22"/>
              </w:rPr>
            </w:pPr>
            <w:r w:rsidRPr="00E568BB">
              <w:rPr>
                <w:rFonts w:ascii="Times New Roman" w:hAnsi="Times New Roman" w:cs="Times New Roman"/>
                <w:kern w:val="24"/>
                <w:sz w:val="22"/>
                <w:szCs w:val="22"/>
              </w:rPr>
              <w:t>78.692±0.21</w:t>
            </w:r>
          </w:p>
        </w:tc>
        <w:tc>
          <w:tcPr>
            <w:tcW w:w="673" w:type="pct"/>
            <w:vAlign w:val="bottom"/>
          </w:tcPr>
          <w:p w14:paraId="213BCD9C" w14:textId="77777777" w:rsidR="0054697C" w:rsidRPr="00E568BB" w:rsidRDefault="0054697C" w:rsidP="00EF6544">
            <w:pPr>
              <w:pStyle w:val="NoSpacing"/>
              <w:jc w:val="center"/>
              <w:rPr>
                <w:rFonts w:ascii="Times New Roman" w:hAnsi="Times New Roman" w:cs="Times New Roman"/>
                <w:sz w:val="22"/>
                <w:szCs w:val="22"/>
              </w:rPr>
            </w:pPr>
            <w:r w:rsidRPr="00E568BB">
              <w:rPr>
                <w:rFonts w:ascii="Times New Roman" w:hAnsi="Times New Roman" w:cs="Times New Roman"/>
                <w:kern w:val="24"/>
                <w:sz w:val="22"/>
                <w:szCs w:val="22"/>
              </w:rPr>
              <w:t>84.692±0.00</w:t>
            </w:r>
          </w:p>
        </w:tc>
        <w:tc>
          <w:tcPr>
            <w:tcW w:w="588" w:type="pct"/>
            <w:vAlign w:val="bottom"/>
          </w:tcPr>
          <w:p w14:paraId="0E4BA368" w14:textId="77777777" w:rsidR="0054697C" w:rsidRPr="00E568BB" w:rsidRDefault="0054697C" w:rsidP="00EF6544">
            <w:pPr>
              <w:pStyle w:val="NoSpacing"/>
              <w:jc w:val="center"/>
              <w:rPr>
                <w:rFonts w:ascii="Times New Roman" w:hAnsi="Times New Roman" w:cs="Times New Roman"/>
                <w:sz w:val="22"/>
                <w:szCs w:val="22"/>
              </w:rPr>
            </w:pPr>
            <w:r w:rsidRPr="00E568BB">
              <w:rPr>
                <w:rFonts w:ascii="Times New Roman" w:hAnsi="Times New Roman" w:cs="Times New Roman"/>
                <w:sz w:val="22"/>
                <w:szCs w:val="22"/>
              </w:rPr>
              <w:t>83.22±4.22</w:t>
            </w:r>
          </w:p>
        </w:tc>
      </w:tr>
      <w:tr w:rsidR="0054697C" w:rsidRPr="00E568BB" w14:paraId="1E6F92AC" w14:textId="77777777" w:rsidTr="00E30FB4">
        <w:trPr>
          <w:trHeight w:val="391"/>
          <w:jc w:val="center"/>
        </w:trPr>
        <w:tc>
          <w:tcPr>
            <w:tcW w:w="393" w:type="pct"/>
            <w:noWrap/>
            <w:vAlign w:val="bottom"/>
            <w:hideMark/>
          </w:tcPr>
          <w:p w14:paraId="56D8BF88" w14:textId="77777777" w:rsidR="0054697C" w:rsidRPr="00E568BB" w:rsidRDefault="0054697C" w:rsidP="00EF6544">
            <w:pPr>
              <w:pStyle w:val="NoSpacing"/>
              <w:rPr>
                <w:rFonts w:ascii="Times New Roman" w:hAnsi="Times New Roman" w:cs="Times New Roman"/>
                <w:sz w:val="22"/>
                <w:szCs w:val="22"/>
              </w:rPr>
            </w:pPr>
            <w:r w:rsidRPr="00E568BB">
              <w:rPr>
                <w:rFonts w:ascii="Times New Roman" w:hAnsi="Times New Roman" w:cs="Times New Roman"/>
                <w:sz w:val="22"/>
                <w:szCs w:val="22"/>
              </w:rPr>
              <w:t>7</w:t>
            </w:r>
          </w:p>
        </w:tc>
        <w:tc>
          <w:tcPr>
            <w:tcW w:w="2051" w:type="pct"/>
            <w:noWrap/>
            <w:vAlign w:val="bottom"/>
            <w:hideMark/>
          </w:tcPr>
          <w:p w14:paraId="5438B5FF" w14:textId="77777777" w:rsidR="0054697C" w:rsidRPr="00E568BB" w:rsidRDefault="0054697C" w:rsidP="00EF6544">
            <w:pPr>
              <w:pStyle w:val="NoSpacing"/>
              <w:rPr>
                <w:rFonts w:ascii="Times New Roman" w:hAnsi="Times New Roman" w:cs="Times New Roman"/>
                <w:i/>
                <w:iCs/>
                <w:sz w:val="22"/>
                <w:szCs w:val="22"/>
              </w:rPr>
            </w:pPr>
            <w:r w:rsidRPr="00E568BB">
              <w:rPr>
                <w:rFonts w:ascii="Times New Roman" w:hAnsi="Times New Roman" w:cs="Times New Roman"/>
                <w:i/>
                <w:iCs/>
                <w:sz w:val="22"/>
                <w:szCs w:val="22"/>
              </w:rPr>
              <w:t xml:space="preserve">Saccharomyces cerevisiae </w:t>
            </w:r>
            <w:r w:rsidRPr="00E568BB">
              <w:rPr>
                <w:rFonts w:ascii="Times New Roman" w:hAnsi="Times New Roman" w:cs="Times New Roman"/>
                <w:sz w:val="22"/>
                <w:szCs w:val="22"/>
              </w:rPr>
              <w:t>YL2SF9</w:t>
            </w:r>
            <w:r w:rsidRPr="00E568BB">
              <w:rPr>
                <w:rFonts w:ascii="Times New Roman" w:hAnsi="Times New Roman" w:cs="Times New Roman"/>
                <w:i/>
                <w:iCs/>
                <w:sz w:val="22"/>
                <w:szCs w:val="22"/>
              </w:rPr>
              <w:t>-5</w:t>
            </w:r>
          </w:p>
        </w:tc>
        <w:tc>
          <w:tcPr>
            <w:tcW w:w="673" w:type="pct"/>
            <w:noWrap/>
            <w:vAlign w:val="bottom"/>
            <w:hideMark/>
          </w:tcPr>
          <w:p w14:paraId="1EAADF91" w14:textId="77777777" w:rsidR="0054697C" w:rsidRPr="00E568BB" w:rsidRDefault="0054697C" w:rsidP="00EF6544">
            <w:pPr>
              <w:pStyle w:val="NoSpacing"/>
              <w:jc w:val="center"/>
              <w:rPr>
                <w:rFonts w:ascii="Times New Roman" w:hAnsi="Times New Roman" w:cs="Times New Roman"/>
                <w:sz w:val="22"/>
                <w:szCs w:val="22"/>
              </w:rPr>
            </w:pPr>
            <w:r w:rsidRPr="00E568BB">
              <w:rPr>
                <w:rFonts w:ascii="Times New Roman" w:hAnsi="Times New Roman" w:cs="Times New Roman"/>
                <w:kern w:val="24"/>
                <w:sz w:val="22"/>
                <w:szCs w:val="22"/>
              </w:rPr>
              <w:t>50.346±0.32</w:t>
            </w:r>
          </w:p>
        </w:tc>
        <w:tc>
          <w:tcPr>
            <w:tcW w:w="622" w:type="pct"/>
            <w:noWrap/>
            <w:vAlign w:val="bottom"/>
          </w:tcPr>
          <w:p w14:paraId="1C4F6EAE" w14:textId="77777777" w:rsidR="0054697C" w:rsidRPr="00E568BB" w:rsidRDefault="0054697C" w:rsidP="00EF6544">
            <w:pPr>
              <w:pStyle w:val="NoSpacing"/>
              <w:jc w:val="center"/>
              <w:rPr>
                <w:rFonts w:ascii="Times New Roman" w:hAnsi="Times New Roman" w:cs="Times New Roman"/>
                <w:sz w:val="22"/>
                <w:szCs w:val="22"/>
              </w:rPr>
            </w:pPr>
            <w:r w:rsidRPr="00E568BB">
              <w:rPr>
                <w:rFonts w:ascii="Times New Roman" w:hAnsi="Times New Roman" w:cs="Times New Roman"/>
                <w:kern w:val="24"/>
                <w:sz w:val="22"/>
                <w:szCs w:val="22"/>
              </w:rPr>
              <w:t>58.000±0.24</w:t>
            </w:r>
          </w:p>
        </w:tc>
        <w:tc>
          <w:tcPr>
            <w:tcW w:w="673" w:type="pct"/>
            <w:vAlign w:val="bottom"/>
          </w:tcPr>
          <w:p w14:paraId="2E55DB1C" w14:textId="77777777" w:rsidR="0054697C" w:rsidRPr="00E568BB" w:rsidRDefault="0054697C" w:rsidP="00EF6544">
            <w:pPr>
              <w:pStyle w:val="NoSpacing"/>
              <w:jc w:val="center"/>
              <w:rPr>
                <w:rFonts w:ascii="Times New Roman" w:hAnsi="Times New Roman" w:cs="Times New Roman"/>
                <w:sz w:val="22"/>
                <w:szCs w:val="22"/>
              </w:rPr>
            </w:pPr>
            <w:r w:rsidRPr="00E568BB">
              <w:rPr>
                <w:rFonts w:ascii="Times New Roman" w:hAnsi="Times New Roman" w:cs="Times New Roman"/>
                <w:kern w:val="24"/>
                <w:sz w:val="22"/>
                <w:szCs w:val="22"/>
              </w:rPr>
              <w:t>62.962±0.02</w:t>
            </w:r>
          </w:p>
        </w:tc>
        <w:tc>
          <w:tcPr>
            <w:tcW w:w="588" w:type="pct"/>
            <w:vAlign w:val="bottom"/>
          </w:tcPr>
          <w:p w14:paraId="2EC3891B" w14:textId="77777777" w:rsidR="0054697C" w:rsidRPr="00E568BB" w:rsidRDefault="0054697C" w:rsidP="00EF6544">
            <w:pPr>
              <w:pStyle w:val="NoSpacing"/>
              <w:jc w:val="center"/>
              <w:rPr>
                <w:rFonts w:ascii="Times New Roman" w:hAnsi="Times New Roman" w:cs="Times New Roman"/>
                <w:sz w:val="22"/>
                <w:szCs w:val="22"/>
              </w:rPr>
            </w:pPr>
            <w:r w:rsidRPr="00E568BB">
              <w:rPr>
                <w:rFonts w:ascii="Times New Roman" w:hAnsi="Times New Roman" w:cs="Times New Roman"/>
                <w:sz w:val="22"/>
                <w:szCs w:val="22"/>
              </w:rPr>
              <w:t>90.44±1.13</w:t>
            </w:r>
          </w:p>
        </w:tc>
      </w:tr>
      <w:tr w:rsidR="0054697C" w:rsidRPr="00E568BB" w14:paraId="5270A985" w14:textId="77777777" w:rsidTr="00E30FB4">
        <w:trPr>
          <w:trHeight w:val="391"/>
          <w:jc w:val="center"/>
        </w:trPr>
        <w:tc>
          <w:tcPr>
            <w:tcW w:w="393" w:type="pct"/>
            <w:noWrap/>
            <w:vAlign w:val="bottom"/>
            <w:hideMark/>
          </w:tcPr>
          <w:p w14:paraId="395A9D5D" w14:textId="77777777" w:rsidR="0054697C" w:rsidRPr="00E568BB" w:rsidRDefault="0054697C" w:rsidP="00EF6544">
            <w:pPr>
              <w:pStyle w:val="NoSpacing"/>
              <w:rPr>
                <w:rFonts w:ascii="Times New Roman" w:hAnsi="Times New Roman" w:cs="Times New Roman"/>
                <w:sz w:val="22"/>
                <w:szCs w:val="22"/>
              </w:rPr>
            </w:pPr>
            <w:r w:rsidRPr="00E568BB">
              <w:rPr>
                <w:rFonts w:ascii="Times New Roman" w:hAnsi="Times New Roman" w:cs="Times New Roman"/>
                <w:sz w:val="22"/>
                <w:szCs w:val="22"/>
              </w:rPr>
              <w:t>8</w:t>
            </w:r>
          </w:p>
        </w:tc>
        <w:tc>
          <w:tcPr>
            <w:tcW w:w="2051" w:type="pct"/>
            <w:noWrap/>
            <w:vAlign w:val="bottom"/>
            <w:hideMark/>
          </w:tcPr>
          <w:p w14:paraId="6453BA32" w14:textId="77777777" w:rsidR="0054697C" w:rsidRPr="00E568BB" w:rsidRDefault="0054697C" w:rsidP="00EF6544">
            <w:pPr>
              <w:pStyle w:val="NoSpacing"/>
              <w:rPr>
                <w:rFonts w:ascii="Times New Roman" w:hAnsi="Times New Roman" w:cs="Times New Roman"/>
                <w:i/>
                <w:iCs/>
                <w:sz w:val="22"/>
                <w:szCs w:val="22"/>
              </w:rPr>
            </w:pPr>
            <w:r w:rsidRPr="00E568BB">
              <w:rPr>
                <w:rFonts w:ascii="Times New Roman" w:hAnsi="Times New Roman" w:cs="Times New Roman"/>
                <w:i/>
                <w:iCs/>
                <w:sz w:val="22"/>
                <w:szCs w:val="22"/>
              </w:rPr>
              <w:t xml:space="preserve">Pichia </w:t>
            </w:r>
            <w:proofErr w:type="spellStart"/>
            <w:r w:rsidRPr="00E568BB">
              <w:rPr>
                <w:rFonts w:ascii="Times New Roman" w:hAnsi="Times New Roman" w:cs="Times New Roman"/>
                <w:i/>
                <w:iCs/>
                <w:sz w:val="22"/>
                <w:szCs w:val="22"/>
              </w:rPr>
              <w:t>kudriavzevii</w:t>
            </w:r>
            <w:proofErr w:type="spellEnd"/>
            <w:r w:rsidRPr="00E568BB">
              <w:rPr>
                <w:rFonts w:ascii="Times New Roman" w:hAnsi="Times New Roman" w:cs="Times New Roman"/>
                <w:i/>
                <w:iCs/>
                <w:sz w:val="22"/>
                <w:szCs w:val="22"/>
              </w:rPr>
              <w:t xml:space="preserve"> </w:t>
            </w:r>
            <w:r w:rsidRPr="00E568BB">
              <w:rPr>
                <w:rFonts w:ascii="Times New Roman" w:hAnsi="Times New Roman" w:cs="Times New Roman"/>
                <w:sz w:val="22"/>
                <w:szCs w:val="22"/>
              </w:rPr>
              <w:t>K74</w:t>
            </w:r>
          </w:p>
        </w:tc>
        <w:tc>
          <w:tcPr>
            <w:tcW w:w="673" w:type="pct"/>
            <w:noWrap/>
            <w:vAlign w:val="bottom"/>
            <w:hideMark/>
          </w:tcPr>
          <w:p w14:paraId="7B1AFFF4" w14:textId="77777777" w:rsidR="0054697C" w:rsidRPr="00E568BB" w:rsidRDefault="0054697C" w:rsidP="00EF6544">
            <w:pPr>
              <w:pStyle w:val="NoSpacing"/>
              <w:jc w:val="center"/>
              <w:rPr>
                <w:rFonts w:ascii="Times New Roman" w:hAnsi="Times New Roman" w:cs="Times New Roman"/>
                <w:sz w:val="22"/>
                <w:szCs w:val="22"/>
              </w:rPr>
            </w:pPr>
            <w:r w:rsidRPr="00E568BB">
              <w:rPr>
                <w:rFonts w:ascii="Times New Roman" w:hAnsi="Times New Roman" w:cs="Times New Roman"/>
                <w:kern w:val="24"/>
                <w:sz w:val="22"/>
                <w:szCs w:val="22"/>
              </w:rPr>
              <w:t>14.885±0.00</w:t>
            </w:r>
          </w:p>
        </w:tc>
        <w:tc>
          <w:tcPr>
            <w:tcW w:w="622" w:type="pct"/>
            <w:noWrap/>
            <w:vAlign w:val="bottom"/>
          </w:tcPr>
          <w:p w14:paraId="55DA3424" w14:textId="77777777" w:rsidR="0054697C" w:rsidRPr="00E568BB" w:rsidRDefault="0054697C" w:rsidP="00EF6544">
            <w:pPr>
              <w:pStyle w:val="NoSpacing"/>
              <w:jc w:val="center"/>
              <w:rPr>
                <w:rFonts w:ascii="Times New Roman" w:hAnsi="Times New Roman" w:cs="Times New Roman"/>
                <w:sz w:val="22"/>
                <w:szCs w:val="22"/>
              </w:rPr>
            </w:pPr>
            <w:r w:rsidRPr="00E568BB">
              <w:rPr>
                <w:rFonts w:ascii="Times New Roman" w:hAnsi="Times New Roman" w:cs="Times New Roman"/>
                <w:kern w:val="24"/>
                <w:sz w:val="22"/>
                <w:szCs w:val="22"/>
              </w:rPr>
              <w:t>88.346±0.31</w:t>
            </w:r>
          </w:p>
        </w:tc>
        <w:tc>
          <w:tcPr>
            <w:tcW w:w="673" w:type="pct"/>
            <w:vAlign w:val="bottom"/>
          </w:tcPr>
          <w:p w14:paraId="2F0F36B3" w14:textId="77777777" w:rsidR="0054697C" w:rsidRPr="00E568BB" w:rsidRDefault="0054697C" w:rsidP="00EF6544">
            <w:pPr>
              <w:pStyle w:val="NoSpacing"/>
              <w:jc w:val="center"/>
              <w:rPr>
                <w:rFonts w:ascii="Times New Roman" w:hAnsi="Times New Roman" w:cs="Times New Roman"/>
                <w:sz w:val="22"/>
                <w:szCs w:val="22"/>
              </w:rPr>
            </w:pPr>
            <w:r w:rsidRPr="00E568BB">
              <w:rPr>
                <w:rFonts w:ascii="Times New Roman" w:hAnsi="Times New Roman" w:cs="Times New Roman"/>
                <w:kern w:val="24"/>
                <w:sz w:val="22"/>
                <w:szCs w:val="22"/>
              </w:rPr>
              <w:t>79.077±0.21</w:t>
            </w:r>
          </w:p>
        </w:tc>
        <w:tc>
          <w:tcPr>
            <w:tcW w:w="588" w:type="pct"/>
            <w:vAlign w:val="bottom"/>
          </w:tcPr>
          <w:p w14:paraId="75B240E6" w14:textId="77777777" w:rsidR="0054697C" w:rsidRPr="00E568BB" w:rsidRDefault="0054697C" w:rsidP="00EF6544">
            <w:pPr>
              <w:pStyle w:val="NoSpacing"/>
              <w:jc w:val="center"/>
              <w:rPr>
                <w:rFonts w:ascii="Times New Roman" w:hAnsi="Times New Roman" w:cs="Times New Roman"/>
                <w:sz w:val="22"/>
                <w:szCs w:val="22"/>
              </w:rPr>
            </w:pPr>
            <w:r w:rsidRPr="00E568BB">
              <w:rPr>
                <w:rFonts w:ascii="Times New Roman" w:hAnsi="Times New Roman" w:cs="Times New Roman"/>
                <w:sz w:val="22"/>
                <w:szCs w:val="22"/>
              </w:rPr>
              <w:t>87.75±0.71</w:t>
            </w:r>
          </w:p>
        </w:tc>
      </w:tr>
      <w:tr w:rsidR="0054697C" w:rsidRPr="00E568BB" w14:paraId="1E568716" w14:textId="77777777" w:rsidTr="00E30FB4">
        <w:trPr>
          <w:trHeight w:val="391"/>
          <w:jc w:val="center"/>
        </w:trPr>
        <w:tc>
          <w:tcPr>
            <w:tcW w:w="393" w:type="pct"/>
            <w:noWrap/>
            <w:vAlign w:val="bottom"/>
            <w:hideMark/>
          </w:tcPr>
          <w:p w14:paraId="472437CC" w14:textId="77777777" w:rsidR="0054697C" w:rsidRPr="00E568BB" w:rsidRDefault="0054697C" w:rsidP="00EF6544">
            <w:pPr>
              <w:pStyle w:val="NoSpacing"/>
              <w:rPr>
                <w:rFonts w:ascii="Times New Roman" w:hAnsi="Times New Roman" w:cs="Times New Roman"/>
                <w:sz w:val="22"/>
                <w:szCs w:val="22"/>
              </w:rPr>
            </w:pPr>
            <w:r w:rsidRPr="00E568BB">
              <w:rPr>
                <w:rFonts w:ascii="Times New Roman" w:hAnsi="Times New Roman" w:cs="Times New Roman"/>
                <w:sz w:val="22"/>
                <w:szCs w:val="22"/>
              </w:rPr>
              <w:t>9</w:t>
            </w:r>
          </w:p>
        </w:tc>
        <w:tc>
          <w:tcPr>
            <w:tcW w:w="2051" w:type="pct"/>
            <w:noWrap/>
            <w:vAlign w:val="bottom"/>
            <w:hideMark/>
          </w:tcPr>
          <w:p w14:paraId="537D56D7" w14:textId="77777777" w:rsidR="0054697C" w:rsidRPr="00E568BB" w:rsidRDefault="0054697C" w:rsidP="00EF6544">
            <w:pPr>
              <w:pStyle w:val="NoSpacing"/>
              <w:rPr>
                <w:rFonts w:ascii="Times New Roman" w:hAnsi="Times New Roman" w:cs="Times New Roman"/>
                <w:i/>
                <w:iCs/>
                <w:sz w:val="22"/>
                <w:szCs w:val="22"/>
              </w:rPr>
            </w:pPr>
            <w:proofErr w:type="spellStart"/>
            <w:r w:rsidRPr="00E568BB">
              <w:rPr>
                <w:rFonts w:ascii="Times New Roman" w:hAnsi="Times New Roman" w:cs="Times New Roman"/>
                <w:i/>
                <w:iCs/>
                <w:sz w:val="22"/>
                <w:szCs w:val="22"/>
              </w:rPr>
              <w:t>Trichosporon</w:t>
            </w:r>
            <w:proofErr w:type="spellEnd"/>
            <w:r w:rsidRPr="00E568BB">
              <w:rPr>
                <w:rFonts w:ascii="Times New Roman" w:hAnsi="Times New Roman" w:cs="Times New Roman"/>
                <w:i/>
                <w:iCs/>
                <w:sz w:val="22"/>
                <w:szCs w:val="22"/>
              </w:rPr>
              <w:t xml:space="preserve"> </w:t>
            </w:r>
            <w:proofErr w:type="spellStart"/>
            <w:r w:rsidRPr="00E568BB">
              <w:rPr>
                <w:rFonts w:ascii="Times New Roman" w:hAnsi="Times New Roman" w:cs="Times New Roman"/>
                <w:i/>
                <w:iCs/>
                <w:sz w:val="22"/>
                <w:szCs w:val="22"/>
              </w:rPr>
              <w:t>asahii</w:t>
            </w:r>
            <w:proofErr w:type="spellEnd"/>
            <w:r w:rsidRPr="00E568BB">
              <w:rPr>
                <w:rFonts w:ascii="Times New Roman" w:hAnsi="Times New Roman" w:cs="Times New Roman"/>
                <w:i/>
                <w:iCs/>
                <w:sz w:val="22"/>
                <w:szCs w:val="22"/>
              </w:rPr>
              <w:t xml:space="preserve"> </w:t>
            </w:r>
            <w:r w:rsidRPr="00E568BB">
              <w:rPr>
                <w:rFonts w:ascii="Times New Roman" w:hAnsi="Times New Roman" w:cs="Times New Roman"/>
                <w:sz w:val="22"/>
                <w:szCs w:val="22"/>
              </w:rPr>
              <w:t>SDBR-S3-09</w:t>
            </w:r>
          </w:p>
        </w:tc>
        <w:tc>
          <w:tcPr>
            <w:tcW w:w="673" w:type="pct"/>
            <w:noWrap/>
            <w:vAlign w:val="bottom"/>
            <w:hideMark/>
          </w:tcPr>
          <w:p w14:paraId="0A7945C2" w14:textId="77777777" w:rsidR="0054697C" w:rsidRPr="00E568BB" w:rsidRDefault="0054697C" w:rsidP="00EF6544">
            <w:pPr>
              <w:pStyle w:val="NoSpacing"/>
              <w:jc w:val="center"/>
              <w:rPr>
                <w:rFonts w:ascii="Times New Roman" w:hAnsi="Times New Roman" w:cs="Times New Roman"/>
                <w:sz w:val="22"/>
                <w:szCs w:val="22"/>
              </w:rPr>
            </w:pPr>
            <w:r w:rsidRPr="00E568BB">
              <w:rPr>
                <w:rFonts w:ascii="Times New Roman" w:hAnsi="Times New Roman" w:cs="Times New Roman"/>
                <w:kern w:val="24"/>
                <w:sz w:val="22"/>
                <w:szCs w:val="22"/>
              </w:rPr>
              <w:t>16.154±0.32</w:t>
            </w:r>
          </w:p>
        </w:tc>
        <w:tc>
          <w:tcPr>
            <w:tcW w:w="622" w:type="pct"/>
            <w:noWrap/>
            <w:vAlign w:val="bottom"/>
          </w:tcPr>
          <w:p w14:paraId="6975DA2C" w14:textId="77777777" w:rsidR="0054697C" w:rsidRPr="00E568BB" w:rsidRDefault="0054697C" w:rsidP="00EF6544">
            <w:pPr>
              <w:pStyle w:val="NoSpacing"/>
              <w:jc w:val="center"/>
              <w:rPr>
                <w:rFonts w:ascii="Times New Roman" w:hAnsi="Times New Roman" w:cs="Times New Roman"/>
                <w:sz w:val="22"/>
                <w:szCs w:val="22"/>
              </w:rPr>
            </w:pPr>
            <w:r w:rsidRPr="00E568BB">
              <w:rPr>
                <w:rFonts w:ascii="Times New Roman" w:hAnsi="Times New Roman" w:cs="Times New Roman"/>
                <w:kern w:val="24"/>
                <w:sz w:val="22"/>
                <w:szCs w:val="22"/>
              </w:rPr>
              <w:t>21.462±0.00</w:t>
            </w:r>
          </w:p>
        </w:tc>
        <w:tc>
          <w:tcPr>
            <w:tcW w:w="673" w:type="pct"/>
            <w:vAlign w:val="bottom"/>
          </w:tcPr>
          <w:p w14:paraId="693FBAC0" w14:textId="77777777" w:rsidR="0054697C" w:rsidRPr="00E568BB" w:rsidRDefault="0054697C" w:rsidP="00EF6544">
            <w:pPr>
              <w:pStyle w:val="NoSpacing"/>
              <w:jc w:val="center"/>
              <w:rPr>
                <w:rFonts w:ascii="Times New Roman" w:hAnsi="Times New Roman" w:cs="Times New Roman"/>
                <w:sz w:val="22"/>
                <w:szCs w:val="22"/>
              </w:rPr>
            </w:pPr>
            <w:r w:rsidRPr="00E568BB">
              <w:rPr>
                <w:rFonts w:ascii="Times New Roman" w:hAnsi="Times New Roman" w:cs="Times New Roman"/>
                <w:kern w:val="24"/>
                <w:sz w:val="22"/>
                <w:szCs w:val="22"/>
              </w:rPr>
              <w:t>33.423±0.22</w:t>
            </w:r>
          </w:p>
        </w:tc>
        <w:tc>
          <w:tcPr>
            <w:tcW w:w="588" w:type="pct"/>
            <w:vAlign w:val="bottom"/>
          </w:tcPr>
          <w:p w14:paraId="4CEC3FC0" w14:textId="77777777" w:rsidR="0054697C" w:rsidRPr="00E568BB" w:rsidRDefault="0054697C" w:rsidP="00EF6544">
            <w:pPr>
              <w:pStyle w:val="NoSpacing"/>
              <w:jc w:val="center"/>
              <w:rPr>
                <w:rFonts w:ascii="Times New Roman" w:hAnsi="Times New Roman" w:cs="Times New Roman"/>
                <w:sz w:val="22"/>
                <w:szCs w:val="22"/>
              </w:rPr>
            </w:pPr>
            <w:r w:rsidRPr="00E568BB">
              <w:rPr>
                <w:rFonts w:ascii="Times New Roman" w:hAnsi="Times New Roman" w:cs="Times New Roman"/>
                <w:sz w:val="22"/>
                <w:szCs w:val="22"/>
              </w:rPr>
              <w:t>85.91±0.54</w:t>
            </w:r>
          </w:p>
        </w:tc>
      </w:tr>
      <w:tr w:rsidR="0054697C" w:rsidRPr="00E568BB" w14:paraId="244A66DB" w14:textId="77777777" w:rsidTr="00E30FB4">
        <w:trPr>
          <w:trHeight w:val="391"/>
          <w:jc w:val="center"/>
        </w:trPr>
        <w:tc>
          <w:tcPr>
            <w:tcW w:w="393" w:type="pct"/>
            <w:noWrap/>
            <w:vAlign w:val="bottom"/>
            <w:hideMark/>
          </w:tcPr>
          <w:p w14:paraId="788924C4" w14:textId="77777777" w:rsidR="0054697C" w:rsidRPr="00E568BB" w:rsidRDefault="0054697C" w:rsidP="00EF6544">
            <w:pPr>
              <w:pStyle w:val="NoSpacing"/>
              <w:rPr>
                <w:rFonts w:ascii="Times New Roman" w:hAnsi="Times New Roman" w:cs="Times New Roman"/>
                <w:sz w:val="22"/>
                <w:szCs w:val="22"/>
              </w:rPr>
            </w:pPr>
            <w:r w:rsidRPr="00E568BB">
              <w:rPr>
                <w:rFonts w:ascii="Times New Roman" w:hAnsi="Times New Roman" w:cs="Times New Roman"/>
                <w:sz w:val="22"/>
                <w:szCs w:val="22"/>
              </w:rPr>
              <w:t>10</w:t>
            </w:r>
          </w:p>
        </w:tc>
        <w:tc>
          <w:tcPr>
            <w:tcW w:w="2051" w:type="pct"/>
            <w:noWrap/>
            <w:vAlign w:val="bottom"/>
            <w:hideMark/>
          </w:tcPr>
          <w:p w14:paraId="405461DF" w14:textId="77777777" w:rsidR="0054697C" w:rsidRPr="00E568BB" w:rsidRDefault="0054697C" w:rsidP="00EF6544">
            <w:pPr>
              <w:pStyle w:val="NoSpacing"/>
              <w:rPr>
                <w:rFonts w:ascii="Times New Roman" w:hAnsi="Times New Roman" w:cs="Times New Roman"/>
                <w:i/>
                <w:iCs/>
                <w:sz w:val="22"/>
                <w:szCs w:val="22"/>
              </w:rPr>
            </w:pPr>
            <w:proofErr w:type="spellStart"/>
            <w:r w:rsidRPr="00E568BB">
              <w:rPr>
                <w:rFonts w:ascii="Times New Roman" w:hAnsi="Times New Roman" w:cs="Times New Roman"/>
                <w:i/>
                <w:iCs/>
                <w:sz w:val="22"/>
                <w:szCs w:val="22"/>
              </w:rPr>
              <w:t>Trichosporon</w:t>
            </w:r>
            <w:proofErr w:type="spellEnd"/>
            <w:r w:rsidRPr="00E568BB">
              <w:rPr>
                <w:rFonts w:ascii="Times New Roman" w:hAnsi="Times New Roman" w:cs="Times New Roman"/>
                <w:i/>
                <w:iCs/>
                <w:sz w:val="22"/>
                <w:szCs w:val="22"/>
              </w:rPr>
              <w:t xml:space="preserve"> </w:t>
            </w:r>
            <w:proofErr w:type="spellStart"/>
            <w:r w:rsidRPr="00E568BB">
              <w:rPr>
                <w:rFonts w:ascii="Times New Roman" w:hAnsi="Times New Roman" w:cs="Times New Roman"/>
                <w:i/>
                <w:iCs/>
                <w:sz w:val="22"/>
                <w:szCs w:val="22"/>
              </w:rPr>
              <w:t>asahii</w:t>
            </w:r>
            <w:proofErr w:type="spellEnd"/>
            <w:r w:rsidRPr="00E568BB">
              <w:rPr>
                <w:rFonts w:ascii="Times New Roman" w:hAnsi="Times New Roman" w:cs="Times New Roman"/>
                <w:i/>
                <w:iCs/>
                <w:sz w:val="22"/>
                <w:szCs w:val="22"/>
              </w:rPr>
              <w:t xml:space="preserve"> </w:t>
            </w:r>
            <w:r w:rsidRPr="00E568BB">
              <w:rPr>
                <w:rFonts w:ascii="Times New Roman" w:hAnsi="Times New Roman" w:cs="Times New Roman"/>
                <w:sz w:val="22"/>
                <w:szCs w:val="22"/>
              </w:rPr>
              <w:t>T100</w:t>
            </w:r>
          </w:p>
        </w:tc>
        <w:tc>
          <w:tcPr>
            <w:tcW w:w="673" w:type="pct"/>
            <w:noWrap/>
            <w:vAlign w:val="bottom"/>
            <w:hideMark/>
          </w:tcPr>
          <w:p w14:paraId="003B8CCB" w14:textId="77777777" w:rsidR="0054697C" w:rsidRPr="00E568BB" w:rsidRDefault="0054697C" w:rsidP="00EF6544">
            <w:pPr>
              <w:pStyle w:val="NoSpacing"/>
              <w:jc w:val="center"/>
              <w:rPr>
                <w:rFonts w:ascii="Times New Roman" w:hAnsi="Times New Roman" w:cs="Times New Roman"/>
                <w:sz w:val="22"/>
                <w:szCs w:val="22"/>
              </w:rPr>
            </w:pPr>
            <w:r w:rsidRPr="00E568BB">
              <w:rPr>
                <w:rFonts w:ascii="Times New Roman" w:hAnsi="Times New Roman" w:cs="Times New Roman"/>
                <w:kern w:val="24"/>
                <w:sz w:val="22"/>
                <w:szCs w:val="22"/>
              </w:rPr>
              <w:t>23.808±0.22</w:t>
            </w:r>
          </w:p>
        </w:tc>
        <w:tc>
          <w:tcPr>
            <w:tcW w:w="622" w:type="pct"/>
            <w:noWrap/>
            <w:vAlign w:val="bottom"/>
          </w:tcPr>
          <w:p w14:paraId="079506FD" w14:textId="77777777" w:rsidR="0054697C" w:rsidRPr="00E568BB" w:rsidRDefault="0054697C" w:rsidP="00EF6544">
            <w:pPr>
              <w:pStyle w:val="NoSpacing"/>
              <w:jc w:val="center"/>
              <w:rPr>
                <w:rFonts w:ascii="Times New Roman" w:hAnsi="Times New Roman" w:cs="Times New Roman"/>
                <w:sz w:val="22"/>
                <w:szCs w:val="22"/>
              </w:rPr>
            </w:pPr>
            <w:r w:rsidRPr="00E568BB">
              <w:rPr>
                <w:rFonts w:ascii="Times New Roman" w:hAnsi="Times New Roman" w:cs="Times New Roman"/>
                <w:kern w:val="24"/>
                <w:sz w:val="22"/>
                <w:szCs w:val="22"/>
              </w:rPr>
              <w:t>45.346±0.03</w:t>
            </w:r>
          </w:p>
        </w:tc>
        <w:tc>
          <w:tcPr>
            <w:tcW w:w="673" w:type="pct"/>
            <w:vAlign w:val="bottom"/>
          </w:tcPr>
          <w:p w14:paraId="7B39D713" w14:textId="77777777" w:rsidR="0054697C" w:rsidRPr="00E568BB" w:rsidRDefault="0054697C" w:rsidP="00EF6544">
            <w:pPr>
              <w:pStyle w:val="NoSpacing"/>
              <w:jc w:val="center"/>
              <w:rPr>
                <w:rFonts w:ascii="Times New Roman" w:hAnsi="Times New Roman" w:cs="Times New Roman"/>
                <w:sz w:val="22"/>
                <w:szCs w:val="22"/>
              </w:rPr>
            </w:pPr>
            <w:r w:rsidRPr="00E568BB">
              <w:rPr>
                <w:rFonts w:ascii="Times New Roman" w:hAnsi="Times New Roman" w:cs="Times New Roman"/>
                <w:kern w:val="24"/>
                <w:sz w:val="22"/>
                <w:szCs w:val="22"/>
              </w:rPr>
              <w:t>55.346±0.00</w:t>
            </w:r>
          </w:p>
        </w:tc>
        <w:tc>
          <w:tcPr>
            <w:tcW w:w="588" w:type="pct"/>
            <w:vAlign w:val="bottom"/>
          </w:tcPr>
          <w:p w14:paraId="74FCE0D6" w14:textId="77777777" w:rsidR="0054697C" w:rsidRPr="00E568BB" w:rsidRDefault="0054697C" w:rsidP="00EF6544">
            <w:pPr>
              <w:pStyle w:val="NoSpacing"/>
              <w:jc w:val="center"/>
              <w:rPr>
                <w:rFonts w:ascii="Times New Roman" w:hAnsi="Times New Roman" w:cs="Times New Roman"/>
                <w:sz w:val="22"/>
                <w:szCs w:val="22"/>
              </w:rPr>
            </w:pPr>
            <w:r w:rsidRPr="00E568BB">
              <w:rPr>
                <w:rFonts w:ascii="Times New Roman" w:hAnsi="Times New Roman" w:cs="Times New Roman"/>
                <w:sz w:val="22"/>
                <w:szCs w:val="22"/>
              </w:rPr>
              <w:t>82.01±0.72</w:t>
            </w:r>
          </w:p>
        </w:tc>
      </w:tr>
      <w:tr w:rsidR="0054697C" w:rsidRPr="00E568BB" w14:paraId="1E39FBCC" w14:textId="77777777" w:rsidTr="00E30FB4">
        <w:trPr>
          <w:trHeight w:val="391"/>
          <w:jc w:val="center"/>
        </w:trPr>
        <w:tc>
          <w:tcPr>
            <w:tcW w:w="393" w:type="pct"/>
            <w:noWrap/>
            <w:vAlign w:val="bottom"/>
            <w:hideMark/>
          </w:tcPr>
          <w:p w14:paraId="5558B5CD" w14:textId="77777777" w:rsidR="0054697C" w:rsidRPr="00E568BB" w:rsidRDefault="0054697C" w:rsidP="00EF6544">
            <w:pPr>
              <w:pStyle w:val="NoSpacing"/>
              <w:rPr>
                <w:rFonts w:ascii="Times New Roman" w:hAnsi="Times New Roman" w:cs="Times New Roman"/>
                <w:sz w:val="22"/>
                <w:szCs w:val="22"/>
              </w:rPr>
            </w:pPr>
            <w:bookmarkStart w:id="23" w:name="_Hlk179847061"/>
            <w:r w:rsidRPr="00E568BB">
              <w:rPr>
                <w:rFonts w:ascii="Times New Roman" w:hAnsi="Times New Roman" w:cs="Times New Roman"/>
                <w:sz w:val="22"/>
                <w:szCs w:val="22"/>
              </w:rPr>
              <w:t>11</w:t>
            </w:r>
          </w:p>
        </w:tc>
        <w:tc>
          <w:tcPr>
            <w:tcW w:w="2051" w:type="pct"/>
            <w:noWrap/>
            <w:vAlign w:val="bottom"/>
            <w:hideMark/>
          </w:tcPr>
          <w:p w14:paraId="474355EF" w14:textId="77777777" w:rsidR="0054697C" w:rsidRPr="00E568BB" w:rsidRDefault="0054697C" w:rsidP="00EF6544">
            <w:pPr>
              <w:pStyle w:val="NoSpacing"/>
              <w:rPr>
                <w:rFonts w:ascii="Times New Roman" w:hAnsi="Times New Roman" w:cs="Times New Roman"/>
                <w:i/>
                <w:iCs/>
                <w:sz w:val="22"/>
                <w:szCs w:val="22"/>
              </w:rPr>
            </w:pPr>
            <w:proofErr w:type="spellStart"/>
            <w:r w:rsidRPr="00E568BB">
              <w:rPr>
                <w:rFonts w:ascii="Times New Roman" w:hAnsi="Times New Roman" w:cs="Times New Roman"/>
                <w:i/>
                <w:iCs/>
                <w:sz w:val="22"/>
                <w:szCs w:val="22"/>
              </w:rPr>
              <w:t>Meyerozyma</w:t>
            </w:r>
            <w:proofErr w:type="spellEnd"/>
            <w:r w:rsidRPr="00E568BB">
              <w:rPr>
                <w:rFonts w:ascii="Times New Roman" w:hAnsi="Times New Roman" w:cs="Times New Roman"/>
                <w:i/>
                <w:iCs/>
                <w:sz w:val="22"/>
                <w:szCs w:val="22"/>
              </w:rPr>
              <w:t xml:space="preserve"> </w:t>
            </w:r>
            <w:proofErr w:type="spellStart"/>
            <w:r w:rsidRPr="00E568BB">
              <w:rPr>
                <w:rFonts w:ascii="Times New Roman" w:hAnsi="Times New Roman" w:cs="Times New Roman"/>
                <w:i/>
                <w:iCs/>
                <w:sz w:val="22"/>
                <w:szCs w:val="22"/>
              </w:rPr>
              <w:t>caribbica</w:t>
            </w:r>
            <w:proofErr w:type="spellEnd"/>
            <w:r w:rsidRPr="00E568BB">
              <w:rPr>
                <w:rFonts w:ascii="Times New Roman" w:hAnsi="Times New Roman" w:cs="Times New Roman"/>
                <w:i/>
                <w:iCs/>
                <w:sz w:val="22"/>
                <w:szCs w:val="22"/>
              </w:rPr>
              <w:t xml:space="preserve"> </w:t>
            </w:r>
            <w:r w:rsidRPr="00E568BB">
              <w:rPr>
                <w:rFonts w:ascii="Times New Roman" w:hAnsi="Times New Roman" w:cs="Times New Roman"/>
                <w:sz w:val="22"/>
                <w:szCs w:val="22"/>
              </w:rPr>
              <w:t>DTO423</w:t>
            </w:r>
            <w:r w:rsidRPr="00E568BB">
              <w:rPr>
                <w:rFonts w:ascii="Times New Roman" w:hAnsi="Times New Roman" w:cs="Times New Roman"/>
                <w:i/>
                <w:iCs/>
                <w:sz w:val="22"/>
                <w:szCs w:val="22"/>
              </w:rPr>
              <w:t>-</w:t>
            </w:r>
            <w:r w:rsidRPr="00E568BB">
              <w:rPr>
                <w:rFonts w:ascii="Times New Roman" w:hAnsi="Times New Roman" w:cs="Times New Roman"/>
                <w:sz w:val="22"/>
                <w:szCs w:val="22"/>
              </w:rPr>
              <w:t>B5</w:t>
            </w:r>
          </w:p>
        </w:tc>
        <w:tc>
          <w:tcPr>
            <w:tcW w:w="673" w:type="pct"/>
            <w:noWrap/>
            <w:vAlign w:val="bottom"/>
            <w:hideMark/>
          </w:tcPr>
          <w:p w14:paraId="7D449134" w14:textId="77777777" w:rsidR="0054697C" w:rsidRPr="00E568BB" w:rsidRDefault="0054697C" w:rsidP="00EF6544">
            <w:pPr>
              <w:pStyle w:val="NoSpacing"/>
              <w:jc w:val="center"/>
              <w:rPr>
                <w:rFonts w:ascii="Times New Roman" w:hAnsi="Times New Roman" w:cs="Times New Roman"/>
                <w:sz w:val="22"/>
                <w:szCs w:val="22"/>
              </w:rPr>
            </w:pPr>
            <w:r w:rsidRPr="00E568BB">
              <w:rPr>
                <w:rFonts w:ascii="Times New Roman" w:hAnsi="Times New Roman" w:cs="Times New Roman"/>
                <w:kern w:val="24"/>
                <w:sz w:val="22"/>
                <w:szCs w:val="22"/>
              </w:rPr>
              <w:t>71.654±0.021</w:t>
            </w:r>
          </w:p>
        </w:tc>
        <w:tc>
          <w:tcPr>
            <w:tcW w:w="622" w:type="pct"/>
            <w:noWrap/>
            <w:vAlign w:val="bottom"/>
          </w:tcPr>
          <w:p w14:paraId="4A8380DC" w14:textId="77777777" w:rsidR="0054697C" w:rsidRPr="00E568BB" w:rsidRDefault="0054697C" w:rsidP="00EF6544">
            <w:pPr>
              <w:pStyle w:val="NoSpacing"/>
              <w:jc w:val="center"/>
              <w:rPr>
                <w:rFonts w:ascii="Times New Roman" w:hAnsi="Times New Roman" w:cs="Times New Roman"/>
                <w:sz w:val="22"/>
                <w:szCs w:val="22"/>
              </w:rPr>
            </w:pPr>
            <w:r w:rsidRPr="00E568BB">
              <w:rPr>
                <w:rFonts w:ascii="Times New Roman" w:hAnsi="Times New Roman" w:cs="Times New Roman"/>
                <w:kern w:val="24"/>
                <w:sz w:val="22"/>
                <w:szCs w:val="22"/>
              </w:rPr>
              <w:t>76.192±0.22</w:t>
            </w:r>
          </w:p>
        </w:tc>
        <w:tc>
          <w:tcPr>
            <w:tcW w:w="673" w:type="pct"/>
            <w:vAlign w:val="bottom"/>
          </w:tcPr>
          <w:p w14:paraId="31F35343" w14:textId="77777777" w:rsidR="0054697C" w:rsidRPr="00E568BB" w:rsidRDefault="0054697C" w:rsidP="00EF6544">
            <w:pPr>
              <w:pStyle w:val="NoSpacing"/>
              <w:jc w:val="center"/>
              <w:rPr>
                <w:rFonts w:ascii="Times New Roman" w:hAnsi="Times New Roman" w:cs="Times New Roman"/>
                <w:sz w:val="22"/>
                <w:szCs w:val="22"/>
              </w:rPr>
            </w:pPr>
            <w:r w:rsidRPr="00E568BB">
              <w:rPr>
                <w:rFonts w:ascii="Times New Roman" w:hAnsi="Times New Roman" w:cs="Times New Roman"/>
                <w:kern w:val="24"/>
                <w:sz w:val="22"/>
                <w:szCs w:val="22"/>
              </w:rPr>
              <w:t>75.346±0.02</w:t>
            </w:r>
          </w:p>
        </w:tc>
        <w:tc>
          <w:tcPr>
            <w:tcW w:w="588" w:type="pct"/>
            <w:vAlign w:val="bottom"/>
          </w:tcPr>
          <w:p w14:paraId="5ECDF4EC" w14:textId="77777777" w:rsidR="0054697C" w:rsidRPr="00E568BB" w:rsidRDefault="0054697C" w:rsidP="00EF6544">
            <w:pPr>
              <w:pStyle w:val="NoSpacing"/>
              <w:jc w:val="center"/>
              <w:rPr>
                <w:rFonts w:ascii="Times New Roman" w:hAnsi="Times New Roman" w:cs="Times New Roman"/>
                <w:sz w:val="22"/>
                <w:szCs w:val="22"/>
              </w:rPr>
            </w:pPr>
            <w:r w:rsidRPr="00E568BB">
              <w:rPr>
                <w:rFonts w:ascii="Times New Roman" w:hAnsi="Times New Roman" w:cs="Times New Roman"/>
                <w:sz w:val="22"/>
                <w:szCs w:val="22"/>
              </w:rPr>
              <w:t>73.69±1.27</w:t>
            </w:r>
          </w:p>
        </w:tc>
      </w:tr>
    </w:tbl>
    <w:bookmarkEnd w:id="23"/>
    <w:p w14:paraId="317D7077" w14:textId="77777777" w:rsidR="0054697C" w:rsidRPr="00E568BB" w:rsidRDefault="0054697C" w:rsidP="0054697C">
      <w:pPr>
        <w:spacing w:before="240" w:after="240"/>
        <w:jc w:val="center"/>
        <w:rPr>
          <w:rFonts w:ascii="Times New Roman" w:hAnsi="Times New Roman"/>
          <w:sz w:val="22"/>
          <w:szCs w:val="22"/>
        </w:rPr>
      </w:pPr>
      <w:r w:rsidRPr="00E568BB">
        <w:rPr>
          <w:rFonts w:ascii="Times New Roman" w:hAnsi="Times New Roman"/>
          <w:sz w:val="22"/>
          <w:szCs w:val="22"/>
        </w:rPr>
        <w:t>* = Values are mean ± standard deviation of independent duplicate experiment.</w:t>
      </w:r>
    </w:p>
    <w:p w14:paraId="34505747" w14:textId="77777777" w:rsidR="0054697C" w:rsidRPr="00E568BB" w:rsidRDefault="0054697C" w:rsidP="0054697C">
      <w:pPr>
        <w:spacing w:before="240" w:after="240"/>
        <w:jc w:val="both"/>
        <w:rPr>
          <w:rFonts w:ascii="Times New Roman" w:hAnsi="Times New Roman"/>
          <w:sz w:val="22"/>
          <w:szCs w:val="22"/>
        </w:rPr>
      </w:pPr>
    </w:p>
    <w:p w14:paraId="093114AA" w14:textId="77777777" w:rsidR="0054697C" w:rsidRPr="00E568BB" w:rsidRDefault="0054697C" w:rsidP="0054697C">
      <w:pPr>
        <w:spacing w:before="240" w:after="240"/>
        <w:jc w:val="both"/>
        <w:rPr>
          <w:rFonts w:ascii="Times New Roman" w:hAnsi="Times New Roman"/>
          <w:sz w:val="22"/>
          <w:szCs w:val="22"/>
        </w:rPr>
      </w:pPr>
    </w:p>
    <w:p w14:paraId="3AF27761" w14:textId="77777777" w:rsidR="0054697C" w:rsidRPr="00E568BB" w:rsidRDefault="0054697C" w:rsidP="0054697C">
      <w:pPr>
        <w:spacing w:before="240" w:after="240"/>
        <w:jc w:val="both"/>
        <w:rPr>
          <w:rFonts w:ascii="Times New Roman" w:hAnsi="Times New Roman"/>
          <w:sz w:val="22"/>
          <w:szCs w:val="22"/>
        </w:rPr>
      </w:pPr>
    </w:p>
    <w:p w14:paraId="02DA91DE" w14:textId="77777777" w:rsidR="0054697C" w:rsidRPr="00E568BB" w:rsidRDefault="0054697C" w:rsidP="0054697C">
      <w:pPr>
        <w:spacing w:before="240" w:after="240"/>
        <w:jc w:val="both"/>
        <w:rPr>
          <w:rFonts w:ascii="Times New Roman" w:hAnsi="Times New Roman"/>
          <w:sz w:val="22"/>
          <w:szCs w:val="22"/>
        </w:rPr>
      </w:pPr>
    </w:p>
    <w:p w14:paraId="161AAC05" w14:textId="77777777" w:rsidR="0054697C" w:rsidRPr="00E568BB" w:rsidRDefault="0054697C" w:rsidP="0054697C">
      <w:pPr>
        <w:spacing w:before="240" w:after="240"/>
        <w:jc w:val="both"/>
        <w:rPr>
          <w:rFonts w:ascii="Times New Roman" w:hAnsi="Times New Roman"/>
          <w:sz w:val="22"/>
          <w:szCs w:val="22"/>
        </w:rPr>
      </w:pPr>
    </w:p>
    <w:p w14:paraId="18460267" w14:textId="77777777" w:rsidR="0054697C" w:rsidRPr="00E568BB" w:rsidRDefault="0054697C" w:rsidP="0054697C">
      <w:pPr>
        <w:spacing w:before="240" w:after="240"/>
        <w:jc w:val="both"/>
        <w:rPr>
          <w:rFonts w:ascii="Times New Roman" w:hAnsi="Times New Roman"/>
          <w:sz w:val="22"/>
          <w:szCs w:val="22"/>
        </w:rPr>
      </w:pPr>
    </w:p>
    <w:p w14:paraId="50D6F7F1" w14:textId="77777777" w:rsidR="0054697C" w:rsidRPr="00E568BB" w:rsidRDefault="0054697C" w:rsidP="008B0545">
      <w:pPr>
        <w:pStyle w:val="Heading3"/>
        <w:numPr>
          <w:ilvl w:val="0"/>
          <w:numId w:val="7"/>
        </w:numPr>
        <w:spacing w:before="240" w:after="240"/>
        <w:jc w:val="both"/>
        <w:rPr>
          <w:rFonts w:cs="Times New Roman"/>
          <w:bCs/>
          <w:sz w:val="22"/>
          <w:szCs w:val="22"/>
        </w:rPr>
        <w:sectPr w:rsidR="0054697C" w:rsidRPr="00E568BB" w:rsidSect="00C93186">
          <w:headerReference w:type="even" r:id="rId14"/>
          <w:headerReference w:type="default" r:id="rId15"/>
          <w:footerReference w:type="default" r:id="rId16"/>
          <w:headerReference w:type="first" r:id="rId17"/>
          <w:type w:val="continuous"/>
          <w:pgSz w:w="12240" w:h="15840"/>
          <w:pgMar w:top="1440" w:right="1440" w:bottom="1440" w:left="1440" w:header="720" w:footer="720" w:gutter="0"/>
          <w:cols w:space="720"/>
          <w:docGrid w:linePitch="360"/>
        </w:sectPr>
      </w:pPr>
    </w:p>
    <w:p w14:paraId="61F2C02D" w14:textId="77777777" w:rsidR="0054697C" w:rsidRPr="0054697C" w:rsidRDefault="0054697C" w:rsidP="0054697C">
      <w:pPr>
        <w:jc w:val="center"/>
        <w:rPr>
          <w:rFonts w:ascii="Times New Roman" w:hAnsi="Times New Roman"/>
          <w:b/>
          <w:bCs/>
          <w:i/>
          <w:iCs/>
          <w:sz w:val="22"/>
          <w:szCs w:val="22"/>
        </w:rPr>
      </w:pPr>
      <w:bookmarkStart w:id="24" w:name="_Toc176293322"/>
      <w:bookmarkStart w:id="25" w:name="_Toc176812072"/>
      <w:r w:rsidRPr="0054697C">
        <w:rPr>
          <w:rFonts w:ascii="Times New Roman" w:hAnsi="Times New Roman"/>
          <w:b/>
          <w:bCs/>
          <w:i/>
          <w:iCs/>
          <w:sz w:val="22"/>
          <w:szCs w:val="22"/>
        </w:rPr>
        <w:lastRenderedPageBreak/>
        <w:t>Table 3: Survivability (%) of yeasts in 0.3% bovine bile salt concentration</w:t>
      </w:r>
      <w:bookmarkEnd w:id="24"/>
      <w:bookmarkEnd w:id="25"/>
    </w:p>
    <w:tbl>
      <w:tblPr>
        <w:tblpPr w:leftFromText="180" w:rightFromText="180" w:tblpXSpec="center" w:tblpY="600"/>
        <w:tblW w:w="5373" w:type="pct"/>
        <w:tblLook w:val="04A0" w:firstRow="1" w:lastRow="0" w:firstColumn="1" w:lastColumn="0" w:noHBand="0" w:noVBand="1"/>
      </w:tblPr>
      <w:tblGrid>
        <w:gridCol w:w="546"/>
        <w:gridCol w:w="1279"/>
        <w:gridCol w:w="1287"/>
        <w:gridCol w:w="1287"/>
        <w:gridCol w:w="1287"/>
        <w:gridCol w:w="1287"/>
        <w:gridCol w:w="1287"/>
        <w:gridCol w:w="1287"/>
        <w:gridCol w:w="1287"/>
        <w:gridCol w:w="1287"/>
        <w:gridCol w:w="1287"/>
        <w:gridCol w:w="1287"/>
      </w:tblGrid>
      <w:tr w:rsidR="0054697C" w:rsidRPr="0030515A" w14:paraId="7F2C09BE" w14:textId="77777777" w:rsidTr="0030515A">
        <w:trPr>
          <w:trHeight w:val="2621"/>
          <w:tblHeader/>
        </w:trPr>
        <w:tc>
          <w:tcPr>
            <w:tcW w:w="191" w:type="pct"/>
            <w:tcBorders>
              <w:top w:val="single" w:sz="4" w:space="0" w:color="auto"/>
              <w:bottom w:val="single" w:sz="4" w:space="0" w:color="auto"/>
            </w:tcBorders>
            <w:noWrap/>
            <w:textDirection w:val="btLr"/>
            <w:vAlign w:val="center"/>
            <w:hideMark/>
          </w:tcPr>
          <w:p w14:paraId="38C36034" w14:textId="77777777" w:rsidR="0054697C" w:rsidRPr="0030515A" w:rsidRDefault="0054697C" w:rsidP="00EF6544">
            <w:pPr>
              <w:jc w:val="center"/>
              <w:rPr>
                <w:rFonts w:ascii="Times New Roman" w:hAnsi="Times New Roman"/>
                <w:b/>
                <w:bCs/>
                <w:sz w:val="22"/>
                <w:szCs w:val="22"/>
              </w:rPr>
            </w:pPr>
            <w:r w:rsidRPr="0030515A">
              <w:rPr>
                <w:rFonts w:ascii="Times New Roman" w:hAnsi="Times New Roman"/>
                <w:b/>
                <w:bCs/>
                <w:sz w:val="22"/>
                <w:szCs w:val="22"/>
              </w:rPr>
              <w:t>Time (mins)</w:t>
            </w:r>
          </w:p>
        </w:tc>
        <w:tc>
          <w:tcPr>
            <w:tcW w:w="434" w:type="pct"/>
            <w:tcBorders>
              <w:top w:val="single" w:sz="4" w:space="0" w:color="auto"/>
              <w:bottom w:val="single" w:sz="4" w:space="0" w:color="auto"/>
            </w:tcBorders>
            <w:noWrap/>
            <w:textDirection w:val="btLr"/>
            <w:vAlign w:val="center"/>
            <w:hideMark/>
          </w:tcPr>
          <w:p w14:paraId="3A4E8D46" w14:textId="77777777" w:rsidR="0054697C" w:rsidRPr="0030515A" w:rsidRDefault="0054697C" w:rsidP="00EF6544">
            <w:pPr>
              <w:jc w:val="center"/>
              <w:rPr>
                <w:rFonts w:ascii="Times New Roman" w:hAnsi="Times New Roman"/>
                <w:b/>
                <w:bCs/>
                <w:i/>
                <w:iCs/>
                <w:sz w:val="22"/>
                <w:szCs w:val="22"/>
              </w:rPr>
            </w:pPr>
            <w:r w:rsidRPr="0030515A">
              <w:rPr>
                <w:rFonts w:ascii="Times New Roman" w:hAnsi="Times New Roman"/>
                <w:b/>
                <w:bCs/>
                <w:i/>
                <w:iCs/>
                <w:sz w:val="22"/>
                <w:szCs w:val="22"/>
              </w:rPr>
              <w:t>S. cerevisiae TEMD14</w:t>
            </w:r>
          </w:p>
        </w:tc>
        <w:tc>
          <w:tcPr>
            <w:tcW w:w="437" w:type="pct"/>
            <w:tcBorders>
              <w:top w:val="single" w:sz="4" w:space="0" w:color="auto"/>
              <w:bottom w:val="single" w:sz="4" w:space="0" w:color="auto"/>
            </w:tcBorders>
            <w:noWrap/>
            <w:textDirection w:val="btLr"/>
            <w:vAlign w:val="center"/>
            <w:hideMark/>
          </w:tcPr>
          <w:p w14:paraId="728E7CDC" w14:textId="77777777" w:rsidR="0054697C" w:rsidRPr="0030515A" w:rsidRDefault="0054697C" w:rsidP="00EF6544">
            <w:pPr>
              <w:jc w:val="center"/>
              <w:rPr>
                <w:rFonts w:ascii="Times New Roman" w:hAnsi="Times New Roman"/>
                <w:b/>
                <w:bCs/>
                <w:i/>
                <w:iCs/>
                <w:sz w:val="22"/>
                <w:szCs w:val="22"/>
              </w:rPr>
            </w:pPr>
            <w:r w:rsidRPr="0030515A">
              <w:rPr>
                <w:rFonts w:ascii="Times New Roman" w:hAnsi="Times New Roman"/>
                <w:b/>
                <w:bCs/>
                <w:i/>
                <w:iCs/>
                <w:sz w:val="22"/>
                <w:szCs w:val="22"/>
              </w:rPr>
              <w:t>S. cerevisiae UTAD1488</w:t>
            </w:r>
          </w:p>
        </w:tc>
        <w:tc>
          <w:tcPr>
            <w:tcW w:w="437" w:type="pct"/>
            <w:tcBorders>
              <w:top w:val="single" w:sz="4" w:space="0" w:color="auto"/>
              <w:bottom w:val="single" w:sz="4" w:space="0" w:color="auto"/>
            </w:tcBorders>
            <w:noWrap/>
            <w:textDirection w:val="btLr"/>
            <w:vAlign w:val="center"/>
            <w:hideMark/>
          </w:tcPr>
          <w:p w14:paraId="5F58FA3B" w14:textId="77777777" w:rsidR="0054697C" w:rsidRPr="0030515A" w:rsidRDefault="0054697C" w:rsidP="00EF6544">
            <w:pPr>
              <w:jc w:val="center"/>
              <w:rPr>
                <w:rFonts w:ascii="Times New Roman" w:hAnsi="Times New Roman"/>
                <w:b/>
                <w:bCs/>
                <w:i/>
                <w:iCs/>
                <w:sz w:val="22"/>
                <w:szCs w:val="22"/>
              </w:rPr>
            </w:pPr>
            <w:r w:rsidRPr="0030515A">
              <w:rPr>
                <w:rFonts w:ascii="Times New Roman" w:hAnsi="Times New Roman"/>
                <w:b/>
                <w:bCs/>
                <w:i/>
                <w:iCs/>
                <w:sz w:val="22"/>
                <w:szCs w:val="22"/>
              </w:rPr>
              <w:t>S. cerevisiae Epagri26PP</w:t>
            </w:r>
          </w:p>
        </w:tc>
        <w:tc>
          <w:tcPr>
            <w:tcW w:w="438" w:type="pct"/>
            <w:tcBorders>
              <w:top w:val="single" w:sz="4" w:space="0" w:color="auto"/>
              <w:bottom w:val="single" w:sz="4" w:space="0" w:color="auto"/>
            </w:tcBorders>
            <w:noWrap/>
            <w:textDirection w:val="btLr"/>
            <w:vAlign w:val="center"/>
            <w:hideMark/>
          </w:tcPr>
          <w:p w14:paraId="7384A271" w14:textId="77777777" w:rsidR="0054697C" w:rsidRPr="0030515A" w:rsidRDefault="0054697C" w:rsidP="00EF6544">
            <w:pPr>
              <w:jc w:val="center"/>
              <w:rPr>
                <w:rFonts w:ascii="Times New Roman" w:hAnsi="Times New Roman"/>
                <w:b/>
                <w:bCs/>
                <w:i/>
                <w:iCs/>
                <w:sz w:val="22"/>
                <w:szCs w:val="22"/>
              </w:rPr>
            </w:pPr>
            <w:r w:rsidRPr="0030515A">
              <w:rPr>
                <w:rFonts w:ascii="Times New Roman" w:hAnsi="Times New Roman"/>
                <w:b/>
                <w:bCs/>
                <w:i/>
                <w:iCs/>
                <w:sz w:val="22"/>
                <w:szCs w:val="22"/>
              </w:rPr>
              <w:t>S. cerevisiae CTBRL78a</w:t>
            </w:r>
          </w:p>
        </w:tc>
        <w:tc>
          <w:tcPr>
            <w:tcW w:w="438" w:type="pct"/>
            <w:tcBorders>
              <w:top w:val="single" w:sz="4" w:space="0" w:color="auto"/>
              <w:bottom w:val="single" w:sz="4" w:space="0" w:color="auto"/>
            </w:tcBorders>
            <w:noWrap/>
            <w:textDirection w:val="btLr"/>
            <w:vAlign w:val="center"/>
            <w:hideMark/>
          </w:tcPr>
          <w:p w14:paraId="4258B04D" w14:textId="77777777" w:rsidR="0054697C" w:rsidRPr="0030515A" w:rsidRDefault="0054697C" w:rsidP="00EF6544">
            <w:pPr>
              <w:jc w:val="center"/>
              <w:rPr>
                <w:rFonts w:ascii="Times New Roman" w:hAnsi="Times New Roman"/>
                <w:b/>
                <w:bCs/>
                <w:i/>
                <w:iCs/>
                <w:sz w:val="22"/>
                <w:szCs w:val="22"/>
              </w:rPr>
            </w:pPr>
            <w:r w:rsidRPr="0030515A">
              <w:rPr>
                <w:rFonts w:ascii="Times New Roman" w:hAnsi="Times New Roman"/>
                <w:b/>
                <w:bCs/>
                <w:i/>
                <w:iCs/>
                <w:sz w:val="22"/>
                <w:szCs w:val="22"/>
              </w:rPr>
              <w:t>S. cerevisiae AZ71</w:t>
            </w:r>
          </w:p>
        </w:tc>
        <w:tc>
          <w:tcPr>
            <w:tcW w:w="438" w:type="pct"/>
            <w:tcBorders>
              <w:top w:val="single" w:sz="4" w:space="0" w:color="auto"/>
              <w:bottom w:val="single" w:sz="4" w:space="0" w:color="auto"/>
            </w:tcBorders>
            <w:noWrap/>
            <w:textDirection w:val="btLr"/>
            <w:vAlign w:val="center"/>
            <w:hideMark/>
          </w:tcPr>
          <w:p w14:paraId="5F705F80" w14:textId="77777777" w:rsidR="0054697C" w:rsidRPr="0030515A" w:rsidRDefault="0054697C" w:rsidP="00EF6544">
            <w:pPr>
              <w:jc w:val="center"/>
              <w:rPr>
                <w:rFonts w:ascii="Times New Roman" w:hAnsi="Times New Roman"/>
                <w:b/>
                <w:bCs/>
                <w:i/>
                <w:iCs/>
                <w:sz w:val="22"/>
                <w:szCs w:val="22"/>
              </w:rPr>
            </w:pPr>
            <w:r w:rsidRPr="0030515A">
              <w:rPr>
                <w:rFonts w:ascii="Times New Roman" w:hAnsi="Times New Roman"/>
                <w:b/>
                <w:bCs/>
                <w:i/>
                <w:iCs/>
                <w:sz w:val="22"/>
                <w:szCs w:val="22"/>
              </w:rPr>
              <w:t xml:space="preserve">Pichia </w:t>
            </w:r>
            <w:proofErr w:type="spellStart"/>
            <w:r w:rsidRPr="0030515A">
              <w:rPr>
                <w:rFonts w:ascii="Times New Roman" w:hAnsi="Times New Roman"/>
                <w:b/>
                <w:bCs/>
                <w:i/>
                <w:iCs/>
                <w:sz w:val="22"/>
                <w:szCs w:val="22"/>
              </w:rPr>
              <w:t>kudriavzevii</w:t>
            </w:r>
            <w:proofErr w:type="spellEnd"/>
            <w:r w:rsidRPr="0030515A">
              <w:rPr>
                <w:rFonts w:ascii="Times New Roman" w:hAnsi="Times New Roman"/>
                <w:b/>
                <w:bCs/>
                <w:i/>
                <w:iCs/>
                <w:sz w:val="22"/>
                <w:szCs w:val="22"/>
              </w:rPr>
              <w:t xml:space="preserve"> 2Y48</w:t>
            </w:r>
          </w:p>
        </w:tc>
        <w:tc>
          <w:tcPr>
            <w:tcW w:w="438" w:type="pct"/>
            <w:tcBorders>
              <w:top w:val="single" w:sz="4" w:space="0" w:color="auto"/>
              <w:bottom w:val="single" w:sz="4" w:space="0" w:color="auto"/>
            </w:tcBorders>
            <w:noWrap/>
            <w:textDirection w:val="btLr"/>
            <w:vAlign w:val="center"/>
            <w:hideMark/>
          </w:tcPr>
          <w:p w14:paraId="750C900E" w14:textId="77777777" w:rsidR="0054697C" w:rsidRPr="0030515A" w:rsidRDefault="0054697C" w:rsidP="00EF6544">
            <w:pPr>
              <w:jc w:val="center"/>
              <w:rPr>
                <w:rFonts w:ascii="Times New Roman" w:hAnsi="Times New Roman"/>
                <w:b/>
                <w:bCs/>
                <w:i/>
                <w:iCs/>
                <w:sz w:val="22"/>
                <w:szCs w:val="22"/>
              </w:rPr>
            </w:pPr>
            <w:r w:rsidRPr="0030515A">
              <w:rPr>
                <w:rFonts w:ascii="Times New Roman" w:hAnsi="Times New Roman"/>
                <w:b/>
                <w:bCs/>
                <w:i/>
                <w:iCs/>
                <w:sz w:val="22"/>
                <w:szCs w:val="22"/>
              </w:rPr>
              <w:t>S. cerevisiae YL2SF9-5</w:t>
            </w:r>
          </w:p>
        </w:tc>
        <w:tc>
          <w:tcPr>
            <w:tcW w:w="438" w:type="pct"/>
            <w:tcBorders>
              <w:top w:val="single" w:sz="4" w:space="0" w:color="auto"/>
              <w:bottom w:val="single" w:sz="4" w:space="0" w:color="auto"/>
            </w:tcBorders>
            <w:noWrap/>
            <w:textDirection w:val="btLr"/>
            <w:vAlign w:val="center"/>
            <w:hideMark/>
          </w:tcPr>
          <w:p w14:paraId="7DFF7220" w14:textId="77777777" w:rsidR="0054697C" w:rsidRPr="0030515A" w:rsidRDefault="0054697C" w:rsidP="00EF6544">
            <w:pPr>
              <w:jc w:val="center"/>
              <w:rPr>
                <w:rFonts w:ascii="Times New Roman" w:hAnsi="Times New Roman"/>
                <w:b/>
                <w:bCs/>
                <w:i/>
                <w:iCs/>
                <w:sz w:val="22"/>
                <w:szCs w:val="22"/>
              </w:rPr>
            </w:pPr>
            <w:r w:rsidRPr="0030515A">
              <w:rPr>
                <w:rFonts w:ascii="Times New Roman" w:hAnsi="Times New Roman"/>
                <w:b/>
                <w:bCs/>
                <w:i/>
                <w:iCs/>
                <w:sz w:val="22"/>
                <w:szCs w:val="22"/>
              </w:rPr>
              <w:t xml:space="preserve">Pichia </w:t>
            </w:r>
            <w:proofErr w:type="spellStart"/>
            <w:r w:rsidRPr="0030515A">
              <w:rPr>
                <w:rFonts w:ascii="Times New Roman" w:hAnsi="Times New Roman"/>
                <w:b/>
                <w:bCs/>
                <w:i/>
                <w:iCs/>
                <w:sz w:val="22"/>
                <w:szCs w:val="22"/>
              </w:rPr>
              <w:t>kudriavzevii</w:t>
            </w:r>
            <w:proofErr w:type="spellEnd"/>
            <w:r w:rsidRPr="0030515A">
              <w:rPr>
                <w:rFonts w:ascii="Times New Roman" w:hAnsi="Times New Roman"/>
                <w:b/>
                <w:bCs/>
                <w:i/>
                <w:iCs/>
                <w:sz w:val="22"/>
                <w:szCs w:val="22"/>
              </w:rPr>
              <w:t xml:space="preserve"> K74</w:t>
            </w:r>
          </w:p>
        </w:tc>
        <w:tc>
          <w:tcPr>
            <w:tcW w:w="438" w:type="pct"/>
            <w:tcBorders>
              <w:top w:val="single" w:sz="4" w:space="0" w:color="auto"/>
              <w:bottom w:val="single" w:sz="4" w:space="0" w:color="auto"/>
            </w:tcBorders>
            <w:noWrap/>
            <w:textDirection w:val="btLr"/>
            <w:vAlign w:val="center"/>
            <w:hideMark/>
          </w:tcPr>
          <w:p w14:paraId="4BCA3E5E" w14:textId="77777777" w:rsidR="0054697C" w:rsidRPr="0030515A" w:rsidRDefault="0054697C" w:rsidP="00EF6544">
            <w:pPr>
              <w:jc w:val="center"/>
              <w:rPr>
                <w:rFonts w:ascii="Times New Roman" w:hAnsi="Times New Roman"/>
                <w:b/>
                <w:bCs/>
                <w:i/>
                <w:iCs/>
                <w:sz w:val="22"/>
                <w:szCs w:val="22"/>
              </w:rPr>
            </w:pPr>
            <w:r w:rsidRPr="0030515A">
              <w:rPr>
                <w:rFonts w:ascii="Times New Roman" w:hAnsi="Times New Roman"/>
                <w:b/>
                <w:bCs/>
                <w:i/>
                <w:iCs/>
                <w:sz w:val="22"/>
                <w:szCs w:val="22"/>
              </w:rPr>
              <w:t xml:space="preserve">T. </w:t>
            </w:r>
            <w:proofErr w:type="spellStart"/>
            <w:r w:rsidRPr="0030515A">
              <w:rPr>
                <w:rFonts w:ascii="Times New Roman" w:hAnsi="Times New Roman"/>
                <w:b/>
                <w:bCs/>
                <w:i/>
                <w:iCs/>
                <w:sz w:val="22"/>
                <w:szCs w:val="22"/>
              </w:rPr>
              <w:t>asahii</w:t>
            </w:r>
            <w:proofErr w:type="spellEnd"/>
            <w:r w:rsidRPr="0030515A">
              <w:rPr>
                <w:rFonts w:ascii="Times New Roman" w:hAnsi="Times New Roman"/>
                <w:b/>
                <w:bCs/>
                <w:i/>
                <w:iCs/>
                <w:sz w:val="22"/>
                <w:szCs w:val="22"/>
              </w:rPr>
              <w:t xml:space="preserve"> SDBR-S3-09</w:t>
            </w:r>
          </w:p>
        </w:tc>
        <w:tc>
          <w:tcPr>
            <w:tcW w:w="438" w:type="pct"/>
            <w:tcBorders>
              <w:top w:val="single" w:sz="4" w:space="0" w:color="auto"/>
              <w:bottom w:val="single" w:sz="4" w:space="0" w:color="auto"/>
            </w:tcBorders>
            <w:noWrap/>
            <w:textDirection w:val="btLr"/>
            <w:vAlign w:val="center"/>
            <w:hideMark/>
          </w:tcPr>
          <w:p w14:paraId="28C78905" w14:textId="77777777" w:rsidR="0054697C" w:rsidRPr="0030515A" w:rsidRDefault="0054697C" w:rsidP="00EF6544">
            <w:pPr>
              <w:jc w:val="center"/>
              <w:rPr>
                <w:rFonts w:ascii="Times New Roman" w:hAnsi="Times New Roman"/>
                <w:b/>
                <w:bCs/>
                <w:i/>
                <w:iCs/>
                <w:sz w:val="22"/>
                <w:szCs w:val="22"/>
              </w:rPr>
            </w:pPr>
            <w:r w:rsidRPr="0030515A">
              <w:rPr>
                <w:rFonts w:ascii="Times New Roman" w:hAnsi="Times New Roman"/>
                <w:b/>
                <w:bCs/>
                <w:i/>
                <w:iCs/>
                <w:sz w:val="22"/>
                <w:szCs w:val="22"/>
              </w:rPr>
              <w:t xml:space="preserve">T. </w:t>
            </w:r>
            <w:proofErr w:type="spellStart"/>
            <w:r w:rsidRPr="0030515A">
              <w:rPr>
                <w:rFonts w:ascii="Times New Roman" w:hAnsi="Times New Roman"/>
                <w:b/>
                <w:bCs/>
                <w:i/>
                <w:iCs/>
                <w:sz w:val="22"/>
                <w:szCs w:val="22"/>
              </w:rPr>
              <w:t>asahii</w:t>
            </w:r>
            <w:proofErr w:type="spellEnd"/>
            <w:r w:rsidRPr="0030515A">
              <w:rPr>
                <w:rFonts w:ascii="Times New Roman" w:hAnsi="Times New Roman"/>
                <w:b/>
                <w:bCs/>
                <w:i/>
                <w:iCs/>
                <w:sz w:val="22"/>
                <w:szCs w:val="22"/>
              </w:rPr>
              <w:t xml:space="preserve"> T100</w:t>
            </w:r>
          </w:p>
        </w:tc>
        <w:tc>
          <w:tcPr>
            <w:tcW w:w="438" w:type="pct"/>
            <w:tcBorders>
              <w:top w:val="single" w:sz="4" w:space="0" w:color="auto"/>
              <w:bottom w:val="single" w:sz="4" w:space="0" w:color="auto"/>
            </w:tcBorders>
            <w:noWrap/>
            <w:textDirection w:val="btLr"/>
            <w:vAlign w:val="center"/>
            <w:hideMark/>
          </w:tcPr>
          <w:p w14:paraId="09E05BBD" w14:textId="77777777" w:rsidR="0054697C" w:rsidRPr="0030515A" w:rsidRDefault="0054697C" w:rsidP="00EF6544">
            <w:pPr>
              <w:jc w:val="center"/>
              <w:rPr>
                <w:rFonts w:ascii="Times New Roman" w:hAnsi="Times New Roman"/>
                <w:b/>
                <w:bCs/>
                <w:i/>
                <w:iCs/>
                <w:sz w:val="22"/>
                <w:szCs w:val="22"/>
              </w:rPr>
            </w:pPr>
            <w:r w:rsidRPr="0030515A">
              <w:rPr>
                <w:rFonts w:ascii="Times New Roman" w:hAnsi="Times New Roman"/>
                <w:b/>
                <w:bCs/>
                <w:i/>
                <w:iCs/>
                <w:sz w:val="22"/>
                <w:szCs w:val="22"/>
              </w:rPr>
              <w:t xml:space="preserve">M. </w:t>
            </w:r>
            <w:proofErr w:type="spellStart"/>
            <w:r w:rsidRPr="0030515A">
              <w:rPr>
                <w:rFonts w:ascii="Times New Roman" w:hAnsi="Times New Roman"/>
                <w:b/>
                <w:bCs/>
                <w:i/>
                <w:iCs/>
                <w:sz w:val="22"/>
                <w:szCs w:val="22"/>
              </w:rPr>
              <w:t>caribbica</w:t>
            </w:r>
            <w:proofErr w:type="spellEnd"/>
            <w:r w:rsidRPr="0030515A">
              <w:rPr>
                <w:rFonts w:ascii="Times New Roman" w:hAnsi="Times New Roman"/>
                <w:b/>
                <w:bCs/>
                <w:i/>
                <w:iCs/>
                <w:sz w:val="22"/>
                <w:szCs w:val="22"/>
              </w:rPr>
              <w:t xml:space="preserve"> DTO 423-B5</w:t>
            </w:r>
          </w:p>
        </w:tc>
      </w:tr>
      <w:tr w:rsidR="0054697C" w:rsidRPr="0030515A" w14:paraId="3A6EDC50" w14:textId="77777777" w:rsidTr="0030515A">
        <w:trPr>
          <w:trHeight w:val="355"/>
        </w:trPr>
        <w:tc>
          <w:tcPr>
            <w:tcW w:w="191" w:type="pct"/>
            <w:tcBorders>
              <w:top w:val="single" w:sz="4" w:space="0" w:color="auto"/>
            </w:tcBorders>
            <w:noWrap/>
            <w:vAlign w:val="center"/>
            <w:hideMark/>
          </w:tcPr>
          <w:p w14:paraId="577EC50B"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0</w:t>
            </w:r>
          </w:p>
        </w:tc>
        <w:tc>
          <w:tcPr>
            <w:tcW w:w="434" w:type="pct"/>
            <w:tcBorders>
              <w:top w:val="single" w:sz="4" w:space="0" w:color="auto"/>
            </w:tcBorders>
            <w:noWrap/>
            <w:vAlign w:val="center"/>
            <w:hideMark/>
          </w:tcPr>
          <w:p w14:paraId="355A1D20"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35.50±0.50</w:t>
            </w:r>
            <w:r w:rsidRPr="0030515A">
              <w:rPr>
                <w:rFonts w:ascii="Times New Roman" w:hAnsi="Times New Roman"/>
                <w:sz w:val="22"/>
                <w:szCs w:val="22"/>
                <w:vertAlign w:val="superscript"/>
              </w:rPr>
              <w:t>a</w:t>
            </w:r>
          </w:p>
        </w:tc>
        <w:tc>
          <w:tcPr>
            <w:tcW w:w="437" w:type="pct"/>
            <w:tcBorders>
              <w:top w:val="single" w:sz="4" w:space="0" w:color="auto"/>
            </w:tcBorders>
            <w:noWrap/>
            <w:vAlign w:val="center"/>
            <w:hideMark/>
          </w:tcPr>
          <w:p w14:paraId="5D1C1E34"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36.50±0.50</w:t>
            </w:r>
            <w:r w:rsidRPr="0030515A">
              <w:rPr>
                <w:rFonts w:ascii="Times New Roman" w:hAnsi="Times New Roman"/>
                <w:sz w:val="22"/>
                <w:szCs w:val="22"/>
                <w:vertAlign w:val="superscript"/>
              </w:rPr>
              <w:t>b</w:t>
            </w:r>
          </w:p>
        </w:tc>
        <w:tc>
          <w:tcPr>
            <w:tcW w:w="437" w:type="pct"/>
            <w:tcBorders>
              <w:top w:val="single" w:sz="4" w:space="0" w:color="auto"/>
            </w:tcBorders>
            <w:noWrap/>
            <w:vAlign w:val="center"/>
            <w:hideMark/>
          </w:tcPr>
          <w:p w14:paraId="1ABF98F8"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36.50±0.50</w:t>
            </w:r>
            <w:r w:rsidRPr="0030515A">
              <w:rPr>
                <w:rFonts w:ascii="Times New Roman" w:hAnsi="Times New Roman"/>
                <w:sz w:val="22"/>
                <w:szCs w:val="22"/>
                <w:vertAlign w:val="superscript"/>
              </w:rPr>
              <w:t>b</w:t>
            </w:r>
          </w:p>
        </w:tc>
        <w:tc>
          <w:tcPr>
            <w:tcW w:w="438" w:type="pct"/>
            <w:tcBorders>
              <w:top w:val="single" w:sz="4" w:space="0" w:color="auto"/>
            </w:tcBorders>
            <w:noWrap/>
            <w:vAlign w:val="center"/>
            <w:hideMark/>
          </w:tcPr>
          <w:p w14:paraId="435C2109"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36.00±0.00</w:t>
            </w:r>
            <w:r w:rsidRPr="0030515A">
              <w:rPr>
                <w:rFonts w:ascii="Times New Roman" w:hAnsi="Times New Roman"/>
                <w:sz w:val="22"/>
                <w:szCs w:val="22"/>
                <w:vertAlign w:val="superscript"/>
              </w:rPr>
              <w:t>c</w:t>
            </w:r>
          </w:p>
        </w:tc>
        <w:tc>
          <w:tcPr>
            <w:tcW w:w="438" w:type="pct"/>
            <w:tcBorders>
              <w:top w:val="single" w:sz="4" w:space="0" w:color="auto"/>
            </w:tcBorders>
            <w:noWrap/>
            <w:vAlign w:val="center"/>
            <w:hideMark/>
          </w:tcPr>
          <w:p w14:paraId="406C1FED"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36.00±0.00</w:t>
            </w:r>
            <w:r w:rsidRPr="0030515A">
              <w:rPr>
                <w:rFonts w:ascii="Times New Roman" w:hAnsi="Times New Roman"/>
                <w:sz w:val="22"/>
                <w:szCs w:val="22"/>
                <w:vertAlign w:val="superscript"/>
              </w:rPr>
              <w:t>c</w:t>
            </w:r>
          </w:p>
        </w:tc>
        <w:tc>
          <w:tcPr>
            <w:tcW w:w="438" w:type="pct"/>
            <w:tcBorders>
              <w:top w:val="single" w:sz="4" w:space="0" w:color="auto"/>
            </w:tcBorders>
            <w:noWrap/>
            <w:vAlign w:val="center"/>
            <w:hideMark/>
          </w:tcPr>
          <w:p w14:paraId="0F118FC8"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35.00±0.00</w:t>
            </w:r>
            <w:r w:rsidRPr="0030515A">
              <w:rPr>
                <w:rFonts w:ascii="Times New Roman" w:hAnsi="Times New Roman"/>
                <w:sz w:val="22"/>
                <w:szCs w:val="22"/>
                <w:vertAlign w:val="superscript"/>
              </w:rPr>
              <w:t>d</w:t>
            </w:r>
          </w:p>
        </w:tc>
        <w:tc>
          <w:tcPr>
            <w:tcW w:w="438" w:type="pct"/>
            <w:tcBorders>
              <w:top w:val="single" w:sz="4" w:space="0" w:color="auto"/>
            </w:tcBorders>
            <w:noWrap/>
            <w:vAlign w:val="center"/>
            <w:hideMark/>
          </w:tcPr>
          <w:p w14:paraId="2FC5A67A"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36.00±0.00</w:t>
            </w:r>
            <w:r w:rsidRPr="0030515A">
              <w:rPr>
                <w:rFonts w:ascii="Times New Roman" w:hAnsi="Times New Roman"/>
                <w:sz w:val="22"/>
                <w:szCs w:val="22"/>
                <w:vertAlign w:val="superscript"/>
              </w:rPr>
              <w:t>c</w:t>
            </w:r>
          </w:p>
        </w:tc>
        <w:tc>
          <w:tcPr>
            <w:tcW w:w="438" w:type="pct"/>
            <w:tcBorders>
              <w:top w:val="single" w:sz="4" w:space="0" w:color="auto"/>
            </w:tcBorders>
            <w:noWrap/>
            <w:vAlign w:val="center"/>
            <w:hideMark/>
          </w:tcPr>
          <w:p w14:paraId="4C906059"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36.00±0.00</w:t>
            </w:r>
            <w:r w:rsidRPr="0030515A">
              <w:rPr>
                <w:rFonts w:ascii="Times New Roman" w:hAnsi="Times New Roman"/>
                <w:sz w:val="22"/>
                <w:szCs w:val="22"/>
                <w:vertAlign w:val="superscript"/>
              </w:rPr>
              <w:t>c</w:t>
            </w:r>
          </w:p>
        </w:tc>
        <w:tc>
          <w:tcPr>
            <w:tcW w:w="438" w:type="pct"/>
            <w:tcBorders>
              <w:top w:val="single" w:sz="4" w:space="0" w:color="auto"/>
            </w:tcBorders>
            <w:noWrap/>
            <w:vAlign w:val="center"/>
            <w:hideMark/>
          </w:tcPr>
          <w:p w14:paraId="59CD21DA"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33.00±0.00</w:t>
            </w:r>
            <w:r w:rsidRPr="0030515A">
              <w:rPr>
                <w:rFonts w:ascii="Times New Roman" w:hAnsi="Times New Roman"/>
                <w:sz w:val="22"/>
                <w:szCs w:val="22"/>
                <w:vertAlign w:val="superscript"/>
              </w:rPr>
              <w:t>e</w:t>
            </w:r>
          </w:p>
        </w:tc>
        <w:tc>
          <w:tcPr>
            <w:tcW w:w="438" w:type="pct"/>
            <w:tcBorders>
              <w:top w:val="single" w:sz="4" w:space="0" w:color="auto"/>
            </w:tcBorders>
            <w:noWrap/>
            <w:vAlign w:val="center"/>
            <w:hideMark/>
          </w:tcPr>
          <w:p w14:paraId="2D989B23"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32.00±0.00</w:t>
            </w:r>
            <w:r w:rsidRPr="0030515A">
              <w:rPr>
                <w:rFonts w:ascii="Times New Roman" w:hAnsi="Times New Roman"/>
                <w:sz w:val="22"/>
                <w:szCs w:val="22"/>
                <w:vertAlign w:val="superscript"/>
              </w:rPr>
              <w:t>f</w:t>
            </w:r>
          </w:p>
        </w:tc>
        <w:tc>
          <w:tcPr>
            <w:tcW w:w="438" w:type="pct"/>
            <w:tcBorders>
              <w:top w:val="single" w:sz="4" w:space="0" w:color="auto"/>
            </w:tcBorders>
            <w:noWrap/>
            <w:vAlign w:val="center"/>
            <w:hideMark/>
          </w:tcPr>
          <w:p w14:paraId="5284599E"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34.00±0.00</w:t>
            </w:r>
            <w:r w:rsidRPr="0030515A">
              <w:rPr>
                <w:rFonts w:ascii="Times New Roman" w:hAnsi="Times New Roman"/>
                <w:sz w:val="22"/>
                <w:szCs w:val="22"/>
                <w:vertAlign w:val="superscript"/>
              </w:rPr>
              <w:t>g</w:t>
            </w:r>
          </w:p>
        </w:tc>
      </w:tr>
      <w:tr w:rsidR="0054697C" w:rsidRPr="0030515A" w14:paraId="4720389D" w14:textId="77777777" w:rsidTr="0030515A">
        <w:trPr>
          <w:trHeight w:val="151"/>
        </w:trPr>
        <w:tc>
          <w:tcPr>
            <w:tcW w:w="191" w:type="pct"/>
            <w:noWrap/>
            <w:vAlign w:val="center"/>
            <w:hideMark/>
          </w:tcPr>
          <w:p w14:paraId="4A06C1B4"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30</w:t>
            </w:r>
          </w:p>
        </w:tc>
        <w:tc>
          <w:tcPr>
            <w:tcW w:w="434" w:type="pct"/>
            <w:noWrap/>
            <w:vAlign w:val="center"/>
            <w:hideMark/>
          </w:tcPr>
          <w:p w14:paraId="0041EBAA"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46.55±1.25</w:t>
            </w:r>
            <w:r w:rsidRPr="0030515A">
              <w:rPr>
                <w:rFonts w:ascii="Times New Roman" w:hAnsi="Times New Roman"/>
                <w:sz w:val="22"/>
                <w:szCs w:val="22"/>
                <w:vertAlign w:val="superscript"/>
              </w:rPr>
              <w:t>a</w:t>
            </w:r>
          </w:p>
        </w:tc>
        <w:tc>
          <w:tcPr>
            <w:tcW w:w="437" w:type="pct"/>
            <w:noWrap/>
            <w:vAlign w:val="center"/>
            <w:hideMark/>
          </w:tcPr>
          <w:p w14:paraId="7BFA80FE"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47.05±0.75</w:t>
            </w:r>
            <w:r w:rsidRPr="0030515A">
              <w:rPr>
                <w:rFonts w:ascii="Times New Roman" w:hAnsi="Times New Roman"/>
                <w:sz w:val="22"/>
                <w:szCs w:val="22"/>
                <w:vertAlign w:val="superscript"/>
              </w:rPr>
              <w:t>b</w:t>
            </w:r>
          </w:p>
        </w:tc>
        <w:tc>
          <w:tcPr>
            <w:tcW w:w="437" w:type="pct"/>
            <w:noWrap/>
            <w:vAlign w:val="center"/>
            <w:hideMark/>
          </w:tcPr>
          <w:p w14:paraId="54337EDE"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45.85±0.25</w:t>
            </w:r>
            <w:r w:rsidRPr="0030515A">
              <w:rPr>
                <w:rFonts w:ascii="Times New Roman" w:hAnsi="Times New Roman"/>
                <w:sz w:val="22"/>
                <w:szCs w:val="22"/>
                <w:vertAlign w:val="superscript"/>
              </w:rPr>
              <w:t>c</w:t>
            </w:r>
          </w:p>
        </w:tc>
        <w:tc>
          <w:tcPr>
            <w:tcW w:w="438" w:type="pct"/>
            <w:noWrap/>
            <w:vAlign w:val="center"/>
            <w:hideMark/>
          </w:tcPr>
          <w:p w14:paraId="5696F6C5"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48.55±1.65</w:t>
            </w:r>
            <w:r w:rsidRPr="0030515A">
              <w:rPr>
                <w:rFonts w:ascii="Times New Roman" w:hAnsi="Times New Roman"/>
                <w:sz w:val="22"/>
                <w:szCs w:val="22"/>
                <w:vertAlign w:val="superscript"/>
              </w:rPr>
              <w:t>d</w:t>
            </w:r>
          </w:p>
        </w:tc>
        <w:tc>
          <w:tcPr>
            <w:tcW w:w="438" w:type="pct"/>
            <w:noWrap/>
            <w:vAlign w:val="center"/>
            <w:hideMark/>
          </w:tcPr>
          <w:p w14:paraId="7885C186"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39.45±2.45</w:t>
            </w:r>
            <w:r w:rsidRPr="0030515A">
              <w:rPr>
                <w:rFonts w:ascii="Times New Roman" w:hAnsi="Times New Roman"/>
                <w:sz w:val="22"/>
                <w:szCs w:val="22"/>
                <w:vertAlign w:val="superscript"/>
              </w:rPr>
              <w:t>e</w:t>
            </w:r>
          </w:p>
        </w:tc>
        <w:tc>
          <w:tcPr>
            <w:tcW w:w="438" w:type="pct"/>
            <w:noWrap/>
            <w:vAlign w:val="center"/>
            <w:hideMark/>
          </w:tcPr>
          <w:p w14:paraId="3E5E2957"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35.50±0.50</w:t>
            </w:r>
            <w:r w:rsidRPr="0030515A">
              <w:rPr>
                <w:rFonts w:ascii="Times New Roman" w:hAnsi="Times New Roman"/>
                <w:sz w:val="22"/>
                <w:szCs w:val="22"/>
                <w:vertAlign w:val="superscript"/>
              </w:rPr>
              <w:t>f</w:t>
            </w:r>
          </w:p>
        </w:tc>
        <w:tc>
          <w:tcPr>
            <w:tcW w:w="438" w:type="pct"/>
            <w:noWrap/>
            <w:vAlign w:val="center"/>
            <w:hideMark/>
          </w:tcPr>
          <w:p w14:paraId="3D64CB98"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51.20±1.00</w:t>
            </w:r>
            <w:r w:rsidRPr="0030515A">
              <w:rPr>
                <w:rFonts w:ascii="Times New Roman" w:hAnsi="Times New Roman"/>
                <w:sz w:val="22"/>
                <w:szCs w:val="22"/>
                <w:vertAlign w:val="superscript"/>
              </w:rPr>
              <w:t>g</w:t>
            </w:r>
          </w:p>
        </w:tc>
        <w:tc>
          <w:tcPr>
            <w:tcW w:w="438" w:type="pct"/>
            <w:noWrap/>
            <w:vAlign w:val="center"/>
            <w:hideMark/>
          </w:tcPr>
          <w:p w14:paraId="5EE349A7"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36.50±0.50</w:t>
            </w:r>
            <w:r w:rsidRPr="0030515A">
              <w:rPr>
                <w:rFonts w:ascii="Times New Roman" w:hAnsi="Times New Roman"/>
                <w:sz w:val="22"/>
                <w:szCs w:val="22"/>
                <w:vertAlign w:val="superscript"/>
              </w:rPr>
              <w:t>h</w:t>
            </w:r>
          </w:p>
        </w:tc>
        <w:tc>
          <w:tcPr>
            <w:tcW w:w="438" w:type="pct"/>
            <w:noWrap/>
            <w:vAlign w:val="center"/>
            <w:hideMark/>
          </w:tcPr>
          <w:p w14:paraId="508D77CA"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34.50±0.50</w:t>
            </w:r>
            <w:r w:rsidRPr="0030515A">
              <w:rPr>
                <w:rFonts w:ascii="Times New Roman" w:hAnsi="Times New Roman"/>
                <w:sz w:val="22"/>
                <w:szCs w:val="22"/>
                <w:vertAlign w:val="superscript"/>
              </w:rPr>
              <w:t>i</w:t>
            </w:r>
          </w:p>
        </w:tc>
        <w:tc>
          <w:tcPr>
            <w:tcW w:w="438" w:type="pct"/>
            <w:noWrap/>
            <w:vAlign w:val="center"/>
            <w:hideMark/>
          </w:tcPr>
          <w:p w14:paraId="5E395E57"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34.10±2.10</w:t>
            </w:r>
            <w:r w:rsidRPr="0030515A">
              <w:rPr>
                <w:rFonts w:ascii="Times New Roman" w:hAnsi="Times New Roman"/>
                <w:sz w:val="22"/>
                <w:szCs w:val="22"/>
                <w:vertAlign w:val="superscript"/>
              </w:rPr>
              <w:t>j</w:t>
            </w:r>
          </w:p>
        </w:tc>
        <w:tc>
          <w:tcPr>
            <w:tcW w:w="438" w:type="pct"/>
            <w:noWrap/>
            <w:vAlign w:val="center"/>
            <w:hideMark/>
          </w:tcPr>
          <w:p w14:paraId="59E52744"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34.50±0.50</w:t>
            </w:r>
            <w:r w:rsidRPr="0030515A">
              <w:rPr>
                <w:rFonts w:ascii="Times New Roman" w:hAnsi="Times New Roman"/>
                <w:sz w:val="22"/>
                <w:szCs w:val="22"/>
                <w:vertAlign w:val="superscript"/>
              </w:rPr>
              <w:t>j</w:t>
            </w:r>
          </w:p>
        </w:tc>
      </w:tr>
      <w:tr w:rsidR="0054697C" w:rsidRPr="0030515A" w14:paraId="4C2FFAD7" w14:textId="77777777" w:rsidTr="0030515A">
        <w:trPr>
          <w:trHeight w:val="151"/>
        </w:trPr>
        <w:tc>
          <w:tcPr>
            <w:tcW w:w="191" w:type="pct"/>
            <w:noWrap/>
            <w:vAlign w:val="center"/>
            <w:hideMark/>
          </w:tcPr>
          <w:p w14:paraId="3A28C1DE"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60</w:t>
            </w:r>
          </w:p>
        </w:tc>
        <w:tc>
          <w:tcPr>
            <w:tcW w:w="434" w:type="pct"/>
            <w:noWrap/>
            <w:vAlign w:val="center"/>
            <w:hideMark/>
          </w:tcPr>
          <w:p w14:paraId="48A22B87"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47.55±0.25</w:t>
            </w:r>
            <w:r w:rsidRPr="0030515A">
              <w:rPr>
                <w:rFonts w:ascii="Times New Roman" w:hAnsi="Times New Roman"/>
                <w:sz w:val="22"/>
                <w:szCs w:val="22"/>
                <w:vertAlign w:val="superscript"/>
              </w:rPr>
              <w:t>a</w:t>
            </w:r>
          </w:p>
        </w:tc>
        <w:tc>
          <w:tcPr>
            <w:tcW w:w="437" w:type="pct"/>
            <w:noWrap/>
            <w:vAlign w:val="center"/>
            <w:hideMark/>
          </w:tcPr>
          <w:p w14:paraId="106CB7A2"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48.05±0.75</w:t>
            </w:r>
            <w:r w:rsidRPr="0030515A">
              <w:rPr>
                <w:rFonts w:ascii="Times New Roman" w:hAnsi="Times New Roman"/>
                <w:sz w:val="22"/>
                <w:szCs w:val="22"/>
                <w:vertAlign w:val="superscript"/>
              </w:rPr>
              <w:t>b</w:t>
            </w:r>
          </w:p>
        </w:tc>
        <w:tc>
          <w:tcPr>
            <w:tcW w:w="437" w:type="pct"/>
            <w:noWrap/>
            <w:vAlign w:val="center"/>
            <w:hideMark/>
          </w:tcPr>
          <w:p w14:paraId="35CD704F"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45.85±0.25</w:t>
            </w:r>
            <w:r w:rsidRPr="0030515A">
              <w:rPr>
                <w:rFonts w:ascii="Times New Roman" w:hAnsi="Times New Roman"/>
                <w:sz w:val="22"/>
                <w:szCs w:val="22"/>
                <w:vertAlign w:val="superscript"/>
              </w:rPr>
              <w:t>c</w:t>
            </w:r>
          </w:p>
        </w:tc>
        <w:tc>
          <w:tcPr>
            <w:tcW w:w="438" w:type="pct"/>
            <w:noWrap/>
            <w:vAlign w:val="center"/>
            <w:hideMark/>
          </w:tcPr>
          <w:p w14:paraId="255A51DB"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50.55±2.65</w:t>
            </w:r>
            <w:r w:rsidRPr="0030515A">
              <w:rPr>
                <w:rFonts w:ascii="Times New Roman" w:hAnsi="Times New Roman"/>
                <w:sz w:val="22"/>
                <w:szCs w:val="22"/>
                <w:vertAlign w:val="superscript"/>
              </w:rPr>
              <w:t>d</w:t>
            </w:r>
          </w:p>
        </w:tc>
        <w:tc>
          <w:tcPr>
            <w:tcW w:w="438" w:type="pct"/>
            <w:noWrap/>
            <w:vAlign w:val="center"/>
            <w:hideMark/>
          </w:tcPr>
          <w:p w14:paraId="1502F928"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41.95±2.95</w:t>
            </w:r>
            <w:r w:rsidRPr="0030515A">
              <w:rPr>
                <w:rFonts w:ascii="Times New Roman" w:hAnsi="Times New Roman"/>
                <w:sz w:val="22"/>
                <w:szCs w:val="22"/>
                <w:vertAlign w:val="superscript"/>
              </w:rPr>
              <w:t>e</w:t>
            </w:r>
          </w:p>
        </w:tc>
        <w:tc>
          <w:tcPr>
            <w:tcW w:w="438" w:type="pct"/>
            <w:noWrap/>
            <w:vAlign w:val="center"/>
            <w:hideMark/>
          </w:tcPr>
          <w:p w14:paraId="2E1D28A8"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36.00±0.00</w:t>
            </w:r>
            <w:r w:rsidRPr="0030515A">
              <w:rPr>
                <w:rFonts w:ascii="Times New Roman" w:hAnsi="Times New Roman"/>
                <w:sz w:val="22"/>
                <w:szCs w:val="22"/>
                <w:vertAlign w:val="superscript"/>
              </w:rPr>
              <w:t>f</w:t>
            </w:r>
          </w:p>
        </w:tc>
        <w:tc>
          <w:tcPr>
            <w:tcW w:w="438" w:type="pct"/>
            <w:noWrap/>
            <w:vAlign w:val="center"/>
            <w:hideMark/>
          </w:tcPr>
          <w:p w14:paraId="2FAD868E"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55.20±0.00</w:t>
            </w:r>
            <w:r w:rsidRPr="0030515A">
              <w:rPr>
                <w:rFonts w:ascii="Times New Roman" w:hAnsi="Times New Roman"/>
                <w:sz w:val="22"/>
                <w:szCs w:val="22"/>
                <w:vertAlign w:val="superscript"/>
              </w:rPr>
              <w:t>g</w:t>
            </w:r>
          </w:p>
        </w:tc>
        <w:tc>
          <w:tcPr>
            <w:tcW w:w="438" w:type="pct"/>
            <w:noWrap/>
            <w:vAlign w:val="center"/>
            <w:hideMark/>
          </w:tcPr>
          <w:p w14:paraId="2F0FC10A"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37.50±0.50</w:t>
            </w:r>
            <w:r w:rsidRPr="0030515A">
              <w:rPr>
                <w:rFonts w:ascii="Times New Roman" w:hAnsi="Times New Roman"/>
                <w:sz w:val="22"/>
                <w:szCs w:val="22"/>
                <w:vertAlign w:val="superscript"/>
              </w:rPr>
              <w:t>h</w:t>
            </w:r>
          </w:p>
        </w:tc>
        <w:tc>
          <w:tcPr>
            <w:tcW w:w="438" w:type="pct"/>
            <w:noWrap/>
            <w:vAlign w:val="center"/>
            <w:hideMark/>
          </w:tcPr>
          <w:p w14:paraId="0A6D731B"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35.50±0.50</w:t>
            </w:r>
            <w:r w:rsidRPr="0030515A">
              <w:rPr>
                <w:rFonts w:ascii="Times New Roman" w:hAnsi="Times New Roman"/>
                <w:sz w:val="22"/>
                <w:szCs w:val="22"/>
                <w:vertAlign w:val="superscript"/>
              </w:rPr>
              <w:t>i</w:t>
            </w:r>
          </w:p>
        </w:tc>
        <w:tc>
          <w:tcPr>
            <w:tcW w:w="438" w:type="pct"/>
            <w:noWrap/>
            <w:vAlign w:val="center"/>
            <w:hideMark/>
          </w:tcPr>
          <w:p w14:paraId="23E57773"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36.60±1.60</w:t>
            </w:r>
            <w:r w:rsidRPr="0030515A">
              <w:rPr>
                <w:rFonts w:ascii="Times New Roman" w:hAnsi="Times New Roman"/>
                <w:sz w:val="22"/>
                <w:szCs w:val="22"/>
                <w:vertAlign w:val="superscript"/>
              </w:rPr>
              <w:t>f</w:t>
            </w:r>
          </w:p>
        </w:tc>
        <w:tc>
          <w:tcPr>
            <w:tcW w:w="438" w:type="pct"/>
            <w:noWrap/>
            <w:vAlign w:val="center"/>
            <w:hideMark/>
          </w:tcPr>
          <w:p w14:paraId="352449CD"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35.50±0.50</w:t>
            </w:r>
            <w:r w:rsidRPr="0030515A">
              <w:rPr>
                <w:rFonts w:ascii="Times New Roman" w:hAnsi="Times New Roman"/>
                <w:sz w:val="22"/>
                <w:szCs w:val="22"/>
                <w:vertAlign w:val="superscript"/>
              </w:rPr>
              <w:t>i</w:t>
            </w:r>
          </w:p>
        </w:tc>
      </w:tr>
      <w:tr w:rsidR="0054697C" w:rsidRPr="0030515A" w14:paraId="27081873" w14:textId="77777777" w:rsidTr="0030515A">
        <w:trPr>
          <w:trHeight w:val="151"/>
        </w:trPr>
        <w:tc>
          <w:tcPr>
            <w:tcW w:w="191" w:type="pct"/>
            <w:noWrap/>
            <w:vAlign w:val="center"/>
            <w:hideMark/>
          </w:tcPr>
          <w:p w14:paraId="67B6DAE0"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90</w:t>
            </w:r>
          </w:p>
        </w:tc>
        <w:tc>
          <w:tcPr>
            <w:tcW w:w="434" w:type="pct"/>
            <w:noWrap/>
            <w:vAlign w:val="center"/>
            <w:hideMark/>
          </w:tcPr>
          <w:p w14:paraId="6CF7BC3B"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52.05±0.25</w:t>
            </w:r>
            <w:r w:rsidRPr="0030515A">
              <w:rPr>
                <w:rFonts w:ascii="Times New Roman" w:hAnsi="Times New Roman"/>
                <w:sz w:val="22"/>
                <w:szCs w:val="22"/>
                <w:vertAlign w:val="superscript"/>
              </w:rPr>
              <w:t>a</w:t>
            </w:r>
          </w:p>
        </w:tc>
        <w:tc>
          <w:tcPr>
            <w:tcW w:w="437" w:type="pct"/>
            <w:noWrap/>
            <w:vAlign w:val="center"/>
            <w:hideMark/>
          </w:tcPr>
          <w:p w14:paraId="76FD231C"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53.05±0.75</w:t>
            </w:r>
            <w:r w:rsidRPr="0030515A">
              <w:rPr>
                <w:rFonts w:ascii="Times New Roman" w:hAnsi="Times New Roman"/>
                <w:sz w:val="22"/>
                <w:szCs w:val="22"/>
                <w:vertAlign w:val="superscript"/>
              </w:rPr>
              <w:t>b</w:t>
            </w:r>
          </w:p>
        </w:tc>
        <w:tc>
          <w:tcPr>
            <w:tcW w:w="437" w:type="pct"/>
            <w:noWrap/>
            <w:vAlign w:val="center"/>
            <w:hideMark/>
          </w:tcPr>
          <w:p w14:paraId="6838D6CA"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47.85±0.25</w:t>
            </w:r>
            <w:r w:rsidRPr="0030515A">
              <w:rPr>
                <w:rFonts w:ascii="Times New Roman" w:hAnsi="Times New Roman"/>
                <w:sz w:val="22"/>
                <w:szCs w:val="22"/>
                <w:vertAlign w:val="superscript"/>
              </w:rPr>
              <w:t>c</w:t>
            </w:r>
          </w:p>
        </w:tc>
        <w:tc>
          <w:tcPr>
            <w:tcW w:w="438" w:type="pct"/>
            <w:noWrap/>
            <w:vAlign w:val="center"/>
            <w:hideMark/>
          </w:tcPr>
          <w:p w14:paraId="6794F9B1"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52.55±1.65</w:t>
            </w:r>
            <w:r w:rsidRPr="0030515A">
              <w:rPr>
                <w:rFonts w:ascii="Times New Roman" w:hAnsi="Times New Roman"/>
                <w:sz w:val="22"/>
                <w:szCs w:val="22"/>
                <w:vertAlign w:val="superscript"/>
              </w:rPr>
              <w:t>a</w:t>
            </w:r>
          </w:p>
        </w:tc>
        <w:tc>
          <w:tcPr>
            <w:tcW w:w="438" w:type="pct"/>
            <w:noWrap/>
            <w:vAlign w:val="center"/>
            <w:hideMark/>
          </w:tcPr>
          <w:p w14:paraId="593BF43C"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43.45±2.45</w:t>
            </w:r>
            <w:r w:rsidRPr="0030515A">
              <w:rPr>
                <w:rFonts w:ascii="Times New Roman" w:hAnsi="Times New Roman"/>
                <w:sz w:val="22"/>
                <w:szCs w:val="22"/>
                <w:vertAlign w:val="superscript"/>
              </w:rPr>
              <w:t>b</w:t>
            </w:r>
          </w:p>
        </w:tc>
        <w:tc>
          <w:tcPr>
            <w:tcW w:w="438" w:type="pct"/>
            <w:noWrap/>
            <w:vAlign w:val="center"/>
            <w:hideMark/>
          </w:tcPr>
          <w:p w14:paraId="6C158214"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37.50±0.50</w:t>
            </w:r>
            <w:r w:rsidRPr="0030515A">
              <w:rPr>
                <w:rFonts w:ascii="Times New Roman" w:hAnsi="Times New Roman"/>
                <w:sz w:val="22"/>
                <w:szCs w:val="22"/>
                <w:vertAlign w:val="superscript"/>
              </w:rPr>
              <w:t>d</w:t>
            </w:r>
          </w:p>
        </w:tc>
        <w:tc>
          <w:tcPr>
            <w:tcW w:w="438" w:type="pct"/>
            <w:noWrap/>
            <w:vAlign w:val="center"/>
            <w:hideMark/>
          </w:tcPr>
          <w:p w14:paraId="102C22C5"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57.70±0.50</w:t>
            </w:r>
            <w:r w:rsidRPr="0030515A">
              <w:rPr>
                <w:rFonts w:ascii="Times New Roman" w:hAnsi="Times New Roman"/>
                <w:sz w:val="22"/>
                <w:szCs w:val="22"/>
                <w:vertAlign w:val="superscript"/>
              </w:rPr>
              <w:t>e</w:t>
            </w:r>
          </w:p>
        </w:tc>
        <w:tc>
          <w:tcPr>
            <w:tcW w:w="438" w:type="pct"/>
            <w:noWrap/>
            <w:vAlign w:val="center"/>
            <w:hideMark/>
          </w:tcPr>
          <w:p w14:paraId="083E8974"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38.00±0.00</w:t>
            </w:r>
            <w:r w:rsidRPr="0030515A">
              <w:rPr>
                <w:rFonts w:ascii="Times New Roman" w:hAnsi="Times New Roman"/>
                <w:sz w:val="22"/>
                <w:szCs w:val="22"/>
                <w:vertAlign w:val="superscript"/>
              </w:rPr>
              <w:t>d</w:t>
            </w:r>
          </w:p>
        </w:tc>
        <w:tc>
          <w:tcPr>
            <w:tcW w:w="438" w:type="pct"/>
            <w:noWrap/>
            <w:vAlign w:val="center"/>
            <w:hideMark/>
          </w:tcPr>
          <w:p w14:paraId="622BEF38"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36.50±0.50</w:t>
            </w:r>
            <w:r w:rsidRPr="0030515A">
              <w:rPr>
                <w:rFonts w:ascii="Times New Roman" w:hAnsi="Times New Roman"/>
                <w:sz w:val="22"/>
                <w:szCs w:val="22"/>
                <w:vertAlign w:val="superscript"/>
              </w:rPr>
              <w:t>f</w:t>
            </w:r>
          </w:p>
        </w:tc>
        <w:tc>
          <w:tcPr>
            <w:tcW w:w="438" w:type="pct"/>
            <w:noWrap/>
            <w:vAlign w:val="center"/>
            <w:hideMark/>
          </w:tcPr>
          <w:p w14:paraId="4A852D81"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37.10±1.10</w:t>
            </w:r>
            <w:r w:rsidRPr="0030515A">
              <w:rPr>
                <w:rFonts w:ascii="Times New Roman" w:hAnsi="Times New Roman"/>
                <w:sz w:val="22"/>
                <w:szCs w:val="22"/>
                <w:vertAlign w:val="superscript"/>
              </w:rPr>
              <w:t>d</w:t>
            </w:r>
          </w:p>
        </w:tc>
        <w:tc>
          <w:tcPr>
            <w:tcW w:w="438" w:type="pct"/>
            <w:noWrap/>
            <w:vAlign w:val="center"/>
            <w:hideMark/>
          </w:tcPr>
          <w:p w14:paraId="722F98DC"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36.00±0.00</w:t>
            </w:r>
            <w:r w:rsidRPr="0030515A">
              <w:rPr>
                <w:rFonts w:ascii="Times New Roman" w:hAnsi="Times New Roman"/>
                <w:sz w:val="22"/>
                <w:szCs w:val="22"/>
                <w:vertAlign w:val="superscript"/>
              </w:rPr>
              <w:t>f</w:t>
            </w:r>
          </w:p>
        </w:tc>
      </w:tr>
      <w:tr w:rsidR="0054697C" w:rsidRPr="0030515A" w14:paraId="2C764573" w14:textId="77777777" w:rsidTr="0030515A">
        <w:trPr>
          <w:trHeight w:val="151"/>
        </w:trPr>
        <w:tc>
          <w:tcPr>
            <w:tcW w:w="191" w:type="pct"/>
            <w:noWrap/>
            <w:vAlign w:val="center"/>
            <w:hideMark/>
          </w:tcPr>
          <w:p w14:paraId="7C9EB63C"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120</w:t>
            </w:r>
          </w:p>
        </w:tc>
        <w:tc>
          <w:tcPr>
            <w:tcW w:w="434" w:type="pct"/>
            <w:noWrap/>
            <w:vAlign w:val="center"/>
            <w:hideMark/>
          </w:tcPr>
          <w:p w14:paraId="6FC2206B"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54.05±0.75</w:t>
            </w:r>
            <w:r w:rsidRPr="0030515A">
              <w:rPr>
                <w:rFonts w:ascii="Times New Roman" w:hAnsi="Times New Roman"/>
                <w:sz w:val="22"/>
                <w:szCs w:val="22"/>
                <w:vertAlign w:val="superscript"/>
              </w:rPr>
              <w:t>a</w:t>
            </w:r>
          </w:p>
        </w:tc>
        <w:tc>
          <w:tcPr>
            <w:tcW w:w="437" w:type="pct"/>
            <w:noWrap/>
            <w:vAlign w:val="center"/>
            <w:hideMark/>
          </w:tcPr>
          <w:p w14:paraId="05629632"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54.05±0.75</w:t>
            </w:r>
            <w:r w:rsidRPr="0030515A">
              <w:rPr>
                <w:rFonts w:ascii="Times New Roman" w:hAnsi="Times New Roman"/>
                <w:sz w:val="22"/>
                <w:szCs w:val="22"/>
                <w:vertAlign w:val="superscript"/>
              </w:rPr>
              <w:t>a</w:t>
            </w:r>
          </w:p>
        </w:tc>
        <w:tc>
          <w:tcPr>
            <w:tcW w:w="437" w:type="pct"/>
            <w:noWrap/>
            <w:vAlign w:val="center"/>
            <w:hideMark/>
          </w:tcPr>
          <w:p w14:paraId="3228B03E"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51.35±1.25</w:t>
            </w:r>
            <w:r w:rsidRPr="0030515A">
              <w:rPr>
                <w:rFonts w:ascii="Times New Roman" w:hAnsi="Times New Roman"/>
                <w:sz w:val="22"/>
                <w:szCs w:val="22"/>
                <w:vertAlign w:val="superscript"/>
              </w:rPr>
              <w:t>b</w:t>
            </w:r>
          </w:p>
        </w:tc>
        <w:tc>
          <w:tcPr>
            <w:tcW w:w="438" w:type="pct"/>
            <w:noWrap/>
            <w:vAlign w:val="center"/>
            <w:hideMark/>
          </w:tcPr>
          <w:p w14:paraId="5DFDF737"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56.55±2.65</w:t>
            </w:r>
            <w:r w:rsidRPr="0030515A">
              <w:rPr>
                <w:rFonts w:ascii="Times New Roman" w:hAnsi="Times New Roman"/>
                <w:sz w:val="22"/>
                <w:szCs w:val="22"/>
                <w:vertAlign w:val="superscript"/>
              </w:rPr>
              <w:t>c</w:t>
            </w:r>
          </w:p>
        </w:tc>
        <w:tc>
          <w:tcPr>
            <w:tcW w:w="438" w:type="pct"/>
            <w:noWrap/>
            <w:vAlign w:val="center"/>
            <w:hideMark/>
          </w:tcPr>
          <w:p w14:paraId="7301D7C3"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45.45±2.45</w:t>
            </w:r>
            <w:r w:rsidRPr="0030515A">
              <w:rPr>
                <w:rFonts w:ascii="Times New Roman" w:hAnsi="Times New Roman"/>
                <w:sz w:val="22"/>
                <w:szCs w:val="22"/>
                <w:vertAlign w:val="superscript"/>
              </w:rPr>
              <w:t>d</w:t>
            </w:r>
          </w:p>
        </w:tc>
        <w:tc>
          <w:tcPr>
            <w:tcW w:w="438" w:type="pct"/>
            <w:noWrap/>
            <w:vAlign w:val="center"/>
            <w:hideMark/>
          </w:tcPr>
          <w:p w14:paraId="28BF4B6D"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39.00±0.00</w:t>
            </w:r>
            <w:r w:rsidRPr="0030515A">
              <w:rPr>
                <w:rFonts w:ascii="Times New Roman" w:hAnsi="Times New Roman"/>
                <w:sz w:val="22"/>
                <w:szCs w:val="22"/>
                <w:vertAlign w:val="superscript"/>
              </w:rPr>
              <w:t>e</w:t>
            </w:r>
          </w:p>
        </w:tc>
        <w:tc>
          <w:tcPr>
            <w:tcW w:w="438" w:type="pct"/>
            <w:noWrap/>
            <w:vAlign w:val="center"/>
            <w:hideMark/>
          </w:tcPr>
          <w:p w14:paraId="4DBD6A8A"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56.20±0.00</w:t>
            </w:r>
            <w:r w:rsidRPr="0030515A">
              <w:rPr>
                <w:rFonts w:ascii="Times New Roman" w:hAnsi="Times New Roman"/>
                <w:sz w:val="22"/>
                <w:szCs w:val="22"/>
                <w:vertAlign w:val="superscript"/>
              </w:rPr>
              <w:t>c</w:t>
            </w:r>
          </w:p>
        </w:tc>
        <w:tc>
          <w:tcPr>
            <w:tcW w:w="438" w:type="pct"/>
            <w:noWrap/>
            <w:vAlign w:val="center"/>
            <w:hideMark/>
          </w:tcPr>
          <w:p w14:paraId="76AD1715"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42.50±0.50</w:t>
            </w:r>
            <w:r w:rsidRPr="0030515A">
              <w:rPr>
                <w:rFonts w:ascii="Times New Roman" w:hAnsi="Times New Roman"/>
                <w:sz w:val="22"/>
                <w:szCs w:val="22"/>
                <w:vertAlign w:val="superscript"/>
              </w:rPr>
              <w:t>f</w:t>
            </w:r>
          </w:p>
        </w:tc>
        <w:tc>
          <w:tcPr>
            <w:tcW w:w="438" w:type="pct"/>
            <w:noWrap/>
            <w:vAlign w:val="center"/>
            <w:hideMark/>
          </w:tcPr>
          <w:p w14:paraId="695B707F"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37.00±0.00</w:t>
            </w:r>
            <w:r w:rsidRPr="0030515A">
              <w:rPr>
                <w:rFonts w:ascii="Times New Roman" w:hAnsi="Times New Roman"/>
                <w:sz w:val="22"/>
                <w:szCs w:val="22"/>
                <w:vertAlign w:val="superscript"/>
              </w:rPr>
              <w:t>g</w:t>
            </w:r>
          </w:p>
        </w:tc>
        <w:tc>
          <w:tcPr>
            <w:tcW w:w="438" w:type="pct"/>
            <w:noWrap/>
            <w:vAlign w:val="center"/>
            <w:hideMark/>
          </w:tcPr>
          <w:p w14:paraId="73F79951"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38.60±1.60</w:t>
            </w:r>
            <w:r w:rsidRPr="0030515A">
              <w:rPr>
                <w:rFonts w:ascii="Times New Roman" w:hAnsi="Times New Roman"/>
                <w:sz w:val="22"/>
                <w:szCs w:val="22"/>
                <w:vertAlign w:val="superscript"/>
              </w:rPr>
              <w:t>h</w:t>
            </w:r>
          </w:p>
        </w:tc>
        <w:tc>
          <w:tcPr>
            <w:tcW w:w="438" w:type="pct"/>
            <w:noWrap/>
            <w:vAlign w:val="center"/>
            <w:hideMark/>
          </w:tcPr>
          <w:p w14:paraId="7CC1A8D1"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37.50±0.50</w:t>
            </w:r>
            <w:r w:rsidRPr="0030515A">
              <w:rPr>
                <w:rFonts w:ascii="Times New Roman" w:hAnsi="Times New Roman"/>
                <w:sz w:val="22"/>
                <w:szCs w:val="22"/>
                <w:vertAlign w:val="superscript"/>
              </w:rPr>
              <w:t>g</w:t>
            </w:r>
          </w:p>
        </w:tc>
      </w:tr>
      <w:tr w:rsidR="0054697C" w:rsidRPr="0030515A" w14:paraId="3948BF58" w14:textId="77777777" w:rsidTr="0030515A">
        <w:trPr>
          <w:trHeight w:val="151"/>
        </w:trPr>
        <w:tc>
          <w:tcPr>
            <w:tcW w:w="191" w:type="pct"/>
            <w:noWrap/>
            <w:vAlign w:val="center"/>
            <w:hideMark/>
          </w:tcPr>
          <w:p w14:paraId="5053196E"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150</w:t>
            </w:r>
          </w:p>
        </w:tc>
        <w:tc>
          <w:tcPr>
            <w:tcW w:w="434" w:type="pct"/>
            <w:noWrap/>
            <w:vAlign w:val="center"/>
            <w:hideMark/>
          </w:tcPr>
          <w:p w14:paraId="1F0363D5"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58.05±0.75</w:t>
            </w:r>
            <w:r w:rsidRPr="0030515A">
              <w:rPr>
                <w:rFonts w:ascii="Times New Roman" w:hAnsi="Times New Roman"/>
                <w:sz w:val="22"/>
                <w:szCs w:val="22"/>
                <w:vertAlign w:val="superscript"/>
              </w:rPr>
              <w:t>a</w:t>
            </w:r>
          </w:p>
        </w:tc>
        <w:tc>
          <w:tcPr>
            <w:tcW w:w="437" w:type="pct"/>
            <w:noWrap/>
            <w:vAlign w:val="center"/>
            <w:hideMark/>
          </w:tcPr>
          <w:p w14:paraId="6019B82C"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54.05±1.75</w:t>
            </w:r>
            <w:r w:rsidRPr="0030515A">
              <w:rPr>
                <w:rFonts w:ascii="Times New Roman" w:hAnsi="Times New Roman"/>
                <w:sz w:val="22"/>
                <w:szCs w:val="22"/>
                <w:vertAlign w:val="superscript"/>
              </w:rPr>
              <w:t>b</w:t>
            </w:r>
          </w:p>
        </w:tc>
        <w:tc>
          <w:tcPr>
            <w:tcW w:w="437" w:type="pct"/>
            <w:noWrap/>
            <w:vAlign w:val="center"/>
            <w:hideMark/>
          </w:tcPr>
          <w:p w14:paraId="55BB4900"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52.35±1.25</w:t>
            </w:r>
            <w:r w:rsidRPr="0030515A">
              <w:rPr>
                <w:rFonts w:ascii="Times New Roman" w:hAnsi="Times New Roman"/>
                <w:sz w:val="22"/>
                <w:szCs w:val="22"/>
                <w:vertAlign w:val="superscript"/>
              </w:rPr>
              <w:t>c</w:t>
            </w:r>
          </w:p>
        </w:tc>
        <w:tc>
          <w:tcPr>
            <w:tcW w:w="438" w:type="pct"/>
            <w:noWrap/>
            <w:vAlign w:val="center"/>
            <w:hideMark/>
          </w:tcPr>
          <w:p w14:paraId="0CEC56C0"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55.05±2.15</w:t>
            </w:r>
            <w:r w:rsidRPr="0030515A">
              <w:rPr>
                <w:rFonts w:ascii="Times New Roman" w:hAnsi="Times New Roman"/>
                <w:sz w:val="22"/>
                <w:szCs w:val="22"/>
                <w:vertAlign w:val="superscript"/>
              </w:rPr>
              <w:t>b</w:t>
            </w:r>
          </w:p>
        </w:tc>
        <w:tc>
          <w:tcPr>
            <w:tcW w:w="438" w:type="pct"/>
            <w:noWrap/>
            <w:vAlign w:val="center"/>
            <w:hideMark/>
          </w:tcPr>
          <w:p w14:paraId="61C8BDBE"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48.45±3.45</w:t>
            </w:r>
            <w:r w:rsidRPr="0030515A">
              <w:rPr>
                <w:rFonts w:ascii="Times New Roman" w:hAnsi="Times New Roman"/>
                <w:sz w:val="22"/>
                <w:szCs w:val="22"/>
                <w:vertAlign w:val="superscript"/>
              </w:rPr>
              <w:t>d</w:t>
            </w:r>
          </w:p>
        </w:tc>
        <w:tc>
          <w:tcPr>
            <w:tcW w:w="438" w:type="pct"/>
            <w:noWrap/>
            <w:vAlign w:val="center"/>
            <w:hideMark/>
          </w:tcPr>
          <w:p w14:paraId="6D24127D"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40.50±0.50</w:t>
            </w:r>
            <w:r w:rsidRPr="0030515A">
              <w:rPr>
                <w:rFonts w:ascii="Times New Roman" w:hAnsi="Times New Roman"/>
                <w:sz w:val="22"/>
                <w:szCs w:val="22"/>
                <w:vertAlign w:val="superscript"/>
              </w:rPr>
              <w:t>e</w:t>
            </w:r>
          </w:p>
        </w:tc>
        <w:tc>
          <w:tcPr>
            <w:tcW w:w="438" w:type="pct"/>
            <w:noWrap/>
            <w:vAlign w:val="center"/>
            <w:hideMark/>
          </w:tcPr>
          <w:p w14:paraId="1BE637E7"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61.20±0.00</w:t>
            </w:r>
            <w:r w:rsidRPr="0030515A">
              <w:rPr>
                <w:rFonts w:ascii="Times New Roman" w:hAnsi="Times New Roman"/>
                <w:sz w:val="22"/>
                <w:szCs w:val="22"/>
                <w:vertAlign w:val="superscript"/>
              </w:rPr>
              <w:t>f</w:t>
            </w:r>
          </w:p>
        </w:tc>
        <w:tc>
          <w:tcPr>
            <w:tcW w:w="438" w:type="pct"/>
            <w:noWrap/>
            <w:vAlign w:val="center"/>
            <w:hideMark/>
          </w:tcPr>
          <w:p w14:paraId="69FB615F"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43.50±0.50</w:t>
            </w:r>
            <w:r w:rsidRPr="0030515A">
              <w:rPr>
                <w:rFonts w:ascii="Times New Roman" w:hAnsi="Times New Roman"/>
                <w:sz w:val="22"/>
                <w:szCs w:val="22"/>
                <w:vertAlign w:val="superscript"/>
              </w:rPr>
              <w:t>g</w:t>
            </w:r>
          </w:p>
        </w:tc>
        <w:tc>
          <w:tcPr>
            <w:tcW w:w="438" w:type="pct"/>
            <w:noWrap/>
            <w:vAlign w:val="center"/>
            <w:hideMark/>
          </w:tcPr>
          <w:p w14:paraId="6BD36C26" w14:textId="77777777" w:rsidR="0054697C" w:rsidRPr="0030515A" w:rsidRDefault="0054697C" w:rsidP="00EF6544">
            <w:pPr>
              <w:jc w:val="center"/>
              <w:rPr>
                <w:rFonts w:ascii="Times New Roman" w:hAnsi="Times New Roman"/>
                <w:sz w:val="22"/>
                <w:szCs w:val="22"/>
              </w:rPr>
            </w:pPr>
            <w:bookmarkStart w:id="26" w:name="_Hlk168740612"/>
            <w:r w:rsidRPr="0030515A">
              <w:rPr>
                <w:rFonts w:ascii="Times New Roman" w:hAnsi="Times New Roman"/>
                <w:sz w:val="22"/>
                <w:szCs w:val="22"/>
              </w:rPr>
              <w:t>37.50±0.50</w:t>
            </w:r>
            <w:bookmarkEnd w:id="26"/>
            <w:r w:rsidRPr="0030515A">
              <w:rPr>
                <w:rFonts w:ascii="Times New Roman" w:hAnsi="Times New Roman"/>
                <w:sz w:val="22"/>
                <w:szCs w:val="22"/>
                <w:vertAlign w:val="superscript"/>
              </w:rPr>
              <w:t>h</w:t>
            </w:r>
          </w:p>
        </w:tc>
        <w:tc>
          <w:tcPr>
            <w:tcW w:w="438" w:type="pct"/>
            <w:noWrap/>
            <w:vAlign w:val="center"/>
            <w:hideMark/>
          </w:tcPr>
          <w:p w14:paraId="28E8EA90" w14:textId="77777777" w:rsidR="0054697C" w:rsidRPr="0030515A" w:rsidRDefault="0054697C" w:rsidP="00EF6544">
            <w:pPr>
              <w:jc w:val="center"/>
              <w:rPr>
                <w:rFonts w:ascii="Times New Roman" w:hAnsi="Times New Roman"/>
                <w:sz w:val="22"/>
                <w:szCs w:val="22"/>
              </w:rPr>
            </w:pPr>
            <w:bookmarkStart w:id="27" w:name="_Hlk168740600"/>
            <w:r w:rsidRPr="0030515A">
              <w:rPr>
                <w:rFonts w:ascii="Times New Roman" w:hAnsi="Times New Roman"/>
                <w:sz w:val="22"/>
                <w:szCs w:val="22"/>
              </w:rPr>
              <w:t>39.10±2.10</w:t>
            </w:r>
            <w:bookmarkEnd w:id="27"/>
            <w:r w:rsidRPr="0030515A">
              <w:rPr>
                <w:rFonts w:ascii="Times New Roman" w:hAnsi="Times New Roman"/>
                <w:sz w:val="22"/>
                <w:szCs w:val="22"/>
                <w:vertAlign w:val="superscript"/>
              </w:rPr>
              <w:t>e</w:t>
            </w:r>
          </w:p>
        </w:tc>
        <w:tc>
          <w:tcPr>
            <w:tcW w:w="438" w:type="pct"/>
            <w:noWrap/>
            <w:vAlign w:val="center"/>
            <w:hideMark/>
          </w:tcPr>
          <w:p w14:paraId="0A7B5A6D" w14:textId="77777777" w:rsidR="0054697C" w:rsidRPr="0030515A" w:rsidRDefault="0054697C" w:rsidP="00EF6544">
            <w:pPr>
              <w:jc w:val="center"/>
              <w:rPr>
                <w:rFonts w:ascii="Times New Roman" w:hAnsi="Times New Roman"/>
                <w:sz w:val="22"/>
                <w:szCs w:val="22"/>
              </w:rPr>
            </w:pPr>
            <w:bookmarkStart w:id="28" w:name="_Hlk168740621"/>
            <w:r w:rsidRPr="0030515A">
              <w:rPr>
                <w:rFonts w:ascii="Times New Roman" w:hAnsi="Times New Roman"/>
                <w:sz w:val="22"/>
                <w:szCs w:val="22"/>
              </w:rPr>
              <w:t>38.00±1.00</w:t>
            </w:r>
            <w:bookmarkEnd w:id="28"/>
            <w:r w:rsidRPr="0030515A">
              <w:rPr>
                <w:rFonts w:ascii="Times New Roman" w:hAnsi="Times New Roman"/>
                <w:sz w:val="22"/>
                <w:szCs w:val="22"/>
                <w:vertAlign w:val="superscript"/>
              </w:rPr>
              <w:t>e</w:t>
            </w:r>
          </w:p>
        </w:tc>
      </w:tr>
      <w:tr w:rsidR="0054697C" w:rsidRPr="0030515A" w14:paraId="6AC18E6B" w14:textId="77777777" w:rsidTr="0030515A">
        <w:trPr>
          <w:trHeight w:val="151"/>
        </w:trPr>
        <w:tc>
          <w:tcPr>
            <w:tcW w:w="191" w:type="pct"/>
            <w:noWrap/>
            <w:vAlign w:val="center"/>
            <w:hideMark/>
          </w:tcPr>
          <w:p w14:paraId="36E17234"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180</w:t>
            </w:r>
          </w:p>
        </w:tc>
        <w:tc>
          <w:tcPr>
            <w:tcW w:w="434" w:type="pct"/>
            <w:noWrap/>
            <w:vAlign w:val="center"/>
            <w:hideMark/>
          </w:tcPr>
          <w:p w14:paraId="01E70990" w14:textId="77777777" w:rsidR="0054697C" w:rsidRPr="0030515A" w:rsidRDefault="0054697C" w:rsidP="00EF6544">
            <w:pPr>
              <w:jc w:val="center"/>
              <w:rPr>
                <w:rFonts w:ascii="Times New Roman" w:hAnsi="Times New Roman"/>
                <w:sz w:val="22"/>
                <w:szCs w:val="22"/>
              </w:rPr>
            </w:pPr>
            <w:bookmarkStart w:id="29" w:name="_Hlk168740161"/>
            <w:r w:rsidRPr="0030515A">
              <w:rPr>
                <w:rFonts w:ascii="Times New Roman" w:hAnsi="Times New Roman"/>
                <w:sz w:val="22"/>
                <w:szCs w:val="22"/>
              </w:rPr>
              <w:t>61.55±3.25</w:t>
            </w:r>
            <w:bookmarkEnd w:id="29"/>
            <w:r w:rsidRPr="0030515A">
              <w:rPr>
                <w:rFonts w:ascii="Times New Roman" w:hAnsi="Times New Roman"/>
                <w:sz w:val="22"/>
                <w:szCs w:val="22"/>
                <w:vertAlign w:val="superscript"/>
              </w:rPr>
              <w:t>a</w:t>
            </w:r>
          </w:p>
        </w:tc>
        <w:tc>
          <w:tcPr>
            <w:tcW w:w="437" w:type="pct"/>
            <w:noWrap/>
            <w:vAlign w:val="center"/>
            <w:hideMark/>
          </w:tcPr>
          <w:p w14:paraId="17669688"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57.05±0.25</w:t>
            </w:r>
            <w:r w:rsidRPr="0030515A">
              <w:rPr>
                <w:rFonts w:ascii="Times New Roman" w:hAnsi="Times New Roman"/>
                <w:sz w:val="22"/>
                <w:szCs w:val="22"/>
                <w:vertAlign w:val="superscript"/>
              </w:rPr>
              <w:t>b</w:t>
            </w:r>
          </w:p>
        </w:tc>
        <w:tc>
          <w:tcPr>
            <w:tcW w:w="437" w:type="pct"/>
            <w:noWrap/>
            <w:vAlign w:val="center"/>
            <w:hideMark/>
          </w:tcPr>
          <w:p w14:paraId="55A9A23E"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56.35±1.25</w:t>
            </w:r>
            <w:r w:rsidRPr="0030515A">
              <w:rPr>
                <w:rFonts w:ascii="Times New Roman" w:hAnsi="Times New Roman"/>
                <w:sz w:val="22"/>
                <w:szCs w:val="22"/>
                <w:vertAlign w:val="superscript"/>
              </w:rPr>
              <w:t>c</w:t>
            </w:r>
          </w:p>
        </w:tc>
        <w:tc>
          <w:tcPr>
            <w:tcW w:w="438" w:type="pct"/>
            <w:noWrap/>
            <w:vAlign w:val="center"/>
            <w:hideMark/>
          </w:tcPr>
          <w:p w14:paraId="67C21643"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56.05±1.15</w:t>
            </w:r>
            <w:r w:rsidRPr="0030515A">
              <w:rPr>
                <w:rFonts w:ascii="Times New Roman" w:hAnsi="Times New Roman"/>
                <w:sz w:val="22"/>
                <w:szCs w:val="22"/>
                <w:vertAlign w:val="superscript"/>
              </w:rPr>
              <w:t>c</w:t>
            </w:r>
          </w:p>
        </w:tc>
        <w:tc>
          <w:tcPr>
            <w:tcW w:w="438" w:type="pct"/>
            <w:noWrap/>
            <w:vAlign w:val="center"/>
            <w:hideMark/>
          </w:tcPr>
          <w:p w14:paraId="1BDCFE34"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47.95±2.95</w:t>
            </w:r>
            <w:r w:rsidRPr="0030515A">
              <w:rPr>
                <w:rFonts w:ascii="Times New Roman" w:hAnsi="Times New Roman"/>
                <w:sz w:val="22"/>
                <w:szCs w:val="22"/>
                <w:vertAlign w:val="superscript"/>
              </w:rPr>
              <w:t>a</w:t>
            </w:r>
          </w:p>
        </w:tc>
        <w:tc>
          <w:tcPr>
            <w:tcW w:w="438" w:type="pct"/>
            <w:noWrap/>
            <w:vAlign w:val="center"/>
            <w:hideMark/>
          </w:tcPr>
          <w:p w14:paraId="0810E005"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40.50±1.50</w:t>
            </w:r>
            <w:r w:rsidRPr="0030515A">
              <w:rPr>
                <w:rFonts w:ascii="Times New Roman" w:hAnsi="Times New Roman"/>
                <w:sz w:val="22"/>
                <w:szCs w:val="22"/>
                <w:vertAlign w:val="superscript"/>
              </w:rPr>
              <w:t>d</w:t>
            </w:r>
          </w:p>
        </w:tc>
        <w:tc>
          <w:tcPr>
            <w:tcW w:w="438" w:type="pct"/>
            <w:noWrap/>
            <w:vAlign w:val="center"/>
            <w:hideMark/>
          </w:tcPr>
          <w:p w14:paraId="0A6ECC1A" w14:textId="77777777" w:rsidR="0054697C" w:rsidRPr="0030515A" w:rsidRDefault="0054697C" w:rsidP="00EF6544">
            <w:pPr>
              <w:jc w:val="center"/>
              <w:rPr>
                <w:rFonts w:ascii="Times New Roman" w:hAnsi="Times New Roman"/>
                <w:sz w:val="22"/>
                <w:szCs w:val="22"/>
              </w:rPr>
            </w:pPr>
            <w:bookmarkStart w:id="30" w:name="_Hlk168740185"/>
            <w:r w:rsidRPr="0030515A">
              <w:rPr>
                <w:rFonts w:ascii="Times New Roman" w:hAnsi="Times New Roman"/>
                <w:sz w:val="22"/>
                <w:szCs w:val="22"/>
              </w:rPr>
              <w:t>68.20±1.00</w:t>
            </w:r>
            <w:bookmarkEnd w:id="30"/>
            <w:r w:rsidRPr="0030515A">
              <w:rPr>
                <w:rFonts w:ascii="Times New Roman" w:hAnsi="Times New Roman"/>
                <w:sz w:val="22"/>
                <w:szCs w:val="22"/>
                <w:vertAlign w:val="superscript"/>
              </w:rPr>
              <w:t>e</w:t>
            </w:r>
          </w:p>
        </w:tc>
        <w:tc>
          <w:tcPr>
            <w:tcW w:w="438" w:type="pct"/>
            <w:noWrap/>
            <w:vAlign w:val="center"/>
            <w:hideMark/>
          </w:tcPr>
          <w:p w14:paraId="5798C255"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44.50±0.50</w:t>
            </w:r>
            <w:r w:rsidRPr="0030515A">
              <w:rPr>
                <w:rFonts w:ascii="Times New Roman" w:hAnsi="Times New Roman"/>
                <w:sz w:val="22"/>
                <w:szCs w:val="22"/>
                <w:vertAlign w:val="superscript"/>
              </w:rPr>
              <w:t>f</w:t>
            </w:r>
          </w:p>
        </w:tc>
        <w:tc>
          <w:tcPr>
            <w:tcW w:w="438" w:type="pct"/>
            <w:noWrap/>
            <w:vAlign w:val="center"/>
            <w:hideMark/>
          </w:tcPr>
          <w:p w14:paraId="1A641C42"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38.00±0.00</w:t>
            </w:r>
            <w:r w:rsidRPr="0030515A">
              <w:rPr>
                <w:rFonts w:ascii="Times New Roman" w:hAnsi="Times New Roman"/>
                <w:sz w:val="22"/>
                <w:szCs w:val="22"/>
                <w:vertAlign w:val="superscript"/>
              </w:rPr>
              <w:t>g</w:t>
            </w:r>
          </w:p>
        </w:tc>
        <w:tc>
          <w:tcPr>
            <w:tcW w:w="438" w:type="pct"/>
            <w:noWrap/>
            <w:vAlign w:val="center"/>
            <w:hideMark/>
          </w:tcPr>
          <w:p w14:paraId="0D9CE09A"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40.10±1.10</w:t>
            </w:r>
            <w:r w:rsidRPr="0030515A">
              <w:rPr>
                <w:rFonts w:ascii="Times New Roman" w:hAnsi="Times New Roman"/>
                <w:sz w:val="22"/>
                <w:szCs w:val="22"/>
                <w:vertAlign w:val="superscript"/>
              </w:rPr>
              <w:t>d</w:t>
            </w:r>
          </w:p>
        </w:tc>
        <w:tc>
          <w:tcPr>
            <w:tcW w:w="438" w:type="pct"/>
            <w:noWrap/>
            <w:vAlign w:val="center"/>
            <w:hideMark/>
          </w:tcPr>
          <w:p w14:paraId="56613881"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38.00±0.00</w:t>
            </w:r>
            <w:r w:rsidRPr="0030515A">
              <w:rPr>
                <w:rFonts w:ascii="Times New Roman" w:hAnsi="Times New Roman"/>
                <w:sz w:val="22"/>
                <w:szCs w:val="22"/>
                <w:vertAlign w:val="superscript"/>
              </w:rPr>
              <w:t>g</w:t>
            </w:r>
          </w:p>
        </w:tc>
      </w:tr>
      <w:tr w:rsidR="0054697C" w:rsidRPr="0030515A" w14:paraId="79556864" w14:textId="77777777" w:rsidTr="0030515A">
        <w:trPr>
          <w:trHeight w:val="151"/>
        </w:trPr>
        <w:tc>
          <w:tcPr>
            <w:tcW w:w="191" w:type="pct"/>
            <w:noWrap/>
            <w:vAlign w:val="center"/>
            <w:hideMark/>
          </w:tcPr>
          <w:p w14:paraId="1E818BBF"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210</w:t>
            </w:r>
          </w:p>
        </w:tc>
        <w:tc>
          <w:tcPr>
            <w:tcW w:w="434" w:type="pct"/>
            <w:noWrap/>
            <w:vAlign w:val="center"/>
            <w:hideMark/>
          </w:tcPr>
          <w:p w14:paraId="6ADACEF0"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67.55±1.25</w:t>
            </w:r>
            <w:r w:rsidRPr="0030515A">
              <w:rPr>
                <w:rFonts w:ascii="Times New Roman" w:hAnsi="Times New Roman"/>
                <w:sz w:val="22"/>
                <w:szCs w:val="22"/>
                <w:vertAlign w:val="superscript"/>
              </w:rPr>
              <w:t>a</w:t>
            </w:r>
          </w:p>
        </w:tc>
        <w:tc>
          <w:tcPr>
            <w:tcW w:w="437" w:type="pct"/>
            <w:noWrap/>
            <w:vAlign w:val="center"/>
            <w:hideMark/>
          </w:tcPr>
          <w:p w14:paraId="6741C200"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57.05±0.25</w:t>
            </w:r>
            <w:r w:rsidRPr="0030515A">
              <w:rPr>
                <w:rFonts w:ascii="Times New Roman" w:hAnsi="Times New Roman"/>
                <w:sz w:val="22"/>
                <w:szCs w:val="22"/>
                <w:vertAlign w:val="superscript"/>
              </w:rPr>
              <w:t>b</w:t>
            </w:r>
          </w:p>
        </w:tc>
        <w:tc>
          <w:tcPr>
            <w:tcW w:w="437" w:type="pct"/>
            <w:noWrap/>
            <w:vAlign w:val="center"/>
            <w:hideMark/>
          </w:tcPr>
          <w:p w14:paraId="60BC5ABB"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56.85±0.75</w:t>
            </w:r>
            <w:r w:rsidRPr="0030515A">
              <w:rPr>
                <w:rFonts w:ascii="Times New Roman" w:hAnsi="Times New Roman"/>
                <w:sz w:val="22"/>
                <w:szCs w:val="22"/>
                <w:vertAlign w:val="superscript"/>
              </w:rPr>
              <w:t>b</w:t>
            </w:r>
          </w:p>
        </w:tc>
        <w:tc>
          <w:tcPr>
            <w:tcW w:w="438" w:type="pct"/>
            <w:noWrap/>
            <w:vAlign w:val="center"/>
            <w:hideMark/>
          </w:tcPr>
          <w:p w14:paraId="34F1A4E1"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57.55±1.65</w:t>
            </w:r>
            <w:r w:rsidRPr="0030515A">
              <w:rPr>
                <w:rFonts w:ascii="Times New Roman" w:hAnsi="Times New Roman"/>
                <w:sz w:val="22"/>
                <w:szCs w:val="22"/>
                <w:vertAlign w:val="superscript"/>
              </w:rPr>
              <w:t>b</w:t>
            </w:r>
          </w:p>
        </w:tc>
        <w:tc>
          <w:tcPr>
            <w:tcW w:w="438" w:type="pct"/>
            <w:noWrap/>
            <w:vAlign w:val="center"/>
            <w:hideMark/>
          </w:tcPr>
          <w:p w14:paraId="354F29A0"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51.45±2.45</w:t>
            </w:r>
            <w:r w:rsidRPr="0030515A">
              <w:rPr>
                <w:rFonts w:ascii="Times New Roman" w:hAnsi="Times New Roman"/>
                <w:sz w:val="22"/>
                <w:szCs w:val="22"/>
                <w:vertAlign w:val="superscript"/>
              </w:rPr>
              <w:t>c</w:t>
            </w:r>
          </w:p>
        </w:tc>
        <w:tc>
          <w:tcPr>
            <w:tcW w:w="438" w:type="pct"/>
            <w:noWrap/>
            <w:vAlign w:val="center"/>
            <w:hideMark/>
          </w:tcPr>
          <w:p w14:paraId="38FCA974"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43.50±0.50</w:t>
            </w:r>
            <w:r w:rsidRPr="0030515A">
              <w:rPr>
                <w:rFonts w:ascii="Times New Roman" w:hAnsi="Times New Roman"/>
                <w:sz w:val="22"/>
                <w:szCs w:val="22"/>
                <w:vertAlign w:val="superscript"/>
              </w:rPr>
              <w:t>d</w:t>
            </w:r>
          </w:p>
        </w:tc>
        <w:tc>
          <w:tcPr>
            <w:tcW w:w="438" w:type="pct"/>
            <w:noWrap/>
            <w:vAlign w:val="center"/>
            <w:hideMark/>
          </w:tcPr>
          <w:p w14:paraId="4FFDA82C"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69.70±0.50</w:t>
            </w:r>
            <w:r w:rsidRPr="0030515A">
              <w:rPr>
                <w:rFonts w:ascii="Times New Roman" w:hAnsi="Times New Roman"/>
                <w:sz w:val="22"/>
                <w:szCs w:val="22"/>
                <w:vertAlign w:val="superscript"/>
              </w:rPr>
              <w:t>e</w:t>
            </w:r>
          </w:p>
        </w:tc>
        <w:tc>
          <w:tcPr>
            <w:tcW w:w="438" w:type="pct"/>
            <w:noWrap/>
            <w:vAlign w:val="center"/>
            <w:hideMark/>
          </w:tcPr>
          <w:p w14:paraId="51298270"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46.50±0.50</w:t>
            </w:r>
            <w:r w:rsidRPr="0030515A">
              <w:rPr>
                <w:rFonts w:ascii="Times New Roman" w:hAnsi="Times New Roman"/>
                <w:sz w:val="22"/>
                <w:szCs w:val="22"/>
                <w:vertAlign w:val="superscript"/>
              </w:rPr>
              <w:t>f</w:t>
            </w:r>
          </w:p>
        </w:tc>
        <w:tc>
          <w:tcPr>
            <w:tcW w:w="438" w:type="pct"/>
            <w:noWrap/>
            <w:vAlign w:val="center"/>
            <w:hideMark/>
          </w:tcPr>
          <w:p w14:paraId="407DF674"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39.50±0.50</w:t>
            </w:r>
            <w:r w:rsidRPr="0030515A">
              <w:rPr>
                <w:rFonts w:ascii="Times New Roman" w:hAnsi="Times New Roman"/>
                <w:sz w:val="22"/>
                <w:szCs w:val="22"/>
                <w:vertAlign w:val="superscript"/>
              </w:rPr>
              <w:t>g</w:t>
            </w:r>
          </w:p>
        </w:tc>
        <w:tc>
          <w:tcPr>
            <w:tcW w:w="438" w:type="pct"/>
            <w:noWrap/>
            <w:vAlign w:val="center"/>
            <w:hideMark/>
          </w:tcPr>
          <w:p w14:paraId="3B648BF8"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39.60±0.60</w:t>
            </w:r>
            <w:r w:rsidRPr="0030515A">
              <w:rPr>
                <w:rFonts w:ascii="Times New Roman" w:hAnsi="Times New Roman"/>
                <w:sz w:val="22"/>
                <w:szCs w:val="22"/>
                <w:vertAlign w:val="superscript"/>
              </w:rPr>
              <w:t>g</w:t>
            </w:r>
          </w:p>
        </w:tc>
        <w:tc>
          <w:tcPr>
            <w:tcW w:w="438" w:type="pct"/>
            <w:noWrap/>
            <w:vAlign w:val="center"/>
            <w:hideMark/>
          </w:tcPr>
          <w:p w14:paraId="1B5A7C0B"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40.00±2.00</w:t>
            </w:r>
            <w:r w:rsidRPr="0030515A">
              <w:rPr>
                <w:rFonts w:ascii="Times New Roman" w:hAnsi="Times New Roman"/>
                <w:sz w:val="22"/>
                <w:szCs w:val="22"/>
                <w:vertAlign w:val="superscript"/>
              </w:rPr>
              <w:t>g</w:t>
            </w:r>
          </w:p>
        </w:tc>
      </w:tr>
      <w:tr w:rsidR="0054697C" w:rsidRPr="0030515A" w14:paraId="74AA504C" w14:textId="77777777" w:rsidTr="0030515A">
        <w:trPr>
          <w:trHeight w:val="151"/>
        </w:trPr>
        <w:tc>
          <w:tcPr>
            <w:tcW w:w="191" w:type="pct"/>
            <w:noWrap/>
            <w:vAlign w:val="center"/>
            <w:hideMark/>
          </w:tcPr>
          <w:p w14:paraId="5C92BF95"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240</w:t>
            </w:r>
          </w:p>
        </w:tc>
        <w:tc>
          <w:tcPr>
            <w:tcW w:w="434" w:type="pct"/>
            <w:noWrap/>
            <w:vAlign w:val="center"/>
            <w:hideMark/>
          </w:tcPr>
          <w:p w14:paraId="04CCAFB1"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72.05±0.75</w:t>
            </w:r>
            <w:r w:rsidRPr="0030515A">
              <w:rPr>
                <w:rFonts w:ascii="Times New Roman" w:hAnsi="Times New Roman"/>
                <w:sz w:val="22"/>
                <w:szCs w:val="22"/>
                <w:vertAlign w:val="superscript"/>
              </w:rPr>
              <w:t>a</w:t>
            </w:r>
          </w:p>
        </w:tc>
        <w:tc>
          <w:tcPr>
            <w:tcW w:w="437" w:type="pct"/>
            <w:noWrap/>
            <w:vAlign w:val="center"/>
            <w:hideMark/>
          </w:tcPr>
          <w:p w14:paraId="3B7CD6BE"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57.55±1.25</w:t>
            </w:r>
            <w:r w:rsidRPr="0030515A">
              <w:rPr>
                <w:rFonts w:ascii="Times New Roman" w:hAnsi="Times New Roman"/>
                <w:sz w:val="22"/>
                <w:szCs w:val="22"/>
                <w:vertAlign w:val="superscript"/>
              </w:rPr>
              <w:t>b</w:t>
            </w:r>
          </w:p>
        </w:tc>
        <w:tc>
          <w:tcPr>
            <w:tcW w:w="437" w:type="pct"/>
            <w:noWrap/>
            <w:vAlign w:val="center"/>
            <w:hideMark/>
          </w:tcPr>
          <w:p w14:paraId="3F470EC4"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58.85±0.25</w:t>
            </w:r>
            <w:r w:rsidRPr="0030515A">
              <w:rPr>
                <w:rFonts w:ascii="Times New Roman" w:hAnsi="Times New Roman"/>
                <w:sz w:val="22"/>
                <w:szCs w:val="22"/>
                <w:vertAlign w:val="superscript"/>
              </w:rPr>
              <w:t>c</w:t>
            </w:r>
          </w:p>
        </w:tc>
        <w:tc>
          <w:tcPr>
            <w:tcW w:w="438" w:type="pct"/>
            <w:noWrap/>
            <w:vAlign w:val="center"/>
            <w:hideMark/>
          </w:tcPr>
          <w:p w14:paraId="240E4395"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58.55±1.65</w:t>
            </w:r>
            <w:r w:rsidRPr="0030515A">
              <w:rPr>
                <w:rFonts w:ascii="Times New Roman" w:hAnsi="Times New Roman"/>
                <w:sz w:val="22"/>
                <w:szCs w:val="22"/>
                <w:vertAlign w:val="superscript"/>
              </w:rPr>
              <w:t>c</w:t>
            </w:r>
          </w:p>
        </w:tc>
        <w:tc>
          <w:tcPr>
            <w:tcW w:w="438" w:type="pct"/>
            <w:noWrap/>
            <w:vAlign w:val="center"/>
            <w:hideMark/>
          </w:tcPr>
          <w:p w14:paraId="52435E74"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53.45±1.45</w:t>
            </w:r>
            <w:r w:rsidRPr="0030515A">
              <w:rPr>
                <w:rFonts w:ascii="Times New Roman" w:hAnsi="Times New Roman"/>
                <w:sz w:val="22"/>
                <w:szCs w:val="22"/>
                <w:vertAlign w:val="superscript"/>
              </w:rPr>
              <w:t>d</w:t>
            </w:r>
          </w:p>
        </w:tc>
        <w:tc>
          <w:tcPr>
            <w:tcW w:w="438" w:type="pct"/>
            <w:noWrap/>
            <w:vAlign w:val="center"/>
            <w:hideMark/>
          </w:tcPr>
          <w:p w14:paraId="7D8B723C"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44.00±0.00</w:t>
            </w:r>
            <w:r w:rsidRPr="0030515A">
              <w:rPr>
                <w:rFonts w:ascii="Times New Roman" w:hAnsi="Times New Roman"/>
                <w:sz w:val="22"/>
                <w:szCs w:val="22"/>
                <w:vertAlign w:val="superscript"/>
              </w:rPr>
              <w:t>e</w:t>
            </w:r>
          </w:p>
        </w:tc>
        <w:tc>
          <w:tcPr>
            <w:tcW w:w="438" w:type="pct"/>
            <w:noWrap/>
            <w:vAlign w:val="center"/>
            <w:hideMark/>
          </w:tcPr>
          <w:p w14:paraId="69AA6FCA"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73.20±2.00</w:t>
            </w:r>
            <w:r w:rsidRPr="0030515A">
              <w:rPr>
                <w:rFonts w:ascii="Times New Roman" w:hAnsi="Times New Roman"/>
                <w:sz w:val="22"/>
                <w:szCs w:val="22"/>
                <w:vertAlign w:val="superscript"/>
              </w:rPr>
              <w:t>a</w:t>
            </w:r>
          </w:p>
        </w:tc>
        <w:tc>
          <w:tcPr>
            <w:tcW w:w="438" w:type="pct"/>
            <w:noWrap/>
            <w:vAlign w:val="center"/>
            <w:hideMark/>
          </w:tcPr>
          <w:p w14:paraId="4A8F8C4C"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47.00±0.00</w:t>
            </w:r>
            <w:r w:rsidRPr="0030515A">
              <w:rPr>
                <w:rFonts w:ascii="Times New Roman" w:hAnsi="Times New Roman"/>
                <w:sz w:val="22"/>
                <w:szCs w:val="22"/>
                <w:vertAlign w:val="superscript"/>
              </w:rPr>
              <w:t>f</w:t>
            </w:r>
          </w:p>
        </w:tc>
        <w:tc>
          <w:tcPr>
            <w:tcW w:w="438" w:type="pct"/>
            <w:noWrap/>
            <w:vAlign w:val="center"/>
            <w:hideMark/>
          </w:tcPr>
          <w:p w14:paraId="00061961"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39.00±0.00</w:t>
            </w:r>
            <w:r w:rsidRPr="0030515A">
              <w:rPr>
                <w:rFonts w:ascii="Times New Roman" w:hAnsi="Times New Roman"/>
                <w:sz w:val="22"/>
                <w:szCs w:val="22"/>
                <w:vertAlign w:val="superscript"/>
              </w:rPr>
              <w:t>g</w:t>
            </w:r>
          </w:p>
        </w:tc>
        <w:tc>
          <w:tcPr>
            <w:tcW w:w="438" w:type="pct"/>
            <w:noWrap/>
            <w:vAlign w:val="center"/>
            <w:hideMark/>
          </w:tcPr>
          <w:p w14:paraId="05084295"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43.10±0.10</w:t>
            </w:r>
            <w:r w:rsidRPr="0030515A">
              <w:rPr>
                <w:rFonts w:ascii="Times New Roman" w:hAnsi="Times New Roman"/>
                <w:sz w:val="22"/>
                <w:szCs w:val="22"/>
                <w:vertAlign w:val="superscript"/>
              </w:rPr>
              <w:t>e</w:t>
            </w:r>
          </w:p>
        </w:tc>
        <w:tc>
          <w:tcPr>
            <w:tcW w:w="438" w:type="pct"/>
            <w:noWrap/>
            <w:vAlign w:val="center"/>
            <w:hideMark/>
          </w:tcPr>
          <w:p w14:paraId="28EF0547"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41.50±2.50</w:t>
            </w:r>
            <w:r w:rsidRPr="0030515A">
              <w:rPr>
                <w:rFonts w:ascii="Times New Roman" w:hAnsi="Times New Roman"/>
                <w:sz w:val="22"/>
                <w:szCs w:val="22"/>
                <w:vertAlign w:val="superscript"/>
              </w:rPr>
              <w:t>h</w:t>
            </w:r>
          </w:p>
        </w:tc>
      </w:tr>
      <w:tr w:rsidR="0054697C" w:rsidRPr="0030515A" w14:paraId="018D4429" w14:textId="77777777" w:rsidTr="0030515A">
        <w:trPr>
          <w:trHeight w:val="151"/>
        </w:trPr>
        <w:tc>
          <w:tcPr>
            <w:tcW w:w="191" w:type="pct"/>
            <w:noWrap/>
            <w:vAlign w:val="center"/>
            <w:hideMark/>
          </w:tcPr>
          <w:p w14:paraId="44D763A1"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270</w:t>
            </w:r>
          </w:p>
        </w:tc>
        <w:tc>
          <w:tcPr>
            <w:tcW w:w="434" w:type="pct"/>
            <w:noWrap/>
            <w:vAlign w:val="center"/>
            <w:hideMark/>
          </w:tcPr>
          <w:p w14:paraId="1615E03F"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75.55±0.75</w:t>
            </w:r>
            <w:r w:rsidRPr="0030515A">
              <w:rPr>
                <w:rFonts w:ascii="Times New Roman" w:hAnsi="Times New Roman"/>
                <w:sz w:val="22"/>
                <w:szCs w:val="22"/>
                <w:vertAlign w:val="superscript"/>
              </w:rPr>
              <w:t>a</w:t>
            </w:r>
          </w:p>
        </w:tc>
        <w:tc>
          <w:tcPr>
            <w:tcW w:w="437" w:type="pct"/>
            <w:noWrap/>
            <w:vAlign w:val="center"/>
            <w:hideMark/>
          </w:tcPr>
          <w:p w14:paraId="604892AC"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64.05±1.75</w:t>
            </w:r>
            <w:r w:rsidRPr="0030515A">
              <w:rPr>
                <w:rFonts w:ascii="Times New Roman" w:hAnsi="Times New Roman"/>
                <w:sz w:val="22"/>
                <w:szCs w:val="22"/>
                <w:vertAlign w:val="superscript"/>
              </w:rPr>
              <w:t>b</w:t>
            </w:r>
          </w:p>
        </w:tc>
        <w:tc>
          <w:tcPr>
            <w:tcW w:w="437" w:type="pct"/>
            <w:noWrap/>
            <w:vAlign w:val="center"/>
            <w:hideMark/>
          </w:tcPr>
          <w:p w14:paraId="5B2FBCC1"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61.85±0.75</w:t>
            </w:r>
            <w:r w:rsidRPr="0030515A">
              <w:rPr>
                <w:rFonts w:ascii="Times New Roman" w:hAnsi="Times New Roman"/>
                <w:sz w:val="22"/>
                <w:szCs w:val="22"/>
                <w:vertAlign w:val="superscript"/>
              </w:rPr>
              <w:t>a</w:t>
            </w:r>
          </w:p>
        </w:tc>
        <w:tc>
          <w:tcPr>
            <w:tcW w:w="438" w:type="pct"/>
            <w:noWrap/>
            <w:vAlign w:val="center"/>
            <w:hideMark/>
          </w:tcPr>
          <w:p w14:paraId="51692402"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63.55±2.65</w:t>
            </w:r>
            <w:r w:rsidRPr="0030515A">
              <w:rPr>
                <w:rFonts w:ascii="Times New Roman" w:hAnsi="Times New Roman"/>
                <w:sz w:val="22"/>
                <w:szCs w:val="22"/>
                <w:vertAlign w:val="superscript"/>
              </w:rPr>
              <w:t>b</w:t>
            </w:r>
          </w:p>
        </w:tc>
        <w:tc>
          <w:tcPr>
            <w:tcW w:w="438" w:type="pct"/>
            <w:noWrap/>
            <w:vAlign w:val="center"/>
            <w:hideMark/>
          </w:tcPr>
          <w:p w14:paraId="49975025"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56.95±2.95</w:t>
            </w:r>
            <w:r w:rsidRPr="0030515A">
              <w:rPr>
                <w:rFonts w:ascii="Times New Roman" w:hAnsi="Times New Roman"/>
                <w:sz w:val="22"/>
                <w:szCs w:val="22"/>
                <w:vertAlign w:val="superscript"/>
              </w:rPr>
              <w:t>c</w:t>
            </w:r>
          </w:p>
        </w:tc>
        <w:tc>
          <w:tcPr>
            <w:tcW w:w="438" w:type="pct"/>
            <w:noWrap/>
            <w:vAlign w:val="center"/>
            <w:hideMark/>
          </w:tcPr>
          <w:p w14:paraId="4CEA791A"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45.50±0.50</w:t>
            </w:r>
            <w:r w:rsidRPr="0030515A">
              <w:rPr>
                <w:rFonts w:ascii="Times New Roman" w:hAnsi="Times New Roman"/>
                <w:sz w:val="22"/>
                <w:szCs w:val="22"/>
                <w:vertAlign w:val="superscript"/>
              </w:rPr>
              <w:t>d</w:t>
            </w:r>
          </w:p>
        </w:tc>
        <w:tc>
          <w:tcPr>
            <w:tcW w:w="438" w:type="pct"/>
            <w:noWrap/>
            <w:vAlign w:val="center"/>
            <w:hideMark/>
          </w:tcPr>
          <w:p w14:paraId="5A34B63B"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76.70±3.50</w:t>
            </w:r>
            <w:r w:rsidRPr="0030515A">
              <w:rPr>
                <w:rFonts w:ascii="Times New Roman" w:hAnsi="Times New Roman"/>
                <w:sz w:val="22"/>
                <w:szCs w:val="22"/>
                <w:vertAlign w:val="superscript"/>
              </w:rPr>
              <w:t>a</w:t>
            </w:r>
          </w:p>
        </w:tc>
        <w:tc>
          <w:tcPr>
            <w:tcW w:w="438" w:type="pct"/>
            <w:noWrap/>
            <w:vAlign w:val="center"/>
            <w:hideMark/>
          </w:tcPr>
          <w:p w14:paraId="333FE2D4"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46.00±1.00</w:t>
            </w:r>
            <w:r w:rsidRPr="0030515A">
              <w:rPr>
                <w:rFonts w:ascii="Times New Roman" w:hAnsi="Times New Roman"/>
                <w:sz w:val="22"/>
                <w:szCs w:val="22"/>
                <w:vertAlign w:val="superscript"/>
              </w:rPr>
              <w:t>d</w:t>
            </w:r>
          </w:p>
        </w:tc>
        <w:tc>
          <w:tcPr>
            <w:tcW w:w="438" w:type="pct"/>
            <w:noWrap/>
            <w:vAlign w:val="center"/>
            <w:hideMark/>
          </w:tcPr>
          <w:p w14:paraId="34EDC059"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42.00±0.00</w:t>
            </w:r>
            <w:r w:rsidRPr="0030515A">
              <w:rPr>
                <w:rFonts w:ascii="Times New Roman" w:hAnsi="Times New Roman"/>
                <w:sz w:val="22"/>
                <w:szCs w:val="22"/>
                <w:vertAlign w:val="superscript"/>
              </w:rPr>
              <w:t>e</w:t>
            </w:r>
          </w:p>
        </w:tc>
        <w:tc>
          <w:tcPr>
            <w:tcW w:w="438" w:type="pct"/>
            <w:noWrap/>
            <w:vAlign w:val="center"/>
            <w:hideMark/>
          </w:tcPr>
          <w:p w14:paraId="1FF8EE4D"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45.10±1.10</w:t>
            </w:r>
            <w:r w:rsidRPr="0030515A">
              <w:rPr>
                <w:rFonts w:ascii="Times New Roman" w:hAnsi="Times New Roman"/>
                <w:sz w:val="22"/>
                <w:szCs w:val="22"/>
                <w:vertAlign w:val="superscript"/>
              </w:rPr>
              <w:t>d</w:t>
            </w:r>
          </w:p>
        </w:tc>
        <w:tc>
          <w:tcPr>
            <w:tcW w:w="438" w:type="pct"/>
            <w:noWrap/>
            <w:vAlign w:val="center"/>
            <w:hideMark/>
          </w:tcPr>
          <w:p w14:paraId="2BDABCE4"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41.50±3.50</w:t>
            </w:r>
            <w:r w:rsidRPr="0030515A">
              <w:rPr>
                <w:rFonts w:ascii="Times New Roman" w:hAnsi="Times New Roman"/>
                <w:sz w:val="22"/>
                <w:szCs w:val="22"/>
                <w:vertAlign w:val="superscript"/>
              </w:rPr>
              <w:t>e</w:t>
            </w:r>
          </w:p>
        </w:tc>
      </w:tr>
      <w:tr w:rsidR="0054697C" w:rsidRPr="0030515A" w14:paraId="10355FFC" w14:textId="77777777" w:rsidTr="0030515A">
        <w:trPr>
          <w:trHeight w:val="148"/>
        </w:trPr>
        <w:tc>
          <w:tcPr>
            <w:tcW w:w="191" w:type="pct"/>
            <w:tcBorders>
              <w:bottom w:val="single" w:sz="4" w:space="0" w:color="auto"/>
            </w:tcBorders>
            <w:noWrap/>
            <w:vAlign w:val="center"/>
            <w:hideMark/>
          </w:tcPr>
          <w:p w14:paraId="237C7764" w14:textId="77777777" w:rsidR="0054697C" w:rsidRPr="0030515A" w:rsidRDefault="0054697C" w:rsidP="00EF6544">
            <w:pPr>
              <w:jc w:val="center"/>
              <w:rPr>
                <w:rFonts w:ascii="Times New Roman" w:hAnsi="Times New Roman"/>
                <w:sz w:val="22"/>
                <w:szCs w:val="22"/>
              </w:rPr>
            </w:pPr>
            <w:bookmarkStart w:id="31" w:name="_Hlk168740082"/>
            <w:r w:rsidRPr="0030515A">
              <w:rPr>
                <w:rFonts w:ascii="Times New Roman" w:hAnsi="Times New Roman"/>
                <w:sz w:val="22"/>
                <w:szCs w:val="22"/>
              </w:rPr>
              <w:t>300</w:t>
            </w:r>
          </w:p>
        </w:tc>
        <w:tc>
          <w:tcPr>
            <w:tcW w:w="434" w:type="pct"/>
            <w:tcBorders>
              <w:bottom w:val="single" w:sz="4" w:space="0" w:color="auto"/>
            </w:tcBorders>
            <w:noWrap/>
            <w:vAlign w:val="center"/>
            <w:hideMark/>
          </w:tcPr>
          <w:p w14:paraId="78FD0E65" w14:textId="77777777" w:rsidR="0054697C" w:rsidRPr="0030515A" w:rsidRDefault="0054697C" w:rsidP="00EF6544">
            <w:pPr>
              <w:jc w:val="center"/>
              <w:rPr>
                <w:rFonts w:ascii="Times New Roman" w:hAnsi="Times New Roman"/>
                <w:sz w:val="22"/>
                <w:szCs w:val="22"/>
              </w:rPr>
            </w:pPr>
            <w:bookmarkStart w:id="32" w:name="_Hlk168740114"/>
            <w:r w:rsidRPr="0030515A">
              <w:rPr>
                <w:rFonts w:ascii="Times New Roman" w:hAnsi="Times New Roman"/>
                <w:sz w:val="22"/>
                <w:szCs w:val="22"/>
              </w:rPr>
              <w:t>88.05±0.25</w:t>
            </w:r>
            <w:bookmarkEnd w:id="32"/>
            <w:r w:rsidRPr="0030515A">
              <w:rPr>
                <w:rFonts w:ascii="Times New Roman" w:hAnsi="Times New Roman"/>
                <w:sz w:val="22"/>
                <w:szCs w:val="22"/>
                <w:vertAlign w:val="superscript"/>
              </w:rPr>
              <w:t>a</w:t>
            </w:r>
          </w:p>
        </w:tc>
        <w:tc>
          <w:tcPr>
            <w:tcW w:w="437" w:type="pct"/>
            <w:tcBorders>
              <w:bottom w:val="single" w:sz="4" w:space="0" w:color="auto"/>
            </w:tcBorders>
            <w:noWrap/>
            <w:vAlign w:val="center"/>
            <w:hideMark/>
          </w:tcPr>
          <w:p w14:paraId="1F1E2095"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66.05±2.75</w:t>
            </w:r>
            <w:r w:rsidRPr="0030515A">
              <w:rPr>
                <w:rFonts w:ascii="Times New Roman" w:hAnsi="Times New Roman"/>
                <w:sz w:val="22"/>
                <w:szCs w:val="22"/>
                <w:vertAlign w:val="superscript"/>
              </w:rPr>
              <w:t>b</w:t>
            </w:r>
          </w:p>
        </w:tc>
        <w:tc>
          <w:tcPr>
            <w:tcW w:w="437" w:type="pct"/>
            <w:tcBorders>
              <w:bottom w:val="single" w:sz="4" w:space="0" w:color="auto"/>
            </w:tcBorders>
            <w:noWrap/>
            <w:vAlign w:val="center"/>
            <w:hideMark/>
          </w:tcPr>
          <w:p w14:paraId="61D4B4F1"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65.85±0.25</w:t>
            </w:r>
            <w:r w:rsidRPr="0030515A">
              <w:rPr>
                <w:rFonts w:ascii="Times New Roman" w:hAnsi="Times New Roman"/>
                <w:sz w:val="22"/>
                <w:szCs w:val="22"/>
                <w:vertAlign w:val="superscript"/>
              </w:rPr>
              <w:t>c</w:t>
            </w:r>
          </w:p>
        </w:tc>
        <w:tc>
          <w:tcPr>
            <w:tcW w:w="438" w:type="pct"/>
            <w:tcBorders>
              <w:bottom w:val="single" w:sz="4" w:space="0" w:color="auto"/>
            </w:tcBorders>
            <w:noWrap/>
            <w:vAlign w:val="center"/>
            <w:hideMark/>
          </w:tcPr>
          <w:p w14:paraId="382E5FF6"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63.55±0.65</w:t>
            </w:r>
            <w:r w:rsidRPr="0030515A">
              <w:rPr>
                <w:rFonts w:ascii="Times New Roman" w:hAnsi="Times New Roman"/>
                <w:sz w:val="22"/>
                <w:szCs w:val="22"/>
                <w:vertAlign w:val="superscript"/>
              </w:rPr>
              <w:t>d</w:t>
            </w:r>
          </w:p>
        </w:tc>
        <w:tc>
          <w:tcPr>
            <w:tcW w:w="438" w:type="pct"/>
            <w:tcBorders>
              <w:bottom w:val="single" w:sz="4" w:space="0" w:color="auto"/>
            </w:tcBorders>
            <w:noWrap/>
            <w:vAlign w:val="center"/>
            <w:hideMark/>
          </w:tcPr>
          <w:p w14:paraId="6624351C"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60.95±3.95</w:t>
            </w:r>
            <w:r w:rsidRPr="0030515A">
              <w:rPr>
                <w:rFonts w:ascii="Times New Roman" w:hAnsi="Times New Roman"/>
                <w:sz w:val="22"/>
                <w:szCs w:val="22"/>
                <w:vertAlign w:val="superscript"/>
              </w:rPr>
              <w:t>e</w:t>
            </w:r>
          </w:p>
        </w:tc>
        <w:tc>
          <w:tcPr>
            <w:tcW w:w="438" w:type="pct"/>
            <w:tcBorders>
              <w:bottom w:val="single" w:sz="4" w:space="0" w:color="auto"/>
            </w:tcBorders>
            <w:noWrap/>
            <w:vAlign w:val="center"/>
            <w:hideMark/>
          </w:tcPr>
          <w:p w14:paraId="16165DB9"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48.50±0.50</w:t>
            </w:r>
            <w:r w:rsidRPr="0030515A">
              <w:rPr>
                <w:rFonts w:ascii="Times New Roman" w:hAnsi="Times New Roman"/>
                <w:sz w:val="22"/>
                <w:szCs w:val="22"/>
                <w:vertAlign w:val="superscript"/>
              </w:rPr>
              <w:t>f</w:t>
            </w:r>
          </w:p>
        </w:tc>
        <w:tc>
          <w:tcPr>
            <w:tcW w:w="438" w:type="pct"/>
            <w:tcBorders>
              <w:bottom w:val="single" w:sz="4" w:space="0" w:color="auto"/>
            </w:tcBorders>
            <w:noWrap/>
            <w:vAlign w:val="center"/>
            <w:hideMark/>
          </w:tcPr>
          <w:p w14:paraId="731640EB"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88.20±3.00</w:t>
            </w:r>
            <w:r w:rsidRPr="0030515A">
              <w:rPr>
                <w:rFonts w:ascii="Times New Roman" w:hAnsi="Times New Roman"/>
                <w:sz w:val="22"/>
                <w:szCs w:val="22"/>
                <w:vertAlign w:val="superscript"/>
              </w:rPr>
              <w:t>a</w:t>
            </w:r>
          </w:p>
        </w:tc>
        <w:tc>
          <w:tcPr>
            <w:tcW w:w="438" w:type="pct"/>
            <w:tcBorders>
              <w:bottom w:val="single" w:sz="4" w:space="0" w:color="auto"/>
            </w:tcBorders>
            <w:noWrap/>
            <w:vAlign w:val="center"/>
            <w:hideMark/>
          </w:tcPr>
          <w:p w14:paraId="37C578D9"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48.00±1.00</w:t>
            </w:r>
            <w:r w:rsidRPr="0030515A">
              <w:rPr>
                <w:rFonts w:ascii="Times New Roman" w:hAnsi="Times New Roman"/>
                <w:sz w:val="22"/>
                <w:szCs w:val="22"/>
                <w:vertAlign w:val="superscript"/>
              </w:rPr>
              <w:t>f</w:t>
            </w:r>
          </w:p>
        </w:tc>
        <w:tc>
          <w:tcPr>
            <w:tcW w:w="438" w:type="pct"/>
            <w:tcBorders>
              <w:bottom w:val="single" w:sz="4" w:space="0" w:color="auto"/>
            </w:tcBorders>
            <w:noWrap/>
            <w:vAlign w:val="center"/>
            <w:hideMark/>
          </w:tcPr>
          <w:p w14:paraId="2DB9F1E1"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43.00±1.00</w:t>
            </w:r>
            <w:r w:rsidRPr="0030515A">
              <w:rPr>
                <w:rFonts w:ascii="Times New Roman" w:hAnsi="Times New Roman"/>
                <w:sz w:val="22"/>
                <w:szCs w:val="22"/>
                <w:vertAlign w:val="superscript"/>
              </w:rPr>
              <w:t>g</w:t>
            </w:r>
          </w:p>
        </w:tc>
        <w:tc>
          <w:tcPr>
            <w:tcW w:w="438" w:type="pct"/>
            <w:tcBorders>
              <w:bottom w:val="single" w:sz="4" w:space="0" w:color="auto"/>
            </w:tcBorders>
            <w:noWrap/>
            <w:vAlign w:val="center"/>
            <w:hideMark/>
          </w:tcPr>
          <w:p w14:paraId="5180FE6F"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48.10±1.10</w:t>
            </w:r>
            <w:r w:rsidRPr="0030515A">
              <w:rPr>
                <w:rFonts w:ascii="Times New Roman" w:hAnsi="Times New Roman"/>
                <w:sz w:val="22"/>
                <w:szCs w:val="22"/>
                <w:vertAlign w:val="superscript"/>
              </w:rPr>
              <w:t>f</w:t>
            </w:r>
          </w:p>
        </w:tc>
        <w:tc>
          <w:tcPr>
            <w:tcW w:w="438" w:type="pct"/>
            <w:tcBorders>
              <w:bottom w:val="single" w:sz="4" w:space="0" w:color="auto"/>
            </w:tcBorders>
            <w:noWrap/>
            <w:vAlign w:val="center"/>
            <w:hideMark/>
          </w:tcPr>
          <w:p w14:paraId="5CADBCEB"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42.00±1.00</w:t>
            </w:r>
            <w:r w:rsidRPr="0030515A">
              <w:rPr>
                <w:rFonts w:ascii="Times New Roman" w:hAnsi="Times New Roman"/>
                <w:sz w:val="22"/>
                <w:szCs w:val="22"/>
                <w:vertAlign w:val="superscript"/>
              </w:rPr>
              <w:t>g</w:t>
            </w:r>
          </w:p>
        </w:tc>
      </w:tr>
    </w:tbl>
    <w:bookmarkEnd w:id="31"/>
    <w:p w14:paraId="6AB00D80" w14:textId="5808641C" w:rsidR="0054697C" w:rsidRPr="00E568BB" w:rsidRDefault="0054697C" w:rsidP="0054697C">
      <w:pPr>
        <w:spacing w:before="240" w:after="240"/>
        <w:jc w:val="center"/>
        <w:rPr>
          <w:rFonts w:ascii="Times New Roman" w:hAnsi="Times New Roman"/>
          <w:sz w:val="22"/>
          <w:szCs w:val="22"/>
        </w:rPr>
      </w:pPr>
      <w:r w:rsidRPr="00E568BB">
        <w:rPr>
          <w:rFonts w:ascii="Times New Roman" w:hAnsi="Times New Roman"/>
          <w:sz w:val="22"/>
          <w:szCs w:val="22"/>
        </w:rPr>
        <w:t xml:space="preserve">Mean ± standard deviation of independent duplicate </w:t>
      </w:r>
      <w:r w:rsidR="00B72697" w:rsidRPr="00E568BB">
        <w:rPr>
          <w:rFonts w:ascii="Times New Roman" w:hAnsi="Times New Roman"/>
          <w:sz w:val="22"/>
          <w:szCs w:val="22"/>
        </w:rPr>
        <w:t>experiments</w:t>
      </w:r>
      <w:r w:rsidRPr="00E568BB">
        <w:rPr>
          <w:rFonts w:ascii="Times New Roman" w:hAnsi="Times New Roman"/>
          <w:sz w:val="22"/>
          <w:szCs w:val="22"/>
        </w:rPr>
        <w:t xml:space="preserve"> with different superscript across the rows are significantly different at </w:t>
      </w:r>
      <w:r w:rsidRPr="00E568BB">
        <w:rPr>
          <w:rFonts w:ascii="Times New Roman" w:hAnsi="Times New Roman"/>
          <w:sz w:val="22"/>
          <w:szCs w:val="22"/>
        </w:rPr>
        <w:sym w:font="Symbol" w:char="F061"/>
      </w:r>
      <w:r w:rsidRPr="00E568BB">
        <w:rPr>
          <w:rFonts w:ascii="Times New Roman" w:hAnsi="Times New Roman"/>
          <w:sz w:val="22"/>
          <w:szCs w:val="22"/>
          <w:vertAlign w:val="subscript"/>
        </w:rPr>
        <w:t>0.05</w:t>
      </w:r>
    </w:p>
    <w:p w14:paraId="7F02E839" w14:textId="77777777" w:rsidR="0054697C" w:rsidRPr="00E568BB" w:rsidRDefault="0054697C" w:rsidP="0054697C">
      <w:pPr>
        <w:rPr>
          <w:rFonts w:ascii="Times New Roman" w:hAnsi="Times New Roman"/>
          <w:b/>
          <w:color w:val="000000"/>
          <w:sz w:val="22"/>
          <w:szCs w:val="22"/>
        </w:rPr>
      </w:pPr>
      <w:bookmarkStart w:id="33" w:name="_Toc176293323"/>
      <w:bookmarkStart w:id="34" w:name="_Toc176812073"/>
    </w:p>
    <w:p w14:paraId="2D93D529" w14:textId="77777777" w:rsidR="0054697C" w:rsidRPr="00E568BB" w:rsidRDefault="0054697C" w:rsidP="0054697C">
      <w:pPr>
        <w:rPr>
          <w:rFonts w:ascii="Times New Roman" w:hAnsi="Times New Roman"/>
          <w:b/>
          <w:color w:val="000000"/>
          <w:sz w:val="22"/>
          <w:szCs w:val="22"/>
        </w:rPr>
      </w:pPr>
    </w:p>
    <w:p w14:paraId="1B654284" w14:textId="77777777" w:rsidR="0054697C" w:rsidRPr="00E568BB" w:rsidRDefault="0054697C" w:rsidP="0054697C">
      <w:pPr>
        <w:rPr>
          <w:rFonts w:ascii="Times New Roman" w:hAnsi="Times New Roman"/>
          <w:b/>
          <w:color w:val="000000"/>
          <w:sz w:val="22"/>
          <w:szCs w:val="22"/>
        </w:rPr>
      </w:pPr>
    </w:p>
    <w:p w14:paraId="16B57369" w14:textId="77777777" w:rsidR="0054697C" w:rsidRDefault="0054697C" w:rsidP="0054697C">
      <w:pPr>
        <w:rPr>
          <w:rFonts w:ascii="Times New Roman" w:hAnsi="Times New Roman"/>
          <w:b/>
          <w:color w:val="000000"/>
          <w:sz w:val="22"/>
          <w:szCs w:val="22"/>
        </w:rPr>
      </w:pPr>
    </w:p>
    <w:p w14:paraId="32C1FB95" w14:textId="77777777" w:rsidR="0054697C" w:rsidRDefault="0054697C" w:rsidP="0054697C">
      <w:pPr>
        <w:rPr>
          <w:rFonts w:ascii="Times New Roman" w:hAnsi="Times New Roman"/>
          <w:b/>
          <w:color w:val="000000"/>
          <w:sz w:val="22"/>
          <w:szCs w:val="22"/>
        </w:rPr>
      </w:pPr>
    </w:p>
    <w:p w14:paraId="04DA0C8E" w14:textId="77777777" w:rsidR="0054697C" w:rsidRDefault="0054697C" w:rsidP="0054697C">
      <w:pPr>
        <w:rPr>
          <w:rFonts w:ascii="Times New Roman" w:hAnsi="Times New Roman"/>
          <w:b/>
          <w:color w:val="000000"/>
          <w:sz w:val="22"/>
          <w:szCs w:val="22"/>
        </w:rPr>
      </w:pPr>
    </w:p>
    <w:p w14:paraId="3F8234F1" w14:textId="77777777" w:rsidR="0054697C" w:rsidRPr="00E568BB" w:rsidRDefault="0054697C" w:rsidP="0054697C">
      <w:pPr>
        <w:rPr>
          <w:rFonts w:ascii="Times New Roman" w:hAnsi="Times New Roman"/>
          <w:b/>
          <w:color w:val="000000"/>
          <w:sz w:val="22"/>
          <w:szCs w:val="22"/>
        </w:rPr>
      </w:pPr>
    </w:p>
    <w:p w14:paraId="4A193220" w14:textId="77777777" w:rsidR="0054697C" w:rsidRDefault="0054697C" w:rsidP="0054697C">
      <w:pPr>
        <w:rPr>
          <w:rFonts w:ascii="Times New Roman" w:hAnsi="Times New Roman"/>
          <w:b/>
          <w:color w:val="000000"/>
          <w:sz w:val="22"/>
          <w:szCs w:val="22"/>
        </w:rPr>
      </w:pPr>
    </w:p>
    <w:p w14:paraId="43A4CB31" w14:textId="77777777" w:rsidR="0054697C" w:rsidRPr="00E568BB" w:rsidRDefault="0054697C" w:rsidP="0054697C">
      <w:pPr>
        <w:rPr>
          <w:rFonts w:ascii="Times New Roman" w:hAnsi="Times New Roman"/>
          <w:b/>
          <w:color w:val="000000"/>
          <w:sz w:val="22"/>
          <w:szCs w:val="22"/>
        </w:rPr>
      </w:pPr>
    </w:p>
    <w:p w14:paraId="24140147" w14:textId="77777777" w:rsidR="0054697C" w:rsidRPr="0054697C" w:rsidRDefault="0054697C" w:rsidP="0054697C">
      <w:pPr>
        <w:jc w:val="center"/>
        <w:rPr>
          <w:rFonts w:ascii="Times New Roman" w:hAnsi="Times New Roman"/>
          <w:b/>
          <w:i/>
          <w:iCs/>
          <w:color w:val="000000"/>
          <w:sz w:val="22"/>
          <w:szCs w:val="22"/>
          <w:highlight w:val="green"/>
        </w:rPr>
      </w:pPr>
      <w:r w:rsidRPr="0054697C">
        <w:rPr>
          <w:rFonts w:ascii="Times New Roman" w:hAnsi="Times New Roman"/>
          <w:b/>
          <w:i/>
          <w:iCs/>
          <w:color w:val="000000"/>
          <w:sz w:val="22"/>
          <w:szCs w:val="22"/>
        </w:rPr>
        <w:lastRenderedPageBreak/>
        <w:t>Table 4: Survivability (%) of yeasts in 0.6% bovine bile salt concentration</w:t>
      </w:r>
      <w:bookmarkEnd w:id="33"/>
      <w:bookmarkEnd w:id="34"/>
    </w:p>
    <w:tbl>
      <w:tblPr>
        <w:tblW w:w="5304" w:type="pct"/>
        <w:jc w:val="center"/>
        <w:tblLook w:val="04A0" w:firstRow="1" w:lastRow="0" w:firstColumn="1" w:lastColumn="0" w:noHBand="0" w:noVBand="1"/>
      </w:tblPr>
      <w:tblGrid>
        <w:gridCol w:w="546"/>
        <w:gridCol w:w="1279"/>
        <w:gridCol w:w="1287"/>
        <w:gridCol w:w="1287"/>
        <w:gridCol w:w="1287"/>
        <w:gridCol w:w="1287"/>
        <w:gridCol w:w="1287"/>
        <w:gridCol w:w="1287"/>
        <w:gridCol w:w="1287"/>
        <w:gridCol w:w="1287"/>
        <w:gridCol w:w="1287"/>
        <w:gridCol w:w="1287"/>
      </w:tblGrid>
      <w:tr w:rsidR="0054697C" w:rsidRPr="00E568BB" w14:paraId="40DCDB93" w14:textId="77777777" w:rsidTr="0030515A">
        <w:trPr>
          <w:trHeight w:val="2748"/>
          <w:jc w:val="center"/>
        </w:trPr>
        <w:tc>
          <w:tcPr>
            <w:tcW w:w="191" w:type="pct"/>
            <w:tcBorders>
              <w:top w:val="single" w:sz="4" w:space="0" w:color="auto"/>
              <w:bottom w:val="single" w:sz="4" w:space="0" w:color="auto"/>
            </w:tcBorders>
            <w:noWrap/>
            <w:textDirection w:val="btLr"/>
            <w:vAlign w:val="center"/>
            <w:hideMark/>
          </w:tcPr>
          <w:p w14:paraId="2E81B88A" w14:textId="77777777" w:rsidR="0054697C" w:rsidRPr="00E568BB" w:rsidRDefault="0054697C" w:rsidP="00EF6544">
            <w:pPr>
              <w:jc w:val="center"/>
              <w:rPr>
                <w:rFonts w:ascii="Times New Roman" w:hAnsi="Times New Roman"/>
                <w:b/>
                <w:bCs/>
                <w:sz w:val="22"/>
                <w:szCs w:val="22"/>
              </w:rPr>
            </w:pPr>
            <w:r w:rsidRPr="00E568BB">
              <w:rPr>
                <w:rFonts w:ascii="Times New Roman" w:hAnsi="Times New Roman"/>
                <w:b/>
                <w:bCs/>
                <w:sz w:val="22"/>
                <w:szCs w:val="22"/>
              </w:rPr>
              <w:t>Time (mins)</w:t>
            </w:r>
          </w:p>
        </w:tc>
        <w:tc>
          <w:tcPr>
            <w:tcW w:w="435" w:type="pct"/>
            <w:tcBorders>
              <w:top w:val="single" w:sz="4" w:space="0" w:color="auto"/>
              <w:bottom w:val="single" w:sz="4" w:space="0" w:color="auto"/>
            </w:tcBorders>
            <w:noWrap/>
            <w:textDirection w:val="btLr"/>
            <w:vAlign w:val="center"/>
            <w:hideMark/>
          </w:tcPr>
          <w:p w14:paraId="4191655E" w14:textId="77777777" w:rsidR="0054697C" w:rsidRPr="00E568BB" w:rsidRDefault="0054697C" w:rsidP="00EF6544">
            <w:pPr>
              <w:jc w:val="center"/>
              <w:rPr>
                <w:rFonts w:ascii="Times New Roman" w:hAnsi="Times New Roman"/>
                <w:b/>
                <w:bCs/>
                <w:i/>
                <w:iCs/>
                <w:sz w:val="22"/>
                <w:szCs w:val="22"/>
              </w:rPr>
            </w:pPr>
            <w:r w:rsidRPr="00E568BB">
              <w:rPr>
                <w:rFonts w:ascii="Times New Roman" w:hAnsi="Times New Roman"/>
                <w:b/>
                <w:bCs/>
                <w:i/>
                <w:iCs/>
                <w:sz w:val="22"/>
                <w:szCs w:val="22"/>
              </w:rPr>
              <w:t>S. cerevisiae TEMD14</w:t>
            </w:r>
          </w:p>
        </w:tc>
        <w:tc>
          <w:tcPr>
            <w:tcW w:w="437" w:type="pct"/>
            <w:tcBorders>
              <w:top w:val="single" w:sz="4" w:space="0" w:color="auto"/>
              <w:bottom w:val="single" w:sz="4" w:space="0" w:color="auto"/>
            </w:tcBorders>
            <w:noWrap/>
            <w:textDirection w:val="btLr"/>
            <w:vAlign w:val="center"/>
            <w:hideMark/>
          </w:tcPr>
          <w:p w14:paraId="01EA9BD2" w14:textId="77777777" w:rsidR="0054697C" w:rsidRPr="00E568BB" w:rsidRDefault="0054697C" w:rsidP="00EF6544">
            <w:pPr>
              <w:jc w:val="center"/>
              <w:rPr>
                <w:rFonts w:ascii="Times New Roman" w:hAnsi="Times New Roman"/>
                <w:b/>
                <w:bCs/>
                <w:i/>
                <w:iCs/>
                <w:sz w:val="22"/>
                <w:szCs w:val="22"/>
              </w:rPr>
            </w:pPr>
            <w:r w:rsidRPr="00E568BB">
              <w:rPr>
                <w:rFonts w:ascii="Times New Roman" w:hAnsi="Times New Roman"/>
                <w:b/>
                <w:bCs/>
                <w:i/>
                <w:iCs/>
                <w:sz w:val="22"/>
                <w:szCs w:val="22"/>
              </w:rPr>
              <w:t>S. cerevisiae UTAD1488</w:t>
            </w:r>
          </w:p>
        </w:tc>
        <w:tc>
          <w:tcPr>
            <w:tcW w:w="437" w:type="pct"/>
            <w:tcBorders>
              <w:top w:val="single" w:sz="4" w:space="0" w:color="auto"/>
              <w:bottom w:val="single" w:sz="4" w:space="0" w:color="auto"/>
            </w:tcBorders>
            <w:noWrap/>
            <w:textDirection w:val="btLr"/>
            <w:vAlign w:val="center"/>
            <w:hideMark/>
          </w:tcPr>
          <w:p w14:paraId="20688482" w14:textId="77777777" w:rsidR="0054697C" w:rsidRPr="00E568BB" w:rsidRDefault="0054697C" w:rsidP="00EF6544">
            <w:pPr>
              <w:jc w:val="center"/>
              <w:rPr>
                <w:rFonts w:ascii="Times New Roman" w:hAnsi="Times New Roman"/>
                <w:b/>
                <w:bCs/>
                <w:i/>
                <w:iCs/>
                <w:sz w:val="22"/>
                <w:szCs w:val="22"/>
              </w:rPr>
            </w:pPr>
            <w:r w:rsidRPr="00E568BB">
              <w:rPr>
                <w:rFonts w:ascii="Times New Roman" w:hAnsi="Times New Roman"/>
                <w:b/>
                <w:bCs/>
                <w:i/>
                <w:iCs/>
                <w:sz w:val="22"/>
                <w:szCs w:val="22"/>
              </w:rPr>
              <w:t>S. cerevisiae Epagri26PP</w:t>
            </w:r>
          </w:p>
        </w:tc>
        <w:tc>
          <w:tcPr>
            <w:tcW w:w="437" w:type="pct"/>
            <w:tcBorders>
              <w:top w:val="single" w:sz="4" w:space="0" w:color="auto"/>
              <w:bottom w:val="single" w:sz="4" w:space="0" w:color="auto"/>
            </w:tcBorders>
            <w:noWrap/>
            <w:textDirection w:val="btLr"/>
            <w:vAlign w:val="center"/>
            <w:hideMark/>
          </w:tcPr>
          <w:p w14:paraId="64B03210" w14:textId="77777777" w:rsidR="0054697C" w:rsidRPr="00E568BB" w:rsidRDefault="0054697C" w:rsidP="00EF6544">
            <w:pPr>
              <w:jc w:val="center"/>
              <w:rPr>
                <w:rFonts w:ascii="Times New Roman" w:hAnsi="Times New Roman"/>
                <w:b/>
                <w:bCs/>
                <w:i/>
                <w:iCs/>
                <w:sz w:val="22"/>
                <w:szCs w:val="22"/>
              </w:rPr>
            </w:pPr>
            <w:r w:rsidRPr="00E568BB">
              <w:rPr>
                <w:rFonts w:ascii="Times New Roman" w:hAnsi="Times New Roman"/>
                <w:b/>
                <w:bCs/>
                <w:i/>
                <w:iCs/>
                <w:sz w:val="22"/>
                <w:szCs w:val="22"/>
              </w:rPr>
              <w:t>S. cerevisiae CTBRL78a</w:t>
            </w:r>
          </w:p>
        </w:tc>
        <w:tc>
          <w:tcPr>
            <w:tcW w:w="438" w:type="pct"/>
            <w:tcBorders>
              <w:top w:val="single" w:sz="4" w:space="0" w:color="auto"/>
              <w:bottom w:val="single" w:sz="4" w:space="0" w:color="auto"/>
            </w:tcBorders>
            <w:noWrap/>
            <w:textDirection w:val="btLr"/>
            <w:vAlign w:val="center"/>
            <w:hideMark/>
          </w:tcPr>
          <w:p w14:paraId="567D818D" w14:textId="77777777" w:rsidR="0054697C" w:rsidRPr="00E568BB" w:rsidRDefault="0054697C" w:rsidP="00EF6544">
            <w:pPr>
              <w:jc w:val="center"/>
              <w:rPr>
                <w:rFonts w:ascii="Times New Roman" w:hAnsi="Times New Roman"/>
                <w:b/>
                <w:bCs/>
                <w:i/>
                <w:iCs/>
                <w:sz w:val="22"/>
                <w:szCs w:val="22"/>
              </w:rPr>
            </w:pPr>
            <w:r w:rsidRPr="00E568BB">
              <w:rPr>
                <w:rFonts w:ascii="Times New Roman" w:hAnsi="Times New Roman"/>
                <w:b/>
                <w:bCs/>
                <w:i/>
                <w:iCs/>
                <w:sz w:val="22"/>
                <w:szCs w:val="22"/>
              </w:rPr>
              <w:t>S. cerevisiae AZ71</w:t>
            </w:r>
          </w:p>
        </w:tc>
        <w:tc>
          <w:tcPr>
            <w:tcW w:w="438" w:type="pct"/>
            <w:tcBorders>
              <w:top w:val="single" w:sz="4" w:space="0" w:color="auto"/>
              <w:bottom w:val="single" w:sz="4" w:space="0" w:color="auto"/>
            </w:tcBorders>
            <w:noWrap/>
            <w:textDirection w:val="btLr"/>
            <w:vAlign w:val="center"/>
            <w:hideMark/>
          </w:tcPr>
          <w:p w14:paraId="27DFF416" w14:textId="77777777" w:rsidR="0054697C" w:rsidRPr="00E568BB" w:rsidRDefault="0054697C" w:rsidP="00EF6544">
            <w:pPr>
              <w:jc w:val="center"/>
              <w:rPr>
                <w:rFonts w:ascii="Times New Roman" w:hAnsi="Times New Roman"/>
                <w:b/>
                <w:bCs/>
                <w:i/>
                <w:iCs/>
                <w:sz w:val="22"/>
                <w:szCs w:val="22"/>
              </w:rPr>
            </w:pPr>
            <w:r w:rsidRPr="00E568BB">
              <w:rPr>
                <w:rFonts w:ascii="Times New Roman" w:hAnsi="Times New Roman"/>
                <w:b/>
                <w:bCs/>
                <w:i/>
                <w:iCs/>
                <w:sz w:val="22"/>
                <w:szCs w:val="22"/>
              </w:rPr>
              <w:t xml:space="preserve">Pichia </w:t>
            </w:r>
            <w:proofErr w:type="spellStart"/>
            <w:r w:rsidRPr="00E568BB">
              <w:rPr>
                <w:rFonts w:ascii="Times New Roman" w:hAnsi="Times New Roman"/>
                <w:b/>
                <w:bCs/>
                <w:i/>
                <w:iCs/>
                <w:sz w:val="22"/>
                <w:szCs w:val="22"/>
              </w:rPr>
              <w:t>kudriavzevii</w:t>
            </w:r>
            <w:proofErr w:type="spellEnd"/>
            <w:r w:rsidRPr="00E568BB">
              <w:rPr>
                <w:rFonts w:ascii="Times New Roman" w:hAnsi="Times New Roman"/>
                <w:b/>
                <w:bCs/>
                <w:i/>
                <w:iCs/>
                <w:sz w:val="22"/>
                <w:szCs w:val="22"/>
              </w:rPr>
              <w:t xml:space="preserve"> 2Y48</w:t>
            </w:r>
          </w:p>
        </w:tc>
        <w:tc>
          <w:tcPr>
            <w:tcW w:w="438" w:type="pct"/>
            <w:tcBorders>
              <w:top w:val="single" w:sz="4" w:space="0" w:color="auto"/>
              <w:bottom w:val="single" w:sz="4" w:space="0" w:color="auto"/>
            </w:tcBorders>
            <w:noWrap/>
            <w:textDirection w:val="btLr"/>
            <w:vAlign w:val="center"/>
            <w:hideMark/>
          </w:tcPr>
          <w:p w14:paraId="55A3BF1E" w14:textId="77777777" w:rsidR="0054697C" w:rsidRPr="00E568BB" w:rsidRDefault="0054697C" w:rsidP="00EF6544">
            <w:pPr>
              <w:jc w:val="center"/>
              <w:rPr>
                <w:rFonts w:ascii="Times New Roman" w:hAnsi="Times New Roman"/>
                <w:b/>
                <w:bCs/>
                <w:i/>
                <w:iCs/>
                <w:sz w:val="22"/>
                <w:szCs w:val="22"/>
              </w:rPr>
            </w:pPr>
            <w:r w:rsidRPr="00E568BB">
              <w:rPr>
                <w:rFonts w:ascii="Times New Roman" w:hAnsi="Times New Roman"/>
                <w:b/>
                <w:bCs/>
                <w:i/>
                <w:iCs/>
                <w:sz w:val="22"/>
                <w:szCs w:val="22"/>
              </w:rPr>
              <w:t>S. cerevisiae YL2SF9-5</w:t>
            </w:r>
          </w:p>
        </w:tc>
        <w:tc>
          <w:tcPr>
            <w:tcW w:w="438" w:type="pct"/>
            <w:tcBorders>
              <w:top w:val="single" w:sz="4" w:space="0" w:color="auto"/>
              <w:bottom w:val="single" w:sz="4" w:space="0" w:color="auto"/>
            </w:tcBorders>
            <w:noWrap/>
            <w:textDirection w:val="btLr"/>
            <w:vAlign w:val="center"/>
            <w:hideMark/>
          </w:tcPr>
          <w:p w14:paraId="05E7B48C" w14:textId="77777777" w:rsidR="0054697C" w:rsidRPr="00E568BB" w:rsidRDefault="0054697C" w:rsidP="00EF6544">
            <w:pPr>
              <w:jc w:val="center"/>
              <w:rPr>
                <w:rFonts w:ascii="Times New Roman" w:hAnsi="Times New Roman"/>
                <w:b/>
                <w:bCs/>
                <w:i/>
                <w:iCs/>
                <w:sz w:val="22"/>
                <w:szCs w:val="22"/>
              </w:rPr>
            </w:pPr>
            <w:r w:rsidRPr="00E568BB">
              <w:rPr>
                <w:rFonts w:ascii="Times New Roman" w:hAnsi="Times New Roman"/>
                <w:b/>
                <w:bCs/>
                <w:i/>
                <w:iCs/>
                <w:sz w:val="22"/>
                <w:szCs w:val="22"/>
              </w:rPr>
              <w:t xml:space="preserve">Pichia </w:t>
            </w:r>
            <w:proofErr w:type="spellStart"/>
            <w:r w:rsidRPr="00E568BB">
              <w:rPr>
                <w:rFonts w:ascii="Times New Roman" w:hAnsi="Times New Roman"/>
                <w:b/>
                <w:bCs/>
                <w:i/>
                <w:iCs/>
                <w:sz w:val="22"/>
                <w:szCs w:val="22"/>
              </w:rPr>
              <w:t>kudriavzevii</w:t>
            </w:r>
            <w:proofErr w:type="spellEnd"/>
            <w:r w:rsidRPr="00E568BB">
              <w:rPr>
                <w:rFonts w:ascii="Times New Roman" w:hAnsi="Times New Roman"/>
                <w:b/>
                <w:bCs/>
                <w:i/>
                <w:iCs/>
                <w:sz w:val="22"/>
                <w:szCs w:val="22"/>
              </w:rPr>
              <w:t xml:space="preserve"> K74</w:t>
            </w:r>
          </w:p>
        </w:tc>
        <w:tc>
          <w:tcPr>
            <w:tcW w:w="438" w:type="pct"/>
            <w:tcBorders>
              <w:top w:val="single" w:sz="4" w:space="0" w:color="auto"/>
              <w:bottom w:val="single" w:sz="4" w:space="0" w:color="auto"/>
            </w:tcBorders>
            <w:noWrap/>
            <w:textDirection w:val="btLr"/>
            <w:vAlign w:val="center"/>
            <w:hideMark/>
          </w:tcPr>
          <w:p w14:paraId="25061FC0" w14:textId="77777777" w:rsidR="0054697C" w:rsidRPr="00E568BB" w:rsidRDefault="0054697C" w:rsidP="00EF6544">
            <w:pPr>
              <w:jc w:val="center"/>
              <w:rPr>
                <w:rFonts w:ascii="Times New Roman" w:hAnsi="Times New Roman"/>
                <w:b/>
                <w:bCs/>
                <w:i/>
                <w:iCs/>
                <w:sz w:val="22"/>
                <w:szCs w:val="22"/>
              </w:rPr>
            </w:pPr>
            <w:r w:rsidRPr="00E568BB">
              <w:rPr>
                <w:rFonts w:ascii="Times New Roman" w:hAnsi="Times New Roman"/>
                <w:b/>
                <w:bCs/>
                <w:i/>
                <w:iCs/>
                <w:sz w:val="22"/>
                <w:szCs w:val="22"/>
              </w:rPr>
              <w:t xml:space="preserve">T. </w:t>
            </w:r>
            <w:proofErr w:type="spellStart"/>
            <w:r w:rsidRPr="00E568BB">
              <w:rPr>
                <w:rFonts w:ascii="Times New Roman" w:hAnsi="Times New Roman"/>
                <w:b/>
                <w:bCs/>
                <w:i/>
                <w:iCs/>
                <w:sz w:val="22"/>
                <w:szCs w:val="22"/>
              </w:rPr>
              <w:t>asahii</w:t>
            </w:r>
            <w:proofErr w:type="spellEnd"/>
            <w:r w:rsidRPr="00E568BB">
              <w:rPr>
                <w:rFonts w:ascii="Times New Roman" w:hAnsi="Times New Roman"/>
                <w:b/>
                <w:bCs/>
                <w:i/>
                <w:iCs/>
                <w:sz w:val="22"/>
                <w:szCs w:val="22"/>
              </w:rPr>
              <w:t xml:space="preserve"> SDBR-S3-09</w:t>
            </w:r>
          </w:p>
        </w:tc>
        <w:tc>
          <w:tcPr>
            <w:tcW w:w="438" w:type="pct"/>
            <w:tcBorders>
              <w:top w:val="single" w:sz="4" w:space="0" w:color="auto"/>
              <w:bottom w:val="single" w:sz="4" w:space="0" w:color="auto"/>
            </w:tcBorders>
            <w:noWrap/>
            <w:textDirection w:val="btLr"/>
            <w:vAlign w:val="center"/>
            <w:hideMark/>
          </w:tcPr>
          <w:p w14:paraId="76FCC7C3" w14:textId="77777777" w:rsidR="0054697C" w:rsidRPr="00E568BB" w:rsidRDefault="0054697C" w:rsidP="00EF6544">
            <w:pPr>
              <w:jc w:val="center"/>
              <w:rPr>
                <w:rFonts w:ascii="Times New Roman" w:hAnsi="Times New Roman"/>
                <w:b/>
                <w:bCs/>
                <w:i/>
                <w:iCs/>
                <w:sz w:val="22"/>
                <w:szCs w:val="22"/>
              </w:rPr>
            </w:pPr>
            <w:r w:rsidRPr="00E568BB">
              <w:rPr>
                <w:rFonts w:ascii="Times New Roman" w:hAnsi="Times New Roman"/>
                <w:b/>
                <w:bCs/>
                <w:i/>
                <w:iCs/>
                <w:sz w:val="22"/>
                <w:szCs w:val="22"/>
              </w:rPr>
              <w:t xml:space="preserve">T. </w:t>
            </w:r>
            <w:proofErr w:type="spellStart"/>
            <w:r w:rsidRPr="00E568BB">
              <w:rPr>
                <w:rFonts w:ascii="Times New Roman" w:hAnsi="Times New Roman"/>
                <w:b/>
                <w:bCs/>
                <w:i/>
                <w:iCs/>
                <w:sz w:val="22"/>
                <w:szCs w:val="22"/>
              </w:rPr>
              <w:t>asahii</w:t>
            </w:r>
            <w:proofErr w:type="spellEnd"/>
            <w:r w:rsidRPr="00E568BB">
              <w:rPr>
                <w:rFonts w:ascii="Times New Roman" w:hAnsi="Times New Roman"/>
                <w:b/>
                <w:bCs/>
                <w:i/>
                <w:iCs/>
                <w:sz w:val="22"/>
                <w:szCs w:val="22"/>
              </w:rPr>
              <w:t xml:space="preserve"> T100</w:t>
            </w:r>
          </w:p>
        </w:tc>
        <w:tc>
          <w:tcPr>
            <w:tcW w:w="438" w:type="pct"/>
            <w:tcBorders>
              <w:top w:val="single" w:sz="4" w:space="0" w:color="auto"/>
              <w:bottom w:val="single" w:sz="4" w:space="0" w:color="auto"/>
            </w:tcBorders>
            <w:noWrap/>
            <w:textDirection w:val="btLr"/>
            <w:vAlign w:val="center"/>
            <w:hideMark/>
          </w:tcPr>
          <w:p w14:paraId="5A887AD3" w14:textId="77777777" w:rsidR="0054697C" w:rsidRPr="00E568BB" w:rsidRDefault="0054697C" w:rsidP="00EF6544">
            <w:pPr>
              <w:jc w:val="center"/>
              <w:rPr>
                <w:rFonts w:ascii="Times New Roman" w:hAnsi="Times New Roman"/>
                <w:b/>
                <w:bCs/>
                <w:i/>
                <w:iCs/>
                <w:sz w:val="22"/>
                <w:szCs w:val="22"/>
              </w:rPr>
            </w:pPr>
            <w:r w:rsidRPr="00E568BB">
              <w:rPr>
                <w:rFonts w:ascii="Times New Roman" w:hAnsi="Times New Roman"/>
                <w:b/>
                <w:bCs/>
                <w:i/>
                <w:iCs/>
                <w:sz w:val="22"/>
                <w:szCs w:val="22"/>
              </w:rPr>
              <w:t xml:space="preserve">M. </w:t>
            </w:r>
            <w:proofErr w:type="spellStart"/>
            <w:r w:rsidRPr="00E568BB">
              <w:rPr>
                <w:rFonts w:ascii="Times New Roman" w:hAnsi="Times New Roman"/>
                <w:b/>
                <w:bCs/>
                <w:i/>
                <w:iCs/>
                <w:sz w:val="22"/>
                <w:szCs w:val="22"/>
              </w:rPr>
              <w:t>caribbica</w:t>
            </w:r>
            <w:proofErr w:type="spellEnd"/>
            <w:r w:rsidRPr="00E568BB">
              <w:rPr>
                <w:rFonts w:ascii="Times New Roman" w:hAnsi="Times New Roman"/>
                <w:b/>
                <w:bCs/>
                <w:i/>
                <w:iCs/>
                <w:sz w:val="22"/>
                <w:szCs w:val="22"/>
              </w:rPr>
              <w:t xml:space="preserve"> DTO 423-B5</w:t>
            </w:r>
          </w:p>
        </w:tc>
      </w:tr>
      <w:tr w:rsidR="0054697C" w:rsidRPr="00E568BB" w14:paraId="6F802CF1" w14:textId="77777777" w:rsidTr="0030515A">
        <w:trPr>
          <w:trHeight w:val="322"/>
          <w:jc w:val="center"/>
        </w:trPr>
        <w:tc>
          <w:tcPr>
            <w:tcW w:w="191" w:type="pct"/>
            <w:tcBorders>
              <w:top w:val="single" w:sz="4" w:space="0" w:color="auto"/>
            </w:tcBorders>
            <w:noWrap/>
            <w:vAlign w:val="center"/>
            <w:hideMark/>
          </w:tcPr>
          <w:p w14:paraId="73E077F5"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0</w:t>
            </w:r>
          </w:p>
        </w:tc>
        <w:tc>
          <w:tcPr>
            <w:tcW w:w="435" w:type="pct"/>
            <w:tcBorders>
              <w:top w:val="single" w:sz="4" w:space="0" w:color="auto"/>
            </w:tcBorders>
            <w:noWrap/>
            <w:vAlign w:val="center"/>
            <w:hideMark/>
          </w:tcPr>
          <w:p w14:paraId="0566DEE1"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35.50±0.50</w:t>
            </w:r>
            <w:r w:rsidRPr="00E568BB">
              <w:rPr>
                <w:rFonts w:ascii="Times New Roman" w:hAnsi="Times New Roman"/>
                <w:sz w:val="22"/>
                <w:szCs w:val="22"/>
                <w:vertAlign w:val="superscript"/>
              </w:rPr>
              <w:t>a</w:t>
            </w:r>
          </w:p>
        </w:tc>
        <w:tc>
          <w:tcPr>
            <w:tcW w:w="437" w:type="pct"/>
            <w:tcBorders>
              <w:top w:val="single" w:sz="4" w:space="0" w:color="auto"/>
            </w:tcBorders>
            <w:noWrap/>
            <w:vAlign w:val="center"/>
            <w:hideMark/>
          </w:tcPr>
          <w:p w14:paraId="56810E5E"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36.50±0.50</w:t>
            </w:r>
            <w:r w:rsidRPr="00E568BB">
              <w:rPr>
                <w:rFonts w:ascii="Times New Roman" w:hAnsi="Times New Roman"/>
                <w:sz w:val="22"/>
                <w:szCs w:val="22"/>
                <w:vertAlign w:val="superscript"/>
              </w:rPr>
              <w:t>b</w:t>
            </w:r>
          </w:p>
        </w:tc>
        <w:tc>
          <w:tcPr>
            <w:tcW w:w="437" w:type="pct"/>
            <w:tcBorders>
              <w:top w:val="single" w:sz="4" w:space="0" w:color="auto"/>
            </w:tcBorders>
            <w:noWrap/>
            <w:vAlign w:val="center"/>
            <w:hideMark/>
          </w:tcPr>
          <w:p w14:paraId="30110191"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36.50±0.50</w:t>
            </w:r>
            <w:r w:rsidRPr="00E568BB">
              <w:rPr>
                <w:rFonts w:ascii="Times New Roman" w:hAnsi="Times New Roman"/>
                <w:sz w:val="22"/>
                <w:szCs w:val="22"/>
                <w:vertAlign w:val="superscript"/>
              </w:rPr>
              <w:t>b</w:t>
            </w:r>
          </w:p>
        </w:tc>
        <w:tc>
          <w:tcPr>
            <w:tcW w:w="437" w:type="pct"/>
            <w:tcBorders>
              <w:top w:val="single" w:sz="4" w:space="0" w:color="auto"/>
            </w:tcBorders>
            <w:noWrap/>
            <w:vAlign w:val="center"/>
            <w:hideMark/>
          </w:tcPr>
          <w:p w14:paraId="1775F437"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36.00±0.00</w:t>
            </w:r>
            <w:r w:rsidRPr="00E568BB">
              <w:rPr>
                <w:rFonts w:ascii="Times New Roman" w:hAnsi="Times New Roman"/>
                <w:sz w:val="22"/>
                <w:szCs w:val="22"/>
                <w:vertAlign w:val="superscript"/>
              </w:rPr>
              <w:t>b</w:t>
            </w:r>
          </w:p>
        </w:tc>
        <w:tc>
          <w:tcPr>
            <w:tcW w:w="438" w:type="pct"/>
            <w:tcBorders>
              <w:top w:val="single" w:sz="4" w:space="0" w:color="auto"/>
            </w:tcBorders>
            <w:noWrap/>
            <w:vAlign w:val="center"/>
            <w:hideMark/>
          </w:tcPr>
          <w:p w14:paraId="2326A1F9"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36.00±0.00</w:t>
            </w:r>
            <w:r w:rsidRPr="00E568BB">
              <w:rPr>
                <w:rFonts w:ascii="Times New Roman" w:hAnsi="Times New Roman"/>
                <w:sz w:val="22"/>
                <w:szCs w:val="22"/>
                <w:vertAlign w:val="superscript"/>
              </w:rPr>
              <w:t>b</w:t>
            </w:r>
          </w:p>
        </w:tc>
        <w:tc>
          <w:tcPr>
            <w:tcW w:w="438" w:type="pct"/>
            <w:tcBorders>
              <w:top w:val="single" w:sz="4" w:space="0" w:color="auto"/>
            </w:tcBorders>
            <w:noWrap/>
            <w:vAlign w:val="center"/>
            <w:hideMark/>
          </w:tcPr>
          <w:p w14:paraId="1C208595"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35.00±0.00</w:t>
            </w:r>
            <w:r w:rsidRPr="00E568BB">
              <w:rPr>
                <w:rFonts w:ascii="Times New Roman" w:hAnsi="Times New Roman"/>
                <w:sz w:val="22"/>
                <w:szCs w:val="22"/>
                <w:vertAlign w:val="superscript"/>
              </w:rPr>
              <w:t>a</w:t>
            </w:r>
          </w:p>
        </w:tc>
        <w:tc>
          <w:tcPr>
            <w:tcW w:w="438" w:type="pct"/>
            <w:tcBorders>
              <w:top w:val="single" w:sz="4" w:space="0" w:color="auto"/>
            </w:tcBorders>
            <w:noWrap/>
            <w:vAlign w:val="center"/>
            <w:hideMark/>
          </w:tcPr>
          <w:p w14:paraId="26B15A7B"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36.00±0.00</w:t>
            </w:r>
            <w:r w:rsidRPr="00E568BB">
              <w:rPr>
                <w:rFonts w:ascii="Times New Roman" w:hAnsi="Times New Roman"/>
                <w:sz w:val="22"/>
                <w:szCs w:val="22"/>
                <w:vertAlign w:val="superscript"/>
              </w:rPr>
              <w:t>b</w:t>
            </w:r>
          </w:p>
        </w:tc>
        <w:tc>
          <w:tcPr>
            <w:tcW w:w="438" w:type="pct"/>
            <w:tcBorders>
              <w:top w:val="single" w:sz="4" w:space="0" w:color="auto"/>
            </w:tcBorders>
            <w:noWrap/>
            <w:vAlign w:val="center"/>
            <w:hideMark/>
          </w:tcPr>
          <w:p w14:paraId="7CE8E0BE"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36.00±0.00</w:t>
            </w:r>
            <w:r w:rsidRPr="00E568BB">
              <w:rPr>
                <w:rFonts w:ascii="Times New Roman" w:hAnsi="Times New Roman"/>
                <w:sz w:val="22"/>
                <w:szCs w:val="22"/>
                <w:vertAlign w:val="superscript"/>
              </w:rPr>
              <w:t>a</w:t>
            </w:r>
          </w:p>
        </w:tc>
        <w:tc>
          <w:tcPr>
            <w:tcW w:w="438" w:type="pct"/>
            <w:tcBorders>
              <w:top w:val="single" w:sz="4" w:space="0" w:color="auto"/>
            </w:tcBorders>
            <w:noWrap/>
            <w:vAlign w:val="center"/>
            <w:hideMark/>
          </w:tcPr>
          <w:p w14:paraId="0D02E4D8"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33.00±0.00</w:t>
            </w:r>
            <w:r w:rsidRPr="00E568BB">
              <w:rPr>
                <w:rFonts w:ascii="Times New Roman" w:hAnsi="Times New Roman"/>
                <w:sz w:val="22"/>
                <w:szCs w:val="22"/>
                <w:vertAlign w:val="superscript"/>
              </w:rPr>
              <w:t>c</w:t>
            </w:r>
          </w:p>
        </w:tc>
        <w:tc>
          <w:tcPr>
            <w:tcW w:w="438" w:type="pct"/>
            <w:tcBorders>
              <w:top w:val="single" w:sz="4" w:space="0" w:color="auto"/>
            </w:tcBorders>
            <w:noWrap/>
            <w:vAlign w:val="center"/>
            <w:hideMark/>
          </w:tcPr>
          <w:p w14:paraId="4311E3D9"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32.00±0.00</w:t>
            </w:r>
            <w:r w:rsidRPr="00E568BB">
              <w:rPr>
                <w:rFonts w:ascii="Times New Roman" w:hAnsi="Times New Roman"/>
                <w:sz w:val="22"/>
                <w:szCs w:val="22"/>
                <w:vertAlign w:val="superscript"/>
              </w:rPr>
              <w:t>c</w:t>
            </w:r>
          </w:p>
        </w:tc>
        <w:tc>
          <w:tcPr>
            <w:tcW w:w="438" w:type="pct"/>
            <w:tcBorders>
              <w:top w:val="single" w:sz="4" w:space="0" w:color="auto"/>
            </w:tcBorders>
            <w:noWrap/>
            <w:vAlign w:val="center"/>
            <w:hideMark/>
          </w:tcPr>
          <w:p w14:paraId="205ECA36"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34.00±0.00</w:t>
            </w:r>
            <w:r w:rsidRPr="00E568BB">
              <w:rPr>
                <w:rFonts w:ascii="Times New Roman" w:hAnsi="Times New Roman"/>
                <w:sz w:val="22"/>
                <w:szCs w:val="22"/>
                <w:vertAlign w:val="superscript"/>
              </w:rPr>
              <w:t>a</w:t>
            </w:r>
          </w:p>
        </w:tc>
      </w:tr>
      <w:tr w:rsidR="0054697C" w:rsidRPr="00E568BB" w14:paraId="08576B7F" w14:textId="77777777" w:rsidTr="0030515A">
        <w:trPr>
          <w:trHeight w:val="350"/>
          <w:jc w:val="center"/>
        </w:trPr>
        <w:tc>
          <w:tcPr>
            <w:tcW w:w="191" w:type="pct"/>
            <w:noWrap/>
            <w:vAlign w:val="center"/>
            <w:hideMark/>
          </w:tcPr>
          <w:p w14:paraId="234903A7"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30</w:t>
            </w:r>
          </w:p>
        </w:tc>
        <w:tc>
          <w:tcPr>
            <w:tcW w:w="435" w:type="pct"/>
            <w:noWrap/>
            <w:vAlign w:val="center"/>
            <w:hideMark/>
          </w:tcPr>
          <w:p w14:paraId="431DD8F0"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42.00±1.00</w:t>
            </w:r>
            <w:r w:rsidRPr="00E568BB">
              <w:rPr>
                <w:rFonts w:ascii="Times New Roman" w:hAnsi="Times New Roman"/>
                <w:sz w:val="22"/>
                <w:szCs w:val="22"/>
                <w:vertAlign w:val="superscript"/>
              </w:rPr>
              <w:t>a</w:t>
            </w:r>
          </w:p>
        </w:tc>
        <w:tc>
          <w:tcPr>
            <w:tcW w:w="437" w:type="pct"/>
            <w:noWrap/>
            <w:vAlign w:val="center"/>
            <w:hideMark/>
          </w:tcPr>
          <w:p w14:paraId="6B183CA9"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42.50±0.50</w:t>
            </w:r>
            <w:r w:rsidRPr="00E568BB">
              <w:rPr>
                <w:rFonts w:ascii="Times New Roman" w:hAnsi="Times New Roman"/>
                <w:sz w:val="22"/>
                <w:szCs w:val="22"/>
                <w:vertAlign w:val="superscript"/>
              </w:rPr>
              <w:t>a</w:t>
            </w:r>
          </w:p>
        </w:tc>
        <w:tc>
          <w:tcPr>
            <w:tcW w:w="437" w:type="pct"/>
            <w:noWrap/>
            <w:vAlign w:val="center"/>
            <w:hideMark/>
          </w:tcPr>
          <w:p w14:paraId="1BDC188E"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42.50±0.50</w:t>
            </w:r>
            <w:r w:rsidRPr="00E568BB">
              <w:rPr>
                <w:rFonts w:ascii="Times New Roman" w:hAnsi="Times New Roman"/>
                <w:sz w:val="22"/>
                <w:szCs w:val="22"/>
                <w:vertAlign w:val="superscript"/>
              </w:rPr>
              <w:t>a</w:t>
            </w:r>
          </w:p>
        </w:tc>
        <w:tc>
          <w:tcPr>
            <w:tcW w:w="437" w:type="pct"/>
            <w:noWrap/>
            <w:vAlign w:val="center"/>
            <w:hideMark/>
          </w:tcPr>
          <w:p w14:paraId="65A6CE7C"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43.50±0.50</w:t>
            </w:r>
            <w:r w:rsidRPr="00E568BB">
              <w:rPr>
                <w:rFonts w:ascii="Times New Roman" w:hAnsi="Times New Roman"/>
                <w:sz w:val="22"/>
                <w:szCs w:val="22"/>
                <w:vertAlign w:val="superscript"/>
              </w:rPr>
              <w:t>b</w:t>
            </w:r>
          </w:p>
        </w:tc>
        <w:tc>
          <w:tcPr>
            <w:tcW w:w="438" w:type="pct"/>
            <w:noWrap/>
            <w:vAlign w:val="center"/>
            <w:hideMark/>
          </w:tcPr>
          <w:p w14:paraId="4B4C4F27"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41.50±0.50</w:t>
            </w:r>
            <w:r w:rsidRPr="00E568BB">
              <w:rPr>
                <w:rFonts w:ascii="Times New Roman" w:hAnsi="Times New Roman"/>
                <w:sz w:val="22"/>
                <w:szCs w:val="22"/>
                <w:vertAlign w:val="superscript"/>
              </w:rPr>
              <w:t>c</w:t>
            </w:r>
          </w:p>
        </w:tc>
        <w:tc>
          <w:tcPr>
            <w:tcW w:w="438" w:type="pct"/>
            <w:noWrap/>
            <w:vAlign w:val="center"/>
            <w:hideMark/>
          </w:tcPr>
          <w:p w14:paraId="4985586B"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39.40±0.50</w:t>
            </w:r>
            <w:r w:rsidRPr="00E568BB">
              <w:rPr>
                <w:rFonts w:ascii="Times New Roman" w:hAnsi="Times New Roman"/>
                <w:sz w:val="22"/>
                <w:szCs w:val="22"/>
                <w:vertAlign w:val="superscript"/>
              </w:rPr>
              <w:t>d</w:t>
            </w:r>
          </w:p>
        </w:tc>
        <w:tc>
          <w:tcPr>
            <w:tcW w:w="438" w:type="pct"/>
            <w:noWrap/>
            <w:vAlign w:val="center"/>
            <w:hideMark/>
          </w:tcPr>
          <w:p w14:paraId="1B9DE521"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44.00±1.00</w:t>
            </w:r>
            <w:r w:rsidRPr="00E568BB">
              <w:rPr>
                <w:rFonts w:ascii="Times New Roman" w:hAnsi="Times New Roman"/>
                <w:sz w:val="22"/>
                <w:szCs w:val="22"/>
                <w:vertAlign w:val="superscript"/>
              </w:rPr>
              <w:t>e</w:t>
            </w:r>
          </w:p>
        </w:tc>
        <w:tc>
          <w:tcPr>
            <w:tcW w:w="438" w:type="pct"/>
            <w:noWrap/>
            <w:vAlign w:val="center"/>
            <w:hideMark/>
          </w:tcPr>
          <w:p w14:paraId="136BD7D1"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40.40±0.50</w:t>
            </w:r>
            <w:r w:rsidRPr="00E568BB">
              <w:rPr>
                <w:rFonts w:ascii="Times New Roman" w:hAnsi="Times New Roman"/>
                <w:sz w:val="22"/>
                <w:szCs w:val="22"/>
                <w:vertAlign w:val="superscript"/>
              </w:rPr>
              <w:t>f</w:t>
            </w:r>
          </w:p>
        </w:tc>
        <w:tc>
          <w:tcPr>
            <w:tcW w:w="438" w:type="pct"/>
            <w:noWrap/>
            <w:vAlign w:val="center"/>
            <w:hideMark/>
          </w:tcPr>
          <w:p w14:paraId="2B432293"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37.20±0.50</w:t>
            </w:r>
            <w:r w:rsidRPr="00E568BB">
              <w:rPr>
                <w:rFonts w:ascii="Times New Roman" w:hAnsi="Times New Roman"/>
                <w:sz w:val="22"/>
                <w:szCs w:val="22"/>
                <w:vertAlign w:val="superscript"/>
              </w:rPr>
              <w:t>g</w:t>
            </w:r>
          </w:p>
        </w:tc>
        <w:tc>
          <w:tcPr>
            <w:tcW w:w="438" w:type="pct"/>
            <w:noWrap/>
            <w:vAlign w:val="center"/>
            <w:hideMark/>
          </w:tcPr>
          <w:p w14:paraId="49923D57"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35.20±0.50</w:t>
            </w:r>
            <w:r w:rsidRPr="00E568BB">
              <w:rPr>
                <w:rFonts w:ascii="Times New Roman" w:hAnsi="Times New Roman"/>
                <w:sz w:val="22"/>
                <w:szCs w:val="22"/>
                <w:vertAlign w:val="superscript"/>
              </w:rPr>
              <w:t>h</w:t>
            </w:r>
          </w:p>
        </w:tc>
        <w:tc>
          <w:tcPr>
            <w:tcW w:w="438" w:type="pct"/>
            <w:noWrap/>
            <w:vAlign w:val="center"/>
            <w:hideMark/>
          </w:tcPr>
          <w:p w14:paraId="0A480794"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36.50±0.50</w:t>
            </w:r>
            <w:r w:rsidRPr="00E568BB">
              <w:rPr>
                <w:rFonts w:ascii="Times New Roman" w:hAnsi="Times New Roman"/>
                <w:sz w:val="22"/>
                <w:szCs w:val="22"/>
                <w:vertAlign w:val="superscript"/>
              </w:rPr>
              <w:t>i</w:t>
            </w:r>
          </w:p>
        </w:tc>
      </w:tr>
      <w:tr w:rsidR="0054697C" w:rsidRPr="00E568BB" w14:paraId="7725D8C0" w14:textId="77777777" w:rsidTr="0030515A">
        <w:trPr>
          <w:trHeight w:val="276"/>
          <w:jc w:val="center"/>
        </w:trPr>
        <w:tc>
          <w:tcPr>
            <w:tcW w:w="191" w:type="pct"/>
            <w:noWrap/>
            <w:vAlign w:val="center"/>
            <w:hideMark/>
          </w:tcPr>
          <w:p w14:paraId="1CC3997E"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60</w:t>
            </w:r>
          </w:p>
        </w:tc>
        <w:tc>
          <w:tcPr>
            <w:tcW w:w="435" w:type="pct"/>
            <w:noWrap/>
            <w:vAlign w:val="center"/>
            <w:hideMark/>
          </w:tcPr>
          <w:p w14:paraId="16E42CA6"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43.00±0.00</w:t>
            </w:r>
            <w:r w:rsidRPr="00E568BB">
              <w:rPr>
                <w:rFonts w:ascii="Times New Roman" w:hAnsi="Times New Roman"/>
                <w:sz w:val="22"/>
                <w:szCs w:val="22"/>
                <w:vertAlign w:val="superscript"/>
              </w:rPr>
              <w:t>a</w:t>
            </w:r>
          </w:p>
        </w:tc>
        <w:tc>
          <w:tcPr>
            <w:tcW w:w="437" w:type="pct"/>
            <w:noWrap/>
            <w:vAlign w:val="center"/>
            <w:hideMark/>
          </w:tcPr>
          <w:p w14:paraId="4A91A6C8"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43.50±0.50</w:t>
            </w:r>
            <w:r w:rsidRPr="00E568BB">
              <w:rPr>
                <w:rFonts w:ascii="Times New Roman" w:hAnsi="Times New Roman"/>
                <w:sz w:val="22"/>
                <w:szCs w:val="22"/>
                <w:vertAlign w:val="superscript"/>
              </w:rPr>
              <w:t>a</w:t>
            </w:r>
          </w:p>
        </w:tc>
        <w:tc>
          <w:tcPr>
            <w:tcW w:w="437" w:type="pct"/>
            <w:noWrap/>
            <w:vAlign w:val="center"/>
            <w:hideMark/>
          </w:tcPr>
          <w:p w14:paraId="50B835A0"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42.50±0.50</w:t>
            </w:r>
            <w:r w:rsidRPr="00E568BB">
              <w:rPr>
                <w:rFonts w:ascii="Times New Roman" w:hAnsi="Times New Roman"/>
                <w:sz w:val="22"/>
                <w:szCs w:val="22"/>
                <w:vertAlign w:val="superscript"/>
              </w:rPr>
              <w:t>b</w:t>
            </w:r>
          </w:p>
        </w:tc>
        <w:tc>
          <w:tcPr>
            <w:tcW w:w="437" w:type="pct"/>
            <w:noWrap/>
            <w:vAlign w:val="center"/>
            <w:hideMark/>
          </w:tcPr>
          <w:p w14:paraId="45EE1557"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45.50±0.50</w:t>
            </w:r>
            <w:r w:rsidRPr="00E568BB">
              <w:rPr>
                <w:rFonts w:ascii="Times New Roman" w:hAnsi="Times New Roman"/>
                <w:sz w:val="22"/>
                <w:szCs w:val="22"/>
                <w:vertAlign w:val="superscript"/>
              </w:rPr>
              <w:t>c</w:t>
            </w:r>
          </w:p>
        </w:tc>
        <w:tc>
          <w:tcPr>
            <w:tcW w:w="438" w:type="pct"/>
            <w:noWrap/>
            <w:vAlign w:val="center"/>
            <w:hideMark/>
          </w:tcPr>
          <w:p w14:paraId="59B578C1"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44.00±0.00</w:t>
            </w:r>
            <w:r w:rsidRPr="00E568BB">
              <w:rPr>
                <w:rFonts w:ascii="Times New Roman" w:hAnsi="Times New Roman"/>
                <w:sz w:val="22"/>
                <w:szCs w:val="22"/>
                <w:vertAlign w:val="superscript"/>
              </w:rPr>
              <w:t>d</w:t>
            </w:r>
          </w:p>
        </w:tc>
        <w:tc>
          <w:tcPr>
            <w:tcW w:w="438" w:type="pct"/>
            <w:noWrap/>
            <w:vAlign w:val="center"/>
            <w:hideMark/>
          </w:tcPr>
          <w:p w14:paraId="21E66F43"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39.90±0.00</w:t>
            </w:r>
            <w:r w:rsidRPr="00E568BB">
              <w:rPr>
                <w:rFonts w:ascii="Times New Roman" w:hAnsi="Times New Roman"/>
                <w:sz w:val="22"/>
                <w:szCs w:val="22"/>
                <w:vertAlign w:val="superscript"/>
              </w:rPr>
              <w:t>e</w:t>
            </w:r>
          </w:p>
        </w:tc>
        <w:tc>
          <w:tcPr>
            <w:tcW w:w="438" w:type="pct"/>
            <w:noWrap/>
            <w:vAlign w:val="center"/>
            <w:hideMark/>
          </w:tcPr>
          <w:p w14:paraId="20472D71"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48.00±0.00</w:t>
            </w:r>
            <w:r w:rsidRPr="00E568BB">
              <w:rPr>
                <w:rFonts w:ascii="Times New Roman" w:hAnsi="Times New Roman"/>
                <w:sz w:val="22"/>
                <w:szCs w:val="22"/>
                <w:vertAlign w:val="superscript"/>
              </w:rPr>
              <w:t>f</w:t>
            </w:r>
          </w:p>
        </w:tc>
        <w:tc>
          <w:tcPr>
            <w:tcW w:w="438" w:type="pct"/>
            <w:noWrap/>
            <w:vAlign w:val="center"/>
            <w:hideMark/>
          </w:tcPr>
          <w:p w14:paraId="65A70231"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41.40±0.50</w:t>
            </w:r>
            <w:r w:rsidRPr="00E568BB">
              <w:rPr>
                <w:rFonts w:ascii="Times New Roman" w:hAnsi="Times New Roman"/>
                <w:sz w:val="22"/>
                <w:szCs w:val="22"/>
                <w:vertAlign w:val="superscript"/>
              </w:rPr>
              <w:t>b</w:t>
            </w:r>
          </w:p>
        </w:tc>
        <w:tc>
          <w:tcPr>
            <w:tcW w:w="438" w:type="pct"/>
            <w:noWrap/>
            <w:vAlign w:val="center"/>
            <w:hideMark/>
          </w:tcPr>
          <w:p w14:paraId="530C1034"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38.20±0.50</w:t>
            </w:r>
            <w:r w:rsidRPr="00E568BB">
              <w:rPr>
                <w:rFonts w:ascii="Times New Roman" w:hAnsi="Times New Roman"/>
                <w:sz w:val="22"/>
                <w:szCs w:val="22"/>
                <w:vertAlign w:val="superscript"/>
              </w:rPr>
              <w:t>g</w:t>
            </w:r>
          </w:p>
        </w:tc>
        <w:tc>
          <w:tcPr>
            <w:tcW w:w="438" w:type="pct"/>
            <w:noWrap/>
            <w:vAlign w:val="center"/>
            <w:hideMark/>
          </w:tcPr>
          <w:p w14:paraId="10D68524"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37.70±0.00</w:t>
            </w:r>
            <w:r w:rsidRPr="00E568BB">
              <w:rPr>
                <w:rFonts w:ascii="Times New Roman" w:hAnsi="Times New Roman"/>
                <w:sz w:val="22"/>
                <w:szCs w:val="22"/>
                <w:vertAlign w:val="superscript"/>
              </w:rPr>
              <w:t>g</w:t>
            </w:r>
          </w:p>
        </w:tc>
        <w:tc>
          <w:tcPr>
            <w:tcW w:w="438" w:type="pct"/>
            <w:noWrap/>
            <w:vAlign w:val="center"/>
            <w:hideMark/>
          </w:tcPr>
          <w:p w14:paraId="10BE7F49"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37.50±0.50</w:t>
            </w:r>
            <w:r w:rsidRPr="00E568BB">
              <w:rPr>
                <w:rFonts w:ascii="Times New Roman" w:hAnsi="Times New Roman"/>
                <w:sz w:val="22"/>
                <w:szCs w:val="22"/>
                <w:vertAlign w:val="superscript"/>
              </w:rPr>
              <w:t>g</w:t>
            </w:r>
          </w:p>
        </w:tc>
      </w:tr>
      <w:tr w:rsidR="0054697C" w:rsidRPr="00E568BB" w14:paraId="5310BEE8" w14:textId="77777777" w:rsidTr="0030515A">
        <w:trPr>
          <w:trHeight w:val="387"/>
          <w:jc w:val="center"/>
        </w:trPr>
        <w:tc>
          <w:tcPr>
            <w:tcW w:w="191" w:type="pct"/>
            <w:noWrap/>
            <w:vAlign w:val="center"/>
            <w:hideMark/>
          </w:tcPr>
          <w:p w14:paraId="01F937AA"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90</w:t>
            </w:r>
          </w:p>
        </w:tc>
        <w:tc>
          <w:tcPr>
            <w:tcW w:w="435" w:type="pct"/>
            <w:noWrap/>
            <w:vAlign w:val="center"/>
            <w:hideMark/>
          </w:tcPr>
          <w:p w14:paraId="50D91640"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47.50±0.50</w:t>
            </w:r>
            <w:r w:rsidRPr="00E568BB">
              <w:rPr>
                <w:rFonts w:ascii="Times New Roman" w:hAnsi="Times New Roman"/>
                <w:sz w:val="22"/>
                <w:szCs w:val="22"/>
                <w:vertAlign w:val="superscript"/>
              </w:rPr>
              <w:t>a</w:t>
            </w:r>
          </w:p>
        </w:tc>
        <w:tc>
          <w:tcPr>
            <w:tcW w:w="437" w:type="pct"/>
            <w:noWrap/>
            <w:vAlign w:val="center"/>
            <w:hideMark/>
          </w:tcPr>
          <w:p w14:paraId="33377683"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48.50±0.50</w:t>
            </w:r>
            <w:r w:rsidRPr="00E568BB">
              <w:rPr>
                <w:rFonts w:ascii="Times New Roman" w:hAnsi="Times New Roman"/>
                <w:sz w:val="22"/>
                <w:szCs w:val="22"/>
                <w:vertAlign w:val="superscript"/>
              </w:rPr>
              <w:t>b</w:t>
            </w:r>
          </w:p>
        </w:tc>
        <w:tc>
          <w:tcPr>
            <w:tcW w:w="437" w:type="pct"/>
            <w:noWrap/>
            <w:vAlign w:val="center"/>
            <w:hideMark/>
          </w:tcPr>
          <w:p w14:paraId="71CA4139"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44.50±0.50</w:t>
            </w:r>
            <w:r w:rsidRPr="00E568BB">
              <w:rPr>
                <w:rFonts w:ascii="Times New Roman" w:hAnsi="Times New Roman"/>
                <w:sz w:val="22"/>
                <w:szCs w:val="22"/>
                <w:vertAlign w:val="superscript"/>
              </w:rPr>
              <w:t>c</w:t>
            </w:r>
          </w:p>
        </w:tc>
        <w:tc>
          <w:tcPr>
            <w:tcW w:w="437" w:type="pct"/>
            <w:noWrap/>
            <w:vAlign w:val="center"/>
            <w:hideMark/>
          </w:tcPr>
          <w:p w14:paraId="77352C67"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47.50±0.50</w:t>
            </w:r>
            <w:r w:rsidRPr="00E568BB">
              <w:rPr>
                <w:rFonts w:ascii="Times New Roman" w:hAnsi="Times New Roman"/>
                <w:sz w:val="22"/>
                <w:szCs w:val="22"/>
                <w:vertAlign w:val="superscript"/>
              </w:rPr>
              <w:t>a</w:t>
            </w:r>
          </w:p>
        </w:tc>
        <w:tc>
          <w:tcPr>
            <w:tcW w:w="438" w:type="pct"/>
            <w:noWrap/>
            <w:vAlign w:val="center"/>
            <w:hideMark/>
          </w:tcPr>
          <w:p w14:paraId="4DF55FA2"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45.50±0.50</w:t>
            </w:r>
            <w:r w:rsidRPr="00E568BB">
              <w:rPr>
                <w:rFonts w:ascii="Times New Roman" w:hAnsi="Times New Roman"/>
                <w:sz w:val="22"/>
                <w:szCs w:val="22"/>
                <w:vertAlign w:val="superscript"/>
              </w:rPr>
              <w:t>d</w:t>
            </w:r>
          </w:p>
        </w:tc>
        <w:tc>
          <w:tcPr>
            <w:tcW w:w="438" w:type="pct"/>
            <w:noWrap/>
            <w:vAlign w:val="center"/>
            <w:hideMark/>
          </w:tcPr>
          <w:p w14:paraId="59629933"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41.40±0.50</w:t>
            </w:r>
            <w:r w:rsidRPr="00E568BB">
              <w:rPr>
                <w:rFonts w:ascii="Times New Roman" w:hAnsi="Times New Roman"/>
                <w:sz w:val="22"/>
                <w:szCs w:val="22"/>
                <w:vertAlign w:val="superscript"/>
              </w:rPr>
              <w:t>e</w:t>
            </w:r>
          </w:p>
        </w:tc>
        <w:tc>
          <w:tcPr>
            <w:tcW w:w="438" w:type="pct"/>
            <w:noWrap/>
            <w:vAlign w:val="center"/>
            <w:hideMark/>
          </w:tcPr>
          <w:p w14:paraId="369C2114"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50.50±0.50</w:t>
            </w:r>
            <w:r w:rsidRPr="00E568BB">
              <w:rPr>
                <w:rFonts w:ascii="Times New Roman" w:hAnsi="Times New Roman"/>
                <w:sz w:val="22"/>
                <w:szCs w:val="22"/>
                <w:vertAlign w:val="superscript"/>
              </w:rPr>
              <w:t>f</w:t>
            </w:r>
          </w:p>
        </w:tc>
        <w:tc>
          <w:tcPr>
            <w:tcW w:w="438" w:type="pct"/>
            <w:noWrap/>
            <w:vAlign w:val="center"/>
            <w:hideMark/>
          </w:tcPr>
          <w:p w14:paraId="1EADD728"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41.90±0.00</w:t>
            </w:r>
            <w:r w:rsidRPr="00E568BB">
              <w:rPr>
                <w:rFonts w:ascii="Times New Roman" w:hAnsi="Times New Roman"/>
                <w:sz w:val="22"/>
                <w:szCs w:val="22"/>
                <w:vertAlign w:val="superscript"/>
              </w:rPr>
              <w:t>g</w:t>
            </w:r>
          </w:p>
        </w:tc>
        <w:tc>
          <w:tcPr>
            <w:tcW w:w="438" w:type="pct"/>
            <w:noWrap/>
            <w:vAlign w:val="center"/>
            <w:hideMark/>
          </w:tcPr>
          <w:p w14:paraId="0E23D9AC"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39.20±0.50</w:t>
            </w:r>
            <w:r w:rsidRPr="00E568BB">
              <w:rPr>
                <w:rFonts w:ascii="Times New Roman" w:hAnsi="Times New Roman"/>
                <w:sz w:val="22"/>
                <w:szCs w:val="22"/>
                <w:vertAlign w:val="superscript"/>
              </w:rPr>
              <w:t>h</w:t>
            </w:r>
          </w:p>
        </w:tc>
        <w:tc>
          <w:tcPr>
            <w:tcW w:w="438" w:type="pct"/>
            <w:noWrap/>
            <w:vAlign w:val="center"/>
            <w:hideMark/>
          </w:tcPr>
          <w:p w14:paraId="1062618C"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38.20±0.50</w:t>
            </w:r>
            <w:r w:rsidRPr="00E568BB">
              <w:rPr>
                <w:rFonts w:ascii="Times New Roman" w:hAnsi="Times New Roman"/>
                <w:sz w:val="22"/>
                <w:szCs w:val="22"/>
                <w:vertAlign w:val="superscript"/>
              </w:rPr>
              <w:t>i</w:t>
            </w:r>
          </w:p>
        </w:tc>
        <w:tc>
          <w:tcPr>
            <w:tcW w:w="438" w:type="pct"/>
            <w:noWrap/>
            <w:vAlign w:val="center"/>
            <w:hideMark/>
          </w:tcPr>
          <w:p w14:paraId="2944E4F8"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38.00±0.00</w:t>
            </w:r>
            <w:r w:rsidRPr="00E568BB">
              <w:rPr>
                <w:rFonts w:ascii="Times New Roman" w:hAnsi="Times New Roman"/>
                <w:sz w:val="22"/>
                <w:szCs w:val="22"/>
                <w:vertAlign w:val="superscript"/>
              </w:rPr>
              <w:t>h</w:t>
            </w:r>
          </w:p>
        </w:tc>
      </w:tr>
      <w:tr w:rsidR="0054697C" w:rsidRPr="00E568BB" w14:paraId="1DBEAF98" w14:textId="77777777" w:rsidTr="0030515A">
        <w:trPr>
          <w:trHeight w:val="239"/>
          <w:jc w:val="center"/>
        </w:trPr>
        <w:tc>
          <w:tcPr>
            <w:tcW w:w="191" w:type="pct"/>
            <w:noWrap/>
            <w:vAlign w:val="center"/>
            <w:hideMark/>
          </w:tcPr>
          <w:p w14:paraId="4478A8B1"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120</w:t>
            </w:r>
          </w:p>
        </w:tc>
        <w:tc>
          <w:tcPr>
            <w:tcW w:w="435" w:type="pct"/>
            <w:noWrap/>
            <w:vAlign w:val="center"/>
            <w:hideMark/>
          </w:tcPr>
          <w:p w14:paraId="63EC630B"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49.50±0.50</w:t>
            </w:r>
            <w:r w:rsidRPr="00E568BB">
              <w:rPr>
                <w:rFonts w:ascii="Times New Roman" w:hAnsi="Times New Roman"/>
                <w:sz w:val="22"/>
                <w:szCs w:val="22"/>
                <w:vertAlign w:val="superscript"/>
              </w:rPr>
              <w:t>a</w:t>
            </w:r>
          </w:p>
        </w:tc>
        <w:tc>
          <w:tcPr>
            <w:tcW w:w="437" w:type="pct"/>
            <w:noWrap/>
            <w:vAlign w:val="center"/>
            <w:hideMark/>
          </w:tcPr>
          <w:p w14:paraId="7EA0878A"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49.50±0.50</w:t>
            </w:r>
            <w:r w:rsidRPr="00E568BB">
              <w:rPr>
                <w:rFonts w:ascii="Times New Roman" w:hAnsi="Times New Roman"/>
                <w:sz w:val="22"/>
                <w:szCs w:val="22"/>
                <w:vertAlign w:val="superscript"/>
              </w:rPr>
              <w:t>a</w:t>
            </w:r>
          </w:p>
        </w:tc>
        <w:tc>
          <w:tcPr>
            <w:tcW w:w="437" w:type="pct"/>
            <w:noWrap/>
            <w:vAlign w:val="center"/>
            <w:hideMark/>
          </w:tcPr>
          <w:p w14:paraId="6F7CC492"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48.00±1.00</w:t>
            </w:r>
            <w:r w:rsidRPr="00E568BB">
              <w:rPr>
                <w:rFonts w:ascii="Times New Roman" w:hAnsi="Times New Roman"/>
                <w:sz w:val="22"/>
                <w:szCs w:val="22"/>
                <w:vertAlign w:val="superscript"/>
              </w:rPr>
              <w:t>b</w:t>
            </w:r>
          </w:p>
        </w:tc>
        <w:tc>
          <w:tcPr>
            <w:tcW w:w="437" w:type="pct"/>
            <w:noWrap/>
            <w:vAlign w:val="center"/>
            <w:hideMark/>
          </w:tcPr>
          <w:p w14:paraId="208E1698"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51.50±0.50</w:t>
            </w:r>
            <w:r w:rsidRPr="00E568BB">
              <w:rPr>
                <w:rFonts w:ascii="Times New Roman" w:hAnsi="Times New Roman"/>
                <w:sz w:val="22"/>
                <w:szCs w:val="22"/>
                <w:vertAlign w:val="superscript"/>
              </w:rPr>
              <w:t>c</w:t>
            </w:r>
          </w:p>
        </w:tc>
        <w:tc>
          <w:tcPr>
            <w:tcW w:w="438" w:type="pct"/>
            <w:noWrap/>
            <w:vAlign w:val="center"/>
            <w:hideMark/>
          </w:tcPr>
          <w:p w14:paraId="06057AF2"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47.50±0.50</w:t>
            </w:r>
            <w:r w:rsidRPr="00E568BB">
              <w:rPr>
                <w:rFonts w:ascii="Times New Roman" w:hAnsi="Times New Roman"/>
                <w:sz w:val="22"/>
                <w:szCs w:val="22"/>
                <w:vertAlign w:val="superscript"/>
              </w:rPr>
              <w:t>d</w:t>
            </w:r>
          </w:p>
        </w:tc>
        <w:tc>
          <w:tcPr>
            <w:tcW w:w="438" w:type="pct"/>
            <w:noWrap/>
            <w:vAlign w:val="center"/>
            <w:hideMark/>
          </w:tcPr>
          <w:p w14:paraId="1B4A5275"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42.90±0.00</w:t>
            </w:r>
            <w:r w:rsidRPr="00E568BB">
              <w:rPr>
                <w:rFonts w:ascii="Times New Roman" w:hAnsi="Times New Roman"/>
                <w:sz w:val="22"/>
                <w:szCs w:val="22"/>
                <w:vertAlign w:val="superscript"/>
              </w:rPr>
              <w:t>e</w:t>
            </w:r>
          </w:p>
        </w:tc>
        <w:tc>
          <w:tcPr>
            <w:tcW w:w="438" w:type="pct"/>
            <w:noWrap/>
            <w:vAlign w:val="center"/>
            <w:hideMark/>
          </w:tcPr>
          <w:p w14:paraId="0D4A235B"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49.00±0.00</w:t>
            </w:r>
            <w:r w:rsidRPr="00E568BB">
              <w:rPr>
                <w:rFonts w:ascii="Times New Roman" w:hAnsi="Times New Roman"/>
                <w:sz w:val="22"/>
                <w:szCs w:val="22"/>
                <w:vertAlign w:val="superscript"/>
              </w:rPr>
              <w:t>a</w:t>
            </w:r>
          </w:p>
        </w:tc>
        <w:tc>
          <w:tcPr>
            <w:tcW w:w="438" w:type="pct"/>
            <w:noWrap/>
            <w:vAlign w:val="center"/>
            <w:hideMark/>
          </w:tcPr>
          <w:p w14:paraId="703B0D28"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46.40±0.50</w:t>
            </w:r>
            <w:r w:rsidRPr="00E568BB">
              <w:rPr>
                <w:rFonts w:ascii="Times New Roman" w:hAnsi="Times New Roman"/>
                <w:sz w:val="22"/>
                <w:szCs w:val="22"/>
                <w:vertAlign w:val="superscript"/>
              </w:rPr>
              <w:t>f</w:t>
            </w:r>
          </w:p>
        </w:tc>
        <w:tc>
          <w:tcPr>
            <w:tcW w:w="438" w:type="pct"/>
            <w:noWrap/>
            <w:vAlign w:val="center"/>
            <w:hideMark/>
          </w:tcPr>
          <w:p w14:paraId="2474B317"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39.70±0.00</w:t>
            </w:r>
            <w:r w:rsidRPr="00E568BB">
              <w:rPr>
                <w:rFonts w:ascii="Times New Roman" w:hAnsi="Times New Roman"/>
                <w:sz w:val="22"/>
                <w:szCs w:val="22"/>
                <w:vertAlign w:val="superscript"/>
              </w:rPr>
              <w:t>g</w:t>
            </w:r>
          </w:p>
        </w:tc>
        <w:tc>
          <w:tcPr>
            <w:tcW w:w="438" w:type="pct"/>
            <w:noWrap/>
            <w:vAlign w:val="center"/>
            <w:hideMark/>
          </w:tcPr>
          <w:p w14:paraId="2C074110"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39.70±0.00</w:t>
            </w:r>
            <w:r w:rsidRPr="00E568BB">
              <w:rPr>
                <w:rFonts w:ascii="Times New Roman" w:hAnsi="Times New Roman"/>
                <w:sz w:val="22"/>
                <w:szCs w:val="22"/>
                <w:vertAlign w:val="superscript"/>
              </w:rPr>
              <w:t>g</w:t>
            </w:r>
          </w:p>
        </w:tc>
        <w:tc>
          <w:tcPr>
            <w:tcW w:w="438" w:type="pct"/>
            <w:noWrap/>
            <w:vAlign w:val="center"/>
            <w:hideMark/>
          </w:tcPr>
          <w:p w14:paraId="2D57D622"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39.50±0.50</w:t>
            </w:r>
            <w:r w:rsidRPr="00E568BB">
              <w:rPr>
                <w:rFonts w:ascii="Times New Roman" w:hAnsi="Times New Roman"/>
                <w:sz w:val="22"/>
                <w:szCs w:val="22"/>
                <w:vertAlign w:val="superscript"/>
              </w:rPr>
              <w:t>g</w:t>
            </w:r>
          </w:p>
        </w:tc>
      </w:tr>
      <w:tr w:rsidR="0054697C" w:rsidRPr="00E568BB" w14:paraId="7E8A6F39" w14:textId="77777777" w:rsidTr="0030515A">
        <w:trPr>
          <w:trHeight w:val="267"/>
          <w:jc w:val="center"/>
        </w:trPr>
        <w:tc>
          <w:tcPr>
            <w:tcW w:w="191" w:type="pct"/>
            <w:noWrap/>
            <w:vAlign w:val="center"/>
            <w:hideMark/>
          </w:tcPr>
          <w:p w14:paraId="37631A82"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150</w:t>
            </w:r>
          </w:p>
        </w:tc>
        <w:tc>
          <w:tcPr>
            <w:tcW w:w="435" w:type="pct"/>
            <w:noWrap/>
            <w:vAlign w:val="center"/>
            <w:hideMark/>
          </w:tcPr>
          <w:p w14:paraId="6FFCC138"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53.50±0.50</w:t>
            </w:r>
            <w:r w:rsidRPr="00E568BB">
              <w:rPr>
                <w:rFonts w:ascii="Times New Roman" w:hAnsi="Times New Roman"/>
                <w:sz w:val="22"/>
                <w:szCs w:val="22"/>
                <w:vertAlign w:val="superscript"/>
              </w:rPr>
              <w:t>a</w:t>
            </w:r>
          </w:p>
        </w:tc>
        <w:tc>
          <w:tcPr>
            <w:tcW w:w="437" w:type="pct"/>
            <w:noWrap/>
            <w:vAlign w:val="center"/>
            <w:hideMark/>
          </w:tcPr>
          <w:p w14:paraId="4E8D72EF"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49.50±1.50</w:t>
            </w:r>
            <w:r w:rsidRPr="00E568BB">
              <w:rPr>
                <w:rFonts w:ascii="Times New Roman" w:hAnsi="Times New Roman"/>
                <w:sz w:val="22"/>
                <w:szCs w:val="22"/>
                <w:vertAlign w:val="superscript"/>
              </w:rPr>
              <w:t>b</w:t>
            </w:r>
          </w:p>
        </w:tc>
        <w:tc>
          <w:tcPr>
            <w:tcW w:w="437" w:type="pct"/>
            <w:noWrap/>
            <w:vAlign w:val="center"/>
            <w:hideMark/>
          </w:tcPr>
          <w:p w14:paraId="237F22C0"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49.00±1.00</w:t>
            </w:r>
            <w:r w:rsidRPr="00E568BB">
              <w:rPr>
                <w:rFonts w:ascii="Times New Roman" w:hAnsi="Times New Roman"/>
                <w:sz w:val="22"/>
                <w:szCs w:val="22"/>
                <w:vertAlign w:val="superscript"/>
              </w:rPr>
              <w:t>b</w:t>
            </w:r>
          </w:p>
        </w:tc>
        <w:tc>
          <w:tcPr>
            <w:tcW w:w="437" w:type="pct"/>
            <w:noWrap/>
            <w:vAlign w:val="center"/>
            <w:hideMark/>
          </w:tcPr>
          <w:p w14:paraId="5F64F71D"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50.00±0.00</w:t>
            </w:r>
            <w:r w:rsidRPr="00E568BB">
              <w:rPr>
                <w:rFonts w:ascii="Times New Roman" w:hAnsi="Times New Roman"/>
                <w:sz w:val="22"/>
                <w:szCs w:val="22"/>
                <w:vertAlign w:val="superscript"/>
              </w:rPr>
              <w:t>b</w:t>
            </w:r>
          </w:p>
        </w:tc>
        <w:tc>
          <w:tcPr>
            <w:tcW w:w="438" w:type="pct"/>
            <w:noWrap/>
            <w:vAlign w:val="center"/>
            <w:hideMark/>
          </w:tcPr>
          <w:p w14:paraId="3F690BCC"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50.50±0.50</w:t>
            </w:r>
            <w:r w:rsidRPr="00E568BB">
              <w:rPr>
                <w:rFonts w:ascii="Times New Roman" w:hAnsi="Times New Roman"/>
                <w:sz w:val="22"/>
                <w:szCs w:val="22"/>
                <w:vertAlign w:val="superscript"/>
              </w:rPr>
              <w:t>b</w:t>
            </w:r>
          </w:p>
        </w:tc>
        <w:tc>
          <w:tcPr>
            <w:tcW w:w="438" w:type="pct"/>
            <w:noWrap/>
            <w:vAlign w:val="center"/>
            <w:hideMark/>
          </w:tcPr>
          <w:p w14:paraId="3BF6590B"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44.40±0.50</w:t>
            </w:r>
            <w:r w:rsidRPr="00E568BB">
              <w:rPr>
                <w:rFonts w:ascii="Times New Roman" w:hAnsi="Times New Roman"/>
                <w:sz w:val="22"/>
                <w:szCs w:val="22"/>
                <w:vertAlign w:val="superscript"/>
              </w:rPr>
              <w:t>c</w:t>
            </w:r>
          </w:p>
        </w:tc>
        <w:tc>
          <w:tcPr>
            <w:tcW w:w="438" w:type="pct"/>
            <w:noWrap/>
            <w:vAlign w:val="center"/>
            <w:hideMark/>
          </w:tcPr>
          <w:p w14:paraId="74C2BCDB"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54.00±0.00</w:t>
            </w:r>
            <w:r w:rsidRPr="00E568BB">
              <w:rPr>
                <w:rFonts w:ascii="Times New Roman" w:hAnsi="Times New Roman"/>
                <w:sz w:val="22"/>
                <w:szCs w:val="22"/>
                <w:vertAlign w:val="superscript"/>
              </w:rPr>
              <w:t>a</w:t>
            </w:r>
          </w:p>
        </w:tc>
        <w:tc>
          <w:tcPr>
            <w:tcW w:w="438" w:type="pct"/>
            <w:noWrap/>
            <w:vAlign w:val="center"/>
            <w:hideMark/>
          </w:tcPr>
          <w:p w14:paraId="6DD410CC"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47.40±0.50</w:t>
            </w:r>
            <w:r w:rsidRPr="00E568BB">
              <w:rPr>
                <w:rFonts w:ascii="Times New Roman" w:hAnsi="Times New Roman"/>
                <w:sz w:val="22"/>
                <w:szCs w:val="22"/>
                <w:vertAlign w:val="superscript"/>
              </w:rPr>
              <w:t>d</w:t>
            </w:r>
          </w:p>
        </w:tc>
        <w:tc>
          <w:tcPr>
            <w:tcW w:w="438" w:type="pct"/>
            <w:noWrap/>
            <w:vAlign w:val="center"/>
            <w:hideMark/>
          </w:tcPr>
          <w:p w14:paraId="7B954A08"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40.20±0.50</w:t>
            </w:r>
            <w:r w:rsidRPr="00E568BB">
              <w:rPr>
                <w:rFonts w:ascii="Times New Roman" w:hAnsi="Times New Roman"/>
                <w:sz w:val="22"/>
                <w:szCs w:val="22"/>
                <w:vertAlign w:val="superscript"/>
              </w:rPr>
              <w:t>e</w:t>
            </w:r>
          </w:p>
        </w:tc>
        <w:tc>
          <w:tcPr>
            <w:tcW w:w="438" w:type="pct"/>
            <w:noWrap/>
            <w:vAlign w:val="center"/>
            <w:hideMark/>
          </w:tcPr>
          <w:p w14:paraId="294612B6"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40.20±0.50</w:t>
            </w:r>
            <w:r w:rsidRPr="00E568BB">
              <w:rPr>
                <w:rFonts w:ascii="Times New Roman" w:hAnsi="Times New Roman"/>
                <w:sz w:val="22"/>
                <w:szCs w:val="22"/>
                <w:vertAlign w:val="superscript"/>
              </w:rPr>
              <w:t>e</w:t>
            </w:r>
          </w:p>
        </w:tc>
        <w:tc>
          <w:tcPr>
            <w:tcW w:w="438" w:type="pct"/>
            <w:noWrap/>
            <w:vAlign w:val="center"/>
            <w:hideMark/>
          </w:tcPr>
          <w:p w14:paraId="0048A910"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40.00±1.00</w:t>
            </w:r>
            <w:r w:rsidRPr="00E568BB">
              <w:rPr>
                <w:rFonts w:ascii="Times New Roman" w:hAnsi="Times New Roman"/>
                <w:sz w:val="22"/>
                <w:szCs w:val="22"/>
                <w:vertAlign w:val="superscript"/>
              </w:rPr>
              <w:t>e</w:t>
            </w:r>
          </w:p>
        </w:tc>
      </w:tr>
      <w:tr w:rsidR="0054697C" w:rsidRPr="00E568BB" w14:paraId="3251CD77" w14:textId="77777777" w:rsidTr="0030515A">
        <w:trPr>
          <w:trHeight w:val="285"/>
          <w:jc w:val="center"/>
        </w:trPr>
        <w:tc>
          <w:tcPr>
            <w:tcW w:w="191" w:type="pct"/>
            <w:noWrap/>
            <w:vAlign w:val="center"/>
            <w:hideMark/>
          </w:tcPr>
          <w:p w14:paraId="1FD9E88E"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180</w:t>
            </w:r>
          </w:p>
        </w:tc>
        <w:tc>
          <w:tcPr>
            <w:tcW w:w="435" w:type="pct"/>
            <w:noWrap/>
            <w:vAlign w:val="center"/>
            <w:hideMark/>
          </w:tcPr>
          <w:p w14:paraId="05BB416B" w14:textId="77777777" w:rsidR="0054697C" w:rsidRPr="00E568BB" w:rsidRDefault="0054697C" w:rsidP="00EF6544">
            <w:pPr>
              <w:jc w:val="center"/>
              <w:rPr>
                <w:rFonts w:ascii="Times New Roman" w:hAnsi="Times New Roman"/>
                <w:sz w:val="22"/>
                <w:szCs w:val="22"/>
              </w:rPr>
            </w:pPr>
            <w:bookmarkStart w:id="35" w:name="_Hlk168740239"/>
            <w:r w:rsidRPr="00E568BB">
              <w:rPr>
                <w:rFonts w:ascii="Times New Roman" w:hAnsi="Times New Roman"/>
                <w:sz w:val="22"/>
                <w:szCs w:val="22"/>
              </w:rPr>
              <w:t>57.00±3.00</w:t>
            </w:r>
            <w:bookmarkEnd w:id="35"/>
            <w:r w:rsidRPr="00E568BB">
              <w:rPr>
                <w:rFonts w:ascii="Times New Roman" w:hAnsi="Times New Roman"/>
                <w:sz w:val="22"/>
                <w:szCs w:val="22"/>
                <w:vertAlign w:val="superscript"/>
              </w:rPr>
              <w:t>a</w:t>
            </w:r>
          </w:p>
        </w:tc>
        <w:tc>
          <w:tcPr>
            <w:tcW w:w="437" w:type="pct"/>
            <w:noWrap/>
            <w:vAlign w:val="center"/>
            <w:hideMark/>
          </w:tcPr>
          <w:p w14:paraId="7BC95154"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52.50±0.50</w:t>
            </w:r>
            <w:r w:rsidRPr="00E568BB">
              <w:rPr>
                <w:rFonts w:ascii="Times New Roman" w:hAnsi="Times New Roman"/>
                <w:sz w:val="22"/>
                <w:szCs w:val="22"/>
                <w:vertAlign w:val="superscript"/>
              </w:rPr>
              <w:t>b</w:t>
            </w:r>
          </w:p>
        </w:tc>
        <w:tc>
          <w:tcPr>
            <w:tcW w:w="437" w:type="pct"/>
            <w:noWrap/>
            <w:vAlign w:val="center"/>
            <w:hideMark/>
          </w:tcPr>
          <w:p w14:paraId="7541EAD7"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53.00±1.00</w:t>
            </w:r>
            <w:r w:rsidRPr="00E568BB">
              <w:rPr>
                <w:rFonts w:ascii="Times New Roman" w:hAnsi="Times New Roman"/>
                <w:sz w:val="22"/>
                <w:szCs w:val="22"/>
                <w:vertAlign w:val="superscript"/>
              </w:rPr>
              <w:t>c</w:t>
            </w:r>
          </w:p>
        </w:tc>
        <w:tc>
          <w:tcPr>
            <w:tcW w:w="437" w:type="pct"/>
            <w:noWrap/>
            <w:vAlign w:val="center"/>
            <w:hideMark/>
          </w:tcPr>
          <w:p w14:paraId="7CDB2686"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51.00±1.00</w:t>
            </w:r>
            <w:r w:rsidRPr="00E568BB">
              <w:rPr>
                <w:rFonts w:ascii="Times New Roman" w:hAnsi="Times New Roman"/>
                <w:sz w:val="22"/>
                <w:szCs w:val="22"/>
                <w:vertAlign w:val="superscript"/>
              </w:rPr>
              <w:t>d</w:t>
            </w:r>
          </w:p>
        </w:tc>
        <w:tc>
          <w:tcPr>
            <w:tcW w:w="438" w:type="pct"/>
            <w:noWrap/>
            <w:vAlign w:val="center"/>
            <w:hideMark/>
          </w:tcPr>
          <w:p w14:paraId="7E61DC96"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50.00±0.00</w:t>
            </w:r>
            <w:r w:rsidRPr="00E568BB">
              <w:rPr>
                <w:rFonts w:ascii="Times New Roman" w:hAnsi="Times New Roman"/>
                <w:sz w:val="22"/>
                <w:szCs w:val="22"/>
                <w:vertAlign w:val="superscript"/>
              </w:rPr>
              <w:t>d</w:t>
            </w:r>
          </w:p>
        </w:tc>
        <w:tc>
          <w:tcPr>
            <w:tcW w:w="438" w:type="pct"/>
            <w:noWrap/>
            <w:vAlign w:val="center"/>
            <w:hideMark/>
          </w:tcPr>
          <w:p w14:paraId="0B5854B7"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44.40±1.50</w:t>
            </w:r>
            <w:r w:rsidRPr="00E568BB">
              <w:rPr>
                <w:rFonts w:ascii="Times New Roman" w:hAnsi="Times New Roman"/>
                <w:sz w:val="22"/>
                <w:szCs w:val="22"/>
                <w:vertAlign w:val="superscript"/>
              </w:rPr>
              <w:t>e</w:t>
            </w:r>
          </w:p>
        </w:tc>
        <w:tc>
          <w:tcPr>
            <w:tcW w:w="438" w:type="pct"/>
            <w:noWrap/>
            <w:vAlign w:val="center"/>
            <w:hideMark/>
          </w:tcPr>
          <w:p w14:paraId="56B6AB73" w14:textId="77777777" w:rsidR="0054697C" w:rsidRPr="00E568BB" w:rsidRDefault="0054697C" w:rsidP="00EF6544">
            <w:pPr>
              <w:jc w:val="center"/>
              <w:rPr>
                <w:rFonts w:ascii="Times New Roman" w:hAnsi="Times New Roman"/>
                <w:sz w:val="22"/>
                <w:szCs w:val="22"/>
              </w:rPr>
            </w:pPr>
            <w:bookmarkStart w:id="36" w:name="_Hlk168740256"/>
            <w:r w:rsidRPr="00E568BB">
              <w:rPr>
                <w:rFonts w:ascii="Times New Roman" w:hAnsi="Times New Roman"/>
                <w:sz w:val="22"/>
                <w:szCs w:val="22"/>
              </w:rPr>
              <w:t>61.00±1.00</w:t>
            </w:r>
            <w:bookmarkEnd w:id="36"/>
            <w:r w:rsidRPr="00E568BB">
              <w:rPr>
                <w:rFonts w:ascii="Times New Roman" w:hAnsi="Times New Roman"/>
                <w:sz w:val="22"/>
                <w:szCs w:val="22"/>
                <w:vertAlign w:val="superscript"/>
              </w:rPr>
              <w:t>f</w:t>
            </w:r>
          </w:p>
        </w:tc>
        <w:tc>
          <w:tcPr>
            <w:tcW w:w="438" w:type="pct"/>
            <w:noWrap/>
            <w:vAlign w:val="center"/>
            <w:hideMark/>
          </w:tcPr>
          <w:p w14:paraId="38DC32BE"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48.40±0.50</w:t>
            </w:r>
            <w:r w:rsidRPr="00E568BB">
              <w:rPr>
                <w:rFonts w:ascii="Times New Roman" w:hAnsi="Times New Roman"/>
                <w:sz w:val="22"/>
                <w:szCs w:val="22"/>
                <w:vertAlign w:val="superscript"/>
              </w:rPr>
              <w:t>g</w:t>
            </w:r>
          </w:p>
        </w:tc>
        <w:tc>
          <w:tcPr>
            <w:tcW w:w="438" w:type="pct"/>
            <w:noWrap/>
            <w:vAlign w:val="center"/>
            <w:hideMark/>
          </w:tcPr>
          <w:p w14:paraId="7293864D"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40.70±0.00</w:t>
            </w:r>
            <w:r w:rsidRPr="00E568BB">
              <w:rPr>
                <w:rFonts w:ascii="Times New Roman" w:hAnsi="Times New Roman"/>
                <w:sz w:val="22"/>
                <w:szCs w:val="22"/>
                <w:vertAlign w:val="superscript"/>
              </w:rPr>
              <w:t>h</w:t>
            </w:r>
          </w:p>
        </w:tc>
        <w:tc>
          <w:tcPr>
            <w:tcW w:w="438" w:type="pct"/>
            <w:noWrap/>
            <w:vAlign w:val="center"/>
            <w:hideMark/>
          </w:tcPr>
          <w:p w14:paraId="20942BAA"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41.20±0.50</w:t>
            </w:r>
            <w:r w:rsidRPr="00E568BB">
              <w:rPr>
                <w:rFonts w:ascii="Times New Roman" w:hAnsi="Times New Roman"/>
                <w:sz w:val="22"/>
                <w:szCs w:val="22"/>
                <w:vertAlign w:val="superscript"/>
              </w:rPr>
              <w:t>i</w:t>
            </w:r>
          </w:p>
        </w:tc>
        <w:tc>
          <w:tcPr>
            <w:tcW w:w="438" w:type="pct"/>
            <w:noWrap/>
            <w:vAlign w:val="center"/>
            <w:hideMark/>
          </w:tcPr>
          <w:p w14:paraId="6F5BDD9D"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40.00±0.00</w:t>
            </w:r>
            <w:r w:rsidRPr="00E568BB">
              <w:rPr>
                <w:rFonts w:ascii="Times New Roman" w:hAnsi="Times New Roman"/>
                <w:sz w:val="22"/>
                <w:szCs w:val="22"/>
                <w:vertAlign w:val="superscript"/>
              </w:rPr>
              <w:t>j</w:t>
            </w:r>
          </w:p>
        </w:tc>
      </w:tr>
      <w:tr w:rsidR="0054697C" w:rsidRPr="00E568BB" w14:paraId="7A66D920" w14:textId="77777777" w:rsidTr="0030515A">
        <w:trPr>
          <w:trHeight w:val="230"/>
          <w:jc w:val="center"/>
        </w:trPr>
        <w:tc>
          <w:tcPr>
            <w:tcW w:w="191" w:type="pct"/>
            <w:noWrap/>
            <w:vAlign w:val="center"/>
            <w:hideMark/>
          </w:tcPr>
          <w:p w14:paraId="07442AC5"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210</w:t>
            </w:r>
          </w:p>
        </w:tc>
        <w:tc>
          <w:tcPr>
            <w:tcW w:w="435" w:type="pct"/>
            <w:noWrap/>
            <w:vAlign w:val="center"/>
            <w:hideMark/>
          </w:tcPr>
          <w:p w14:paraId="5D29878E"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63.00±1.00</w:t>
            </w:r>
            <w:r w:rsidRPr="00E568BB">
              <w:rPr>
                <w:rFonts w:ascii="Times New Roman" w:hAnsi="Times New Roman"/>
                <w:sz w:val="22"/>
                <w:szCs w:val="22"/>
                <w:vertAlign w:val="superscript"/>
              </w:rPr>
              <w:t>a</w:t>
            </w:r>
          </w:p>
        </w:tc>
        <w:tc>
          <w:tcPr>
            <w:tcW w:w="437" w:type="pct"/>
            <w:noWrap/>
            <w:vAlign w:val="center"/>
            <w:hideMark/>
          </w:tcPr>
          <w:p w14:paraId="1D423113"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52.50±0.50</w:t>
            </w:r>
            <w:r w:rsidRPr="00E568BB">
              <w:rPr>
                <w:rFonts w:ascii="Times New Roman" w:hAnsi="Times New Roman"/>
                <w:sz w:val="22"/>
                <w:szCs w:val="22"/>
                <w:vertAlign w:val="superscript"/>
              </w:rPr>
              <w:t>b</w:t>
            </w:r>
          </w:p>
        </w:tc>
        <w:tc>
          <w:tcPr>
            <w:tcW w:w="437" w:type="pct"/>
            <w:noWrap/>
            <w:vAlign w:val="center"/>
            <w:hideMark/>
          </w:tcPr>
          <w:p w14:paraId="0F615B41"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53.50±0.50</w:t>
            </w:r>
            <w:r w:rsidRPr="00E568BB">
              <w:rPr>
                <w:rFonts w:ascii="Times New Roman" w:hAnsi="Times New Roman"/>
                <w:sz w:val="22"/>
                <w:szCs w:val="22"/>
                <w:vertAlign w:val="superscript"/>
              </w:rPr>
              <w:t>c</w:t>
            </w:r>
          </w:p>
        </w:tc>
        <w:tc>
          <w:tcPr>
            <w:tcW w:w="437" w:type="pct"/>
            <w:noWrap/>
            <w:vAlign w:val="center"/>
            <w:hideMark/>
          </w:tcPr>
          <w:p w14:paraId="24F68CAE"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52.50±0.50</w:t>
            </w:r>
            <w:r w:rsidRPr="00E568BB">
              <w:rPr>
                <w:rFonts w:ascii="Times New Roman" w:hAnsi="Times New Roman"/>
                <w:sz w:val="22"/>
                <w:szCs w:val="22"/>
                <w:vertAlign w:val="superscript"/>
              </w:rPr>
              <w:t>b</w:t>
            </w:r>
          </w:p>
        </w:tc>
        <w:tc>
          <w:tcPr>
            <w:tcW w:w="438" w:type="pct"/>
            <w:noWrap/>
            <w:vAlign w:val="center"/>
            <w:hideMark/>
          </w:tcPr>
          <w:p w14:paraId="217FAE4E"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53.50±0.50</w:t>
            </w:r>
            <w:r w:rsidRPr="00E568BB">
              <w:rPr>
                <w:rFonts w:ascii="Times New Roman" w:hAnsi="Times New Roman"/>
                <w:sz w:val="22"/>
                <w:szCs w:val="22"/>
                <w:vertAlign w:val="superscript"/>
              </w:rPr>
              <w:t>c</w:t>
            </w:r>
          </w:p>
        </w:tc>
        <w:tc>
          <w:tcPr>
            <w:tcW w:w="438" w:type="pct"/>
            <w:noWrap/>
            <w:vAlign w:val="center"/>
            <w:hideMark/>
          </w:tcPr>
          <w:p w14:paraId="3A4E9791"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47.40±0.50</w:t>
            </w:r>
            <w:r w:rsidRPr="00E568BB">
              <w:rPr>
                <w:rFonts w:ascii="Times New Roman" w:hAnsi="Times New Roman"/>
                <w:sz w:val="22"/>
                <w:szCs w:val="22"/>
                <w:vertAlign w:val="superscript"/>
              </w:rPr>
              <w:t>d</w:t>
            </w:r>
          </w:p>
        </w:tc>
        <w:tc>
          <w:tcPr>
            <w:tcW w:w="438" w:type="pct"/>
            <w:noWrap/>
            <w:vAlign w:val="center"/>
            <w:hideMark/>
          </w:tcPr>
          <w:p w14:paraId="7419561C"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62.50±0.50</w:t>
            </w:r>
            <w:r w:rsidRPr="00E568BB">
              <w:rPr>
                <w:rFonts w:ascii="Times New Roman" w:hAnsi="Times New Roman"/>
                <w:sz w:val="22"/>
                <w:szCs w:val="22"/>
                <w:vertAlign w:val="superscript"/>
              </w:rPr>
              <w:t>e</w:t>
            </w:r>
          </w:p>
        </w:tc>
        <w:tc>
          <w:tcPr>
            <w:tcW w:w="438" w:type="pct"/>
            <w:noWrap/>
            <w:vAlign w:val="center"/>
            <w:hideMark/>
          </w:tcPr>
          <w:p w14:paraId="0B097878"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50.40±0.50</w:t>
            </w:r>
            <w:r w:rsidRPr="00E568BB">
              <w:rPr>
                <w:rFonts w:ascii="Times New Roman" w:hAnsi="Times New Roman"/>
                <w:sz w:val="22"/>
                <w:szCs w:val="22"/>
                <w:vertAlign w:val="superscript"/>
              </w:rPr>
              <w:t>f</w:t>
            </w:r>
          </w:p>
        </w:tc>
        <w:tc>
          <w:tcPr>
            <w:tcW w:w="438" w:type="pct"/>
            <w:noWrap/>
            <w:vAlign w:val="center"/>
            <w:hideMark/>
          </w:tcPr>
          <w:p w14:paraId="055F56A9"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42.20±0.50</w:t>
            </w:r>
            <w:r w:rsidRPr="00E568BB">
              <w:rPr>
                <w:rFonts w:ascii="Times New Roman" w:hAnsi="Times New Roman"/>
                <w:sz w:val="22"/>
                <w:szCs w:val="22"/>
                <w:vertAlign w:val="superscript"/>
              </w:rPr>
              <w:t>g</w:t>
            </w:r>
          </w:p>
        </w:tc>
        <w:tc>
          <w:tcPr>
            <w:tcW w:w="438" w:type="pct"/>
            <w:noWrap/>
            <w:vAlign w:val="center"/>
            <w:hideMark/>
          </w:tcPr>
          <w:p w14:paraId="358C3450"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40.70±1.00</w:t>
            </w:r>
            <w:r w:rsidRPr="00E568BB">
              <w:rPr>
                <w:rFonts w:ascii="Times New Roman" w:hAnsi="Times New Roman"/>
                <w:sz w:val="22"/>
                <w:szCs w:val="22"/>
                <w:vertAlign w:val="superscript"/>
              </w:rPr>
              <w:t>h</w:t>
            </w:r>
          </w:p>
        </w:tc>
        <w:tc>
          <w:tcPr>
            <w:tcW w:w="438" w:type="pct"/>
            <w:noWrap/>
            <w:vAlign w:val="center"/>
            <w:hideMark/>
          </w:tcPr>
          <w:p w14:paraId="5EBFAD43"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42.00±2.00</w:t>
            </w:r>
            <w:r w:rsidRPr="00E568BB">
              <w:rPr>
                <w:rFonts w:ascii="Times New Roman" w:hAnsi="Times New Roman"/>
                <w:sz w:val="22"/>
                <w:szCs w:val="22"/>
                <w:vertAlign w:val="superscript"/>
              </w:rPr>
              <w:t>g</w:t>
            </w:r>
          </w:p>
        </w:tc>
      </w:tr>
      <w:tr w:rsidR="0054697C" w:rsidRPr="00E568BB" w14:paraId="504D4D00" w14:textId="77777777" w:rsidTr="0030515A">
        <w:trPr>
          <w:trHeight w:val="341"/>
          <w:jc w:val="center"/>
        </w:trPr>
        <w:tc>
          <w:tcPr>
            <w:tcW w:w="191" w:type="pct"/>
            <w:noWrap/>
            <w:vAlign w:val="center"/>
            <w:hideMark/>
          </w:tcPr>
          <w:p w14:paraId="56A48F25"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240</w:t>
            </w:r>
          </w:p>
        </w:tc>
        <w:tc>
          <w:tcPr>
            <w:tcW w:w="435" w:type="pct"/>
            <w:noWrap/>
            <w:vAlign w:val="center"/>
            <w:hideMark/>
          </w:tcPr>
          <w:p w14:paraId="0214554A"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67.50±0.50</w:t>
            </w:r>
            <w:r w:rsidRPr="00E568BB">
              <w:rPr>
                <w:rFonts w:ascii="Times New Roman" w:hAnsi="Times New Roman"/>
                <w:sz w:val="22"/>
                <w:szCs w:val="22"/>
                <w:vertAlign w:val="superscript"/>
              </w:rPr>
              <w:t>a</w:t>
            </w:r>
          </w:p>
        </w:tc>
        <w:tc>
          <w:tcPr>
            <w:tcW w:w="437" w:type="pct"/>
            <w:noWrap/>
            <w:vAlign w:val="center"/>
            <w:hideMark/>
          </w:tcPr>
          <w:p w14:paraId="61189900"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53.00±1.00</w:t>
            </w:r>
            <w:r w:rsidRPr="00E568BB">
              <w:rPr>
                <w:rFonts w:ascii="Times New Roman" w:hAnsi="Times New Roman"/>
                <w:sz w:val="22"/>
                <w:szCs w:val="22"/>
                <w:vertAlign w:val="superscript"/>
              </w:rPr>
              <w:t>b</w:t>
            </w:r>
          </w:p>
        </w:tc>
        <w:tc>
          <w:tcPr>
            <w:tcW w:w="437" w:type="pct"/>
            <w:noWrap/>
            <w:vAlign w:val="center"/>
            <w:hideMark/>
          </w:tcPr>
          <w:p w14:paraId="07B279C9"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55.50±0.50</w:t>
            </w:r>
            <w:r w:rsidRPr="00E568BB">
              <w:rPr>
                <w:rFonts w:ascii="Times New Roman" w:hAnsi="Times New Roman"/>
                <w:sz w:val="22"/>
                <w:szCs w:val="22"/>
                <w:vertAlign w:val="superscript"/>
              </w:rPr>
              <w:t>c</w:t>
            </w:r>
          </w:p>
        </w:tc>
        <w:tc>
          <w:tcPr>
            <w:tcW w:w="437" w:type="pct"/>
            <w:noWrap/>
            <w:vAlign w:val="center"/>
            <w:hideMark/>
          </w:tcPr>
          <w:p w14:paraId="64F6C3E6"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53.50±0.50</w:t>
            </w:r>
            <w:r w:rsidRPr="00E568BB">
              <w:rPr>
                <w:rFonts w:ascii="Times New Roman" w:hAnsi="Times New Roman"/>
                <w:sz w:val="22"/>
                <w:szCs w:val="22"/>
                <w:vertAlign w:val="superscript"/>
              </w:rPr>
              <w:t>b</w:t>
            </w:r>
          </w:p>
        </w:tc>
        <w:tc>
          <w:tcPr>
            <w:tcW w:w="438" w:type="pct"/>
            <w:noWrap/>
            <w:vAlign w:val="center"/>
            <w:hideMark/>
          </w:tcPr>
          <w:p w14:paraId="69C62B04"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55.50±1.50</w:t>
            </w:r>
            <w:r w:rsidRPr="00E568BB">
              <w:rPr>
                <w:rFonts w:ascii="Times New Roman" w:hAnsi="Times New Roman"/>
                <w:sz w:val="22"/>
                <w:szCs w:val="22"/>
                <w:vertAlign w:val="superscript"/>
              </w:rPr>
              <w:t>c</w:t>
            </w:r>
          </w:p>
        </w:tc>
        <w:tc>
          <w:tcPr>
            <w:tcW w:w="438" w:type="pct"/>
            <w:noWrap/>
            <w:vAlign w:val="center"/>
            <w:hideMark/>
          </w:tcPr>
          <w:p w14:paraId="726D17D6"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47.90±0.00</w:t>
            </w:r>
            <w:r w:rsidRPr="00E568BB">
              <w:rPr>
                <w:rFonts w:ascii="Times New Roman" w:hAnsi="Times New Roman"/>
                <w:sz w:val="22"/>
                <w:szCs w:val="22"/>
                <w:vertAlign w:val="superscript"/>
              </w:rPr>
              <w:t>d</w:t>
            </w:r>
          </w:p>
        </w:tc>
        <w:tc>
          <w:tcPr>
            <w:tcW w:w="438" w:type="pct"/>
            <w:noWrap/>
            <w:vAlign w:val="center"/>
            <w:hideMark/>
          </w:tcPr>
          <w:p w14:paraId="5E384F59"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66.00±2.00</w:t>
            </w:r>
            <w:r w:rsidRPr="00E568BB">
              <w:rPr>
                <w:rFonts w:ascii="Times New Roman" w:hAnsi="Times New Roman"/>
                <w:sz w:val="22"/>
                <w:szCs w:val="22"/>
                <w:vertAlign w:val="superscript"/>
              </w:rPr>
              <w:t>e</w:t>
            </w:r>
          </w:p>
        </w:tc>
        <w:tc>
          <w:tcPr>
            <w:tcW w:w="438" w:type="pct"/>
            <w:noWrap/>
            <w:vAlign w:val="center"/>
            <w:hideMark/>
          </w:tcPr>
          <w:p w14:paraId="3148E4AC"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50.90±0.00</w:t>
            </w:r>
            <w:r w:rsidRPr="00E568BB">
              <w:rPr>
                <w:rFonts w:ascii="Times New Roman" w:hAnsi="Times New Roman"/>
                <w:sz w:val="22"/>
                <w:szCs w:val="22"/>
                <w:vertAlign w:val="superscript"/>
              </w:rPr>
              <w:t>f</w:t>
            </w:r>
          </w:p>
        </w:tc>
        <w:tc>
          <w:tcPr>
            <w:tcW w:w="438" w:type="pct"/>
            <w:noWrap/>
            <w:vAlign w:val="center"/>
            <w:hideMark/>
          </w:tcPr>
          <w:p w14:paraId="54795E12"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41.70±0.00</w:t>
            </w:r>
            <w:r w:rsidRPr="00E568BB">
              <w:rPr>
                <w:rFonts w:ascii="Times New Roman" w:hAnsi="Times New Roman"/>
                <w:sz w:val="22"/>
                <w:szCs w:val="22"/>
                <w:vertAlign w:val="superscript"/>
              </w:rPr>
              <w:t>g</w:t>
            </w:r>
          </w:p>
        </w:tc>
        <w:tc>
          <w:tcPr>
            <w:tcW w:w="438" w:type="pct"/>
            <w:noWrap/>
            <w:vAlign w:val="center"/>
            <w:hideMark/>
          </w:tcPr>
          <w:p w14:paraId="4F1AAC3C"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44.20±1.50</w:t>
            </w:r>
            <w:r w:rsidRPr="00E568BB">
              <w:rPr>
                <w:rFonts w:ascii="Times New Roman" w:hAnsi="Times New Roman"/>
                <w:sz w:val="22"/>
                <w:szCs w:val="22"/>
                <w:vertAlign w:val="superscript"/>
              </w:rPr>
              <w:t>h</w:t>
            </w:r>
          </w:p>
        </w:tc>
        <w:tc>
          <w:tcPr>
            <w:tcW w:w="438" w:type="pct"/>
            <w:noWrap/>
            <w:vAlign w:val="center"/>
            <w:hideMark/>
          </w:tcPr>
          <w:p w14:paraId="4D4E4F84"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43.50±2.50</w:t>
            </w:r>
            <w:r w:rsidRPr="00E568BB">
              <w:rPr>
                <w:rFonts w:ascii="Times New Roman" w:hAnsi="Times New Roman"/>
                <w:sz w:val="22"/>
                <w:szCs w:val="22"/>
                <w:vertAlign w:val="superscript"/>
              </w:rPr>
              <w:t>i</w:t>
            </w:r>
          </w:p>
        </w:tc>
      </w:tr>
      <w:tr w:rsidR="0054697C" w:rsidRPr="00E568BB" w14:paraId="13392C70" w14:textId="77777777" w:rsidTr="0030515A">
        <w:trPr>
          <w:trHeight w:val="184"/>
          <w:jc w:val="center"/>
        </w:trPr>
        <w:tc>
          <w:tcPr>
            <w:tcW w:w="191" w:type="pct"/>
            <w:noWrap/>
            <w:vAlign w:val="center"/>
            <w:hideMark/>
          </w:tcPr>
          <w:p w14:paraId="408FCEDE"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270</w:t>
            </w:r>
          </w:p>
        </w:tc>
        <w:tc>
          <w:tcPr>
            <w:tcW w:w="435" w:type="pct"/>
            <w:noWrap/>
            <w:vAlign w:val="center"/>
            <w:hideMark/>
          </w:tcPr>
          <w:p w14:paraId="67FFFAA1"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71.00±1.00</w:t>
            </w:r>
            <w:r w:rsidRPr="00E568BB">
              <w:rPr>
                <w:rFonts w:ascii="Times New Roman" w:hAnsi="Times New Roman"/>
                <w:sz w:val="22"/>
                <w:szCs w:val="22"/>
                <w:vertAlign w:val="superscript"/>
              </w:rPr>
              <w:t>a</w:t>
            </w:r>
          </w:p>
        </w:tc>
        <w:tc>
          <w:tcPr>
            <w:tcW w:w="437" w:type="pct"/>
            <w:noWrap/>
            <w:vAlign w:val="center"/>
            <w:hideMark/>
          </w:tcPr>
          <w:p w14:paraId="623EE67A"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59.50±1.50</w:t>
            </w:r>
            <w:r w:rsidRPr="00E568BB">
              <w:rPr>
                <w:rFonts w:ascii="Times New Roman" w:hAnsi="Times New Roman"/>
                <w:sz w:val="22"/>
                <w:szCs w:val="22"/>
                <w:vertAlign w:val="superscript"/>
              </w:rPr>
              <w:t>b</w:t>
            </w:r>
          </w:p>
        </w:tc>
        <w:tc>
          <w:tcPr>
            <w:tcW w:w="437" w:type="pct"/>
            <w:noWrap/>
            <w:vAlign w:val="center"/>
            <w:hideMark/>
          </w:tcPr>
          <w:p w14:paraId="221CB70E"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58.50±0.50</w:t>
            </w:r>
            <w:r w:rsidRPr="00E568BB">
              <w:rPr>
                <w:rFonts w:ascii="Times New Roman" w:hAnsi="Times New Roman"/>
                <w:sz w:val="22"/>
                <w:szCs w:val="22"/>
                <w:vertAlign w:val="superscript"/>
              </w:rPr>
              <w:t>c</w:t>
            </w:r>
          </w:p>
        </w:tc>
        <w:tc>
          <w:tcPr>
            <w:tcW w:w="437" w:type="pct"/>
            <w:noWrap/>
            <w:vAlign w:val="center"/>
            <w:hideMark/>
          </w:tcPr>
          <w:p w14:paraId="42A75AAB"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58.50±0.50</w:t>
            </w:r>
            <w:r w:rsidRPr="00E568BB">
              <w:rPr>
                <w:rFonts w:ascii="Times New Roman" w:hAnsi="Times New Roman"/>
                <w:sz w:val="22"/>
                <w:szCs w:val="22"/>
                <w:vertAlign w:val="superscript"/>
              </w:rPr>
              <w:t>c</w:t>
            </w:r>
          </w:p>
        </w:tc>
        <w:tc>
          <w:tcPr>
            <w:tcW w:w="438" w:type="pct"/>
            <w:noWrap/>
            <w:vAlign w:val="center"/>
            <w:hideMark/>
          </w:tcPr>
          <w:p w14:paraId="294E3002"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59.00±0.00</w:t>
            </w:r>
            <w:r w:rsidRPr="00E568BB">
              <w:rPr>
                <w:rFonts w:ascii="Times New Roman" w:hAnsi="Times New Roman"/>
                <w:sz w:val="22"/>
                <w:szCs w:val="22"/>
                <w:vertAlign w:val="superscript"/>
              </w:rPr>
              <w:t>b</w:t>
            </w:r>
          </w:p>
        </w:tc>
        <w:tc>
          <w:tcPr>
            <w:tcW w:w="438" w:type="pct"/>
            <w:noWrap/>
            <w:vAlign w:val="center"/>
            <w:hideMark/>
          </w:tcPr>
          <w:p w14:paraId="3794870E"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49.40±0.50</w:t>
            </w:r>
            <w:r w:rsidRPr="00E568BB">
              <w:rPr>
                <w:rFonts w:ascii="Times New Roman" w:hAnsi="Times New Roman"/>
                <w:sz w:val="22"/>
                <w:szCs w:val="22"/>
                <w:vertAlign w:val="superscript"/>
              </w:rPr>
              <w:t>d</w:t>
            </w:r>
          </w:p>
        </w:tc>
        <w:tc>
          <w:tcPr>
            <w:tcW w:w="438" w:type="pct"/>
            <w:noWrap/>
            <w:vAlign w:val="center"/>
            <w:hideMark/>
          </w:tcPr>
          <w:p w14:paraId="580E051E"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69.50±3.50</w:t>
            </w:r>
            <w:r w:rsidRPr="00E568BB">
              <w:rPr>
                <w:rFonts w:ascii="Times New Roman" w:hAnsi="Times New Roman"/>
                <w:sz w:val="22"/>
                <w:szCs w:val="22"/>
                <w:vertAlign w:val="superscript"/>
              </w:rPr>
              <w:t>e</w:t>
            </w:r>
          </w:p>
        </w:tc>
        <w:tc>
          <w:tcPr>
            <w:tcW w:w="438" w:type="pct"/>
            <w:noWrap/>
            <w:vAlign w:val="center"/>
            <w:hideMark/>
          </w:tcPr>
          <w:p w14:paraId="2CE7325B"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49.90±1.00</w:t>
            </w:r>
            <w:r w:rsidRPr="00E568BB">
              <w:rPr>
                <w:rFonts w:ascii="Times New Roman" w:hAnsi="Times New Roman"/>
                <w:sz w:val="22"/>
                <w:szCs w:val="22"/>
                <w:vertAlign w:val="superscript"/>
              </w:rPr>
              <w:t>d</w:t>
            </w:r>
          </w:p>
        </w:tc>
        <w:tc>
          <w:tcPr>
            <w:tcW w:w="438" w:type="pct"/>
            <w:noWrap/>
            <w:vAlign w:val="center"/>
            <w:hideMark/>
          </w:tcPr>
          <w:p w14:paraId="3C839A76"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44.70±0.00</w:t>
            </w:r>
            <w:r w:rsidRPr="00E568BB">
              <w:rPr>
                <w:rFonts w:ascii="Times New Roman" w:hAnsi="Times New Roman"/>
                <w:sz w:val="22"/>
                <w:szCs w:val="22"/>
                <w:vertAlign w:val="superscript"/>
              </w:rPr>
              <w:t>f</w:t>
            </w:r>
          </w:p>
        </w:tc>
        <w:tc>
          <w:tcPr>
            <w:tcW w:w="438" w:type="pct"/>
            <w:noWrap/>
            <w:vAlign w:val="center"/>
            <w:hideMark/>
          </w:tcPr>
          <w:p w14:paraId="1FC96CB2"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46.20±0.50</w:t>
            </w:r>
            <w:r w:rsidRPr="00E568BB">
              <w:rPr>
                <w:rFonts w:ascii="Times New Roman" w:hAnsi="Times New Roman"/>
                <w:sz w:val="22"/>
                <w:szCs w:val="22"/>
                <w:vertAlign w:val="superscript"/>
              </w:rPr>
              <w:t>g</w:t>
            </w:r>
          </w:p>
        </w:tc>
        <w:tc>
          <w:tcPr>
            <w:tcW w:w="438" w:type="pct"/>
            <w:noWrap/>
            <w:vAlign w:val="center"/>
            <w:hideMark/>
          </w:tcPr>
          <w:p w14:paraId="0D5BBB9D"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43.50±3.50</w:t>
            </w:r>
            <w:r w:rsidRPr="00E568BB">
              <w:rPr>
                <w:rFonts w:ascii="Times New Roman" w:hAnsi="Times New Roman"/>
                <w:sz w:val="22"/>
                <w:szCs w:val="22"/>
                <w:vertAlign w:val="superscript"/>
              </w:rPr>
              <w:t>h</w:t>
            </w:r>
          </w:p>
        </w:tc>
      </w:tr>
      <w:tr w:rsidR="0054697C" w:rsidRPr="00E568BB" w14:paraId="1B6E7505" w14:textId="77777777" w:rsidTr="0030515A">
        <w:trPr>
          <w:trHeight w:val="184"/>
          <w:jc w:val="center"/>
        </w:trPr>
        <w:tc>
          <w:tcPr>
            <w:tcW w:w="191" w:type="pct"/>
            <w:tcBorders>
              <w:bottom w:val="single" w:sz="4" w:space="0" w:color="auto"/>
            </w:tcBorders>
            <w:noWrap/>
            <w:vAlign w:val="center"/>
            <w:hideMark/>
          </w:tcPr>
          <w:p w14:paraId="136A7339"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300</w:t>
            </w:r>
          </w:p>
        </w:tc>
        <w:tc>
          <w:tcPr>
            <w:tcW w:w="435" w:type="pct"/>
            <w:tcBorders>
              <w:bottom w:val="single" w:sz="4" w:space="0" w:color="auto"/>
            </w:tcBorders>
            <w:noWrap/>
            <w:vAlign w:val="center"/>
            <w:hideMark/>
          </w:tcPr>
          <w:p w14:paraId="75D2FD76"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83.50±0.50</w:t>
            </w:r>
            <w:r w:rsidRPr="00E568BB">
              <w:rPr>
                <w:rFonts w:ascii="Times New Roman" w:hAnsi="Times New Roman"/>
                <w:sz w:val="22"/>
                <w:szCs w:val="22"/>
                <w:vertAlign w:val="superscript"/>
              </w:rPr>
              <w:t>a</w:t>
            </w:r>
          </w:p>
        </w:tc>
        <w:tc>
          <w:tcPr>
            <w:tcW w:w="437" w:type="pct"/>
            <w:tcBorders>
              <w:bottom w:val="single" w:sz="4" w:space="0" w:color="auto"/>
            </w:tcBorders>
            <w:noWrap/>
            <w:vAlign w:val="center"/>
            <w:hideMark/>
          </w:tcPr>
          <w:p w14:paraId="3A529B11"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61.50±2.50</w:t>
            </w:r>
            <w:r w:rsidRPr="00E568BB">
              <w:rPr>
                <w:rFonts w:ascii="Times New Roman" w:hAnsi="Times New Roman"/>
                <w:sz w:val="22"/>
                <w:szCs w:val="22"/>
                <w:vertAlign w:val="superscript"/>
              </w:rPr>
              <w:t>b</w:t>
            </w:r>
          </w:p>
        </w:tc>
        <w:tc>
          <w:tcPr>
            <w:tcW w:w="437" w:type="pct"/>
            <w:tcBorders>
              <w:bottom w:val="single" w:sz="4" w:space="0" w:color="auto"/>
            </w:tcBorders>
            <w:noWrap/>
            <w:vAlign w:val="center"/>
            <w:hideMark/>
          </w:tcPr>
          <w:p w14:paraId="0E13B71E"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62.50±0.50</w:t>
            </w:r>
            <w:r w:rsidRPr="00E568BB">
              <w:rPr>
                <w:rFonts w:ascii="Times New Roman" w:hAnsi="Times New Roman"/>
                <w:sz w:val="22"/>
                <w:szCs w:val="22"/>
                <w:vertAlign w:val="superscript"/>
              </w:rPr>
              <w:t>c</w:t>
            </w:r>
          </w:p>
        </w:tc>
        <w:tc>
          <w:tcPr>
            <w:tcW w:w="437" w:type="pct"/>
            <w:tcBorders>
              <w:bottom w:val="single" w:sz="4" w:space="0" w:color="auto"/>
            </w:tcBorders>
            <w:noWrap/>
            <w:vAlign w:val="center"/>
            <w:hideMark/>
          </w:tcPr>
          <w:p w14:paraId="2564A881"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58.50±1.50</w:t>
            </w:r>
            <w:r w:rsidRPr="00E568BB">
              <w:rPr>
                <w:rFonts w:ascii="Times New Roman" w:hAnsi="Times New Roman"/>
                <w:sz w:val="22"/>
                <w:szCs w:val="22"/>
                <w:vertAlign w:val="superscript"/>
              </w:rPr>
              <w:t>d</w:t>
            </w:r>
          </w:p>
        </w:tc>
        <w:tc>
          <w:tcPr>
            <w:tcW w:w="438" w:type="pct"/>
            <w:tcBorders>
              <w:bottom w:val="single" w:sz="4" w:space="0" w:color="auto"/>
            </w:tcBorders>
            <w:noWrap/>
            <w:vAlign w:val="center"/>
            <w:hideMark/>
          </w:tcPr>
          <w:p w14:paraId="21A135F5"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63.00±1.00</w:t>
            </w:r>
            <w:r w:rsidRPr="00E568BB">
              <w:rPr>
                <w:rFonts w:ascii="Times New Roman" w:hAnsi="Times New Roman"/>
                <w:sz w:val="22"/>
                <w:szCs w:val="22"/>
                <w:vertAlign w:val="superscript"/>
              </w:rPr>
              <w:t>c</w:t>
            </w:r>
          </w:p>
        </w:tc>
        <w:tc>
          <w:tcPr>
            <w:tcW w:w="438" w:type="pct"/>
            <w:tcBorders>
              <w:bottom w:val="single" w:sz="4" w:space="0" w:color="auto"/>
            </w:tcBorders>
            <w:noWrap/>
            <w:vAlign w:val="center"/>
            <w:hideMark/>
          </w:tcPr>
          <w:p w14:paraId="409FAA5B"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52.40±0.50</w:t>
            </w:r>
            <w:r w:rsidRPr="00E568BB">
              <w:rPr>
                <w:rFonts w:ascii="Times New Roman" w:hAnsi="Times New Roman"/>
                <w:sz w:val="22"/>
                <w:szCs w:val="22"/>
                <w:vertAlign w:val="superscript"/>
              </w:rPr>
              <w:t>e</w:t>
            </w:r>
          </w:p>
        </w:tc>
        <w:tc>
          <w:tcPr>
            <w:tcW w:w="438" w:type="pct"/>
            <w:tcBorders>
              <w:bottom w:val="single" w:sz="4" w:space="0" w:color="auto"/>
            </w:tcBorders>
            <w:noWrap/>
            <w:vAlign w:val="center"/>
            <w:hideMark/>
          </w:tcPr>
          <w:p w14:paraId="4857414C"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81.00±3.00</w:t>
            </w:r>
            <w:r w:rsidRPr="00E568BB">
              <w:rPr>
                <w:rFonts w:ascii="Times New Roman" w:hAnsi="Times New Roman"/>
                <w:sz w:val="22"/>
                <w:szCs w:val="22"/>
                <w:vertAlign w:val="superscript"/>
              </w:rPr>
              <w:t>f</w:t>
            </w:r>
          </w:p>
        </w:tc>
        <w:tc>
          <w:tcPr>
            <w:tcW w:w="438" w:type="pct"/>
            <w:tcBorders>
              <w:bottom w:val="single" w:sz="4" w:space="0" w:color="auto"/>
            </w:tcBorders>
            <w:noWrap/>
            <w:vAlign w:val="center"/>
            <w:hideMark/>
          </w:tcPr>
          <w:p w14:paraId="5670CB16"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51.90±1.00</w:t>
            </w:r>
            <w:r w:rsidRPr="00E568BB">
              <w:rPr>
                <w:rFonts w:ascii="Times New Roman" w:hAnsi="Times New Roman"/>
                <w:sz w:val="22"/>
                <w:szCs w:val="22"/>
                <w:vertAlign w:val="superscript"/>
              </w:rPr>
              <w:t>g</w:t>
            </w:r>
          </w:p>
        </w:tc>
        <w:tc>
          <w:tcPr>
            <w:tcW w:w="438" w:type="pct"/>
            <w:tcBorders>
              <w:bottom w:val="single" w:sz="4" w:space="0" w:color="auto"/>
            </w:tcBorders>
            <w:noWrap/>
            <w:vAlign w:val="center"/>
            <w:hideMark/>
          </w:tcPr>
          <w:p w14:paraId="402BF9F6"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45.70±1.00</w:t>
            </w:r>
            <w:r w:rsidRPr="00E568BB">
              <w:rPr>
                <w:rFonts w:ascii="Times New Roman" w:hAnsi="Times New Roman"/>
                <w:sz w:val="22"/>
                <w:szCs w:val="22"/>
                <w:vertAlign w:val="superscript"/>
              </w:rPr>
              <w:t>h</w:t>
            </w:r>
          </w:p>
        </w:tc>
        <w:tc>
          <w:tcPr>
            <w:tcW w:w="438" w:type="pct"/>
            <w:tcBorders>
              <w:bottom w:val="single" w:sz="4" w:space="0" w:color="auto"/>
            </w:tcBorders>
            <w:noWrap/>
            <w:vAlign w:val="center"/>
            <w:hideMark/>
          </w:tcPr>
          <w:p w14:paraId="72212C94"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49.20±0.50</w:t>
            </w:r>
            <w:r w:rsidRPr="00E568BB">
              <w:rPr>
                <w:rFonts w:ascii="Times New Roman" w:hAnsi="Times New Roman"/>
                <w:sz w:val="22"/>
                <w:szCs w:val="22"/>
                <w:vertAlign w:val="superscript"/>
              </w:rPr>
              <w:t>i</w:t>
            </w:r>
          </w:p>
        </w:tc>
        <w:tc>
          <w:tcPr>
            <w:tcW w:w="438" w:type="pct"/>
            <w:tcBorders>
              <w:bottom w:val="single" w:sz="4" w:space="0" w:color="auto"/>
            </w:tcBorders>
            <w:noWrap/>
            <w:vAlign w:val="center"/>
            <w:hideMark/>
          </w:tcPr>
          <w:p w14:paraId="7DB81E47"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44.00±1.00</w:t>
            </w:r>
            <w:r w:rsidRPr="00E568BB">
              <w:rPr>
                <w:rFonts w:ascii="Times New Roman" w:hAnsi="Times New Roman"/>
                <w:sz w:val="22"/>
                <w:szCs w:val="22"/>
                <w:vertAlign w:val="superscript"/>
              </w:rPr>
              <w:t>j</w:t>
            </w:r>
          </w:p>
        </w:tc>
      </w:tr>
    </w:tbl>
    <w:p w14:paraId="778BF197" w14:textId="1C587679" w:rsidR="0054697C" w:rsidRPr="00E568BB" w:rsidRDefault="0054697C" w:rsidP="0054697C">
      <w:pPr>
        <w:spacing w:before="240" w:after="240"/>
        <w:jc w:val="center"/>
        <w:rPr>
          <w:rFonts w:ascii="Times New Roman" w:hAnsi="Times New Roman"/>
          <w:sz w:val="22"/>
          <w:szCs w:val="22"/>
          <w:vertAlign w:val="subscript"/>
        </w:rPr>
      </w:pPr>
      <w:r w:rsidRPr="00E568BB">
        <w:rPr>
          <w:rFonts w:ascii="Times New Roman" w:hAnsi="Times New Roman"/>
          <w:sz w:val="22"/>
          <w:szCs w:val="22"/>
        </w:rPr>
        <w:t xml:space="preserve">Mean ± standard deviation of independent duplicate </w:t>
      </w:r>
      <w:r w:rsidR="00B72697" w:rsidRPr="00E568BB">
        <w:rPr>
          <w:rFonts w:ascii="Times New Roman" w:hAnsi="Times New Roman"/>
          <w:sz w:val="22"/>
          <w:szCs w:val="22"/>
        </w:rPr>
        <w:t>experiments</w:t>
      </w:r>
      <w:r w:rsidRPr="00E568BB">
        <w:rPr>
          <w:rFonts w:ascii="Times New Roman" w:hAnsi="Times New Roman"/>
          <w:sz w:val="22"/>
          <w:szCs w:val="22"/>
        </w:rPr>
        <w:t xml:space="preserve"> with different superscript across the rows are significantly different at </w:t>
      </w:r>
      <w:r w:rsidRPr="00E568BB">
        <w:rPr>
          <w:rFonts w:ascii="Times New Roman" w:hAnsi="Times New Roman"/>
          <w:sz w:val="22"/>
          <w:szCs w:val="22"/>
        </w:rPr>
        <w:sym w:font="Symbol" w:char="F061"/>
      </w:r>
      <w:r w:rsidRPr="00E568BB">
        <w:rPr>
          <w:rFonts w:ascii="Times New Roman" w:hAnsi="Times New Roman"/>
          <w:sz w:val="22"/>
          <w:szCs w:val="22"/>
          <w:vertAlign w:val="subscript"/>
        </w:rPr>
        <w:t>0.05</w:t>
      </w:r>
    </w:p>
    <w:p w14:paraId="4EC03793" w14:textId="77777777" w:rsidR="0054697C" w:rsidRPr="00E568BB" w:rsidRDefault="0054697C" w:rsidP="0054697C">
      <w:pPr>
        <w:spacing w:before="240" w:after="240"/>
        <w:jc w:val="both"/>
        <w:rPr>
          <w:rFonts w:ascii="Times New Roman" w:hAnsi="Times New Roman"/>
          <w:sz w:val="22"/>
          <w:szCs w:val="22"/>
          <w:vertAlign w:val="subscript"/>
        </w:rPr>
      </w:pPr>
    </w:p>
    <w:p w14:paraId="3F20D6D9" w14:textId="77777777" w:rsidR="0054697C" w:rsidRPr="00E568BB" w:rsidRDefault="0054697C" w:rsidP="0054697C">
      <w:pPr>
        <w:spacing w:before="240" w:after="240"/>
        <w:jc w:val="both"/>
        <w:rPr>
          <w:rFonts w:ascii="Times New Roman" w:hAnsi="Times New Roman"/>
          <w:sz w:val="22"/>
          <w:szCs w:val="22"/>
          <w:vertAlign w:val="subscript"/>
        </w:rPr>
      </w:pPr>
    </w:p>
    <w:p w14:paraId="69DF1181" w14:textId="77777777" w:rsidR="0054697C" w:rsidRPr="00E568BB" w:rsidRDefault="0054697C" w:rsidP="0054697C">
      <w:pPr>
        <w:spacing w:before="240" w:after="240"/>
        <w:jc w:val="both"/>
        <w:rPr>
          <w:rFonts w:ascii="Times New Roman" w:hAnsi="Times New Roman"/>
          <w:sz w:val="22"/>
          <w:szCs w:val="22"/>
          <w:vertAlign w:val="subscript"/>
        </w:rPr>
      </w:pPr>
    </w:p>
    <w:p w14:paraId="2DAF776D" w14:textId="77777777" w:rsidR="0054697C" w:rsidRDefault="0054697C" w:rsidP="0054697C">
      <w:pPr>
        <w:spacing w:before="240" w:after="240"/>
        <w:jc w:val="both"/>
        <w:rPr>
          <w:rFonts w:ascii="Times New Roman" w:hAnsi="Times New Roman"/>
          <w:sz w:val="22"/>
          <w:szCs w:val="22"/>
        </w:rPr>
      </w:pPr>
    </w:p>
    <w:p w14:paraId="3F856A36" w14:textId="77777777" w:rsidR="0054697C" w:rsidRDefault="0054697C" w:rsidP="0054697C">
      <w:pPr>
        <w:spacing w:before="240" w:after="240"/>
        <w:jc w:val="both"/>
        <w:rPr>
          <w:rFonts w:ascii="Times New Roman" w:hAnsi="Times New Roman"/>
          <w:sz w:val="22"/>
          <w:szCs w:val="22"/>
        </w:rPr>
      </w:pPr>
    </w:p>
    <w:p w14:paraId="7C487CBE" w14:textId="77777777" w:rsidR="0054697C" w:rsidRPr="00E568BB" w:rsidRDefault="0054697C" w:rsidP="0054697C">
      <w:pPr>
        <w:spacing w:before="240" w:after="240"/>
        <w:jc w:val="both"/>
        <w:rPr>
          <w:rFonts w:ascii="Times New Roman" w:hAnsi="Times New Roman"/>
          <w:sz w:val="22"/>
          <w:szCs w:val="22"/>
        </w:rPr>
      </w:pPr>
    </w:p>
    <w:p w14:paraId="03E69125" w14:textId="77777777" w:rsidR="0054697C" w:rsidRPr="0054697C" w:rsidRDefault="0054697C" w:rsidP="0054697C">
      <w:pPr>
        <w:jc w:val="center"/>
        <w:rPr>
          <w:rFonts w:ascii="Times New Roman" w:hAnsi="Times New Roman"/>
          <w:b/>
          <w:bCs/>
          <w:i/>
          <w:iCs/>
          <w:sz w:val="22"/>
          <w:szCs w:val="22"/>
          <w:highlight w:val="green"/>
        </w:rPr>
      </w:pPr>
      <w:r w:rsidRPr="0054697C">
        <w:rPr>
          <w:rFonts w:ascii="Times New Roman" w:hAnsi="Times New Roman"/>
          <w:b/>
          <w:bCs/>
          <w:i/>
          <w:iCs/>
          <w:sz w:val="22"/>
          <w:szCs w:val="22"/>
        </w:rPr>
        <w:t>Table 5: Survivability (%) of yeasts in 0.9% bovine bile salt concentration</w:t>
      </w:r>
    </w:p>
    <w:tbl>
      <w:tblPr>
        <w:tblW w:w="5386" w:type="pct"/>
        <w:jc w:val="center"/>
        <w:tblLook w:val="04A0" w:firstRow="1" w:lastRow="0" w:firstColumn="1" w:lastColumn="0" w:noHBand="0" w:noVBand="1"/>
      </w:tblPr>
      <w:tblGrid>
        <w:gridCol w:w="546"/>
        <w:gridCol w:w="1279"/>
        <w:gridCol w:w="1287"/>
        <w:gridCol w:w="1287"/>
        <w:gridCol w:w="1287"/>
        <w:gridCol w:w="1287"/>
        <w:gridCol w:w="1287"/>
        <w:gridCol w:w="1287"/>
        <w:gridCol w:w="1287"/>
        <w:gridCol w:w="1287"/>
        <w:gridCol w:w="1287"/>
        <w:gridCol w:w="1287"/>
      </w:tblGrid>
      <w:tr w:rsidR="0054697C" w:rsidRPr="00E568BB" w14:paraId="0BDD11A5" w14:textId="77777777" w:rsidTr="0030515A">
        <w:trPr>
          <w:trHeight w:val="2685"/>
          <w:jc w:val="center"/>
        </w:trPr>
        <w:tc>
          <w:tcPr>
            <w:tcW w:w="191" w:type="pct"/>
            <w:tcBorders>
              <w:top w:val="single" w:sz="4" w:space="0" w:color="auto"/>
              <w:bottom w:val="single" w:sz="4" w:space="0" w:color="auto"/>
            </w:tcBorders>
            <w:noWrap/>
            <w:textDirection w:val="btLr"/>
            <w:vAlign w:val="center"/>
            <w:hideMark/>
          </w:tcPr>
          <w:p w14:paraId="3F5ADF54" w14:textId="77777777" w:rsidR="0054697C" w:rsidRPr="00E568BB" w:rsidRDefault="0054697C" w:rsidP="00EF6544">
            <w:pPr>
              <w:jc w:val="center"/>
              <w:rPr>
                <w:rFonts w:ascii="Times New Roman" w:hAnsi="Times New Roman"/>
                <w:b/>
                <w:bCs/>
                <w:sz w:val="22"/>
                <w:szCs w:val="22"/>
              </w:rPr>
            </w:pPr>
            <w:r w:rsidRPr="00E568BB">
              <w:rPr>
                <w:rFonts w:ascii="Times New Roman" w:hAnsi="Times New Roman"/>
                <w:b/>
                <w:bCs/>
                <w:sz w:val="22"/>
                <w:szCs w:val="22"/>
              </w:rPr>
              <w:t>Time (mins)</w:t>
            </w:r>
          </w:p>
        </w:tc>
        <w:tc>
          <w:tcPr>
            <w:tcW w:w="434" w:type="pct"/>
            <w:tcBorders>
              <w:top w:val="single" w:sz="4" w:space="0" w:color="auto"/>
              <w:bottom w:val="single" w:sz="4" w:space="0" w:color="auto"/>
            </w:tcBorders>
            <w:noWrap/>
            <w:textDirection w:val="btLr"/>
            <w:vAlign w:val="center"/>
            <w:hideMark/>
          </w:tcPr>
          <w:p w14:paraId="1C367DC6" w14:textId="77777777" w:rsidR="0054697C" w:rsidRPr="00E568BB" w:rsidRDefault="0054697C" w:rsidP="00EF6544">
            <w:pPr>
              <w:jc w:val="center"/>
              <w:rPr>
                <w:rFonts w:ascii="Times New Roman" w:hAnsi="Times New Roman"/>
                <w:b/>
                <w:bCs/>
                <w:i/>
                <w:iCs/>
                <w:sz w:val="22"/>
                <w:szCs w:val="22"/>
              </w:rPr>
            </w:pPr>
            <w:r w:rsidRPr="00E568BB">
              <w:rPr>
                <w:rFonts w:ascii="Times New Roman" w:hAnsi="Times New Roman"/>
                <w:b/>
                <w:bCs/>
                <w:i/>
                <w:iCs/>
                <w:sz w:val="22"/>
                <w:szCs w:val="22"/>
              </w:rPr>
              <w:t>S. cerevisiae TEMD14</w:t>
            </w:r>
          </w:p>
        </w:tc>
        <w:tc>
          <w:tcPr>
            <w:tcW w:w="437" w:type="pct"/>
            <w:tcBorders>
              <w:top w:val="single" w:sz="4" w:space="0" w:color="auto"/>
              <w:bottom w:val="single" w:sz="4" w:space="0" w:color="auto"/>
            </w:tcBorders>
            <w:noWrap/>
            <w:textDirection w:val="btLr"/>
            <w:vAlign w:val="center"/>
            <w:hideMark/>
          </w:tcPr>
          <w:p w14:paraId="7183C9C0" w14:textId="77777777" w:rsidR="0054697C" w:rsidRPr="00E568BB" w:rsidRDefault="0054697C" w:rsidP="00EF6544">
            <w:pPr>
              <w:jc w:val="center"/>
              <w:rPr>
                <w:rFonts w:ascii="Times New Roman" w:hAnsi="Times New Roman"/>
                <w:b/>
                <w:bCs/>
                <w:i/>
                <w:iCs/>
                <w:sz w:val="22"/>
                <w:szCs w:val="22"/>
              </w:rPr>
            </w:pPr>
            <w:r w:rsidRPr="00E568BB">
              <w:rPr>
                <w:rFonts w:ascii="Times New Roman" w:hAnsi="Times New Roman"/>
                <w:b/>
                <w:bCs/>
                <w:i/>
                <w:iCs/>
                <w:sz w:val="22"/>
                <w:szCs w:val="22"/>
              </w:rPr>
              <w:t>S. cerevisiae UTAD1488</w:t>
            </w:r>
          </w:p>
        </w:tc>
        <w:tc>
          <w:tcPr>
            <w:tcW w:w="437" w:type="pct"/>
            <w:tcBorders>
              <w:top w:val="single" w:sz="4" w:space="0" w:color="auto"/>
              <w:bottom w:val="single" w:sz="4" w:space="0" w:color="auto"/>
            </w:tcBorders>
            <w:noWrap/>
            <w:textDirection w:val="btLr"/>
            <w:vAlign w:val="center"/>
            <w:hideMark/>
          </w:tcPr>
          <w:p w14:paraId="67DFCD20" w14:textId="77777777" w:rsidR="0054697C" w:rsidRPr="00E568BB" w:rsidRDefault="0054697C" w:rsidP="00EF6544">
            <w:pPr>
              <w:jc w:val="center"/>
              <w:rPr>
                <w:rFonts w:ascii="Times New Roman" w:hAnsi="Times New Roman"/>
                <w:b/>
                <w:bCs/>
                <w:i/>
                <w:iCs/>
                <w:sz w:val="22"/>
                <w:szCs w:val="22"/>
              </w:rPr>
            </w:pPr>
            <w:r w:rsidRPr="00E568BB">
              <w:rPr>
                <w:rFonts w:ascii="Times New Roman" w:hAnsi="Times New Roman"/>
                <w:b/>
                <w:bCs/>
                <w:i/>
                <w:iCs/>
                <w:sz w:val="22"/>
                <w:szCs w:val="22"/>
              </w:rPr>
              <w:t>S. cerevisiae Epagri26PP</w:t>
            </w:r>
          </w:p>
        </w:tc>
        <w:tc>
          <w:tcPr>
            <w:tcW w:w="437" w:type="pct"/>
            <w:tcBorders>
              <w:top w:val="single" w:sz="4" w:space="0" w:color="auto"/>
              <w:bottom w:val="single" w:sz="4" w:space="0" w:color="auto"/>
            </w:tcBorders>
            <w:noWrap/>
            <w:textDirection w:val="btLr"/>
            <w:vAlign w:val="center"/>
            <w:hideMark/>
          </w:tcPr>
          <w:p w14:paraId="0FCD2091" w14:textId="77777777" w:rsidR="0054697C" w:rsidRPr="00E568BB" w:rsidRDefault="0054697C" w:rsidP="00EF6544">
            <w:pPr>
              <w:jc w:val="center"/>
              <w:rPr>
                <w:rFonts w:ascii="Times New Roman" w:hAnsi="Times New Roman"/>
                <w:b/>
                <w:bCs/>
                <w:i/>
                <w:iCs/>
                <w:sz w:val="22"/>
                <w:szCs w:val="22"/>
              </w:rPr>
            </w:pPr>
            <w:r w:rsidRPr="00E568BB">
              <w:rPr>
                <w:rFonts w:ascii="Times New Roman" w:hAnsi="Times New Roman"/>
                <w:b/>
                <w:bCs/>
                <w:i/>
                <w:iCs/>
                <w:sz w:val="22"/>
                <w:szCs w:val="22"/>
              </w:rPr>
              <w:t>S. cerevisiae CTBRL78a</w:t>
            </w:r>
          </w:p>
        </w:tc>
        <w:tc>
          <w:tcPr>
            <w:tcW w:w="438" w:type="pct"/>
            <w:tcBorders>
              <w:top w:val="single" w:sz="4" w:space="0" w:color="auto"/>
              <w:bottom w:val="single" w:sz="4" w:space="0" w:color="auto"/>
            </w:tcBorders>
            <w:noWrap/>
            <w:textDirection w:val="btLr"/>
            <w:vAlign w:val="center"/>
            <w:hideMark/>
          </w:tcPr>
          <w:p w14:paraId="4B670948" w14:textId="77777777" w:rsidR="0054697C" w:rsidRPr="00E568BB" w:rsidRDefault="0054697C" w:rsidP="00EF6544">
            <w:pPr>
              <w:jc w:val="center"/>
              <w:rPr>
                <w:rFonts w:ascii="Times New Roman" w:hAnsi="Times New Roman"/>
                <w:b/>
                <w:bCs/>
                <w:i/>
                <w:iCs/>
                <w:sz w:val="22"/>
                <w:szCs w:val="22"/>
              </w:rPr>
            </w:pPr>
            <w:r w:rsidRPr="00E568BB">
              <w:rPr>
                <w:rFonts w:ascii="Times New Roman" w:hAnsi="Times New Roman"/>
                <w:b/>
                <w:bCs/>
                <w:i/>
                <w:iCs/>
                <w:sz w:val="22"/>
                <w:szCs w:val="22"/>
              </w:rPr>
              <w:t>S. cerevisiae AZ71</w:t>
            </w:r>
          </w:p>
        </w:tc>
        <w:tc>
          <w:tcPr>
            <w:tcW w:w="438" w:type="pct"/>
            <w:tcBorders>
              <w:top w:val="single" w:sz="4" w:space="0" w:color="auto"/>
              <w:bottom w:val="single" w:sz="4" w:space="0" w:color="auto"/>
            </w:tcBorders>
            <w:noWrap/>
            <w:textDirection w:val="btLr"/>
            <w:vAlign w:val="center"/>
            <w:hideMark/>
          </w:tcPr>
          <w:p w14:paraId="4ADBE83F" w14:textId="77777777" w:rsidR="0054697C" w:rsidRPr="00E568BB" w:rsidRDefault="0054697C" w:rsidP="00EF6544">
            <w:pPr>
              <w:jc w:val="center"/>
              <w:rPr>
                <w:rFonts w:ascii="Times New Roman" w:hAnsi="Times New Roman"/>
                <w:b/>
                <w:bCs/>
                <w:i/>
                <w:iCs/>
                <w:sz w:val="22"/>
                <w:szCs w:val="22"/>
              </w:rPr>
            </w:pPr>
            <w:r w:rsidRPr="00E568BB">
              <w:rPr>
                <w:rFonts w:ascii="Times New Roman" w:hAnsi="Times New Roman"/>
                <w:b/>
                <w:bCs/>
                <w:i/>
                <w:iCs/>
                <w:sz w:val="22"/>
                <w:szCs w:val="22"/>
              </w:rPr>
              <w:t xml:space="preserve">Pichia </w:t>
            </w:r>
            <w:proofErr w:type="spellStart"/>
            <w:r w:rsidRPr="00E568BB">
              <w:rPr>
                <w:rFonts w:ascii="Times New Roman" w:hAnsi="Times New Roman"/>
                <w:b/>
                <w:bCs/>
                <w:i/>
                <w:iCs/>
                <w:sz w:val="22"/>
                <w:szCs w:val="22"/>
              </w:rPr>
              <w:t>kudriavzevii</w:t>
            </w:r>
            <w:proofErr w:type="spellEnd"/>
            <w:r w:rsidRPr="00E568BB">
              <w:rPr>
                <w:rFonts w:ascii="Times New Roman" w:hAnsi="Times New Roman"/>
                <w:b/>
                <w:bCs/>
                <w:i/>
                <w:iCs/>
                <w:sz w:val="22"/>
                <w:szCs w:val="22"/>
              </w:rPr>
              <w:t xml:space="preserve"> 2Y48</w:t>
            </w:r>
          </w:p>
        </w:tc>
        <w:tc>
          <w:tcPr>
            <w:tcW w:w="438" w:type="pct"/>
            <w:tcBorders>
              <w:top w:val="single" w:sz="4" w:space="0" w:color="auto"/>
              <w:bottom w:val="single" w:sz="4" w:space="0" w:color="auto"/>
            </w:tcBorders>
            <w:noWrap/>
            <w:textDirection w:val="btLr"/>
            <w:vAlign w:val="center"/>
            <w:hideMark/>
          </w:tcPr>
          <w:p w14:paraId="71699199" w14:textId="77777777" w:rsidR="0054697C" w:rsidRPr="00E568BB" w:rsidRDefault="0054697C" w:rsidP="00EF6544">
            <w:pPr>
              <w:jc w:val="center"/>
              <w:rPr>
                <w:rFonts w:ascii="Times New Roman" w:hAnsi="Times New Roman"/>
                <w:b/>
                <w:bCs/>
                <w:i/>
                <w:iCs/>
                <w:sz w:val="22"/>
                <w:szCs w:val="22"/>
              </w:rPr>
            </w:pPr>
            <w:r w:rsidRPr="00E568BB">
              <w:rPr>
                <w:rFonts w:ascii="Times New Roman" w:hAnsi="Times New Roman"/>
                <w:b/>
                <w:bCs/>
                <w:i/>
                <w:iCs/>
                <w:sz w:val="22"/>
                <w:szCs w:val="22"/>
              </w:rPr>
              <w:t>S. cerevisiae YL2SF9-5</w:t>
            </w:r>
          </w:p>
        </w:tc>
        <w:tc>
          <w:tcPr>
            <w:tcW w:w="438" w:type="pct"/>
            <w:tcBorders>
              <w:top w:val="single" w:sz="4" w:space="0" w:color="auto"/>
              <w:bottom w:val="single" w:sz="4" w:space="0" w:color="auto"/>
            </w:tcBorders>
            <w:noWrap/>
            <w:textDirection w:val="btLr"/>
            <w:vAlign w:val="center"/>
            <w:hideMark/>
          </w:tcPr>
          <w:p w14:paraId="7A039D2E" w14:textId="77777777" w:rsidR="0054697C" w:rsidRPr="00E568BB" w:rsidRDefault="0054697C" w:rsidP="00EF6544">
            <w:pPr>
              <w:jc w:val="center"/>
              <w:rPr>
                <w:rFonts w:ascii="Times New Roman" w:hAnsi="Times New Roman"/>
                <w:b/>
                <w:bCs/>
                <w:i/>
                <w:iCs/>
                <w:sz w:val="22"/>
                <w:szCs w:val="22"/>
              </w:rPr>
            </w:pPr>
            <w:r w:rsidRPr="00E568BB">
              <w:rPr>
                <w:rFonts w:ascii="Times New Roman" w:hAnsi="Times New Roman"/>
                <w:b/>
                <w:bCs/>
                <w:i/>
                <w:iCs/>
                <w:sz w:val="22"/>
                <w:szCs w:val="22"/>
              </w:rPr>
              <w:t xml:space="preserve">Pichia </w:t>
            </w:r>
            <w:proofErr w:type="spellStart"/>
            <w:r w:rsidRPr="00E568BB">
              <w:rPr>
                <w:rFonts w:ascii="Times New Roman" w:hAnsi="Times New Roman"/>
                <w:b/>
                <w:bCs/>
                <w:i/>
                <w:iCs/>
                <w:sz w:val="22"/>
                <w:szCs w:val="22"/>
              </w:rPr>
              <w:t>kudriavzevii</w:t>
            </w:r>
            <w:proofErr w:type="spellEnd"/>
            <w:r w:rsidRPr="00E568BB">
              <w:rPr>
                <w:rFonts w:ascii="Times New Roman" w:hAnsi="Times New Roman"/>
                <w:b/>
                <w:bCs/>
                <w:i/>
                <w:iCs/>
                <w:sz w:val="22"/>
                <w:szCs w:val="22"/>
              </w:rPr>
              <w:t xml:space="preserve"> K74</w:t>
            </w:r>
          </w:p>
        </w:tc>
        <w:tc>
          <w:tcPr>
            <w:tcW w:w="438" w:type="pct"/>
            <w:tcBorders>
              <w:top w:val="single" w:sz="4" w:space="0" w:color="auto"/>
              <w:bottom w:val="single" w:sz="4" w:space="0" w:color="auto"/>
            </w:tcBorders>
            <w:noWrap/>
            <w:textDirection w:val="btLr"/>
            <w:vAlign w:val="center"/>
            <w:hideMark/>
          </w:tcPr>
          <w:p w14:paraId="77B1DEA0" w14:textId="77777777" w:rsidR="0054697C" w:rsidRPr="00E568BB" w:rsidRDefault="0054697C" w:rsidP="00EF6544">
            <w:pPr>
              <w:jc w:val="center"/>
              <w:rPr>
                <w:rFonts w:ascii="Times New Roman" w:hAnsi="Times New Roman"/>
                <w:b/>
                <w:bCs/>
                <w:i/>
                <w:iCs/>
                <w:sz w:val="22"/>
                <w:szCs w:val="22"/>
              </w:rPr>
            </w:pPr>
            <w:r w:rsidRPr="00E568BB">
              <w:rPr>
                <w:rFonts w:ascii="Times New Roman" w:hAnsi="Times New Roman"/>
                <w:b/>
                <w:bCs/>
                <w:i/>
                <w:iCs/>
                <w:sz w:val="22"/>
                <w:szCs w:val="22"/>
              </w:rPr>
              <w:t xml:space="preserve">T. </w:t>
            </w:r>
            <w:proofErr w:type="spellStart"/>
            <w:r w:rsidRPr="00E568BB">
              <w:rPr>
                <w:rFonts w:ascii="Times New Roman" w:hAnsi="Times New Roman"/>
                <w:b/>
                <w:bCs/>
                <w:i/>
                <w:iCs/>
                <w:sz w:val="22"/>
                <w:szCs w:val="22"/>
              </w:rPr>
              <w:t>asahii</w:t>
            </w:r>
            <w:proofErr w:type="spellEnd"/>
            <w:r w:rsidRPr="00E568BB">
              <w:rPr>
                <w:rFonts w:ascii="Times New Roman" w:hAnsi="Times New Roman"/>
                <w:b/>
                <w:bCs/>
                <w:i/>
                <w:iCs/>
                <w:sz w:val="22"/>
                <w:szCs w:val="22"/>
              </w:rPr>
              <w:t xml:space="preserve"> SDBR-S3-09</w:t>
            </w:r>
          </w:p>
        </w:tc>
        <w:tc>
          <w:tcPr>
            <w:tcW w:w="438" w:type="pct"/>
            <w:tcBorders>
              <w:top w:val="single" w:sz="4" w:space="0" w:color="auto"/>
              <w:bottom w:val="single" w:sz="4" w:space="0" w:color="auto"/>
            </w:tcBorders>
            <w:noWrap/>
            <w:textDirection w:val="btLr"/>
            <w:vAlign w:val="center"/>
            <w:hideMark/>
          </w:tcPr>
          <w:p w14:paraId="7DB69622" w14:textId="77777777" w:rsidR="0054697C" w:rsidRPr="00E568BB" w:rsidRDefault="0054697C" w:rsidP="00EF6544">
            <w:pPr>
              <w:jc w:val="center"/>
              <w:rPr>
                <w:rFonts w:ascii="Times New Roman" w:hAnsi="Times New Roman"/>
                <w:b/>
                <w:bCs/>
                <w:i/>
                <w:iCs/>
                <w:sz w:val="22"/>
                <w:szCs w:val="22"/>
              </w:rPr>
            </w:pPr>
            <w:r w:rsidRPr="00E568BB">
              <w:rPr>
                <w:rFonts w:ascii="Times New Roman" w:hAnsi="Times New Roman"/>
                <w:b/>
                <w:bCs/>
                <w:i/>
                <w:iCs/>
                <w:sz w:val="22"/>
                <w:szCs w:val="22"/>
              </w:rPr>
              <w:t xml:space="preserve">T. </w:t>
            </w:r>
            <w:proofErr w:type="spellStart"/>
            <w:r w:rsidRPr="00E568BB">
              <w:rPr>
                <w:rFonts w:ascii="Times New Roman" w:hAnsi="Times New Roman"/>
                <w:b/>
                <w:bCs/>
                <w:i/>
                <w:iCs/>
                <w:sz w:val="22"/>
                <w:szCs w:val="22"/>
              </w:rPr>
              <w:t>asahii</w:t>
            </w:r>
            <w:proofErr w:type="spellEnd"/>
            <w:r w:rsidRPr="00E568BB">
              <w:rPr>
                <w:rFonts w:ascii="Times New Roman" w:hAnsi="Times New Roman"/>
                <w:b/>
                <w:bCs/>
                <w:i/>
                <w:iCs/>
                <w:sz w:val="22"/>
                <w:szCs w:val="22"/>
              </w:rPr>
              <w:t xml:space="preserve"> T100</w:t>
            </w:r>
          </w:p>
        </w:tc>
        <w:tc>
          <w:tcPr>
            <w:tcW w:w="438" w:type="pct"/>
            <w:tcBorders>
              <w:top w:val="single" w:sz="4" w:space="0" w:color="auto"/>
              <w:bottom w:val="single" w:sz="4" w:space="0" w:color="auto"/>
            </w:tcBorders>
            <w:noWrap/>
            <w:textDirection w:val="btLr"/>
            <w:vAlign w:val="center"/>
            <w:hideMark/>
          </w:tcPr>
          <w:p w14:paraId="60AA99D9" w14:textId="77777777" w:rsidR="0054697C" w:rsidRPr="00E568BB" w:rsidRDefault="0054697C" w:rsidP="00EF6544">
            <w:pPr>
              <w:jc w:val="center"/>
              <w:rPr>
                <w:rFonts w:ascii="Times New Roman" w:hAnsi="Times New Roman"/>
                <w:b/>
                <w:bCs/>
                <w:i/>
                <w:iCs/>
                <w:sz w:val="22"/>
                <w:szCs w:val="22"/>
              </w:rPr>
            </w:pPr>
            <w:r w:rsidRPr="00E568BB">
              <w:rPr>
                <w:rFonts w:ascii="Times New Roman" w:hAnsi="Times New Roman"/>
                <w:b/>
                <w:bCs/>
                <w:i/>
                <w:iCs/>
                <w:sz w:val="22"/>
                <w:szCs w:val="22"/>
              </w:rPr>
              <w:t xml:space="preserve">M. </w:t>
            </w:r>
            <w:proofErr w:type="spellStart"/>
            <w:r w:rsidRPr="00E568BB">
              <w:rPr>
                <w:rFonts w:ascii="Times New Roman" w:hAnsi="Times New Roman"/>
                <w:b/>
                <w:bCs/>
                <w:i/>
                <w:iCs/>
                <w:sz w:val="22"/>
                <w:szCs w:val="22"/>
              </w:rPr>
              <w:t>caribbica</w:t>
            </w:r>
            <w:proofErr w:type="spellEnd"/>
            <w:r w:rsidRPr="00E568BB">
              <w:rPr>
                <w:rFonts w:ascii="Times New Roman" w:hAnsi="Times New Roman"/>
                <w:b/>
                <w:bCs/>
                <w:i/>
                <w:iCs/>
                <w:sz w:val="22"/>
                <w:szCs w:val="22"/>
              </w:rPr>
              <w:t xml:space="preserve"> DTO 423-B5</w:t>
            </w:r>
          </w:p>
        </w:tc>
      </w:tr>
      <w:tr w:rsidR="0054697C" w:rsidRPr="00E568BB" w14:paraId="73C380A1" w14:textId="77777777" w:rsidTr="0030515A">
        <w:trPr>
          <w:trHeight w:val="88"/>
          <w:jc w:val="center"/>
        </w:trPr>
        <w:tc>
          <w:tcPr>
            <w:tcW w:w="191" w:type="pct"/>
            <w:tcBorders>
              <w:top w:val="single" w:sz="4" w:space="0" w:color="auto"/>
            </w:tcBorders>
            <w:noWrap/>
            <w:vAlign w:val="center"/>
            <w:hideMark/>
          </w:tcPr>
          <w:p w14:paraId="3AFAAB6D"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0</w:t>
            </w:r>
          </w:p>
        </w:tc>
        <w:tc>
          <w:tcPr>
            <w:tcW w:w="434" w:type="pct"/>
            <w:tcBorders>
              <w:top w:val="single" w:sz="4" w:space="0" w:color="auto"/>
            </w:tcBorders>
            <w:noWrap/>
            <w:vAlign w:val="center"/>
            <w:hideMark/>
          </w:tcPr>
          <w:p w14:paraId="3D8F4F30"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35.50±0.50</w:t>
            </w:r>
            <w:r w:rsidRPr="00E568BB">
              <w:rPr>
                <w:rFonts w:ascii="Times New Roman" w:hAnsi="Times New Roman"/>
                <w:sz w:val="22"/>
                <w:szCs w:val="22"/>
                <w:vertAlign w:val="superscript"/>
              </w:rPr>
              <w:t>a</w:t>
            </w:r>
          </w:p>
        </w:tc>
        <w:tc>
          <w:tcPr>
            <w:tcW w:w="437" w:type="pct"/>
            <w:tcBorders>
              <w:top w:val="single" w:sz="4" w:space="0" w:color="auto"/>
            </w:tcBorders>
            <w:noWrap/>
            <w:vAlign w:val="center"/>
            <w:hideMark/>
          </w:tcPr>
          <w:p w14:paraId="3DDDAF11"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36.50±0.50</w:t>
            </w:r>
            <w:r w:rsidRPr="00E568BB">
              <w:rPr>
                <w:rFonts w:ascii="Times New Roman" w:hAnsi="Times New Roman"/>
                <w:sz w:val="22"/>
                <w:szCs w:val="22"/>
                <w:vertAlign w:val="superscript"/>
              </w:rPr>
              <w:t>b</w:t>
            </w:r>
          </w:p>
        </w:tc>
        <w:tc>
          <w:tcPr>
            <w:tcW w:w="437" w:type="pct"/>
            <w:tcBorders>
              <w:top w:val="single" w:sz="4" w:space="0" w:color="auto"/>
            </w:tcBorders>
            <w:noWrap/>
            <w:vAlign w:val="center"/>
            <w:hideMark/>
          </w:tcPr>
          <w:p w14:paraId="7C91F5B7"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36.50±0.50</w:t>
            </w:r>
            <w:r w:rsidRPr="00E568BB">
              <w:rPr>
                <w:rFonts w:ascii="Times New Roman" w:hAnsi="Times New Roman"/>
                <w:sz w:val="22"/>
                <w:szCs w:val="22"/>
                <w:vertAlign w:val="superscript"/>
              </w:rPr>
              <w:t>b</w:t>
            </w:r>
          </w:p>
        </w:tc>
        <w:tc>
          <w:tcPr>
            <w:tcW w:w="437" w:type="pct"/>
            <w:tcBorders>
              <w:top w:val="single" w:sz="4" w:space="0" w:color="auto"/>
            </w:tcBorders>
            <w:noWrap/>
            <w:vAlign w:val="center"/>
            <w:hideMark/>
          </w:tcPr>
          <w:p w14:paraId="068C65D2"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36.00±0.00</w:t>
            </w:r>
            <w:r w:rsidRPr="00E568BB">
              <w:rPr>
                <w:rFonts w:ascii="Times New Roman" w:hAnsi="Times New Roman"/>
                <w:sz w:val="22"/>
                <w:szCs w:val="22"/>
                <w:vertAlign w:val="superscript"/>
              </w:rPr>
              <w:t>b</w:t>
            </w:r>
          </w:p>
        </w:tc>
        <w:tc>
          <w:tcPr>
            <w:tcW w:w="438" w:type="pct"/>
            <w:tcBorders>
              <w:top w:val="single" w:sz="4" w:space="0" w:color="auto"/>
            </w:tcBorders>
            <w:noWrap/>
            <w:vAlign w:val="center"/>
            <w:hideMark/>
          </w:tcPr>
          <w:p w14:paraId="532AD1F9"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36.00±0.00</w:t>
            </w:r>
            <w:r w:rsidRPr="00E568BB">
              <w:rPr>
                <w:rFonts w:ascii="Times New Roman" w:hAnsi="Times New Roman"/>
                <w:sz w:val="22"/>
                <w:szCs w:val="22"/>
                <w:vertAlign w:val="superscript"/>
              </w:rPr>
              <w:t>b</w:t>
            </w:r>
          </w:p>
        </w:tc>
        <w:tc>
          <w:tcPr>
            <w:tcW w:w="438" w:type="pct"/>
            <w:tcBorders>
              <w:top w:val="single" w:sz="4" w:space="0" w:color="auto"/>
            </w:tcBorders>
            <w:noWrap/>
            <w:vAlign w:val="center"/>
            <w:hideMark/>
          </w:tcPr>
          <w:p w14:paraId="2CC62F80"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35.00±0.00</w:t>
            </w:r>
            <w:r w:rsidRPr="00E568BB">
              <w:rPr>
                <w:rFonts w:ascii="Times New Roman" w:hAnsi="Times New Roman"/>
                <w:sz w:val="22"/>
                <w:szCs w:val="22"/>
                <w:vertAlign w:val="superscript"/>
              </w:rPr>
              <w:t>a</w:t>
            </w:r>
          </w:p>
        </w:tc>
        <w:tc>
          <w:tcPr>
            <w:tcW w:w="438" w:type="pct"/>
            <w:tcBorders>
              <w:top w:val="single" w:sz="4" w:space="0" w:color="auto"/>
            </w:tcBorders>
            <w:noWrap/>
            <w:vAlign w:val="center"/>
            <w:hideMark/>
          </w:tcPr>
          <w:p w14:paraId="4A190682"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36.00±0.00</w:t>
            </w:r>
            <w:r w:rsidRPr="00E568BB">
              <w:rPr>
                <w:rFonts w:ascii="Times New Roman" w:hAnsi="Times New Roman"/>
                <w:sz w:val="22"/>
                <w:szCs w:val="22"/>
                <w:vertAlign w:val="superscript"/>
              </w:rPr>
              <w:t>b</w:t>
            </w:r>
          </w:p>
        </w:tc>
        <w:tc>
          <w:tcPr>
            <w:tcW w:w="438" w:type="pct"/>
            <w:tcBorders>
              <w:top w:val="single" w:sz="4" w:space="0" w:color="auto"/>
            </w:tcBorders>
            <w:noWrap/>
            <w:vAlign w:val="center"/>
            <w:hideMark/>
          </w:tcPr>
          <w:p w14:paraId="3D1B8E3B"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36.00±0.00</w:t>
            </w:r>
            <w:r w:rsidRPr="00E568BB">
              <w:rPr>
                <w:rFonts w:ascii="Times New Roman" w:hAnsi="Times New Roman"/>
                <w:sz w:val="22"/>
                <w:szCs w:val="22"/>
                <w:vertAlign w:val="superscript"/>
              </w:rPr>
              <w:t>b</w:t>
            </w:r>
          </w:p>
        </w:tc>
        <w:tc>
          <w:tcPr>
            <w:tcW w:w="438" w:type="pct"/>
            <w:tcBorders>
              <w:top w:val="single" w:sz="4" w:space="0" w:color="auto"/>
            </w:tcBorders>
            <w:noWrap/>
            <w:vAlign w:val="center"/>
            <w:hideMark/>
          </w:tcPr>
          <w:p w14:paraId="652C4193"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33.00±0.00</w:t>
            </w:r>
            <w:r w:rsidRPr="00E568BB">
              <w:rPr>
                <w:rFonts w:ascii="Times New Roman" w:hAnsi="Times New Roman"/>
                <w:sz w:val="22"/>
                <w:szCs w:val="22"/>
                <w:vertAlign w:val="superscript"/>
              </w:rPr>
              <w:t>c</w:t>
            </w:r>
          </w:p>
        </w:tc>
        <w:tc>
          <w:tcPr>
            <w:tcW w:w="438" w:type="pct"/>
            <w:tcBorders>
              <w:top w:val="single" w:sz="4" w:space="0" w:color="auto"/>
            </w:tcBorders>
            <w:noWrap/>
            <w:vAlign w:val="center"/>
            <w:hideMark/>
          </w:tcPr>
          <w:p w14:paraId="6DDCA3EE"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32.00±0.00</w:t>
            </w:r>
            <w:r w:rsidRPr="00E568BB">
              <w:rPr>
                <w:rFonts w:ascii="Times New Roman" w:hAnsi="Times New Roman"/>
                <w:sz w:val="22"/>
                <w:szCs w:val="22"/>
                <w:vertAlign w:val="superscript"/>
              </w:rPr>
              <w:t>d</w:t>
            </w:r>
          </w:p>
        </w:tc>
        <w:tc>
          <w:tcPr>
            <w:tcW w:w="438" w:type="pct"/>
            <w:tcBorders>
              <w:top w:val="single" w:sz="4" w:space="0" w:color="auto"/>
            </w:tcBorders>
            <w:noWrap/>
            <w:vAlign w:val="center"/>
            <w:hideMark/>
          </w:tcPr>
          <w:p w14:paraId="4489C125"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34.00±0.00</w:t>
            </w:r>
            <w:r w:rsidRPr="00E568BB">
              <w:rPr>
                <w:rFonts w:ascii="Times New Roman" w:hAnsi="Times New Roman"/>
                <w:sz w:val="22"/>
                <w:szCs w:val="22"/>
                <w:vertAlign w:val="superscript"/>
              </w:rPr>
              <w:t>e</w:t>
            </w:r>
          </w:p>
        </w:tc>
      </w:tr>
      <w:tr w:rsidR="0054697C" w:rsidRPr="00E568BB" w14:paraId="3C6E3D75" w14:textId="77777777" w:rsidTr="0030515A">
        <w:trPr>
          <w:trHeight w:val="62"/>
          <w:jc w:val="center"/>
        </w:trPr>
        <w:tc>
          <w:tcPr>
            <w:tcW w:w="191" w:type="pct"/>
            <w:noWrap/>
            <w:vAlign w:val="center"/>
            <w:hideMark/>
          </w:tcPr>
          <w:p w14:paraId="2E2A98AD"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30</w:t>
            </w:r>
          </w:p>
        </w:tc>
        <w:tc>
          <w:tcPr>
            <w:tcW w:w="434" w:type="pct"/>
            <w:noWrap/>
            <w:vAlign w:val="center"/>
            <w:hideMark/>
          </w:tcPr>
          <w:p w14:paraId="332FE5D0"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37.00±1.00</w:t>
            </w:r>
            <w:r w:rsidRPr="00E568BB">
              <w:rPr>
                <w:rFonts w:ascii="Times New Roman" w:hAnsi="Times New Roman"/>
                <w:sz w:val="22"/>
                <w:szCs w:val="22"/>
                <w:vertAlign w:val="superscript"/>
              </w:rPr>
              <w:t>a</w:t>
            </w:r>
          </w:p>
        </w:tc>
        <w:tc>
          <w:tcPr>
            <w:tcW w:w="437" w:type="pct"/>
            <w:noWrap/>
            <w:vAlign w:val="center"/>
            <w:hideMark/>
          </w:tcPr>
          <w:p w14:paraId="4F90228B"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37.50±0.50</w:t>
            </w:r>
            <w:r w:rsidRPr="00E568BB">
              <w:rPr>
                <w:rFonts w:ascii="Times New Roman" w:hAnsi="Times New Roman"/>
                <w:sz w:val="22"/>
                <w:szCs w:val="22"/>
                <w:vertAlign w:val="superscript"/>
              </w:rPr>
              <w:t>a</w:t>
            </w:r>
          </w:p>
        </w:tc>
        <w:tc>
          <w:tcPr>
            <w:tcW w:w="437" w:type="pct"/>
            <w:noWrap/>
            <w:vAlign w:val="center"/>
            <w:hideMark/>
          </w:tcPr>
          <w:p w14:paraId="678A215C"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37.50±0.50</w:t>
            </w:r>
            <w:r w:rsidRPr="00E568BB">
              <w:rPr>
                <w:rFonts w:ascii="Times New Roman" w:hAnsi="Times New Roman"/>
                <w:sz w:val="22"/>
                <w:szCs w:val="22"/>
                <w:vertAlign w:val="superscript"/>
              </w:rPr>
              <w:t>a</w:t>
            </w:r>
          </w:p>
        </w:tc>
        <w:tc>
          <w:tcPr>
            <w:tcW w:w="437" w:type="pct"/>
            <w:noWrap/>
            <w:vAlign w:val="center"/>
            <w:hideMark/>
          </w:tcPr>
          <w:p w14:paraId="392EB1B8"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38.50±0.50</w:t>
            </w:r>
            <w:r w:rsidRPr="00E568BB">
              <w:rPr>
                <w:rFonts w:ascii="Times New Roman" w:hAnsi="Times New Roman"/>
                <w:sz w:val="22"/>
                <w:szCs w:val="22"/>
                <w:vertAlign w:val="superscript"/>
              </w:rPr>
              <w:t>b</w:t>
            </w:r>
          </w:p>
        </w:tc>
        <w:tc>
          <w:tcPr>
            <w:tcW w:w="438" w:type="pct"/>
            <w:noWrap/>
            <w:vAlign w:val="center"/>
            <w:hideMark/>
          </w:tcPr>
          <w:p w14:paraId="4F64BDE1"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36.50±0.50</w:t>
            </w:r>
            <w:r w:rsidRPr="00E568BB">
              <w:rPr>
                <w:rFonts w:ascii="Times New Roman" w:hAnsi="Times New Roman"/>
                <w:sz w:val="22"/>
                <w:szCs w:val="22"/>
                <w:vertAlign w:val="superscript"/>
              </w:rPr>
              <w:t>a</w:t>
            </w:r>
          </w:p>
        </w:tc>
        <w:tc>
          <w:tcPr>
            <w:tcW w:w="438" w:type="pct"/>
            <w:noWrap/>
            <w:vAlign w:val="center"/>
            <w:hideMark/>
          </w:tcPr>
          <w:p w14:paraId="66D53900"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35.50±0.50</w:t>
            </w:r>
            <w:r w:rsidRPr="00E568BB">
              <w:rPr>
                <w:rFonts w:ascii="Times New Roman" w:hAnsi="Times New Roman"/>
                <w:sz w:val="22"/>
                <w:szCs w:val="22"/>
                <w:vertAlign w:val="superscript"/>
              </w:rPr>
              <w:t>c</w:t>
            </w:r>
          </w:p>
        </w:tc>
        <w:tc>
          <w:tcPr>
            <w:tcW w:w="438" w:type="pct"/>
            <w:noWrap/>
            <w:vAlign w:val="center"/>
            <w:hideMark/>
          </w:tcPr>
          <w:p w14:paraId="1CF8B428"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39.00±1.00</w:t>
            </w:r>
            <w:r w:rsidRPr="00E568BB">
              <w:rPr>
                <w:rFonts w:ascii="Times New Roman" w:hAnsi="Times New Roman"/>
                <w:sz w:val="22"/>
                <w:szCs w:val="22"/>
                <w:vertAlign w:val="superscript"/>
              </w:rPr>
              <w:t>d</w:t>
            </w:r>
          </w:p>
        </w:tc>
        <w:tc>
          <w:tcPr>
            <w:tcW w:w="438" w:type="pct"/>
            <w:noWrap/>
            <w:vAlign w:val="center"/>
            <w:hideMark/>
          </w:tcPr>
          <w:p w14:paraId="0C241F60"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36.50±0.50</w:t>
            </w:r>
            <w:r w:rsidRPr="00E568BB">
              <w:rPr>
                <w:rFonts w:ascii="Times New Roman" w:hAnsi="Times New Roman"/>
                <w:sz w:val="22"/>
                <w:szCs w:val="22"/>
                <w:vertAlign w:val="superscript"/>
              </w:rPr>
              <w:t>e</w:t>
            </w:r>
          </w:p>
        </w:tc>
        <w:tc>
          <w:tcPr>
            <w:tcW w:w="438" w:type="pct"/>
            <w:noWrap/>
            <w:vAlign w:val="center"/>
            <w:hideMark/>
          </w:tcPr>
          <w:p w14:paraId="60D46C3B"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34.50±0.50</w:t>
            </w:r>
            <w:r w:rsidRPr="00E568BB">
              <w:rPr>
                <w:rFonts w:ascii="Times New Roman" w:hAnsi="Times New Roman"/>
                <w:sz w:val="22"/>
                <w:szCs w:val="22"/>
                <w:vertAlign w:val="superscript"/>
              </w:rPr>
              <w:t>f</w:t>
            </w:r>
          </w:p>
        </w:tc>
        <w:tc>
          <w:tcPr>
            <w:tcW w:w="438" w:type="pct"/>
            <w:noWrap/>
            <w:vAlign w:val="center"/>
            <w:hideMark/>
          </w:tcPr>
          <w:p w14:paraId="504902C7"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32.50±0.50</w:t>
            </w:r>
            <w:r w:rsidRPr="00E568BB">
              <w:rPr>
                <w:rFonts w:ascii="Times New Roman" w:hAnsi="Times New Roman"/>
                <w:sz w:val="22"/>
                <w:szCs w:val="22"/>
                <w:vertAlign w:val="superscript"/>
              </w:rPr>
              <w:t>g</w:t>
            </w:r>
          </w:p>
        </w:tc>
        <w:tc>
          <w:tcPr>
            <w:tcW w:w="438" w:type="pct"/>
            <w:noWrap/>
            <w:vAlign w:val="center"/>
            <w:hideMark/>
          </w:tcPr>
          <w:p w14:paraId="1BFC62FD"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34.50±0.50</w:t>
            </w:r>
            <w:r w:rsidRPr="00E568BB">
              <w:rPr>
                <w:rFonts w:ascii="Times New Roman" w:hAnsi="Times New Roman"/>
                <w:sz w:val="22"/>
                <w:szCs w:val="22"/>
                <w:vertAlign w:val="superscript"/>
              </w:rPr>
              <w:t>f</w:t>
            </w:r>
          </w:p>
        </w:tc>
      </w:tr>
      <w:tr w:rsidR="0054697C" w:rsidRPr="00E568BB" w14:paraId="5DBB59BB" w14:textId="77777777" w:rsidTr="0030515A">
        <w:trPr>
          <w:trHeight w:val="75"/>
          <w:jc w:val="center"/>
        </w:trPr>
        <w:tc>
          <w:tcPr>
            <w:tcW w:w="191" w:type="pct"/>
            <w:noWrap/>
            <w:vAlign w:val="center"/>
            <w:hideMark/>
          </w:tcPr>
          <w:p w14:paraId="6C387829"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60</w:t>
            </w:r>
          </w:p>
        </w:tc>
        <w:tc>
          <w:tcPr>
            <w:tcW w:w="434" w:type="pct"/>
            <w:noWrap/>
            <w:vAlign w:val="center"/>
            <w:hideMark/>
          </w:tcPr>
          <w:p w14:paraId="4D66A1BF"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38.00±0.00</w:t>
            </w:r>
            <w:r w:rsidRPr="00E568BB">
              <w:rPr>
                <w:rFonts w:ascii="Times New Roman" w:hAnsi="Times New Roman"/>
                <w:sz w:val="22"/>
                <w:szCs w:val="22"/>
                <w:vertAlign w:val="superscript"/>
              </w:rPr>
              <w:t>a</w:t>
            </w:r>
          </w:p>
        </w:tc>
        <w:tc>
          <w:tcPr>
            <w:tcW w:w="437" w:type="pct"/>
            <w:noWrap/>
            <w:vAlign w:val="center"/>
            <w:hideMark/>
          </w:tcPr>
          <w:p w14:paraId="7558091B"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38.50±0.50</w:t>
            </w:r>
            <w:r w:rsidRPr="00E568BB">
              <w:rPr>
                <w:rFonts w:ascii="Times New Roman" w:hAnsi="Times New Roman"/>
                <w:sz w:val="22"/>
                <w:szCs w:val="22"/>
                <w:vertAlign w:val="superscript"/>
              </w:rPr>
              <w:t>a</w:t>
            </w:r>
          </w:p>
        </w:tc>
        <w:tc>
          <w:tcPr>
            <w:tcW w:w="437" w:type="pct"/>
            <w:noWrap/>
            <w:vAlign w:val="center"/>
            <w:hideMark/>
          </w:tcPr>
          <w:p w14:paraId="4D624027"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37.50±0.50</w:t>
            </w:r>
            <w:r w:rsidRPr="00E568BB">
              <w:rPr>
                <w:rFonts w:ascii="Times New Roman" w:hAnsi="Times New Roman"/>
                <w:sz w:val="22"/>
                <w:szCs w:val="22"/>
                <w:vertAlign w:val="superscript"/>
              </w:rPr>
              <w:t>b</w:t>
            </w:r>
          </w:p>
        </w:tc>
        <w:tc>
          <w:tcPr>
            <w:tcW w:w="437" w:type="pct"/>
            <w:noWrap/>
            <w:vAlign w:val="center"/>
            <w:hideMark/>
          </w:tcPr>
          <w:p w14:paraId="4D43EF02"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40.50±0.50</w:t>
            </w:r>
            <w:r w:rsidRPr="00E568BB">
              <w:rPr>
                <w:rFonts w:ascii="Times New Roman" w:hAnsi="Times New Roman"/>
                <w:sz w:val="22"/>
                <w:szCs w:val="22"/>
                <w:vertAlign w:val="superscript"/>
              </w:rPr>
              <w:t>c</w:t>
            </w:r>
          </w:p>
        </w:tc>
        <w:tc>
          <w:tcPr>
            <w:tcW w:w="438" w:type="pct"/>
            <w:noWrap/>
            <w:vAlign w:val="center"/>
            <w:hideMark/>
          </w:tcPr>
          <w:p w14:paraId="42350D92"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39.00±0.00</w:t>
            </w:r>
            <w:r w:rsidRPr="00E568BB">
              <w:rPr>
                <w:rFonts w:ascii="Times New Roman" w:hAnsi="Times New Roman"/>
                <w:sz w:val="22"/>
                <w:szCs w:val="22"/>
                <w:vertAlign w:val="superscript"/>
              </w:rPr>
              <w:t>d</w:t>
            </w:r>
          </w:p>
        </w:tc>
        <w:tc>
          <w:tcPr>
            <w:tcW w:w="438" w:type="pct"/>
            <w:noWrap/>
            <w:vAlign w:val="center"/>
            <w:hideMark/>
          </w:tcPr>
          <w:p w14:paraId="08567ED2"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36.00±0.00</w:t>
            </w:r>
            <w:r w:rsidRPr="00E568BB">
              <w:rPr>
                <w:rFonts w:ascii="Times New Roman" w:hAnsi="Times New Roman"/>
                <w:sz w:val="22"/>
                <w:szCs w:val="22"/>
                <w:vertAlign w:val="superscript"/>
              </w:rPr>
              <w:t>b</w:t>
            </w:r>
          </w:p>
        </w:tc>
        <w:tc>
          <w:tcPr>
            <w:tcW w:w="438" w:type="pct"/>
            <w:noWrap/>
            <w:vAlign w:val="center"/>
            <w:hideMark/>
          </w:tcPr>
          <w:p w14:paraId="794BFD86"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43.00±0.00</w:t>
            </w:r>
            <w:r w:rsidRPr="00E568BB">
              <w:rPr>
                <w:rFonts w:ascii="Times New Roman" w:hAnsi="Times New Roman"/>
                <w:sz w:val="22"/>
                <w:szCs w:val="22"/>
                <w:vertAlign w:val="superscript"/>
              </w:rPr>
              <w:t>e</w:t>
            </w:r>
          </w:p>
        </w:tc>
        <w:tc>
          <w:tcPr>
            <w:tcW w:w="438" w:type="pct"/>
            <w:noWrap/>
            <w:vAlign w:val="center"/>
            <w:hideMark/>
          </w:tcPr>
          <w:p w14:paraId="734A0991"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37.50±0.50</w:t>
            </w:r>
            <w:r w:rsidRPr="00E568BB">
              <w:rPr>
                <w:rFonts w:ascii="Times New Roman" w:hAnsi="Times New Roman"/>
                <w:sz w:val="22"/>
                <w:szCs w:val="22"/>
                <w:vertAlign w:val="superscript"/>
              </w:rPr>
              <w:t>b</w:t>
            </w:r>
          </w:p>
        </w:tc>
        <w:tc>
          <w:tcPr>
            <w:tcW w:w="438" w:type="pct"/>
            <w:noWrap/>
            <w:vAlign w:val="center"/>
            <w:hideMark/>
          </w:tcPr>
          <w:p w14:paraId="7A5E04AC"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35.50±0.50</w:t>
            </w:r>
            <w:r w:rsidRPr="00E568BB">
              <w:rPr>
                <w:rFonts w:ascii="Times New Roman" w:hAnsi="Times New Roman"/>
                <w:sz w:val="22"/>
                <w:szCs w:val="22"/>
                <w:vertAlign w:val="superscript"/>
              </w:rPr>
              <w:t>f</w:t>
            </w:r>
          </w:p>
        </w:tc>
        <w:tc>
          <w:tcPr>
            <w:tcW w:w="438" w:type="pct"/>
            <w:noWrap/>
            <w:vAlign w:val="center"/>
            <w:hideMark/>
          </w:tcPr>
          <w:p w14:paraId="03E62436"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35.00±0.00</w:t>
            </w:r>
            <w:r w:rsidRPr="00E568BB">
              <w:rPr>
                <w:rFonts w:ascii="Times New Roman" w:hAnsi="Times New Roman"/>
                <w:sz w:val="22"/>
                <w:szCs w:val="22"/>
                <w:vertAlign w:val="superscript"/>
              </w:rPr>
              <w:t>f</w:t>
            </w:r>
          </w:p>
        </w:tc>
        <w:tc>
          <w:tcPr>
            <w:tcW w:w="438" w:type="pct"/>
            <w:noWrap/>
            <w:vAlign w:val="center"/>
            <w:hideMark/>
          </w:tcPr>
          <w:p w14:paraId="2F07EA7C"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35.50±0.50</w:t>
            </w:r>
            <w:r w:rsidRPr="00E568BB">
              <w:rPr>
                <w:rFonts w:ascii="Times New Roman" w:hAnsi="Times New Roman"/>
                <w:sz w:val="22"/>
                <w:szCs w:val="22"/>
                <w:vertAlign w:val="superscript"/>
              </w:rPr>
              <w:t>f</w:t>
            </w:r>
          </w:p>
        </w:tc>
      </w:tr>
      <w:tr w:rsidR="0054697C" w:rsidRPr="00E568BB" w14:paraId="144DE9F8" w14:textId="77777777" w:rsidTr="0030515A">
        <w:trPr>
          <w:trHeight w:val="51"/>
          <w:jc w:val="center"/>
        </w:trPr>
        <w:tc>
          <w:tcPr>
            <w:tcW w:w="191" w:type="pct"/>
            <w:noWrap/>
            <w:vAlign w:val="center"/>
            <w:hideMark/>
          </w:tcPr>
          <w:p w14:paraId="776E4E18"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90</w:t>
            </w:r>
          </w:p>
        </w:tc>
        <w:tc>
          <w:tcPr>
            <w:tcW w:w="434" w:type="pct"/>
            <w:noWrap/>
            <w:vAlign w:val="center"/>
            <w:hideMark/>
          </w:tcPr>
          <w:p w14:paraId="5DB6F5E3"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42.50±0.50</w:t>
            </w:r>
            <w:r w:rsidRPr="00E568BB">
              <w:rPr>
                <w:rFonts w:ascii="Times New Roman" w:hAnsi="Times New Roman"/>
                <w:sz w:val="22"/>
                <w:szCs w:val="22"/>
                <w:vertAlign w:val="superscript"/>
              </w:rPr>
              <w:t>a</w:t>
            </w:r>
          </w:p>
        </w:tc>
        <w:tc>
          <w:tcPr>
            <w:tcW w:w="437" w:type="pct"/>
            <w:noWrap/>
            <w:vAlign w:val="center"/>
            <w:hideMark/>
          </w:tcPr>
          <w:p w14:paraId="4F03F961"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43.50±0.50</w:t>
            </w:r>
            <w:r w:rsidRPr="00E568BB">
              <w:rPr>
                <w:rFonts w:ascii="Times New Roman" w:hAnsi="Times New Roman"/>
                <w:sz w:val="22"/>
                <w:szCs w:val="22"/>
                <w:vertAlign w:val="superscript"/>
              </w:rPr>
              <w:t>b</w:t>
            </w:r>
          </w:p>
        </w:tc>
        <w:tc>
          <w:tcPr>
            <w:tcW w:w="437" w:type="pct"/>
            <w:noWrap/>
            <w:vAlign w:val="center"/>
            <w:hideMark/>
          </w:tcPr>
          <w:p w14:paraId="6682D800"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39.50±0.50</w:t>
            </w:r>
            <w:r w:rsidRPr="00E568BB">
              <w:rPr>
                <w:rFonts w:ascii="Times New Roman" w:hAnsi="Times New Roman"/>
                <w:sz w:val="22"/>
                <w:szCs w:val="22"/>
                <w:vertAlign w:val="superscript"/>
              </w:rPr>
              <w:t>c</w:t>
            </w:r>
          </w:p>
        </w:tc>
        <w:tc>
          <w:tcPr>
            <w:tcW w:w="437" w:type="pct"/>
            <w:noWrap/>
            <w:vAlign w:val="center"/>
            <w:hideMark/>
          </w:tcPr>
          <w:p w14:paraId="44A56911"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42.50±0.50</w:t>
            </w:r>
            <w:r w:rsidRPr="00E568BB">
              <w:rPr>
                <w:rFonts w:ascii="Times New Roman" w:hAnsi="Times New Roman"/>
                <w:sz w:val="22"/>
                <w:szCs w:val="22"/>
                <w:vertAlign w:val="superscript"/>
              </w:rPr>
              <w:t>a</w:t>
            </w:r>
          </w:p>
        </w:tc>
        <w:tc>
          <w:tcPr>
            <w:tcW w:w="438" w:type="pct"/>
            <w:noWrap/>
            <w:vAlign w:val="center"/>
            <w:hideMark/>
          </w:tcPr>
          <w:p w14:paraId="18BC8EB0"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40.50±0.50</w:t>
            </w:r>
            <w:r w:rsidRPr="00E568BB">
              <w:rPr>
                <w:rFonts w:ascii="Times New Roman" w:hAnsi="Times New Roman"/>
                <w:sz w:val="22"/>
                <w:szCs w:val="22"/>
                <w:vertAlign w:val="superscript"/>
              </w:rPr>
              <w:t>d</w:t>
            </w:r>
          </w:p>
        </w:tc>
        <w:tc>
          <w:tcPr>
            <w:tcW w:w="438" w:type="pct"/>
            <w:noWrap/>
            <w:vAlign w:val="center"/>
            <w:hideMark/>
          </w:tcPr>
          <w:p w14:paraId="14BAC3CA"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37.50±0.50</w:t>
            </w:r>
            <w:r w:rsidRPr="00E568BB">
              <w:rPr>
                <w:rFonts w:ascii="Times New Roman" w:hAnsi="Times New Roman"/>
                <w:sz w:val="22"/>
                <w:szCs w:val="22"/>
                <w:vertAlign w:val="superscript"/>
              </w:rPr>
              <w:t>e</w:t>
            </w:r>
          </w:p>
        </w:tc>
        <w:tc>
          <w:tcPr>
            <w:tcW w:w="438" w:type="pct"/>
            <w:noWrap/>
            <w:vAlign w:val="center"/>
            <w:hideMark/>
          </w:tcPr>
          <w:p w14:paraId="5BF5EBA8"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45.50±0.50</w:t>
            </w:r>
            <w:r w:rsidRPr="00E568BB">
              <w:rPr>
                <w:rFonts w:ascii="Times New Roman" w:hAnsi="Times New Roman"/>
                <w:sz w:val="22"/>
                <w:szCs w:val="22"/>
                <w:vertAlign w:val="superscript"/>
              </w:rPr>
              <w:t>f</w:t>
            </w:r>
          </w:p>
        </w:tc>
        <w:tc>
          <w:tcPr>
            <w:tcW w:w="438" w:type="pct"/>
            <w:noWrap/>
            <w:vAlign w:val="center"/>
            <w:hideMark/>
          </w:tcPr>
          <w:p w14:paraId="045E6C9E"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38.00±0.00</w:t>
            </w:r>
            <w:r w:rsidRPr="00E568BB">
              <w:rPr>
                <w:rFonts w:ascii="Times New Roman" w:hAnsi="Times New Roman"/>
                <w:sz w:val="22"/>
                <w:szCs w:val="22"/>
                <w:vertAlign w:val="superscript"/>
              </w:rPr>
              <w:t>e</w:t>
            </w:r>
          </w:p>
        </w:tc>
        <w:tc>
          <w:tcPr>
            <w:tcW w:w="438" w:type="pct"/>
            <w:noWrap/>
            <w:vAlign w:val="center"/>
            <w:hideMark/>
          </w:tcPr>
          <w:p w14:paraId="3579A20C"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36.50±0.50</w:t>
            </w:r>
            <w:r w:rsidRPr="00E568BB">
              <w:rPr>
                <w:rFonts w:ascii="Times New Roman" w:hAnsi="Times New Roman"/>
                <w:sz w:val="22"/>
                <w:szCs w:val="22"/>
                <w:vertAlign w:val="superscript"/>
              </w:rPr>
              <w:t>g</w:t>
            </w:r>
          </w:p>
        </w:tc>
        <w:tc>
          <w:tcPr>
            <w:tcW w:w="438" w:type="pct"/>
            <w:noWrap/>
            <w:vAlign w:val="center"/>
            <w:hideMark/>
          </w:tcPr>
          <w:p w14:paraId="164A6620"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35.50±0.50</w:t>
            </w:r>
            <w:r w:rsidRPr="00E568BB">
              <w:rPr>
                <w:rFonts w:ascii="Times New Roman" w:hAnsi="Times New Roman"/>
                <w:sz w:val="22"/>
                <w:szCs w:val="22"/>
                <w:vertAlign w:val="superscript"/>
              </w:rPr>
              <w:t>h</w:t>
            </w:r>
          </w:p>
        </w:tc>
        <w:tc>
          <w:tcPr>
            <w:tcW w:w="438" w:type="pct"/>
            <w:noWrap/>
            <w:vAlign w:val="center"/>
            <w:hideMark/>
          </w:tcPr>
          <w:p w14:paraId="3F3CA334"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36.00±0.00</w:t>
            </w:r>
            <w:r w:rsidRPr="00E568BB">
              <w:rPr>
                <w:rFonts w:ascii="Times New Roman" w:hAnsi="Times New Roman"/>
                <w:sz w:val="22"/>
                <w:szCs w:val="22"/>
                <w:vertAlign w:val="superscript"/>
              </w:rPr>
              <w:t>h</w:t>
            </w:r>
          </w:p>
        </w:tc>
      </w:tr>
      <w:tr w:rsidR="0054697C" w:rsidRPr="00E568BB" w14:paraId="0E441E1E" w14:textId="77777777" w:rsidTr="0030515A">
        <w:trPr>
          <w:trHeight w:val="91"/>
          <w:jc w:val="center"/>
        </w:trPr>
        <w:tc>
          <w:tcPr>
            <w:tcW w:w="191" w:type="pct"/>
            <w:noWrap/>
            <w:vAlign w:val="center"/>
            <w:hideMark/>
          </w:tcPr>
          <w:p w14:paraId="0C158E09"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120</w:t>
            </w:r>
          </w:p>
        </w:tc>
        <w:tc>
          <w:tcPr>
            <w:tcW w:w="434" w:type="pct"/>
            <w:noWrap/>
            <w:vAlign w:val="center"/>
            <w:hideMark/>
          </w:tcPr>
          <w:p w14:paraId="31F6B8ED"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44.50±0.50</w:t>
            </w:r>
            <w:r w:rsidRPr="00E568BB">
              <w:rPr>
                <w:rFonts w:ascii="Times New Roman" w:hAnsi="Times New Roman"/>
                <w:sz w:val="22"/>
                <w:szCs w:val="22"/>
                <w:vertAlign w:val="superscript"/>
              </w:rPr>
              <w:t>a</w:t>
            </w:r>
          </w:p>
        </w:tc>
        <w:tc>
          <w:tcPr>
            <w:tcW w:w="437" w:type="pct"/>
            <w:noWrap/>
            <w:vAlign w:val="center"/>
            <w:hideMark/>
          </w:tcPr>
          <w:p w14:paraId="612124C7"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44.50±0.50</w:t>
            </w:r>
            <w:r w:rsidRPr="00E568BB">
              <w:rPr>
                <w:rFonts w:ascii="Times New Roman" w:hAnsi="Times New Roman"/>
                <w:sz w:val="22"/>
                <w:szCs w:val="22"/>
                <w:vertAlign w:val="superscript"/>
              </w:rPr>
              <w:t>a</w:t>
            </w:r>
          </w:p>
        </w:tc>
        <w:tc>
          <w:tcPr>
            <w:tcW w:w="437" w:type="pct"/>
            <w:noWrap/>
            <w:vAlign w:val="center"/>
            <w:hideMark/>
          </w:tcPr>
          <w:p w14:paraId="4F8CC779"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43.00±1.00</w:t>
            </w:r>
            <w:r w:rsidRPr="00E568BB">
              <w:rPr>
                <w:rFonts w:ascii="Times New Roman" w:hAnsi="Times New Roman"/>
                <w:sz w:val="22"/>
                <w:szCs w:val="22"/>
                <w:vertAlign w:val="superscript"/>
              </w:rPr>
              <w:t>a</w:t>
            </w:r>
          </w:p>
        </w:tc>
        <w:tc>
          <w:tcPr>
            <w:tcW w:w="437" w:type="pct"/>
            <w:noWrap/>
            <w:vAlign w:val="center"/>
            <w:hideMark/>
          </w:tcPr>
          <w:p w14:paraId="66CD5D59"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46.50±0.50</w:t>
            </w:r>
            <w:r w:rsidRPr="00E568BB">
              <w:rPr>
                <w:rFonts w:ascii="Times New Roman" w:hAnsi="Times New Roman"/>
                <w:sz w:val="22"/>
                <w:szCs w:val="22"/>
                <w:vertAlign w:val="superscript"/>
              </w:rPr>
              <w:t>b</w:t>
            </w:r>
          </w:p>
        </w:tc>
        <w:tc>
          <w:tcPr>
            <w:tcW w:w="438" w:type="pct"/>
            <w:noWrap/>
            <w:vAlign w:val="center"/>
            <w:hideMark/>
          </w:tcPr>
          <w:p w14:paraId="6F830ADA"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42.50±0.50</w:t>
            </w:r>
            <w:r w:rsidRPr="00E568BB">
              <w:rPr>
                <w:rFonts w:ascii="Times New Roman" w:hAnsi="Times New Roman"/>
                <w:sz w:val="22"/>
                <w:szCs w:val="22"/>
                <w:vertAlign w:val="superscript"/>
              </w:rPr>
              <w:t>c</w:t>
            </w:r>
          </w:p>
        </w:tc>
        <w:tc>
          <w:tcPr>
            <w:tcW w:w="438" w:type="pct"/>
            <w:noWrap/>
            <w:vAlign w:val="center"/>
            <w:hideMark/>
          </w:tcPr>
          <w:p w14:paraId="11444023"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39.00±0.00</w:t>
            </w:r>
            <w:r w:rsidRPr="00E568BB">
              <w:rPr>
                <w:rFonts w:ascii="Times New Roman" w:hAnsi="Times New Roman"/>
                <w:sz w:val="22"/>
                <w:szCs w:val="22"/>
                <w:vertAlign w:val="superscript"/>
              </w:rPr>
              <w:t>d</w:t>
            </w:r>
          </w:p>
        </w:tc>
        <w:tc>
          <w:tcPr>
            <w:tcW w:w="438" w:type="pct"/>
            <w:noWrap/>
            <w:vAlign w:val="center"/>
            <w:hideMark/>
          </w:tcPr>
          <w:p w14:paraId="025D4AC5"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44.00±0.00</w:t>
            </w:r>
            <w:r w:rsidRPr="00E568BB">
              <w:rPr>
                <w:rFonts w:ascii="Times New Roman" w:hAnsi="Times New Roman"/>
                <w:sz w:val="22"/>
                <w:szCs w:val="22"/>
                <w:vertAlign w:val="superscript"/>
              </w:rPr>
              <w:t>d</w:t>
            </w:r>
          </w:p>
        </w:tc>
        <w:tc>
          <w:tcPr>
            <w:tcW w:w="438" w:type="pct"/>
            <w:noWrap/>
            <w:vAlign w:val="center"/>
            <w:hideMark/>
          </w:tcPr>
          <w:p w14:paraId="500A290E"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42.50±0.50</w:t>
            </w:r>
            <w:r w:rsidRPr="00E568BB">
              <w:rPr>
                <w:rFonts w:ascii="Times New Roman" w:hAnsi="Times New Roman"/>
                <w:sz w:val="22"/>
                <w:szCs w:val="22"/>
                <w:vertAlign w:val="superscript"/>
              </w:rPr>
              <w:t>c</w:t>
            </w:r>
          </w:p>
        </w:tc>
        <w:tc>
          <w:tcPr>
            <w:tcW w:w="438" w:type="pct"/>
            <w:noWrap/>
            <w:vAlign w:val="center"/>
            <w:hideMark/>
          </w:tcPr>
          <w:p w14:paraId="30D5CE7D"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37.00±0.00</w:t>
            </w:r>
            <w:r w:rsidRPr="00E568BB">
              <w:rPr>
                <w:rFonts w:ascii="Times New Roman" w:hAnsi="Times New Roman"/>
                <w:sz w:val="22"/>
                <w:szCs w:val="22"/>
                <w:vertAlign w:val="superscript"/>
              </w:rPr>
              <w:t>e</w:t>
            </w:r>
          </w:p>
        </w:tc>
        <w:tc>
          <w:tcPr>
            <w:tcW w:w="438" w:type="pct"/>
            <w:noWrap/>
            <w:vAlign w:val="center"/>
            <w:hideMark/>
          </w:tcPr>
          <w:p w14:paraId="155F5812"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37.00±0.00</w:t>
            </w:r>
            <w:r w:rsidRPr="00E568BB">
              <w:rPr>
                <w:rFonts w:ascii="Times New Roman" w:hAnsi="Times New Roman"/>
                <w:sz w:val="22"/>
                <w:szCs w:val="22"/>
                <w:vertAlign w:val="superscript"/>
              </w:rPr>
              <w:t>e</w:t>
            </w:r>
          </w:p>
        </w:tc>
        <w:tc>
          <w:tcPr>
            <w:tcW w:w="438" w:type="pct"/>
            <w:noWrap/>
            <w:vAlign w:val="center"/>
            <w:hideMark/>
          </w:tcPr>
          <w:p w14:paraId="05C26908"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37.50±0.50</w:t>
            </w:r>
            <w:r w:rsidRPr="00E568BB">
              <w:rPr>
                <w:rFonts w:ascii="Times New Roman" w:hAnsi="Times New Roman"/>
                <w:sz w:val="22"/>
                <w:szCs w:val="22"/>
                <w:vertAlign w:val="superscript"/>
              </w:rPr>
              <w:t>e</w:t>
            </w:r>
          </w:p>
        </w:tc>
      </w:tr>
      <w:tr w:rsidR="0054697C" w:rsidRPr="00E568BB" w14:paraId="363A05FE" w14:textId="77777777" w:rsidTr="0030515A">
        <w:trPr>
          <w:trHeight w:val="42"/>
          <w:jc w:val="center"/>
        </w:trPr>
        <w:tc>
          <w:tcPr>
            <w:tcW w:w="191" w:type="pct"/>
            <w:noWrap/>
            <w:vAlign w:val="center"/>
            <w:hideMark/>
          </w:tcPr>
          <w:p w14:paraId="66441FF1"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150</w:t>
            </w:r>
          </w:p>
        </w:tc>
        <w:tc>
          <w:tcPr>
            <w:tcW w:w="434" w:type="pct"/>
            <w:noWrap/>
            <w:vAlign w:val="center"/>
            <w:hideMark/>
          </w:tcPr>
          <w:p w14:paraId="5E8A3F7C"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48.50±0.50</w:t>
            </w:r>
            <w:r w:rsidRPr="00E568BB">
              <w:rPr>
                <w:rFonts w:ascii="Times New Roman" w:hAnsi="Times New Roman"/>
                <w:sz w:val="22"/>
                <w:szCs w:val="22"/>
                <w:vertAlign w:val="superscript"/>
              </w:rPr>
              <w:t>a</w:t>
            </w:r>
          </w:p>
        </w:tc>
        <w:tc>
          <w:tcPr>
            <w:tcW w:w="437" w:type="pct"/>
            <w:noWrap/>
            <w:vAlign w:val="center"/>
            <w:hideMark/>
          </w:tcPr>
          <w:p w14:paraId="78B25734"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44.50±1.50</w:t>
            </w:r>
            <w:r w:rsidRPr="00E568BB">
              <w:rPr>
                <w:rFonts w:ascii="Times New Roman" w:hAnsi="Times New Roman"/>
                <w:sz w:val="22"/>
                <w:szCs w:val="22"/>
                <w:vertAlign w:val="superscript"/>
              </w:rPr>
              <w:t>b</w:t>
            </w:r>
          </w:p>
        </w:tc>
        <w:tc>
          <w:tcPr>
            <w:tcW w:w="437" w:type="pct"/>
            <w:noWrap/>
            <w:vAlign w:val="center"/>
            <w:hideMark/>
          </w:tcPr>
          <w:p w14:paraId="6CC859F4"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44.00±1.00</w:t>
            </w:r>
            <w:r w:rsidRPr="00E568BB">
              <w:rPr>
                <w:rFonts w:ascii="Times New Roman" w:hAnsi="Times New Roman"/>
                <w:sz w:val="22"/>
                <w:szCs w:val="22"/>
                <w:vertAlign w:val="superscript"/>
              </w:rPr>
              <w:t>b</w:t>
            </w:r>
          </w:p>
        </w:tc>
        <w:tc>
          <w:tcPr>
            <w:tcW w:w="437" w:type="pct"/>
            <w:noWrap/>
            <w:vAlign w:val="center"/>
            <w:hideMark/>
          </w:tcPr>
          <w:p w14:paraId="5D2FCD6A"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45.00±0.00</w:t>
            </w:r>
            <w:r w:rsidRPr="00E568BB">
              <w:rPr>
                <w:rFonts w:ascii="Times New Roman" w:hAnsi="Times New Roman"/>
                <w:sz w:val="22"/>
                <w:szCs w:val="22"/>
                <w:vertAlign w:val="superscript"/>
              </w:rPr>
              <w:t>b</w:t>
            </w:r>
          </w:p>
        </w:tc>
        <w:tc>
          <w:tcPr>
            <w:tcW w:w="438" w:type="pct"/>
            <w:noWrap/>
            <w:vAlign w:val="center"/>
            <w:hideMark/>
          </w:tcPr>
          <w:p w14:paraId="0DE84B61"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45.50±0.50</w:t>
            </w:r>
            <w:r w:rsidRPr="00E568BB">
              <w:rPr>
                <w:rFonts w:ascii="Times New Roman" w:hAnsi="Times New Roman"/>
                <w:sz w:val="22"/>
                <w:szCs w:val="22"/>
                <w:vertAlign w:val="superscript"/>
              </w:rPr>
              <w:t>b</w:t>
            </w:r>
          </w:p>
        </w:tc>
        <w:tc>
          <w:tcPr>
            <w:tcW w:w="438" w:type="pct"/>
            <w:noWrap/>
            <w:vAlign w:val="center"/>
            <w:hideMark/>
          </w:tcPr>
          <w:p w14:paraId="23A082FC"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40.50±0.50</w:t>
            </w:r>
            <w:r w:rsidRPr="00E568BB">
              <w:rPr>
                <w:rFonts w:ascii="Times New Roman" w:hAnsi="Times New Roman"/>
                <w:sz w:val="22"/>
                <w:szCs w:val="22"/>
                <w:vertAlign w:val="superscript"/>
              </w:rPr>
              <w:t>b</w:t>
            </w:r>
          </w:p>
        </w:tc>
        <w:tc>
          <w:tcPr>
            <w:tcW w:w="438" w:type="pct"/>
            <w:noWrap/>
            <w:vAlign w:val="center"/>
            <w:hideMark/>
          </w:tcPr>
          <w:p w14:paraId="5FCDC09B"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49.00±0.00</w:t>
            </w:r>
            <w:r w:rsidRPr="00E568BB">
              <w:rPr>
                <w:rFonts w:ascii="Times New Roman" w:hAnsi="Times New Roman"/>
                <w:sz w:val="22"/>
                <w:szCs w:val="22"/>
                <w:vertAlign w:val="superscript"/>
              </w:rPr>
              <w:t>a</w:t>
            </w:r>
          </w:p>
        </w:tc>
        <w:tc>
          <w:tcPr>
            <w:tcW w:w="438" w:type="pct"/>
            <w:noWrap/>
            <w:vAlign w:val="center"/>
            <w:hideMark/>
          </w:tcPr>
          <w:p w14:paraId="7362E9F3"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43.50±0.50</w:t>
            </w:r>
            <w:r w:rsidRPr="00E568BB">
              <w:rPr>
                <w:rFonts w:ascii="Times New Roman" w:hAnsi="Times New Roman"/>
                <w:sz w:val="22"/>
                <w:szCs w:val="22"/>
                <w:vertAlign w:val="superscript"/>
              </w:rPr>
              <w:t>c</w:t>
            </w:r>
          </w:p>
        </w:tc>
        <w:tc>
          <w:tcPr>
            <w:tcW w:w="438" w:type="pct"/>
            <w:noWrap/>
            <w:vAlign w:val="center"/>
            <w:hideMark/>
          </w:tcPr>
          <w:p w14:paraId="34B601D8"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37.50±0.50</w:t>
            </w:r>
            <w:r w:rsidRPr="00E568BB">
              <w:rPr>
                <w:rFonts w:ascii="Times New Roman" w:hAnsi="Times New Roman"/>
                <w:sz w:val="22"/>
                <w:szCs w:val="22"/>
                <w:vertAlign w:val="superscript"/>
              </w:rPr>
              <w:t>d</w:t>
            </w:r>
          </w:p>
        </w:tc>
        <w:tc>
          <w:tcPr>
            <w:tcW w:w="438" w:type="pct"/>
            <w:noWrap/>
            <w:vAlign w:val="center"/>
            <w:hideMark/>
          </w:tcPr>
          <w:p w14:paraId="45718AF8"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37.50±0.50</w:t>
            </w:r>
            <w:r w:rsidRPr="00E568BB">
              <w:rPr>
                <w:rFonts w:ascii="Times New Roman" w:hAnsi="Times New Roman"/>
                <w:sz w:val="22"/>
                <w:szCs w:val="22"/>
                <w:vertAlign w:val="superscript"/>
              </w:rPr>
              <w:t>d</w:t>
            </w:r>
          </w:p>
        </w:tc>
        <w:tc>
          <w:tcPr>
            <w:tcW w:w="438" w:type="pct"/>
            <w:noWrap/>
            <w:vAlign w:val="center"/>
            <w:hideMark/>
          </w:tcPr>
          <w:p w14:paraId="2FED1B38"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38.00±1.00</w:t>
            </w:r>
            <w:r w:rsidRPr="00E568BB">
              <w:rPr>
                <w:rFonts w:ascii="Times New Roman" w:hAnsi="Times New Roman"/>
                <w:sz w:val="22"/>
                <w:szCs w:val="22"/>
                <w:vertAlign w:val="superscript"/>
              </w:rPr>
              <w:t>e</w:t>
            </w:r>
          </w:p>
        </w:tc>
      </w:tr>
      <w:tr w:rsidR="0054697C" w:rsidRPr="00E568BB" w14:paraId="60466E97" w14:textId="77777777" w:rsidTr="0030515A">
        <w:trPr>
          <w:trHeight w:val="47"/>
          <w:jc w:val="center"/>
        </w:trPr>
        <w:tc>
          <w:tcPr>
            <w:tcW w:w="191" w:type="pct"/>
            <w:noWrap/>
            <w:vAlign w:val="center"/>
            <w:hideMark/>
          </w:tcPr>
          <w:p w14:paraId="6B04A229"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180</w:t>
            </w:r>
          </w:p>
        </w:tc>
        <w:tc>
          <w:tcPr>
            <w:tcW w:w="434" w:type="pct"/>
            <w:noWrap/>
            <w:vAlign w:val="center"/>
            <w:hideMark/>
          </w:tcPr>
          <w:p w14:paraId="2BCDE446" w14:textId="77777777" w:rsidR="0054697C" w:rsidRPr="00E568BB" w:rsidRDefault="0054697C" w:rsidP="00EF6544">
            <w:pPr>
              <w:jc w:val="center"/>
              <w:rPr>
                <w:rFonts w:ascii="Times New Roman" w:hAnsi="Times New Roman"/>
                <w:sz w:val="22"/>
                <w:szCs w:val="22"/>
              </w:rPr>
            </w:pPr>
            <w:bookmarkStart w:id="37" w:name="_Hlk168740360"/>
            <w:r w:rsidRPr="00E568BB">
              <w:rPr>
                <w:rFonts w:ascii="Times New Roman" w:hAnsi="Times New Roman"/>
                <w:sz w:val="22"/>
                <w:szCs w:val="22"/>
              </w:rPr>
              <w:t>52.00±3.00</w:t>
            </w:r>
            <w:bookmarkEnd w:id="37"/>
            <w:r w:rsidRPr="00E568BB">
              <w:rPr>
                <w:rFonts w:ascii="Times New Roman" w:hAnsi="Times New Roman"/>
                <w:sz w:val="22"/>
                <w:szCs w:val="22"/>
                <w:vertAlign w:val="superscript"/>
              </w:rPr>
              <w:t>a</w:t>
            </w:r>
          </w:p>
        </w:tc>
        <w:tc>
          <w:tcPr>
            <w:tcW w:w="437" w:type="pct"/>
            <w:noWrap/>
            <w:vAlign w:val="center"/>
            <w:hideMark/>
          </w:tcPr>
          <w:p w14:paraId="14BB2221"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47.50±0.50</w:t>
            </w:r>
            <w:r w:rsidRPr="00E568BB">
              <w:rPr>
                <w:rFonts w:ascii="Times New Roman" w:hAnsi="Times New Roman"/>
                <w:sz w:val="22"/>
                <w:szCs w:val="22"/>
                <w:vertAlign w:val="superscript"/>
              </w:rPr>
              <w:t>b</w:t>
            </w:r>
          </w:p>
        </w:tc>
        <w:tc>
          <w:tcPr>
            <w:tcW w:w="437" w:type="pct"/>
            <w:noWrap/>
            <w:vAlign w:val="center"/>
            <w:hideMark/>
          </w:tcPr>
          <w:p w14:paraId="6A191784"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48.00±1.00</w:t>
            </w:r>
            <w:r w:rsidRPr="00E568BB">
              <w:rPr>
                <w:rFonts w:ascii="Times New Roman" w:hAnsi="Times New Roman"/>
                <w:sz w:val="22"/>
                <w:szCs w:val="22"/>
                <w:vertAlign w:val="superscript"/>
              </w:rPr>
              <w:t>c</w:t>
            </w:r>
          </w:p>
        </w:tc>
        <w:tc>
          <w:tcPr>
            <w:tcW w:w="437" w:type="pct"/>
            <w:noWrap/>
            <w:vAlign w:val="center"/>
            <w:hideMark/>
          </w:tcPr>
          <w:p w14:paraId="5FA80063"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46.00±1.00</w:t>
            </w:r>
            <w:r w:rsidRPr="00E568BB">
              <w:rPr>
                <w:rFonts w:ascii="Times New Roman" w:hAnsi="Times New Roman"/>
                <w:sz w:val="22"/>
                <w:szCs w:val="22"/>
                <w:vertAlign w:val="superscript"/>
              </w:rPr>
              <w:t>d</w:t>
            </w:r>
          </w:p>
        </w:tc>
        <w:tc>
          <w:tcPr>
            <w:tcW w:w="438" w:type="pct"/>
            <w:noWrap/>
            <w:vAlign w:val="center"/>
            <w:hideMark/>
          </w:tcPr>
          <w:p w14:paraId="4B23C336"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45.00±0.00</w:t>
            </w:r>
            <w:r w:rsidRPr="00E568BB">
              <w:rPr>
                <w:rFonts w:ascii="Times New Roman" w:hAnsi="Times New Roman"/>
                <w:sz w:val="22"/>
                <w:szCs w:val="22"/>
                <w:vertAlign w:val="superscript"/>
              </w:rPr>
              <w:t>e</w:t>
            </w:r>
          </w:p>
        </w:tc>
        <w:tc>
          <w:tcPr>
            <w:tcW w:w="438" w:type="pct"/>
            <w:noWrap/>
            <w:vAlign w:val="center"/>
            <w:hideMark/>
          </w:tcPr>
          <w:p w14:paraId="3604C203"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40.50±1.50</w:t>
            </w:r>
            <w:r w:rsidRPr="00E568BB">
              <w:rPr>
                <w:rFonts w:ascii="Times New Roman" w:hAnsi="Times New Roman"/>
                <w:sz w:val="22"/>
                <w:szCs w:val="22"/>
                <w:vertAlign w:val="superscript"/>
              </w:rPr>
              <w:t>f</w:t>
            </w:r>
          </w:p>
        </w:tc>
        <w:tc>
          <w:tcPr>
            <w:tcW w:w="438" w:type="pct"/>
            <w:noWrap/>
            <w:vAlign w:val="center"/>
            <w:hideMark/>
          </w:tcPr>
          <w:p w14:paraId="6F93CD4C" w14:textId="77777777" w:rsidR="0054697C" w:rsidRPr="00E568BB" w:rsidRDefault="0054697C" w:rsidP="00EF6544">
            <w:pPr>
              <w:jc w:val="center"/>
              <w:rPr>
                <w:rFonts w:ascii="Times New Roman" w:hAnsi="Times New Roman"/>
                <w:sz w:val="22"/>
                <w:szCs w:val="22"/>
              </w:rPr>
            </w:pPr>
            <w:bookmarkStart w:id="38" w:name="_Hlk168740373"/>
            <w:r w:rsidRPr="00E568BB">
              <w:rPr>
                <w:rFonts w:ascii="Times New Roman" w:hAnsi="Times New Roman"/>
                <w:sz w:val="22"/>
                <w:szCs w:val="22"/>
              </w:rPr>
              <w:t>56.00±1.00</w:t>
            </w:r>
            <w:bookmarkEnd w:id="38"/>
            <w:r w:rsidRPr="00E568BB">
              <w:rPr>
                <w:rFonts w:ascii="Times New Roman" w:hAnsi="Times New Roman"/>
                <w:sz w:val="22"/>
                <w:szCs w:val="22"/>
                <w:vertAlign w:val="superscript"/>
              </w:rPr>
              <w:t>g</w:t>
            </w:r>
          </w:p>
        </w:tc>
        <w:tc>
          <w:tcPr>
            <w:tcW w:w="438" w:type="pct"/>
            <w:noWrap/>
            <w:vAlign w:val="center"/>
            <w:hideMark/>
          </w:tcPr>
          <w:p w14:paraId="1437BF25"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44.50±0.50</w:t>
            </w:r>
            <w:r w:rsidRPr="00E568BB">
              <w:rPr>
                <w:rFonts w:ascii="Times New Roman" w:hAnsi="Times New Roman"/>
                <w:sz w:val="22"/>
                <w:szCs w:val="22"/>
                <w:vertAlign w:val="superscript"/>
              </w:rPr>
              <w:t>e</w:t>
            </w:r>
          </w:p>
        </w:tc>
        <w:tc>
          <w:tcPr>
            <w:tcW w:w="438" w:type="pct"/>
            <w:noWrap/>
            <w:vAlign w:val="center"/>
            <w:hideMark/>
          </w:tcPr>
          <w:p w14:paraId="39AC9C86"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38.00±0.00</w:t>
            </w:r>
            <w:r w:rsidRPr="00E568BB">
              <w:rPr>
                <w:rFonts w:ascii="Times New Roman" w:hAnsi="Times New Roman"/>
                <w:sz w:val="22"/>
                <w:szCs w:val="22"/>
                <w:vertAlign w:val="superscript"/>
              </w:rPr>
              <w:t>h</w:t>
            </w:r>
          </w:p>
        </w:tc>
        <w:tc>
          <w:tcPr>
            <w:tcW w:w="438" w:type="pct"/>
            <w:noWrap/>
            <w:vAlign w:val="center"/>
            <w:hideMark/>
          </w:tcPr>
          <w:p w14:paraId="2DFD8F5B"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38.50±0.50</w:t>
            </w:r>
            <w:r w:rsidRPr="00E568BB">
              <w:rPr>
                <w:rFonts w:ascii="Times New Roman" w:hAnsi="Times New Roman"/>
                <w:sz w:val="22"/>
                <w:szCs w:val="22"/>
                <w:vertAlign w:val="superscript"/>
              </w:rPr>
              <w:t>h</w:t>
            </w:r>
          </w:p>
        </w:tc>
        <w:tc>
          <w:tcPr>
            <w:tcW w:w="438" w:type="pct"/>
            <w:noWrap/>
            <w:vAlign w:val="center"/>
            <w:hideMark/>
          </w:tcPr>
          <w:p w14:paraId="73716541"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38.00±0.00</w:t>
            </w:r>
            <w:r w:rsidRPr="00E568BB">
              <w:rPr>
                <w:rFonts w:ascii="Times New Roman" w:hAnsi="Times New Roman"/>
                <w:sz w:val="22"/>
                <w:szCs w:val="22"/>
                <w:vertAlign w:val="superscript"/>
              </w:rPr>
              <w:t>h</w:t>
            </w:r>
          </w:p>
        </w:tc>
      </w:tr>
      <w:tr w:rsidR="0054697C" w:rsidRPr="00E568BB" w14:paraId="6C353A79" w14:textId="77777777" w:rsidTr="0030515A">
        <w:trPr>
          <w:trHeight w:val="27"/>
          <w:jc w:val="center"/>
        </w:trPr>
        <w:tc>
          <w:tcPr>
            <w:tcW w:w="191" w:type="pct"/>
            <w:noWrap/>
            <w:vAlign w:val="center"/>
            <w:hideMark/>
          </w:tcPr>
          <w:p w14:paraId="090D79FD"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210</w:t>
            </w:r>
          </w:p>
        </w:tc>
        <w:tc>
          <w:tcPr>
            <w:tcW w:w="434" w:type="pct"/>
            <w:noWrap/>
            <w:vAlign w:val="center"/>
            <w:hideMark/>
          </w:tcPr>
          <w:p w14:paraId="650D9E4C"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58.00±1.00</w:t>
            </w:r>
            <w:r w:rsidRPr="00E568BB">
              <w:rPr>
                <w:rFonts w:ascii="Times New Roman" w:hAnsi="Times New Roman"/>
                <w:sz w:val="22"/>
                <w:szCs w:val="22"/>
                <w:vertAlign w:val="superscript"/>
              </w:rPr>
              <w:t>a</w:t>
            </w:r>
          </w:p>
        </w:tc>
        <w:tc>
          <w:tcPr>
            <w:tcW w:w="437" w:type="pct"/>
            <w:noWrap/>
            <w:vAlign w:val="center"/>
            <w:hideMark/>
          </w:tcPr>
          <w:p w14:paraId="567EBD13"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47.50±0.50</w:t>
            </w:r>
            <w:r w:rsidRPr="00E568BB">
              <w:rPr>
                <w:rFonts w:ascii="Times New Roman" w:hAnsi="Times New Roman"/>
                <w:sz w:val="22"/>
                <w:szCs w:val="22"/>
                <w:vertAlign w:val="superscript"/>
              </w:rPr>
              <w:t>b</w:t>
            </w:r>
          </w:p>
        </w:tc>
        <w:tc>
          <w:tcPr>
            <w:tcW w:w="437" w:type="pct"/>
            <w:noWrap/>
            <w:vAlign w:val="center"/>
            <w:hideMark/>
          </w:tcPr>
          <w:p w14:paraId="57285838"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48.50±0.50</w:t>
            </w:r>
            <w:r w:rsidRPr="00E568BB">
              <w:rPr>
                <w:rFonts w:ascii="Times New Roman" w:hAnsi="Times New Roman"/>
                <w:sz w:val="22"/>
                <w:szCs w:val="22"/>
                <w:vertAlign w:val="superscript"/>
              </w:rPr>
              <w:t>c</w:t>
            </w:r>
          </w:p>
        </w:tc>
        <w:tc>
          <w:tcPr>
            <w:tcW w:w="437" w:type="pct"/>
            <w:noWrap/>
            <w:vAlign w:val="center"/>
            <w:hideMark/>
          </w:tcPr>
          <w:p w14:paraId="41CD3FC6"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47.50±0.50</w:t>
            </w:r>
            <w:r w:rsidRPr="00E568BB">
              <w:rPr>
                <w:rFonts w:ascii="Times New Roman" w:hAnsi="Times New Roman"/>
                <w:sz w:val="22"/>
                <w:szCs w:val="22"/>
                <w:vertAlign w:val="superscript"/>
              </w:rPr>
              <w:t>b</w:t>
            </w:r>
          </w:p>
        </w:tc>
        <w:tc>
          <w:tcPr>
            <w:tcW w:w="438" w:type="pct"/>
            <w:noWrap/>
            <w:vAlign w:val="center"/>
            <w:hideMark/>
          </w:tcPr>
          <w:p w14:paraId="7A146A30"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48.50±0.50</w:t>
            </w:r>
            <w:r w:rsidRPr="00E568BB">
              <w:rPr>
                <w:rFonts w:ascii="Times New Roman" w:hAnsi="Times New Roman"/>
                <w:sz w:val="22"/>
                <w:szCs w:val="22"/>
                <w:vertAlign w:val="superscript"/>
              </w:rPr>
              <w:t>c</w:t>
            </w:r>
          </w:p>
        </w:tc>
        <w:tc>
          <w:tcPr>
            <w:tcW w:w="438" w:type="pct"/>
            <w:noWrap/>
            <w:vAlign w:val="center"/>
            <w:hideMark/>
          </w:tcPr>
          <w:p w14:paraId="7C3ABCC7"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43.50±0.50</w:t>
            </w:r>
            <w:r w:rsidRPr="00E568BB">
              <w:rPr>
                <w:rFonts w:ascii="Times New Roman" w:hAnsi="Times New Roman"/>
                <w:sz w:val="22"/>
                <w:szCs w:val="22"/>
                <w:vertAlign w:val="superscript"/>
              </w:rPr>
              <w:t>d</w:t>
            </w:r>
          </w:p>
        </w:tc>
        <w:tc>
          <w:tcPr>
            <w:tcW w:w="438" w:type="pct"/>
            <w:noWrap/>
            <w:vAlign w:val="center"/>
            <w:hideMark/>
          </w:tcPr>
          <w:p w14:paraId="74691C8B"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57.50±0.50</w:t>
            </w:r>
            <w:r w:rsidRPr="00E568BB">
              <w:rPr>
                <w:rFonts w:ascii="Times New Roman" w:hAnsi="Times New Roman"/>
                <w:sz w:val="22"/>
                <w:szCs w:val="22"/>
                <w:vertAlign w:val="superscript"/>
              </w:rPr>
              <w:t>e</w:t>
            </w:r>
          </w:p>
        </w:tc>
        <w:tc>
          <w:tcPr>
            <w:tcW w:w="438" w:type="pct"/>
            <w:noWrap/>
            <w:vAlign w:val="center"/>
            <w:hideMark/>
          </w:tcPr>
          <w:p w14:paraId="7F79033E"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46.50±0.50</w:t>
            </w:r>
            <w:r w:rsidRPr="00E568BB">
              <w:rPr>
                <w:rFonts w:ascii="Times New Roman" w:hAnsi="Times New Roman"/>
                <w:sz w:val="22"/>
                <w:szCs w:val="22"/>
                <w:vertAlign w:val="superscript"/>
              </w:rPr>
              <w:t>f</w:t>
            </w:r>
          </w:p>
        </w:tc>
        <w:tc>
          <w:tcPr>
            <w:tcW w:w="438" w:type="pct"/>
            <w:noWrap/>
            <w:vAlign w:val="center"/>
            <w:hideMark/>
          </w:tcPr>
          <w:p w14:paraId="607E6060"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39.50±0.50</w:t>
            </w:r>
            <w:r w:rsidRPr="00E568BB">
              <w:rPr>
                <w:rFonts w:ascii="Times New Roman" w:hAnsi="Times New Roman"/>
                <w:sz w:val="22"/>
                <w:szCs w:val="22"/>
                <w:vertAlign w:val="superscript"/>
              </w:rPr>
              <w:t>g</w:t>
            </w:r>
          </w:p>
        </w:tc>
        <w:tc>
          <w:tcPr>
            <w:tcW w:w="438" w:type="pct"/>
            <w:noWrap/>
            <w:vAlign w:val="center"/>
            <w:hideMark/>
          </w:tcPr>
          <w:p w14:paraId="6B4430A5"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38.00±1.00</w:t>
            </w:r>
            <w:r w:rsidRPr="00E568BB">
              <w:rPr>
                <w:rFonts w:ascii="Times New Roman" w:hAnsi="Times New Roman"/>
                <w:sz w:val="22"/>
                <w:szCs w:val="22"/>
                <w:vertAlign w:val="superscript"/>
              </w:rPr>
              <w:t>h</w:t>
            </w:r>
          </w:p>
        </w:tc>
        <w:tc>
          <w:tcPr>
            <w:tcW w:w="438" w:type="pct"/>
            <w:noWrap/>
            <w:vAlign w:val="center"/>
            <w:hideMark/>
          </w:tcPr>
          <w:p w14:paraId="320B07C1"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40.00±2.00</w:t>
            </w:r>
            <w:r w:rsidRPr="00E568BB">
              <w:rPr>
                <w:rFonts w:ascii="Times New Roman" w:hAnsi="Times New Roman"/>
                <w:sz w:val="22"/>
                <w:szCs w:val="22"/>
                <w:vertAlign w:val="superscript"/>
              </w:rPr>
              <w:t>i</w:t>
            </w:r>
          </w:p>
        </w:tc>
      </w:tr>
      <w:tr w:rsidR="0054697C" w:rsidRPr="00E568BB" w14:paraId="35793552" w14:textId="77777777" w:rsidTr="0030515A">
        <w:trPr>
          <w:trHeight w:val="62"/>
          <w:jc w:val="center"/>
        </w:trPr>
        <w:tc>
          <w:tcPr>
            <w:tcW w:w="191" w:type="pct"/>
            <w:noWrap/>
            <w:vAlign w:val="center"/>
            <w:hideMark/>
          </w:tcPr>
          <w:p w14:paraId="5111191C"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240</w:t>
            </w:r>
          </w:p>
        </w:tc>
        <w:tc>
          <w:tcPr>
            <w:tcW w:w="434" w:type="pct"/>
            <w:noWrap/>
            <w:vAlign w:val="center"/>
            <w:hideMark/>
          </w:tcPr>
          <w:p w14:paraId="17FD2968"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62.50±0.50</w:t>
            </w:r>
            <w:r w:rsidRPr="00E568BB">
              <w:rPr>
                <w:rFonts w:ascii="Times New Roman" w:hAnsi="Times New Roman"/>
                <w:sz w:val="22"/>
                <w:szCs w:val="22"/>
                <w:vertAlign w:val="superscript"/>
              </w:rPr>
              <w:t>a</w:t>
            </w:r>
          </w:p>
        </w:tc>
        <w:tc>
          <w:tcPr>
            <w:tcW w:w="437" w:type="pct"/>
            <w:noWrap/>
            <w:vAlign w:val="center"/>
            <w:hideMark/>
          </w:tcPr>
          <w:p w14:paraId="662A3346"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48.00±1.00</w:t>
            </w:r>
            <w:r w:rsidRPr="00E568BB">
              <w:rPr>
                <w:rFonts w:ascii="Times New Roman" w:hAnsi="Times New Roman"/>
                <w:sz w:val="22"/>
                <w:szCs w:val="22"/>
                <w:vertAlign w:val="superscript"/>
              </w:rPr>
              <w:t>b</w:t>
            </w:r>
          </w:p>
        </w:tc>
        <w:tc>
          <w:tcPr>
            <w:tcW w:w="437" w:type="pct"/>
            <w:noWrap/>
            <w:vAlign w:val="center"/>
            <w:hideMark/>
          </w:tcPr>
          <w:p w14:paraId="7BFE02FB"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50.50±0.50</w:t>
            </w:r>
            <w:r w:rsidRPr="00E568BB">
              <w:rPr>
                <w:rFonts w:ascii="Times New Roman" w:hAnsi="Times New Roman"/>
                <w:sz w:val="22"/>
                <w:szCs w:val="22"/>
                <w:vertAlign w:val="superscript"/>
              </w:rPr>
              <w:t>c</w:t>
            </w:r>
          </w:p>
        </w:tc>
        <w:tc>
          <w:tcPr>
            <w:tcW w:w="437" w:type="pct"/>
            <w:noWrap/>
            <w:vAlign w:val="center"/>
            <w:hideMark/>
          </w:tcPr>
          <w:p w14:paraId="5AC54F5E"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48.50±0.50</w:t>
            </w:r>
            <w:r w:rsidRPr="00E568BB">
              <w:rPr>
                <w:rFonts w:ascii="Times New Roman" w:hAnsi="Times New Roman"/>
                <w:sz w:val="22"/>
                <w:szCs w:val="22"/>
                <w:vertAlign w:val="superscript"/>
              </w:rPr>
              <w:t>b</w:t>
            </w:r>
          </w:p>
        </w:tc>
        <w:tc>
          <w:tcPr>
            <w:tcW w:w="438" w:type="pct"/>
            <w:noWrap/>
            <w:vAlign w:val="center"/>
            <w:hideMark/>
          </w:tcPr>
          <w:p w14:paraId="5E82B079"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50.50±1.50</w:t>
            </w:r>
            <w:r w:rsidRPr="00E568BB">
              <w:rPr>
                <w:rFonts w:ascii="Times New Roman" w:hAnsi="Times New Roman"/>
                <w:sz w:val="22"/>
                <w:szCs w:val="22"/>
                <w:vertAlign w:val="superscript"/>
              </w:rPr>
              <w:t>c</w:t>
            </w:r>
          </w:p>
        </w:tc>
        <w:tc>
          <w:tcPr>
            <w:tcW w:w="438" w:type="pct"/>
            <w:noWrap/>
            <w:vAlign w:val="center"/>
            <w:hideMark/>
          </w:tcPr>
          <w:p w14:paraId="56B8FE4D"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44.00±0.00</w:t>
            </w:r>
            <w:r w:rsidRPr="00E568BB">
              <w:rPr>
                <w:rFonts w:ascii="Times New Roman" w:hAnsi="Times New Roman"/>
                <w:sz w:val="22"/>
                <w:szCs w:val="22"/>
                <w:vertAlign w:val="superscript"/>
              </w:rPr>
              <w:t>d</w:t>
            </w:r>
          </w:p>
        </w:tc>
        <w:tc>
          <w:tcPr>
            <w:tcW w:w="438" w:type="pct"/>
            <w:noWrap/>
            <w:vAlign w:val="center"/>
            <w:hideMark/>
          </w:tcPr>
          <w:p w14:paraId="1200C2D7"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61.00±2.00</w:t>
            </w:r>
            <w:r w:rsidRPr="00E568BB">
              <w:rPr>
                <w:rFonts w:ascii="Times New Roman" w:hAnsi="Times New Roman"/>
                <w:sz w:val="22"/>
                <w:szCs w:val="22"/>
                <w:vertAlign w:val="superscript"/>
              </w:rPr>
              <w:t>e</w:t>
            </w:r>
          </w:p>
        </w:tc>
        <w:tc>
          <w:tcPr>
            <w:tcW w:w="438" w:type="pct"/>
            <w:noWrap/>
            <w:vAlign w:val="center"/>
            <w:hideMark/>
          </w:tcPr>
          <w:p w14:paraId="423F770A"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47.00±0.00</w:t>
            </w:r>
            <w:r w:rsidRPr="00E568BB">
              <w:rPr>
                <w:rFonts w:ascii="Times New Roman" w:hAnsi="Times New Roman"/>
                <w:sz w:val="22"/>
                <w:szCs w:val="22"/>
                <w:vertAlign w:val="superscript"/>
              </w:rPr>
              <w:t>b</w:t>
            </w:r>
          </w:p>
        </w:tc>
        <w:tc>
          <w:tcPr>
            <w:tcW w:w="438" w:type="pct"/>
            <w:noWrap/>
            <w:vAlign w:val="center"/>
            <w:hideMark/>
          </w:tcPr>
          <w:p w14:paraId="17C698AC"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39.00±0.00</w:t>
            </w:r>
            <w:r w:rsidRPr="00E568BB">
              <w:rPr>
                <w:rFonts w:ascii="Times New Roman" w:hAnsi="Times New Roman"/>
                <w:sz w:val="22"/>
                <w:szCs w:val="22"/>
                <w:vertAlign w:val="superscript"/>
              </w:rPr>
              <w:t>f</w:t>
            </w:r>
          </w:p>
        </w:tc>
        <w:tc>
          <w:tcPr>
            <w:tcW w:w="438" w:type="pct"/>
            <w:noWrap/>
            <w:vAlign w:val="center"/>
            <w:hideMark/>
          </w:tcPr>
          <w:p w14:paraId="38DBB063"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41.50±1.50</w:t>
            </w:r>
            <w:r w:rsidRPr="00E568BB">
              <w:rPr>
                <w:rFonts w:ascii="Times New Roman" w:hAnsi="Times New Roman"/>
                <w:sz w:val="22"/>
                <w:szCs w:val="22"/>
                <w:vertAlign w:val="superscript"/>
              </w:rPr>
              <w:t>g</w:t>
            </w:r>
          </w:p>
        </w:tc>
        <w:tc>
          <w:tcPr>
            <w:tcW w:w="438" w:type="pct"/>
            <w:noWrap/>
            <w:vAlign w:val="center"/>
            <w:hideMark/>
          </w:tcPr>
          <w:p w14:paraId="5F0A9EC1"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41.50±2.50</w:t>
            </w:r>
            <w:r w:rsidRPr="00E568BB">
              <w:rPr>
                <w:rFonts w:ascii="Times New Roman" w:hAnsi="Times New Roman"/>
                <w:sz w:val="22"/>
                <w:szCs w:val="22"/>
                <w:vertAlign w:val="superscript"/>
              </w:rPr>
              <w:t>h</w:t>
            </w:r>
          </w:p>
        </w:tc>
      </w:tr>
      <w:tr w:rsidR="0054697C" w:rsidRPr="00E568BB" w14:paraId="2E4DAD77" w14:textId="77777777" w:rsidTr="0030515A">
        <w:trPr>
          <w:trHeight w:val="155"/>
          <w:jc w:val="center"/>
        </w:trPr>
        <w:tc>
          <w:tcPr>
            <w:tcW w:w="191" w:type="pct"/>
            <w:noWrap/>
            <w:vAlign w:val="center"/>
            <w:hideMark/>
          </w:tcPr>
          <w:p w14:paraId="05FF5127"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270</w:t>
            </w:r>
          </w:p>
        </w:tc>
        <w:tc>
          <w:tcPr>
            <w:tcW w:w="434" w:type="pct"/>
            <w:noWrap/>
            <w:vAlign w:val="center"/>
            <w:hideMark/>
          </w:tcPr>
          <w:p w14:paraId="2ED8E7C9"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66.00±1.00</w:t>
            </w:r>
            <w:r w:rsidRPr="00E568BB">
              <w:rPr>
                <w:rFonts w:ascii="Times New Roman" w:hAnsi="Times New Roman"/>
                <w:sz w:val="22"/>
                <w:szCs w:val="22"/>
                <w:vertAlign w:val="superscript"/>
              </w:rPr>
              <w:t>a</w:t>
            </w:r>
          </w:p>
        </w:tc>
        <w:tc>
          <w:tcPr>
            <w:tcW w:w="437" w:type="pct"/>
            <w:noWrap/>
            <w:vAlign w:val="center"/>
            <w:hideMark/>
          </w:tcPr>
          <w:p w14:paraId="5240E0B6"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54.50±1.50</w:t>
            </w:r>
            <w:r w:rsidRPr="00E568BB">
              <w:rPr>
                <w:rFonts w:ascii="Times New Roman" w:hAnsi="Times New Roman"/>
                <w:sz w:val="22"/>
                <w:szCs w:val="22"/>
                <w:vertAlign w:val="superscript"/>
              </w:rPr>
              <w:t>b</w:t>
            </w:r>
          </w:p>
        </w:tc>
        <w:tc>
          <w:tcPr>
            <w:tcW w:w="437" w:type="pct"/>
            <w:noWrap/>
            <w:vAlign w:val="center"/>
            <w:hideMark/>
          </w:tcPr>
          <w:p w14:paraId="1DF98607"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53.50±0.50</w:t>
            </w:r>
            <w:r w:rsidRPr="00E568BB">
              <w:rPr>
                <w:rFonts w:ascii="Times New Roman" w:hAnsi="Times New Roman"/>
                <w:sz w:val="22"/>
                <w:szCs w:val="22"/>
                <w:vertAlign w:val="superscript"/>
              </w:rPr>
              <w:t>c</w:t>
            </w:r>
          </w:p>
        </w:tc>
        <w:tc>
          <w:tcPr>
            <w:tcW w:w="437" w:type="pct"/>
            <w:noWrap/>
            <w:vAlign w:val="center"/>
            <w:hideMark/>
          </w:tcPr>
          <w:p w14:paraId="08978134"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53.50±0.50</w:t>
            </w:r>
            <w:r w:rsidRPr="00E568BB">
              <w:rPr>
                <w:rFonts w:ascii="Times New Roman" w:hAnsi="Times New Roman"/>
                <w:sz w:val="22"/>
                <w:szCs w:val="22"/>
                <w:vertAlign w:val="superscript"/>
              </w:rPr>
              <w:t>c</w:t>
            </w:r>
          </w:p>
        </w:tc>
        <w:tc>
          <w:tcPr>
            <w:tcW w:w="438" w:type="pct"/>
            <w:noWrap/>
            <w:vAlign w:val="center"/>
            <w:hideMark/>
          </w:tcPr>
          <w:p w14:paraId="37446662"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54.00±0.00</w:t>
            </w:r>
            <w:r w:rsidRPr="00E568BB">
              <w:rPr>
                <w:rFonts w:ascii="Times New Roman" w:hAnsi="Times New Roman"/>
                <w:sz w:val="22"/>
                <w:szCs w:val="22"/>
                <w:vertAlign w:val="superscript"/>
              </w:rPr>
              <w:t>b</w:t>
            </w:r>
          </w:p>
        </w:tc>
        <w:tc>
          <w:tcPr>
            <w:tcW w:w="438" w:type="pct"/>
            <w:noWrap/>
            <w:vAlign w:val="center"/>
            <w:hideMark/>
          </w:tcPr>
          <w:p w14:paraId="561883CF"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45.50±0.50</w:t>
            </w:r>
            <w:r w:rsidRPr="00E568BB">
              <w:rPr>
                <w:rFonts w:ascii="Times New Roman" w:hAnsi="Times New Roman"/>
                <w:sz w:val="22"/>
                <w:szCs w:val="22"/>
                <w:vertAlign w:val="superscript"/>
              </w:rPr>
              <w:t>d</w:t>
            </w:r>
          </w:p>
        </w:tc>
        <w:tc>
          <w:tcPr>
            <w:tcW w:w="438" w:type="pct"/>
            <w:noWrap/>
            <w:vAlign w:val="center"/>
            <w:hideMark/>
          </w:tcPr>
          <w:p w14:paraId="05857D9C"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64.50±3.50</w:t>
            </w:r>
            <w:r w:rsidRPr="00E568BB">
              <w:rPr>
                <w:rFonts w:ascii="Times New Roman" w:hAnsi="Times New Roman"/>
                <w:sz w:val="22"/>
                <w:szCs w:val="22"/>
                <w:vertAlign w:val="superscript"/>
              </w:rPr>
              <w:t>e</w:t>
            </w:r>
          </w:p>
        </w:tc>
        <w:tc>
          <w:tcPr>
            <w:tcW w:w="438" w:type="pct"/>
            <w:noWrap/>
            <w:vAlign w:val="center"/>
            <w:hideMark/>
          </w:tcPr>
          <w:p w14:paraId="6D30823E"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46.00±1.00</w:t>
            </w:r>
            <w:r w:rsidRPr="00E568BB">
              <w:rPr>
                <w:rFonts w:ascii="Times New Roman" w:hAnsi="Times New Roman"/>
                <w:sz w:val="22"/>
                <w:szCs w:val="22"/>
                <w:vertAlign w:val="superscript"/>
              </w:rPr>
              <w:t>f</w:t>
            </w:r>
          </w:p>
        </w:tc>
        <w:tc>
          <w:tcPr>
            <w:tcW w:w="438" w:type="pct"/>
            <w:noWrap/>
            <w:vAlign w:val="center"/>
            <w:hideMark/>
          </w:tcPr>
          <w:p w14:paraId="790163AE"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42.00±0.00</w:t>
            </w:r>
            <w:r w:rsidRPr="00E568BB">
              <w:rPr>
                <w:rFonts w:ascii="Times New Roman" w:hAnsi="Times New Roman"/>
                <w:sz w:val="22"/>
                <w:szCs w:val="22"/>
                <w:vertAlign w:val="superscript"/>
              </w:rPr>
              <w:t>g</w:t>
            </w:r>
          </w:p>
        </w:tc>
        <w:tc>
          <w:tcPr>
            <w:tcW w:w="438" w:type="pct"/>
            <w:noWrap/>
            <w:vAlign w:val="center"/>
            <w:hideMark/>
          </w:tcPr>
          <w:p w14:paraId="4559FE6D"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43.50±0.50</w:t>
            </w:r>
            <w:r w:rsidRPr="00E568BB">
              <w:rPr>
                <w:rFonts w:ascii="Times New Roman" w:hAnsi="Times New Roman"/>
                <w:sz w:val="22"/>
                <w:szCs w:val="22"/>
                <w:vertAlign w:val="superscript"/>
              </w:rPr>
              <w:t>h</w:t>
            </w:r>
          </w:p>
        </w:tc>
        <w:tc>
          <w:tcPr>
            <w:tcW w:w="438" w:type="pct"/>
            <w:noWrap/>
            <w:vAlign w:val="center"/>
            <w:hideMark/>
          </w:tcPr>
          <w:p w14:paraId="28826AF3"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41.50±3.50</w:t>
            </w:r>
            <w:r w:rsidRPr="00E568BB">
              <w:rPr>
                <w:rFonts w:ascii="Times New Roman" w:hAnsi="Times New Roman"/>
                <w:sz w:val="22"/>
                <w:szCs w:val="22"/>
                <w:vertAlign w:val="superscript"/>
              </w:rPr>
              <w:t>i</w:t>
            </w:r>
          </w:p>
        </w:tc>
      </w:tr>
      <w:tr w:rsidR="0054697C" w:rsidRPr="00E568BB" w14:paraId="5524F0D3" w14:textId="77777777" w:rsidTr="0030515A">
        <w:trPr>
          <w:trHeight w:val="51"/>
          <w:jc w:val="center"/>
        </w:trPr>
        <w:tc>
          <w:tcPr>
            <w:tcW w:w="191" w:type="pct"/>
            <w:tcBorders>
              <w:bottom w:val="single" w:sz="4" w:space="0" w:color="auto"/>
            </w:tcBorders>
            <w:noWrap/>
            <w:vAlign w:val="center"/>
            <w:hideMark/>
          </w:tcPr>
          <w:p w14:paraId="7504891E"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300</w:t>
            </w:r>
          </w:p>
        </w:tc>
        <w:tc>
          <w:tcPr>
            <w:tcW w:w="434" w:type="pct"/>
            <w:tcBorders>
              <w:bottom w:val="single" w:sz="4" w:space="0" w:color="auto"/>
            </w:tcBorders>
            <w:noWrap/>
            <w:vAlign w:val="center"/>
            <w:hideMark/>
          </w:tcPr>
          <w:p w14:paraId="4A0D2A66"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78.50±0.50</w:t>
            </w:r>
            <w:r w:rsidRPr="00E568BB">
              <w:rPr>
                <w:rFonts w:ascii="Times New Roman" w:hAnsi="Times New Roman"/>
                <w:sz w:val="22"/>
                <w:szCs w:val="22"/>
                <w:vertAlign w:val="superscript"/>
              </w:rPr>
              <w:t>a</w:t>
            </w:r>
          </w:p>
        </w:tc>
        <w:tc>
          <w:tcPr>
            <w:tcW w:w="437" w:type="pct"/>
            <w:tcBorders>
              <w:bottom w:val="single" w:sz="4" w:space="0" w:color="auto"/>
            </w:tcBorders>
            <w:noWrap/>
            <w:vAlign w:val="center"/>
            <w:hideMark/>
          </w:tcPr>
          <w:p w14:paraId="76207779"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56.50±2.50</w:t>
            </w:r>
            <w:r w:rsidRPr="00E568BB">
              <w:rPr>
                <w:rFonts w:ascii="Times New Roman" w:hAnsi="Times New Roman"/>
                <w:sz w:val="22"/>
                <w:szCs w:val="22"/>
                <w:vertAlign w:val="superscript"/>
              </w:rPr>
              <w:t>b</w:t>
            </w:r>
          </w:p>
        </w:tc>
        <w:tc>
          <w:tcPr>
            <w:tcW w:w="437" w:type="pct"/>
            <w:tcBorders>
              <w:bottom w:val="single" w:sz="4" w:space="0" w:color="auto"/>
            </w:tcBorders>
            <w:noWrap/>
            <w:vAlign w:val="center"/>
            <w:hideMark/>
          </w:tcPr>
          <w:p w14:paraId="569456CA"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57.50±0.50</w:t>
            </w:r>
            <w:r w:rsidRPr="00E568BB">
              <w:rPr>
                <w:rFonts w:ascii="Times New Roman" w:hAnsi="Times New Roman"/>
                <w:sz w:val="22"/>
                <w:szCs w:val="22"/>
                <w:vertAlign w:val="superscript"/>
              </w:rPr>
              <w:t>c</w:t>
            </w:r>
          </w:p>
        </w:tc>
        <w:tc>
          <w:tcPr>
            <w:tcW w:w="437" w:type="pct"/>
            <w:tcBorders>
              <w:bottom w:val="single" w:sz="4" w:space="0" w:color="auto"/>
            </w:tcBorders>
            <w:noWrap/>
            <w:vAlign w:val="center"/>
            <w:hideMark/>
          </w:tcPr>
          <w:p w14:paraId="13D26AB6"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53.50±1.50</w:t>
            </w:r>
            <w:r w:rsidRPr="00E568BB">
              <w:rPr>
                <w:rFonts w:ascii="Times New Roman" w:hAnsi="Times New Roman"/>
                <w:sz w:val="22"/>
                <w:szCs w:val="22"/>
                <w:vertAlign w:val="superscript"/>
              </w:rPr>
              <w:t>d</w:t>
            </w:r>
          </w:p>
        </w:tc>
        <w:tc>
          <w:tcPr>
            <w:tcW w:w="438" w:type="pct"/>
            <w:tcBorders>
              <w:bottom w:val="single" w:sz="4" w:space="0" w:color="auto"/>
            </w:tcBorders>
            <w:noWrap/>
            <w:vAlign w:val="center"/>
            <w:hideMark/>
          </w:tcPr>
          <w:p w14:paraId="0A548E1B"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58.00±1.00</w:t>
            </w:r>
            <w:r w:rsidRPr="00E568BB">
              <w:rPr>
                <w:rFonts w:ascii="Times New Roman" w:hAnsi="Times New Roman"/>
                <w:sz w:val="22"/>
                <w:szCs w:val="22"/>
                <w:vertAlign w:val="superscript"/>
              </w:rPr>
              <w:t>e</w:t>
            </w:r>
          </w:p>
        </w:tc>
        <w:tc>
          <w:tcPr>
            <w:tcW w:w="438" w:type="pct"/>
            <w:tcBorders>
              <w:bottom w:val="single" w:sz="4" w:space="0" w:color="auto"/>
            </w:tcBorders>
            <w:noWrap/>
            <w:vAlign w:val="center"/>
            <w:hideMark/>
          </w:tcPr>
          <w:p w14:paraId="68DC47F2"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48.50±0.50</w:t>
            </w:r>
            <w:r w:rsidRPr="00E568BB">
              <w:rPr>
                <w:rFonts w:ascii="Times New Roman" w:hAnsi="Times New Roman"/>
                <w:sz w:val="22"/>
                <w:szCs w:val="22"/>
                <w:vertAlign w:val="superscript"/>
              </w:rPr>
              <w:t>f</w:t>
            </w:r>
          </w:p>
        </w:tc>
        <w:tc>
          <w:tcPr>
            <w:tcW w:w="438" w:type="pct"/>
            <w:tcBorders>
              <w:bottom w:val="single" w:sz="4" w:space="0" w:color="auto"/>
            </w:tcBorders>
            <w:noWrap/>
            <w:vAlign w:val="center"/>
            <w:hideMark/>
          </w:tcPr>
          <w:p w14:paraId="65C0FA36"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76.00±3.00</w:t>
            </w:r>
            <w:r w:rsidRPr="00E568BB">
              <w:rPr>
                <w:rFonts w:ascii="Times New Roman" w:hAnsi="Times New Roman"/>
                <w:sz w:val="22"/>
                <w:szCs w:val="22"/>
                <w:vertAlign w:val="superscript"/>
              </w:rPr>
              <w:t>g</w:t>
            </w:r>
          </w:p>
        </w:tc>
        <w:tc>
          <w:tcPr>
            <w:tcW w:w="438" w:type="pct"/>
            <w:tcBorders>
              <w:bottom w:val="single" w:sz="4" w:space="0" w:color="auto"/>
            </w:tcBorders>
            <w:noWrap/>
            <w:vAlign w:val="center"/>
            <w:hideMark/>
          </w:tcPr>
          <w:p w14:paraId="374BC7A7"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48.00±1.00</w:t>
            </w:r>
            <w:r w:rsidRPr="00E568BB">
              <w:rPr>
                <w:rFonts w:ascii="Times New Roman" w:hAnsi="Times New Roman"/>
                <w:sz w:val="22"/>
                <w:szCs w:val="22"/>
                <w:vertAlign w:val="superscript"/>
              </w:rPr>
              <w:t>f</w:t>
            </w:r>
          </w:p>
        </w:tc>
        <w:tc>
          <w:tcPr>
            <w:tcW w:w="438" w:type="pct"/>
            <w:tcBorders>
              <w:bottom w:val="single" w:sz="4" w:space="0" w:color="auto"/>
            </w:tcBorders>
            <w:noWrap/>
            <w:vAlign w:val="center"/>
            <w:hideMark/>
          </w:tcPr>
          <w:p w14:paraId="713729EE"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43.00±1.00</w:t>
            </w:r>
            <w:r w:rsidRPr="00E568BB">
              <w:rPr>
                <w:rFonts w:ascii="Times New Roman" w:hAnsi="Times New Roman"/>
                <w:sz w:val="22"/>
                <w:szCs w:val="22"/>
                <w:vertAlign w:val="superscript"/>
              </w:rPr>
              <w:t>h</w:t>
            </w:r>
          </w:p>
        </w:tc>
        <w:tc>
          <w:tcPr>
            <w:tcW w:w="438" w:type="pct"/>
            <w:tcBorders>
              <w:bottom w:val="single" w:sz="4" w:space="0" w:color="auto"/>
            </w:tcBorders>
            <w:noWrap/>
            <w:vAlign w:val="center"/>
            <w:hideMark/>
          </w:tcPr>
          <w:p w14:paraId="6C508E9D"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46.50±0.50</w:t>
            </w:r>
            <w:r w:rsidRPr="00E568BB">
              <w:rPr>
                <w:rFonts w:ascii="Times New Roman" w:hAnsi="Times New Roman"/>
                <w:sz w:val="22"/>
                <w:szCs w:val="22"/>
                <w:vertAlign w:val="superscript"/>
              </w:rPr>
              <w:t>i</w:t>
            </w:r>
          </w:p>
        </w:tc>
        <w:tc>
          <w:tcPr>
            <w:tcW w:w="438" w:type="pct"/>
            <w:tcBorders>
              <w:bottom w:val="single" w:sz="4" w:space="0" w:color="auto"/>
            </w:tcBorders>
            <w:noWrap/>
            <w:vAlign w:val="center"/>
            <w:hideMark/>
          </w:tcPr>
          <w:p w14:paraId="697C0050"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42.00±1.00</w:t>
            </w:r>
            <w:r w:rsidRPr="00E568BB">
              <w:rPr>
                <w:rFonts w:ascii="Times New Roman" w:hAnsi="Times New Roman"/>
                <w:sz w:val="22"/>
                <w:szCs w:val="22"/>
                <w:vertAlign w:val="superscript"/>
              </w:rPr>
              <w:t>j</w:t>
            </w:r>
          </w:p>
        </w:tc>
      </w:tr>
    </w:tbl>
    <w:p w14:paraId="0537C0D9" w14:textId="33D42857" w:rsidR="0054697C" w:rsidRPr="00E568BB" w:rsidRDefault="0054697C" w:rsidP="0054697C">
      <w:pPr>
        <w:spacing w:before="240" w:after="240"/>
        <w:jc w:val="center"/>
        <w:rPr>
          <w:rFonts w:ascii="Times New Roman" w:hAnsi="Times New Roman"/>
          <w:sz w:val="22"/>
          <w:szCs w:val="22"/>
          <w:vertAlign w:val="subscript"/>
        </w:rPr>
      </w:pPr>
      <w:r w:rsidRPr="00E568BB">
        <w:rPr>
          <w:rFonts w:ascii="Times New Roman" w:hAnsi="Times New Roman"/>
          <w:sz w:val="22"/>
          <w:szCs w:val="22"/>
        </w:rPr>
        <w:t xml:space="preserve">Mean ± standard deviation of independent duplicate </w:t>
      </w:r>
      <w:r w:rsidR="00B72697" w:rsidRPr="00E568BB">
        <w:rPr>
          <w:rFonts w:ascii="Times New Roman" w:hAnsi="Times New Roman"/>
          <w:sz w:val="22"/>
          <w:szCs w:val="22"/>
        </w:rPr>
        <w:t>experiments</w:t>
      </w:r>
      <w:r w:rsidRPr="00E568BB">
        <w:rPr>
          <w:rFonts w:ascii="Times New Roman" w:hAnsi="Times New Roman"/>
          <w:sz w:val="22"/>
          <w:szCs w:val="22"/>
        </w:rPr>
        <w:t xml:space="preserve"> with different superscript across the rows are significantly different at </w:t>
      </w:r>
      <w:r w:rsidRPr="00E568BB">
        <w:rPr>
          <w:rFonts w:ascii="Times New Roman" w:hAnsi="Times New Roman"/>
          <w:sz w:val="22"/>
          <w:szCs w:val="22"/>
        </w:rPr>
        <w:sym w:font="Symbol" w:char="F061"/>
      </w:r>
      <w:r w:rsidRPr="00E568BB">
        <w:rPr>
          <w:rFonts w:ascii="Times New Roman" w:hAnsi="Times New Roman"/>
          <w:sz w:val="22"/>
          <w:szCs w:val="22"/>
          <w:vertAlign w:val="subscript"/>
        </w:rPr>
        <w:t>0.05</w:t>
      </w:r>
    </w:p>
    <w:p w14:paraId="46EDF16A" w14:textId="77777777" w:rsidR="0054697C" w:rsidRPr="00E568BB" w:rsidRDefault="0054697C" w:rsidP="0054697C">
      <w:pPr>
        <w:spacing w:before="240" w:after="240"/>
        <w:jc w:val="both"/>
        <w:rPr>
          <w:rFonts w:ascii="Times New Roman" w:hAnsi="Times New Roman"/>
          <w:sz w:val="22"/>
          <w:szCs w:val="22"/>
        </w:rPr>
      </w:pPr>
    </w:p>
    <w:p w14:paraId="31534C45" w14:textId="77777777" w:rsidR="0054697C" w:rsidRPr="00E568BB" w:rsidRDefault="0054697C" w:rsidP="0054697C">
      <w:pPr>
        <w:spacing w:before="240" w:after="240"/>
        <w:jc w:val="both"/>
        <w:rPr>
          <w:rFonts w:ascii="Times New Roman" w:hAnsi="Times New Roman"/>
          <w:sz w:val="22"/>
          <w:szCs w:val="22"/>
        </w:rPr>
      </w:pPr>
    </w:p>
    <w:p w14:paraId="63A1C7F5" w14:textId="77777777" w:rsidR="0054697C" w:rsidRPr="00E568BB" w:rsidRDefault="0054697C" w:rsidP="0054697C">
      <w:pPr>
        <w:spacing w:before="240" w:after="240"/>
        <w:jc w:val="both"/>
        <w:rPr>
          <w:rFonts w:ascii="Times New Roman" w:hAnsi="Times New Roman"/>
          <w:sz w:val="22"/>
          <w:szCs w:val="22"/>
        </w:rPr>
      </w:pPr>
    </w:p>
    <w:p w14:paraId="5080FA7D" w14:textId="77777777" w:rsidR="0054697C" w:rsidRPr="00E568BB" w:rsidRDefault="0054697C" w:rsidP="0054697C">
      <w:pPr>
        <w:spacing w:before="240" w:after="240"/>
        <w:jc w:val="both"/>
        <w:rPr>
          <w:rFonts w:ascii="Times New Roman" w:hAnsi="Times New Roman"/>
          <w:sz w:val="22"/>
          <w:szCs w:val="22"/>
        </w:rPr>
      </w:pPr>
    </w:p>
    <w:p w14:paraId="7F166A3E" w14:textId="77777777" w:rsidR="0054697C" w:rsidRDefault="0054697C" w:rsidP="0054697C">
      <w:pPr>
        <w:spacing w:before="240" w:after="240"/>
        <w:jc w:val="both"/>
        <w:rPr>
          <w:rFonts w:ascii="Times New Roman" w:hAnsi="Times New Roman"/>
          <w:sz w:val="22"/>
          <w:szCs w:val="22"/>
        </w:rPr>
      </w:pPr>
    </w:p>
    <w:p w14:paraId="19F6CEC0" w14:textId="77777777" w:rsidR="0054697C" w:rsidRPr="0054697C" w:rsidRDefault="0054697C" w:rsidP="0054697C">
      <w:pPr>
        <w:pStyle w:val="NoSpacing"/>
        <w:jc w:val="center"/>
        <w:rPr>
          <w:rFonts w:ascii="Times New Roman" w:hAnsi="Times New Roman" w:cs="Times New Roman"/>
          <w:b/>
          <w:bCs/>
          <w:i/>
          <w:iCs/>
          <w:sz w:val="22"/>
          <w:szCs w:val="22"/>
        </w:rPr>
      </w:pPr>
      <w:bookmarkStart w:id="39" w:name="_Toc176293325"/>
      <w:bookmarkStart w:id="40" w:name="_Toc176812075"/>
      <w:r w:rsidRPr="0054697C">
        <w:rPr>
          <w:rFonts w:ascii="Times New Roman" w:hAnsi="Times New Roman" w:cs="Times New Roman"/>
          <w:b/>
          <w:bCs/>
          <w:i/>
          <w:iCs/>
          <w:sz w:val="22"/>
          <w:szCs w:val="22"/>
        </w:rPr>
        <w:lastRenderedPageBreak/>
        <w:t>Table 6: Survivability (%) of yeasts in 1.2% bovine bile salt concentration</w:t>
      </w:r>
      <w:bookmarkEnd w:id="39"/>
      <w:bookmarkEnd w:id="40"/>
    </w:p>
    <w:tbl>
      <w:tblPr>
        <w:tblpPr w:leftFromText="180" w:rightFromText="180" w:vertAnchor="text" w:horzAnchor="margin" w:tblpXSpec="center" w:tblpY="114"/>
        <w:tblW w:w="5381" w:type="pct"/>
        <w:tblLook w:val="04A0" w:firstRow="1" w:lastRow="0" w:firstColumn="1" w:lastColumn="0" w:noHBand="0" w:noVBand="1"/>
      </w:tblPr>
      <w:tblGrid>
        <w:gridCol w:w="546"/>
        <w:gridCol w:w="1279"/>
        <w:gridCol w:w="1287"/>
        <w:gridCol w:w="1287"/>
        <w:gridCol w:w="1287"/>
        <w:gridCol w:w="1287"/>
        <w:gridCol w:w="1287"/>
        <w:gridCol w:w="1287"/>
        <w:gridCol w:w="1287"/>
        <w:gridCol w:w="1287"/>
        <w:gridCol w:w="1287"/>
        <w:gridCol w:w="1287"/>
      </w:tblGrid>
      <w:tr w:rsidR="0054697C" w:rsidRPr="00E568BB" w14:paraId="1AF00BCA" w14:textId="77777777" w:rsidTr="0030515A">
        <w:trPr>
          <w:trHeight w:val="2970"/>
        </w:trPr>
        <w:tc>
          <w:tcPr>
            <w:tcW w:w="191" w:type="pct"/>
            <w:tcBorders>
              <w:top w:val="single" w:sz="4" w:space="0" w:color="auto"/>
              <w:bottom w:val="single" w:sz="4" w:space="0" w:color="auto"/>
            </w:tcBorders>
            <w:noWrap/>
            <w:textDirection w:val="btLr"/>
            <w:vAlign w:val="center"/>
            <w:hideMark/>
          </w:tcPr>
          <w:p w14:paraId="2C6669E7" w14:textId="77777777" w:rsidR="0054697C" w:rsidRPr="00E568BB" w:rsidRDefault="0054697C" w:rsidP="00EF6544">
            <w:pPr>
              <w:jc w:val="center"/>
              <w:rPr>
                <w:rFonts w:ascii="Times New Roman" w:hAnsi="Times New Roman"/>
                <w:b/>
                <w:bCs/>
                <w:sz w:val="22"/>
                <w:szCs w:val="22"/>
              </w:rPr>
            </w:pPr>
            <w:r w:rsidRPr="00E568BB">
              <w:rPr>
                <w:rFonts w:ascii="Times New Roman" w:hAnsi="Times New Roman"/>
                <w:b/>
                <w:bCs/>
                <w:sz w:val="22"/>
                <w:szCs w:val="22"/>
              </w:rPr>
              <w:t>Time (mins)</w:t>
            </w:r>
          </w:p>
        </w:tc>
        <w:tc>
          <w:tcPr>
            <w:tcW w:w="434" w:type="pct"/>
            <w:tcBorders>
              <w:top w:val="single" w:sz="4" w:space="0" w:color="auto"/>
              <w:bottom w:val="single" w:sz="4" w:space="0" w:color="auto"/>
            </w:tcBorders>
            <w:noWrap/>
            <w:textDirection w:val="btLr"/>
            <w:vAlign w:val="center"/>
            <w:hideMark/>
          </w:tcPr>
          <w:p w14:paraId="6FF987B3" w14:textId="77777777" w:rsidR="0054697C" w:rsidRPr="00E568BB" w:rsidRDefault="0054697C" w:rsidP="00EF6544">
            <w:pPr>
              <w:jc w:val="center"/>
              <w:rPr>
                <w:rFonts w:ascii="Times New Roman" w:hAnsi="Times New Roman"/>
                <w:b/>
                <w:bCs/>
                <w:i/>
                <w:iCs/>
                <w:sz w:val="22"/>
                <w:szCs w:val="22"/>
              </w:rPr>
            </w:pPr>
            <w:r w:rsidRPr="00E568BB">
              <w:rPr>
                <w:rFonts w:ascii="Times New Roman" w:hAnsi="Times New Roman"/>
                <w:b/>
                <w:bCs/>
                <w:i/>
                <w:iCs/>
                <w:sz w:val="22"/>
                <w:szCs w:val="22"/>
              </w:rPr>
              <w:t>S. cerevisiae TEMD14</w:t>
            </w:r>
          </w:p>
        </w:tc>
        <w:tc>
          <w:tcPr>
            <w:tcW w:w="437" w:type="pct"/>
            <w:tcBorders>
              <w:top w:val="single" w:sz="4" w:space="0" w:color="auto"/>
              <w:bottom w:val="single" w:sz="4" w:space="0" w:color="auto"/>
            </w:tcBorders>
            <w:noWrap/>
            <w:textDirection w:val="btLr"/>
            <w:vAlign w:val="center"/>
            <w:hideMark/>
          </w:tcPr>
          <w:p w14:paraId="52D7D47D" w14:textId="77777777" w:rsidR="0054697C" w:rsidRPr="00E568BB" w:rsidRDefault="0054697C" w:rsidP="00EF6544">
            <w:pPr>
              <w:jc w:val="center"/>
              <w:rPr>
                <w:rFonts w:ascii="Times New Roman" w:hAnsi="Times New Roman"/>
                <w:b/>
                <w:bCs/>
                <w:i/>
                <w:iCs/>
                <w:sz w:val="22"/>
                <w:szCs w:val="22"/>
              </w:rPr>
            </w:pPr>
            <w:r w:rsidRPr="00E568BB">
              <w:rPr>
                <w:rFonts w:ascii="Times New Roman" w:hAnsi="Times New Roman"/>
                <w:b/>
                <w:bCs/>
                <w:i/>
                <w:iCs/>
                <w:sz w:val="22"/>
                <w:szCs w:val="22"/>
              </w:rPr>
              <w:t>S. cerevisiae UTAD1488</w:t>
            </w:r>
          </w:p>
        </w:tc>
        <w:tc>
          <w:tcPr>
            <w:tcW w:w="437" w:type="pct"/>
            <w:tcBorders>
              <w:top w:val="single" w:sz="4" w:space="0" w:color="auto"/>
              <w:bottom w:val="single" w:sz="4" w:space="0" w:color="auto"/>
            </w:tcBorders>
            <w:noWrap/>
            <w:textDirection w:val="btLr"/>
            <w:vAlign w:val="center"/>
            <w:hideMark/>
          </w:tcPr>
          <w:p w14:paraId="3CFF9FFE" w14:textId="77777777" w:rsidR="0054697C" w:rsidRPr="00E568BB" w:rsidRDefault="0054697C" w:rsidP="00EF6544">
            <w:pPr>
              <w:jc w:val="center"/>
              <w:rPr>
                <w:rFonts w:ascii="Times New Roman" w:hAnsi="Times New Roman"/>
                <w:b/>
                <w:bCs/>
                <w:i/>
                <w:iCs/>
                <w:sz w:val="22"/>
                <w:szCs w:val="22"/>
              </w:rPr>
            </w:pPr>
            <w:r w:rsidRPr="00E568BB">
              <w:rPr>
                <w:rFonts w:ascii="Times New Roman" w:hAnsi="Times New Roman"/>
                <w:b/>
                <w:bCs/>
                <w:i/>
                <w:iCs/>
                <w:sz w:val="22"/>
                <w:szCs w:val="22"/>
              </w:rPr>
              <w:t>S. cerevisiae Epagri26PP</w:t>
            </w:r>
          </w:p>
        </w:tc>
        <w:tc>
          <w:tcPr>
            <w:tcW w:w="437" w:type="pct"/>
            <w:tcBorders>
              <w:top w:val="single" w:sz="4" w:space="0" w:color="auto"/>
              <w:bottom w:val="single" w:sz="4" w:space="0" w:color="auto"/>
            </w:tcBorders>
            <w:noWrap/>
            <w:textDirection w:val="btLr"/>
            <w:vAlign w:val="center"/>
            <w:hideMark/>
          </w:tcPr>
          <w:p w14:paraId="35A9B249" w14:textId="77777777" w:rsidR="0054697C" w:rsidRPr="00E568BB" w:rsidRDefault="0054697C" w:rsidP="00EF6544">
            <w:pPr>
              <w:jc w:val="center"/>
              <w:rPr>
                <w:rFonts w:ascii="Times New Roman" w:hAnsi="Times New Roman"/>
                <w:b/>
                <w:bCs/>
                <w:i/>
                <w:iCs/>
                <w:sz w:val="22"/>
                <w:szCs w:val="22"/>
              </w:rPr>
            </w:pPr>
            <w:r w:rsidRPr="00E568BB">
              <w:rPr>
                <w:rFonts w:ascii="Times New Roman" w:hAnsi="Times New Roman"/>
                <w:b/>
                <w:bCs/>
                <w:i/>
                <w:iCs/>
                <w:sz w:val="22"/>
                <w:szCs w:val="22"/>
              </w:rPr>
              <w:t>S. cerevisiae CTBRL78a</w:t>
            </w:r>
          </w:p>
        </w:tc>
        <w:tc>
          <w:tcPr>
            <w:tcW w:w="438" w:type="pct"/>
            <w:tcBorders>
              <w:top w:val="single" w:sz="4" w:space="0" w:color="auto"/>
              <w:bottom w:val="single" w:sz="4" w:space="0" w:color="auto"/>
            </w:tcBorders>
            <w:noWrap/>
            <w:textDirection w:val="btLr"/>
            <w:vAlign w:val="center"/>
            <w:hideMark/>
          </w:tcPr>
          <w:p w14:paraId="4A295A49" w14:textId="77777777" w:rsidR="0054697C" w:rsidRPr="00E568BB" w:rsidRDefault="0054697C" w:rsidP="00EF6544">
            <w:pPr>
              <w:jc w:val="center"/>
              <w:rPr>
                <w:rFonts w:ascii="Times New Roman" w:hAnsi="Times New Roman"/>
                <w:b/>
                <w:bCs/>
                <w:i/>
                <w:iCs/>
                <w:sz w:val="22"/>
                <w:szCs w:val="22"/>
              </w:rPr>
            </w:pPr>
            <w:r w:rsidRPr="00E568BB">
              <w:rPr>
                <w:rFonts w:ascii="Times New Roman" w:hAnsi="Times New Roman"/>
                <w:b/>
                <w:bCs/>
                <w:i/>
                <w:iCs/>
                <w:sz w:val="22"/>
                <w:szCs w:val="22"/>
              </w:rPr>
              <w:t>S. cerevisiae AZ71</w:t>
            </w:r>
          </w:p>
        </w:tc>
        <w:tc>
          <w:tcPr>
            <w:tcW w:w="438" w:type="pct"/>
            <w:tcBorders>
              <w:top w:val="single" w:sz="4" w:space="0" w:color="auto"/>
              <w:bottom w:val="single" w:sz="4" w:space="0" w:color="auto"/>
            </w:tcBorders>
            <w:noWrap/>
            <w:textDirection w:val="btLr"/>
            <w:vAlign w:val="center"/>
            <w:hideMark/>
          </w:tcPr>
          <w:p w14:paraId="2F796C1A" w14:textId="77777777" w:rsidR="0054697C" w:rsidRPr="00E568BB" w:rsidRDefault="0054697C" w:rsidP="00EF6544">
            <w:pPr>
              <w:jc w:val="center"/>
              <w:rPr>
                <w:rFonts w:ascii="Times New Roman" w:hAnsi="Times New Roman"/>
                <w:b/>
                <w:bCs/>
                <w:i/>
                <w:iCs/>
                <w:sz w:val="22"/>
                <w:szCs w:val="22"/>
              </w:rPr>
            </w:pPr>
            <w:r w:rsidRPr="00E568BB">
              <w:rPr>
                <w:rFonts w:ascii="Times New Roman" w:hAnsi="Times New Roman"/>
                <w:b/>
                <w:bCs/>
                <w:i/>
                <w:iCs/>
                <w:sz w:val="22"/>
                <w:szCs w:val="22"/>
              </w:rPr>
              <w:t xml:space="preserve">Pichia </w:t>
            </w:r>
            <w:proofErr w:type="spellStart"/>
            <w:r w:rsidRPr="00E568BB">
              <w:rPr>
                <w:rFonts w:ascii="Times New Roman" w:hAnsi="Times New Roman"/>
                <w:b/>
                <w:bCs/>
                <w:i/>
                <w:iCs/>
                <w:sz w:val="22"/>
                <w:szCs w:val="22"/>
              </w:rPr>
              <w:t>kudriavzevii</w:t>
            </w:r>
            <w:proofErr w:type="spellEnd"/>
            <w:r w:rsidRPr="00E568BB">
              <w:rPr>
                <w:rFonts w:ascii="Times New Roman" w:hAnsi="Times New Roman"/>
                <w:b/>
                <w:bCs/>
                <w:i/>
                <w:iCs/>
                <w:sz w:val="22"/>
                <w:szCs w:val="22"/>
              </w:rPr>
              <w:t xml:space="preserve"> 2Y48</w:t>
            </w:r>
          </w:p>
        </w:tc>
        <w:tc>
          <w:tcPr>
            <w:tcW w:w="438" w:type="pct"/>
            <w:tcBorders>
              <w:top w:val="single" w:sz="4" w:space="0" w:color="auto"/>
              <w:bottom w:val="single" w:sz="4" w:space="0" w:color="auto"/>
            </w:tcBorders>
            <w:noWrap/>
            <w:textDirection w:val="btLr"/>
            <w:vAlign w:val="center"/>
            <w:hideMark/>
          </w:tcPr>
          <w:p w14:paraId="6034E328" w14:textId="77777777" w:rsidR="0054697C" w:rsidRPr="00E568BB" w:rsidRDefault="0054697C" w:rsidP="00EF6544">
            <w:pPr>
              <w:jc w:val="center"/>
              <w:rPr>
                <w:rFonts w:ascii="Times New Roman" w:hAnsi="Times New Roman"/>
                <w:b/>
                <w:bCs/>
                <w:i/>
                <w:iCs/>
                <w:sz w:val="22"/>
                <w:szCs w:val="22"/>
              </w:rPr>
            </w:pPr>
            <w:r w:rsidRPr="00E568BB">
              <w:rPr>
                <w:rFonts w:ascii="Times New Roman" w:hAnsi="Times New Roman"/>
                <w:b/>
                <w:bCs/>
                <w:i/>
                <w:iCs/>
                <w:sz w:val="22"/>
                <w:szCs w:val="22"/>
              </w:rPr>
              <w:t>S. cerevisiae YL2SF9-5</w:t>
            </w:r>
          </w:p>
        </w:tc>
        <w:tc>
          <w:tcPr>
            <w:tcW w:w="438" w:type="pct"/>
            <w:tcBorders>
              <w:top w:val="single" w:sz="4" w:space="0" w:color="auto"/>
              <w:bottom w:val="single" w:sz="4" w:space="0" w:color="auto"/>
            </w:tcBorders>
            <w:noWrap/>
            <w:textDirection w:val="btLr"/>
            <w:vAlign w:val="center"/>
            <w:hideMark/>
          </w:tcPr>
          <w:p w14:paraId="67FB5AD5" w14:textId="77777777" w:rsidR="0054697C" w:rsidRPr="00E568BB" w:rsidRDefault="0054697C" w:rsidP="00EF6544">
            <w:pPr>
              <w:jc w:val="center"/>
              <w:rPr>
                <w:rFonts w:ascii="Times New Roman" w:hAnsi="Times New Roman"/>
                <w:b/>
                <w:bCs/>
                <w:i/>
                <w:iCs/>
                <w:sz w:val="22"/>
                <w:szCs w:val="22"/>
              </w:rPr>
            </w:pPr>
            <w:r w:rsidRPr="00E568BB">
              <w:rPr>
                <w:rFonts w:ascii="Times New Roman" w:hAnsi="Times New Roman"/>
                <w:b/>
                <w:bCs/>
                <w:i/>
                <w:iCs/>
                <w:sz w:val="22"/>
                <w:szCs w:val="22"/>
              </w:rPr>
              <w:t xml:space="preserve">Pichia </w:t>
            </w:r>
            <w:proofErr w:type="spellStart"/>
            <w:r w:rsidRPr="00E568BB">
              <w:rPr>
                <w:rFonts w:ascii="Times New Roman" w:hAnsi="Times New Roman"/>
                <w:b/>
                <w:bCs/>
                <w:i/>
                <w:iCs/>
                <w:sz w:val="22"/>
                <w:szCs w:val="22"/>
              </w:rPr>
              <w:t>kudriavzevii</w:t>
            </w:r>
            <w:proofErr w:type="spellEnd"/>
            <w:r w:rsidRPr="00E568BB">
              <w:rPr>
                <w:rFonts w:ascii="Times New Roman" w:hAnsi="Times New Roman"/>
                <w:b/>
                <w:bCs/>
                <w:i/>
                <w:iCs/>
                <w:sz w:val="22"/>
                <w:szCs w:val="22"/>
              </w:rPr>
              <w:t xml:space="preserve"> K74</w:t>
            </w:r>
          </w:p>
        </w:tc>
        <w:tc>
          <w:tcPr>
            <w:tcW w:w="438" w:type="pct"/>
            <w:tcBorders>
              <w:top w:val="single" w:sz="4" w:space="0" w:color="auto"/>
              <w:bottom w:val="single" w:sz="4" w:space="0" w:color="auto"/>
            </w:tcBorders>
            <w:noWrap/>
            <w:textDirection w:val="btLr"/>
            <w:vAlign w:val="center"/>
            <w:hideMark/>
          </w:tcPr>
          <w:p w14:paraId="30D88D66" w14:textId="77777777" w:rsidR="0054697C" w:rsidRPr="00E568BB" w:rsidRDefault="0054697C" w:rsidP="00EF6544">
            <w:pPr>
              <w:jc w:val="center"/>
              <w:rPr>
                <w:rFonts w:ascii="Times New Roman" w:hAnsi="Times New Roman"/>
                <w:b/>
                <w:bCs/>
                <w:i/>
                <w:iCs/>
                <w:sz w:val="22"/>
                <w:szCs w:val="22"/>
              </w:rPr>
            </w:pPr>
            <w:r w:rsidRPr="00E568BB">
              <w:rPr>
                <w:rFonts w:ascii="Times New Roman" w:hAnsi="Times New Roman"/>
                <w:b/>
                <w:bCs/>
                <w:i/>
                <w:iCs/>
                <w:sz w:val="22"/>
                <w:szCs w:val="22"/>
              </w:rPr>
              <w:t xml:space="preserve">T. </w:t>
            </w:r>
            <w:proofErr w:type="spellStart"/>
            <w:r w:rsidRPr="00E568BB">
              <w:rPr>
                <w:rFonts w:ascii="Times New Roman" w:hAnsi="Times New Roman"/>
                <w:b/>
                <w:bCs/>
                <w:i/>
                <w:iCs/>
                <w:sz w:val="22"/>
                <w:szCs w:val="22"/>
              </w:rPr>
              <w:t>asahii</w:t>
            </w:r>
            <w:proofErr w:type="spellEnd"/>
            <w:r w:rsidRPr="00E568BB">
              <w:rPr>
                <w:rFonts w:ascii="Times New Roman" w:hAnsi="Times New Roman"/>
                <w:b/>
                <w:bCs/>
                <w:i/>
                <w:iCs/>
                <w:sz w:val="22"/>
                <w:szCs w:val="22"/>
              </w:rPr>
              <w:t xml:space="preserve"> SDBR-S3-09</w:t>
            </w:r>
          </w:p>
        </w:tc>
        <w:tc>
          <w:tcPr>
            <w:tcW w:w="438" w:type="pct"/>
            <w:tcBorders>
              <w:top w:val="single" w:sz="4" w:space="0" w:color="auto"/>
              <w:bottom w:val="single" w:sz="4" w:space="0" w:color="auto"/>
            </w:tcBorders>
            <w:noWrap/>
            <w:textDirection w:val="btLr"/>
            <w:vAlign w:val="center"/>
            <w:hideMark/>
          </w:tcPr>
          <w:p w14:paraId="7EB54ABB" w14:textId="77777777" w:rsidR="0054697C" w:rsidRPr="00E568BB" w:rsidRDefault="0054697C" w:rsidP="00EF6544">
            <w:pPr>
              <w:jc w:val="center"/>
              <w:rPr>
                <w:rFonts w:ascii="Times New Roman" w:hAnsi="Times New Roman"/>
                <w:b/>
                <w:bCs/>
                <w:i/>
                <w:iCs/>
                <w:sz w:val="22"/>
                <w:szCs w:val="22"/>
              </w:rPr>
            </w:pPr>
            <w:r w:rsidRPr="00E568BB">
              <w:rPr>
                <w:rFonts w:ascii="Times New Roman" w:hAnsi="Times New Roman"/>
                <w:b/>
                <w:bCs/>
                <w:i/>
                <w:iCs/>
                <w:sz w:val="22"/>
                <w:szCs w:val="22"/>
              </w:rPr>
              <w:t xml:space="preserve">T. </w:t>
            </w:r>
            <w:proofErr w:type="spellStart"/>
            <w:r w:rsidRPr="00E568BB">
              <w:rPr>
                <w:rFonts w:ascii="Times New Roman" w:hAnsi="Times New Roman"/>
                <w:b/>
                <w:bCs/>
                <w:i/>
                <w:iCs/>
                <w:sz w:val="22"/>
                <w:szCs w:val="22"/>
              </w:rPr>
              <w:t>asahii</w:t>
            </w:r>
            <w:proofErr w:type="spellEnd"/>
            <w:r w:rsidRPr="00E568BB">
              <w:rPr>
                <w:rFonts w:ascii="Times New Roman" w:hAnsi="Times New Roman"/>
                <w:b/>
                <w:bCs/>
                <w:i/>
                <w:iCs/>
                <w:sz w:val="22"/>
                <w:szCs w:val="22"/>
              </w:rPr>
              <w:t xml:space="preserve"> T100</w:t>
            </w:r>
          </w:p>
        </w:tc>
        <w:tc>
          <w:tcPr>
            <w:tcW w:w="438" w:type="pct"/>
            <w:tcBorders>
              <w:top w:val="single" w:sz="4" w:space="0" w:color="auto"/>
              <w:bottom w:val="single" w:sz="4" w:space="0" w:color="auto"/>
            </w:tcBorders>
            <w:noWrap/>
            <w:textDirection w:val="btLr"/>
            <w:vAlign w:val="center"/>
            <w:hideMark/>
          </w:tcPr>
          <w:p w14:paraId="0C00EF7B" w14:textId="77777777" w:rsidR="0054697C" w:rsidRPr="00E568BB" w:rsidRDefault="0054697C" w:rsidP="00EF6544">
            <w:pPr>
              <w:jc w:val="center"/>
              <w:rPr>
                <w:rFonts w:ascii="Times New Roman" w:hAnsi="Times New Roman"/>
                <w:b/>
                <w:bCs/>
                <w:i/>
                <w:iCs/>
                <w:sz w:val="22"/>
                <w:szCs w:val="22"/>
              </w:rPr>
            </w:pPr>
            <w:r w:rsidRPr="00E568BB">
              <w:rPr>
                <w:rFonts w:ascii="Times New Roman" w:hAnsi="Times New Roman"/>
                <w:b/>
                <w:bCs/>
                <w:i/>
                <w:iCs/>
                <w:sz w:val="22"/>
                <w:szCs w:val="22"/>
              </w:rPr>
              <w:t xml:space="preserve">M. </w:t>
            </w:r>
            <w:proofErr w:type="spellStart"/>
            <w:r w:rsidRPr="00E568BB">
              <w:rPr>
                <w:rFonts w:ascii="Times New Roman" w:hAnsi="Times New Roman"/>
                <w:b/>
                <w:bCs/>
                <w:i/>
                <w:iCs/>
                <w:sz w:val="22"/>
                <w:szCs w:val="22"/>
              </w:rPr>
              <w:t>caribbica</w:t>
            </w:r>
            <w:proofErr w:type="spellEnd"/>
            <w:r w:rsidRPr="00E568BB">
              <w:rPr>
                <w:rFonts w:ascii="Times New Roman" w:hAnsi="Times New Roman"/>
                <w:b/>
                <w:bCs/>
                <w:i/>
                <w:iCs/>
                <w:sz w:val="22"/>
                <w:szCs w:val="22"/>
              </w:rPr>
              <w:t xml:space="preserve"> DTO 423-B5</w:t>
            </w:r>
          </w:p>
        </w:tc>
      </w:tr>
      <w:tr w:rsidR="0054697C" w:rsidRPr="00E568BB" w14:paraId="7FB3ABBF" w14:textId="77777777" w:rsidTr="0030515A">
        <w:trPr>
          <w:trHeight w:val="349"/>
        </w:trPr>
        <w:tc>
          <w:tcPr>
            <w:tcW w:w="191" w:type="pct"/>
            <w:tcBorders>
              <w:top w:val="single" w:sz="4" w:space="0" w:color="auto"/>
            </w:tcBorders>
            <w:noWrap/>
            <w:vAlign w:val="center"/>
            <w:hideMark/>
          </w:tcPr>
          <w:p w14:paraId="06011084"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0</w:t>
            </w:r>
          </w:p>
        </w:tc>
        <w:tc>
          <w:tcPr>
            <w:tcW w:w="434" w:type="pct"/>
            <w:tcBorders>
              <w:top w:val="single" w:sz="4" w:space="0" w:color="auto"/>
            </w:tcBorders>
            <w:noWrap/>
            <w:vAlign w:val="center"/>
            <w:hideMark/>
          </w:tcPr>
          <w:p w14:paraId="71E33A0B"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35.50±0.50</w:t>
            </w:r>
            <w:r w:rsidRPr="00E568BB">
              <w:rPr>
                <w:rFonts w:ascii="Times New Roman" w:hAnsi="Times New Roman"/>
                <w:sz w:val="22"/>
                <w:szCs w:val="22"/>
                <w:vertAlign w:val="superscript"/>
              </w:rPr>
              <w:t>a</w:t>
            </w:r>
          </w:p>
        </w:tc>
        <w:tc>
          <w:tcPr>
            <w:tcW w:w="437" w:type="pct"/>
            <w:tcBorders>
              <w:top w:val="single" w:sz="4" w:space="0" w:color="auto"/>
            </w:tcBorders>
            <w:noWrap/>
            <w:vAlign w:val="center"/>
            <w:hideMark/>
          </w:tcPr>
          <w:p w14:paraId="3536AAA3"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36.50±0.50</w:t>
            </w:r>
            <w:r w:rsidRPr="00E568BB">
              <w:rPr>
                <w:rFonts w:ascii="Times New Roman" w:hAnsi="Times New Roman"/>
                <w:sz w:val="22"/>
                <w:szCs w:val="22"/>
                <w:vertAlign w:val="superscript"/>
              </w:rPr>
              <w:t>b</w:t>
            </w:r>
          </w:p>
        </w:tc>
        <w:tc>
          <w:tcPr>
            <w:tcW w:w="437" w:type="pct"/>
            <w:tcBorders>
              <w:top w:val="single" w:sz="4" w:space="0" w:color="auto"/>
            </w:tcBorders>
            <w:noWrap/>
            <w:vAlign w:val="center"/>
            <w:hideMark/>
          </w:tcPr>
          <w:p w14:paraId="0D3D05C3"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36.50±0.50</w:t>
            </w:r>
            <w:r w:rsidRPr="00E568BB">
              <w:rPr>
                <w:rFonts w:ascii="Times New Roman" w:hAnsi="Times New Roman"/>
                <w:sz w:val="22"/>
                <w:szCs w:val="22"/>
                <w:vertAlign w:val="superscript"/>
              </w:rPr>
              <w:t>b</w:t>
            </w:r>
          </w:p>
        </w:tc>
        <w:tc>
          <w:tcPr>
            <w:tcW w:w="437" w:type="pct"/>
            <w:tcBorders>
              <w:top w:val="single" w:sz="4" w:space="0" w:color="auto"/>
            </w:tcBorders>
            <w:noWrap/>
            <w:vAlign w:val="center"/>
            <w:hideMark/>
          </w:tcPr>
          <w:p w14:paraId="7912B572"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36.00±0.00</w:t>
            </w:r>
            <w:r w:rsidRPr="00E568BB">
              <w:rPr>
                <w:rFonts w:ascii="Times New Roman" w:hAnsi="Times New Roman"/>
                <w:sz w:val="22"/>
                <w:szCs w:val="22"/>
                <w:vertAlign w:val="superscript"/>
              </w:rPr>
              <w:t>b</w:t>
            </w:r>
          </w:p>
        </w:tc>
        <w:tc>
          <w:tcPr>
            <w:tcW w:w="438" w:type="pct"/>
            <w:tcBorders>
              <w:top w:val="single" w:sz="4" w:space="0" w:color="auto"/>
            </w:tcBorders>
            <w:noWrap/>
            <w:vAlign w:val="center"/>
            <w:hideMark/>
          </w:tcPr>
          <w:p w14:paraId="5DC7CBAD"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36.00±0.00</w:t>
            </w:r>
            <w:r w:rsidRPr="00E568BB">
              <w:rPr>
                <w:rFonts w:ascii="Times New Roman" w:hAnsi="Times New Roman"/>
                <w:sz w:val="22"/>
                <w:szCs w:val="22"/>
                <w:vertAlign w:val="superscript"/>
              </w:rPr>
              <w:t>b</w:t>
            </w:r>
          </w:p>
        </w:tc>
        <w:tc>
          <w:tcPr>
            <w:tcW w:w="438" w:type="pct"/>
            <w:tcBorders>
              <w:top w:val="single" w:sz="4" w:space="0" w:color="auto"/>
            </w:tcBorders>
            <w:noWrap/>
            <w:vAlign w:val="center"/>
            <w:hideMark/>
          </w:tcPr>
          <w:p w14:paraId="54DD9007"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35.00±0.00</w:t>
            </w:r>
            <w:r w:rsidRPr="00E568BB">
              <w:rPr>
                <w:rFonts w:ascii="Times New Roman" w:hAnsi="Times New Roman"/>
                <w:sz w:val="22"/>
                <w:szCs w:val="22"/>
                <w:vertAlign w:val="superscript"/>
              </w:rPr>
              <w:t>a</w:t>
            </w:r>
          </w:p>
        </w:tc>
        <w:tc>
          <w:tcPr>
            <w:tcW w:w="438" w:type="pct"/>
            <w:tcBorders>
              <w:top w:val="single" w:sz="4" w:space="0" w:color="auto"/>
            </w:tcBorders>
            <w:noWrap/>
            <w:vAlign w:val="center"/>
            <w:hideMark/>
          </w:tcPr>
          <w:p w14:paraId="52EB30C3"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36.00±0.00</w:t>
            </w:r>
            <w:r w:rsidRPr="00E568BB">
              <w:rPr>
                <w:rFonts w:ascii="Times New Roman" w:hAnsi="Times New Roman"/>
                <w:sz w:val="22"/>
                <w:szCs w:val="22"/>
                <w:vertAlign w:val="superscript"/>
              </w:rPr>
              <w:t>b</w:t>
            </w:r>
          </w:p>
        </w:tc>
        <w:tc>
          <w:tcPr>
            <w:tcW w:w="438" w:type="pct"/>
            <w:tcBorders>
              <w:top w:val="single" w:sz="4" w:space="0" w:color="auto"/>
            </w:tcBorders>
            <w:noWrap/>
            <w:vAlign w:val="center"/>
            <w:hideMark/>
          </w:tcPr>
          <w:p w14:paraId="23BA88FA"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36.00±0.00</w:t>
            </w:r>
            <w:r w:rsidRPr="00E568BB">
              <w:rPr>
                <w:rFonts w:ascii="Times New Roman" w:hAnsi="Times New Roman"/>
                <w:sz w:val="22"/>
                <w:szCs w:val="22"/>
                <w:vertAlign w:val="superscript"/>
              </w:rPr>
              <w:t>b</w:t>
            </w:r>
          </w:p>
        </w:tc>
        <w:tc>
          <w:tcPr>
            <w:tcW w:w="438" w:type="pct"/>
            <w:tcBorders>
              <w:top w:val="single" w:sz="4" w:space="0" w:color="auto"/>
            </w:tcBorders>
            <w:noWrap/>
            <w:vAlign w:val="center"/>
            <w:hideMark/>
          </w:tcPr>
          <w:p w14:paraId="46259405"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33.00±0.00</w:t>
            </w:r>
            <w:r w:rsidRPr="00E568BB">
              <w:rPr>
                <w:rFonts w:ascii="Times New Roman" w:hAnsi="Times New Roman"/>
                <w:sz w:val="22"/>
                <w:szCs w:val="22"/>
                <w:vertAlign w:val="superscript"/>
              </w:rPr>
              <w:t>c</w:t>
            </w:r>
          </w:p>
        </w:tc>
        <w:tc>
          <w:tcPr>
            <w:tcW w:w="438" w:type="pct"/>
            <w:tcBorders>
              <w:top w:val="single" w:sz="4" w:space="0" w:color="auto"/>
            </w:tcBorders>
            <w:noWrap/>
            <w:vAlign w:val="center"/>
            <w:hideMark/>
          </w:tcPr>
          <w:p w14:paraId="2AAC5C4F"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32.00±0.00</w:t>
            </w:r>
            <w:r w:rsidRPr="00E568BB">
              <w:rPr>
                <w:rFonts w:ascii="Times New Roman" w:hAnsi="Times New Roman"/>
                <w:sz w:val="22"/>
                <w:szCs w:val="22"/>
                <w:vertAlign w:val="superscript"/>
              </w:rPr>
              <w:t>d</w:t>
            </w:r>
          </w:p>
        </w:tc>
        <w:tc>
          <w:tcPr>
            <w:tcW w:w="438" w:type="pct"/>
            <w:tcBorders>
              <w:top w:val="single" w:sz="4" w:space="0" w:color="auto"/>
            </w:tcBorders>
            <w:noWrap/>
            <w:vAlign w:val="center"/>
            <w:hideMark/>
          </w:tcPr>
          <w:p w14:paraId="315E0A08"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34.00±0.00</w:t>
            </w:r>
            <w:r w:rsidRPr="00E568BB">
              <w:rPr>
                <w:rFonts w:ascii="Times New Roman" w:hAnsi="Times New Roman"/>
                <w:sz w:val="22"/>
                <w:szCs w:val="22"/>
                <w:vertAlign w:val="superscript"/>
              </w:rPr>
              <w:t>e</w:t>
            </w:r>
          </w:p>
        </w:tc>
      </w:tr>
      <w:tr w:rsidR="0054697C" w:rsidRPr="00E568BB" w14:paraId="5D35B94F" w14:textId="77777777" w:rsidTr="0030515A">
        <w:trPr>
          <w:trHeight w:val="204"/>
        </w:trPr>
        <w:tc>
          <w:tcPr>
            <w:tcW w:w="191" w:type="pct"/>
            <w:noWrap/>
            <w:vAlign w:val="center"/>
            <w:hideMark/>
          </w:tcPr>
          <w:p w14:paraId="2AD0AC3C"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30</w:t>
            </w:r>
          </w:p>
        </w:tc>
        <w:tc>
          <w:tcPr>
            <w:tcW w:w="434" w:type="pct"/>
            <w:noWrap/>
            <w:vAlign w:val="center"/>
            <w:hideMark/>
          </w:tcPr>
          <w:p w14:paraId="226C385D"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31.65±0.55</w:t>
            </w:r>
            <w:r w:rsidRPr="00E568BB">
              <w:rPr>
                <w:rFonts w:ascii="Times New Roman" w:hAnsi="Times New Roman"/>
                <w:sz w:val="22"/>
                <w:szCs w:val="22"/>
                <w:vertAlign w:val="superscript"/>
              </w:rPr>
              <w:t>a</w:t>
            </w:r>
          </w:p>
        </w:tc>
        <w:tc>
          <w:tcPr>
            <w:tcW w:w="437" w:type="pct"/>
            <w:noWrap/>
            <w:vAlign w:val="center"/>
            <w:hideMark/>
          </w:tcPr>
          <w:p w14:paraId="2CBB14F6"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34.40±2.60</w:t>
            </w:r>
            <w:r w:rsidRPr="00E568BB">
              <w:rPr>
                <w:rFonts w:ascii="Times New Roman" w:hAnsi="Times New Roman"/>
                <w:sz w:val="22"/>
                <w:szCs w:val="22"/>
                <w:vertAlign w:val="superscript"/>
              </w:rPr>
              <w:t>b</w:t>
            </w:r>
          </w:p>
        </w:tc>
        <w:tc>
          <w:tcPr>
            <w:tcW w:w="437" w:type="pct"/>
            <w:noWrap/>
            <w:vAlign w:val="center"/>
            <w:hideMark/>
          </w:tcPr>
          <w:p w14:paraId="201FFEA8"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35.05±1.95</w:t>
            </w:r>
            <w:r w:rsidRPr="00E568BB">
              <w:rPr>
                <w:rFonts w:ascii="Times New Roman" w:hAnsi="Times New Roman"/>
                <w:sz w:val="22"/>
                <w:szCs w:val="22"/>
                <w:vertAlign w:val="superscript"/>
              </w:rPr>
              <w:t>c</w:t>
            </w:r>
          </w:p>
        </w:tc>
        <w:tc>
          <w:tcPr>
            <w:tcW w:w="437" w:type="pct"/>
            <w:noWrap/>
            <w:vAlign w:val="center"/>
            <w:hideMark/>
          </w:tcPr>
          <w:p w14:paraId="06792BFB"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38.50±0.50</w:t>
            </w:r>
            <w:r w:rsidRPr="00E568BB">
              <w:rPr>
                <w:rFonts w:ascii="Times New Roman" w:hAnsi="Times New Roman"/>
                <w:sz w:val="22"/>
                <w:szCs w:val="22"/>
                <w:vertAlign w:val="superscript"/>
              </w:rPr>
              <w:t>d</w:t>
            </w:r>
          </w:p>
        </w:tc>
        <w:tc>
          <w:tcPr>
            <w:tcW w:w="438" w:type="pct"/>
            <w:noWrap/>
            <w:vAlign w:val="center"/>
            <w:hideMark/>
          </w:tcPr>
          <w:p w14:paraId="7198F174"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33.40±3.60</w:t>
            </w:r>
            <w:r w:rsidRPr="00E568BB">
              <w:rPr>
                <w:rFonts w:ascii="Times New Roman" w:hAnsi="Times New Roman"/>
                <w:sz w:val="22"/>
                <w:szCs w:val="22"/>
                <w:vertAlign w:val="superscript"/>
              </w:rPr>
              <w:t>e</w:t>
            </w:r>
          </w:p>
        </w:tc>
        <w:tc>
          <w:tcPr>
            <w:tcW w:w="438" w:type="pct"/>
            <w:noWrap/>
            <w:vAlign w:val="center"/>
            <w:hideMark/>
          </w:tcPr>
          <w:p w14:paraId="1373F4F7"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35.50±0.50</w:t>
            </w:r>
            <w:r w:rsidRPr="00E568BB">
              <w:rPr>
                <w:rFonts w:ascii="Times New Roman" w:hAnsi="Times New Roman"/>
                <w:sz w:val="22"/>
                <w:szCs w:val="22"/>
                <w:vertAlign w:val="superscript"/>
              </w:rPr>
              <w:t>c</w:t>
            </w:r>
          </w:p>
        </w:tc>
        <w:tc>
          <w:tcPr>
            <w:tcW w:w="438" w:type="pct"/>
            <w:noWrap/>
            <w:vAlign w:val="center"/>
            <w:hideMark/>
          </w:tcPr>
          <w:p w14:paraId="62896B17"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32.36±1.34</w:t>
            </w:r>
            <w:r w:rsidRPr="00E568BB">
              <w:rPr>
                <w:rFonts w:ascii="Times New Roman" w:hAnsi="Times New Roman"/>
                <w:sz w:val="22"/>
                <w:szCs w:val="22"/>
                <w:vertAlign w:val="superscript"/>
              </w:rPr>
              <w:t>f</w:t>
            </w:r>
          </w:p>
        </w:tc>
        <w:tc>
          <w:tcPr>
            <w:tcW w:w="438" w:type="pct"/>
            <w:noWrap/>
            <w:vAlign w:val="center"/>
            <w:hideMark/>
          </w:tcPr>
          <w:p w14:paraId="4CDE3682"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36.50±0.50</w:t>
            </w:r>
            <w:r w:rsidRPr="00E568BB">
              <w:rPr>
                <w:rFonts w:ascii="Times New Roman" w:hAnsi="Times New Roman"/>
                <w:sz w:val="22"/>
                <w:szCs w:val="22"/>
                <w:vertAlign w:val="superscript"/>
              </w:rPr>
              <w:t>g</w:t>
            </w:r>
          </w:p>
        </w:tc>
        <w:tc>
          <w:tcPr>
            <w:tcW w:w="438" w:type="pct"/>
            <w:noWrap/>
            <w:vAlign w:val="center"/>
            <w:hideMark/>
          </w:tcPr>
          <w:p w14:paraId="03DDFB50"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31.40±2.60</w:t>
            </w:r>
            <w:r w:rsidRPr="00E568BB">
              <w:rPr>
                <w:rFonts w:ascii="Times New Roman" w:hAnsi="Times New Roman"/>
                <w:sz w:val="22"/>
                <w:szCs w:val="22"/>
                <w:vertAlign w:val="superscript"/>
              </w:rPr>
              <w:t>a</w:t>
            </w:r>
          </w:p>
        </w:tc>
        <w:tc>
          <w:tcPr>
            <w:tcW w:w="438" w:type="pct"/>
            <w:noWrap/>
            <w:vAlign w:val="center"/>
            <w:hideMark/>
          </w:tcPr>
          <w:p w14:paraId="75FED69E"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27.70±0.60</w:t>
            </w:r>
            <w:r w:rsidRPr="00E568BB">
              <w:rPr>
                <w:rFonts w:ascii="Times New Roman" w:hAnsi="Times New Roman"/>
                <w:sz w:val="22"/>
                <w:szCs w:val="22"/>
                <w:vertAlign w:val="superscript"/>
              </w:rPr>
              <w:t>h</w:t>
            </w:r>
          </w:p>
        </w:tc>
        <w:tc>
          <w:tcPr>
            <w:tcW w:w="438" w:type="pct"/>
            <w:noWrap/>
            <w:vAlign w:val="center"/>
            <w:hideMark/>
          </w:tcPr>
          <w:p w14:paraId="4C7C7232"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34.50±0.50</w:t>
            </w:r>
            <w:r w:rsidRPr="00E568BB">
              <w:rPr>
                <w:rFonts w:ascii="Times New Roman" w:hAnsi="Times New Roman"/>
                <w:sz w:val="22"/>
                <w:szCs w:val="22"/>
                <w:vertAlign w:val="superscript"/>
              </w:rPr>
              <w:t>b</w:t>
            </w:r>
          </w:p>
        </w:tc>
      </w:tr>
      <w:tr w:rsidR="0054697C" w:rsidRPr="00E568BB" w14:paraId="4B0C4D44" w14:textId="77777777" w:rsidTr="0030515A">
        <w:trPr>
          <w:trHeight w:val="204"/>
        </w:trPr>
        <w:tc>
          <w:tcPr>
            <w:tcW w:w="191" w:type="pct"/>
            <w:noWrap/>
            <w:vAlign w:val="center"/>
            <w:hideMark/>
          </w:tcPr>
          <w:p w14:paraId="71130109"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60</w:t>
            </w:r>
          </w:p>
        </w:tc>
        <w:tc>
          <w:tcPr>
            <w:tcW w:w="434" w:type="pct"/>
            <w:noWrap/>
            <w:vAlign w:val="center"/>
            <w:hideMark/>
          </w:tcPr>
          <w:p w14:paraId="011BA159"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32.65±0.44</w:t>
            </w:r>
            <w:r w:rsidRPr="00E568BB">
              <w:rPr>
                <w:rFonts w:ascii="Times New Roman" w:hAnsi="Times New Roman"/>
                <w:sz w:val="22"/>
                <w:szCs w:val="22"/>
                <w:vertAlign w:val="superscript"/>
              </w:rPr>
              <w:t>a</w:t>
            </w:r>
          </w:p>
        </w:tc>
        <w:tc>
          <w:tcPr>
            <w:tcW w:w="437" w:type="pct"/>
            <w:noWrap/>
            <w:vAlign w:val="center"/>
            <w:hideMark/>
          </w:tcPr>
          <w:p w14:paraId="1C09762D"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35.40±2.60</w:t>
            </w:r>
            <w:r w:rsidRPr="00E568BB">
              <w:rPr>
                <w:rFonts w:ascii="Times New Roman" w:hAnsi="Times New Roman"/>
                <w:sz w:val="22"/>
                <w:szCs w:val="22"/>
                <w:vertAlign w:val="superscript"/>
              </w:rPr>
              <w:t>b</w:t>
            </w:r>
          </w:p>
        </w:tc>
        <w:tc>
          <w:tcPr>
            <w:tcW w:w="437" w:type="pct"/>
            <w:noWrap/>
            <w:vAlign w:val="center"/>
            <w:hideMark/>
          </w:tcPr>
          <w:p w14:paraId="32076195"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35.05±1.95</w:t>
            </w:r>
            <w:r w:rsidRPr="00E568BB">
              <w:rPr>
                <w:rFonts w:ascii="Times New Roman" w:hAnsi="Times New Roman"/>
                <w:sz w:val="22"/>
                <w:szCs w:val="22"/>
                <w:vertAlign w:val="superscript"/>
              </w:rPr>
              <w:t>b</w:t>
            </w:r>
          </w:p>
        </w:tc>
        <w:tc>
          <w:tcPr>
            <w:tcW w:w="437" w:type="pct"/>
            <w:noWrap/>
            <w:vAlign w:val="center"/>
            <w:hideMark/>
          </w:tcPr>
          <w:p w14:paraId="6037702C"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40.50±0.50</w:t>
            </w:r>
            <w:r w:rsidRPr="00E568BB">
              <w:rPr>
                <w:rFonts w:ascii="Times New Roman" w:hAnsi="Times New Roman"/>
                <w:sz w:val="22"/>
                <w:szCs w:val="22"/>
                <w:vertAlign w:val="superscript"/>
              </w:rPr>
              <w:t>c</w:t>
            </w:r>
          </w:p>
        </w:tc>
        <w:tc>
          <w:tcPr>
            <w:tcW w:w="438" w:type="pct"/>
            <w:noWrap/>
            <w:vAlign w:val="center"/>
            <w:hideMark/>
          </w:tcPr>
          <w:p w14:paraId="49D744C7"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35.90±3.10</w:t>
            </w:r>
            <w:r w:rsidRPr="00E568BB">
              <w:rPr>
                <w:rFonts w:ascii="Times New Roman" w:hAnsi="Times New Roman"/>
                <w:sz w:val="22"/>
                <w:szCs w:val="22"/>
                <w:vertAlign w:val="superscript"/>
              </w:rPr>
              <w:t>b</w:t>
            </w:r>
          </w:p>
        </w:tc>
        <w:tc>
          <w:tcPr>
            <w:tcW w:w="438" w:type="pct"/>
            <w:noWrap/>
            <w:vAlign w:val="center"/>
            <w:hideMark/>
          </w:tcPr>
          <w:p w14:paraId="627660F4"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36.00±0.00</w:t>
            </w:r>
            <w:r w:rsidRPr="00E568BB">
              <w:rPr>
                <w:rFonts w:ascii="Times New Roman" w:hAnsi="Times New Roman"/>
                <w:sz w:val="22"/>
                <w:szCs w:val="22"/>
                <w:vertAlign w:val="superscript"/>
              </w:rPr>
              <w:t>d</w:t>
            </w:r>
          </w:p>
        </w:tc>
        <w:tc>
          <w:tcPr>
            <w:tcW w:w="438" w:type="pct"/>
            <w:noWrap/>
            <w:vAlign w:val="center"/>
            <w:hideMark/>
          </w:tcPr>
          <w:p w14:paraId="72726899"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36.36±0.34</w:t>
            </w:r>
            <w:r w:rsidRPr="00E568BB">
              <w:rPr>
                <w:rFonts w:ascii="Times New Roman" w:hAnsi="Times New Roman"/>
                <w:sz w:val="22"/>
                <w:szCs w:val="22"/>
                <w:vertAlign w:val="superscript"/>
              </w:rPr>
              <w:t>e</w:t>
            </w:r>
          </w:p>
        </w:tc>
        <w:tc>
          <w:tcPr>
            <w:tcW w:w="438" w:type="pct"/>
            <w:noWrap/>
            <w:vAlign w:val="center"/>
            <w:hideMark/>
          </w:tcPr>
          <w:p w14:paraId="2A23AE5E"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37.50±0.50</w:t>
            </w:r>
            <w:r w:rsidRPr="00E568BB">
              <w:rPr>
                <w:rFonts w:ascii="Times New Roman" w:hAnsi="Times New Roman"/>
                <w:sz w:val="22"/>
                <w:szCs w:val="22"/>
                <w:vertAlign w:val="superscript"/>
              </w:rPr>
              <w:t>f</w:t>
            </w:r>
          </w:p>
        </w:tc>
        <w:tc>
          <w:tcPr>
            <w:tcW w:w="438" w:type="pct"/>
            <w:noWrap/>
            <w:vAlign w:val="center"/>
            <w:hideMark/>
          </w:tcPr>
          <w:p w14:paraId="35E51E7F"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32.40±3.60</w:t>
            </w:r>
            <w:r w:rsidRPr="00E568BB">
              <w:rPr>
                <w:rFonts w:ascii="Times New Roman" w:hAnsi="Times New Roman"/>
                <w:sz w:val="22"/>
                <w:szCs w:val="22"/>
                <w:vertAlign w:val="superscript"/>
              </w:rPr>
              <w:t>a</w:t>
            </w:r>
          </w:p>
        </w:tc>
        <w:tc>
          <w:tcPr>
            <w:tcW w:w="438" w:type="pct"/>
            <w:noWrap/>
            <w:vAlign w:val="center"/>
            <w:hideMark/>
          </w:tcPr>
          <w:p w14:paraId="31CFB984"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30.20±0.09</w:t>
            </w:r>
            <w:r w:rsidRPr="00E568BB">
              <w:rPr>
                <w:rFonts w:ascii="Times New Roman" w:hAnsi="Times New Roman"/>
                <w:sz w:val="22"/>
                <w:szCs w:val="22"/>
                <w:vertAlign w:val="superscript"/>
              </w:rPr>
              <w:t>g</w:t>
            </w:r>
          </w:p>
        </w:tc>
        <w:tc>
          <w:tcPr>
            <w:tcW w:w="438" w:type="pct"/>
            <w:noWrap/>
            <w:vAlign w:val="center"/>
            <w:hideMark/>
          </w:tcPr>
          <w:p w14:paraId="090CCC75"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35.50±0.50</w:t>
            </w:r>
            <w:r w:rsidRPr="00E568BB">
              <w:rPr>
                <w:rFonts w:ascii="Times New Roman" w:hAnsi="Times New Roman"/>
                <w:sz w:val="22"/>
                <w:szCs w:val="22"/>
                <w:vertAlign w:val="superscript"/>
              </w:rPr>
              <w:t>b</w:t>
            </w:r>
          </w:p>
        </w:tc>
      </w:tr>
      <w:tr w:rsidR="0054697C" w:rsidRPr="00E568BB" w14:paraId="1C720AF1" w14:textId="77777777" w:rsidTr="0030515A">
        <w:trPr>
          <w:trHeight w:val="204"/>
        </w:trPr>
        <w:tc>
          <w:tcPr>
            <w:tcW w:w="191" w:type="pct"/>
            <w:noWrap/>
            <w:vAlign w:val="center"/>
            <w:hideMark/>
          </w:tcPr>
          <w:p w14:paraId="31FCFC5A"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90</w:t>
            </w:r>
          </w:p>
        </w:tc>
        <w:tc>
          <w:tcPr>
            <w:tcW w:w="434" w:type="pct"/>
            <w:noWrap/>
            <w:vAlign w:val="center"/>
            <w:hideMark/>
          </w:tcPr>
          <w:p w14:paraId="5169C995"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37.15±0.94</w:t>
            </w:r>
            <w:r w:rsidRPr="00E568BB">
              <w:rPr>
                <w:rFonts w:ascii="Times New Roman" w:hAnsi="Times New Roman"/>
                <w:sz w:val="22"/>
                <w:szCs w:val="22"/>
                <w:vertAlign w:val="superscript"/>
              </w:rPr>
              <w:t>a</w:t>
            </w:r>
          </w:p>
        </w:tc>
        <w:tc>
          <w:tcPr>
            <w:tcW w:w="437" w:type="pct"/>
            <w:noWrap/>
            <w:vAlign w:val="center"/>
            <w:hideMark/>
          </w:tcPr>
          <w:p w14:paraId="62673E81"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40.40±2.60</w:t>
            </w:r>
            <w:r w:rsidRPr="00E568BB">
              <w:rPr>
                <w:rFonts w:ascii="Times New Roman" w:hAnsi="Times New Roman"/>
                <w:sz w:val="22"/>
                <w:szCs w:val="22"/>
                <w:vertAlign w:val="superscript"/>
              </w:rPr>
              <w:t>b</w:t>
            </w:r>
          </w:p>
        </w:tc>
        <w:tc>
          <w:tcPr>
            <w:tcW w:w="437" w:type="pct"/>
            <w:noWrap/>
            <w:vAlign w:val="center"/>
            <w:hideMark/>
          </w:tcPr>
          <w:p w14:paraId="2DD5D1DA"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37.05±1.95</w:t>
            </w:r>
            <w:r w:rsidRPr="00E568BB">
              <w:rPr>
                <w:rFonts w:ascii="Times New Roman" w:hAnsi="Times New Roman"/>
                <w:sz w:val="22"/>
                <w:szCs w:val="22"/>
                <w:vertAlign w:val="superscript"/>
              </w:rPr>
              <w:t>a</w:t>
            </w:r>
          </w:p>
        </w:tc>
        <w:tc>
          <w:tcPr>
            <w:tcW w:w="437" w:type="pct"/>
            <w:noWrap/>
            <w:vAlign w:val="center"/>
            <w:hideMark/>
          </w:tcPr>
          <w:p w14:paraId="7EE05CC0"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42.50±0.50</w:t>
            </w:r>
            <w:r w:rsidRPr="00E568BB">
              <w:rPr>
                <w:rFonts w:ascii="Times New Roman" w:hAnsi="Times New Roman"/>
                <w:sz w:val="22"/>
                <w:szCs w:val="22"/>
                <w:vertAlign w:val="superscript"/>
              </w:rPr>
              <w:t>c</w:t>
            </w:r>
          </w:p>
        </w:tc>
        <w:tc>
          <w:tcPr>
            <w:tcW w:w="438" w:type="pct"/>
            <w:noWrap/>
            <w:vAlign w:val="center"/>
            <w:hideMark/>
          </w:tcPr>
          <w:p w14:paraId="005339AD"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37.40±3.60</w:t>
            </w:r>
            <w:r w:rsidRPr="00E568BB">
              <w:rPr>
                <w:rFonts w:ascii="Times New Roman" w:hAnsi="Times New Roman"/>
                <w:sz w:val="22"/>
                <w:szCs w:val="22"/>
                <w:vertAlign w:val="superscript"/>
              </w:rPr>
              <w:t>a</w:t>
            </w:r>
          </w:p>
        </w:tc>
        <w:tc>
          <w:tcPr>
            <w:tcW w:w="438" w:type="pct"/>
            <w:noWrap/>
            <w:vAlign w:val="center"/>
            <w:hideMark/>
          </w:tcPr>
          <w:p w14:paraId="13D84225"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37.50±0.50</w:t>
            </w:r>
            <w:r w:rsidRPr="00E568BB">
              <w:rPr>
                <w:rFonts w:ascii="Times New Roman" w:hAnsi="Times New Roman"/>
                <w:sz w:val="22"/>
                <w:szCs w:val="22"/>
                <w:vertAlign w:val="superscript"/>
              </w:rPr>
              <w:t>a</w:t>
            </w:r>
          </w:p>
        </w:tc>
        <w:tc>
          <w:tcPr>
            <w:tcW w:w="438" w:type="pct"/>
            <w:noWrap/>
            <w:vAlign w:val="center"/>
            <w:hideMark/>
          </w:tcPr>
          <w:p w14:paraId="6A6E43EE"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38.86±0.84</w:t>
            </w:r>
            <w:r w:rsidRPr="00E568BB">
              <w:rPr>
                <w:rFonts w:ascii="Times New Roman" w:hAnsi="Times New Roman"/>
                <w:sz w:val="22"/>
                <w:szCs w:val="22"/>
                <w:vertAlign w:val="superscript"/>
              </w:rPr>
              <w:t>d</w:t>
            </w:r>
          </w:p>
        </w:tc>
        <w:tc>
          <w:tcPr>
            <w:tcW w:w="438" w:type="pct"/>
            <w:noWrap/>
            <w:vAlign w:val="center"/>
            <w:hideMark/>
          </w:tcPr>
          <w:p w14:paraId="2330FC67"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38.00±0.00</w:t>
            </w:r>
            <w:r w:rsidRPr="00E568BB">
              <w:rPr>
                <w:rFonts w:ascii="Times New Roman" w:hAnsi="Times New Roman"/>
                <w:sz w:val="22"/>
                <w:szCs w:val="22"/>
                <w:vertAlign w:val="superscript"/>
              </w:rPr>
              <w:t>d</w:t>
            </w:r>
          </w:p>
        </w:tc>
        <w:tc>
          <w:tcPr>
            <w:tcW w:w="438" w:type="pct"/>
            <w:noWrap/>
            <w:vAlign w:val="center"/>
            <w:hideMark/>
          </w:tcPr>
          <w:p w14:paraId="294FB989"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33.40±3.60</w:t>
            </w:r>
            <w:r w:rsidRPr="00E568BB">
              <w:rPr>
                <w:rFonts w:ascii="Times New Roman" w:hAnsi="Times New Roman"/>
                <w:sz w:val="22"/>
                <w:szCs w:val="22"/>
                <w:vertAlign w:val="superscript"/>
              </w:rPr>
              <w:t>e</w:t>
            </w:r>
          </w:p>
        </w:tc>
        <w:tc>
          <w:tcPr>
            <w:tcW w:w="438" w:type="pct"/>
            <w:noWrap/>
            <w:vAlign w:val="center"/>
            <w:hideMark/>
          </w:tcPr>
          <w:p w14:paraId="728D867F"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30.70±0.40</w:t>
            </w:r>
            <w:r w:rsidRPr="00E568BB">
              <w:rPr>
                <w:rFonts w:ascii="Times New Roman" w:hAnsi="Times New Roman"/>
                <w:sz w:val="22"/>
                <w:szCs w:val="22"/>
                <w:vertAlign w:val="superscript"/>
              </w:rPr>
              <w:t>f</w:t>
            </w:r>
          </w:p>
        </w:tc>
        <w:tc>
          <w:tcPr>
            <w:tcW w:w="438" w:type="pct"/>
            <w:noWrap/>
            <w:vAlign w:val="center"/>
            <w:hideMark/>
          </w:tcPr>
          <w:p w14:paraId="3A6DAC26"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36.00±0.00</w:t>
            </w:r>
            <w:r w:rsidRPr="00E568BB">
              <w:rPr>
                <w:rFonts w:ascii="Times New Roman" w:hAnsi="Times New Roman"/>
                <w:sz w:val="22"/>
                <w:szCs w:val="22"/>
                <w:vertAlign w:val="superscript"/>
              </w:rPr>
              <w:t>g</w:t>
            </w:r>
          </w:p>
        </w:tc>
      </w:tr>
      <w:tr w:rsidR="0054697C" w:rsidRPr="00E568BB" w14:paraId="44380C58" w14:textId="77777777" w:rsidTr="0030515A">
        <w:trPr>
          <w:trHeight w:val="204"/>
        </w:trPr>
        <w:tc>
          <w:tcPr>
            <w:tcW w:w="191" w:type="pct"/>
            <w:noWrap/>
            <w:vAlign w:val="center"/>
            <w:hideMark/>
          </w:tcPr>
          <w:p w14:paraId="5E1A90EC"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120</w:t>
            </w:r>
          </w:p>
        </w:tc>
        <w:tc>
          <w:tcPr>
            <w:tcW w:w="434" w:type="pct"/>
            <w:noWrap/>
            <w:vAlign w:val="center"/>
            <w:hideMark/>
          </w:tcPr>
          <w:p w14:paraId="3C36919D"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39.15±0.05</w:t>
            </w:r>
            <w:r w:rsidRPr="00E568BB">
              <w:rPr>
                <w:rFonts w:ascii="Times New Roman" w:hAnsi="Times New Roman"/>
                <w:sz w:val="22"/>
                <w:szCs w:val="22"/>
                <w:vertAlign w:val="superscript"/>
              </w:rPr>
              <w:t>a</w:t>
            </w:r>
          </w:p>
        </w:tc>
        <w:tc>
          <w:tcPr>
            <w:tcW w:w="437" w:type="pct"/>
            <w:noWrap/>
            <w:vAlign w:val="center"/>
            <w:hideMark/>
          </w:tcPr>
          <w:p w14:paraId="147D12BF"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41.40±2.60</w:t>
            </w:r>
            <w:r w:rsidRPr="00E568BB">
              <w:rPr>
                <w:rFonts w:ascii="Times New Roman" w:hAnsi="Times New Roman"/>
                <w:sz w:val="22"/>
                <w:szCs w:val="22"/>
                <w:vertAlign w:val="superscript"/>
              </w:rPr>
              <w:t>b</w:t>
            </w:r>
          </w:p>
        </w:tc>
        <w:tc>
          <w:tcPr>
            <w:tcW w:w="437" w:type="pct"/>
            <w:noWrap/>
            <w:vAlign w:val="center"/>
            <w:hideMark/>
          </w:tcPr>
          <w:p w14:paraId="1D44F3A5"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40.55±3.45</w:t>
            </w:r>
            <w:r w:rsidRPr="00E568BB">
              <w:rPr>
                <w:rFonts w:ascii="Times New Roman" w:hAnsi="Times New Roman"/>
                <w:sz w:val="22"/>
                <w:szCs w:val="22"/>
                <w:vertAlign w:val="superscript"/>
              </w:rPr>
              <w:t>c</w:t>
            </w:r>
          </w:p>
        </w:tc>
        <w:tc>
          <w:tcPr>
            <w:tcW w:w="437" w:type="pct"/>
            <w:noWrap/>
            <w:vAlign w:val="center"/>
            <w:hideMark/>
          </w:tcPr>
          <w:p w14:paraId="7943B4A4"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46.50±0.50</w:t>
            </w:r>
            <w:r w:rsidRPr="00E568BB">
              <w:rPr>
                <w:rFonts w:ascii="Times New Roman" w:hAnsi="Times New Roman"/>
                <w:sz w:val="22"/>
                <w:szCs w:val="22"/>
                <w:vertAlign w:val="superscript"/>
              </w:rPr>
              <w:t>d</w:t>
            </w:r>
          </w:p>
        </w:tc>
        <w:tc>
          <w:tcPr>
            <w:tcW w:w="438" w:type="pct"/>
            <w:noWrap/>
            <w:vAlign w:val="center"/>
            <w:hideMark/>
          </w:tcPr>
          <w:p w14:paraId="3575DE28"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39.40±3.60</w:t>
            </w:r>
            <w:r w:rsidRPr="00E568BB">
              <w:rPr>
                <w:rFonts w:ascii="Times New Roman" w:hAnsi="Times New Roman"/>
                <w:sz w:val="22"/>
                <w:szCs w:val="22"/>
                <w:vertAlign w:val="superscript"/>
              </w:rPr>
              <w:t>e</w:t>
            </w:r>
          </w:p>
        </w:tc>
        <w:tc>
          <w:tcPr>
            <w:tcW w:w="438" w:type="pct"/>
            <w:noWrap/>
            <w:vAlign w:val="center"/>
            <w:hideMark/>
          </w:tcPr>
          <w:p w14:paraId="05D871A3"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39.00±0.00</w:t>
            </w:r>
            <w:r w:rsidRPr="00E568BB">
              <w:rPr>
                <w:rFonts w:ascii="Times New Roman" w:hAnsi="Times New Roman"/>
                <w:sz w:val="22"/>
                <w:szCs w:val="22"/>
                <w:vertAlign w:val="superscript"/>
              </w:rPr>
              <w:t>e</w:t>
            </w:r>
          </w:p>
        </w:tc>
        <w:tc>
          <w:tcPr>
            <w:tcW w:w="438" w:type="pct"/>
            <w:noWrap/>
            <w:vAlign w:val="center"/>
            <w:hideMark/>
          </w:tcPr>
          <w:p w14:paraId="5B8C2A2B"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37.36±0.34</w:t>
            </w:r>
            <w:r w:rsidRPr="00E568BB">
              <w:rPr>
                <w:rFonts w:ascii="Times New Roman" w:hAnsi="Times New Roman"/>
                <w:sz w:val="22"/>
                <w:szCs w:val="22"/>
                <w:vertAlign w:val="superscript"/>
              </w:rPr>
              <w:t>f</w:t>
            </w:r>
          </w:p>
        </w:tc>
        <w:tc>
          <w:tcPr>
            <w:tcW w:w="438" w:type="pct"/>
            <w:noWrap/>
            <w:vAlign w:val="center"/>
            <w:hideMark/>
          </w:tcPr>
          <w:p w14:paraId="2B3A970D"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42.50±0.50</w:t>
            </w:r>
            <w:r w:rsidRPr="00E568BB">
              <w:rPr>
                <w:rFonts w:ascii="Times New Roman" w:hAnsi="Times New Roman"/>
                <w:sz w:val="22"/>
                <w:szCs w:val="22"/>
                <w:vertAlign w:val="superscript"/>
              </w:rPr>
              <w:t>b</w:t>
            </w:r>
          </w:p>
        </w:tc>
        <w:tc>
          <w:tcPr>
            <w:tcW w:w="438" w:type="pct"/>
            <w:noWrap/>
            <w:vAlign w:val="center"/>
            <w:hideMark/>
          </w:tcPr>
          <w:p w14:paraId="01C1A8FD"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33.90±3.10</w:t>
            </w:r>
            <w:r w:rsidRPr="00E568BB">
              <w:rPr>
                <w:rFonts w:ascii="Times New Roman" w:hAnsi="Times New Roman"/>
                <w:sz w:val="22"/>
                <w:szCs w:val="22"/>
                <w:vertAlign w:val="superscript"/>
              </w:rPr>
              <w:t>g</w:t>
            </w:r>
          </w:p>
        </w:tc>
        <w:tc>
          <w:tcPr>
            <w:tcW w:w="438" w:type="pct"/>
            <w:noWrap/>
            <w:vAlign w:val="center"/>
            <w:hideMark/>
          </w:tcPr>
          <w:p w14:paraId="7D7CAE86"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32.20±0.09</w:t>
            </w:r>
            <w:r w:rsidRPr="00E568BB">
              <w:rPr>
                <w:rFonts w:ascii="Times New Roman" w:hAnsi="Times New Roman"/>
                <w:sz w:val="22"/>
                <w:szCs w:val="22"/>
                <w:vertAlign w:val="superscript"/>
              </w:rPr>
              <w:t>h</w:t>
            </w:r>
          </w:p>
        </w:tc>
        <w:tc>
          <w:tcPr>
            <w:tcW w:w="438" w:type="pct"/>
            <w:noWrap/>
            <w:vAlign w:val="center"/>
            <w:hideMark/>
          </w:tcPr>
          <w:p w14:paraId="334048DD"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37.50±0.50</w:t>
            </w:r>
            <w:r w:rsidRPr="00E568BB">
              <w:rPr>
                <w:rFonts w:ascii="Times New Roman" w:hAnsi="Times New Roman"/>
                <w:sz w:val="22"/>
                <w:szCs w:val="22"/>
                <w:vertAlign w:val="superscript"/>
              </w:rPr>
              <w:t>f</w:t>
            </w:r>
          </w:p>
        </w:tc>
      </w:tr>
      <w:tr w:rsidR="0054697C" w:rsidRPr="00E568BB" w14:paraId="2684493B" w14:textId="77777777" w:rsidTr="0030515A">
        <w:trPr>
          <w:trHeight w:val="204"/>
        </w:trPr>
        <w:tc>
          <w:tcPr>
            <w:tcW w:w="191" w:type="pct"/>
            <w:noWrap/>
            <w:vAlign w:val="center"/>
            <w:hideMark/>
          </w:tcPr>
          <w:p w14:paraId="353E5F71"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150</w:t>
            </w:r>
          </w:p>
        </w:tc>
        <w:tc>
          <w:tcPr>
            <w:tcW w:w="434" w:type="pct"/>
            <w:noWrap/>
            <w:vAlign w:val="center"/>
            <w:hideMark/>
          </w:tcPr>
          <w:p w14:paraId="34E032DD"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43.15±0.05</w:t>
            </w:r>
            <w:r w:rsidRPr="00E568BB">
              <w:rPr>
                <w:rFonts w:ascii="Times New Roman" w:hAnsi="Times New Roman"/>
                <w:sz w:val="22"/>
                <w:szCs w:val="22"/>
                <w:vertAlign w:val="superscript"/>
              </w:rPr>
              <w:t>a</w:t>
            </w:r>
          </w:p>
        </w:tc>
        <w:tc>
          <w:tcPr>
            <w:tcW w:w="437" w:type="pct"/>
            <w:noWrap/>
            <w:vAlign w:val="center"/>
            <w:hideMark/>
          </w:tcPr>
          <w:p w14:paraId="180C26B3"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41.40±1.60</w:t>
            </w:r>
            <w:r w:rsidRPr="00E568BB">
              <w:rPr>
                <w:rFonts w:ascii="Times New Roman" w:hAnsi="Times New Roman"/>
                <w:sz w:val="22"/>
                <w:szCs w:val="22"/>
                <w:vertAlign w:val="superscript"/>
              </w:rPr>
              <w:t>b</w:t>
            </w:r>
          </w:p>
        </w:tc>
        <w:tc>
          <w:tcPr>
            <w:tcW w:w="437" w:type="pct"/>
            <w:noWrap/>
            <w:vAlign w:val="center"/>
            <w:hideMark/>
          </w:tcPr>
          <w:p w14:paraId="25354F69"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41.55±3.45</w:t>
            </w:r>
            <w:r w:rsidRPr="00E568BB">
              <w:rPr>
                <w:rFonts w:ascii="Times New Roman" w:hAnsi="Times New Roman"/>
                <w:sz w:val="22"/>
                <w:szCs w:val="22"/>
                <w:vertAlign w:val="superscript"/>
              </w:rPr>
              <w:t>b</w:t>
            </w:r>
          </w:p>
        </w:tc>
        <w:tc>
          <w:tcPr>
            <w:tcW w:w="437" w:type="pct"/>
            <w:noWrap/>
            <w:vAlign w:val="center"/>
            <w:hideMark/>
          </w:tcPr>
          <w:p w14:paraId="09343355"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45.00±0.00</w:t>
            </w:r>
            <w:r w:rsidRPr="00E568BB">
              <w:rPr>
                <w:rFonts w:ascii="Times New Roman" w:hAnsi="Times New Roman"/>
                <w:sz w:val="22"/>
                <w:szCs w:val="22"/>
                <w:vertAlign w:val="superscript"/>
              </w:rPr>
              <w:t>c</w:t>
            </w:r>
          </w:p>
        </w:tc>
        <w:tc>
          <w:tcPr>
            <w:tcW w:w="438" w:type="pct"/>
            <w:noWrap/>
            <w:vAlign w:val="center"/>
            <w:hideMark/>
          </w:tcPr>
          <w:p w14:paraId="32A20298"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42.40±2.60</w:t>
            </w:r>
            <w:r w:rsidRPr="00E568BB">
              <w:rPr>
                <w:rFonts w:ascii="Times New Roman" w:hAnsi="Times New Roman"/>
                <w:sz w:val="22"/>
                <w:szCs w:val="22"/>
                <w:vertAlign w:val="superscript"/>
              </w:rPr>
              <w:t>d</w:t>
            </w:r>
          </w:p>
        </w:tc>
        <w:tc>
          <w:tcPr>
            <w:tcW w:w="438" w:type="pct"/>
            <w:noWrap/>
            <w:vAlign w:val="center"/>
            <w:hideMark/>
          </w:tcPr>
          <w:p w14:paraId="0C4A5C56"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40.50±0.50</w:t>
            </w:r>
            <w:r w:rsidRPr="00E568BB">
              <w:rPr>
                <w:rFonts w:ascii="Times New Roman" w:hAnsi="Times New Roman"/>
                <w:sz w:val="22"/>
                <w:szCs w:val="22"/>
                <w:vertAlign w:val="superscript"/>
              </w:rPr>
              <w:t>e</w:t>
            </w:r>
          </w:p>
        </w:tc>
        <w:tc>
          <w:tcPr>
            <w:tcW w:w="438" w:type="pct"/>
            <w:noWrap/>
            <w:vAlign w:val="center"/>
            <w:hideMark/>
          </w:tcPr>
          <w:p w14:paraId="1BC4FDED"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42.36±0.34</w:t>
            </w:r>
            <w:r w:rsidRPr="00E568BB">
              <w:rPr>
                <w:rFonts w:ascii="Times New Roman" w:hAnsi="Times New Roman"/>
                <w:sz w:val="22"/>
                <w:szCs w:val="22"/>
                <w:vertAlign w:val="superscript"/>
              </w:rPr>
              <w:t>d</w:t>
            </w:r>
          </w:p>
        </w:tc>
        <w:tc>
          <w:tcPr>
            <w:tcW w:w="438" w:type="pct"/>
            <w:noWrap/>
            <w:vAlign w:val="center"/>
            <w:hideMark/>
          </w:tcPr>
          <w:p w14:paraId="6F4E26CA"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43.50±0.50</w:t>
            </w:r>
            <w:r w:rsidRPr="00E568BB">
              <w:rPr>
                <w:rFonts w:ascii="Times New Roman" w:hAnsi="Times New Roman"/>
                <w:sz w:val="22"/>
                <w:szCs w:val="22"/>
                <w:vertAlign w:val="superscript"/>
              </w:rPr>
              <w:t>f</w:t>
            </w:r>
          </w:p>
        </w:tc>
        <w:tc>
          <w:tcPr>
            <w:tcW w:w="438" w:type="pct"/>
            <w:noWrap/>
            <w:vAlign w:val="center"/>
            <w:hideMark/>
          </w:tcPr>
          <w:p w14:paraId="24330E58"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34.40±3.60</w:t>
            </w:r>
            <w:r w:rsidRPr="00E568BB">
              <w:rPr>
                <w:rFonts w:ascii="Times New Roman" w:hAnsi="Times New Roman"/>
                <w:sz w:val="22"/>
                <w:szCs w:val="22"/>
                <w:vertAlign w:val="superscript"/>
              </w:rPr>
              <w:t>g</w:t>
            </w:r>
          </w:p>
        </w:tc>
        <w:tc>
          <w:tcPr>
            <w:tcW w:w="438" w:type="pct"/>
            <w:noWrap/>
            <w:vAlign w:val="center"/>
            <w:hideMark/>
          </w:tcPr>
          <w:p w14:paraId="55B9FC4A"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32.70±0.59</w:t>
            </w:r>
            <w:r w:rsidRPr="00E568BB">
              <w:rPr>
                <w:rFonts w:ascii="Times New Roman" w:hAnsi="Times New Roman"/>
                <w:sz w:val="22"/>
                <w:szCs w:val="22"/>
                <w:vertAlign w:val="superscript"/>
              </w:rPr>
              <w:t>h</w:t>
            </w:r>
          </w:p>
        </w:tc>
        <w:tc>
          <w:tcPr>
            <w:tcW w:w="438" w:type="pct"/>
            <w:noWrap/>
            <w:vAlign w:val="center"/>
            <w:hideMark/>
          </w:tcPr>
          <w:p w14:paraId="5B10972C"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38.00±1.00</w:t>
            </w:r>
            <w:r w:rsidRPr="00E568BB">
              <w:rPr>
                <w:rFonts w:ascii="Times New Roman" w:hAnsi="Times New Roman"/>
                <w:sz w:val="22"/>
                <w:szCs w:val="22"/>
                <w:vertAlign w:val="superscript"/>
              </w:rPr>
              <w:t>i</w:t>
            </w:r>
          </w:p>
        </w:tc>
      </w:tr>
      <w:tr w:rsidR="0054697C" w:rsidRPr="00E568BB" w14:paraId="19873B82" w14:textId="77777777" w:rsidTr="0030515A">
        <w:trPr>
          <w:trHeight w:val="204"/>
        </w:trPr>
        <w:tc>
          <w:tcPr>
            <w:tcW w:w="191" w:type="pct"/>
            <w:noWrap/>
            <w:vAlign w:val="center"/>
            <w:hideMark/>
          </w:tcPr>
          <w:p w14:paraId="3BFA1288"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180</w:t>
            </w:r>
          </w:p>
        </w:tc>
        <w:tc>
          <w:tcPr>
            <w:tcW w:w="434" w:type="pct"/>
            <w:noWrap/>
            <w:vAlign w:val="center"/>
            <w:hideMark/>
          </w:tcPr>
          <w:p w14:paraId="03A5CACB" w14:textId="77777777" w:rsidR="0054697C" w:rsidRPr="00E568BB" w:rsidRDefault="0054697C" w:rsidP="00EF6544">
            <w:pPr>
              <w:jc w:val="center"/>
              <w:rPr>
                <w:rFonts w:ascii="Times New Roman" w:hAnsi="Times New Roman"/>
                <w:sz w:val="22"/>
                <w:szCs w:val="22"/>
              </w:rPr>
            </w:pPr>
            <w:bookmarkStart w:id="41" w:name="_Hlk168740391"/>
            <w:r w:rsidRPr="00E568BB">
              <w:rPr>
                <w:rFonts w:ascii="Times New Roman" w:hAnsi="Times New Roman"/>
                <w:sz w:val="22"/>
                <w:szCs w:val="22"/>
              </w:rPr>
              <w:t>46.65±2.55</w:t>
            </w:r>
            <w:bookmarkEnd w:id="41"/>
            <w:r w:rsidRPr="00E568BB">
              <w:rPr>
                <w:rFonts w:ascii="Times New Roman" w:hAnsi="Times New Roman"/>
                <w:sz w:val="22"/>
                <w:szCs w:val="22"/>
                <w:vertAlign w:val="superscript"/>
              </w:rPr>
              <w:t>a</w:t>
            </w:r>
          </w:p>
        </w:tc>
        <w:tc>
          <w:tcPr>
            <w:tcW w:w="437" w:type="pct"/>
            <w:noWrap/>
            <w:vAlign w:val="center"/>
            <w:hideMark/>
          </w:tcPr>
          <w:p w14:paraId="0A6189FE"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44.40±3.60</w:t>
            </w:r>
            <w:r w:rsidRPr="00E568BB">
              <w:rPr>
                <w:rFonts w:ascii="Times New Roman" w:hAnsi="Times New Roman"/>
                <w:sz w:val="22"/>
                <w:szCs w:val="22"/>
                <w:vertAlign w:val="superscript"/>
              </w:rPr>
              <w:t>b</w:t>
            </w:r>
          </w:p>
        </w:tc>
        <w:tc>
          <w:tcPr>
            <w:tcW w:w="437" w:type="pct"/>
            <w:noWrap/>
            <w:vAlign w:val="center"/>
            <w:hideMark/>
          </w:tcPr>
          <w:p w14:paraId="5AF78A3F"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45.55±3.45</w:t>
            </w:r>
            <w:r w:rsidRPr="00E568BB">
              <w:rPr>
                <w:rFonts w:ascii="Times New Roman" w:hAnsi="Times New Roman"/>
                <w:sz w:val="22"/>
                <w:szCs w:val="22"/>
                <w:vertAlign w:val="superscript"/>
              </w:rPr>
              <w:t>b</w:t>
            </w:r>
          </w:p>
        </w:tc>
        <w:tc>
          <w:tcPr>
            <w:tcW w:w="437" w:type="pct"/>
            <w:noWrap/>
            <w:vAlign w:val="center"/>
            <w:hideMark/>
          </w:tcPr>
          <w:p w14:paraId="657F7CD5"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46.00±1.00</w:t>
            </w:r>
            <w:r w:rsidRPr="00E568BB">
              <w:rPr>
                <w:rFonts w:ascii="Times New Roman" w:hAnsi="Times New Roman"/>
                <w:sz w:val="22"/>
                <w:szCs w:val="22"/>
                <w:vertAlign w:val="superscript"/>
              </w:rPr>
              <w:t>a</w:t>
            </w:r>
          </w:p>
        </w:tc>
        <w:tc>
          <w:tcPr>
            <w:tcW w:w="438" w:type="pct"/>
            <w:noWrap/>
            <w:vAlign w:val="center"/>
            <w:hideMark/>
          </w:tcPr>
          <w:p w14:paraId="66E4F16F"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41.90±3.10</w:t>
            </w:r>
            <w:r w:rsidRPr="00E568BB">
              <w:rPr>
                <w:rFonts w:ascii="Times New Roman" w:hAnsi="Times New Roman"/>
                <w:sz w:val="22"/>
                <w:szCs w:val="22"/>
                <w:vertAlign w:val="superscript"/>
              </w:rPr>
              <w:t>c</w:t>
            </w:r>
          </w:p>
        </w:tc>
        <w:tc>
          <w:tcPr>
            <w:tcW w:w="438" w:type="pct"/>
            <w:noWrap/>
            <w:vAlign w:val="center"/>
            <w:hideMark/>
          </w:tcPr>
          <w:p w14:paraId="780F2B67"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40.50±1.50</w:t>
            </w:r>
            <w:r w:rsidRPr="00E568BB">
              <w:rPr>
                <w:rFonts w:ascii="Times New Roman" w:hAnsi="Times New Roman"/>
                <w:sz w:val="22"/>
                <w:szCs w:val="22"/>
                <w:vertAlign w:val="superscript"/>
              </w:rPr>
              <w:t>d</w:t>
            </w:r>
          </w:p>
        </w:tc>
        <w:tc>
          <w:tcPr>
            <w:tcW w:w="438" w:type="pct"/>
            <w:noWrap/>
            <w:vAlign w:val="center"/>
            <w:hideMark/>
          </w:tcPr>
          <w:p w14:paraId="790106D3" w14:textId="77777777" w:rsidR="0054697C" w:rsidRPr="00E568BB" w:rsidRDefault="0054697C" w:rsidP="00EF6544">
            <w:pPr>
              <w:jc w:val="center"/>
              <w:rPr>
                <w:rFonts w:ascii="Times New Roman" w:hAnsi="Times New Roman"/>
                <w:sz w:val="22"/>
                <w:szCs w:val="22"/>
              </w:rPr>
            </w:pPr>
            <w:bookmarkStart w:id="42" w:name="_Hlk168740405"/>
            <w:r w:rsidRPr="00E568BB">
              <w:rPr>
                <w:rFonts w:ascii="Times New Roman" w:hAnsi="Times New Roman"/>
                <w:sz w:val="22"/>
                <w:szCs w:val="22"/>
              </w:rPr>
              <w:t>49.36±1.34</w:t>
            </w:r>
            <w:bookmarkEnd w:id="42"/>
            <w:r w:rsidRPr="00E568BB">
              <w:rPr>
                <w:rFonts w:ascii="Times New Roman" w:hAnsi="Times New Roman"/>
                <w:sz w:val="22"/>
                <w:szCs w:val="22"/>
                <w:vertAlign w:val="superscript"/>
              </w:rPr>
              <w:t>e</w:t>
            </w:r>
          </w:p>
        </w:tc>
        <w:tc>
          <w:tcPr>
            <w:tcW w:w="438" w:type="pct"/>
            <w:noWrap/>
            <w:vAlign w:val="center"/>
            <w:hideMark/>
          </w:tcPr>
          <w:p w14:paraId="376FC8F6"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44.50±0.50</w:t>
            </w:r>
            <w:r w:rsidRPr="00E568BB">
              <w:rPr>
                <w:rFonts w:ascii="Times New Roman" w:hAnsi="Times New Roman"/>
                <w:sz w:val="22"/>
                <w:szCs w:val="22"/>
                <w:vertAlign w:val="superscript"/>
              </w:rPr>
              <w:t>b</w:t>
            </w:r>
          </w:p>
        </w:tc>
        <w:tc>
          <w:tcPr>
            <w:tcW w:w="438" w:type="pct"/>
            <w:noWrap/>
            <w:vAlign w:val="center"/>
            <w:hideMark/>
          </w:tcPr>
          <w:p w14:paraId="567D4607"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34.90±3.10</w:t>
            </w:r>
            <w:r w:rsidRPr="00E568BB">
              <w:rPr>
                <w:rFonts w:ascii="Times New Roman" w:hAnsi="Times New Roman"/>
                <w:sz w:val="22"/>
                <w:szCs w:val="22"/>
                <w:vertAlign w:val="superscript"/>
              </w:rPr>
              <w:t>f</w:t>
            </w:r>
          </w:p>
        </w:tc>
        <w:tc>
          <w:tcPr>
            <w:tcW w:w="438" w:type="pct"/>
            <w:noWrap/>
            <w:vAlign w:val="center"/>
            <w:hideMark/>
          </w:tcPr>
          <w:p w14:paraId="1EF47162"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33.70±0.40</w:t>
            </w:r>
            <w:r w:rsidRPr="00E568BB">
              <w:rPr>
                <w:rFonts w:ascii="Times New Roman" w:hAnsi="Times New Roman"/>
                <w:sz w:val="22"/>
                <w:szCs w:val="22"/>
                <w:vertAlign w:val="superscript"/>
              </w:rPr>
              <w:t>g</w:t>
            </w:r>
          </w:p>
        </w:tc>
        <w:tc>
          <w:tcPr>
            <w:tcW w:w="438" w:type="pct"/>
            <w:noWrap/>
            <w:vAlign w:val="center"/>
            <w:hideMark/>
          </w:tcPr>
          <w:p w14:paraId="22AE733A"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38.00±0.00</w:t>
            </w:r>
            <w:r w:rsidRPr="00E568BB">
              <w:rPr>
                <w:rFonts w:ascii="Times New Roman" w:hAnsi="Times New Roman"/>
                <w:sz w:val="22"/>
                <w:szCs w:val="22"/>
                <w:vertAlign w:val="superscript"/>
              </w:rPr>
              <w:t>h</w:t>
            </w:r>
          </w:p>
        </w:tc>
      </w:tr>
      <w:tr w:rsidR="0054697C" w:rsidRPr="00E568BB" w14:paraId="210A2167" w14:textId="77777777" w:rsidTr="0030515A">
        <w:trPr>
          <w:trHeight w:val="204"/>
        </w:trPr>
        <w:tc>
          <w:tcPr>
            <w:tcW w:w="191" w:type="pct"/>
            <w:noWrap/>
            <w:vAlign w:val="center"/>
            <w:hideMark/>
          </w:tcPr>
          <w:p w14:paraId="7402AFFB"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210</w:t>
            </w:r>
          </w:p>
        </w:tc>
        <w:tc>
          <w:tcPr>
            <w:tcW w:w="434" w:type="pct"/>
            <w:noWrap/>
            <w:vAlign w:val="center"/>
            <w:hideMark/>
          </w:tcPr>
          <w:p w14:paraId="26263482"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52.65±0.55</w:t>
            </w:r>
            <w:r w:rsidRPr="00E568BB">
              <w:rPr>
                <w:rFonts w:ascii="Times New Roman" w:hAnsi="Times New Roman"/>
                <w:sz w:val="22"/>
                <w:szCs w:val="22"/>
                <w:vertAlign w:val="superscript"/>
              </w:rPr>
              <w:t>a</w:t>
            </w:r>
          </w:p>
        </w:tc>
        <w:tc>
          <w:tcPr>
            <w:tcW w:w="437" w:type="pct"/>
            <w:noWrap/>
            <w:vAlign w:val="center"/>
            <w:hideMark/>
          </w:tcPr>
          <w:p w14:paraId="22B930AD"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44.40±3.60</w:t>
            </w:r>
            <w:r w:rsidRPr="00E568BB">
              <w:rPr>
                <w:rFonts w:ascii="Times New Roman" w:hAnsi="Times New Roman"/>
                <w:sz w:val="22"/>
                <w:szCs w:val="22"/>
                <w:vertAlign w:val="superscript"/>
              </w:rPr>
              <w:t>b</w:t>
            </w:r>
          </w:p>
        </w:tc>
        <w:tc>
          <w:tcPr>
            <w:tcW w:w="437" w:type="pct"/>
            <w:noWrap/>
            <w:vAlign w:val="center"/>
            <w:hideMark/>
          </w:tcPr>
          <w:p w14:paraId="358D2155"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46.05±2.95</w:t>
            </w:r>
            <w:r w:rsidRPr="00E568BB">
              <w:rPr>
                <w:rFonts w:ascii="Times New Roman" w:hAnsi="Times New Roman"/>
                <w:sz w:val="22"/>
                <w:szCs w:val="22"/>
                <w:vertAlign w:val="superscript"/>
              </w:rPr>
              <w:t>c</w:t>
            </w:r>
          </w:p>
        </w:tc>
        <w:tc>
          <w:tcPr>
            <w:tcW w:w="437" w:type="pct"/>
            <w:noWrap/>
            <w:vAlign w:val="center"/>
            <w:hideMark/>
          </w:tcPr>
          <w:p w14:paraId="02449479"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47.50±0.50</w:t>
            </w:r>
            <w:r w:rsidRPr="00E568BB">
              <w:rPr>
                <w:rFonts w:ascii="Times New Roman" w:hAnsi="Times New Roman"/>
                <w:sz w:val="22"/>
                <w:szCs w:val="22"/>
                <w:vertAlign w:val="superscript"/>
              </w:rPr>
              <w:t>d</w:t>
            </w:r>
          </w:p>
        </w:tc>
        <w:tc>
          <w:tcPr>
            <w:tcW w:w="438" w:type="pct"/>
            <w:noWrap/>
            <w:vAlign w:val="center"/>
            <w:hideMark/>
          </w:tcPr>
          <w:p w14:paraId="1C008A3A"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45.40±3.60</w:t>
            </w:r>
            <w:r w:rsidRPr="00E568BB">
              <w:rPr>
                <w:rFonts w:ascii="Times New Roman" w:hAnsi="Times New Roman"/>
                <w:sz w:val="22"/>
                <w:szCs w:val="22"/>
                <w:vertAlign w:val="superscript"/>
              </w:rPr>
              <w:t>e</w:t>
            </w:r>
          </w:p>
        </w:tc>
        <w:tc>
          <w:tcPr>
            <w:tcW w:w="438" w:type="pct"/>
            <w:noWrap/>
            <w:vAlign w:val="center"/>
            <w:hideMark/>
          </w:tcPr>
          <w:p w14:paraId="5BC38340"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43.50±0.50</w:t>
            </w:r>
            <w:r w:rsidRPr="00E568BB">
              <w:rPr>
                <w:rFonts w:ascii="Times New Roman" w:hAnsi="Times New Roman"/>
                <w:sz w:val="22"/>
                <w:szCs w:val="22"/>
                <w:vertAlign w:val="superscript"/>
              </w:rPr>
              <w:t>f</w:t>
            </w:r>
          </w:p>
        </w:tc>
        <w:tc>
          <w:tcPr>
            <w:tcW w:w="438" w:type="pct"/>
            <w:noWrap/>
            <w:vAlign w:val="center"/>
            <w:hideMark/>
          </w:tcPr>
          <w:p w14:paraId="768F1739"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50.86±0.84</w:t>
            </w:r>
            <w:r w:rsidRPr="00E568BB">
              <w:rPr>
                <w:rFonts w:ascii="Times New Roman" w:hAnsi="Times New Roman"/>
                <w:sz w:val="22"/>
                <w:szCs w:val="22"/>
                <w:vertAlign w:val="superscript"/>
              </w:rPr>
              <w:t>g</w:t>
            </w:r>
          </w:p>
        </w:tc>
        <w:tc>
          <w:tcPr>
            <w:tcW w:w="438" w:type="pct"/>
            <w:noWrap/>
            <w:vAlign w:val="center"/>
            <w:hideMark/>
          </w:tcPr>
          <w:p w14:paraId="6A7AD1E7"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46.50±0.50</w:t>
            </w:r>
            <w:r w:rsidRPr="00E568BB">
              <w:rPr>
                <w:rFonts w:ascii="Times New Roman" w:hAnsi="Times New Roman"/>
                <w:sz w:val="22"/>
                <w:szCs w:val="22"/>
                <w:vertAlign w:val="superscript"/>
              </w:rPr>
              <w:t>c</w:t>
            </w:r>
          </w:p>
        </w:tc>
        <w:tc>
          <w:tcPr>
            <w:tcW w:w="438" w:type="pct"/>
            <w:noWrap/>
            <w:vAlign w:val="center"/>
            <w:hideMark/>
          </w:tcPr>
          <w:p w14:paraId="04D36FDA"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36.40±3.60</w:t>
            </w:r>
            <w:r w:rsidRPr="00E568BB">
              <w:rPr>
                <w:rFonts w:ascii="Times New Roman" w:hAnsi="Times New Roman"/>
                <w:sz w:val="22"/>
                <w:szCs w:val="22"/>
                <w:vertAlign w:val="superscript"/>
              </w:rPr>
              <w:t>h</w:t>
            </w:r>
          </w:p>
        </w:tc>
        <w:tc>
          <w:tcPr>
            <w:tcW w:w="438" w:type="pct"/>
            <w:noWrap/>
            <w:vAlign w:val="center"/>
            <w:hideMark/>
          </w:tcPr>
          <w:p w14:paraId="3E76A502"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33.20±0.90</w:t>
            </w:r>
            <w:r w:rsidRPr="00E568BB">
              <w:rPr>
                <w:rFonts w:ascii="Times New Roman" w:hAnsi="Times New Roman"/>
                <w:sz w:val="22"/>
                <w:szCs w:val="22"/>
                <w:vertAlign w:val="superscript"/>
              </w:rPr>
              <w:t>i</w:t>
            </w:r>
          </w:p>
        </w:tc>
        <w:tc>
          <w:tcPr>
            <w:tcW w:w="438" w:type="pct"/>
            <w:noWrap/>
            <w:vAlign w:val="center"/>
            <w:hideMark/>
          </w:tcPr>
          <w:p w14:paraId="68A51B03"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40.00±2.00</w:t>
            </w:r>
            <w:r w:rsidRPr="00E568BB">
              <w:rPr>
                <w:rFonts w:ascii="Times New Roman" w:hAnsi="Times New Roman"/>
                <w:sz w:val="22"/>
                <w:szCs w:val="22"/>
                <w:vertAlign w:val="superscript"/>
              </w:rPr>
              <w:t>j</w:t>
            </w:r>
          </w:p>
        </w:tc>
      </w:tr>
      <w:tr w:rsidR="0054697C" w:rsidRPr="00E568BB" w14:paraId="3F0AA887" w14:textId="77777777" w:rsidTr="0030515A">
        <w:trPr>
          <w:trHeight w:val="204"/>
        </w:trPr>
        <w:tc>
          <w:tcPr>
            <w:tcW w:w="191" w:type="pct"/>
            <w:noWrap/>
            <w:vAlign w:val="center"/>
            <w:hideMark/>
          </w:tcPr>
          <w:p w14:paraId="1CB021B2"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240</w:t>
            </w:r>
          </w:p>
        </w:tc>
        <w:tc>
          <w:tcPr>
            <w:tcW w:w="434" w:type="pct"/>
            <w:noWrap/>
            <w:vAlign w:val="center"/>
            <w:hideMark/>
          </w:tcPr>
          <w:p w14:paraId="2C0962C3"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57.15±0.05</w:t>
            </w:r>
            <w:r w:rsidRPr="00E568BB">
              <w:rPr>
                <w:rFonts w:ascii="Times New Roman" w:hAnsi="Times New Roman"/>
                <w:sz w:val="22"/>
                <w:szCs w:val="22"/>
                <w:vertAlign w:val="superscript"/>
              </w:rPr>
              <w:t>a</w:t>
            </w:r>
          </w:p>
        </w:tc>
        <w:tc>
          <w:tcPr>
            <w:tcW w:w="437" w:type="pct"/>
            <w:noWrap/>
            <w:vAlign w:val="center"/>
            <w:hideMark/>
          </w:tcPr>
          <w:p w14:paraId="7F1E960C"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44.90±2.10</w:t>
            </w:r>
            <w:r w:rsidRPr="00E568BB">
              <w:rPr>
                <w:rFonts w:ascii="Times New Roman" w:hAnsi="Times New Roman"/>
                <w:sz w:val="22"/>
                <w:szCs w:val="22"/>
                <w:vertAlign w:val="superscript"/>
              </w:rPr>
              <w:t>b</w:t>
            </w:r>
          </w:p>
        </w:tc>
        <w:tc>
          <w:tcPr>
            <w:tcW w:w="437" w:type="pct"/>
            <w:noWrap/>
            <w:vAlign w:val="center"/>
            <w:hideMark/>
          </w:tcPr>
          <w:p w14:paraId="536F47F0"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48.05±1.95</w:t>
            </w:r>
            <w:r w:rsidRPr="00E568BB">
              <w:rPr>
                <w:rFonts w:ascii="Times New Roman" w:hAnsi="Times New Roman"/>
                <w:sz w:val="22"/>
                <w:szCs w:val="22"/>
                <w:vertAlign w:val="superscript"/>
              </w:rPr>
              <w:t>c</w:t>
            </w:r>
          </w:p>
        </w:tc>
        <w:tc>
          <w:tcPr>
            <w:tcW w:w="437" w:type="pct"/>
            <w:noWrap/>
            <w:vAlign w:val="center"/>
            <w:hideMark/>
          </w:tcPr>
          <w:p w14:paraId="6F27AC82"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48.50±0.50</w:t>
            </w:r>
            <w:r w:rsidRPr="00E568BB">
              <w:rPr>
                <w:rFonts w:ascii="Times New Roman" w:hAnsi="Times New Roman"/>
                <w:sz w:val="22"/>
                <w:szCs w:val="22"/>
                <w:vertAlign w:val="superscript"/>
              </w:rPr>
              <w:t>c</w:t>
            </w:r>
          </w:p>
        </w:tc>
        <w:tc>
          <w:tcPr>
            <w:tcW w:w="438" w:type="pct"/>
            <w:noWrap/>
            <w:vAlign w:val="center"/>
            <w:hideMark/>
          </w:tcPr>
          <w:p w14:paraId="6011EDC3"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47.40±4.60</w:t>
            </w:r>
            <w:r w:rsidRPr="00E568BB">
              <w:rPr>
                <w:rFonts w:ascii="Times New Roman" w:hAnsi="Times New Roman"/>
                <w:sz w:val="22"/>
                <w:szCs w:val="22"/>
                <w:vertAlign w:val="superscript"/>
              </w:rPr>
              <w:t>d</w:t>
            </w:r>
          </w:p>
        </w:tc>
        <w:tc>
          <w:tcPr>
            <w:tcW w:w="438" w:type="pct"/>
            <w:noWrap/>
            <w:vAlign w:val="center"/>
            <w:hideMark/>
          </w:tcPr>
          <w:p w14:paraId="2ADB3978"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44.00±0.00</w:t>
            </w:r>
            <w:r w:rsidRPr="00E568BB">
              <w:rPr>
                <w:rFonts w:ascii="Times New Roman" w:hAnsi="Times New Roman"/>
                <w:sz w:val="22"/>
                <w:szCs w:val="22"/>
                <w:vertAlign w:val="superscript"/>
              </w:rPr>
              <w:t>b</w:t>
            </w:r>
          </w:p>
        </w:tc>
        <w:tc>
          <w:tcPr>
            <w:tcW w:w="438" w:type="pct"/>
            <w:noWrap/>
            <w:vAlign w:val="center"/>
            <w:hideMark/>
          </w:tcPr>
          <w:p w14:paraId="37386C16"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54.36±2.34</w:t>
            </w:r>
            <w:r w:rsidRPr="00E568BB">
              <w:rPr>
                <w:rFonts w:ascii="Times New Roman" w:hAnsi="Times New Roman"/>
                <w:sz w:val="22"/>
                <w:szCs w:val="22"/>
                <w:vertAlign w:val="superscript"/>
              </w:rPr>
              <w:t>e</w:t>
            </w:r>
          </w:p>
        </w:tc>
        <w:tc>
          <w:tcPr>
            <w:tcW w:w="438" w:type="pct"/>
            <w:noWrap/>
            <w:vAlign w:val="center"/>
            <w:hideMark/>
          </w:tcPr>
          <w:p w14:paraId="0A976A60"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47.00±0.00</w:t>
            </w:r>
            <w:r w:rsidRPr="00E568BB">
              <w:rPr>
                <w:rFonts w:ascii="Times New Roman" w:hAnsi="Times New Roman"/>
                <w:sz w:val="22"/>
                <w:szCs w:val="22"/>
                <w:vertAlign w:val="superscript"/>
              </w:rPr>
              <w:t>d</w:t>
            </w:r>
          </w:p>
        </w:tc>
        <w:tc>
          <w:tcPr>
            <w:tcW w:w="438" w:type="pct"/>
            <w:noWrap/>
            <w:vAlign w:val="center"/>
            <w:hideMark/>
          </w:tcPr>
          <w:p w14:paraId="6DD8AB4E"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35.90±3.10</w:t>
            </w:r>
            <w:r w:rsidRPr="00E568BB">
              <w:rPr>
                <w:rFonts w:ascii="Times New Roman" w:hAnsi="Times New Roman"/>
                <w:sz w:val="22"/>
                <w:szCs w:val="22"/>
                <w:vertAlign w:val="superscript"/>
              </w:rPr>
              <w:t>f</w:t>
            </w:r>
          </w:p>
        </w:tc>
        <w:tc>
          <w:tcPr>
            <w:tcW w:w="438" w:type="pct"/>
            <w:noWrap/>
            <w:vAlign w:val="center"/>
            <w:hideMark/>
          </w:tcPr>
          <w:p w14:paraId="2C30C5A6"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36.70±1.40</w:t>
            </w:r>
            <w:r w:rsidRPr="00E568BB">
              <w:rPr>
                <w:rFonts w:ascii="Times New Roman" w:hAnsi="Times New Roman"/>
                <w:sz w:val="22"/>
                <w:szCs w:val="22"/>
                <w:vertAlign w:val="superscript"/>
              </w:rPr>
              <w:t>g</w:t>
            </w:r>
          </w:p>
        </w:tc>
        <w:tc>
          <w:tcPr>
            <w:tcW w:w="438" w:type="pct"/>
            <w:noWrap/>
            <w:vAlign w:val="center"/>
            <w:hideMark/>
          </w:tcPr>
          <w:p w14:paraId="661B43F3"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41.50±2.50</w:t>
            </w:r>
            <w:r w:rsidRPr="00E568BB">
              <w:rPr>
                <w:rFonts w:ascii="Times New Roman" w:hAnsi="Times New Roman"/>
                <w:sz w:val="22"/>
                <w:szCs w:val="22"/>
                <w:vertAlign w:val="superscript"/>
              </w:rPr>
              <w:t>h</w:t>
            </w:r>
          </w:p>
        </w:tc>
      </w:tr>
      <w:tr w:rsidR="0054697C" w:rsidRPr="00E568BB" w14:paraId="3641750E" w14:textId="77777777" w:rsidTr="0030515A">
        <w:trPr>
          <w:trHeight w:val="204"/>
        </w:trPr>
        <w:tc>
          <w:tcPr>
            <w:tcW w:w="191" w:type="pct"/>
            <w:noWrap/>
            <w:vAlign w:val="center"/>
            <w:hideMark/>
          </w:tcPr>
          <w:p w14:paraId="16F0286C"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270</w:t>
            </w:r>
          </w:p>
        </w:tc>
        <w:tc>
          <w:tcPr>
            <w:tcW w:w="434" w:type="pct"/>
            <w:noWrap/>
            <w:vAlign w:val="center"/>
            <w:hideMark/>
          </w:tcPr>
          <w:p w14:paraId="164B87DC"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60.65±1.45</w:t>
            </w:r>
            <w:r w:rsidRPr="00E568BB">
              <w:rPr>
                <w:rFonts w:ascii="Times New Roman" w:hAnsi="Times New Roman"/>
                <w:sz w:val="22"/>
                <w:szCs w:val="22"/>
                <w:vertAlign w:val="superscript"/>
              </w:rPr>
              <w:t>a</w:t>
            </w:r>
          </w:p>
        </w:tc>
        <w:tc>
          <w:tcPr>
            <w:tcW w:w="437" w:type="pct"/>
            <w:noWrap/>
            <w:vAlign w:val="center"/>
            <w:hideMark/>
          </w:tcPr>
          <w:p w14:paraId="6AA7C77B"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51.40±1.60</w:t>
            </w:r>
            <w:r w:rsidRPr="00E568BB">
              <w:rPr>
                <w:rFonts w:ascii="Times New Roman" w:hAnsi="Times New Roman"/>
                <w:sz w:val="22"/>
                <w:szCs w:val="22"/>
                <w:vertAlign w:val="superscript"/>
              </w:rPr>
              <w:t>b</w:t>
            </w:r>
          </w:p>
        </w:tc>
        <w:tc>
          <w:tcPr>
            <w:tcW w:w="437" w:type="pct"/>
            <w:noWrap/>
            <w:vAlign w:val="center"/>
            <w:hideMark/>
          </w:tcPr>
          <w:p w14:paraId="419C9B3E"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51.05±2.95</w:t>
            </w:r>
            <w:r w:rsidRPr="00E568BB">
              <w:rPr>
                <w:rFonts w:ascii="Times New Roman" w:hAnsi="Times New Roman"/>
                <w:sz w:val="22"/>
                <w:szCs w:val="22"/>
                <w:vertAlign w:val="superscript"/>
              </w:rPr>
              <w:t>b</w:t>
            </w:r>
          </w:p>
        </w:tc>
        <w:tc>
          <w:tcPr>
            <w:tcW w:w="437" w:type="pct"/>
            <w:noWrap/>
            <w:vAlign w:val="center"/>
            <w:hideMark/>
          </w:tcPr>
          <w:p w14:paraId="2FFC6008"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53.50±0.50</w:t>
            </w:r>
            <w:r w:rsidRPr="00E568BB">
              <w:rPr>
                <w:rFonts w:ascii="Times New Roman" w:hAnsi="Times New Roman"/>
                <w:sz w:val="22"/>
                <w:szCs w:val="22"/>
                <w:vertAlign w:val="superscript"/>
              </w:rPr>
              <w:t>c</w:t>
            </w:r>
          </w:p>
        </w:tc>
        <w:tc>
          <w:tcPr>
            <w:tcW w:w="438" w:type="pct"/>
            <w:noWrap/>
            <w:vAlign w:val="center"/>
            <w:hideMark/>
          </w:tcPr>
          <w:p w14:paraId="7FFCE9D2"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50.90±3.10</w:t>
            </w:r>
            <w:r w:rsidRPr="00E568BB">
              <w:rPr>
                <w:rFonts w:ascii="Times New Roman" w:hAnsi="Times New Roman"/>
                <w:sz w:val="22"/>
                <w:szCs w:val="22"/>
                <w:vertAlign w:val="superscript"/>
              </w:rPr>
              <w:t>d</w:t>
            </w:r>
          </w:p>
        </w:tc>
        <w:tc>
          <w:tcPr>
            <w:tcW w:w="438" w:type="pct"/>
            <w:noWrap/>
            <w:vAlign w:val="center"/>
            <w:hideMark/>
          </w:tcPr>
          <w:p w14:paraId="24A3121B"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45.50±0.50</w:t>
            </w:r>
            <w:r w:rsidRPr="00E568BB">
              <w:rPr>
                <w:rFonts w:ascii="Times New Roman" w:hAnsi="Times New Roman"/>
                <w:sz w:val="22"/>
                <w:szCs w:val="22"/>
                <w:vertAlign w:val="superscript"/>
              </w:rPr>
              <w:t>e</w:t>
            </w:r>
          </w:p>
        </w:tc>
        <w:tc>
          <w:tcPr>
            <w:tcW w:w="438" w:type="pct"/>
            <w:noWrap/>
            <w:vAlign w:val="center"/>
            <w:hideMark/>
          </w:tcPr>
          <w:p w14:paraId="1EFA502E"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57.86±3.84</w:t>
            </w:r>
            <w:r w:rsidRPr="00E568BB">
              <w:rPr>
                <w:rFonts w:ascii="Times New Roman" w:hAnsi="Times New Roman"/>
                <w:sz w:val="22"/>
                <w:szCs w:val="22"/>
                <w:vertAlign w:val="superscript"/>
              </w:rPr>
              <w:t>f</w:t>
            </w:r>
          </w:p>
        </w:tc>
        <w:tc>
          <w:tcPr>
            <w:tcW w:w="438" w:type="pct"/>
            <w:noWrap/>
            <w:vAlign w:val="center"/>
            <w:hideMark/>
          </w:tcPr>
          <w:p w14:paraId="03E2BB4C"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46.00±1.00</w:t>
            </w:r>
            <w:r w:rsidRPr="00E568BB">
              <w:rPr>
                <w:rFonts w:ascii="Times New Roman" w:hAnsi="Times New Roman"/>
                <w:sz w:val="22"/>
                <w:szCs w:val="22"/>
                <w:vertAlign w:val="superscript"/>
              </w:rPr>
              <w:t>g</w:t>
            </w:r>
          </w:p>
        </w:tc>
        <w:tc>
          <w:tcPr>
            <w:tcW w:w="438" w:type="pct"/>
            <w:noWrap/>
            <w:vAlign w:val="center"/>
            <w:hideMark/>
          </w:tcPr>
          <w:p w14:paraId="2C380A22"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38.90±3.10</w:t>
            </w:r>
            <w:r w:rsidRPr="00E568BB">
              <w:rPr>
                <w:rFonts w:ascii="Times New Roman" w:hAnsi="Times New Roman"/>
                <w:sz w:val="22"/>
                <w:szCs w:val="22"/>
                <w:vertAlign w:val="superscript"/>
              </w:rPr>
              <w:t>h</w:t>
            </w:r>
          </w:p>
        </w:tc>
        <w:tc>
          <w:tcPr>
            <w:tcW w:w="438" w:type="pct"/>
            <w:noWrap/>
            <w:vAlign w:val="center"/>
            <w:hideMark/>
          </w:tcPr>
          <w:p w14:paraId="7CE984AD"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38.70±0.40</w:t>
            </w:r>
            <w:r w:rsidRPr="00E568BB">
              <w:rPr>
                <w:rFonts w:ascii="Times New Roman" w:hAnsi="Times New Roman"/>
                <w:sz w:val="22"/>
                <w:szCs w:val="22"/>
                <w:vertAlign w:val="superscript"/>
              </w:rPr>
              <w:t>h</w:t>
            </w:r>
          </w:p>
        </w:tc>
        <w:tc>
          <w:tcPr>
            <w:tcW w:w="438" w:type="pct"/>
            <w:noWrap/>
            <w:vAlign w:val="center"/>
            <w:hideMark/>
          </w:tcPr>
          <w:p w14:paraId="2593E83F"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41.50±3.50</w:t>
            </w:r>
            <w:r w:rsidRPr="00E568BB">
              <w:rPr>
                <w:rFonts w:ascii="Times New Roman" w:hAnsi="Times New Roman"/>
                <w:sz w:val="22"/>
                <w:szCs w:val="22"/>
                <w:vertAlign w:val="superscript"/>
              </w:rPr>
              <w:t>i</w:t>
            </w:r>
          </w:p>
        </w:tc>
      </w:tr>
      <w:tr w:rsidR="0054697C" w:rsidRPr="00E568BB" w14:paraId="5683414A" w14:textId="77777777" w:rsidTr="0030515A">
        <w:trPr>
          <w:trHeight w:val="204"/>
        </w:trPr>
        <w:tc>
          <w:tcPr>
            <w:tcW w:w="191" w:type="pct"/>
            <w:tcBorders>
              <w:bottom w:val="single" w:sz="4" w:space="0" w:color="auto"/>
            </w:tcBorders>
            <w:noWrap/>
            <w:vAlign w:val="center"/>
            <w:hideMark/>
          </w:tcPr>
          <w:p w14:paraId="08346E75"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300</w:t>
            </w:r>
          </w:p>
        </w:tc>
        <w:tc>
          <w:tcPr>
            <w:tcW w:w="434" w:type="pct"/>
            <w:tcBorders>
              <w:bottom w:val="single" w:sz="4" w:space="0" w:color="auto"/>
            </w:tcBorders>
            <w:noWrap/>
            <w:vAlign w:val="center"/>
            <w:hideMark/>
          </w:tcPr>
          <w:p w14:paraId="5E7E4635"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73.15±0.94</w:t>
            </w:r>
            <w:r w:rsidRPr="00E568BB">
              <w:rPr>
                <w:rFonts w:ascii="Times New Roman" w:hAnsi="Times New Roman"/>
                <w:sz w:val="22"/>
                <w:szCs w:val="22"/>
                <w:vertAlign w:val="superscript"/>
              </w:rPr>
              <w:t>a</w:t>
            </w:r>
          </w:p>
        </w:tc>
        <w:tc>
          <w:tcPr>
            <w:tcW w:w="437" w:type="pct"/>
            <w:tcBorders>
              <w:bottom w:val="single" w:sz="4" w:space="0" w:color="auto"/>
            </w:tcBorders>
            <w:noWrap/>
            <w:vAlign w:val="center"/>
            <w:hideMark/>
          </w:tcPr>
          <w:p w14:paraId="2D5858F0"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53.40±0.60</w:t>
            </w:r>
            <w:r w:rsidRPr="00E568BB">
              <w:rPr>
                <w:rFonts w:ascii="Times New Roman" w:hAnsi="Times New Roman"/>
                <w:sz w:val="22"/>
                <w:szCs w:val="22"/>
                <w:vertAlign w:val="superscript"/>
              </w:rPr>
              <w:t>b</w:t>
            </w:r>
          </w:p>
        </w:tc>
        <w:tc>
          <w:tcPr>
            <w:tcW w:w="437" w:type="pct"/>
            <w:tcBorders>
              <w:bottom w:val="single" w:sz="4" w:space="0" w:color="auto"/>
            </w:tcBorders>
            <w:noWrap/>
            <w:vAlign w:val="center"/>
            <w:hideMark/>
          </w:tcPr>
          <w:p w14:paraId="3158C86E"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55.05±1.95</w:t>
            </w:r>
            <w:r w:rsidRPr="00E568BB">
              <w:rPr>
                <w:rFonts w:ascii="Times New Roman" w:hAnsi="Times New Roman"/>
                <w:sz w:val="22"/>
                <w:szCs w:val="22"/>
                <w:vertAlign w:val="superscript"/>
              </w:rPr>
              <w:t>c</w:t>
            </w:r>
          </w:p>
        </w:tc>
        <w:tc>
          <w:tcPr>
            <w:tcW w:w="437" w:type="pct"/>
            <w:tcBorders>
              <w:bottom w:val="single" w:sz="4" w:space="0" w:color="auto"/>
            </w:tcBorders>
            <w:noWrap/>
            <w:vAlign w:val="center"/>
            <w:hideMark/>
          </w:tcPr>
          <w:p w14:paraId="360DE440"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53.50±1.50</w:t>
            </w:r>
            <w:r w:rsidRPr="00E568BB">
              <w:rPr>
                <w:rFonts w:ascii="Times New Roman" w:hAnsi="Times New Roman"/>
                <w:sz w:val="22"/>
                <w:szCs w:val="22"/>
                <w:vertAlign w:val="superscript"/>
              </w:rPr>
              <w:t>b</w:t>
            </w:r>
          </w:p>
        </w:tc>
        <w:tc>
          <w:tcPr>
            <w:tcW w:w="438" w:type="pct"/>
            <w:tcBorders>
              <w:bottom w:val="single" w:sz="4" w:space="0" w:color="auto"/>
            </w:tcBorders>
            <w:noWrap/>
            <w:vAlign w:val="center"/>
            <w:hideMark/>
          </w:tcPr>
          <w:p w14:paraId="4DFA3F3E"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54.90±2.10</w:t>
            </w:r>
            <w:r w:rsidRPr="00E568BB">
              <w:rPr>
                <w:rFonts w:ascii="Times New Roman" w:hAnsi="Times New Roman"/>
                <w:sz w:val="22"/>
                <w:szCs w:val="22"/>
                <w:vertAlign w:val="superscript"/>
              </w:rPr>
              <w:t>d</w:t>
            </w:r>
          </w:p>
        </w:tc>
        <w:tc>
          <w:tcPr>
            <w:tcW w:w="438" w:type="pct"/>
            <w:tcBorders>
              <w:bottom w:val="single" w:sz="4" w:space="0" w:color="auto"/>
            </w:tcBorders>
            <w:noWrap/>
            <w:vAlign w:val="center"/>
            <w:hideMark/>
          </w:tcPr>
          <w:p w14:paraId="14591F1E"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48.50±0.50</w:t>
            </w:r>
            <w:r w:rsidRPr="00E568BB">
              <w:rPr>
                <w:rFonts w:ascii="Times New Roman" w:hAnsi="Times New Roman"/>
                <w:sz w:val="22"/>
                <w:szCs w:val="22"/>
                <w:vertAlign w:val="superscript"/>
              </w:rPr>
              <w:t>e</w:t>
            </w:r>
          </w:p>
        </w:tc>
        <w:tc>
          <w:tcPr>
            <w:tcW w:w="438" w:type="pct"/>
            <w:tcBorders>
              <w:bottom w:val="single" w:sz="4" w:space="0" w:color="auto"/>
            </w:tcBorders>
            <w:noWrap/>
            <w:vAlign w:val="center"/>
            <w:hideMark/>
          </w:tcPr>
          <w:p w14:paraId="3A0B8376"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69.36±2.66</w:t>
            </w:r>
            <w:r w:rsidRPr="00E568BB">
              <w:rPr>
                <w:rFonts w:ascii="Times New Roman" w:hAnsi="Times New Roman"/>
                <w:sz w:val="22"/>
                <w:szCs w:val="22"/>
                <w:vertAlign w:val="superscript"/>
              </w:rPr>
              <w:t>f</w:t>
            </w:r>
          </w:p>
        </w:tc>
        <w:tc>
          <w:tcPr>
            <w:tcW w:w="438" w:type="pct"/>
            <w:tcBorders>
              <w:bottom w:val="single" w:sz="4" w:space="0" w:color="auto"/>
            </w:tcBorders>
            <w:noWrap/>
            <w:vAlign w:val="center"/>
            <w:hideMark/>
          </w:tcPr>
          <w:p w14:paraId="66BF1D3B"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48.00±1.00</w:t>
            </w:r>
            <w:r w:rsidRPr="00E568BB">
              <w:rPr>
                <w:rFonts w:ascii="Times New Roman" w:hAnsi="Times New Roman"/>
                <w:sz w:val="22"/>
                <w:szCs w:val="22"/>
                <w:vertAlign w:val="superscript"/>
              </w:rPr>
              <w:t>g</w:t>
            </w:r>
          </w:p>
        </w:tc>
        <w:tc>
          <w:tcPr>
            <w:tcW w:w="438" w:type="pct"/>
            <w:tcBorders>
              <w:bottom w:val="single" w:sz="4" w:space="0" w:color="auto"/>
            </w:tcBorders>
            <w:noWrap/>
            <w:vAlign w:val="center"/>
            <w:hideMark/>
          </w:tcPr>
          <w:p w14:paraId="4CD158B1"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39.90±4.09</w:t>
            </w:r>
            <w:r w:rsidRPr="00E568BB">
              <w:rPr>
                <w:rFonts w:ascii="Times New Roman" w:hAnsi="Times New Roman"/>
                <w:sz w:val="22"/>
                <w:szCs w:val="22"/>
                <w:vertAlign w:val="superscript"/>
              </w:rPr>
              <w:t>h</w:t>
            </w:r>
          </w:p>
        </w:tc>
        <w:tc>
          <w:tcPr>
            <w:tcW w:w="438" w:type="pct"/>
            <w:tcBorders>
              <w:bottom w:val="single" w:sz="4" w:space="0" w:color="auto"/>
            </w:tcBorders>
            <w:noWrap/>
            <w:vAlign w:val="center"/>
            <w:hideMark/>
          </w:tcPr>
          <w:p w14:paraId="16446C99"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41.70±0.40</w:t>
            </w:r>
            <w:r w:rsidRPr="00E568BB">
              <w:rPr>
                <w:rFonts w:ascii="Times New Roman" w:hAnsi="Times New Roman"/>
                <w:sz w:val="22"/>
                <w:szCs w:val="22"/>
                <w:vertAlign w:val="superscript"/>
              </w:rPr>
              <w:t>i</w:t>
            </w:r>
          </w:p>
        </w:tc>
        <w:tc>
          <w:tcPr>
            <w:tcW w:w="438" w:type="pct"/>
            <w:tcBorders>
              <w:bottom w:val="single" w:sz="4" w:space="0" w:color="auto"/>
            </w:tcBorders>
            <w:noWrap/>
            <w:vAlign w:val="center"/>
            <w:hideMark/>
          </w:tcPr>
          <w:p w14:paraId="5A06EB71"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42.00±1.00</w:t>
            </w:r>
            <w:r w:rsidRPr="00E568BB">
              <w:rPr>
                <w:rFonts w:ascii="Times New Roman" w:hAnsi="Times New Roman"/>
                <w:sz w:val="22"/>
                <w:szCs w:val="22"/>
                <w:vertAlign w:val="superscript"/>
              </w:rPr>
              <w:t>j</w:t>
            </w:r>
          </w:p>
        </w:tc>
      </w:tr>
    </w:tbl>
    <w:p w14:paraId="046C9BAA" w14:textId="77777777" w:rsidR="0054697C" w:rsidRPr="00E568BB" w:rsidRDefault="0054697C" w:rsidP="0054697C">
      <w:pPr>
        <w:spacing w:before="240" w:after="240"/>
        <w:jc w:val="center"/>
        <w:rPr>
          <w:rFonts w:ascii="Times New Roman" w:hAnsi="Times New Roman"/>
          <w:sz w:val="22"/>
          <w:szCs w:val="22"/>
        </w:rPr>
      </w:pPr>
      <w:r w:rsidRPr="00E568BB">
        <w:rPr>
          <w:rFonts w:ascii="Times New Roman" w:hAnsi="Times New Roman"/>
          <w:sz w:val="22"/>
          <w:szCs w:val="22"/>
        </w:rPr>
        <w:t xml:space="preserve">Mean ± standard deviation of independent duplicate experiment with different superscript across the rows are significantly different at </w:t>
      </w:r>
      <w:r w:rsidRPr="00E568BB">
        <w:rPr>
          <w:rFonts w:ascii="Times New Roman" w:hAnsi="Times New Roman"/>
          <w:sz w:val="22"/>
          <w:szCs w:val="22"/>
        </w:rPr>
        <w:sym w:font="Symbol" w:char="F061"/>
      </w:r>
      <w:r w:rsidRPr="00E568BB">
        <w:rPr>
          <w:rFonts w:ascii="Times New Roman" w:hAnsi="Times New Roman"/>
          <w:sz w:val="22"/>
          <w:szCs w:val="22"/>
          <w:vertAlign w:val="subscript"/>
        </w:rPr>
        <w:t>0.05</w:t>
      </w:r>
    </w:p>
    <w:p w14:paraId="559C6BD3" w14:textId="77777777" w:rsidR="0054697C" w:rsidRPr="00E568BB" w:rsidRDefault="0054697C" w:rsidP="0054697C">
      <w:pPr>
        <w:keepNext/>
        <w:keepLines/>
        <w:spacing w:before="240" w:after="240"/>
        <w:outlineLvl w:val="1"/>
        <w:rPr>
          <w:rFonts w:ascii="Times New Roman" w:hAnsi="Times New Roman"/>
          <w:b/>
          <w:sz w:val="22"/>
          <w:szCs w:val="22"/>
        </w:rPr>
        <w:sectPr w:rsidR="0054697C" w:rsidRPr="00E568BB" w:rsidSect="00C93186">
          <w:pgSz w:w="15840" w:h="12240" w:orient="landscape"/>
          <w:pgMar w:top="1440" w:right="1440" w:bottom="1440" w:left="1440" w:header="720" w:footer="720" w:gutter="0"/>
          <w:cols w:space="720"/>
          <w:docGrid w:linePitch="360"/>
        </w:sectPr>
      </w:pPr>
    </w:p>
    <w:p w14:paraId="6CE157CA" w14:textId="77777777" w:rsidR="0054697C" w:rsidRPr="0054697C" w:rsidRDefault="0054697C" w:rsidP="008B0545">
      <w:pPr>
        <w:pStyle w:val="Heading3"/>
        <w:numPr>
          <w:ilvl w:val="0"/>
          <w:numId w:val="7"/>
        </w:numPr>
        <w:spacing w:before="160" w:after="80"/>
        <w:rPr>
          <w:rFonts w:cs="Times New Roman"/>
          <w:b/>
          <w:bCs/>
          <w:sz w:val="22"/>
          <w:szCs w:val="22"/>
        </w:rPr>
      </w:pPr>
      <w:r w:rsidRPr="0054697C">
        <w:rPr>
          <w:rFonts w:cs="Times New Roman"/>
          <w:b/>
          <w:bCs/>
          <w:sz w:val="22"/>
          <w:szCs w:val="22"/>
        </w:rPr>
        <w:lastRenderedPageBreak/>
        <w:t>Cell surface hydrophobicity</w:t>
      </w:r>
    </w:p>
    <w:p w14:paraId="1BF1CDEE" w14:textId="77777777" w:rsidR="0054697C" w:rsidRPr="00E568BB" w:rsidRDefault="0054697C" w:rsidP="0054697C">
      <w:pPr>
        <w:spacing w:before="240" w:after="240"/>
        <w:jc w:val="both"/>
        <w:rPr>
          <w:rFonts w:ascii="Times New Roman" w:hAnsi="Times New Roman"/>
          <w:b/>
          <w:bCs/>
          <w:sz w:val="22"/>
          <w:szCs w:val="22"/>
          <w:highlight w:val="green"/>
        </w:rPr>
      </w:pPr>
      <w:r w:rsidRPr="00E568BB">
        <w:rPr>
          <w:rFonts w:ascii="Times New Roman" w:hAnsi="Times New Roman"/>
          <w:i/>
          <w:iCs/>
          <w:sz w:val="22"/>
          <w:szCs w:val="22"/>
        </w:rPr>
        <w:t xml:space="preserve">Saccharomyces cerevisiae YL2SF9-5 </w:t>
      </w:r>
      <w:r w:rsidRPr="00E568BB">
        <w:rPr>
          <w:rFonts w:ascii="Times New Roman" w:hAnsi="Times New Roman"/>
          <w:sz w:val="22"/>
          <w:szCs w:val="22"/>
        </w:rPr>
        <w:t xml:space="preserve">and </w:t>
      </w:r>
      <w:r w:rsidRPr="00E568BB">
        <w:rPr>
          <w:rFonts w:ascii="Times New Roman" w:hAnsi="Times New Roman"/>
          <w:i/>
          <w:iCs/>
          <w:sz w:val="22"/>
          <w:szCs w:val="22"/>
        </w:rPr>
        <w:t xml:space="preserve">Saccharomyces cerevisiae TEMD14 </w:t>
      </w:r>
      <w:r w:rsidRPr="00E568BB">
        <w:rPr>
          <w:rFonts w:ascii="Times New Roman" w:hAnsi="Times New Roman"/>
          <w:sz w:val="22"/>
          <w:szCs w:val="22"/>
        </w:rPr>
        <w:t xml:space="preserve">were observed to exhibit a high level of cell surface hydrophobicity to xylene with an average percentage hydrophobicity of </w:t>
      </w:r>
      <w:r w:rsidRPr="00E568BB">
        <w:rPr>
          <w:rFonts w:ascii="Times New Roman" w:hAnsi="Times New Roman"/>
          <w:color w:val="000000"/>
          <w:sz w:val="22"/>
          <w:szCs w:val="22"/>
        </w:rPr>
        <w:t xml:space="preserve">83.18±0.52% and 82.05±0.52% respectively. In the same vein, </w:t>
      </w:r>
      <w:r w:rsidRPr="00E568BB">
        <w:rPr>
          <w:rFonts w:ascii="Times New Roman" w:hAnsi="Times New Roman"/>
          <w:i/>
          <w:iCs/>
          <w:sz w:val="22"/>
          <w:szCs w:val="22"/>
        </w:rPr>
        <w:t xml:space="preserve">Saccharomyces cerevisiae YL2SF9-5 </w:t>
      </w:r>
      <w:r w:rsidRPr="00E568BB">
        <w:rPr>
          <w:rFonts w:ascii="Times New Roman" w:hAnsi="Times New Roman"/>
          <w:sz w:val="22"/>
          <w:szCs w:val="22"/>
        </w:rPr>
        <w:t xml:space="preserve">and </w:t>
      </w:r>
      <w:r w:rsidRPr="00E568BB">
        <w:rPr>
          <w:rFonts w:ascii="Times New Roman" w:hAnsi="Times New Roman"/>
          <w:i/>
          <w:iCs/>
          <w:sz w:val="22"/>
          <w:szCs w:val="22"/>
        </w:rPr>
        <w:t xml:space="preserve">Saccharomyces cerevisiae TEMD14 </w:t>
      </w:r>
      <w:r w:rsidRPr="00E568BB">
        <w:rPr>
          <w:rFonts w:ascii="Times New Roman" w:hAnsi="Times New Roman"/>
          <w:sz w:val="22"/>
          <w:szCs w:val="22"/>
        </w:rPr>
        <w:t xml:space="preserve">had the highest cell surface hydrophobicity </w:t>
      </w:r>
      <w:bookmarkStart w:id="43" w:name="_Hlk175680834"/>
      <w:r w:rsidRPr="00E568BB">
        <w:rPr>
          <w:rFonts w:ascii="Times New Roman" w:hAnsi="Times New Roman"/>
          <w:sz w:val="22"/>
          <w:szCs w:val="22"/>
        </w:rPr>
        <w:t xml:space="preserve">of </w:t>
      </w:r>
      <w:r w:rsidRPr="00E568BB">
        <w:rPr>
          <w:rFonts w:ascii="Times New Roman" w:hAnsi="Times New Roman"/>
          <w:color w:val="000000"/>
          <w:sz w:val="22"/>
          <w:szCs w:val="22"/>
        </w:rPr>
        <w:t xml:space="preserve">75.97±1.51% and 74.43±2.13% respectively. </w:t>
      </w:r>
      <w:bookmarkEnd w:id="43"/>
      <w:r w:rsidRPr="00E568BB">
        <w:rPr>
          <w:rFonts w:ascii="Times New Roman" w:hAnsi="Times New Roman"/>
          <w:color w:val="000000"/>
          <w:sz w:val="22"/>
          <w:szCs w:val="22"/>
        </w:rPr>
        <w:t xml:space="preserve">Figure 1. </w:t>
      </w:r>
    </w:p>
    <w:p w14:paraId="2675EC85" w14:textId="77777777" w:rsidR="0054697C" w:rsidRPr="0054697C" w:rsidRDefault="0054697C" w:rsidP="008B0545">
      <w:pPr>
        <w:pStyle w:val="Heading3"/>
        <w:numPr>
          <w:ilvl w:val="0"/>
          <w:numId w:val="7"/>
        </w:numPr>
        <w:spacing w:before="160" w:after="80"/>
        <w:rPr>
          <w:rFonts w:cs="Times New Roman"/>
          <w:b/>
          <w:bCs/>
          <w:sz w:val="22"/>
          <w:szCs w:val="22"/>
        </w:rPr>
      </w:pPr>
      <w:bookmarkStart w:id="44" w:name="_Toc176812080"/>
      <w:r w:rsidRPr="0054697C">
        <w:rPr>
          <w:rFonts w:cs="Times New Roman"/>
          <w:b/>
          <w:bCs/>
          <w:sz w:val="22"/>
          <w:szCs w:val="22"/>
        </w:rPr>
        <w:t>Auto-aggregation property of yeast isolates</w:t>
      </w:r>
      <w:bookmarkEnd w:id="44"/>
      <w:r w:rsidRPr="0054697C">
        <w:rPr>
          <w:rFonts w:cs="Times New Roman"/>
          <w:b/>
          <w:bCs/>
          <w:sz w:val="22"/>
          <w:szCs w:val="22"/>
        </w:rPr>
        <w:t xml:space="preserve"> </w:t>
      </w:r>
    </w:p>
    <w:p w14:paraId="14FF619E" w14:textId="68628A2C" w:rsidR="0054697C" w:rsidRPr="00E568BB" w:rsidRDefault="00B72697" w:rsidP="0054697C">
      <w:pPr>
        <w:spacing w:before="240" w:after="240"/>
        <w:jc w:val="both"/>
        <w:rPr>
          <w:rFonts w:ascii="Times New Roman" w:hAnsi="Times New Roman"/>
          <w:color w:val="000000"/>
          <w:sz w:val="22"/>
          <w:szCs w:val="22"/>
        </w:rPr>
      </w:pPr>
      <w:r>
        <w:rPr>
          <w:rFonts w:ascii="Times New Roman" w:hAnsi="Times New Roman"/>
          <w:sz w:val="22"/>
          <w:szCs w:val="22"/>
        </w:rPr>
        <w:t>A</w:t>
      </w:r>
      <w:r w:rsidRPr="00E568BB">
        <w:rPr>
          <w:rFonts w:ascii="Times New Roman" w:hAnsi="Times New Roman"/>
          <w:sz w:val="22"/>
          <w:szCs w:val="22"/>
        </w:rPr>
        <w:t>ll</w:t>
      </w:r>
      <w:r w:rsidR="0054697C" w:rsidRPr="00E568BB">
        <w:rPr>
          <w:rFonts w:ascii="Times New Roman" w:hAnsi="Times New Roman"/>
          <w:sz w:val="22"/>
          <w:szCs w:val="22"/>
        </w:rPr>
        <w:t xml:space="preserve"> cultures showed a high auto-aggregation level above 70 percent. S</w:t>
      </w:r>
      <w:r w:rsidR="0054697C" w:rsidRPr="00E568BB">
        <w:rPr>
          <w:rFonts w:ascii="Times New Roman" w:hAnsi="Times New Roman"/>
          <w:i/>
          <w:iCs/>
          <w:sz w:val="22"/>
          <w:szCs w:val="22"/>
        </w:rPr>
        <w:t>accharomyces cerevisiae</w:t>
      </w:r>
      <w:r w:rsidR="0054697C" w:rsidRPr="00E568BB">
        <w:rPr>
          <w:rFonts w:ascii="Times New Roman" w:hAnsi="Times New Roman"/>
          <w:sz w:val="22"/>
          <w:szCs w:val="22"/>
        </w:rPr>
        <w:t xml:space="preserve"> TEMD14 and </w:t>
      </w:r>
      <w:r w:rsidR="0054697C" w:rsidRPr="00E568BB">
        <w:rPr>
          <w:rFonts w:ascii="Times New Roman" w:hAnsi="Times New Roman"/>
          <w:i/>
          <w:iCs/>
          <w:color w:val="000000"/>
          <w:sz w:val="22"/>
          <w:szCs w:val="22"/>
        </w:rPr>
        <w:t>Saccharomyces cerevisiae</w:t>
      </w:r>
      <w:r w:rsidR="0054697C" w:rsidRPr="00E568BB">
        <w:rPr>
          <w:rFonts w:ascii="Times New Roman" w:hAnsi="Times New Roman"/>
          <w:color w:val="000000"/>
          <w:sz w:val="22"/>
          <w:szCs w:val="22"/>
        </w:rPr>
        <w:t xml:space="preserve"> Epagri26PP</w:t>
      </w:r>
      <w:r w:rsidR="0054697C" w:rsidRPr="00E568BB">
        <w:rPr>
          <w:rFonts w:ascii="Times New Roman" w:hAnsi="Times New Roman"/>
          <w:sz w:val="22"/>
          <w:szCs w:val="22"/>
        </w:rPr>
        <w:t xml:space="preserve"> were observed to have the highest percentage auto-aggregation of 94.92±0.64% and 93.86±0.96</w:t>
      </w:r>
      <w:r w:rsidR="0054697C" w:rsidRPr="00E568BB">
        <w:rPr>
          <w:rFonts w:ascii="Times New Roman" w:hAnsi="Times New Roman"/>
          <w:color w:val="000000"/>
          <w:sz w:val="22"/>
          <w:szCs w:val="22"/>
        </w:rPr>
        <w:t>% respectively. Figure 2.</w:t>
      </w:r>
    </w:p>
    <w:p w14:paraId="24509FD3" w14:textId="77777777" w:rsidR="0054697C" w:rsidRPr="0054697C" w:rsidRDefault="0054697C" w:rsidP="008B0545">
      <w:pPr>
        <w:pStyle w:val="Heading3"/>
        <w:numPr>
          <w:ilvl w:val="0"/>
          <w:numId w:val="7"/>
        </w:numPr>
        <w:spacing w:before="160" w:after="80"/>
        <w:rPr>
          <w:rFonts w:cs="Times New Roman"/>
          <w:b/>
          <w:bCs/>
          <w:sz w:val="22"/>
          <w:szCs w:val="22"/>
        </w:rPr>
      </w:pPr>
      <w:r w:rsidRPr="0054697C">
        <w:rPr>
          <w:rFonts w:cs="Times New Roman"/>
          <w:b/>
          <w:bCs/>
          <w:sz w:val="22"/>
          <w:szCs w:val="22"/>
        </w:rPr>
        <w:t>Antagonistic properties of yeast isolates</w:t>
      </w:r>
    </w:p>
    <w:p w14:paraId="441028AF" w14:textId="77777777" w:rsidR="0054697C" w:rsidRPr="00E568BB" w:rsidRDefault="0054697C" w:rsidP="0054697C">
      <w:pPr>
        <w:spacing w:before="240" w:after="240"/>
        <w:jc w:val="both"/>
        <w:rPr>
          <w:rFonts w:ascii="Times New Roman" w:hAnsi="Times New Roman"/>
          <w:b/>
          <w:bCs/>
          <w:sz w:val="22"/>
          <w:szCs w:val="22"/>
        </w:rPr>
      </w:pPr>
      <w:r w:rsidRPr="00E568BB">
        <w:rPr>
          <w:rFonts w:ascii="Times New Roman" w:hAnsi="Times New Roman"/>
          <w:sz w:val="22"/>
          <w:szCs w:val="22"/>
        </w:rPr>
        <w:t xml:space="preserve">Over 80% of the yeast cultures used in this research showed some level of inhibition to the growth of </w:t>
      </w:r>
      <w:r w:rsidRPr="00E568BB">
        <w:rPr>
          <w:rFonts w:ascii="Times New Roman" w:hAnsi="Times New Roman"/>
          <w:i/>
          <w:sz w:val="22"/>
          <w:szCs w:val="22"/>
        </w:rPr>
        <w:t>Escherichia coli</w:t>
      </w:r>
      <w:r w:rsidRPr="00E568BB">
        <w:rPr>
          <w:rFonts w:ascii="Times New Roman" w:hAnsi="Times New Roman"/>
          <w:sz w:val="22"/>
          <w:szCs w:val="22"/>
        </w:rPr>
        <w:t xml:space="preserve"> and </w:t>
      </w:r>
      <w:r w:rsidRPr="00E568BB">
        <w:rPr>
          <w:rFonts w:ascii="Times New Roman" w:hAnsi="Times New Roman"/>
          <w:i/>
          <w:iCs/>
          <w:sz w:val="22"/>
          <w:szCs w:val="22"/>
        </w:rPr>
        <w:t>Salmonella enterica</w:t>
      </w:r>
      <w:r w:rsidRPr="00E568BB">
        <w:rPr>
          <w:rFonts w:ascii="Times New Roman" w:hAnsi="Times New Roman"/>
          <w:sz w:val="22"/>
          <w:szCs w:val="22"/>
        </w:rPr>
        <w:t xml:space="preserve"> subsp. </w:t>
      </w:r>
      <w:r w:rsidRPr="00E568BB">
        <w:rPr>
          <w:rFonts w:ascii="Times New Roman" w:hAnsi="Times New Roman"/>
          <w:i/>
          <w:iCs/>
          <w:sz w:val="22"/>
          <w:szCs w:val="22"/>
        </w:rPr>
        <w:t>enterica</w:t>
      </w:r>
      <w:r w:rsidRPr="00E568BB">
        <w:rPr>
          <w:rFonts w:ascii="Times New Roman" w:hAnsi="Times New Roman"/>
          <w:sz w:val="22"/>
          <w:szCs w:val="22"/>
        </w:rPr>
        <w:t xml:space="preserve"> serovar Typhimurium. Based on the zone of inhibition measured around the point of inoculation, </w:t>
      </w:r>
      <w:r w:rsidRPr="00E568BB">
        <w:rPr>
          <w:rFonts w:ascii="Times New Roman" w:hAnsi="Times New Roman"/>
          <w:i/>
          <w:iCs/>
          <w:sz w:val="22"/>
          <w:szCs w:val="22"/>
        </w:rPr>
        <w:t xml:space="preserve">Saccharomyces cerevisiae YL2SF9-5 </w:t>
      </w:r>
      <w:r w:rsidRPr="00E568BB">
        <w:rPr>
          <w:rFonts w:ascii="Times New Roman" w:hAnsi="Times New Roman"/>
          <w:sz w:val="22"/>
          <w:szCs w:val="22"/>
        </w:rPr>
        <w:t>and</w:t>
      </w:r>
      <w:r w:rsidRPr="00E568BB">
        <w:rPr>
          <w:rFonts w:ascii="Times New Roman" w:hAnsi="Times New Roman"/>
          <w:i/>
          <w:iCs/>
          <w:sz w:val="22"/>
          <w:szCs w:val="22"/>
        </w:rPr>
        <w:t xml:space="preserve"> Saccharomyces cerevisiae TEMD14 </w:t>
      </w:r>
      <w:r w:rsidRPr="00E568BB">
        <w:rPr>
          <w:rFonts w:ascii="Times New Roman" w:hAnsi="Times New Roman"/>
          <w:sz w:val="22"/>
          <w:szCs w:val="22"/>
        </w:rPr>
        <w:t xml:space="preserve">had the highest inhibitory effect against the growth of </w:t>
      </w:r>
      <w:r w:rsidRPr="00E568BB">
        <w:rPr>
          <w:rFonts w:ascii="Times New Roman" w:hAnsi="Times New Roman"/>
          <w:i/>
          <w:sz w:val="22"/>
          <w:szCs w:val="22"/>
        </w:rPr>
        <w:t>Escherichia coli</w:t>
      </w:r>
      <w:r w:rsidRPr="00E568BB">
        <w:rPr>
          <w:rFonts w:ascii="Times New Roman" w:hAnsi="Times New Roman"/>
          <w:sz w:val="22"/>
          <w:szCs w:val="22"/>
        </w:rPr>
        <w:t xml:space="preserve"> with an average inhibition diameter of 19.40mm and 19.10mm respectively. Table 7. </w:t>
      </w:r>
    </w:p>
    <w:p w14:paraId="3AF5A2E8" w14:textId="77777777" w:rsidR="0054697C" w:rsidRPr="0054697C" w:rsidRDefault="0054697C" w:rsidP="008B0545">
      <w:pPr>
        <w:pStyle w:val="Heading3"/>
        <w:numPr>
          <w:ilvl w:val="0"/>
          <w:numId w:val="7"/>
        </w:numPr>
        <w:spacing w:before="160" w:after="80"/>
        <w:rPr>
          <w:rFonts w:cs="Times New Roman"/>
          <w:b/>
          <w:bCs/>
          <w:sz w:val="22"/>
          <w:szCs w:val="22"/>
        </w:rPr>
      </w:pPr>
      <w:bookmarkStart w:id="45" w:name="_Toc176812087"/>
      <w:r w:rsidRPr="0054697C">
        <w:rPr>
          <w:rFonts w:cs="Times New Roman"/>
          <w:b/>
          <w:bCs/>
          <w:sz w:val="22"/>
          <w:szCs w:val="22"/>
        </w:rPr>
        <w:t>Antibiotics susceptibility properties of yeast cultures</w:t>
      </w:r>
      <w:bookmarkEnd w:id="45"/>
    </w:p>
    <w:p w14:paraId="7C77763E" w14:textId="77777777" w:rsidR="0054697C" w:rsidRPr="00E568BB" w:rsidRDefault="0054697C" w:rsidP="0054697C">
      <w:pPr>
        <w:spacing w:before="240" w:after="240"/>
        <w:jc w:val="both"/>
        <w:rPr>
          <w:rFonts w:ascii="Times New Roman" w:hAnsi="Times New Roman"/>
          <w:sz w:val="22"/>
          <w:szCs w:val="22"/>
        </w:rPr>
      </w:pPr>
      <w:r w:rsidRPr="00E568BB">
        <w:rPr>
          <w:rFonts w:ascii="Times New Roman" w:hAnsi="Times New Roman"/>
          <w:sz w:val="22"/>
          <w:szCs w:val="22"/>
        </w:rPr>
        <w:t>All the yeast isolates (100%) used for this research were observed to exhibit resistance to all the thirteen (13) antibiotics tested against. Table 8.</w:t>
      </w:r>
    </w:p>
    <w:p w14:paraId="0E00322C" w14:textId="77777777" w:rsidR="0054697C" w:rsidRPr="00E568BB" w:rsidRDefault="0054697C" w:rsidP="0054697C">
      <w:pPr>
        <w:spacing w:before="240" w:after="240"/>
        <w:jc w:val="both"/>
        <w:rPr>
          <w:rFonts w:ascii="Times New Roman" w:hAnsi="Times New Roman"/>
          <w:sz w:val="22"/>
          <w:szCs w:val="22"/>
        </w:rPr>
        <w:sectPr w:rsidR="0054697C" w:rsidRPr="00E568BB" w:rsidSect="00C93186">
          <w:pgSz w:w="12240" w:h="15840"/>
          <w:pgMar w:top="1440" w:right="1440" w:bottom="1440" w:left="1440" w:header="720" w:footer="720" w:gutter="0"/>
          <w:cols w:space="720"/>
          <w:docGrid w:linePitch="360"/>
        </w:sectPr>
      </w:pPr>
    </w:p>
    <w:p w14:paraId="38916906" w14:textId="77777777" w:rsidR="0054697C" w:rsidRPr="00E568BB" w:rsidRDefault="0054697C" w:rsidP="0054697C">
      <w:pPr>
        <w:spacing w:before="240" w:after="240"/>
        <w:jc w:val="center"/>
        <w:rPr>
          <w:rFonts w:ascii="Times New Roman" w:hAnsi="Times New Roman"/>
          <w:sz w:val="22"/>
          <w:szCs w:val="22"/>
          <w:highlight w:val="green"/>
        </w:rPr>
      </w:pPr>
      <w:bookmarkStart w:id="46" w:name="_Toc176293328"/>
      <w:bookmarkStart w:id="47" w:name="_Toc176812078"/>
      <w:r w:rsidRPr="00E568BB">
        <w:rPr>
          <w:rFonts w:ascii="Times New Roman" w:hAnsi="Times New Roman"/>
          <w:noProof/>
          <w:sz w:val="22"/>
          <w:szCs w:val="22"/>
          <w:lang w:val="en-GB" w:eastAsia="en-GB"/>
        </w:rPr>
        <w:lastRenderedPageBreak/>
        <w:drawing>
          <wp:inline distT="0" distB="0" distL="0" distR="0" wp14:anchorId="1B4B122C" wp14:editId="2A04DB88">
            <wp:extent cx="7222066" cy="4814993"/>
            <wp:effectExtent l="0" t="0" r="0" b="5080"/>
            <wp:docPr id="224170341"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D76D702" w14:textId="5814AF89" w:rsidR="0054697C" w:rsidRPr="00B72697" w:rsidRDefault="0054697C" w:rsidP="0054697C">
      <w:pPr>
        <w:jc w:val="center"/>
        <w:rPr>
          <w:rFonts w:ascii="Times New Roman" w:hAnsi="Times New Roman"/>
          <w:b/>
          <w:bCs/>
          <w:sz w:val="22"/>
          <w:szCs w:val="22"/>
        </w:rPr>
        <w:sectPr w:rsidR="0054697C" w:rsidRPr="00B72697" w:rsidSect="00C93186">
          <w:pgSz w:w="15840" w:h="12240" w:orient="landscape"/>
          <w:pgMar w:top="1440" w:right="1440" w:bottom="1440" w:left="1440" w:header="720" w:footer="720" w:gutter="0"/>
          <w:cols w:space="720"/>
          <w:docGrid w:linePitch="360"/>
        </w:sectPr>
      </w:pPr>
      <w:bookmarkStart w:id="48" w:name="_Toc176293326"/>
      <w:bookmarkStart w:id="49" w:name="_Toc176812076"/>
      <w:r w:rsidRPr="00B72697">
        <w:rPr>
          <w:rFonts w:ascii="Times New Roman" w:hAnsi="Times New Roman"/>
          <w:b/>
          <w:bCs/>
          <w:sz w:val="22"/>
          <w:szCs w:val="22"/>
        </w:rPr>
        <w:t>Figure 1: Percentage cell surface hydrophobicity of yeasts isolated from palm wine and burukutu to xylene and toluene</w:t>
      </w:r>
      <w:bookmarkEnd w:id="48"/>
      <w:bookmarkEnd w:id="49"/>
      <w:r w:rsidRPr="00B72697">
        <w:rPr>
          <w:rFonts w:ascii="Times New Roman" w:hAnsi="Times New Roman"/>
          <w:b/>
          <w:bCs/>
          <w:sz w:val="22"/>
          <w:szCs w:val="22"/>
        </w:rPr>
        <w:t xml:space="preserve"> with Saccharomyces cerevisiae YL2SF9-5 having the highest hydrophobicity percentage </w:t>
      </w:r>
      <w:r w:rsidR="00B72697" w:rsidRPr="00B72697">
        <w:rPr>
          <w:rFonts w:ascii="Times New Roman" w:hAnsi="Times New Roman"/>
          <w:b/>
          <w:bCs/>
          <w:sz w:val="22"/>
          <w:szCs w:val="22"/>
        </w:rPr>
        <w:t>of 83.18</w:t>
      </w:r>
      <w:r w:rsidRPr="00B72697">
        <w:rPr>
          <w:rFonts w:ascii="Times New Roman" w:hAnsi="Times New Roman"/>
          <w:b/>
          <w:bCs/>
          <w:sz w:val="22"/>
          <w:szCs w:val="22"/>
        </w:rPr>
        <w:t>% and 79.96% in both xylene and toluene respectively.</w:t>
      </w:r>
    </w:p>
    <w:p w14:paraId="13233AAD" w14:textId="77777777" w:rsidR="0054697C" w:rsidRPr="00E568BB" w:rsidRDefault="0054697C" w:rsidP="0054697C">
      <w:pPr>
        <w:jc w:val="center"/>
        <w:rPr>
          <w:rFonts w:ascii="Times New Roman" w:hAnsi="Times New Roman"/>
          <w:b/>
          <w:bCs/>
          <w:sz w:val="22"/>
          <w:szCs w:val="22"/>
        </w:rPr>
      </w:pPr>
      <w:bookmarkStart w:id="50" w:name="_Toc176293333"/>
      <w:bookmarkStart w:id="51" w:name="_Toc176812083"/>
      <w:r w:rsidRPr="00E568BB">
        <w:rPr>
          <w:rFonts w:ascii="Times New Roman" w:hAnsi="Times New Roman"/>
          <w:noProof/>
          <w:sz w:val="22"/>
          <w:szCs w:val="22"/>
        </w:rPr>
        <w:lastRenderedPageBreak/>
        <w:drawing>
          <wp:inline distT="0" distB="0" distL="0" distR="0" wp14:anchorId="1766B711" wp14:editId="5A89C5AA">
            <wp:extent cx="8229600" cy="4561172"/>
            <wp:effectExtent l="0" t="0" r="0" b="0"/>
            <wp:docPr id="596826062"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498EB53F" w14:textId="77777777" w:rsidR="0054697C" w:rsidRPr="00B72697" w:rsidRDefault="0054697C" w:rsidP="0054697C">
      <w:pPr>
        <w:jc w:val="center"/>
        <w:rPr>
          <w:rFonts w:ascii="Times New Roman" w:hAnsi="Times New Roman"/>
          <w:b/>
          <w:bCs/>
          <w:sz w:val="22"/>
          <w:szCs w:val="22"/>
        </w:rPr>
        <w:sectPr w:rsidR="0054697C" w:rsidRPr="00B72697" w:rsidSect="00C93186">
          <w:pgSz w:w="15840" w:h="12240" w:orient="landscape"/>
          <w:pgMar w:top="1440" w:right="1440" w:bottom="1440" w:left="1440" w:header="720" w:footer="720" w:gutter="0"/>
          <w:cols w:space="720"/>
          <w:docGrid w:linePitch="360"/>
        </w:sectPr>
      </w:pPr>
      <w:r w:rsidRPr="00B72697">
        <w:rPr>
          <w:rFonts w:ascii="Times New Roman" w:hAnsi="Times New Roman"/>
          <w:b/>
          <w:bCs/>
          <w:sz w:val="22"/>
          <w:szCs w:val="22"/>
        </w:rPr>
        <w:t>Figure 2: Auto-aggregation (%) potential of yeasts isolated from Palm wine and burukutu</w:t>
      </w:r>
      <w:bookmarkEnd w:id="50"/>
      <w:bookmarkEnd w:id="51"/>
      <w:r w:rsidRPr="00B72697">
        <w:rPr>
          <w:rFonts w:ascii="Times New Roman" w:hAnsi="Times New Roman"/>
          <w:b/>
          <w:bCs/>
          <w:sz w:val="22"/>
          <w:szCs w:val="22"/>
        </w:rPr>
        <w:t xml:space="preserve"> </w:t>
      </w:r>
    </w:p>
    <w:p w14:paraId="02CC06C9" w14:textId="77777777" w:rsidR="0054697C" w:rsidRPr="0054697C" w:rsidRDefault="0054697C" w:rsidP="0054697C">
      <w:pPr>
        <w:jc w:val="center"/>
        <w:rPr>
          <w:rFonts w:ascii="Times New Roman" w:hAnsi="Times New Roman"/>
          <w:b/>
          <w:bCs/>
          <w:i/>
          <w:iCs/>
          <w:sz w:val="22"/>
          <w:szCs w:val="22"/>
        </w:rPr>
      </w:pPr>
      <w:r w:rsidRPr="0054697C">
        <w:rPr>
          <w:rFonts w:ascii="Times New Roman" w:hAnsi="Times New Roman"/>
          <w:b/>
          <w:bCs/>
          <w:i/>
          <w:iCs/>
          <w:sz w:val="22"/>
          <w:szCs w:val="22"/>
        </w:rPr>
        <w:lastRenderedPageBreak/>
        <w:t>Table 7: Antagonistic potential (mm) of yeasts isolate</w:t>
      </w:r>
      <w:bookmarkEnd w:id="46"/>
      <w:bookmarkEnd w:id="47"/>
      <w:r w:rsidRPr="0054697C">
        <w:rPr>
          <w:rFonts w:ascii="Times New Roman" w:hAnsi="Times New Roman"/>
          <w:b/>
          <w:bCs/>
          <w:i/>
          <w:iCs/>
          <w:sz w:val="22"/>
          <w:szCs w:val="22"/>
        </w:rPr>
        <w:t>d from palm wine and burukutu against enteric pathogens</w:t>
      </w:r>
    </w:p>
    <w:tbl>
      <w:tblPr>
        <w:tblW w:w="10800" w:type="dxa"/>
        <w:jc w:val="center"/>
        <w:tblLook w:val="04A0" w:firstRow="1" w:lastRow="0" w:firstColumn="1" w:lastColumn="0" w:noHBand="0" w:noVBand="1"/>
      </w:tblPr>
      <w:tblGrid>
        <w:gridCol w:w="622"/>
        <w:gridCol w:w="4508"/>
        <w:gridCol w:w="2160"/>
        <w:gridCol w:w="3510"/>
      </w:tblGrid>
      <w:tr w:rsidR="0054697C" w:rsidRPr="00E568BB" w14:paraId="13DCA97F" w14:textId="77777777" w:rsidTr="00EF6544">
        <w:trPr>
          <w:trHeight w:val="400"/>
          <w:tblHeader/>
          <w:jc w:val="center"/>
        </w:trPr>
        <w:tc>
          <w:tcPr>
            <w:tcW w:w="622" w:type="dxa"/>
            <w:vMerge w:val="restart"/>
            <w:tcBorders>
              <w:top w:val="single" w:sz="4" w:space="0" w:color="auto"/>
            </w:tcBorders>
            <w:noWrap/>
            <w:vAlign w:val="bottom"/>
            <w:hideMark/>
          </w:tcPr>
          <w:p w14:paraId="682CF8C7" w14:textId="77777777" w:rsidR="0054697C" w:rsidRPr="00E568BB" w:rsidRDefault="0054697C" w:rsidP="00EF6544">
            <w:pPr>
              <w:rPr>
                <w:rFonts w:ascii="Times New Roman" w:hAnsi="Times New Roman"/>
                <w:b/>
                <w:bCs/>
                <w:sz w:val="22"/>
                <w:szCs w:val="22"/>
              </w:rPr>
            </w:pPr>
            <w:r w:rsidRPr="00E568BB">
              <w:rPr>
                <w:rFonts w:ascii="Times New Roman" w:hAnsi="Times New Roman"/>
                <w:b/>
                <w:bCs/>
                <w:sz w:val="22"/>
                <w:szCs w:val="22"/>
              </w:rPr>
              <w:t>S/N</w:t>
            </w:r>
          </w:p>
        </w:tc>
        <w:tc>
          <w:tcPr>
            <w:tcW w:w="4508" w:type="dxa"/>
            <w:vMerge w:val="restart"/>
            <w:tcBorders>
              <w:top w:val="single" w:sz="4" w:space="0" w:color="auto"/>
            </w:tcBorders>
            <w:vAlign w:val="bottom"/>
          </w:tcPr>
          <w:p w14:paraId="2050C722" w14:textId="77777777" w:rsidR="0054697C" w:rsidRPr="00E568BB" w:rsidRDefault="0054697C" w:rsidP="00EF6544">
            <w:pPr>
              <w:rPr>
                <w:rFonts w:ascii="Times New Roman" w:hAnsi="Times New Roman"/>
                <w:b/>
                <w:bCs/>
                <w:sz w:val="22"/>
                <w:szCs w:val="22"/>
              </w:rPr>
            </w:pPr>
            <w:r w:rsidRPr="00E568BB">
              <w:rPr>
                <w:rFonts w:ascii="Times New Roman" w:hAnsi="Times New Roman"/>
                <w:b/>
                <w:bCs/>
                <w:sz w:val="22"/>
                <w:szCs w:val="22"/>
              </w:rPr>
              <w:t>Yeast isolates</w:t>
            </w:r>
          </w:p>
        </w:tc>
        <w:tc>
          <w:tcPr>
            <w:tcW w:w="5670" w:type="dxa"/>
            <w:gridSpan w:val="2"/>
            <w:tcBorders>
              <w:top w:val="single" w:sz="4" w:space="0" w:color="auto"/>
              <w:bottom w:val="single" w:sz="4" w:space="0" w:color="auto"/>
            </w:tcBorders>
            <w:noWrap/>
            <w:vAlign w:val="bottom"/>
            <w:hideMark/>
          </w:tcPr>
          <w:p w14:paraId="55F42FDA" w14:textId="77777777" w:rsidR="0054697C" w:rsidRPr="00E568BB" w:rsidRDefault="0054697C" w:rsidP="00EF6544">
            <w:pPr>
              <w:jc w:val="center"/>
              <w:rPr>
                <w:rFonts w:ascii="Times New Roman" w:hAnsi="Times New Roman"/>
                <w:b/>
                <w:bCs/>
                <w:sz w:val="22"/>
                <w:szCs w:val="22"/>
              </w:rPr>
            </w:pPr>
            <w:r w:rsidRPr="00E568BB">
              <w:rPr>
                <w:rFonts w:ascii="Times New Roman" w:hAnsi="Times New Roman"/>
                <w:b/>
                <w:bCs/>
                <w:sz w:val="22"/>
                <w:szCs w:val="22"/>
              </w:rPr>
              <w:t>Diameter of Inhibition (mm)</w:t>
            </w:r>
          </w:p>
        </w:tc>
      </w:tr>
      <w:tr w:rsidR="0054697C" w:rsidRPr="008B2977" w14:paraId="446C368A" w14:textId="77777777" w:rsidTr="00EF6544">
        <w:trPr>
          <w:trHeight w:val="400"/>
          <w:tblHeader/>
          <w:jc w:val="center"/>
        </w:trPr>
        <w:tc>
          <w:tcPr>
            <w:tcW w:w="622" w:type="dxa"/>
            <w:vMerge/>
            <w:tcBorders>
              <w:bottom w:val="single" w:sz="4" w:space="0" w:color="auto"/>
            </w:tcBorders>
            <w:noWrap/>
            <w:vAlign w:val="bottom"/>
            <w:hideMark/>
          </w:tcPr>
          <w:p w14:paraId="135F24D0" w14:textId="77777777" w:rsidR="0054697C" w:rsidRPr="00E568BB" w:rsidRDefault="0054697C" w:rsidP="00EF6544">
            <w:pPr>
              <w:rPr>
                <w:rFonts w:ascii="Times New Roman" w:hAnsi="Times New Roman"/>
                <w:b/>
                <w:bCs/>
                <w:sz w:val="22"/>
                <w:szCs w:val="22"/>
              </w:rPr>
            </w:pPr>
          </w:p>
        </w:tc>
        <w:tc>
          <w:tcPr>
            <w:tcW w:w="4508" w:type="dxa"/>
            <w:vMerge/>
            <w:tcBorders>
              <w:bottom w:val="single" w:sz="4" w:space="0" w:color="auto"/>
            </w:tcBorders>
            <w:vAlign w:val="bottom"/>
          </w:tcPr>
          <w:p w14:paraId="4413F177" w14:textId="77777777" w:rsidR="0054697C" w:rsidRPr="00E568BB" w:rsidRDefault="0054697C" w:rsidP="00EF6544">
            <w:pPr>
              <w:rPr>
                <w:rFonts w:ascii="Times New Roman" w:hAnsi="Times New Roman"/>
                <w:b/>
                <w:bCs/>
                <w:sz w:val="22"/>
                <w:szCs w:val="22"/>
              </w:rPr>
            </w:pPr>
          </w:p>
        </w:tc>
        <w:tc>
          <w:tcPr>
            <w:tcW w:w="2160" w:type="dxa"/>
            <w:tcBorders>
              <w:top w:val="single" w:sz="4" w:space="0" w:color="auto"/>
              <w:bottom w:val="single" w:sz="4" w:space="0" w:color="auto"/>
            </w:tcBorders>
            <w:noWrap/>
            <w:vAlign w:val="bottom"/>
            <w:hideMark/>
          </w:tcPr>
          <w:p w14:paraId="4C233B05" w14:textId="77777777" w:rsidR="0054697C" w:rsidRPr="00E568BB" w:rsidRDefault="0054697C" w:rsidP="00EF6544">
            <w:pPr>
              <w:jc w:val="center"/>
              <w:rPr>
                <w:rFonts w:ascii="Times New Roman" w:hAnsi="Times New Roman"/>
                <w:b/>
                <w:bCs/>
                <w:sz w:val="22"/>
                <w:szCs w:val="22"/>
              </w:rPr>
            </w:pPr>
            <w:r w:rsidRPr="00E568BB">
              <w:rPr>
                <w:rFonts w:ascii="Times New Roman" w:hAnsi="Times New Roman"/>
                <w:b/>
                <w:bCs/>
                <w:i/>
                <w:iCs/>
                <w:sz w:val="22"/>
                <w:szCs w:val="22"/>
              </w:rPr>
              <w:t>Escherichia coli</w:t>
            </w:r>
          </w:p>
        </w:tc>
        <w:tc>
          <w:tcPr>
            <w:tcW w:w="3510" w:type="dxa"/>
            <w:tcBorders>
              <w:top w:val="single" w:sz="4" w:space="0" w:color="auto"/>
              <w:bottom w:val="single" w:sz="4" w:space="0" w:color="auto"/>
            </w:tcBorders>
            <w:noWrap/>
            <w:vAlign w:val="bottom"/>
            <w:hideMark/>
          </w:tcPr>
          <w:p w14:paraId="7E9C1205" w14:textId="77777777" w:rsidR="0054697C" w:rsidRPr="00E568BB" w:rsidRDefault="0054697C" w:rsidP="00EF6544">
            <w:pPr>
              <w:jc w:val="center"/>
              <w:rPr>
                <w:rFonts w:ascii="Times New Roman" w:hAnsi="Times New Roman"/>
                <w:b/>
                <w:bCs/>
                <w:sz w:val="22"/>
                <w:szCs w:val="22"/>
                <w:lang w:val="es-US"/>
              </w:rPr>
            </w:pPr>
            <w:r w:rsidRPr="00E568BB">
              <w:rPr>
                <w:rFonts w:ascii="Times New Roman" w:hAnsi="Times New Roman"/>
                <w:b/>
                <w:bCs/>
                <w:i/>
                <w:iCs/>
                <w:sz w:val="22"/>
                <w:szCs w:val="22"/>
                <w:lang w:val="es-US"/>
              </w:rPr>
              <w:t xml:space="preserve">Salmonella </w:t>
            </w:r>
            <w:proofErr w:type="spellStart"/>
            <w:r w:rsidRPr="00E568BB">
              <w:rPr>
                <w:rFonts w:ascii="Times New Roman" w:hAnsi="Times New Roman"/>
                <w:b/>
                <w:bCs/>
                <w:i/>
                <w:iCs/>
                <w:sz w:val="22"/>
                <w:szCs w:val="22"/>
                <w:lang w:val="es-US"/>
              </w:rPr>
              <w:t>enterica</w:t>
            </w:r>
            <w:proofErr w:type="spellEnd"/>
            <w:r w:rsidRPr="00E568BB">
              <w:rPr>
                <w:rFonts w:ascii="Times New Roman" w:hAnsi="Times New Roman"/>
                <w:b/>
                <w:bCs/>
                <w:sz w:val="22"/>
                <w:szCs w:val="22"/>
                <w:lang w:val="es-US"/>
              </w:rPr>
              <w:t xml:space="preserve"> </w:t>
            </w:r>
            <w:proofErr w:type="spellStart"/>
            <w:r w:rsidRPr="00E568BB">
              <w:rPr>
                <w:rFonts w:ascii="Times New Roman" w:hAnsi="Times New Roman"/>
                <w:b/>
                <w:bCs/>
                <w:sz w:val="22"/>
                <w:szCs w:val="22"/>
                <w:lang w:val="es-US"/>
              </w:rPr>
              <w:t>subsp</w:t>
            </w:r>
            <w:proofErr w:type="spellEnd"/>
            <w:r w:rsidRPr="00E568BB">
              <w:rPr>
                <w:rFonts w:ascii="Times New Roman" w:hAnsi="Times New Roman"/>
                <w:b/>
                <w:bCs/>
                <w:sz w:val="22"/>
                <w:szCs w:val="22"/>
                <w:lang w:val="es-US"/>
              </w:rPr>
              <w:t xml:space="preserve">. </w:t>
            </w:r>
            <w:proofErr w:type="spellStart"/>
            <w:r w:rsidRPr="00E568BB">
              <w:rPr>
                <w:rFonts w:ascii="Times New Roman" w:hAnsi="Times New Roman"/>
                <w:b/>
                <w:bCs/>
                <w:i/>
                <w:iCs/>
                <w:sz w:val="22"/>
                <w:szCs w:val="22"/>
                <w:lang w:val="es-US"/>
              </w:rPr>
              <w:t>enterica</w:t>
            </w:r>
            <w:proofErr w:type="spellEnd"/>
            <w:r w:rsidRPr="00E568BB">
              <w:rPr>
                <w:rFonts w:ascii="Times New Roman" w:hAnsi="Times New Roman"/>
                <w:b/>
                <w:bCs/>
                <w:sz w:val="22"/>
                <w:szCs w:val="22"/>
                <w:lang w:val="es-US"/>
              </w:rPr>
              <w:t xml:space="preserve"> </w:t>
            </w:r>
            <w:proofErr w:type="spellStart"/>
            <w:r w:rsidRPr="00E568BB">
              <w:rPr>
                <w:rFonts w:ascii="Times New Roman" w:hAnsi="Times New Roman"/>
                <w:b/>
                <w:bCs/>
                <w:sz w:val="22"/>
                <w:szCs w:val="22"/>
                <w:lang w:val="es-US"/>
              </w:rPr>
              <w:t>serovar</w:t>
            </w:r>
            <w:proofErr w:type="spellEnd"/>
            <w:r w:rsidRPr="00E568BB">
              <w:rPr>
                <w:rFonts w:ascii="Times New Roman" w:hAnsi="Times New Roman"/>
                <w:b/>
                <w:bCs/>
                <w:sz w:val="22"/>
                <w:szCs w:val="22"/>
                <w:lang w:val="es-US"/>
              </w:rPr>
              <w:t xml:space="preserve"> </w:t>
            </w:r>
            <w:proofErr w:type="spellStart"/>
            <w:r w:rsidRPr="00E568BB">
              <w:rPr>
                <w:rFonts w:ascii="Times New Roman" w:hAnsi="Times New Roman"/>
                <w:b/>
                <w:bCs/>
                <w:sz w:val="22"/>
                <w:szCs w:val="22"/>
                <w:lang w:val="es-US"/>
              </w:rPr>
              <w:t>Typhimurium</w:t>
            </w:r>
            <w:proofErr w:type="spellEnd"/>
          </w:p>
        </w:tc>
      </w:tr>
      <w:tr w:rsidR="0054697C" w:rsidRPr="00E568BB" w14:paraId="4F230B54" w14:textId="77777777" w:rsidTr="00EF6544">
        <w:trPr>
          <w:trHeight w:val="433"/>
          <w:jc w:val="center"/>
        </w:trPr>
        <w:tc>
          <w:tcPr>
            <w:tcW w:w="622" w:type="dxa"/>
            <w:tcBorders>
              <w:top w:val="single" w:sz="4" w:space="0" w:color="auto"/>
            </w:tcBorders>
            <w:noWrap/>
            <w:vAlign w:val="center"/>
          </w:tcPr>
          <w:p w14:paraId="06751531" w14:textId="77777777" w:rsidR="0054697C" w:rsidRPr="00E568BB" w:rsidRDefault="0054697C" w:rsidP="00EF6544">
            <w:pPr>
              <w:rPr>
                <w:rFonts w:ascii="Times New Roman" w:hAnsi="Times New Roman"/>
                <w:sz w:val="22"/>
                <w:szCs w:val="22"/>
              </w:rPr>
            </w:pPr>
            <w:r w:rsidRPr="00E568BB">
              <w:rPr>
                <w:rFonts w:ascii="Times New Roman" w:hAnsi="Times New Roman"/>
                <w:sz w:val="22"/>
                <w:szCs w:val="22"/>
              </w:rPr>
              <w:t>1</w:t>
            </w:r>
          </w:p>
        </w:tc>
        <w:tc>
          <w:tcPr>
            <w:tcW w:w="4508" w:type="dxa"/>
            <w:tcBorders>
              <w:top w:val="single" w:sz="4" w:space="0" w:color="auto"/>
            </w:tcBorders>
            <w:vAlign w:val="center"/>
          </w:tcPr>
          <w:p w14:paraId="54BAB019" w14:textId="77777777" w:rsidR="0054697C" w:rsidRPr="00E568BB" w:rsidRDefault="0054697C" w:rsidP="00EF6544">
            <w:pPr>
              <w:rPr>
                <w:rFonts w:ascii="Times New Roman" w:hAnsi="Times New Roman"/>
                <w:i/>
                <w:iCs/>
                <w:sz w:val="22"/>
                <w:szCs w:val="22"/>
              </w:rPr>
            </w:pPr>
            <w:r w:rsidRPr="00E568BB">
              <w:rPr>
                <w:rFonts w:ascii="Times New Roman" w:hAnsi="Times New Roman"/>
                <w:i/>
                <w:iCs/>
                <w:sz w:val="22"/>
                <w:szCs w:val="22"/>
              </w:rPr>
              <w:t xml:space="preserve">Saccharomyces cerevisiae TEMD14 </w:t>
            </w:r>
          </w:p>
        </w:tc>
        <w:tc>
          <w:tcPr>
            <w:tcW w:w="2160" w:type="dxa"/>
            <w:tcBorders>
              <w:top w:val="single" w:sz="4" w:space="0" w:color="auto"/>
            </w:tcBorders>
            <w:noWrap/>
            <w:vAlign w:val="bottom"/>
            <w:hideMark/>
          </w:tcPr>
          <w:p w14:paraId="19028ADF"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19.10±0.14</w:t>
            </w:r>
          </w:p>
        </w:tc>
        <w:tc>
          <w:tcPr>
            <w:tcW w:w="3510" w:type="dxa"/>
            <w:tcBorders>
              <w:top w:val="single" w:sz="4" w:space="0" w:color="auto"/>
            </w:tcBorders>
            <w:noWrap/>
            <w:vAlign w:val="bottom"/>
            <w:hideMark/>
          </w:tcPr>
          <w:p w14:paraId="1196540C"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19.50±0.35</w:t>
            </w:r>
          </w:p>
        </w:tc>
      </w:tr>
      <w:tr w:rsidR="0054697C" w:rsidRPr="00E568BB" w14:paraId="10FDCCC5" w14:textId="77777777" w:rsidTr="00EF6544">
        <w:trPr>
          <w:trHeight w:val="433"/>
          <w:jc w:val="center"/>
        </w:trPr>
        <w:tc>
          <w:tcPr>
            <w:tcW w:w="622" w:type="dxa"/>
            <w:noWrap/>
            <w:vAlign w:val="center"/>
          </w:tcPr>
          <w:p w14:paraId="0E766D7C" w14:textId="77777777" w:rsidR="0054697C" w:rsidRPr="00E568BB" w:rsidRDefault="0054697C" w:rsidP="00EF6544">
            <w:pPr>
              <w:rPr>
                <w:rFonts w:ascii="Times New Roman" w:hAnsi="Times New Roman"/>
                <w:sz w:val="22"/>
                <w:szCs w:val="22"/>
              </w:rPr>
            </w:pPr>
            <w:r w:rsidRPr="00E568BB">
              <w:rPr>
                <w:rFonts w:ascii="Times New Roman" w:hAnsi="Times New Roman"/>
                <w:sz w:val="22"/>
                <w:szCs w:val="22"/>
              </w:rPr>
              <w:t>2</w:t>
            </w:r>
          </w:p>
        </w:tc>
        <w:tc>
          <w:tcPr>
            <w:tcW w:w="4508" w:type="dxa"/>
            <w:vAlign w:val="center"/>
          </w:tcPr>
          <w:p w14:paraId="7052EAF6" w14:textId="77777777" w:rsidR="0054697C" w:rsidRPr="00E568BB" w:rsidRDefault="0054697C" w:rsidP="00EF6544">
            <w:pPr>
              <w:rPr>
                <w:rFonts w:ascii="Times New Roman" w:hAnsi="Times New Roman"/>
                <w:i/>
                <w:iCs/>
                <w:sz w:val="22"/>
                <w:szCs w:val="22"/>
              </w:rPr>
            </w:pPr>
            <w:r w:rsidRPr="00E568BB">
              <w:rPr>
                <w:rFonts w:ascii="Times New Roman" w:hAnsi="Times New Roman"/>
                <w:i/>
                <w:iCs/>
                <w:sz w:val="22"/>
                <w:szCs w:val="22"/>
              </w:rPr>
              <w:t>Saccharomyces cerevisiae UTAD1488</w:t>
            </w:r>
          </w:p>
        </w:tc>
        <w:tc>
          <w:tcPr>
            <w:tcW w:w="2160" w:type="dxa"/>
            <w:noWrap/>
            <w:vAlign w:val="bottom"/>
            <w:hideMark/>
          </w:tcPr>
          <w:p w14:paraId="380CD30F"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16.90±0.14</w:t>
            </w:r>
          </w:p>
        </w:tc>
        <w:tc>
          <w:tcPr>
            <w:tcW w:w="3510" w:type="dxa"/>
            <w:noWrap/>
            <w:vAlign w:val="bottom"/>
            <w:hideMark/>
          </w:tcPr>
          <w:p w14:paraId="5F09AB4F"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16.05±0.12</w:t>
            </w:r>
          </w:p>
        </w:tc>
      </w:tr>
      <w:tr w:rsidR="0054697C" w:rsidRPr="00E568BB" w14:paraId="1FC2C43B" w14:textId="77777777" w:rsidTr="00EF6544">
        <w:trPr>
          <w:trHeight w:val="433"/>
          <w:jc w:val="center"/>
        </w:trPr>
        <w:tc>
          <w:tcPr>
            <w:tcW w:w="622" w:type="dxa"/>
            <w:noWrap/>
            <w:vAlign w:val="center"/>
          </w:tcPr>
          <w:p w14:paraId="73A55796" w14:textId="77777777" w:rsidR="0054697C" w:rsidRPr="00E568BB" w:rsidRDefault="0054697C" w:rsidP="00EF6544">
            <w:pPr>
              <w:rPr>
                <w:rFonts w:ascii="Times New Roman" w:hAnsi="Times New Roman"/>
                <w:sz w:val="22"/>
                <w:szCs w:val="22"/>
              </w:rPr>
            </w:pPr>
            <w:r w:rsidRPr="00E568BB">
              <w:rPr>
                <w:rFonts w:ascii="Times New Roman" w:hAnsi="Times New Roman"/>
                <w:sz w:val="22"/>
                <w:szCs w:val="22"/>
              </w:rPr>
              <w:t>3</w:t>
            </w:r>
          </w:p>
        </w:tc>
        <w:tc>
          <w:tcPr>
            <w:tcW w:w="4508" w:type="dxa"/>
            <w:vAlign w:val="center"/>
          </w:tcPr>
          <w:p w14:paraId="291E1446" w14:textId="77777777" w:rsidR="0054697C" w:rsidRPr="00E568BB" w:rsidRDefault="0054697C" w:rsidP="00EF6544">
            <w:pPr>
              <w:rPr>
                <w:rFonts w:ascii="Times New Roman" w:hAnsi="Times New Roman"/>
                <w:i/>
                <w:iCs/>
                <w:sz w:val="22"/>
                <w:szCs w:val="22"/>
              </w:rPr>
            </w:pPr>
            <w:r w:rsidRPr="00E568BB">
              <w:rPr>
                <w:rFonts w:ascii="Times New Roman" w:hAnsi="Times New Roman"/>
                <w:i/>
                <w:iCs/>
                <w:sz w:val="22"/>
                <w:szCs w:val="22"/>
              </w:rPr>
              <w:t>Saccharomyces cerevisiae Epagri26PP</w:t>
            </w:r>
          </w:p>
        </w:tc>
        <w:tc>
          <w:tcPr>
            <w:tcW w:w="2160" w:type="dxa"/>
            <w:noWrap/>
            <w:vAlign w:val="bottom"/>
            <w:hideMark/>
          </w:tcPr>
          <w:p w14:paraId="01FC81CC"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15.30±0.00</w:t>
            </w:r>
          </w:p>
        </w:tc>
        <w:tc>
          <w:tcPr>
            <w:tcW w:w="3510" w:type="dxa"/>
            <w:noWrap/>
            <w:vAlign w:val="bottom"/>
            <w:hideMark/>
          </w:tcPr>
          <w:p w14:paraId="4F0C23B5"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13.05±0.42</w:t>
            </w:r>
          </w:p>
        </w:tc>
      </w:tr>
      <w:tr w:rsidR="0054697C" w:rsidRPr="00E568BB" w14:paraId="6923D17E" w14:textId="77777777" w:rsidTr="00EF6544">
        <w:trPr>
          <w:trHeight w:val="433"/>
          <w:jc w:val="center"/>
        </w:trPr>
        <w:tc>
          <w:tcPr>
            <w:tcW w:w="622" w:type="dxa"/>
            <w:noWrap/>
            <w:vAlign w:val="center"/>
          </w:tcPr>
          <w:p w14:paraId="0DEEBE03" w14:textId="77777777" w:rsidR="0054697C" w:rsidRPr="00E568BB" w:rsidRDefault="0054697C" w:rsidP="00EF6544">
            <w:pPr>
              <w:rPr>
                <w:rFonts w:ascii="Times New Roman" w:hAnsi="Times New Roman"/>
                <w:sz w:val="22"/>
                <w:szCs w:val="22"/>
              </w:rPr>
            </w:pPr>
            <w:r w:rsidRPr="00E568BB">
              <w:rPr>
                <w:rFonts w:ascii="Times New Roman" w:hAnsi="Times New Roman"/>
                <w:sz w:val="22"/>
                <w:szCs w:val="22"/>
              </w:rPr>
              <w:t>4</w:t>
            </w:r>
          </w:p>
        </w:tc>
        <w:tc>
          <w:tcPr>
            <w:tcW w:w="4508" w:type="dxa"/>
            <w:vAlign w:val="center"/>
          </w:tcPr>
          <w:p w14:paraId="1AFC43DF" w14:textId="77777777" w:rsidR="0054697C" w:rsidRPr="00E568BB" w:rsidRDefault="0054697C" w:rsidP="00EF6544">
            <w:pPr>
              <w:rPr>
                <w:rFonts w:ascii="Times New Roman" w:hAnsi="Times New Roman"/>
                <w:i/>
                <w:iCs/>
                <w:sz w:val="22"/>
                <w:szCs w:val="22"/>
              </w:rPr>
            </w:pPr>
            <w:r w:rsidRPr="00E568BB">
              <w:rPr>
                <w:rFonts w:ascii="Times New Roman" w:hAnsi="Times New Roman"/>
                <w:i/>
                <w:iCs/>
                <w:sz w:val="22"/>
                <w:szCs w:val="22"/>
              </w:rPr>
              <w:t>Saccharomyces cerevisiae CTBRL78a</w:t>
            </w:r>
          </w:p>
        </w:tc>
        <w:tc>
          <w:tcPr>
            <w:tcW w:w="2160" w:type="dxa"/>
            <w:noWrap/>
            <w:vAlign w:val="bottom"/>
            <w:hideMark/>
          </w:tcPr>
          <w:p w14:paraId="5AC48020"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13.15±0.37</w:t>
            </w:r>
          </w:p>
        </w:tc>
        <w:tc>
          <w:tcPr>
            <w:tcW w:w="3510" w:type="dxa"/>
            <w:noWrap/>
            <w:vAlign w:val="bottom"/>
            <w:hideMark/>
          </w:tcPr>
          <w:p w14:paraId="3F743BB8"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12.75±0.42</w:t>
            </w:r>
          </w:p>
        </w:tc>
      </w:tr>
      <w:tr w:rsidR="0054697C" w:rsidRPr="00E568BB" w14:paraId="52814ED1" w14:textId="77777777" w:rsidTr="00EF6544">
        <w:trPr>
          <w:trHeight w:val="433"/>
          <w:jc w:val="center"/>
        </w:trPr>
        <w:tc>
          <w:tcPr>
            <w:tcW w:w="622" w:type="dxa"/>
            <w:noWrap/>
            <w:vAlign w:val="center"/>
          </w:tcPr>
          <w:p w14:paraId="1E28ABD6" w14:textId="77777777" w:rsidR="0054697C" w:rsidRPr="00E568BB" w:rsidRDefault="0054697C" w:rsidP="00EF6544">
            <w:pPr>
              <w:rPr>
                <w:rFonts w:ascii="Times New Roman" w:hAnsi="Times New Roman"/>
                <w:sz w:val="22"/>
                <w:szCs w:val="22"/>
              </w:rPr>
            </w:pPr>
            <w:r w:rsidRPr="00E568BB">
              <w:rPr>
                <w:rFonts w:ascii="Times New Roman" w:hAnsi="Times New Roman"/>
                <w:sz w:val="22"/>
                <w:szCs w:val="22"/>
              </w:rPr>
              <w:t>5</w:t>
            </w:r>
          </w:p>
        </w:tc>
        <w:tc>
          <w:tcPr>
            <w:tcW w:w="4508" w:type="dxa"/>
            <w:vAlign w:val="center"/>
          </w:tcPr>
          <w:p w14:paraId="1954FB26" w14:textId="77777777" w:rsidR="0054697C" w:rsidRPr="00E568BB" w:rsidRDefault="0054697C" w:rsidP="00EF6544">
            <w:pPr>
              <w:rPr>
                <w:rFonts w:ascii="Times New Roman" w:hAnsi="Times New Roman"/>
                <w:i/>
                <w:iCs/>
                <w:sz w:val="22"/>
                <w:szCs w:val="22"/>
              </w:rPr>
            </w:pPr>
            <w:r w:rsidRPr="00E568BB">
              <w:rPr>
                <w:rFonts w:ascii="Times New Roman" w:hAnsi="Times New Roman"/>
                <w:i/>
                <w:iCs/>
                <w:sz w:val="22"/>
                <w:szCs w:val="22"/>
              </w:rPr>
              <w:t>Saccharomyces cerevisiae AZ71</w:t>
            </w:r>
          </w:p>
        </w:tc>
        <w:tc>
          <w:tcPr>
            <w:tcW w:w="2160" w:type="dxa"/>
            <w:noWrap/>
            <w:vAlign w:val="bottom"/>
            <w:hideMark/>
          </w:tcPr>
          <w:p w14:paraId="6C33A271"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16.55±0.17</w:t>
            </w:r>
          </w:p>
        </w:tc>
        <w:tc>
          <w:tcPr>
            <w:tcW w:w="3510" w:type="dxa"/>
            <w:noWrap/>
            <w:vAlign w:val="bottom"/>
            <w:hideMark/>
          </w:tcPr>
          <w:p w14:paraId="13EBA763"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15.05±0.37</w:t>
            </w:r>
          </w:p>
        </w:tc>
      </w:tr>
      <w:tr w:rsidR="0054697C" w:rsidRPr="00E568BB" w14:paraId="03E67CC4" w14:textId="77777777" w:rsidTr="00EF6544">
        <w:trPr>
          <w:trHeight w:val="433"/>
          <w:jc w:val="center"/>
        </w:trPr>
        <w:tc>
          <w:tcPr>
            <w:tcW w:w="622" w:type="dxa"/>
            <w:noWrap/>
            <w:vAlign w:val="center"/>
          </w:tcPr>
          <w:p w14:paraId="45B97733" w14:textId="77777777" w:rsidR="0054697C" w:rsidRPr="00E568BB" w:rsidRDefault="0054697C" w:rsidP="00EF6544">
            <w:pPr>
              <w:rPr>
                <w:rFonts w:ascii="Times New Roman" w:hAnsi="Times New Roman"/>
                <w:sz w:val="22"/>
                <w:szCs w:val="22"/>
              </w:rPr>
            </w:pPr>
            <w:r w:rsidRPr="00E568BB">
              <w:rPr>
                <w:rFonts w:ascii="Times New Roman" w:hAnsi="Times New Roman"/>
                <w:sz w:val="22"/>
                <w:szCs w:val="22"/>
              </w:rPr>
              <w:t>6</w:t>
            </w:r>
          </w:p>
        </w:tc>
        <w:tc>
          <w:tcPr>
            <w:tcW w:w="4508" w:type="dxa"/>
            <w:vAlign w:val="center"/>
          </w:tcPr>
          <w:p w14:paraId="771EC01B" w14:textId="77777777" w:rsidR="0054697C" w:rsidRPr="00E568BB" w:rsidRDefault="0054697C" w:rsidP="00EF6544">
            <w:pPr>
              <w:rPr>
                <w:rFonts w:ascii="Times New Roman" w:hAnsi="Times New Roman"/>
                <w:i/>
                <w:iCs/>
                <w:sz w:val="22"/>
                <w:szCs w:val="22"/>
              </w:rPr>
            </w:pPr>
            <w:r w:rsidRPr="00E568BB">
              <w:rPr>
                <w:rFonts w:ascii="Times New Roman" w:hAnsi="Times New Roman"/>
                <w:i/>
                <w:iCs/>
                <w:sz w:val="22"/>
                <w:szCs w:val="22"/>
              </w:rPr>
              <w:t xml:space="preserve">Pichia </w:t>
            </w:r>
            <w:proofErr w:type="spellStart"/>
            <w:r w:rsidRPr="00E568BB">
              <w:rPr>
                <w:rFonts w:ascii="Times New Roman" w:hAnsi="Times New Roman"/>
                <w:i/>
                <w:iCs/>
                <w:sz w:val="22"/>
                <w:szCs w:val="22"/>
              </w:rPr>
              <w:t>kudriavzevii</w:t>
            </w:r>
            <w:proofErr w:type="spellEnd"/>
            <w:r w:rsidRPr="00E568BB">
              <w:rPr>
                <w:rFonts w:ascii="Times New Roman" w:hAnsi="Times New Roman"/>
                <w:i/>
                <w:iCs/>
                <w:sz w:val="22"/>
                <w:szCs w:val="22"/>
              </w:rPr>
              <w:t xml:space="preserve"> 2Y48</w:t>
            </w:r>
          </w:p>
        </w:tc>
        <w:tc>
          <w:tcPr>
            <w:tcW w:w="2160" w:type="dxa"/>
            <w:noWrap/>
            <w:vAlign w:val="bottom"/>
            <w:hideMark/>
          </w:tcPr>
          <w:p w14:paraId="71BCD12E"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4.05±0.12</w:t>
            </w:r>
          </w:p>
        </w:tc>
        <w:tc>
          <w:tcPr>
            <w:tcW w:w="3510" w:type="dxa"/>
            <w:noWrap/>
            <w:vAlign w:val="bottom"/>
            <w:hideMark/>
          </w:tcPr>
          <w:p w14:paraId="73B1B7D6"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5.50±0.10</w:t>
            </w:r>
          </w:p>
        </w:tc>
      </w:tr>
      <w:tr w:rsidR="0054697C" w:rsidRPr="00E568BB" w14:paraId="78256C7D" w14:textId="77777777" w:rsidTr="00EF6544">
        <w:trPr>
          <w:trHeight w:val="433"/>
          <w:jc w:val="center"/>
        </w:trPr>
        <w:tc>
          <w:tcPr>
            <w:tcW w:w="622" w:type="dxa"/>
            <w:noWrap/>
            <w:vAlign w:val="center"/>
          </w:tcPr>
          <w:p w14:paraId="3C4D0D99" w14:textId="77777777" w:rsidR="0054697C" w:rsidRPr="00E568BB" w:rsidRDefault="0054697C" w:rsidP="00EF6544">
            <w:pPr>
              <w:rPr>
                <w:rFonts w:ascii="Times New Roman" w:hAnsi="Times New Roman"/>
                <w:sz w:val="22"/>
                <w:szCs w:val="22"/>
              </w:rPr>
            </w:pPr>
            <w:r w:rsidRPr="00E568BB">
              <w:rPr>
                <w:rFonts w:ascii="Times New Roman" w:hAnsi="Times New Roman"/>
                <w:sz w:val="22"/>
                <w:szCs w:val="22"/>
              </w:rPr>
              <w:t>7</w:t>
            </w:r>
          </w:p>
        </w:tc>
        <w:tc>
          <w:tcPr>
            <w:tcW w:w="4508" w:type="dxa"/>
            <w:vAlign w:val="center"/>
          </w:tcPr>
          <w:p w14:paraId="730F685E" w14:textId="77777777" w:rsidR="0054697C" w:rsidRPr="00E568BB" w:rsidRDefault="0054697C" w:rsidP="00EF6544">
            <w:pPr>
              <w:rPr>
                <w:rFonts w:ascii="Times New Roman" w:hAnsi="Times New Roman"/>
                <w:i/>
                <w:iCs/>
                <w:sz w:val="22"/>
                <w:szCs w:val="22"/>
              </w:rPr>
            </w:pPr>
            <w:r w:rsidRPr="00E568BB">
              <w:rPr>
                <w:rFonts w:ascii="Times New Roman" w:hAnsi="Times New Roman"/>
                <w:i/>
                <w:iCs/>
                <w:sz w:val="22"/>
                <w:szCs w:val="22"/>
              </w:rPr>
              <w:t>Saccharomyces cerevisiae YL2SF9-5</w:t>
            </w:r>
          </w:p>
        </w:tc>
        <w:tc>
          <w:tcPr>
            <w:tcW w:w="2160" w:type="dxa"/>
            <w:noWrap/>
            <w:vAlign w:val="bottom"/>
            <w:hideMark/>
          </w:tcPr>
          <w:p w14:paraId="3123CA6C"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19.40±0.09</w:t>
            </w:r>
          </w:p>
        </w:tc>
        <w:tc>
          <w:tcPr>
            <w:tcW w:w="3510" w:type="dxa"/>
            <w:noWrap/>
            <w:vAlign w:val="bottom"/>
            <w:hideMark/>
          </w:tcPr>
          <w:p w14:paraId="451956D8"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17.70±0.25</w:t>
            </w:r>
          </w:p>
        </w:tc>
      </w:tr>
      <w:tr w:rsidR="0054697C" w:rsidRPr="00E568BB" w14:paraId="0A9693AE" w14:textId="77777777" w:rsidTr="00EF6544">
        <w:trPr>
          <w:trHeight w:val="433"/>
          <w:jc w:val="center"/>
        </w:trPr>
        <w:tc>
          <w:tcPr>
            <w:tcW w:w="622" w:type="dxa"/>
            <w:noWrap/>
            <w:vAlign w:val="center"/>
          </w:tcPr>
          <w:p w14:paraId="4EBFF750" w14:textId="77777777" w:rsidR="0054697C" w:rsidRPr="00E568BB" w:rsidRDefault="0054697C" w:rsidP="00EF6544">
            <w:pPr>
              <w:rPr>
                <w:rFonts w:ascii="Times New Roman" w:hAnsi="Times New Roman"/>
                <w:sz w:val="22"/>
                <w:szCs w:val="22"/>
              </w:rPr>
            </w:pPr>
            <w:r w:rsidRPr="00E568BB">
              <w:rPr>
                <w:rFonts w:ascii="Times New Roman" w:hAnsi="Times New Roman"/>
                <w:sz w:val="22"/>
                <w:szCs w:val="22"/>
              </w:rPr>
              <w:t>8</w:t>
            </w:r>
          </w:p>
        </w:tc>
        <w:tc>
          <w:tcPr>
            <w:tcW w:w="4508" w:type="dxa"/>
            <w:vAlign w:val="center"/>
          </w:tcPr>
          <w:p w14:paraId="357F944D" w14:textId="77777777" w:rsidR="0054697C" w:rsidRPr="00E568BB" w:rsidRDefault="0054697C" w:rsidP="00EF6544">
            <w:pPr>
              <w:rPr>
                <w:rFonts w:ascii="Times New Roman" w:hAnsi="Times New Roman"/>
                <w:i/>
                <w:iCs/>
                <w:sz w:val="22"/>
                <w:szCs w:val="22"/>
              </w:rPr>
            </w:pPr>
            <w:r w:rsidRPr="00E568BB">
              <w:rPr>
                <w:rFonts w:ascii="Times New Roman" w:hAnsi="Times New Roman"/>
                <w:i/>
                <w:iCs/>
                <w:sz w:val="22"/>
                <w:szCs w:val="22"/>
              </w:rPr>
              <w:t xml:space="preserve">Pichia </w:t>
            </w:r>
            <w:proofErr w:type="spellStart"/>
            <w:r w:rsidRPr="00E568BB">
              <w:rPr>
                <w:rFonts w:ascii="Times New Roman" w:hAnsi="Times New Roman"/>
                <w:i/>
                <w:iCs/>
                <w:sz w:val="22"/>
                <w:szCs w:val="22"/>
              </w:rPr>
              <w:t>kudriavzevii</w:t>
            </w:r>
            <w:proofErr w:type="spellEnd"/>
            <w:r w:rsidRPr="00E568BB">
              <w:rPr>
                <w:rFonts w:ascii="Times New Roman" w:hAnsi="Times New Roman"/>
                <w:i/>
                <w:iCs/>
                <w:sz w:val="22"/>
                <w:szCs w:val="22"/>
              </w:rPr>
              <w:t xml:space="preserve"> K74</w:t>
            </w:r>
          </w:p>
        </w:tc>
        <w:tc>
          <w:tcPr>
            <w:tcW w:w="2160" w:type="dxa"/>
            <w:noWrap/>
            <w:vAlign w:val="bottom"/>
            <w:hideMark/>
          </w:tcPr>
          <w:p w14:paraId="7A691873"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4.35±0.17</w:t>
            </w:r>
          </w:p>
        </w:tc>
        <w:tc>
          <w:tcPr>
            <w:tcW w:w="3510" w:type="dxa"/>
            <w:noWrap/>
            <w:vAlign w:val="bottom"/>
            <w:hideMark/>
          </w:tcPr>
          <w:p w14:paraId="2CDBE2BF"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6.80±0.25</w:t>
            </w:r>
          </w:p>
        </w:tc>
      </w:tr>
      <w:tr w:rsidR="0054697C" w:rsidRPr="00E568BB" w14:paraId="3CB26B24" w14:textId="77777777" w:rsidTr="00EF6544">
        <w:trPr>
          <w:trHeight w:val="433"/>
          <w:jc w:val="center"/>
        </w:trPr>
        <w:tc>
          <w:tcPr>
            <w:tcW w:w="622" w:type="dxa"/>
            <w:noWrap/>
            <w:vAlign w:val="center"/>
          </w:tcPr>
          <w:p w14:paraId="4DAC28F7" w14:textId="77777777" w:rsidR="0054697C" w:rsidRPr="00E568BB" w:rsidRDefault="0054697C" w:rsidP="00EF6544">
            <w:pPr>
              <w:rPr>
                <w:rFonts w:ascii="Times New Roman" w:hAnsi="Times New Roman"/>
                <w:sz w:val="22"/>
                <w:szCs w:val="22"/>
              </w:rPr>
            </w:pPr>
            <w:r w:rsidRPr="00E568BB">
              <w:rPr>
                <w:rFonts w:ascii="Times New Roman" w:hAnsi="Times New Roman"/>
                <w:sz w:val="22"/>
                <w:szCs w:val="22"/>
              </w:rPr>
              <w:t>9</w:t>
            </w:r>
          </w:p>
        </w:tc>
        <w:tc>
          <w:tcPr>
            <w:tcW w:w="4508" w:type="dxa"/>
            <w:vAlign w:val="center"/>
          </w:tcPr>
          <w:p w14:paraId="60AC72C1" w14:textId="77777777" w:rsidR="0054697C" w:rsidRPr="00E568BB" w:rsidRDefault="0054697C" w:rsidP="00EF6544">
            <w:pPr>
              <w:rPr>
                <w:rFonts w:ascii="Times New Roman" w:hAnsi="Times New Roman"/>
                <w:i/>
                <w:iCs/>
                <w:sz w:val="22"/>
                <w:szCs w:val="22"/>
              </w:rPr>
            </w:pPr>
            <w:proofErr w:type="spellStart"/>
            <w:r w:rsidRPr="00E568BB">
              <w:rPr>
                <w:rFonts w:ascii="Times New Roman" w:hAnsi="Times New Roman"/>
                <w:i/>
                <w:iCs/>
                <w:sz w:val="22"/>
                <w:szCs w:val="22"/>
              </w:rPr>
              <w:t>Trichosporon</w:t>
            </w:r>
            <w:proofErr w:type="spellEnd"/>
            <w:r w:rsidRPr="00E568BB">
              <w:rPr>
                <w:rFonts w:ascii="Times New Roman" w:hAnsi="Times New Roman"/>
                <w:i/>
                <w:iCs/>
                <w:sz w:val="22"/>
                <w:szCs w:val="22"/>
              </w:rPr>
              <w:t xml:space="preserve"> </w:t>
            </w:r>
            <w:proofErr w:type="spellStart"/>
            <w:r w:rsidRPr="00E568BB">
              <w:rPr>
                <w:rFonts w:ascii="Times New Roman" w:hAnsi="Times New Roman"/>
                <w:i/>
                <w:iCs/>
                <w:sz w:val="22"/>
                <w:szCs w:val="22"/>
              </w:rPr>
              <w:t>asahii</w:t>
            </w:r>
            <w:proofErr w:type="spellEnd"/>
            <w:r w:rsidRPr="00E568BB">
              <w:rPr>
                <w:rFonts w:ascii="Times New Roman" w:hAnsi="Times New Roman"/>
                <w:i/>
                <w:iCs/>
                <w:sz w:val="22"/>
                <w:szCs w:val="22"/>
              </w:rPr>
              <w:t xml:space="preserve"> SDBR-S3-09</w:t>
            </w:r>
          </w:p>
        </w:tc>
        <w:tc>
          <w:tcPr>
            <w:tcW w:w="2160" w:type="dxa"/>
            <w:noWrap/>
            <w:vAlign w:val="bottom"/>
            <w:hideMark/>
          </w:tcPr>
          <w:p w14:paraId="52BB4CF3"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0.00±0.00</w:t>
            </w:r>
          </w:p>
        </w:tc>
        <w:tc>
          <w:tcPr>
            <w:tcW w:w="3510" w:type="dxa"/>
            <w:noWrap/>
            <w:vAlign w:val="bottom"/>
            <w:hideMark/>
          </w:tcPr>
          <w:p w14:paraId="7683E343"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0.00±0.00</w:t>
            </w:r>
          </w:p>
        </w:tc>
      </w:tr>
      <w:tr w:rsidR="0054697C" w:rsidRPr="00E568BB" w14:paraId="6DC9D1A9" w14:textId="77777777" w:rsidTr="00EF6544">
        <w:trPr>
          <w:trHeight w:val="433"/>
          <w:jc w:val="center"/>
        </w:trPr>
        <w:tc>
          <w:tcPr>
            <w:tcW w:w="622" w:type="dxa"/>
            <w:noWrap/>
            <w:vAlign w:val="center"/>
          </w:tcPr>
          <w:p w14:paraId="23C509D7" w14:textId="77777777" w:rsidR="0054697C" w:rsidRPr="00E568BB" w:rsidRDefault="0054697C" w:rsidP="00EF6544">
            <w:pPr>
              <w:rPr>
                <w:rFonts w:ascii="Times New Roman" w:hAnsi="Times New Roman"/>
                <w:sz w:val="22"/>
                <w:szCs w:val="22"/>
              </w:rPr>
            </w:pPr>
            <w:r w:rsidRPr="00E568BB">
              <w:rPr>
                <w:rFonts w:ascii="Times New Roman" w:hAnsi="Times New Roman"/>
                <w:sz w:val="22"/>
                <w:szCs w:val="22"/>
              </w:rPr>
              <w:t>10</w:t>
            </w:r>
          </w:p>
        </w:tc>
        <w:tc>
          <w:tcPr>
            <w:tcW w:w="4508" w:type="dxa"/>
            <w:vAlign w:val="center"/>
          </w:tcPr>
          <w:p w14:paraId="591734B3" w14:textId="77777777" w:rsidR="0054697C" w:rsidRPr="00E568BB" w:rsidRDefault="0054697C" w:rsidP="00EF6544">
            <w:pPr>
              <w:rPr>
                <w:rFonts w:ascii="Times New Roman" w:hAnsi="Times New Roman"/>
                <w:i/>
                <w:iCs/>
                <w:sz w:val="22"/>
                <w:szCs w:val="22"/>
              </w:rPr>
            </w:pPr>
            <w:proofErr w:type="spellStart"/>
            <w:r w:rsidRPr="00E568BB">
              <w:rPr>
                <w:rFonts w:ascii="Times New Roman" w:hAnsi="Times New Roman"/>
                <w:i/>
                <w:iCs/>
                <w:sz w:val="22"/>
                <w:szCs w:val="22"/>
              </w:rPr>
              <w:t>Trichosporon</w:t>
            </w:r>
            <w:proofErr w:type="spellEnd"/>
            <w:r w:rsidRPr="00E568BB">
              <w:rPr>
                <w:rFonts w:ascii="Times New Roman" w:hAnsi="Times New Roman"/>
                <w:i/>
                <w:iCs/>
                <w:sz w:val="22"/>
                <w:szCs w:val="22"/>
              </w:rPr>
              <w:t xml:space="preserve"> </w:t>
            </w:r>
            <w:proofErr w:type="spellStart"/>
            <w:r w:rsidRPr="00E568BB">
              <w:rPr>
                <w:rFonts w:ascii="Times New Roman" w:hAnsi="Times New Roman"/>
                <w:i/>
                <w:iCs/>
                <w:sz w:val="22"/>
                <w:szCs w:val="22"/>
              </w:rPr>
              <w:t>asahii</w:t>
            </w:r>
            <w:proofErr w:type="spellEnd"/>
            <w:r w:rsidRPr="00E568BB">
              <w:rPr>
                <w:rFonts w:ascii="Times New Roman" w:hAnsi="Times New Roman"/>
                <w:i/>
                <w:iCs/>
                <w:sz w:val="22"/>
                <w:szCs w:val="22"/>
              </w:rPr>
              <w:t xml:space="preserve"> T100</w:t>
            </w:r>
          </w:p>
        </w:tc>
        <w:tc>
          <w:tcPr>
            <w:tcW w:w="2160" w:type="dxa"/>
            <w:noWrap/>
            <w:vAlign w:val="bottom"/>
            <w:hideMark/>
          </w:tcPr>
          <w:p w14:paraId="6A4DAEB0"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7.60±0.20</w:t>
            </w:r>
          </w:p>
        </w:tc>
        <w:tc>
          <w:tcPr>
            <w:tcW w:w="3510" w:type="dxa"/>
            <w:noWrap/>
            <w:vAlign w:val="bottom"/>
            <w:hideMark/>
          </w:tcPr>
          <w:p w14:paraId="413372D9"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6.60±0.20</w:t>
            </w:r>
          </w:p>
        </w:tc>
      </w:tr>
      <w:tr w:rsidR="0054697C" w:rsidRPr="00E568BB" w14:paraId="263F734F" w14:textId="77777777" w:rsidTr="00EF6544">
        <w:trPr>
          <w:trHeight w:val="433"/>
          <w:jc w:val="center"/>
        </w:trPr>
        <w:tc>
          <w:tcPr>
            <w:tcW w:w="622" w:type="dxa"/>
            <w:tcBorders>
              <w:bottom w:val="single" w:sz="4" w:space="0" w:color="auto"/>
            </w:tcBorders>
            <w:noWrap/>
            <w:vAlign w:val="center"/>
          </w:tcPr>
          <w:p w14:paraId="727D30A2" w14:textId="77777777" w:rsidR="0054697C" w:rsidRPr="00E568BB" w:rsidRDefault="0054697C" w:rsidP="00EF6544">
            <w:pPr>
              <w:rPr>
                <w:rFonts w:ascii="Times New Roman" w:hAnsi="Times New Roman"/>
                <w:sz w:val="22"/>
                <w:szCs w:val="22"/>
              </w:rPr>
            </w:pPr>
            <w:r w:rsidRPr="00E568BB">
              <w:rPr>
                <w:rFonts w:ascii="Times New Roman" w:hAnsi="Times New Roman"/>
                <w:sz w:val="22"/>
                <w:szCs w:val="22"/>
              </w:rPr>
              <w:t>11</w:t>
            </w:r>
          </w:p>
        </w:tc>
        <w:tc>
          <w:tcPr>
            <w:tcW w:w="4508" w:type="dxa"/>
            <w:tcBorders>
              <w:bottom w:val="single" w:sz="4" w:space="0" w:color="auto"/>
            </w:tcBorders>
            <w:vAlign w:val="center"/>
          </w:tcPr>
          <w:p w14:paraId="47BFBAF3" w14:textId="77777777" w:rsidR="0054697C" w:rsidRPr="00E568BB" w:rsidRDefault="0054697C" w:rsidP="00EF6544">
            <w:pPr>
              <w:rPr>
                <w:rFonts w:ascii="Times New Roman" w:hAnsi="Times New Roman"/>
                <w:i/>
                <w:iCs/>
                <w:sz w:val="22"/>
                <w:szCs w:val="22"/>
              </w:rPr>
            </w:pPr>
            <w:proofErr w:type="spellStart"/>
            <w:r w:rsidRPr="00E568BB">
              <w:rPr>
                <w:rFonts w:ascii="Times New Roman" w:hAnsi="Times New Roman"/>
                <w:i/>
                <w:iCs/>
                <w:sz w:val="22"/>
                <w:szCs w:val="22"/>
              </w:rPr>
              <w:t>Meyerozyma</w:t>
            </w:r>
            <w:proofErr w:type="spellEnd"/>
            <w:r w:rsidRPr="00E568BB">
              <w:rPr>
                <w:rFonts w:ascii="Times New Roman" w:hAnsi="Times New Roman"/>
                <w:i/>
                <w:iCs/>
                <w:sz w:val="22"/>
                <w:szCs w:val="22"/>
              </w:rPr>
              <w:t xml:space="preserve"> </w:t>
            </w:r>
            <w:proofErr w:type="spellStart"/>
            <w:r w:rsidRPr="00E568BB">
              <w:rPr>
                <w:rFonts w:ascii="Times New Roman" w:hAnsi="Times New Roman"/>
                <w:i/>
                <w:iCs/>
                <w:sz w:val="22"/>
                <w:szCs w:val="22"/>
              </w:rPr>
              <w:t>caribbica</w:t>
            </w:r>
            <w:proofErr w:type="spellEnd"/>
            <w:r w:rsidRPr="00E568BB">
              <w:rPr>
                <w:rFonts w:ascii="Times New Roman" w:hAnsi="Times New Roman"/>
                <w:i/>
                <w:iCs/>
                <w:sz w:val="22"/>
                <w:szCs w:val="22"/>
              </w:rPr>
              <w:t xml:space="preserve"> DTO 423-B5</w:t>
            </w:r>
          </w:p>
        </w:tc>
        <w:tc>
          <w:tcPr>
            <w:tcW w:w="2160" w:type="dxa"/>
            <w:tcBorders>
              <w:bottom w:val="single" w:sz="4" w:space="0" w:color="auto"/>
            </w:tcBorders>
            <w:noWrap/>
            <w:vAlign w:val="bottom"/>
            <w:hideMark/>
          </w:tcPr>
          <w:p w14:paraId="2173DF1C"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4.00±0.35</w:t>
            </w:r>
          </w:p>
        </w:tc>
        <w:tc>
          <w:tcPr>
            <w:tcW w:w="3510" w:type="dxa"/>
            <w:tcBorders>
              <w:bottom w:val="single" w:sz="4" w:space="0" w:color="auto"/>
            </w:tcBorders>
            <w:noWrap/>
            <w:vAlign w:val="bottom"/>
            <w:hideMark/>
          </w:tcPr>
          <w:p w14:paraId="7542FF0C"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5.75±0.22</w:t>
            </w:r>
          </w:p>
        </w:tc>
      </w:tr>
    </w:tbl>
    <w:p w14:paraId="6B377297" w14:textId="77777777" w:rsidR="0054697C" w:rsidRPr="00E568BB" w:rsidRDefault="0054697C" w:rsidP="0054697C">
      <w:pPr>
        <w:spacing w:before="240" w:after="240"/>
        <w:jc w:val="center"/>
        <w:rPr>
          <w:rFonts w:ascii="Times New Roman" w:hAnsi="Times New Roman"/>
          <w:sz w:val="22"/>
          <w:szCs w:val="22"/>
        </w:rPr>
      </w:pPr>
      <w:r w:rsidRPr="00E568BB">
        <w:rPr>
          <w:rFonts w:ascii="Times New Roman" w:hAnsi="Times New Roman"/>
          <w:sz w:val="22"/>
          <w:szCs w:val="22"/>
        </w:rPr>
        <w:t>Values are mean ± standard deviation of independent duplicate experiment.</w:t>
      </w:r>
    </w:p>
    <w:p w14:paraId="49340357" w14:textId="77777777" w:rsidR="0054697C" w:rsidRPr="00E568BB" w:rsidRDefault="0054697C" w:rsidP="0054697C">
      <w:pPr>
        <w:spacing w:before="240" w:after="240"/>
        <w:jc w:val="center"/>
        <w:rPr>
          <w:rFonts w:ascii="Times New Roman" w:hAnsi="Times New Roman"/>
          <w:sz w:val="22"/>
          <w:szCs w:val="22"/>
        </w:rPr>
      </w:pPr>
    </w:p>
    <w:p w14:paraId="6B70FD70" w14:textId="77777777" w:rsidR="0054697C" w:rsidRPr="00E568BB" w:rsidRDefault="0054697C" w:rsidP="0054697C">
      <w:pPr>
        <w:spacing w:before="240" w:after="240"/>
        <w:jc w:val="center"/>
        <w:rPr>
          <w:rFonts w:ascii="Times New Roman" w:hAnsi="Times New Roman"/>
          <w:sz w:val="22"/>
          <w:szCs w:val="22"/>
        </w:rPr>
      </w:pPr>
    </w:p>
    <w:p w14:paraId="68B7B3E9" w14:textId="77777777" w:rsidR="0054697C" w:rsidRPr="00E568BB" w:rsidRDefault="0054697C" w:rsidP="0054697C">
      <w:pPr>
        <w:spacing w:before="240" w:after="240"/>
        <w:jc w:val="center"/>
        <w:rPr>
          <w:rFonts w:ascii="Times New Roman" w:hAnsi="Times New Roman"/>
          <w:sz w:val="22"/>
          <w:szCs w:val="22"/>
        </w:rPr>
      </w:pPr>
    </w:p>
    <w:p w14:paraId="6A7DE628" w14:textId="77777777" w:rsidR="0054697C" w:rsidRPr="00E568BB" w:rsidRDefault="0054697C" w:rsidP="0054697C">
      <w:pPr>
        <w:spacing w:before="240" w:after="240"/>
        <w:jc w:val="center"/>
        <w:rPr>
          <w:rFonts w:ascii="Times New Roman" w:hAnsi="Times New Roman"/>
          <w:sz w:val="22"/>
          <w:szCs w:val="22"/>
        </w:rPr>
      </w:pPr>
    </w:p>
    <w:p w14:paraId="7AF377AD" w14:textId="77777777" w:rsidR="0054697C" w:rsidRPr="00E568BB" w:rsidRDefault="0054697C" w:rsidP="0054697C">
      <w:pPr>
        <w:spacing w:before="240" w:after="240"/>
        <w:jc w:val="center"/>
        <w:rPr>
          <w:rFonts w:ascii="Times New Roman" w:hAnsi="Times New Roman"/>
          <w:i/>
          <w:iCs/>
          <w:sz w:val="22"/>
          <w:szCs w:val="22"/>
        </w:rPr>
      </w:pPr>
    </w:p>
    <w:p w14:paraId="69431E4F" w14:textId="77777777" w:rsidR="0054697C" w:rsidRPr="0054697C" w:rsidRDefault="0054697C" w:rsidP="0054697C">
      <w:pPr>
        <w:jc w:val="center"/>
        <w:rPr>
          <w:rFonts w:ascii="Times New Roman" w:hAnsi="Times New Roman"/>
          <w:b/>
          <w:bCs/>
          <w:i/>
          <w:iCs/>
          <w:sz w:val="22"/>
          <w:szCs w:val="22"/>
        </w:rPr>
      </w:pPr>
      <w:r w:rsidRPr="0054697C">
        <w:rPr>
          <w:rFonts w:ascii="Times New Roman" w:hAnsi="Times New Roman"/>
          <w:b/>
          <w:bCs/>
          <w:i/>
          <w:iCs/>
          <w:sz w:val="22"/>
          <w:szCs w:val="22"/>
        </w:rPr>
        <w:lastRenderedPageBreak/>
        <w:t>Table 8: Antibiotics susceptibility pattern of yeasts isolated from Palm wine and burukutu</w:t>
      </w:r>
    </w:p>
    <w:tbl>
      <w:tblPr>
        <w:tblW w:w="5000" w:type="pct"/>
        <w:jc w:val="center"/>
        <w:tblBorders>
          <w:top w:val="single" w:sz="4" w:space="0" w:color="auto"/>
          <w:bottom w:val="single" w:sz="4" w:space="0" w:color="auto"/>
        </w:tblBorders>
        <w:tblLook w:val="04A0" w:firstRow="1" w:lastRow="0" w:firstColumn="1" w:lastColumn="0" w:noHBand="0" w:noVBand="1"/>
      </w:tblPr>
      <w:tblGrid>
        <w:gridCol w:w="597"/>
        <w:gridCol w:w="2684"/>
        <w:gridCol w:w="757"/>
        <w:gridCol w:w="757"/>
        <w:gridCol w:w="756"/>
        <w:gridCol w:w="756"/>
        <w:gridCol w:w="756"/>
        <w:gridCol w:w="756"/>
        <w:gridCol w:w="756"/>
        <w:gridCol w:w="756"/>
        <w:gridCol w:w="775"/>
        <w:gridCol w:w="756"/>
        <w:gridCol w:w="791"/>
        <w:gridCol w:w="756"/>
        <w:gridCol w:w="767"/>
      </w:tblGrid>
      <w:tr w:rsidR="0054697C" w:rsidRPr="00E568BB" w14:paraId="7B042E8B" w14:textId="77777777" w:rsidTr="00E30FB4">
        <w:trPr>
          <w:cantSplit/>
          <w:trHeight w:val="360"/>
          <w:jc w:val="center"/>
        </w:trPr>
        <w:tc>
          <w:tcPr>
            <w:tcW w:w="226" w:type="pct"/>
            <w:vMerge w:val="restart"/>
            <w:tcBorders>
              <w:top w:val="single" w:sz="4" w:space="0" w:color="auto"/>
              <w:bottom w:val="nil"/>
            </w:tcBorders>
            <w:noWrap/>
            <w:vAlign w:val="center"/>
            <w:hideMark/>
          </w:tcPr>
          <w:p w14:paraId="4EEE9D48" w14:textId="77777777" w:rsidR="0054697C" w:rsidRPr="00E568BB" w:rsidRDefault="0054697C" w:rsidP="00EF6544">
            <w:pPr>
              <w:jc w:val="center"/>
              <w:rPr>
                <w:rFonts w:ascii="Times New Roman" w:hAnsi="Times New Roman"/>
                <w:b/>
                <w:bCs/>
                <w:sz w:val="22"/>
                <w:szCs w:val="22"/>
              </w:rPr>
            </w:pPr>
            <w:r w:rsidRPr="00E568BB">
              <w:rPr>
                <w:rFonts w:ascii="Times New Roman" w:hAnsi="Times New Roman"/>
                <w:b/>
                <w:bCs/>
                <w:sz w:val="22"/>
                <w:szCs w:val="22"/>
              </w:rPr>
              <w:t>S/N</w:t>
            </w:r>
          </w:p>
        </w:tc>
        <w:tc>
          <w:tcPr>
            <w:tcW w:w="1018" w:type="pct"/>
            <w:vMerge w:val="restart"/>
            <w:tcBorders>
              <w:top w:val="single" w:sz="4" w:space="0" w:color="auto"/>
              <w:bottom w:val="nil"/>
            </w:tcBorders>
            <w:noWrap/>
            <w:vAlign w:val="center"/>
            <w:hideMark/>
          </w:tcPr>
          <w:p w14:paraId="3314B22B" w14:textId="77777777" w:rsidR="0054697C" w:rsidRPr="00E568BB" w:rsidRDefault="0054697C" w:rsidP="00EF6544">
            <w:pPr>
              <w:jc w:val="center"/>
              <w:rPr>
                <w:rFonts w:ascii="Times New Roman" w:hAnsi="Times New Roman"/>
                <w:b/>
                <w:bCs/>
                <w:sz w:val="22"/>
                <w:szCs w:val="22"/>
              </w:rPr>
            </w:pPr>
            <w:r w:rsidRPr="00E568BB">
              <w:rPr>
                <w:rFonts w:ascii="Times New Roman" w:hAnsi="Times New Roman"/>
                <w:b/>
                <w:bCs/>
                <w:sz w:val="22"/>
                <w:szCs w:val="22"/>
              </w:rPr>
              <w:t>Yeast isolates</w:t>
            </w:r>
          </w:p>
        </w:tc>
        <w:tc>
          <w:tcPr>
            <w:tcW w:w="3755" w:type="pct"/>
            <w:gridSpan w:val="13"/>
            <w:tcBorders>
              <w:top w:val="single" w:sz="4" w:space="0" w:color="auto"/>
              <w:bottom w:val="single" w:sz="4" w:space="0" w:color="auto"/>
            </w:tcBorders>
            <w:noWrap/>
            <w:vAlign w:val="bottom"/>
            <w:hideMark/>
          </w:tcPr>
          <w:p w14:paraId="3C03DB63" w14:textId="77777777" w:rsidR="0054697C" w:rsidRPr="00E568BB" w:rsidRDefault="0054697C" w:rsidP="00EF6544">
            <w:pPr>
              <w:jc w:val="center"/>
              <w:rPr>
                <w:rFonts w:ascii="Times New Roman" w:hAnsi="Times New Roman"/>
                <w:b/>
                <w:bCs/>
                <w:sz w:val="22"/>
                <w:szCs w:val="22"/>
              </w:rPr>
            </w:pPr>
            <w:r w:rsidRPr="00E568BB">
              <w:rPr>
                <w:rFonts w:ascii="Times New Roman" w:hAnsi="Times New Roman"/>
                <w:b/>
                <w:bCs/>
                <w:sz w:val="22"/>
                <w:szCs w:val="22"/>
              </w:rPr>
              <w:t>Antibiotics (</w:t>
            </w:r>
            <w:r w:rsidRPr="00E568BB">
              <w:rPr>
                <w:rFonts w:ascii="Times New Roman" w:eastAsia="Calibri" w:hAnsi="Times New Roman"/>
                <w:b/>
                <w:bCs/>
                <w:sz w:val="22"/>
                <w:szCs w:val="22"/>
              </w:rPr>
              <w:t>µg/mL</w:t>
            </w:r>
            <w:r w:rsidRPr="00E568BB">
              <w:rPr>
                <w:rFonts w:ascii="Times New Roman" w:hAnsi="Times New Roman"/>
                <w:b/>
                <w:bCs/>
                <w:sz w:val="22"/>
                <w:szCs w:val="22"/>
              </w:rPr>
              <w:t>)</w:t>
            </w:r>
          </w:p>
        </w:tc>
      </w:tr>
      <w:tr w:rsidR="0054697C" w:rsidRPr="00E568BB" w14:paraId="547370B0" w14:textId="77777777" w:rsidTr="00E30FB4">
        <w:trPr>
          <w:cantSplit/>
          <w:trHeight w:val="2411"/>
          <w:jc w:val="center"/>
        </w:trPr>
        <w:tc>
          <w:tcPr>
            <w:tcW w:w="226" w:type="pct"/>
            <w:vMerge/>
            <w:tcBorders>
              <w:top w:val="nil"/>
              <w:bottom w:val="single" w:sz="4" w:space="0" w:color="auto"/>
            </w:tcBorders>
            <w:noWrap/>
            <w:vAlign w:val="center"/>
          </w:tcPr>
          <w:p w14:paraId="6A7A7292" w14:textId="77777777" w:rsidR="0054697C" w:rsidRPr="00E568BB" w:rsidRDefault="0054697C" w:rsidP="00EF6544">
            <w:pPr>
              <w:jc w:val="center"/>
              <w:rPr>
                <w:rFonts w:ascii="Times New Roman" w:hAnsi="Times New Roman"/>
                <w:b/>
                <w:bCs/>
                <w:sz w:val="22"/>
                <w:szCs w:val="22"/>
              </w:rPr>
            </w:pPr>
          </w:p>
        </w:tc>
        <w:tc>
          <w:tcPr>
            <w:tcW w:w="1018" w:type="pct"/>
            <w:vMerge/>
            <w:tcBorders>
              <w:top w:val="nil"/>
              <w:bottom w:val="single" w:sz="4" w:space="0" w:color="auto"/>
            </w:tcBorders>
            <w:noWrap/>
            <w:vAlign w:val="center"/>
          </w:tcPr>
          <w:p w14:paraId="768A306A" w14:textId="77777777" w:rsidR="0054697C" w:rsidRPr="00E568BB" w:rsidRDefault="0054697C" w:rsidP="00EF6544">
            <w:pPr>
              <w:jc w:val="center"/>
              <w:rPr>
                <w:rFonts w:ascii="Times New Roman" w:hAnsi="Times New Roman"/>
                <w:b/>
                <w:bCs/>
                <w:sz w:val="22"/>
                <w:szCs w:val="22"/>
              </w:rPr>
            </w:pPr>
          </w:p>
        </w:tc>
        <w:tc>
          <w:tcPr>
            <w:tcW w:w="287" w:type="pct"/>
            <w:tcBorders>
              <w:top w:val="single" w:sz="4" w:space="0" w:color="auto"/>
              <w:bottom w:val="single" w:sz="4" w:space="0" w:color="auto"/>
            </w:tcBorders>
            <w:noWrap/>
            <w:textDirection w:val="btLr"/>
            <w:vAlign w:val="bottom"/>
          </w:tcPr>
          <w:p w14:paraId="2E70497F" w14:textId="77777777" w:rsidR="0054697C" w:rsidRPr="00E568BB" w:rsidRDefault="0054697C" w:rsidP="00EF6544">
            <w:pPr>
              <w:jc w:val="center"/>
              <w:rPr>
                <w:rFonts w:ascii="Times New Roman" w:hAnsi="Times New Roman"/>
                <w:b/>
                <w:bCs/>
                <w:sz w:val="22"/>
                <w:szCs w:val="22"/>
              </w:rPr>
            </w:pPr>
            <w:r w:rsidRPr="00E568BB">
              <w:rPr>
                <w:rFonts w:ascii="Times New Roman" w:hAnsi="Times New Roman"/>
                <w:b/>
                <w:bCs/>
                <w:sz w:val="22"/>
                <w:szCs w:val="22"/>
              </w:rPr>
              <w:t>Vancomycin (20)</w:t>
            </w:r>
          </w:p>
        </w:tc>
        <w:tc>
          <w:tcPr>
            <w:tcW w:w="287" w:type="pct"/>
            <w:tcBorders>
              <w:top w:val="single" w:sz="4" w:space="0" w:color="auto"/>
              <w:bottom w:val="single" w:sz="4" w:space="0" w:color="auto"/>
            </w:tcBorders>
            <w:noWrap/>
            <w:textDirection w:val="btLr"/>
            <w:vAlign w:val="bottom"/>
          </w:tcPr>
          <w:p w14:paraId="24C051B3" w14:textId="77777777" w:rsidR="0054697C" w:rsidRPr="00E568BB" w:rsidRDefault="0054697C" w:rsidP="00EF6544">
            <w:pPr>
              <w:jc w:val="center"/>
              <w:rPr>
                <w:rFonts w:ascii="Times New Roman" w:hAnsi="Times New Roman"/>
                <w:b/>
                <w:bCs/>
                <w:sz w:val="22"/>
                <w:szCs w:val="22"/>
              </w:rPr>
            </w:pPr>
            <w:r w:rsidRPr="00E568BB">
              <w:rPr>
                <w:rFonts w:ascii="Times New Roman" w:hAnsi="Times New Roman"/>
                <w:b/>
                <w:bCs/>
                <w:sz w:val="22"/>
                <w:szCs w:val="22"/>
              </w:rPr>
              <w:t>Tobramycin (10)</w:t>
            </w:r>
          </w:p>
        </w:tc>
        <w:tc>
          <w:tcPr>
            <w:tcW w:w="287" w:type="pct"/>
            <w:tcBorders>
              <w:top w:val="single" w:sz="4" w:space="0" w:color="auto"/>
              <w:bottom w:val="single" w:sz="4" w:space="0" w:color="auto"/>
            </w:tcBorders>
            <w:noWrap/>
            <w:textDirection w:val="btLr"/>
            <w:vAlign w:val="bottom"/>
          </w:tcPr>
          <w:p w14:paraId="010AFB3A" w14:textId="77777777" w:rsidR="0054697C" w:rsidRPr="00E568BB" w:rsidRDefault="0054697C" w:rsidP="00EF6544">
            <w:pPr>
              <w:jc w:val="center"/>
              <w:rPr>
                <w:rFonts w:ascii="Times New Roman" w:hAnsi="Times New Roman"/>
                <w:b/>
                <w:bCs/>
                <w:sz w:val="22"/>
                <w:szCs w:val="22"/>
              </w:rPr>
            </w:pPr>
            <w:r w:rsidRPr="00E568BB">
              <w:rPr>
                <w:rFonts w:ascii="Times New Roman" w:hAnsi="Times New Roman"/>
                <w:b/>
                <w:bCs/>
                <w:sz w:val="22"/>
                <w:szCs w:val="22"/>
              </w:rPr>
              <w:t>Tetracycline (30)</w:t>
            </w:r>
          </w:p>
        </w:tc>
        <w:tc>
          <w:tcPr>
            <w:tcW w:w="287" w:type="pct"/>
            <w:tcBorders>
              <w:top w:val="single" w:sz="4" w:space="0" w:color="auto"/>
              <w:bottom w:val="single" w:sz="4" w:space="0" w:color="auto"/>
            </w:tcBorders>
            <w:noWrap/>
            <w:textDirection w:val="btLr"/>
            <w:vAlign w:val="bottom"/>
          </w:tcPr>
          <w:p w14:paraId="1D548038" w14:textId="77777777" w:rsidR="0054697C" w:rsidRPr="00E568BB" w:rsidRDefault="0054697C" w:rsidP="00EF6544">
            <w:pPr>
              <w:jc w:val="center"/>
              <w:rPr>
                <w:rFonts w:ascii="Times New Roman" w:hAnsi="Times New Roman"/>
                <w:b/>
                <w:bCs/>
                <w:sz w:val="22"/>
                <w:szCs w:val="22"/>
              </w:rPr>
            </w:pPr>
            <w:r w:rsidRPr="00E568BB">
              <w:rPr>
                <w:rFonts w:ascii="Times New Roman" w:hAnsi="Times New Roman"/>
                <w:b/>
                <w:bCs/>
                <w:sz w:val="22"/>
                <w:szCs w:val="22"/>
              </w:rPr>
              <w:t>Meropenem (10)</w:t>
            </w:r>
          </w:p>
        </w:tc>
        <w:tc>
          <w:tcPr>
            <w:tcW w:w="287" w:type="pct"/>
            <w:tcBorders>
              <w:top w:val="single" w:sz="4" w:space="0" w:color="auto"/>
              <w:bottom w:val="single" w:sz="4" w:space="0" w:color="auto"/>
            </w:tcBorders>
            <w:noWrap/>
            <w:textDirection w:val="btLr"/>
            <w:vAlign w:val="bottom"/>
          </w:tcPr>
          <w:p w14:paraId="4DC794E6" w14:textId="77777777" w:rsidR="0054697C" w:rsidRPr="00E568BB" w:rsidRDefault="0054697C" w:rsidP="00EF6544">
            <w:pPr>
              <w:jc w:val="center"/>
              <w:rPr>
                <w:rFonts w:ascii="Times New Roman" w:hAnsi="Times New Roman"/>
                <w:b/>
                <w:bCs/>
                <w:sz w:val="22"/>
                <w:szCs w:val="22"/>
              </w:rPr>
            </w:pPr>
            <w:r w:rsidRPr="00E568BB">
              <w:rPr>
                <w:rFonts w:ascii="Times New Roman" w:hAnsi="Times New Roman"/>
                <w:b/>
                <w:bCs/>
                <w:sz w:val="22"/>
                <w:szCs w:val="22"/>
              </w:rPr>
              <w:t>Linezolid (10)</w:t>
            </w:r>
          </w:p>
        </w:tc>
        <w:tc>
          <w:tcPr>
            <w:tcW w:w="287" w:type="pct"/>
            <w:tcBorders>
              <w:top w:val="single" w:sz="4" w:space="0" w:color="auto"/>
              <w:bottom w:val="single" w:sz="4" w:space="0" w:color="auto"/>
            </w:tcBorders>
            <w:noWrap/>
            <w:textDirection w:val="btLr"/>
            <w:vAlign w:val="bottom"/>
          </w:tcPr>
          <w:p w14:paraId="7CA81581" w14:textId="77777777" w:rsidR="0054697C" w:rsidRPr="00E568BB" w:rsidRDefault="0054697C" w:rsidP="00EF6544">
            <w:pPr>
              <w:jc w:val="center"/>
              <w:rPr>
                <w:rFonts w:ascii="Times New Roman" w:hAnsi="Times New Roman"/>
                <w:b/>
                <w:bCs/>
                <w:sz w:val="22"/>
                <w:szCs w:val="22"/>
              </w:rPr>
            </w:pPr>
            <w:r w:rsidRPr="00E568BB">
              <w:rPr>
                <w:rFonts w:ascii="Times New Roman" w:hAnsi="Times New Roman"/>
                <w:b/>
                <w:bCs/>
                <w:sz w:val="22"/>
                <w:szCs w:val="22"/>
              </w:rPr>
              <w:t>Cefoxitin (30)</w:t>
            </w:r>
          </w:p>
        </w:tc>
        <w:tc>
          <w:tcPr>
            <w:tcW w:w="287" w:type="pct"/>
            <w:tcBorders>
              <w:top w:val="single" w:sz="4" w:space="0" w:color="auto"/>
              <w:bottom w:val="single" w:sz="4" w:space="0" w:color="auto"/>
            </w:tcBorders>
            <w:noWrap/>
            <w:textDirection w:val="btLr"/>
            <w:vAlign w:val="bottom"/>
          </w:tcPr>
          <w:p w14:paraId="574DE535" w14:textId="77777777" w:rsidR="0054697C" w:rsidRPr="00E568BB" w:rsidRDefault="0054697C" w:rsidP="00EF6544">
            <w:pPr>
              <w:jc w:val="center"/>
              <w:rPr>
                <w:rFonts w:ascii="Times New Roman" w:hAnsi="Times New Roman"/>
                <w:b/>
                <w:bCs/>
                <w:sz w:val="22"/>
                <w:szCs w:val="22"/>
              </w:rPr>
            </w:pPr>
            <w:r w:rsidRPr="00E568BB">
              <w:rPr>
                <w:rFonts w:ascii="Times New Roman" w:hAnsi="Times New Roman"/>
                <w:b/>
                <w:bCs/>
                <w:sz w:val="22"/>
                <w:szCs w:val="22"/>
              </w:rPr>
              <w:t>Erythromycin (15)</w:t>
            </w:r>
          </w:p>
        </w:tc>
        <w:tc>
          <w:tcPr>
            <w:tcW w:w="287" w:type="pct"/>
            <w:tcBorders>
              <w:top w:val="single" w:sz="4" w:space="0" w:color="auto"/>
              <w:bottom w:val="single" w:sz="4" w:space="0" w:color="auto"/>
            </w:tcBorders>
            <w:noWrap/>
            <w:textDirection w:val="btLr"/>
            <w:vAlign w:val="bottom"/>
          </w:tcPr>
          <w:p w14:paraId="625EF918" w14:textId="77777777" w:rsidR="0054697C" w:rsidRPr="00E568BB" w:rsidRDefault="0054697C" w:rsidP="00EF6544">
            <w:pPr>
              <w:jc w:val="center"/>
              <w:rPr>
                <w:rFonts w:ascii="Times New Roman" w:hAnsi="Times New Roman"/>
                <w:b/>
                <w:bCs/>
                <w:sz w:val="22"/>
                <w:szCs w:val="22"/>
              </w:rPr>
            </w:pPr>
            <w:r w:rsidRPr="00E568BB">
              <w:rPr>
                <w:rFonts w:ascii="Times New Roman" w:hAnsi="Times New Roman"/>
                <w:b/>
                <w:bCs/>
                <w:sz w:val="22"/>
                <w:szCs w:val="22"/>
              </w:rPr>
              <w:t>Clindamycin (2)</w:t>
            </w:r>
          </w:p>
        </w:tc>
        <w:tc>
          <w:tcPr>
            <w:tcW w:w="294" w:type="pct"/>
            <w:tcBorders>
              <w:top w:val="single" w:sz="4" w:space="0" w:color="auto"/>
              <w:bottom w:val="single" w:sz="4" w:space="0" w:color="auto"/>
            </w:tcBorders>
            <w:noWrap/>
            <w:textDirection w:val="btLr"/>
            <w:vAlign w:val="bottom"/>
          </w:tcPr>
          <w:p w14:paraId="7086FB90" w14:textId="77777777" w:rsidR="0054697C" w:rsidRPr="00E568BB" w:rsidRDefault="0054697C" w:rsidP="00EF6544">
            <w:pPr>
              <w:jc w:val="center"/>
              <w:rPr>
                <w:rFonts w:ascii="Times New Roman" w:hAnsi="Times New Roman"/>
                <w:b/>
                <w:bCs/>
                <w:sz w:val="22"/>
                <w:szCs w:val="22"/>
              </w:rPr>
            </w:pPr>
            <w:r w:rsidRPr="00E568BB">
              <w:rPr>
                <w:rFonts w:ascii="Times New Roman" w:hAnsi="Times New Roman"/>
                <w:b/>
                <w:bCs/>
                <w:sz w:val="22"/>
                <w:szCs w:val="22"/>
              </w:rPr>
              <w:t>Colistin (25)</w:t>
            </w:r>
          </w:p>
        </w:tc>
        <w:tc>
          <w:tcPr>
            <w:tcW w:w="287" w:type="pct"/>
            <w:tcBorders>
              <w:top w:val="single" w:sz="4" w:space="0" w:color="auto"/>
              <w:bottom w:val="single" w:sz="4" w:space="0" w:color="auto"/>
            </w:tcBorders>
            <w:noWrap/>
            <w:textDirection w:val="btLr"/>
            <w:vAlign w:val="bottom"/>
          </w:tcPr>
          <w:p w14:paraId="056DA818" w14:textId="77777777" w:rsidR="0054697C" w:rsidRPr="00E568BB" w:rsidRDefault="0054697C" w:rsidP="00EF6544">
            <w:pPr>
              <w:jc w:val="center"/>
              <w:rPr>
                <w:rFonts w:ascii="Times New Roman" w:hAnsi="Times New Roman"/>
                <w:b/>
                <w:bCs/>
                <w:sz w:val="22"/>
                <w:szCs w:val="22"/>
              </w:rPr>
            </w:pPr>
            <w:r w:rsidRPr="00E568BB">
              <w:rPr>
                <w:rFonts w:ascii="Times New Roman" w:hAnsi="Times New Roman"/>
                <w:b/>
                <w:bCs/>
                <w:sz w:val="22"/>
                <w:szCs w:val="22"/>
              </w:rPr>
              <w:t>Ciprofloxacin (5)</w:t>
            </w:r>
          </w:p>
        </w:tc>
        <w:tc>
          <w:tcPr>
            <w:tcW w:w="300" w:type="pct"/>
            <w:tcBorders>
              <w:top w:val="single" w:sz="4" w:space="0" w:color="auto"/>
              <w:bottom w:val="single" w:sz="4" w:space="0" w:color="auto"/>
            </w:tcBorders>
            <w:noWrap/>
            <w:textDirection w:val="btLr"/>
            <w:vAlign w:val="bottom"/>
          </w:tcPr>
          <w:p w14:paraId="5AD66008" w14:textId="77777777" w:rsidR="0054697C" w:rsidRPr="00E568BB" w:rsidRDefault="0054697C" w:rsidP="00EF6544">
            <w:pPr>
              <w:jc w:val="center"/>
              <w:rPr>
                <w:rFonts w:ascii="Times New Roman" w:hAnsi="Times New Roman"/>
                <w:b/>
                <w:bCs/>
                <w:sz w:val="22"/>
                <w:szCs w:val="22"/>
              </w:rPr>
            </w:pPr>
            <w:r w:rsidRPr="00E568BB">
              <w:rPr>
                <w:rFonts w:ascii="Times New Roman" w:hAnsi="Times New Roman"/>
                <w:b/>
                <w:bCs/>
                <w:sz w:val="22"/>
                <w:szCs w:val="22"/>
              </w:rPr>
              <w:t>Gentamycin (10)</w:t>
            </w:r>
          </w:p>
        </w:tc>
        <w:tc>
          <w:tcPr>
            <w:tcW w:w="287" w:type="pct"/>
            <w:tcBorders>
              <w:top w:val="single" w:sz="4" w:space="0" w:color="auto"/>
              <w:bottom w:val="single" w:sz="4" w:space="0" w:color="auto"/>
            </w:tcBorders>
            <w:noWrap/>
            <w:textDirection w:val="btLr"/>
            <w:vAlign w:val="bottom"/>
          </w:tcPr>
          <w:p w14:paraId="6D2EFF66" w14:textId="77777777" w:rsidR="0054697C" w:rsidRPr="00E568BB" w:rsidRDefault="0054697C" w:rsidP="00EF6544">
            <w:pPr>
              <w:jc w:val="center"/>
              <w:rPr>
                <w:rFonts w:ascii="Times New Roman" w:hAnsi="Times New Roman"/>
                <w:b/>
                <w:bCs/>
                <w:sz w:val="22"/>
                <w:szCs w:val="22"/>
              </w:rPr>
            </w:pPr>
            <w:r w:rsidRPr="00E568BB">
              <w:rPr>
                <w:rFonts w:ascii="Times New Roman" w:hAnsi="Times New Roman"/>
                <w:b/>
                <w:bCs/>
                <w:sz w:val="22"/>
                <w:szCs w:val="22"/>
              </w:rPr>
              <w:t>Chloramphenicol (10)</w:t>
            </w:r>
          </w:p>
        </w:tc>
        <w:tc>
          <w:tcPr>
            <w:tcW w:w="287" w:type="pct"/>
            <w:tcBorders>
              <w:top w:val="single" w:sz="4" w:space="0" w:color="auto"/>
              <w:bottom w:val="single" w:sz="4" w:space="0" w:color="auto"/>
            </w:tcBorders>
            <w:noWrap/>
            <w:textDirection w:val="btLr"/>
            <w:vAlign w:val="bottom"/>
          </w:tcPr>
          <w:p w14:paraId="3F08ECDB" w14:textId="77777777" w:rsidR="0054697C" w:rsidRPr="00E568BB" w:rsidRDefault="0054697C" w:rsidP="00EF6544">
            <w:pPr>
              <w:jc w:val="center"/>
              <w:rPr>
                <w:rFonts w:ascii="Times New Roman" w:hAnsi="Times New Roman"/>
                <w:b/>
                <w:bCs/>
                <w:sz w:val="22"/>
                <w:szCs w:val="22"/>
              </w:rPr>
            </w:pPr>
            <w:r w:rsidRPr="00E568BB">
              <w:rPr>
                <w:rFonts w:ascii="Times New Roman" w:hAnsi="Times New Roman"/>
                <w:b/>
                <w:bCs/>
                <w:sz w:val="22"/>
                <w:szCs w:val="22"/>
              </w:rPr>
              <w:t>Streptomycin (10)</w:t>
            </w:r>
          </w:p>
        </w:tc>
      </w:tr>
      <w:tr w:rsidR="0054697C" w:rsidRPr="00E568BB" w14:paraId="338E3162" w14:textId="77777777" w:rsidTr="00E30FB4">
        <w:trPr>
          <w:trHeight w:val="111"/>
          <w:jc w:val="center"/>
        </w:trPr>
        <w:tc>
          <w:tcPr>
            <w:tcW w:w="226" w:type="pct"/>
            <w:tcBorders>
              <w:top w:val="single" w:sz="4" w:space="0" w:color="auto"/>
            </w:tcBorders>
            <w:noWrap/>
            <w:vAlign w:val="center"/>
            <w:hideMark/>
          </w:tcPr>
          <w:p w14:paraId="6BB6F5B0"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1</w:t>
            </w:r>
          </w:p>
        </w:tc>
        <w:tc>
          <w:tcPr>
            <w:tcW w:w="1018" w:type="pct"/>
            <w:tcBorders>
              <w:top w:val="single" w:sz="4" w:space="0" w:color="auto"/>
            </w:tcBorders>
            <w:noWrap/>
            <w:vAlign w:val="bottom"/>
            <w:hideMark/>
          </w:tcPr>
          <w:p w14:paraId="64FC5466" w14:textId="77777777" w:rsidR="0054697C" w:rsidRPr="00E568BB" w:rsidRDefault="0054697C" w:rsidP="00EF6544">
            <w:pPr>
              <w:rPr>
                <w:rFonts w:ascii="Times New Roman" w:hAnsi="Times New Roman"/>
                <w:i/>
                <w:iCs/>
                <w:sz w:val="22"/>
                <w:szCs w:val="22"/>
              </w:rPr>
            </w:pPr>
            <w:r w:rsidRPr="00E568BB">
              <w:rPr>
                <w:rFonts w:ascii="Times New Roman" w:hAnsi="Times New Roman"/>
                <w:i/>
                <w:iCs/>
                <w:sz w:val="22"/>
                <w:szCs w:val="22"/>
              </w:rPr>
              <w:t xml:space="preserve">S. cerevisiae TEMD14 </w:t>
            </w:r>
          </w:p>
        </w:tc>
        <w:tc>
          <w:tcPr>
            <w:tcW w:w="287" w:type="pct"/>
            <w:tcBorders>
              <w:top w:val="single" w:sz="4" w:space="0" w:color="auto"/>
            </w:tcBorders>
            <w:noWrap/>
            <w:vAlign w:val="bottom"/>
            <w:hideMark/>
          </w:tcPr>
          <w:p w14:paraId="3F3EC9D0"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w:t>
            </w:r>
          </w:p>
        </w:tc>
        <w:tc>
          <w:tcPr>
            <w:tcW w:w="287" w:type="pct"/>
            <w:tcBorders>
              <w:top w:val="single" w:sz="4" w:space="0" w:color="auto"/>
            </w:tcBorders>
            <w:noWrap/>
            <w:vAlign w:val="bottom"/>
            <w:hideMark/>
          </w:tcPr>
          <w:p w14:paraId="66D0F498"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w:t>
            </w:r>
          </w:p>
        </w:tc>
        <w:tc>
          <w:tcPr>
            <w:tcW w:w="287" w:type="pct"/>
            <w:tcBorders>
              <w:top w:val="single" w:sz="4" w:space="0" w:color="auto"/>
            </w:tcBorders>
            <w:noWrap/>
            <w:vAlign w:val="bottom"/>
            <w:hideMark/>
          </w:tcPr>
          <w:p w14:paraId="794468B8"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w:t>
            </w:r>
          </w:p>
        </w:tc>
        <w:tc>
          <w:tcPr>
            <w:tcW w:w="287" w:type="pct"/>
            <w:tcBorders>
              <w:top w:val="single" w:sz="4" w:space="0" w:color="auto"/>
            </w:tcBorders>
            <w:noWrap/>
            <w:vAlign w:val="bottom"/>
            <w:hideMark/>
          </w:tcPr>
          <w:p w14:paraId="50726490"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w:t>
            </w:r>
          </w:p>
        </w:tc>
        <w:tc>
          <w:tcPr>
            <w:tcW w:w="287" w:type="pct"/>
            <w:tcBorders>
              <w:top w:val="single" w:sz="4" w:space="0" w:color="auto"/>
            </w:tcBorders>
            <w:noWrap/>
            <w:vAlign w:val="bottom"/>
            <w:hideMark/>
          </w:tcPr>
          <w:p w14:paraId="4F88BCC2"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w:t>
            </w:r>
          </w:p>
        </w:tc>
        <w:tc>
          <w:tcPr>
            <w:tcW w:w="287" w:type="pct"/>
            <w:tcBorders>
              <w:top w:val="single" w:sz="4" w:space="0" w:color="auto"/>
            </w:tcBorders>
            <w:noWrap/>
            <w:vAlign w:val="bottom"/>
            <w:hideMark/>
          </w:tcPr>
          <w:p w14:paraId="4BBE2D27"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w:t>
            </w:r>
          </w:p>
        </w:tc>
        <w:tc>
          <w:tcPr>
            <w:tcW w:w="287" w:type="pct"/>
            <w:tcBorders>
              <w:top w:val="single" w:sz="4" w:space="0" w:color="auto"/>
            </w:tcBorders>
            <w:noWrap/>
            <w:vAlign w:val="bottom"/>
            <w:hideMark/>
          </w:tcPr>
          <w:p w14:paraId="59D7005E"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w:t>
            </w:r>
          </w:p>
        </w:tc>
        <w:tc>
          <w:tcPr>
            <w:tcW w:w="287" w:type="pct"/>
            <w:tcBorders>
              <w:top w:val="single" w:sz="4" w:space="0" w:color="auto"/>
            </w:tcBorders>
            <w:noWrap/>
            <w:vAlign w:val="bottom"/>
            <w:hideMark/>
          </w:tcPr>
          <w:p w14:paraId="2835EFC4"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w:t>
            </w:r>
          </w:p>
        </w:tc>
        <w:tc>
          <w:tcPr>
            <w:tcW w:w="294" w:type="pct"/>
            <w:tcBorders>
              <w:top w:val="single" w:sz="4" w:space="0" w:color="auto"/>
            </w:tcBorders>
            <w:noWrap/>
            <w:vAlign w:val="bottom"/>
            <w:hideMark/>
          </w:tcPr>
          <w:p w14:paraId="383BEEF9"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w:t>
            </w:r>
          </w:p>
        </w:tc>
        <w:tc>
          <w:tcPr>
            <w:tcW w:w="287" w:type="pct"/>
            <w:tcBorders>
              <w:top w:val="single" w:sz="4" w:space="0" w:color="auto"/>
            </w:tcBorders>
            <w:noWrap/>
            <w:vAlign w:val="bottom"/>
            <w:hideMark/>
          </w:tcPr>
          <w:p w14:paraId="6E4B85D8"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w:t>
            </w:r>
          </w:p>
        </w:tc>
        <w:tc>
          <w:tcPr>
            <w:tcW w:w="300" w:type="pct"/>
            <w:tcBorders>
              <w:top w:val="single" w:sz="4" w:space="0" w:color="auto"/>
            </w:tcBorders>
            <w:noWrap/>
            <w:vAlign w:val="bottom"/>
            <w:hideMark/>
          </w:tcPr>
          <w:p w14:paraId="625AA2EE"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w:t>
            </w:r>
          </w:p>
        </w:tc>
        <w:tc>
          <w:tcPr>
            <w:tcW w:w="287" w:type="pct"/>
            <w:tcBorders>
              <w:top w:val="single" w:sz="4" w:space="0" w:color="auto"/>
            </w:tcBorders>
            <w:noWrap/>
            <w:vAlign w:val="bottom"/>
            <w:hideMark/>
          </w:tcPr>
          <w:p w14:paraId="4A298137"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w:t>
            </w:r>
          </w:p>
        </w:tc>
        <w:tc>
          <w:tcPr>
            <w:tcW w:w="287" w:type="pct"/>
            <w:tcBorders>
              <w:top w:val="single" w:sz="4" w:space="0" w:color="auto"/>
            </w:tcBorders>
            <w:noWrap/>
            <w:vAlign w:val="bottom"/>
            <w:hideMark/>
          </w:tcPr>
          <w:p w14:paraId="354F0561"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w:t>
            </w:r>
          </w:p>
        </w:tc>
      </w:tr>
      <w:tr w:rsidR="0054697C" w:rsidRPr="00E568BB" w14:paraId="32CAE6A9" w14:textId="77777777" w:rsidTr="00E30FB4">
        <w:trPr>
          <w:trHeight w:val="111"/>
          <w:jc w:val="center"/>
        </w:trPr>
        <w:tc>
          <w:tcPr>
            <w:tcW w:w="226" w:type="pct"/>
            <w:noWrap/>
            <w:vAlign w:val="center"/>
            <w:hideMark/>
          </w:tcPr>
          <w:p w14:paraId="71093997"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2</w:t>
            </w:r>
          </w:p>
        </w:tc>
        <w:tc>
          <w:tcPr>
            <w:tcW w:w="1018" w:type="pct"/>
            <w:noWrap/>
            <w:vAlign w:val="bottom"/>
            <w:hideMark/>
          </w:tcPr>
          <w:p w14:paraId="09F35084" w14:textId="77777777" w:rsidR="0054697C" w:rsidRPr="00E568BB" w:rsidRDefault="0054697C" w:rsidP="00EF6544">
            <w:pPr>
              <w:rPr>
                <w:rFonts w:ascii="Times New Roman" w:hAnsi="Times New Roman"/>
                <w:i/>
                <w:iCs/>
                <w:sz w:val="22"/>
                <w:szCs w:val="22"/>
              </w:rPr>
            </w:pPr>
            <w:r w:rsidRPr="00E568BB">
              <w:rPr>
                <w:rFonts w:ascii="Times New Roman" w:hAnsi="Times New Roman"/>
                <w:i/>
                <w:iCs/>
                <w:sz w:val="22"/>
                <w:szCs w:val="22"/>
              </w:rPr>
              <w:t>S. cerevisiae UTAD1488</w:t>
            </w:r>
          </w:p>
        </w:tc>
        <w:tc>
          <w:tcPr>
            <w:tcW w:w="287" w:type="pct"/>
            <w:noWrap/>
            <w:vAlign w:val="bottom"/>
            <w:hideMark/>
          </w:tcPr>
          <w:p w14:paraId="566498C4"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w:t>
            </w:r>
          </w:p>
        </w:tc>
        <w:tc>
          <w:tcPr>
            <w:tcW w:w="287" w:type="pct"/>
            <w:noWrap/>
            <w:vAlign w:val="bottom"/>
            <w:hideMark/>
          </w:tcPr>
          <w:p w14:paraId="6C45759C"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w:t>
            </w:r>
          </w:p>
        </w:tc>
        <w:tc>
          <w:tcPr>
            <w:tcW w:w="287" w:type="pct"/>
            <w:noWrap/>
            <w:vAlign w:val="bottom"/>
            <w:hideMark/>
          </w:tcPr>
          <w:p w14:paraId="3FBDDCC8"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w:t>
            </w:r>
          </w:p>
        </w:tc>
        <w:tc>
          <w:tcPr>
            <w:tcW w:w="287" w:type="pct"/>
            <w:noWrap/>
            <w:vAlign w:val="bottom"/>
            <w:hideMark/>
          </w:tcPr>
          <w:p w14:paraId="71CBA8EA"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w:t>
            </w:r>
          </w:p>
        </w:tc>
        <w:tc>
          <w:tcPr>
            <w:tcW w:w="287" w:type="pct"/>
            <w:noWrap/>
            <w:vAlign w:val="bottom"/>
            <w:hideMark/>
          </w:tcPr>
          <w:p w14:paraId="2D1C050E"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w:t>
            </w:r>
          </w:p>
        </w:tc>
        <w:tc>
          <w:tcPr>
            <w:tcW w:w="287" w:type="pct"/>
            <w:noWrap/>
            <w:vAlign w:val="bottom"/>
            <w:hideMark/>
          </w:tcPr>
          <w:p w14:paraId="26FAC13B"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w:t>
            </w:r>
          </w:p>
        </w:tc>
        <w:tc>
          <w:tcPr>
            <w:tcW w:w="287" w:type="pct"/>
            <w:noWrap/>
            <w:vAlign w:val="bottom"/>
            <w:hideMark/>
          </w:tcPr>
          <w:p w14:paraId="7CD3B16C"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w:t>
            </w:r>
          </w:p>
        </w:tc>
        <w:tc>
          <w:tcPr>
            <w:tcW w:w="287" w:type="pct"/>
            <w:noWrap/>
            <w:vAlign w:val="bottom"/>
            <w:hideMark/>
          </w:tcPr>
          <w:p w14:paraId="604A76E4"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w:t>
            </w:r>
          </w:p>
        </w:tc>
        <w:tc>
          <w:tcPr>
            <w:tcW w:w="294" w:type="pct"/>
            <w:noWrap/>
            <w:vAlign w:val="bottom"/>
            <w:hideMark/>
          </w:tcPr>
          <w:p w14:paraId="23BFF002"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w:t>
            </w:r>
          </w:p>
        </w:tc>
        <w:tc>
          <w:tcPr>
            <w:tcW w:w="287" w:type="pct"/>
            <w:noWrap/>
            <w:vAlign w:val="bottom"/>
            <w:hideMark/>
          </w:tcPr>
          <w:p w14:paraId="156734C7"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w:t>
            </w:r>
          </w:p>
        </w:tc>
        <w:tc>
          <w:tcPr>
            <w:tcW w:w="300" w:type="pct"/>
            <w:noWrap/>
            <w:vAlign w:val="bottom"/>
            <w:hideMark/>
          </w:tcPr>
          <w:p w14:paraId="336064AD"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w:t>
            </w:r>
          </w:p>
        </w:tc>
        <w:tc>
          <w:tcPr>
            <w:tcW w:w="287" w:type="pct"/>
            <w:noWrap/>
            <w:vAlign w:val="bottom"/>
            <w:hideMark/>
          </w:tcPr>
          <w:p w14:paraId="14030509"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w:t>
            </w:r>
          </w:p>
        </w:tc>
        <w:tc>
          <w:tcPr>
            <w:tcW w:w="287" w:type="pct"/>
            <w:noWrap/>
            <w:vAlign w:val="bottom"/>
            <w:hideMark/>
          </w:tcPr>
          <w:p w14:paraId="52E4E8FC"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w:t>
            </w:r>
          </w:p>
        </w:tc>
      </w:tr>
      <w:tr w:rsidR="0054697C" w:rsidRPr="00E568BB" w14:paraId="112350AE" w14:textId="77777777" w:rsidTr="00E30FB4">
        <w:trPr>
          <w:trHeight w:val="111"/>
          <w:jc w:val="center"/>
        </w:trPr>
        <w:tc>
          <w:tcPr>
            <w:tcW w:w="226" w:type="pct"/>
            <w:noWrap/>
            <w:vAlign w:val="center"/>
            <w:hideMark/>
          </w:tcPr>
          <w:p w14:paraId="2CFFB671"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w:t>
            </w:r>
          </w:p>
        </w:tc>
        <w:tc>
          <w:tcPr>
            <w:tcW w:w="1018" w:type="pct"/>
            <w:noWrap/>
            <w:vAlign w:val="bottom"/>
            <w:hideMark/>
          </w:tcPr>
          <w:p w14:paraId="6906C6BE" w14:textId="77777777" w:rsidR="0054697C" w:rsidRPr="00E568BB" w:rsidRDefault="0054697C" w:rsidP="00EF6544">
            <w:pPr>
              <w:rPr>
                <w:rFonts w:ascii="Times New Roman" w:hAnsi="Times New Roman"/>
                <w:i/>
                <w:iCs/>
                <w:sz w:val="22"/>
                <w:szCs w:val="22"/>
              </w:rPr>
            </w:pPr>
            <w:r w:rsidRPr="00E568BB">
              <w:rPr>
                <w:rFonts w:ascii="Times New Roman" w:hAnsi="Times New Roman"/>
                <w:i/>
                <w:iCs/>
                <w:sz w:val="22"/>
                <w:szCs w:val="22"/>
              </w:rPr>
              <w:t>S. cerevisiae Epagri26PP</w:t>
            </w:r>
          </w:p>
        </w:tc>
        <w:tc>
          <w:tcPr>
            <w:tcW w:w="287" w:type="pct"/>
            <w:noWrap/>
            <w:vAlign w:val="bottom"/>
            <w:hideMark/>
          </w:tcPr>
          <w:p w14:paraId="440361FB"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w:t>
            </w:r>
          </w:p>
        </w:tc>
        <w:tc>
          <w:tcPr>
            <w:tcW w:w="287" w:type="pct"/>
            <w:noWrap/>
            <w:vAlign w:val="bottom"/>
            <w:hideMark/>
          </w:tcPr>
          <w:p w14:paraId="50D2B6CB"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w:t>
            </w:r>
          </w:p>
        </w:tc>
        <w:tc>
          <w:tcPr>
            <w:tcW w:w="287" w:type="pct"/>
            <w:noWrap/>
            <w:vAlign w:val="bottom"/>
            <w:hideMark/>
          </w:tcPr>
          <w:p w14:paraId="3EBB7711"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w:t>
            </w:r>
          </w:p>
        </w:tc>
        <w:tc>
          <w:tcPr>
            <w:tcW w:w="287" w:type="pct"/>
            <w:noWrap/>
            <w:vAlign w:val="bottom"/>
            <w:hideMark/>
          </w:tcPr>
          <w:p w14:paraId="38D3A18A"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w:t>
            </w:r>
          </w:p>
        </w:tc>
        <w:tc>
          <w:tcPr>
            <w:tcW w:w="287" w:type="pct"/>
            <w:noWrap/>
            <w:vAlign w:val="bottom"/>
            <w:hideMark/>
          </w:tcPr>
          <w:p w14:paraId="29E90739"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w:t>
            </w:r>
          </w:p>
        </w:tc>
        <w:tc>
          <w:tcPr>
            <w:tcW w:w="287" w:type="pct"/>
            <w:noWrap/>
            <w:vAlign w:val="bottom"/>
            <w:hideMark/>
          </w:tcPr>
          <w:p w14:paraId="6BC6D23F"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w:t>
            </w:r>
          </w:p>
        </w:tc>
        <w:tc>
          <w:tcPr>
            <w:tcW w:w="287" w:type="pct"/>
            <w:noWrap/>
            <w:vAlign w:val="bottom"/>
            <w:hideMark/>
          </w:tcPr>
          <w:p w14:paraId="457CB219"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w:t>
            </w:r>
          </w:p>
        </w:tc>
        <w:tc>
          <w:tcPr>
            <w:tcW w:w="287" w:type="pct"/>
            <w:noWrap/>
            <w:vAlign w:val="bottom"/>
            <w:hideMark/>
          </w:tcPr>
          <w:p w14:paraId="5BC9429F"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w:t>
            </w:r>
          </w:p>
        </w:tc>
        <w:tc>
          <w:tcPr>
            <w:tcW w:w="294" w:type="pct"/>
            <w:noWrap/>
            <w:vAlign w:val="bottom"/>
            <w:hideMark/>
          </w:tcPr>
          <w:p w14:paraId="530DA9EC"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w:t>
            </w:r>
          </w:p>
        </w:tc>
        <w:tc>
          <w:tcPr>
            <w:tcW w:w="287" w:type="pct"/>
            <w:noWrap/>
            <w:vAlign w:val="bottom"/>
            <w:hideMark/>
          </w:tcPr>
          <w:p w14:paraId="4E3CAC9C"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w:t>
            </w:r>
          </w:p>
        </w:tc>
        <w:tc>
          <w:tcPr>
            <w:tcW w:w="300" w:type="pct"/>
            <w:noWrap/>
            <w:vAlign w:val="bottom"/>
            <w:hideMark/>
          </w:tcPr>
          <w:p w14:paraId="08B6A967"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w:t>
            </w:r>
          </w:p>
        </w:tc>
        <w:tc>
          <w:tcPr>
            <w:tcW w:w="287" w:type="pct"/>
            <w:noWrap/>
            <w:vAlign w:val="bottom"/>
            <w:hideMark/>
          </w:tcPr>
          <w:p w14:paraId="628D87E4"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w:t>
            </w:r>
          </w:p>
        </w:tc>
        <w:tc>
          <w:tcPr>
            <w:tcW w:w="287" w:type="pct"/>
            <w:noWrap/>
            <w:vAlign w:val="bottom"/>
            <w:hideMark/>
          </w:tcPr>
          <w:p w14:paraId="6AA32DDC"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w:t>
            </w:r>
          </w:p>
        </w:tc>
      </w:tr>
      <w:tr w:rsidR="0054697C" w:rsidRPr="00E568BB" w14:paraId="1C4197BA" w14:textId="77777777" w:rsidTr="00E30FB4">
        <w:trPr>
          <w:trHeight w:val="111"/>
          <w:jc w:val="center"/>
        </w:trPr>
        <w:tc>
          <w:tcPr>
            <w:tcW w:w="226" w:type="pct"/>
            <w:noWrap/>
            <w:vAlign w:val="center"/>
            <w:hideMark/>
          </w:tcPr>
          <w:p w14:paraId="12DACB13"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w:t>
            </w:r>
          </w:p>
        </w:tc>
        <w:tc>
          <w:tcPr>
            <w:tcW w:w="1018" w:type="pct"/>
            <w:noWrap/>
            <w:vAlign w:val="bottom"/>
            <w:hideMark/>
          </w:tcPr>
          <w:p w14:paraId="6EAD63A7" w14:textId="77777777" w:rsidR="0054697C" w:rsidRPr="00E568BB" w:rsidRDefault="0054697C" w:rsidP="00EF6544">
            <w:pPr>
              <w:rPr>
                <w:rFonts w:ascii="Times New Roman" w:hAnsi="Times New Roman"/>
                <w:i/>
                <w:iCs/>
                <w:sz w:val="22"/>
                <w:szCs w:val="22"/>
              </w:rPr>
            </w:pPr>
            <w:r w:rsidRPr="00E568BB">
              <w:rPr>
                <w:rFonts w:ascii="Times New Roman" w:hAnsi="Times New Roman"/>
                <w:i/>
                <w:iCs/>
                <w:sz w:val="22"/>
                <w:szCs w:val="22"/>
              </w:rPr>
              <w:t>S. cerevisiae CTBRL78a</w:t>
            </w:r>
          </w:p>
        </w:tc>
        <w:tc>
          <w:tcPr>
            <w:tcW w:w="287" w:type="pct"/>
            <w:noWrap/>
            <w:vAlign w:val="bottom"/>
            <w:hideMark/>
          </w:tcPr>
          <w:p w14:paraId="0CD4F003"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w:t>
            </w:r>
          </w:p>
        </w:tc>
        <w:tc>
          <w:tcPr>
            <w:tcW w:w="287" w:type="pct"/>
            <w:noWrap/>
            <w:vAlign w:val="bottom"/>
            <w:hideMark/>
          </w:tcPr>
          <w:p w14:paraId="60085DC2"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w:t>
            </w:r>
          </w:p>
        </w:tc>
        <w:tc>
          <w:tcPr>
            <w:tcW w:w="287" w:type="pct"/>
            <w:noWrap/>
            <w:vAlign w:val="bottom"/>
            <w:hideMark/>
          </w:tcPr>
          <w:p w14:paraId="3C01BDEF"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w:t>
            </w:r>
          </w:p>
        </w:tc>
        <w:tc>
          <w:tcPr>
            <w:tcW w:w="287" w:type="pct"/>
            <w:noWrap/>
            <w:vAlign w:val="bottom"/>
            <w:hideMark/>
          </w:tcPr>
          <w:p w14:paraId="29E0473A"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w:t>
            </w:r>
          </w:p>
        </w:tc>
        <w:tc>
          <w:tcPr>
            <w:tcW w:w="287" w:type="pct"/>
            <w:noWrap/>
            <w:vAlign w:val="bottom"/>
            <w:hideMark/>
          </w:tcPr>
          <w:p w14:paraId="1C1947E6"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w:t>
            </w:r>
          </w:p>
        </w:tc>
        <w:tc>
          <w:tcPr>
            <w:tcW w:w="287" w:type="pct"/>
            <w:noWrap/>
            <w:vAlign w:val="bottom"/>
            <w:hideMark/>
          </w:tcPr>
          <w:p w14:paraId="10E81581"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w:t>
            </w:r>
          </w:p>
        </w:tc>
        <w:tc>
          <w:tcPr>
            <w:tcW w:w="287" w:type="pct"/>
            <w:noWrap/>
            <w:vAlign w:val="bottom"/>
            <w:hideMark/>
          </w:tcPr>
          <w:p w14:paraId="328DAC43"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w:t>
            </w:r>
          </w:p>
        </w:tc>
        <w:tc>
          <w:tcPr>
            <w:tcW w:w="287" w:type="pct"/>
            <w:noWrap/>
            <w:vAlign w:val="bottom"/>
            <w:hideMark/>
          </w:tcPr>
          <w:p w14:paraId="00165B3D"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w:t>
            </w:r>
          </w:p>
        </w:tc>
        <w:tc>
          <w:tcPr>
            <w:tcW w:w="294" w:type="pct"/>
            <w:noWrap/>
            <w:vAlign w:val="bottom"/>
            <w:hideMark/>
          </w:tcPr>
          <w:p w14:paraId="74B6DEEA"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w:t>
            </w:r>
          </w:p>
        </w:tc>
        <w:tc>
          <w:tcPr>
            <w:tcW w:w="287" w:type="pct"/>
            <w:noWrap/>
            <w:vAlign w:val="bottom"/>
            <w:hideMark/>
          </w:tcPr>
          <w:p w14:paraId="2692BA36"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w:t>
            </w:r>
          </w:p>
        </w:tc>
        <w:tc>
          <w:tcPr>
            <w:tcW w:w="300" w:type="pct"/>
            <w:noWrap/>
            <w:vAlign w:val="bottom"/>
            <w:hideMark/>
          </w:tcPr>
          <w:p w14:paraId="65FE6CD3"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w:t>
            </w:r>
          </w:p>
        </w:tc>
        <w:tc>
          <w:tcPr>
            <w:tcW w:w="287" w:type="pct"/>
            <w:noWrap/>
            <w:vAlign w:val="bottom"/>
            <w:hideMark/>
          </w:tcPr>
          <w:p w14:paraId="6CA1D83B"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w:t>
            </w:r>
          </w:p>
        </w:tc>
        <w:tc>
          <w:tcPr>
            <w:tcW w:w="287" w:type="pct"/>
            <w:noWrap/>
            <w:vAlign w:val="bottom"/>
            <w:hideMark/>
          </w:tcPr>
          <w:p w14:paraId="17F139C2"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w:t>
            </w:r>
          </w:p>
        </w:tc>
      </w:tr>
      <w:tr w:rsidR="0054697C" w:rsidRPr="00E568BB" w14:paraId="49315990" w14:textId="77777777" w:rsidTr="00E30FB4">
        <w:trPr>
          <w:trHeight w:val="111"/>
          <w:jc w:val="center"/>
        </w:trPr>
        <w:tc>
          <w:tcPr>
            <w:tcW w:w="226" w:type="pct"/>
            <w:noWrap/>
            <w:vAlign w:val="center"/>
            <w:hideMark/>
          </w:tcPr>
          <w:p w14:paraId="1B6682A7"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5</w:t>
            </w:r>
          </w:p>
        </w:tc>
        <w:tc>
          <w:tcPr>
            <w:tcW w:w="1018" w:type="pct"/>
            <w:noWrap/>
            <w:vAlign w:val="bottom"/>
            <w:hideMark/>
          </w:tcPr>
          <w:p w14:paraId="46AF1077" w14:textId="77777777" w:rsidR="0054697C" w:rsidRPr="00E568BB" w:rsidRDefault="0054697C" w:rsidP="00EF6544">
            <w:pPr>
              <w:rPr>
                <w:rFonts w:ascii="Times New Roman" w:hAnsi="Times New Roman"/>
                <w:i/>
                <w:iCs/>
                <w:sz w:val="22"/>
                <w:szCs w:val="22"/>
              </w:rPr>
            </w:pPr>
            <w:r w:rsidRPr="00E568BB">
              <w:rPr>
                <w:rFonts w:ascii="Times New Roman" w:hAnsi="Times New Roman"/>
                <w:i/>
                <w:iCs/>
                <w:sz w:val="22"/>
                <w:szCs w:val="22"/>
              </w:rPr>
              <w:t>S. cerevisiae AZ71</w:t>
            </w:r>
          </w:p>
        </w:tc>
        <w:tc>
          <w:tcPr>
            <w:tcW w:w="287" w:type="pct"/>
            <w:noWrap/>
            <w:vAlign w:val="bottom"/>
            <w:hideMark/>
          </w:tcPr>
          <w:p w14:paraId="4517903A"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w:t>
            </w:r>
          </w:p>
        </w:tc>
        <w:tc>
          <w:tcPr>
            <w:tcW w:w="287" w:type="pct"/>
            <w:noWrap/>
            <w:vAlign w:val="bottom"/>
            <w:hideMark/>
          </w:tcPr>
          <w:p w14:paraId="3404E999"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w:t>
            </w:r>
          </w:p>
        </w:tc>
        <w:tc>
          <w:tcPr>
            <w:tcW w:w="287" w:type="pct"/>
            <w:noWrap/>
            <w:vAlign w:val="bottom"/>
            <w:hideMark/>
          </w:tcPr>
          <w:p w14:paraId="3B8254F8"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w:t>
            </w:r>
          </w:p>
        </w:tc>
        <w:tc>
          <w:tcPr>
            <w:tcW w:w="287" w:type="pct"/>
            <w:noWrap/>
            <w:vAlign w:val="bottom"/>
            <w:hideMark/>
          </w:tcPr>
          <w:p w14:paraId="12028563"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w:t>
            </w:r>
          </w:p>
        </w:tc>
        <w:tc>
          <w:tcPr>
            <w:tcW w:w="287" w:type="pct"/>
            <w:noWrap/>
            <w:vAlign w:val="bottom"/>
            <w:hideMark/>
          </w:tcPr>
          <w:p w14:paraId="05C3F1E6"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w:t>
            </w:r>
          </w:p>
        </w:tc>
        <w:tc>
          <w:tcPr>
            <w:tcW w:w="287" w:type="pct"/>
            <w:noWrap/>
            <w:vAlign w:val="bottom"/>
            <w:hideMark/>
          </w:tcPr>
          <w:p w14:paraId="4923AA3E"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w:t>
            </w:r>
          </w:p>
        </w:tc>
        <w:tc>
          <w:tcPr>
            <w:tcW w:w="287" w:type="pct"/>
            <w:noWrap/>
            <w:vAlign w:val="bottom"/>
            <w:hideMark/>
          </w:tcPr>
          <w:p w14:paraId="7846F45F"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w:t>
            </w:r>
          </w:p>
        </w:tc>
        <w:tc>
          <w:tcPr>
            <w:tcW w:w="287" w:type="pct"/>
            <w:noWrap/>
            <w:vAlign w:val="bottom"/>
            <w:hideMark/>
          </w:tcPr>
          <w:p w14:paraId="5519D746"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w:t>
            </w:r>
          </w:p>
        </w:tc>
        <w:tc>
          <w:tcPr>
            <w:tcW w:w="294" w:type="pct"/>
            <w:noWrap/>
            <w:vAlign w:val="bottom"/>
            <w:hideMark/>
          </w:tcPr>
          <w:p w14:paraId="5B646E85"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w:t>
            </w:r>
          </w:p>
        </w:tc>
        <w:tc>
          <w:tcPr>
            <w:tcW w:w="287" w:type="pct"/>
            <w:noWrap/>
            <w:vAlign w:val="bottom"/>
            <w:hideMark/>
          </w:tcPr>
          <w:p w14:paraId="36F0D935"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w:t>
            </w:r>
          </w:p>
        </w:tc>
        <w:tc>
          <w:tcPr>
            <w:tcW w:w="300" w:type="pct"/>
            <w:noWrap/>
            <w:vAlign w:val="bottom"/>
            <w:hideMark/>
          </w:tcPr>
          <w:p w14:paraId="50C98784"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w:t>
            </w:r>
          </w:p>
        </w:tc>
        <w:tc>
          <w:tcPr>
            <w:tcW w:w="287" w:type="pct"/>
            <w:noWrap/>
            <w:vAlign w:val="bottom"/>
            <w:hideMark/>
          </w:tcPr>
          <w:p w14:paraId="5E60B4CF"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w:t>
            </w:r>
          </w:p>
        </w:tc>
        <w:tc>
          <w:tcPr>
            <w:tcW w:w="287" w:type="pct"/>
            <w:noWrap/>
            <w:vAlign w:val="bottom"/>
            <w:hideMark/>
          </w:tcPr>
          <w:p w14:paraId="3F054B95"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w:t>
            </w:r>
          </w:p>
        </w:tc>
      </w:tr>
      <w:tr w:rsidR="0054697C" w:rsidRPr="00E568BB" w14:paraId="65ED425B" w14:textId="77777777" w:rsidTr="00E30FB4">
        <w:trPr>
          <w:trHeight w:val="111"/>
          <w:jc w:val="center"/>
        </w:trPr>
        <w:tc>
          <w:tcPr>
            <w:tcW w:w="226" w:type="pct"/>
            <w:noWrap/>
            <w:vAlign w:val="center"/>
            <w:hideMark/>
          </w:tcPr>
          <w:p w14:paraId="0545B944"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6</w:t>
            </w:r>
          </w:p>
        </w:tc>
        <w:tc>
          <w:tcPr>
            <w:tcW w:w="1018" w:type="pct"/>
            <w:noWrap/>
            <w:vAlign w:val="bottom"/>
            <w:hideMark/>
          </w:tcPr>
          <w:p w14:paraId="5EE111E9" w14:textId="77777777" w:rsidR="0054697C" w:rsidRPr="00E568BB" w:rsidRDefault="0054697C" w:rsidP="00EF6544">
            <w:pPr>
              <w:rPr>
                <w:rFonts w:ascii="Times New Roman" w:hAnsi="Times New Roman"/>
                <w:i/>
                <w:iCs/>
                <w:sz w:val="22"/>
                <w:szCs w:val="22"/>
              </w:rPr>
            </w:pPr>
            <w:r w:rsidRPr="00E568BB">
              <w:rPr>
                <w:rFonts w:ascii="Times New Roman" w:hAnsi="Times New Roman"/>
                <w:i/>
                <w:iCs/>
                <w:sz w:val="22"/>
                <w:szCs w:val="22"/>
              </w:rPr>
              <w:t xml:space="preserve">P. </w:t>
            </w:r>
            <w:proofErr w:type="spellStart"/>
            <w:r w:rsidRPr="00E568BB">
              <w:rPr>
                <w:rFonts w:ascii="Times New Roman" w:hAnsi="Times New Roman"/>
                <w:i/>
                <w:iCs/>
                <w:sz w:val="22"/>
                <w:szCs w:val="22"/>
              </w:rPr>
              <w:t>kudriavzevii</w:t>
            </w:r>
            <w:proofErr w:type="spellEnd"/>
            <w:r w:rsidRPr="00E568BB">
              <w:rPr>
                <w:rFonts w:ascii="Times New Roman" w:hAnsi="Times New Roman"/>
                <w:i/>
                <w:iCs/>
                <w:sz w:val="22"/>
                <w:szCs w:val="22"/>
              </w:rPr>
              <w:t xml:space="preserve"> 2Y48</w:t>
            </w:r>
          </w:p>
        </w:tc>
        <w:tc>
          <w:tcPr>
            <w:tcW w:w="287" w:type="pct"/>
            <w:noWrap/>
            <w:vAlign w:val="bottom"/>
            <w:hideMark/>
          </w:tcPr>
          <w:p w14:paraId="7B78F7ED"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w:t>
            </w:r>
          </w:p>
        </w:tc>
        <w:tc>
          <w:tcPr>
            <w:tcW w:w="287" w:type="pct"/>
            <w:noWrap/>
            <w:vAlign w:val="bottom"/>
            <w:hideMark/>
          </w:tcPr>
          <w:p w14:paraId="6ACC2898"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w:t>
            </w:r>
          </w:p>
        </w:tc>
        <w:tc>
          <w:tcPr>
            <w:tcW w:w="287" w:type="pct"/>
            <w:noWrap/>
            <w:vAlign w:val="bottom"/>
            <w:hideMark/>
          </w:tcPr>
          <w:p w14:paraId="353E45D5"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w:t>
            </w:r>
          </w:p>
        </w:tc>
        <w:tc>
          <w:tcPr>
            <w:tcW w:w="287" w:type="pct"/>
            <w:noWrap/>
            <w:vAlign w:val="bottom"/>
            <w:hideMark/>
          </w:tcPr>
          <w:p w14:paraId="3109C489"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w:t>
            </w:r>
          </w:p>
        </w:tc>
        <w:tc>
          <w:tcPr>
            <w:tcW w:w="287" w:type="pct"/>
            <w:noWrap/>
            <w:vAlign w:val="bottom"/>
            <w:hideMark/>
          </w:tcPr>
          <w:p w14:paraId="5EC59289"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w:t>
            </w:r>
          </w:p>
        </w:tc>
        <w:tc>
          <w:tcPr>
            <w:tcW w:w="287" w:type="pct"/>
            <w:noWrap/>
            <w:vAlign w:val="bottom"/>
            <w:hideMark/>
          </w:tcPr>
          <w:p w14:paraId="5C9378A5"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w:t>
            </w:r>
          </w:p>
        </w:tc>
        <w:tc>
          <w:tcPr>
            <w:tcW w:w="287" w:type="pct"/>
            <w:noWrap/>
            <w:vAlign w:val="bottom"/>
            <w:hideMark/>
          </w:tcPr>
          <w:p w14:paraId="20883AD8"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w:t>
            </w:r>
          </w:p>
        </w:tc>
        <w:tc>
          <w:tcPr>
            <w:tcW w:w="287" w:type="pct"/>
            <w:noWrap/>
            <w:vAlign w:val="bottom"/>
            <w:hideMark/>
          </w:tcPr>
          <w:p w14:paraId="25462F56"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w:t>
            </w:r>
          </w:p>
        </w:tc>
        <w:tc>
          <w:tcPr>
            <w:tcW w:w="294" w:type="pct"/>
            <w:noWrap/>
            <w:vAlign w:val="bottom"/>
            <w:hideMark/>
          </w:tcPr>
          <w:p w14:paraId="1092B8EE"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w:t>
            </w:r>
          </w:p>
        </w:tc>
        <w:tc>
          <w:tcPr>
            <w:tcW w:w="287" w:type="pct"/>
            <w:noWrap/>
            <w:vAlign w:val="bottom"/>
            <w:hideMark/>
          </w:tcPr>
          <w:p w14:paraId="67CD4F43"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w:t>
            </w:r>
          </w:p>
        </w:tc>
        <w:tc>
          <w:tcPr>
            <w:tcW w:w="300" w:type="pct"/>
            <w:noWrap/>
            <w:vAlign w:val="bottom"/>
            <w:hideMark/>
          </w:tcPr>
          <w:p w14:paraId="4A669E26"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w:t>
            </w:r>
          </w:p>
        </w:tc>
        <w:tc>
          <w:tcPr>
            <w:tcW w:w="287" w:type="pct"/>
            <w:noWrap/>
            <w:vAlign w:val="bottom"/>
            <w:hideMark/>
          </w:tcPr>
          <w:p w14:paraId="5DCDE55B"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w:t>
            </w:r>
          </w:p>
        </w:tc>
        <w:tc>
          <w:tcPr>
            <w:tcW w:w="287" w:type="pct"/>
            <w:noWrap/>
            <w:vAlign w:val="bottom"/>
            <w:hideMark/>
          </w:tcPr>
          <w:p w14:paraId="3EE4ADD3"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w:t>
            </w:r>
          </w:p>
        </w:tc>
      </w:tr>
      <w:tr w:rsidR="0054697C" w:rsidRPr="00E568BB" w14:paraId="7EC43724" w14:textId="77777777" w:rsidTr="00E30FB4">
        <w:trPr>
          <w:trHeight w:val="111"/>
          <w:jc w:val="center"/>
        </w:trPr>
        <w:tc>
          <w:tcPr>
            <w:tcW w:w="226" w:type="pct"/>
            <w:noWrap/>
            <w:vAlign w:val="center"/>
            <w:hideMark/>
          </w:tcPr>
          <w:p w14:paraId="5A177A91"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7</w:t>
            </w:r>
          </w:p>
        </w:tc>
        <w:tc>
          <w:tcPr>
            <w:tcW w:w="1018" w:type="pct"/>
            <w:noWrap/>
            <w:vAlign w:val="bottom"/>
            <w:hideMark/>
          </w:tcPr>
          <w:p w14:paraId="51C600E4" w14:textId="77777777" w:rsidR="0054697C" w:rsidRPr="00E568BB" w:rsidRDefault="0054697C" w:rsidP="00EF6544">
            <w:pPr>
              <w:rPr>
                <w:rFonts w:ascii="Times New Roman" w:hAnsi="Times New Roman"/>
                <w:i/>
                <w:iCs/>
                <w:sz w:val="22"/>
                <w:szCs w:val="22"/>
              </w:rPr>
            </w:pPr>
            <w:r w:rsidRPr="00E568BB">
              <w:rPr>
                <w:rFonts w:ascii="Times New Roman" w:hAnsi="Times New Roman"/>
                <w:i/>
                <w:iCs/>
                <w:sz w:val="22"/>
                <w:szCs w:val="22"/>
              </w:rPr>
              <w:t>S. cerevisiae YL2SF9-5</w:t>
            </w:r>
          </w:p>
        </w:tc>
        <w:tc>
          <w:tcPr>
            <w:tcW w:w="287" w:type="pct"/>
            <w:noWrap/>
            <w:vAlign w:val="bottom"/>
            <w:hideMark/>
          </w:tcPr>
          <w:p w14:paraId="341CFA1A"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w:t>
            </w:r>
          </w:p>
        </w:tc>
        <w:tc>
          <w:tcPr>
            <w:tcW w:w="287" w:type="pct"/>
            <w:noWrap/>
            <w:vAlign w:val="bottom"/>
            <w:hideMark/>
          </w:tcPr>
          <w:p w14:paraId="56B39807"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w:t>
            </w:r>
          </w:p>
        </w:tc>
        <w:tc>
          <w:tcPr>
            <w:tcW w:w="287" w:type="pct"/>
            <w:noWrap/>
            <w:vAlign w:val="bottom"/>
            <w:hideMark/>
          </w:tcPr>
          <w:p w14:paraId="42DC238D"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w:t>
            </w:r>
          </w:p>
        </w:tc>
        <w:tc>
          <w:tcPr>
            <w:tcW w:w="287" w:type="pct"/>
            <w:noWrap/>
            <w:vAlign w:val="bottom"/>
            <w:hideMark/>
          </w:tcPr>
          <w:p w14:paraId="124CBE5A"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w:t>
            </w:r>
          </w:p>
        </w:tc>
        <w:tc>
          <w:tcPr>
            <w:tcW w:w="287" w:type="pct"/>
            <w:noWrap/>
            <w:vAlign w:val="bottom"/>
            <w:hideMark/>
          </w:tcPr>
          <w:p w14:paraId="252F4C47"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w:t>
            </w:r>
          </w:p>
        </w:tc>
        <w:tc>
          <w:tcPr>
            <w:tcW w:w="287" w:type="pct"/>
            <w:noWrap/>
            <w:vAlign w:val="bottom"/>
            <w:hideMark/>
          </w:tcPr>
          <w:p w14:paraId="228E0182"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w:t>
            </w:r>
          </w:p>
        </w:tc>
        <w:tc>
          <w:tcPr>
            <w:tcW w:w="287" w:type="pct"/>
            <w:noWrap/>
            <w:vAlign w:val="bottom"/>
            <w:hideMark/>
          </w:tcPr>
          <w:p w14:paraId="3CDC972B"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w:t>
            </w:r>
          </w:p>
        </w:tc>
        <w:tc>
          <w:tcPr>
            <w:tcW w:w="287" w:type="pct"/>
            <w:noWrap/>
            <w:vAlign w:val="bottom"/>
            <w:hideMark/>
          </w:tcPr>
          <w:p w14:paraId="75A01646"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w:t>
            </w:r>
          </w:p>
        </w:tc>
        <w:tc>
          <w:tcPr>
            <w:tcW w:w="294" w:type="pct"/>
            <w:noWrap/>
            <w:vAlign w:val="bottom"/>
            <w:hideMark/>
          </w:tcPr>
          <w:p w14:paraId="19836A7A"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w:t>
            </w:r>
          </w:p>
        </w:tc>
        <w:tc>
          <w:tcPr>
            <w:tcW w:w="287" w:type="pct"/>
            <w:noWrap/>
            <w:vAlign w:val="bottom"/>
            <w:hideMark/>
          </w:tcPr>
          <w:p w14:paraId="6198854A"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w:t>
            </w:r>
          </w:p>
        </w:tc>
        <w:tc>
          <w:tcPr>
            <w:tcW w:w="300" w:type="pct"/>
            <w:noWrap/>
            <w:vAlign w:val="bottom"/>
            <w:hideMark/>
          </w:tcPr>
          <w:p w14:paraId="333E3FDA"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w:t>
            </w:r>
          </w:p>
        </w:tc>
        <w:tc>
          <w:tcPr>
            <w:tcW w:w="287" w:type="pct"/>
            <w:noWrap/>
            <w:vAlign w:val="bottom"/>
            <w:hideMark/>
          </w:tcPr>
          <w:p w14:paraId="76244B1C"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w:t>
            </w:r>
          </w:p>
        </w:tc>
        <w:tc>
          <w:tcPr>
            <w:tcW w:w="287" w:type="pct"/>
            <w:noWrap/>
            <w:vAlign w:val="bottom"/>
            <w:hideMark/>
          </w:tcPr>
          <w:p w14:paraId="696264DC"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w:t>
            </w:r>
          </w:p>
        </w:tc>
      </w:tr>
      <w:tr w:rsidR="0054697C" w:rsidRPr="00E568BB" w14:paraId="1723FA75" w14:textId="77777777" w:rsidTr="00E30FB4">
        <w:trPr>
          <w:trHeight w:val="111"/>
          <w:jc w:val="center"/>
        </w:trPr>
        <w:tc>
          <w:tcPr>
            <w:tcW w:w="226" w:type="pct"/>
            <w:noWrap/>
            <w:vAlign w:val="center"/>
            <w:hideMark/>
          </w:tcPr>
          <w:p w14:paraId="48845D82"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8</w:t>
            </w:r>
          </w:p>
        </w:tc>
        <w:tc>
          <w:tcPr>
            <w:tcW w:w="1018" w:type="pct"/>
            <w:noWrap/>
            <w:vAlign w:val="bottom"/>
            <w:hideMark/>
          </w:tcPr>
          <w:p w14:paraId="190420C4" w14:textId="77777777" w:rsidR="0054697C" w:rsidRPr="00E568BB" w:rsidRDefault="0054697C" w:rsidP="00EF6544">
            <w:pPr>
              <w:rPr>
                <w:rFonts w:ascii="Times New Roman" w:hAnsi="Times New Roman"/>
                <w:i/>
                <w:iCs/>
                <w:sz w:val="22"/>
                <w:szCs w:val="22"/>
              </w:rPr>
            </w:pPr>
            <w:r w:rsidRPr="00E568BB">
              <w:rPr>
                <w:rFonts w:ascii="Times New Roman" w:hAnsi="Times New Roman"/>
                <w:i/>
                <w:iCs/>
                <w:sz w:val="22"/>
                <w:szCs w:val="22"/>
              </w:rPr>
              <w:t xml:space="preserve">P. </w:t>
            </w:r>
            <w:proofErr w:type="spellStart"/>
            <w:r w:rsidRPr="00E568BB">
              <w:rPr>
                <w:rFonts w:ascii="Times New Roman" w:hAnsi="Times New Roman"/>
                <w:i/>
                <w:iCs/>
                <w:sz w:val="22"/>
                <w:szCs w:val="22"/>
              </w:rPr>
              <w:t>kudriavzevii</w:t>
            </w:r>
            <w:proofErr w:type="spellEnd"/>
            <w:r w:rsidRPr="00E568BB">
              <w:rPr>
                <w:rFonts w:ascii="Times New Roman" w:hAnsi="Times New Roman"/>
                <w:i/>
                <w:iCs/>
                <w:sz w:val="22"/>
                <w:szCs w:val="22"/>
              </w:rPr>
              <w:t xml:space="preserve"> K74</w:t>
            </w:r>
          </w:p>
        </w:tc>
        <w:tc>
          <w:tcPr>
            <w:tcW w:w="287" w:type="pct"/>
            <w:noWrap/>
            <w:vAlign w:val="bottom"/>
            <w:hideMark/>
          </w:tcPr>
          <w:p w14:paraId="4E69BF31"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w:t>
            </w:r>
          </w:p>
        </w:tc>
        <w:tc>
          <w:tcPr>
            <w:tcW w:w="287" w:type="pct"/>
            <w:noWrap/>
            <w:vAlign w:val="bottom"/>
            <w:hideMark/>
          </w:tcPr>
          <w:p w14:paraId="49D89949"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w:t>
            </w:r>
          </w:p>
        </w:tc>
        <w:tc>
          <w:tcPr>
            <w:tcW w:w="287" w:type="pct"/>
            <w:noWrap/>
            <w:vAlign w:val="bottom"/>
            <w:hideMark/>
          </w:tcPr>
          <w:p w14:paraId="157D613C"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w:t>
            </w:r>
          </w:p>
        </w:tc>
        <w:tc>
          <w:tcPr>
            <w:tcW w:w="287" w:type="pct"/>
            <w:noWrap/>
            <w:vAlign w:val="bottom"/>
            <w:hideMark/>
          </w:tcPr>
          <w:p w14:paraId="0607FADD"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w:t>
            </w:r>
          </w:p>
        </w:tc>
        <w:tc>
          <w:tcPr>
            <w:tcW w:w="287" w:type="pct"/>
            <w:noWrap/>
            <w:vAlign w:val="bottom"/>
            <w:hideMark/>
          </w:tcPr>
          <w:p w14:paraId="7B2FAF5F"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w:t>
            </w:r>
          </w:p>
        </w:tc>
        <w:tc>
          <w:tcPr>
            <w:tcW w:w="287" w:type="pct"/>
            <w:noWrap/>
            <w:vAlign w:val="bottom"/>
            <w:hideMark/>
          </w:tcPr>
          <w:p w14:paraId="6F67CD77"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w:t>
            </w:r>
          </w:p>
        </w:tc>
        <w:tc>
          <w:tcPr>
            <w:tcW w:w="287" w:type="pct"/>
            <w:noWrap/>
            <w:vAlign w:val="bottom"/>
            <w:hideMark/>
          </w:tcPr>
          <w:p w14:paraId="7C42351B"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w:t>
            </w:r>
          </w:p>
        </w:tc>
        <w:tc>
          <w:tcPr>
            <w:tcW w:w="287" w:type="pct"/>
            <w:noWrap/>
            <w:vAlign w:val="bottom"/>
            <w:hideMark/>
          </w:tcPr>
          <w:p w14:paraId="12FC35C9"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w:t>
            </w:r>
          </w:p>
        </w:tc>
        <w:tc>
          <w:tcPr>
            <w:tcW w:w="294" w:type="pct"/>
            <w:noWrap/>
            <w:vAlign w:val="bottom"/>
            <w:hideMark/>
          </w:tcPr>
          <w:p w14:paraId="70A825ED"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w:t>
            </w:r>
          </w:p>
        </w:tc>
        <w:tc>
          <w:tcPr>
            <w:tcW w:w="287" w:type="pct"/>
            <w:noWrap/>
            <w:vAlign w:val="bottom"/>
            <w:hideMark/>
          </w:tcPr>
          <w:p w14:paraId="7DC3E0FE"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w:t>
            </w:r>
          </w:p>
        </w:tc>
        <w:tc>
          <w:tcPr>
            <w:tcW w:w="300" w:type="pct"/>
            <w:noWrap/>
            <w:vAlign w:val="bottom"/>
            <w:hideMark/>
          </w:tcPr>
          <w:p w14:paraId="5E9B5FB1"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w:t>
            </w:r>
          </w:p>
        </w:tc>
        <w:tc>
          <w:tcPr>
            <w:tcW w:w="287" w:type="pct"/>
            <w:noWrap/>
            <w:vAlign w:val="bottom"/>
            <w:hideMark/>
          </w:tcPr>
          <w:p w14:paraId="09B2E70A"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w:t>
            </w:r>
          </w:p>
        </w:tc>
        <w:tc>
          <w:tcPr>
            <w:tcW w:w="287" w:type="pct"/>
            <w:noWrap/>
            <w:vAlign w:val="bottom"/>
            <w:hideMark/>
          </w:tcPr>
          <w:p w14:paraId="2F562707"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w:t>
            </w:r>
          </w:p>
        </w:tc>
      </w:tr>
      <w:tr w:rsidR="0054697C" w:rsidRPr="00E568BB" w14:paraId="6143793E" w14:textId="77777777" w:rsidTr="00E30FB4">
        <w:trPr>
          <w:trHeight w:val="111"/>
          <w:jc w:val="center"/>
        </w:trPr>
        <w:tc>
          <w:tcPr>
            <w:tcW w:w="226" w:type="pct"/>
            <w:noWrap/>
            <w:vAlign w:val="center"/>
            <w:hideMark/>
          </w:tcPr>
          <w:p w14:paraId="5A4C15D9"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9</w:t>
            </w:r>
          </w:p>
        </w:tc>
        <w:tc>
          <w:tcPr>
            <w:tcW w:w="1018" w:type="pct"/>
            <w:noWrap/>
            <w:vAlign w:val="bottom"/>
            <w:hideMark/>
          </w:tcPr>
          <w:p w14:paraId="33EEFA47" w14:textId="77777777" w:rsidR="0054697C" w:rsidRPr="00E568BB" w:rsidRDefault="0054697C" w:rsidP="00EF6544">
            <w:pPr>
              <w:rPr>
                <w:rFonts w:ascii="Times New Roman" w:hAnsi="Times New Roman"/>
                <w:i/>
                <w:iCs/>
                <w:sz w:val="22"/>
                <w:szCs w:val="22"/>
              </w:rPr>
            </w:pPr>
            <w:r w:rsidRPr="00E568BB">
              <w:rPr>
                <w:rFonts w:ascii="Times New Roman" w:hAnsi="Times New Roman"/>
                <w:i/>
                <w:iCs/>
                <w:sz w:val="22"/>
                <w:szCs w:val="22"/>
              </w:rPr>
              <w:t xml:space="preserve">T. </w:t>
            </w:r>
            <w:proofErr w:type="spellStart"/>
            <w:r w:rsidRPr="00E568BB">
              <w:rPr>
                <w:rFonts w:ascii="Times New Roman" w:hAnsi="Times New Roman"/>
                <w:i/>
                <w:iCs/>
                <w:sz w:val="22"/>
                <w:szCs w:val="22"/>
              </w:rPr>
              <w:t>asahii</w:t>
            </w:r>
            <w:proofErr w:type="spellEnd"/>
            <w:r w:rsidRPr="00E568BB">
              <w:rPr>
                <w:rFonts w:ascii="Times New Roman" w:hAnsi="Times New Roman"/>
                <w:i/>
                <w:iCs/>
                <w:sz w:val="22"/>
                <w:szCs w:val="22"/>
              </w:rPr>
              <w:t xml:space="preserve"> SDBR-S3-09</w:t>
            </w:r>
          </w:p>
        </w:tc>
        <w:tc>
          <w:tcPr>
            <w:tcW w:w="287" w:type="pct"/>
            <w:noWrap/>
            <w:vAlign w:val="bottom"/>
            <w:hideMark/>
          </w:tcPr>
          <w:p w14:paraId="72044477"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w:t>
            </w:r>
          </w:p>
        </w:tc>
        <w:tc>
          <w:tcPr>
            <w:tcW w:w="287" w:type="pct"/>
            <w:noWrap/>
            <w:vAlign w:val="bottom"/>
            <w:hideMark/>
          </w:tcPr>
          <w:p w14:paraId="28C37ECB"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w:t>
            </w:r>
          </w:p>
        </w:tc>
        <w:tc>
          <w:tcPr>
            <w:tcW w:w="287" w:type="pct"/>
            <w:noWrap/>
            <w:vAlign w:val="bottom"/>
            <w:hideMark/>
          </w:tcPr>
          <w:p w14:paraId="6EE40B6F"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w:t>
            </w:r>
          </w:p>
        </w:tc>
        <w:tc>
          <w:tcPr>
            <w:tcW w:w="287" w:type="pct"/>
            <w:noWrap/>
            <w:vAlign w:val="bottom"/>
            <w:hideMark/>
          </w:tcPr>
          <w:p w14:paraId="3D978B6C"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w:t>
            </w:r>
          </w:p>
        </w:tc>
        <w:tc>
          <w:tcPr>
            <w:tcW w:w="287" w:type="pct"/>
            <w:noWrap/>
            <w:vAlign w:val="bottom"/>
            <w:hideMark/>
          </w:tcPr>
          <w:p w14:paraId="79CC8FDD"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w:t>
            </w:r>
          </w:p>
        </w:tc>
        <w:tc>
          <w:tcPr>
            <w:tcW w:w="287" w:type="pct"/>
            <w:noWrap/>
            <w:vAlign w:val="bottom"/>
            <w:hideMark/>
          </w:tcPr>
          <w:p w14:paraId="37B80520"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w:t>
            </w:r>
          </w:p>
        </w:tc>
        <w:tc>
          <w:tcPr>
            <w:tcW w:w="287" w:type="pct"/>
            <w:noWrap/>
            <w:vAlign w:val="bottom"/>
            <w:hideMark/>
          </w:tcPr>
          <w:p w14:paraId="29A96F93"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w:t>
            </w:r>
          </w:p>
        </w:tc>
        <w:tc>
          <w:tcPr>
            <w:tcW w:w="287" w:type="pct"/>
            <w:noWrap/>
            <w:vAlign w:val="bottom"/>
            <w:hideMark/>
          </w:tcPr>
          <w:p w14:paraId="642A10CC"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w:t>
            </w:r>
          </w:p>
        </w:tc>
        <w:tc>
          <w:tcPr>
            <w:tcW w:w="294" w:type="pct"/>
            <w:noWrap/>
            <w:vAlign w:val="bottom"/>
            <w:hideMark/>
          </w:tcPr>
          <w:p w14:paraId="3CD35D5E"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w:t>
            </w:r>
          </w:p>
        </w:tc>
        <w:tc>
          <w:tcPr>
            <w:tcW w:w="287" w:type="pct"/>
            <w:noWrap/>
            <w:vAlign w:val="bottom"/>
            <w:hideMark/>
          </w:tcPr>
          <w:p w14:paraId="13B1B146"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w:t>
            </w:r>
          </w:p>
        </w:tc>
        <w:tc>
          <w:tcPr>
            <w:tcW w:w="300" w:type="pct"/>
            <w:noWrap/>
            <w:vAlign w:val="bottom"/>
            <w:hideMark/>
          </w:tcPr>
          <w:p w14:paraId="22EA80E8"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w:t>
            </w:r>
          </w:p>
        </w:tc>
        <w:tc>
          <w:tcPr>
            <w:tcW w:w="287" w:type="pct"/>
            <w:noWrap/>
            <w:vAlign w:val="bottom"/>
            <w:hideMark/>
          </w:tcPr>
          <w:p w14:paraId="195FF9C8"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w:t>
            </w:r>
          </w:p>
        </w:tc>
        <w:tc>
          <w:tcPr>
            <w:tcW w:w="287" w:type="pct"/>
            <w:noWrap/>
            <w:vAlign w:val="bottom"/>
            <w:hideMark/>
          </w:tcPr>
          <w:p w14:paraId="11FE3BA9"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w:t>
            </w:r>
          </w:p>
        </w:tc>
      </w:tr>
      <w:tr w:rsidR="0054697C" w:rsidRPr="00E568BB" w14:paraId="43571D25" w14:textId="77777777" w:rsidTr="00E30FB4">
        <w:trPr>
          <w:trHeight w:val="111"/>
          <w:jc w:val="center"/>
        </w:trPr>
        <w:tc>
          <w:tcPr>
            <w:tcW w:w="226" w:type="pct"/>
            <w:noWrap/>
            <w:vAlign w:val="center"/>
            <w:hideMark/>
          </w:tcPr>
          <w:p w14:paraId="748F17DC"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10</w:t>
            </w:r>
          </w:p>
        </w:tc>
        <w:tc>
          <w:tcPr>
            <w:tcW w:w="1018" w:type="pct"/>
            <w:noWrap/>
            <w:vAlign w:val="bottom"/>
            <w:hideMark/>
          </w:tcPr>
          <w:p w14:paraId="3093590B" w14:textId="77777777" w:rsidR="0054697C" w:rsidRPr="00E568BB" w:rsidRDefault="0054697C" w:rsidP="00EF6544">
            <w:pPr>
              <w:rPr>
                <w:rFonts w:ascii="Times New Roman" w:hAnsi="Times New Roman"/>
                <w:i/>
                <w:iCs/>
                <w:sz w:val="22"/>
                <w:szCs w:val="22"/>
              </w:rPr>
            </w:pPr>
            <w:r w:rsidRPr="00E568BB">
              <w:rPr>
                <w:rFonts w:ascii="Times New Roman" w:hAnsi="Times New Roman"/>
                <w:i/>
                <w:iCs/>
                <w:sz w:val="22"/>
                <w:szCs w:val="22"/>
              </w:rPr>
              <w:t xml:space="preserve">T. </w:t>
            </w:r>
            <w:proofErr w:type="spellStart"/>
            <w:r w:rsidRPr="00E568BB">
              <w:rPr>
                <w:rFonts w:ascii="Times New Roman" w:hAnsi="Times New Roman"/>
                <w:i/>
                <w:iCs/>
                <w:sz w:val="22"/>
                <w:szCs w:val="22"/>
              </w:rPr>
              <w:t>asahii</w:t>
            </w:r>
            <w:proofErr w:type="spellEnd"/>
            <w:r w:rsidRPr="00E568BB">
              <w:rPr>
                <w:rFonts w:ascii="Times New Roman" w:hAnsi="Times New Roman"/>
                <w:i/>
                <w:iCs/>
                <w:sz w:val="22"/>
                <w:szCs w:val="22"/>
              </w:rPr>
              <w:t xml:space="preserve"> T100</w:t>
            </w:r>
          </w:p>
        </w:tc>
        <w:tc>
          <w:tcPr>
            <w:tcW w:w="287" w:type="pct"/>
            <w:noWrap/>
            <w:vAlign w:val="bottom"/>
            <w:hideMark/>
          </w:tcPr>
          <w:p w14:paraId="1FCBDA3B"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w:t>
            </w:r>
          </w:p>
        </w:tc>
        <w:tc>
          <w:tcPr>
            <w:tcW w:w="287" w:type="pct"/>
            <w:noWrap/>
            <w:vAlign w:val="bottom"/>
            <w:hideMark/>
          </w:tcPr>
          <w:p w14:paraId="6A7FDE1A"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w:t>
            </w:r>
          </w:p>
        </w:tc>
        <w:tc>
          <w:tcPr>
            <w:tcW w:w="287" w:type="pct"/>
            <w:noWrap/>
            <w:vAlign w:val="bottom"/>
            <w:hideMark/>
          </w:tcPr>
          <w:p w14:paraId="46786F06"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w:t>
            </w:r>
          </w:p>
        </w:tc>
        <w:tc>
          <w:tcPr>
            <w:tcW w:w="287" w:type="pct"/>
            <w:noWrap/>
            <w:vAlign w:val="bottom"/>
            <w:hideMark/>
          </w:tcPr>
          <w:p w14:paraId="15482262"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w:t>
            </w:r>
          </w:p>
        </w:tc>
        <w:tc>
          <w:tcPr>
            <w:tcW w:w="287" w:type="pct"/>
            <w:noWrap/>
            <w:vAlign w:val="bottom"/>
            <w:hideMark/>
          </w:tcPr>
          <w:p w14:paraId="0B5BBDFB"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w:t>
            </w:r>
          </w:p>
        </w:tc>
        <w:tc>
          <w:tcPr>
            <w:tcW w:w="287" w:type="pct"/>
            <w:noWrap/>
            <w:vAlign w:val="bottom"/>
            <w:hideMark/>
          </w:tcPr>
          <w:p w14:paraId="5993F862"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w:t>
            </w:r>
          </w:p>
        </w:tc>
        <w:tc>
          <w:tcPr>
            <w:tcW w:w="287" w:type="pct"/>
            <w:noWrap/>
            <w:vAlign w:val="bottom"/>
            <w:hideMark/>
          </w:tcPr>
          <w:p w14:paraId="1CACBC44"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w:t>
            </w:r>
          </w:p>
        </w:tc>
        <w:tc>
          <w:tcPr>
            <w:tcW w:w="287" w:type="pct"/>
            <w:noWrap/>
            <w:vAlign w:val="bottom"/>
            <w:hideMark/>
          </w:tcPr>
          <w:p w14:paraId="29BF4F6D"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w:t>
            </w:r>
          </w:p>
        </w:tc>
        <w:tc>
          <w:tcPr>
            <w:tcW w:w="294" w:type="pct"/>
            <w:noWrap/>
            <w:vAlign w:val="bottom"/>
            <w:hideMark/>
          </w:tcPr>
          <w:p w14:paraId="2B56D075"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w:t>
            </w:r>
          </w:p>
        </w:tc>
        <w:tc>
          <w:tcPr>
            <w:tcW w:w="287" w:type="pct"/>
            <w:noWrap/>
            <w:vAlign w:val="bottom"/>
            <w:hideMark/>
          </w:tcPr>
          <w:p w14:paraId="3C87D366"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w:t>
            </w:r>
          </w:p>
        </w:tc>
        <w:tc>
          <w:tcPr>
            <w:tcW w:w="300" w:type="pct"/>
            <w:noWrap/>
            <w:vAlign w:val="bottom"/>
            <w:hideMark/>
          </w:tcPr>
          <w:p w14:paraId="41C5C10D"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w:t>
            </w:r>
          </w:p>
        </w:tc>
        <w:tc>
          <w:tcPr>
            <w:tcW w:w="287" w:type="pct"/>
            <w:noWrap/>
            <w:vAlign w:val="bottom"/>
            <w:hideMark/>
          </w:tcPr>
          <w:p w14:paraId="5A8BF71F"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w:t>
            </w:r>
          </w:p>
        </w:tc>
        <w:tc>
          <w:tcPr>
            <w:tcW w:w="287" w:type="pct"/>
            <w:noWrap/>
            <w:vAlign w:val="bottom"/>
            <w:hideMark/>
          </w:tcPr>
          <w:p w14:paraId="46945394"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w:t>
            </w:r>
          </w:p>
        </w:tc>
      </w:tr>
      <w:tr w:rsidR="0054697C" w:rsidRPr="00E568BB" w14:paraId="3FA9B3A3" w14:textId="77777777" w:rsidTr="00E30FB4">
        <w:trPr>
          <w:trHeight w:val="111"/>
          <w:jc w:val="center"/>
        </w:trPr>
        <w:tc>
          <w:tcPr>
            <w:tcW w:w="226" w:type="pct"/>
            <w:noWrap/>
            <w:vAlign w:val="center"/>
            <w:hideMark/>
          </w:tcPr>
          <w:p w14:paraId="0006001E"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11</w:t>
            </w:r>
          </w:p>
        </w:tc>
        <w:tc>
          <w:tcPr>
            <w:tcW w:w="1018" w:type="pct"/>
            <w:noWrap/>
            <w:vAlign w:val="bottom"/>
            <w:hideMark/>
          </w:tcPr>
          <w:p w14:paraId="013F330D" w14:textId="77777777" w:rsidR="0054697C" w:rsidRPr="00E568BB" w:rsidRDefault="0054697C" w:rsidP="00EF6544">
            <w:pPr>
              <w:rPr>
                <w:rFonts w:ascii="Times New Roman" w:hAnsi="Times New Roman"/>
                <w:i/>
                <w:iCs/>
                <w:sz w:val="22"/>
                <w:szCs w:val="22"/>
              </w:rPr>
            </w:pPr>
            <w:r w:rsidRPr="00E568BB">
              <w:rPr>
                <w:rFonts w:ascii="Times New Roman" w:hAnsi="Times New Roman"/>
                <w:i/>
                <w:iCs/>
                <w:sz w:val="22"/>
                <w:szCs w:val="22"/>
              </w:rPr>
              <w:t xml:space="preserve">M. </w:t>
            </w:r>
            <w:proofErr w:type="spellStart"/>
            <w:r w:rsidRPr="00E568BB">
              <w:rPr>
                <w:rFonts w:ascii="Times New Roman" w:hAnsi="Times New Roman"/>
                <w:i/>
                <w:iCs/>
                <w:sz w:val="22"/>
                <w:szCs w:val="22"/>
              </w:rPr>
              <w:t>caribbica</w:t>
            </w:r>
            <w:proofErr w:type="spellEnd"/>
            <w:r w:rsidRPr="00E568BB">
              <w:rPr>
                <w:rFonts w:ascii="Times New Roman" w:hAnsi="Times New Roman"/>
                <w:i/>
                <w:iCs/>
                <w:sz w:val="22"/>
                <w:szCs w:val="22"/>
              </w:rPr>
              <w:t xml:space="preserve"> DTO 423-B5</w:t>
            </w:r>
          </w:p>
        </w:tc>
        <w:tc>
          <w:tcPr>
            <w:tcW w:w="287" w:type="pct"/>
            <w:noWrap/>
            <w:vAlign w:val="bottom"/>
            <w:hideMark/>
          </w:tcPr>
          <w:p w14:paraId="70963D62"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w:t>
            </w:r>
          </w:p>
        </w:tc>
        <w:tc>
          <w:tcPr>
            <w:tcW w:w="287" w:type="pct"/>
            <w:noWrap/>
            <w:vAlign w:val="bottom"/>
            <w:hideMark/>
          </w:tcPr>
          <w:p w14:paraId="4EBDC0EB"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w:t>
            </w:r>
          </w:p>
        </w:tc>
        <w:tc>
          <w:tcPr>
            <w:tcW w:w="287" w:type="pct"/>
            <w:noWrap/>
            <w:vAlign w:val="bottom"/>
            <w:hideMark/>
          </w:tcPr>
          <w:p w14:paraId="609EDE3F"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w:t>
            </w:r>
          </w:p>
        </w:tc>
        <w:tc>
          <w:tcPr>
            <w:tcW w:w="287" w:type="pct"/>
            <w:noWrap/>
            <w:vAlign w:val="bottom"/>
            <w:hideMark/>
          </w:tcPr>
          <w:p w14:paraId="49C0FFC9"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w:t>
            </w:r>
          </w:p>
        </w:tc>
        <w:tc>
          <w:tcPr>
            <w:tcW w:w="287" w:type="pct"/>
            <w:noWrap/>
            <w:vAlign w:val="bottom"/>
            <w:hideMark/>
          </w:tcPr>
          <w:p w14:paraId="0C21A740"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w:t>
            </w:r>
          </w:p>
        </w:tc>
        <w:tc>
          <w:tcPr>
            <w:tcW w:w="287" w:type="pct"/>
            <w:noWrap/>
            <w:vAlign w:val="bottom"/>
            <w:hideMark/>
          </w:tcPr>
          <w:p w14:paraId="021A04F1"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w:t>
            </w:r>
          </w:p>
        </w:tc>
        <w:tc>
          <w:tcPr>
            <w:tcW w:w="287" w:type="pct"/>
            <w:noWrap/>
            <w:vAlign w:val="bottom"/>
            <w:hideMark/>
          </w:tcPr>
          <w:p w14:paraId="3B3C37FD"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w:t>
            </w:r>
          </w:p>
        </w:tc>
        <w:tc>
          <w:tcPr>
            <w:tcW w:w="287" w:type="pct"/>
            <w:noWrap/>
            <w:vAlign w:val="bottom"/>
            <w:hideMark/>
          </w:tcPr>
          <w:p w14:paraId="103CC5B9"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w:t>
            </w:r>
          </w:p>
        </w:tc>
        <w:tc>
          <w:tcPr>
            <w:tcW w:w="294" w:type="pct"/>
            <w:noWrap/>
            <w:vAlign w:val="bottom"/>
            <w:hideMark/>
          </w:tcPr>
          <w:p w14:paraId="067A0867"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w:t>
            </w:r>
          </w:p>
        </w:tc>
        <w:tc>
          <w:tcPr>
            <w:tcW w:w="287" w:type="pct"/>
            <w:noWrap/>
            <w:vAlign w:val="bottom"/>
            <w:hideMark/>
          </w:tcPr>
          <w:p w14:paraId="12A101C1"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w:t>
            </w:r>
          </w:p>
        </w:tc>
        <w:tc>
          <w:tcPr>
            <w:tcW w:w="300" w:type="pct"/>
            <w:noWrap/>
            <w:vAlign w:val="bottom"/>
            <w:hideMark/>
          </w:tcPr>
          <w:p w14:paraId="45CD14A4"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w:t>
            </w:r>
          </w:p>
        </w:tc>
        <w:tc>
          <w:tcPr>
            <w:tcW w:w="287" w:type="pct"/>
            <w:noWrap/>
            <w:vAlign w:val="bottom"/>
            <w:hideMark/>
          </w:tcPr>
          <w:p w14:paraId="679DB503"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w:t>
            </w:r>
          </w:p>
        </w:tc>
        <w:tc>
          <w:tcPr>
            <w:tcW w:w="287" w:type="pct"/>
            <w:noWrap/>
            <w:vAlign w:val="bottom"/>
            <w:hideMark/>
          </w:tcPr>
          <w:p w14:paraId="28362156"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w:t>
            </w:r>
          </w:p>
        </w:tc>
      </w:tr>
    </w:tbl>
    <w:p w14:paraId="6C5D546C" w14:textId="77777777" w:rsidR="0054697C" w:rsidRPr="00E568BB" w:rsidRDefault="0054697C" w:rsidP="0054697C">
      <w:pPr>
        <w:rPr>
          <w:rFonts w:ascii="Times New Roman" w:hAnsi="Times New Roman"/>
          <w:i/>
          <w:iCs/>
          <w:sz w:val="22"/>
          <w:szCs w:val="22"/>
        </w:rPr>
      </w:pPr>
    </w:p>
    <w:p w14:paraId="537C95C4" w14:textId="77777777" w:rsidR="0054697C" w:rsidRPr="00E568BB" w:rsidRDefault="0054697C" w:rsidP="0054697C">
      <w:pPr>
        <w:spacing w:before="240" w:after="240"/>
        <w:jc w:val="center"/>
        <w:rPr>
          <w:rFonts w:ascii="Times New Roman" w:hAnsi="Times New Roman"/>
          <w:sz w:val="22"/>
          <w:szCs w:val="22"/>
        </w:rPr>
      </w:pPr>
      <w:r w:rsidRPr="00E568BB">
        <w:rPr>
          <w:rFonts w:ascii="Times New Roman" w:hAnsi="Times New Roman"/>
          <w:b/>
          <w:bCs/>
          <w:sz w:val="22"/>
          <w:szCs w:val="22"/>
        </w:rPr>
        <w:t>Keys</w:t>
      </w:r>
      <w:r w:rsidRPr="00E568BB">
        <w:rPr>
          <w:rFonts w:ascii="Times New Roman" w:hAnsi="Times New Roman"/>
          <w:sz w:val="22"/>
          <w:szCs w:val="22"/>
        </w:rPr>
        <w:t>: + = Growth;</w:t>
      </w:r>
      <w:r w:rsidRPr="00E568BB">
        <w:rPr>
          <w:rFonts w:ascii="Times New Roman" w:hAnsi="Times New Roman"/>
          <w:sz w:val="22"/>
          <w:szCs w:val="22"/>
        </w:rPr>
        <w:tab/>
        <w:t>- = No growth</w:t>
      </w:r>
    </w:p>
    <w:p w14:paraId="6D8A54A5" w14:textId="77777777" w:rsidR="0054697C" w:rsidRPr="00E568BB" w:rsidRDefault="0054697C" w:rsidP="0054697C">
      <w:pPr>
        <w:spacing w:before="240" w:after="240"/>
        <w:jc w:val="both"/>
        <w:rPr>
          <w:rFonts w:ascii="Times New Roman" w:hAnsi="Times New Roman"/>
          <w:sz w:val="22"/>
          <w:szCs w:val="22"/>
        </w:rPr>
        <w:sectPr w:rsidR="0054697C" w:rsidRPr="00E568BB" w:rsidSect="00C93186">
          <w:pgSz w:w="15840" w:h="12240" w:orient="landscape"/>
          <w:pgMar w:top="1440" w:right="1440" w:bottom="1440" w:left="1440" w:header="720" w:footer="720" w:gutter="0"/>
          <w:cols w:space="720"/>
          <w:docGrid w:linePitch="360"/>
        </w:sectPr>
      </w:pPr>
    </w:p>
    <w:p w14:paraId="6EDE32FA" w14:textId="77777777" w:rsidR="0054697C" w:rsidRPr="00E568BB" w:rsidRDefault="0054697C" w:rsidP="0054697C">
      <w:pPr>
        <w:keepNext/>
        <w:keepLines/>
        <w:spacing w:before="240" w:after="240"/>
        <w:outlineLvl w:val="1"/>
        <w:rPr>
          <w:rFonts w:ascii="Times New Roman" w:hAnsi="Times New Roman"/>
          <w:b/>
          <w:sz w:val="22"/>
          <w:szCs w:val="22"/>
        </w:rPr>
      </w:pPr>
      <w:r w:rsidRPr="00E568BB">
        <w:rPr>
          <w:rFonts w:ascii="Times New Roman" w:hAnsi="Times New Roman"/>
          <w:b/>
          <w:sz w:val="22"/>
          <w:szCs w:val="22"/>
        </w:rPr>
        <w:lastRenderedPageBreak/>
        <w:t>SAFETY ASSESSMENT</w:t>
      </w:r>
    </w:p>
    <w:p w14:paraId="5D569688" w14:textId="522D8676" w:rsidR="0054697C" w:rsidRPr="00E568BB" w:rsidRDefault="0054697C" w:rsidP="0054697C">
      <w:pPr>
        <w:spacing w:before="240" w:after="240"/>
        <w:jc w:val="both"/>
        <w:rPr>
          <w:rFonts w:ascii="Times New Roman" w:hAnsi="Times New Roman"/>
          <w:sz w:val="22"/>
          <w:szCs w:val="22"/>
        </w:rPr>
      </w:pPr>
      <w:r w:rsidRPr="00E568BB">
        <w:rPr>
          <w:rFonts w:ascii="Times New Roman" w:hAnsi="Times New Roman"/>
          <w:sz w:val="22"/>
          <w:szCs w:val="22"/>
        </w:rPr>
        <w:t>The yeast strains tested for DNase production, gelatinase, and hemolytic activities were all negative to the various safety tests they were subjected to. For DNase production, the yeast strains were able to grow on the test medium without any zone of clearance, which may indicate the production of DNase.  Similarly, none of the yeast strain tested showed a positive gelatinase nor hemolytic activity</w:t>
      </w:r>
      <w:r w:rsidRPr="00E568BB">
        <w:rPr>
          <w:rFonts w:ascii="Times New Roman" w:hAnsi="Times New Roman"/>
          <w:b/>
          <w:bCs/>
          <w:sz w:val="22"/>
          <w:szCs w:val="22"/>
        </w:rPr>
        <w:t xml:space="preserve">. </w:t>
      </w:r>
      <w:r w:rsidRPr="00E568BB">
        <w:rPr>
          <w:rFonts w:ascii="Times New Roman" w:hAnsi="Times New Roman"/>
          <w:sz w:val="22"/>
          <w:szCs w:val="22"/>
        </w:rPr>
        <w:t xml:space="preserve">Table 9. </w:t>
      </w:r>
    </w:p>
    <w:p w14:paraId="5DD9C708" w14:textId="77777777" w:rsidR="0054697C" w:rsidRPr="00E568BB" w:rsidRDefault="0054697C" w:rsidP="0054697C">
      <w:pPr>
        <w:spacing w:before="240" w:after="240"/>
        <w:jc w:val="both"/>
        <w:rPr>
          <w:rFonts w:ascii="Times New Roman" w:hAnsi="Times New Roman"/>
          <w:b/>
          <w:bCs/>
          <w:sz w:val="22"/>
          <w:szCs w:val="22"/>
        </w:rPr>
      </w:pPr>
    </w:p>
    <w:p w14:paraId="06B55FC4" w14:textId="77777777" w:rsidR="0054697C" w:rsidRPr="00E568BB" w:rsidRDefault="0054697C" w:rsidP="0054697C">
      <w:pPr>
        <w:jc w:val="center"/>
        <w:rPr>
          <w:rFonts w:ascii="Times New Roman" w:hAnsi="Times New Roman"/>
          <w:b/>
          <w:bCs/>
          <w:i/>
          <w:iCs/>
          <w:sz w:val="22"/>
          <w:szCs w:val="22"/>
        </w:rPr>
      </w:pPr>
      <w:bookmarkStart w:id="52" w:name="_Toc176293349"/>
      <w:bookmarkStart w:id="53" w:name="_Toc176812099"/>
      <w:r w:rsidRPr="00E568BB">
        <w:rPr>
          <w:rFonts w:ascii="Times New Roman" w:hAnsi="Times New Roman"/>
          <w:b/>
          <w:bCs/>
          <w:i/>
          <w:iCs/>
          <w:sz w:val="22"/>
          <w:szCs w:val="22"/>
        </w:rPr>
        <w:t xml:space="preserve">Table 9: </w:t>
      </w:r>
      <w:bookmarkEnd w:id="52"/>
      <w:bookmarkEnd w:id="53"/>
      <w:r w:rsidRPr="00E568BB">
        <w:rPr>
          <w:rFonts w:ascii="Times New Roman" w:hAnsi="Times New Roman"/>
          <w:b/>
          <w:bCs/>
          <w:i/>
          <w:iCs/>
          <w:sz w:val="22"/>
          <w:szCs w:val="22"/>
        </w:rPr>
        <w:t>Safety assessment of yeast isolated from palm wine and burukutu for use as probiotics.</w:t>
      </w:r>
    </w:p>
    <w:tbl>
      <w:tblPr>
        <w:tblStyle w:val="TableGrid"/>
        <w:tblW w:w="7725" w:type="dxa"/>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640"/>
        <w:gridCol w:w="2111"/>
        <w:gridCol w:w="2486"/>
        <w:gridCol w:w="2488"/>
      </w:tblGrid>
      <w:tr w:rsidR="0054697C" w:rsidRPr="00E568BB" w14:paraId="66BB1A6C" w14:textId="77777777" w:rsidTr="00EF6544">
        <w:trPr>
          <w:trHeight w:val="396"/>
          <w:jc w:val="center"/>
        </w:trPr>
        <w:tc>
          <w:tcPr>
            <w:tcW w:w="640" w:type="dxa"/>
            <w:vMerge w:val="restart"/>
            <w:tcBorders>
              <w:top w:val="single" w:sz="4" w:space="0" w:color="auto"/>
              <w:bottom w:val="single" w:sz="4" w:space="0" w:color="auto"/>
            </w:tcBorders>
          </w:tcPr>
          <w:p w14:paraId="77279E38" w14:textId="77777777" w:rsidR="0054697C" w:rsidRPr="00E568BB" w:rsidRDefault="0054697C" w:rsidP="00EF6544">
            <w:pPr>
              <w:spacing w:before="240" w:after="240"/>
              <w:rPr>
                <w:rFonts w:ascii="Times New Roman" w:hAnsi="Times New Roman"/>
                <w:b/>
                <w:bCs/>
              </w:rPr>
            </w:pPr>
          </w:p>
          <w:p w14:paraId="45EDB724" w14:textId="77777777" w:rsidR="0054697C" w:rsidRPr="00E568BB" w:rsidRDefault="0054697C" w:rsidP="00EF6544">
            <w:pPr>
              <w:spacing w:before="240" w:after="240"/>
              <w:rPr>
                <w:rFonts w:ascii="Times New Roman" w:hAnsi="Times New Roman"/>
                <w:b/>
                <w:bCs/>
              </w:rPr>
            </w:pPr>
            <w:r w:rsidRPr="00E568BB">
              <w:rPr>
                <w:rFonts w:ascii="Times New Roman" w:hAnsi="Times New Roman"/>
                <w:b/>
                <w:bCs/>
              </w:rPr>
              <w:t>S/N</w:t>
            </w:r>
          </w:p>
        </w:tc>
        <w:tc>
          <w:tcPr>
            <w:tcW w:w="2111" w:type="dxa"/>
            <w:vMerge w:val="restart"/>
            <w:tcBorders>
              <w:top w:val="single" w:sz="4" w:space="0" w:color="auto"/>
              <w:bottom w:val="single" w:sz="4" w:space="0" w:color="auto"/>
            </w:tcBorders>
          </w:tcPr>
          <w:p w14:paraId="4B97B007" w14:textId="77777777" w:rsidR="0054697C" w:rsidRPr="00E568BB" w:rsidRDefault="0054697C" w:rsidP="00EF6544">
            <w:pPr>
              <w:spacing w:before="240" w:after="240"/>
              <w:rPr>
                <w:rFonts w:ascii="Times New Roman" w:hAnsi="Times New Roman"/>
                <w:b/>
                <w:bCs/>
              </w:rPr>
            </w:pPr>
          </w:p>
          <w:p w14:paraId="1548CF1E" w14:textId="77777777" w:rsidR="0054697C" w:rsidRPr="00E568BB" w:rsidRDefault="0054697C" w:rsidP="00EF6544">
            <w:pPr>
              <w:spacing w:before="240" w:after="240"/>
              <w:rPr>
                <w:rFonts w:ascii="Times New Roman" w:hAnsi="Times New Roman"/>
                <w:b/>
                <w:bCs/>
              </w:rPr>
            </w:pPr>
            <w:r w:rsidRPr="00E568BB">
              <w:rPr>
                <w:rFonts w:ascii="Times New Roman" w:hAnsi="Times New Roman"/>
                <w:b/>
                <w:bCs/>
              </w:rPr>
              <w:t>Safety tests</w:t>
            </w:r>
          </w:p>
        </w:tc>
        <w:tc>
          <w:tcPr>
            <w:tcW w:w="4974" w:type="dxa"/>
            <w:gridSpan w:val="2"/>
            <w:tcBorders>
              <w:top w:val="single" w:sz="4" w:space="0" w:color="auto"/>
              <w:bottom w:val="single" w:sz="4" w:space="0" w:color="auto"/>
            </w:tcBorders>
          </w:tcPr>
          <w:p w14:paraId="253E6BD2" w14:textId="77777777" w:rsidR="0054697C" w:rsidRPr="00E568BB" w:rsidRDefault="0054697C" w:rsidP="00EF6544">
            <w:pPr>
              <w:spacing w:before="240" w:after="240"/>
              <w:jc w:val="center"/>
              <w:rPr>
                <w:rFonts w:ascii="Times New Roman" w:hAnsi="Times New Roman"/>
                <w:b/>
                <w:bCs/>
              </w:rPr>
            </w:pPr>
            <w:r w:rsidRPr="00E568BB">
              <w:rPr>
                <w:rFonts w:ascii="Times New Roman" w:hAnsi="Times New Roman"/>
                <w:b/>
                <w:bCs/>
              </w:rPr>
              <w:t>Yeast isolates</w:t>
            </w:r>
          </w:p>
        </w:tc>
      </w:tr>
      <w:tr w:rsidR="0054697C" w:rsidRPr="00E568BB" w14:paraId="05245BC7" w14:textId="77777777" w:rsidTr="00EF6544">
        <w:trPr>
          <w:trHeight w:val="499"/>
          <w:jc w:val="center"/>
        </w:trPr>
        <w:tc>
          <w:tcPr>
            <w:tcW w:w="640" w:type="dxa"/>
            <w:vMerge/>
            <w:tcBorders>
              <w:top w:val="nil"/>
              <w:bottom w:val="single" w:sz="4" w:space="0" w:color="auto"/>
            </w:tcBorders>
          </w:tcPr>
          <w:p w14:paraId="32F197D9" w14:textId="77777777" w:rsidR="0054697C" w:rsidRPr="00E568BB" w:rsidRDefault="0054697C" w:rsidP="00EF6544">
            <w:pPr>
              <w:spacing w:before="240" w:after="240"/>
              <w:rPr>
                <w:rFonts w:ascii="Times New Roman" w:hAnsi="Times New Roman"/>
                <w:b/>
                <w:bCs/>
              </w:rPr>
            </w:pPr>
          </w:p>
        </w:tc>
        <w:tc>
          <w:tcPr>
            <w:tcW w:w="2111" w:type="dxa"/>
            <w:vMerge/>
            <w:tcBorders>
              <w:top w:val="nil"/>
              <w:bottom w:val="single" w:sz="4" w:space="0" w:color="auto"/>
            </w:tcBorders>
          </w:tcPr>
          <w:p w14:paraId="795B27E9" w14:textId="77777777" w:rsidR="0054697C" w:rsidRPr="00E568BB" w:rsidRDefault="0054697C" w:rsidP="00EF6544">
            <w:pPr>
              <w:spacing w:before="240" w:after="240"/>
              <w:rPr>
                <w:rFonts w:ascii="Times New Roman" w:hAnsi="Times New Roman"/>
                <w:b/>
                <w:bCs/>
              </w:rPr>
            </w:pPr>
          </w:p>
        </w:tc>
        <w:tc>
          <w:tcPr>
            <w:tcW w:w="2486" w:type="dxa"/>
            <w:tcBorders>
              <w:top w:val="single" w:sz="4" w:space="0" w:color="auto"/>
              <w:bottom w:val="single" w:sz="4" w:space="0" w:color="auto"/>
            </w:tcBorders>
          </w:tcPr>
          <w:p w14:paraId="39170BCF" w14:textId="77777777" w:rsidR="0054697C" w:rsidRPr="00E568BB" w:rsidRDefault="0054697C" w:rsidP="00EF6544">
            <w:pPr>
              <w:spacing w:before="240" w:after="240"/>
              <w:jc w:val="center"/>
              <w:rPr>
                <w:rFonts w:ascii="Times New Roman" w:hAnsi="Times New Roman"/>
                <w:b/>
                <w:bCs/>
              </w:rPr>
            </w:pPr>
            <w:r w:rsidRPr="00E568BB">
              <w:rPr>
                <w:rFonts w:ascii="Times New Roman" w:hAnsi="Times New Roman"/>
                <w:b/>
                <w:bCs/>
                <w:i/>
                <w:iCs/>
              </w:rPr>
              <w:t>S. cerevisiae TEMD14</w:t>
            </w:r>
          </w:p>
        </w:tc>
        <w:tc>
          <w:tcPr>
            <w:tcW w:w="2488" w:type="dxa"/>
            <w:tcBorders>
              <w:top w:val="single" w:sz="4" w:space="0" w:color="auto"/>
              <w:bottom w:val="single" w:sz="4" w:space="0" w:color="auto"/>
            </w:tcBorders>
          </w:tcPr>
          <w:p w14:paraId="442CC8E9" w14:textId="77777777" w:rsidR="0054697C" w:rsidRPr="00E568BB" w:rsidRDefault="0054697C" w:rsidP="00EF6544">
            <w:pPr>
              <w:spacing w:before="240" w:after="240"/>
              <w:jc w:val="center"/>
              <w:rPr>
                <w:rFonts w:ascii="Times New Roman" w:hAnsi="Times New Roman"/>
                <w:b/>
                <w:bCs/>
              </w:rPr>
            </w:pPr>
            <w:r w:rsidRPr="00E568BB">
              <w:rPr>
                <w:rFonts w:ascii="Times New Roman" w:hAnsi="Times New Roman"/>
                <w:b/>
                <w:bCs/>
                <w:i/>
                <w:iCs/>
                <w:color w:val="000000"/>
              </w:rPr>
              <w:t>S. cerevisiae YL2SF9-5</w:t>
            </w:r>
          </w:p>
        </w:tc>
      </w:tr>
      <w:tr w:rsidR="0054697C" w:rsidRPr="00E568BB" w14:paraId="06F32BAB" w14:textId="77777777" w:rsidTr="00EF6544">
        <w:trPr>
          <w:trHeight w:val="796"/>
          <w:jc w:val="center"/>
        </w:trPr>
        <w:tc>
          <w:tcPr>
            <w:tcW w:w="640" w:type="dxa"/>
            <w:tcBorders>
              <w:top w:val="single" w:sz="4" w:space="0" w:color="auto"/>
            </w:tcBorders>
          </w:tcPr>
          <w:p w14:paraId="5EE19F8F" w14:textId="77777777" w:rsidR="0054697C" w:rsidRPr="00E568BB" w:rsidRDefault="0054697C" w:rsidP="00EF6544">
            <w:pPr>
              <w:spacing w:before="240" w:after="240"/>
              <w:jc w:val="both"/>
              <w:rPr>
                <w:rFonts w:ascii="Times New Roman" w:hAnsi="Times New Roman"/>
              </w:rPr>
            </w:pPr>
            <w:r w:rsidRPr="00E568BB">
              <w:rPr>
                <w:rFonts w:ascii="Times New Roman" w:hAnsi="Times New Roman"/>
              </w:rPr>
              <w:t>1</w:t>
            </w:r>
          </w:p>
        </w:tc>
        <w:tc>
          <w:tcPr>
            <w:tcW w:w="2111" w:type="dxa"/>
            <w:tcBorders>
              <w:top w:val="single" w:sz="4" w:space="0" w:color="auto"/>
            </w:tcBorders>
          </w:tcPr>
          <w:p w14:paraId="10B3089E" w14:textId="77777777" w:rsidR="0054697C" w:rsidRPr="00E568BB" w:rsidRDefault="0054697C" w:rsidP="00EF6544">
            <w:pPr>
              <w:spacing w:before="240" w:after="240"/>
              <w:jc w:val="both"/>
              <w:rPr>
                <w:rFonts w:ascii="Times New Roman" w:hAnsi="Times New Roman"/>
              </w:rPr>
            </w:pPr>
            <w:r w:rsidRPr="00E568BB">
              <w:rPr>
                <w:rFonts w:ascii="Times New Roman" w:hAnsi="Times New Roman"/>
              </w:rPr>
              <w:t>DNase production</w:t>
            </w:r>
          </w:p>
        </w:tc>
        <w:tc>
          <w:tcPr>
            <w:tcW w:w="2486" w:type="dxa"/>
            <w:tcBorders>
              <w:top w:val="single" w:sz="4" w:space="0" w:color="auto"/>
            </w:tcBorders>
          </w:tcPr>
          <w:p w14:paraId="3F5E5CCE" w14:textId="77777777" w:rsidR="0054697C" w:rsidRPr="00E568BB" w:rsidRDefault="0054697C" w:rsidP="00EF6544">
            <w:pPr>
              <w:spacing w:before="240" w:after="240"/>
              <w:jc w:val="center"/>
              <w:rPr>
                <w:rFonts w:ascii="Times New Roman" w:hAnsi="Times New Roman"/>
              </w:rPr>
            </w:pPr>
            <w:r w:rsidRPr="00E568BB">
              <w:rPr>
                <w:rFonts w:ascii="Times New Roman" w:hAnsi="Times New Roman"/>
              </w:rPr>
              <w:t>-</w:t>
            </w:r>
          </w:p>
        </w:tc>
        <w:tc>
          <w:tcPr>
            <w:tcW w:w="2488" w:type="dxa"/>
            <w:tcBorders>
              <w:top w:val="single" w:sz="4" w:space="0" w:color="auto"/>
            </w:tcBorders>
          </w:tcPr>
          <w:p w14:paraId="221B28A6" w14:textId="77777777" w:rsidR="0054697C" w:rsidRPr="00E568BB" w:rsidRDefault="0054697C" w:rsidP="00EF6544">
            <w:pPr>
              <w:spacing w:before="240" w:after="240"/>
              <w:jc w:val="center"/>
              <w:rPr>
                <w:rFonts w:ascii="Times New Roman" w:hAnsi="Times New Roman"/>
              </w:rPr>
            </w:pPr>
            <w:r w:rsidRPr="00E568BB">
              <w:rPr>
                <w:rFonts w:ascii="Times New Roman" w:hAnsi="Times New Roman"/>
              </w:rPr>
              <w:t>-</w:t>
            </w:r>
          </w:p>
        </w:tc>
      </w:tr>
      <w:tr w:rsidR="0054697C" w:rsidRPr="00E568BB" w14:paraId="7372F553" w14:textId="77777777" w:rsidTr="00EF6544">
        <w:trPr>
          <w:trHeight w:val="785"/>
          <w:jc w:val="center"/>
        </w:trPr>
        <w:tc>
          <w:tcPr>
            <w:tcW w:w="640" w:type="dxa"/>
          </w:tcPr>
          <w:p w14:paraId="39DEFDE9" w14:textId="77777777" w:rsidR="0054697C" w:rsidRPr="00E568BB" w:rsidRDefault="0054697C" w:rsidP="00EF6544">
            <w:pPr>
              <w:spacing w:before="240" w:after="240"/>
              <w:jc w:val="both"/>
              <w:rPr>
                <w:rFonts w:ascii="Times New Roman" w:hAnsi="Times New Roman"/>
              </w:rPr>
            </w:pPr>
            <w:r w:rsidRPr="00E568BB">
              <w:rPr>
                <w:rFonts w:ascii="Times New Roman" w:hAnsi="Times New Roman"/>
              </w:rPr>
              <w:t>2</w:t>
            </w:r>
          </w:p>
        </w:tc>
        <w:tc>
          <w:tcPr>
            <w:tcW w:w="2111" w:type="dxa"/>
          </w:tcPr>
          <w:p w14:paraId="3ABFB5BA" w14:textId="77777777" w:rsidR="0054697C" w:rsidRPr="00E568BB" w:rsidRDefault="0054697C" w:rsidP="00EF6544">
            <w:pPr>
              <w:spacing w:before="240" w:after="240"/>
              <w:jc w:val="both"/>
              <w:rPr>
                <w:rFonts w:ascii="Times New Roman" w:hAnsi="Times New Roman"/>
              </w:rPr>
            </w:pPr>
            <w:r w:rsidRPr="00E568BB">
              <w:rPr>
                <w:rFonts w:ascii="Times New Roman" w:hAnsi="Times New Roman"/>
              </w:rPr>
              <w:t>Gelatinase activity</w:t>
            </w:r>
          </w:p>
        </w:tc>
        <w:tc>
          <w:tcPr>
            <w:tcW w:w="2486" w:type="dxa"/>
          </w:tcPr>
          <w:p w14:paraId="67AB717E" w14:textId="77777777" w:rsidR="0054697C" w:rsidRPr="00E568BB" w:rsidRDefault="0054697C" w:rsidP="00EF6544">
            <w:pPr>
              <w:spacing w:before="240" w:after="240"/>
              <w:jc w:val="center"/>
              <w:rPr>
                <w:rFonts w:ascii="Times New Roman" w:hAnsi="Times New Roman"/>
              </w:rPr>
            </w:pPr>
            <w:r w:rsidRPr="00E568BB">
              <w:rPr>
                <w:rFonts w:ascii="Times New Roman" w:hAnsi="Times New Roman"/>
              </w:rPr>
              <w:t>-</w:t>
            </w:r>
          </w:p>
        </w:tc>
        <w:tc>
          <w:tcPr>
            <w:tcW w:w="2488" w:type="dxa"/>
          </w:tcPr>
          <w:p w14:paraId="372DCF35" w14:textId="77777777" w:rsidR="0054697C" w:rsidRPr="00E568BB" w:rsidRDefault="0054697C" w:rsidP="00EF6544">
            <w:pPr>
              <w:spacing w:before="240" w:after="240"/>
              <w:jc w:val="center"/>
              <w:rPr>
                <w:rFonts w:ascii="Times New Roman" w:hAnsi="Times New Roman"/>
              </w:rPr>
            </w:pPr>
            <w:r w:rsidRPr="00E568BB">
              <w:rPr>
                <w:rFonts w:ascii="Times New Roman" w:hAnsi="Times New Roman"/>
              </w:rPr>
              <w:t>-</w:t>
            </w:r>
          </w:p>
        </w:tc>
      </w:tr>
      <w:tr w:rsidR="0054697C" w:rsidRPr="00E568BB" w14:paraId="6A4A8D72" w14:textId="77777777" w:rsidTr="00EF6544">
        <w:trPr>
          <w:trHeight w:val="785"/>
          <w:jc w:val="center"/>
        </w:trPr>
        <w:tc>
          <w:tcPr>
            <w:tcW w:w="640" w:type="dxa"/>
          </w:tcPr>
          <w:p w14:paraId="1C3A5F86" w14:textId="77777777" w:rsidR="0054697C" w:rsidRPr="00E568BB" w:rsidRDefault="0054697C" w:rsidP="00EF6544">
            <w:pPr>
              <w:spacing w:before="240" w:after="240"/>
              <w:jc w:val="both"/>
              <w:rPr>
                <w:rFonts w:ascii="Times New Roman" w:hAnsi="Times New Roman"/>
              </w:rPr>
            </w:pPr>
            <w:r w:rsidRPr="00E568BB">
              <w:rPr>
                <w:rFonts w:ascii="Times New Roman" w:hAnsi="Times New Roman"/>
              </w:rPr>
              <w:t>3</w:t>
            </w:r>
          </w:p>
        </w:tc>
        <w:tc>
          <w:tcPr>
            <w:tcW w:w="2111" w:type="dxa"/>
          </w:tcPr>
          <w:p w14:paraId="066F6097" w14:textId="77777777" w:rsidR="0054697C" w:rsidRPr="00E568BB" w:rsidRDefault="0054697C" w:rsidP="00EF6544">
            <w:pPr>
              <w:spacing w:before="240" w:after="240"/>
              <w:jc w:val="both"/>
              <w:rPr>
                <w:rFonts w:ascii="Times New Roman" w:hAnsi="Times New Roman"/>
              </w:rPr>
            </w:pPr>
            <w:proofErr w:type="spellStart"/>
            <w:r w:rsidRPr="00E568BB">
              <w:rPr>
                <w:rFonts w:ascii="Times New Roman" w:hAnsi="Times New Roman"/>
              </w:rPr>
              <w:t>Heamolytic</w:t>
            </w:r>
            <w:proofErr w:type="spellEnd"/>
            <w:r w:rsidRPr="00E568BB">
              <w:rPr>
                <w:rFonts w:ascii="Times New Roman" w:hAnsi="Times New Roman"/>
              </w:rPr>
              <w:t xml:space="preserve"> activity</w:t>
            </w:r>
          </w:p>
        </w:tc>
        <w:tc>
          <w:tcPr>
            <w:tcW w:w="2486" w:type="dxa"/>
          </w:tcPr>
          <w:p w14:paraId="79D92A36" w14:textId="77777777" w:rsidR="0054697C" w:rsidRPr="00E568BB" w:rsidRDefault="0054697C" w:rsidP="00EF6544">
            <w:pPr>
              <w:spacing w:before="240" w:after="240"/>
              <w:jc w:val="center"/>
              <w:rPr>
                <w:rFonts w:ascii="Times New Roman" w:hAnsi="Times New Roman"/>
              </w:rPr>
            </w:pPr>
            <w:r w:rsidRPr="00E568BB">
              <w:rPr>
                <w:rFonts w:ascii="Times New Roman" w:hAnsi="Times New Roman"/>
              </w:rPr>
              <w:t>-</w:t>
            </w:r>
          </w:p>
        </w:tc>
        <w:tc>
          <w:tcPr>
            <w:tcW w:w="2488" w:type="dxa"/>
          </w:tcPr>
          <w:p w14:paraId="1B356403" w14:textId="77777777" w:rsidR="0054697C" w:rsidRPr="00E568BB" w:rsidRDefault="0054697C" w:rsidP="00EF6544">
            <w:pPr>
              <w:spacing w:before="240" w:after="240"/>
              <w:jc w:val="center"/>
              <w:rPr>
                <w:rFonts w:ascii="Times New Roman" w:hAnsi="Times New Roman"/>
              </w:rPr>
            </w:pPr>
            <w:r w:rsidRPr="00E568BB">
              <w:rPr>
                <w:rFonts w:ascii="Times New Roman" w:hAnsi="Times New Roman"/>
              </w:rPr>
              <w:t>-</w:t>
            </w:r>
          </w:p>
        </w:tc>
      </w:tr>
    </w:tbl>
    <w:p w14:paraId="49213DC2" w14:textId="77777777" w:rsidR="0054697C" w:rsidRDefault="0054697C" w:rsidP="0054697C">
      <w:pPr>
        <w:spacing w:before="240" w:after="240"/>
        <w:jc w:val="center"/>
        <w:rPr>
          <w:rFonts w:ascii="Times New Roman" w:hAnsi="Times New Roman"/>
          <w:sz w:val="22"/>
          <w:szCs w:val="22"/>
        </w:rPr>
      </w:pPr>
      <w:r w:rsidRPr="00E568BB">
        <w:rPr>
          <w:rFonts w:ascii="Times New Roman" w:hAnsi="Times New Roman"/>
          <w:b/>
          <w:bCs/>
          <w:sz w:val="22"/>
          <w:szCs w:val="22"/>
        </w:rPr>
        <w:t>Keys</w:t>
      </w:r>
      <w:r w:rsidRPr="00E568BB">
        <w:rPr>
          <w:rFonts w:ascii="Times New Roman" w:hAnsi="Times New Roman"/>
          <w:sz w:val="22"/>
          <w:szCs w:val="22"/>
        </w:rPr>
        <w:t xml:space="preserve">: - = Negative; </w:t>
      </w:r>
      <w:r w:rsidRPr="00E568BB">
        <w:rPr>
          <w:rFonts w:ascii="Times New Roman" w:hAnsi="Times New Roman"/>
          <w:sz w:val="22"/>
          <w:szCs w:val="22"/>
        </w:rPr>
        <w:tab/>
        <w:t>+ = Positive</w:t>
      </w:r>
    </w:p>
    <w:p w14:paraId="69DF221E" w14:textId="77777777" w:rsidR="00E053D0" w:rsidRDefault="00E053D0" w:rsidP="00441B6F">
      <w:pPr>
        <w:pStyle w:val="Body"/>
        <w:spacing w:after="0"/>
        <w:rPr>
          <w:rFonts w:ascii="Arial" w:hAnsi="Arial" w:cs="Arial"/>
        </w:rPr>
      </w:pPr>
    </w:p>
    <w:p w14:paraId="302CD5E1" w14:textId="77777777" w:rsidR="00790ADA" w:rsidRPr="00FB3A86" w:rsidRDefault="00790ADA" w:rsidP="00441B6F">
      <w:pPr>
        <w:pStyle w:val="Body"/>
        <w:spacing w:after="0"/>
        <w:rPr>
          <w:rFonts w:ascii="Arial" w:hAnsi="Arial" w:cs="Arial"/>
        </w:rPr>
      </w:pPr>
    </w:p>
    <w:p w14:paraId="17020D74" w14:textId="77777777" w:rsidR="0054697C" w:rsidRPr="00E568BB" w:rsidRDefault="0054697C" w:rsidP="0054697C">
      <w:pPr>
        <w:pStyle w:val="Heading2"/>
        <w:rPr>
          <w:rFonts w:cs="Times New Roman"/>
          <w:sz w:val="22"/>
          <w:szCs w:val="22"/>
        </w:rPr>
      </w:pPr>
      <w:r w:rsidRPr="0054697C">
        <w:rPr>
          <w:rFonts w:cs="Times New Roman"/>
          <w:b/>
          <w:bCs/>
          <w:sz w:val="22"/>
          <w:szCs w:val="22"/>
        </w:rPr>
        <w:t>DISCUSSION</w:t>
      </w:r>
    </w:p>
    <w:p w14:paraId="705F6EEA" w14:textId="77777777" w:rsidR="0030515A" w:rsidRDefault="0054697C" w:rsidP="0030515A">
      <w:pPr>
        <w:jc w:val="both"/>
        <w:rPr>
          <w:rFonts w:ascii="Times New Roman" w:eastAsia="Aptos" w:hAnsi="Times New Roman"/>
          <w:sz w:val="22"/>
          <w:szCs w:val="22"/>
        </w:rPr>
      </w:pPr>
      <w:r w:rsidRPr="00E568BB">
        <w:rPr>
          <w:rFonts w:ascii="Times New Roman" w:eastAsia="Aptos" w:hAnsi="Times New Roman"/>
          <w:sz w:val="22"/>
          <w:szCs w:val="22"/>
        </w:rPr>
        <w:t>The occurrence of various species of yeasts in different traditional fermented alcoholic beverages has been widely reported (</w:t>
      </w:r>
      <w:sdt>
        <w:sdtPr>
          <w:rPr>
            <w:rFonts w:ascii="Times New Roman" w:eastAsia="Aptos" w:hAnsi="Times New Roman"/>
            <w:color w:val="000000"/>
            <w:sz w:val="22"/>
            <w:szCs w:val="22"/>
          </w:rPr>
          <w:tag w:val="MENDELEY_CITATION_v3_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"/>
          <w:id w:val="1499916229"/>
          <w:placeholder>
            <w:docPart w:val="1D5F7F52F359460D9E7316B8ACA045BD"/>
          </w:placeholder>
        </w:sdtPr>
        <w:sdtContent>
          <w:r w:rsidRPr="00E568BB">
            <w:rPr>
              <w:rFonts w:ascii="Times New Roman" w:hAnsi="Times New Roman"/>
              <w:color w:val="000000"/>
              <w:sz w:val="22"/>
              <w:szCs w:val="22"/>
            </w:rPr>
            <w:t xml:space="preserve">Sanni and </w:t>
          </w:r>
          <w:proofErr w:type="spellStart"/>
          <w:r w:rsidRPr="00E568BB">
            <w:rPr>
              <w:rFonts w:ascii="Times New Roman" w:hAnsi="Times New Roman"/>
              <w:color w:val="000000"/>
              <w:sz w:val="22"/>
              <w:szCs w:val="22"/>
            </w:rPr>
            <w:t>Lönner</w:t>
          </w:r>
          <w:proofErr w:type="spellEnd"/>
          <w:r w:rsidRPr="00E568BB">
            <w:rPr>
              <w:rFonts w:ascii="Times New Roman" w:hAnsi="Times New Roman"/>
              <w:color w:val="000000"/>
              <w:sz w:val="22"/>
              <w:szCs w:val="22"/>
            </w:rPr>
            <w:t xml:space="preserve">, 1993; Glover </w:t>
          </w:r>
          <w:r w:rsidRPr="00E568BB">
            <w:rPr>
              <w:rFonts w:ascii="Times New Roman" w:hAnsi="Times New Roman"/>
              <w:i/>
              <w:color w:val="000000"/>
              <w:sz w:val="22"/>
              <w:szCs w:val="22"/>
            </w:rPr>
            <w:t>et al.,</w:t>
          </w:r>
          <w:r w:rsidRPr="00E568BB">
            <w:rPr>
              <w:rFonts w:ascii="Times New Roman" w:hAnsi="Times New Roman"/>
              <w:color w:val="000000"/>
              <w:sz w:val="22"/>
              <w:szCs w:val="22"/>
            </w:rPr>
            <w:t xml:space="preserve"> 2005; </w:t>
          </w:r>
          <w:proofErr w:type="spellStart"/>
          <w:r w:rsidRPr="00E568BB">
            <w:rPr>
              <w:rFonts w:ascii="Times New Roman" w:hAnsi="Times New Roman"/>
              <w:color w:val="000000"/>
              <w:sz w:val="22"/>
              <w:szCs w:val="22"/>
            </w:rPr>
            <w:t>Ogunbanwo</w:t>
          </w:r>
          <w:proofErr w:type="spellEnd"/>
          <w:r w:rsidRPr="00E568BB">
            <w:rPr>
              <w:rFonts w:ascii="Times New Roman" w:hAnsi="Times New Roman"/>
              <w:color w:val="000000"/>
              <w:sz w:val="22"/>
              <w:szCs w:val="22"/>
            </w:rPr>
            <w:t xml:space="preserve">, 2013; </w:t>
          </w:r>
          <w:proofErr w:type="spellStart"/>
          <w:r w:rsidRPr="00E568BB">
            <w:rPr>
              <w:rFonts w:ascii="Times New Roman" w:hAnsi="Times New Roman"/>
              <w:color w:val="000000"/>
              <w:sz w:val="22"/>
              <w:szCs w:val="22"/>
            </w:rPr>
            <w:t>Alakeji</w:t>
          </w:r>
          <w:proofErr w:type="spellEnd"/>
          <w:r w:rsidRPr="00E568BB">
            <w:rPr>
              <w:rFonts w:ascii="Times New Roman" w:hAnsi="Times New Roman"/>
              <w:color w:val="000000"/>
              <w:sz w:val="22"/>
              <w:szCs w:val="22"/>
            </w:rPr>
            <w:t xml:space="preserve"> </w:t>
          </w:r>
          <w:r w:rsidRPr="00E568BB">
            <w:rPr>
              <w:rFonts w:ascii="Times New Roman" w:hAnsi="Times New Roman"/>
              <w:i/>
              <w:color w:val="000000"/>
              <w:sz w:val="22"/>
              <w:szCs w:val="22"/>
            </w:rPr>
            <w:t>et al.,</w:t>
          </w:r>
          <w:r w:rsidRPr="00E568BB">
            <w:rPr>
              <w:rFonts w:ascii="Times New Roman" w:hAnsi="Times New Roman"/>
              <w:color w:val="000000"/>
              <w:sz w:val="22"/>
              <w:szCs w:val="22"/>
            </w:rPr>
            <w:t xml:space="preserve"> 2015;</w:t>
          </w:r>
        </w:sdtContent>
      </w:sdt>
      <w:sdt>
        <w:sdtPr>
          <w:rPr>
            <w:rFonts w:ascii="Times New Roman" w:eastAsia="Aptos" w:hAnsi="Times New Roman"/>
            <w:color w:val="000000"/>
            <w:sz w:val="22"/>
            <w:szCs w:val="22"/>
          </w:rPr>
          <w:tag w:val="MENDELEY_CITATION_v3_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"/>
          <w:id w:val="326721000"/>
          <w:placeholder>
            <w:docPart w:val="25208521C2DE4C33A1ED9A311AFD40A6"/>
          </w:placeholder>
        </w:sdtPr>
        <w:sdtContent>
          <w:r w:rsidRPr="00E568BB">
            <w:rPr>
              <w:rFonts w:ascii="Times New Roman" w:eastAsia="Aptos" w:hAnsi="Times New Roman"/>
              <w:color w:val="000000"/>
              <w:sz w:val="22"/>
              <w:szCs w:val="22"/>
            </w:rPr>
            <w:t xml:space="preserve">Adesokan </w:t>
          </w:r>
          <w:r w:rsidRPr="00E568BB">
            <w:rPr>
              <w:rFonts w:ascii="Times New Roman" w:eastAsia="Aptos" w:hAnsi="Times New Roman"/>
              <w:i/>
              <w:color w:val="000000"/>
              <w:sz w:val="22"/>
              <w:szCs w:val="22"/>
            </w:rPr>
            <w:t>et al.,</w:t>
          </w:r>
          <w:r w:rsidRPr="00E568BB">
            <w:rPr>
              <w:rFonts w:ascii="Times New Roman" w:eastAsia="Aptos" w:hAnsi="Times New Roman"/>
              <w:color w:val="000000"/>
              <w:sz w:val="22"/>
              <w:szCs w:val="22"/>
            </w:rPr>
            <w:t xml:space="preserve"> 2020)</w:t>
          </w:r>
        </w:sdtContent>
      </w:sdt>
      <w:r w:rsidRPr="00E568BB">
        <w:rPr>
          <w:rFonts w:ascii="Times New Roman" w:eastAsia="Aptos" w:hAnsi="Times New Roman"/>
          <w:color w:val="000000"/>
          <w:sz w:val="22"/>
          <w:szCs w:val="22"/>
        </w:rPr>
        <w:t>, and t</w:t>
      </w:r>
      <w:r w:rsidRPr="00E568BB">
        <w:rPr>
          <w:rFonts w:ascii="Times New Roman" w:eastAsia="Aptos" w:hAnsi="Times New Roman"/>
          <w:sz w:val="22"/>
          <w:szCs w:val="22"/>
        </w:rPr>
        <w:t xml:space="preserve">he presence of yeast species in fermented beverages like palm wine and </w:t>
      </w:r>
      <w:r w:rsidRPr="00E568BB">
        <w:rPr>
          <w:rFonts w:ascii="Times New Roman" w:eastAsia="Aptos" w:hAnsi="Times New Roman"/>
          <w:i/>
          <w:iCs/>
          <w:sz w:val="22"/>
          <w:szCs w:val="22"/>
        </w:rPr>
        <w:t>burukutu</w:t>
      </w:r>
      <w:r w:rsidRPr="00E568BB">
        <w:rPr>
          <w:rFonts w:ascii="Times New Roman" w:eastAsia="Aptos" w:hAnsi="Times New Roman"/>
          <w:sz w:val="22"/>
          <w:szCs w:val="22"/>
        </w:rPr>
        <w:t xml:space="preserve"> is primarily for the purpose of breaking down the available sugar to produce ethanol </w:t>
      </w:r>
      <w:sdt>
        <w:sdtPr>
          <w:rPr>
            <w:rFonts w:ascii="Times New Roman" w:eastAsia="Aptos" w:hAnsi="Times New Roman"/>
            <w:color w:val="000000"/>
            <w:sz w:val="22"/>
            <w:szCs w:val="22"/>
          </w:rPr>
          <w:tag w:val="MENDELEY_CITATION_v3_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"/>
          <w:id w:val="-657612066"/>
          <w:placeholder>
            <w:docPart w:val="93C994828EC445C98C97E39ACE8D57C2"/>
          </w:placeholder>
        </w:sdtPr>
        <w:sdtContent>
          <w:r w:rsidRPr="00E568BB">
            <w:rPr>
              <w:rFonts w:ascii="Times New Roman" w:eastAsia="Aptos" w:hAnsi="Times New Roman"/>
              <w:color w:val="000000"/>
              <w:sz w:val="22"/>
              <w:szCs w:val="22"/>
            </w:rPr>
            <w:t>(</w:t>
          </w:r>
          <w:proofErr w:type="spellStart"/>
          <w:r w:rsidRPr="00E568BB">
            <w:rPr>
              <w:rFonts w:ascii="Times New Roman" w:eastAsia="Aptos" w:hAnsi="Times New Roman"/>
              <w:color w:val="000000"/>
              <w:sz w:val="22"/>
              <w:szCs w:val="22"/>
            </w:rPr>
            <w:t>Faparusi</w:t>
          </w:r>
          <w:proofErr w:type="spellEnd"/>
          <w:r w:rsidRPr="00E568BB">
            <w:rPr>
              <w:rFonts w:ascii="Times New Roman" w:eastAsia="Aptos" w:hAnsi="Times New Roman"/>
              <w:color w:val="000000"/>
              <w:sz w:val="22"/>
              <w:szCs w:val="22"/>
            </w:rPr>
            <w:t xml:space="preserve">, </w:t>
          </w:r>
          <w:proofErr w:type="spellStart"/>
          <w:r w:rsidRPr="00E568BB">
            <w:rPr>
              <w:rFonts w:ascii="Times New Roman" w:eastAsia="Aptos" w:hAnsi="Times New Roman"/>
              <w:color w:val="000000"/>
              <w:sz w:val="22"/>
              <w:szCs w:val="22"/>
            </w:rPr>
            <w:t>Olofinboba</w:t>
          </w:r>
          <w:proofErr w:type="spellEnd"/>
          <w:r w:rsidRPr="00E568BB">
            <w:rPr>
              <w:rFonts w:ascii="Times New Roman" w:eastAsia="Aptos" w:hAnsi="Times New Roman"/>
              <w:color w:val="000000"/>
              <w:sz w:val="22"/>
              <w:szCs w:val="22"/>
            </w:rPr>
            <w:t xml:space="preserve"> and Ekundayo, 1973)</w:t>
          </w:r>
        </w:sdtContent>
      </w:sdt>
      <w:r w:rsidRPr="00E568BB">
        <w:rPr>
          <w:rFonts w:ascii="Times New Roman" w:hAnsi="Times New Roman"/>
          <w:sz w:val="22"/>
          <w:szCs w:val="22"/>
        </w:rPr>
        <w:t>. T</w:t>
      </w:r>
      <w:r w:rsidRPr="00E568BB">
        <w:rPr>
          <w:rFonts w:ascii="Times New Roman" w:eastAsia="Aptos" w:hAnsi="Times New Roman"/>
          <w:sz w:val="22"/>
          <w:szCs w:val="22"/>
        </w:rPr>
        <w:t xml:space="preserve">he isolation of various yeast genera including </w:t>
      </w:r>
      <w:r w:rsidRPr="00E568BB">
        <w:rPr>
          <w:rFonts w:ascii="Times New Roman" w:eastAsia="Aptos" w:hAnsi="Times New Roman"/>
          <w:i/>
          <w:sz w:val="22"/>
          <w:szCs w:val="22"/>
        </w:rPr>
        <w:t>Saccharomyces</w:t>
      </w:r>
      <w:r w:rsidRPr="00E568BB">
        <w:rPr>
          <w:rFonts w:ascii="Times New Roman" w:eastAsia="Aptos" w:hAnsi="Times New Roman"/>
          <w:sz w:val="22"/>
          <w:szCs w:val="22"/>
        </w:rPr>
        <w:t xml:space="preserve">, </w:t>
      </w:r>
      <w:r w:rsidRPr="00E568BB">
        <w:rPr>
          <w:rFonts w:ascii="Times New Roman" w:eastAsia="Aptos" w:hAnsi="Times New Roman"/>
          <w:i/>
          <w:sz w:val="22"/>
          <w:szCs w:val="22"/>
        </w:rPr>
        <w:t>Pichia</w:t>
      </w:r>
      <w:r w:rsidRPr="00E568BB">
        <w:rPr>
          <w:rFonts w:ascii="Times New Roman" w:eastAsia="Aptos" w:hAnsi="Times New Roman"/>
          <w:sz w:val="22"/>
          <w:szCs w:val="22"/>
        </w:rPr>
        <w:t xml:space="preserve">, </w:t>
      </w:r>
      <w:proofErr w:type="spellStart"/>
      <w:r w:rsidRPr="00E568BB">
        <w:rPr>
          <w:rFonts w:ascii="Times New Roman" w:eastAsia="Aptos" w:hAnsi="Times New Roman"/>
          <w:i/>
          <w:sz w:val="22"/>
          <w:szCs w:val="22"/>
        </w:rPr>
        <w:t>Trichosporon</w:t>
      </w:r>
      <w:proofErr w:type="spellEnd"/>
      <w:r w:rsidRPr="00E568BB">
        <w:rPr>
          <w:rFonts w:ascii="Times New Roman" w:eastAsia="Aptos" w:hAnsi="Times New Roman"/>
          <w:i/>
          <w:sz w:val="22"/>
          <w:szCs w:val="22"/>
        </w:rPr>
        <w:t>,</w:t>
      </w:r>
      <w:r w:rsidRPr="00E568BB">
        <w:rPr>
          <w:rFonts w:ascii="Times New Roman" w:eastAsia="Aptos" w:hAnsi="Times New Roman"/>
          <w:sz w:val="22"/>
          <w:szCs w:val="22"/>
        </w:rPr>
        <w:t xml:space="preserve"> and </w:t>
      </w:r>
      <w:proofErr w:type="spellStart"/>
      <w:r w:rsidRPr="00E568BB">
        <w:rPr>
          <w:rFonts w:ascii="Times New Roman" w:eastAsia="Aptos" w:hAnsi="Times New Roman"/>
          <w:i/>
          <w:sz w:val="22"/>
          <w:szCs w:val="22"/>
        </w:rPr>
        <w:t>Meyerozyma</w:t>
      </w:r>
      <w:proofErr w:type="spellEnd"/>
      <w:r w:rsidRPr="00E568BB">
        <w:rPr>
          <w:rFonts w:ascii="Times New Roman" w:eastAsia="Aptos" w:hAnsi="Times New Roman"/>
          <w:sz w:val="22"/>
          <w:szCs w:val="22"/>
        </w:rPr>
        <w:t xml:space="preserve"> from palm wine and burukutu in this research aligns with the findings of </w:t>
      </w:r>
      <w:sdt>
        <w:sdtPr>
          <w:rPr>
            <w:rFonts w:ascii="Times New Roman" w:eastAsia="Aptos" w:hAnsi="Times New Roman"/>
            <w:color w:val="000000"/>
            <w:sz w:val="22"/>
            <w:szCs w:val="22"/>
          </w:rPr>
          <w:tag w:val="MENDELEY_CITATION_v3_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"/>
          <w:id w:val="1402416930"/>
          <w:placeholder>
            <w:docPart w:val="1C83CCE7F71842BCB165CE305B129CA8"/>
          </w:placeholder>
        </w:sdtPr>
        <w:sdtContent>
          <w:r w:rsidRPr="00E568BB">
            <w:rPr>
              <w:rFonts w:ascii="Times New Roman" w:eastAsia="Aptos" w:hAnsi="Times New Roman"/>
              <w:color w:val="000000"/>
              <w:sz w:val="22"/>
              <w:szCs w:val="22"/>
            </w:rPr>
            <w:t xml:space="preserve">Jimoh </w:t>
          </w:r>
          <w:r w:rsidRPr="00E568BB">
            <w:rPr>
              <w:rFonts w:ascii="Times New Roman" w:eastAsia="Aptos" w:hAnsi="Times New Roman"/>
              <w:i/>
              <w:color w:val="000000"/>
              <w:sz w:val="22"/>
              <w:szCs w:val="22"/>
            </w:rPr>
            <w:t>et al.,</w:t>
          </w:r>
          <w:r w:rsidRPr="00E568BB">
            <w:rPr>
              <w:rFonts w:ascii="Times New Roman" w:eastAsia="Aptos" w:hAnsi="Times New Roman"/>
              <w:color w:val="000000"/>
              <w:sz w:val="22"/>
              <w:szCs w:val="22"/>
            </w:rPr>
            <w:t xml:space="preserve"> (2012) and </w:t>
          </w:r>
          <w:proofErr w:type="spellStart"/>
          <w:r w:rsidRPr="00E568BB">
            <w:rPr>
              <w:rFonts w:ascii="Times New Roman" w:eastAsia="Aptos" w:hAnsi="Times New Roman"/>
              <w:color w:val="000000"/>
              <w:sz w:val="22"/>
              <w:szCs w:val="22"/>
            </w:rPr>
            <w:t>Owuama</w:t>
          </w:r>
          <w:proofErr w:type="spellEnd"/>
          <w:r w:rsidRPr="00E568BB">
            <w:rPr>
              <w:rFonts w:ascii="Times New Roman" w:eastAsia="Aptos" w:hAnsi="Times New Roman"/>
              <w:color w:val="000000"/>
              <w:sz w:val="22"/>
              <w:szCs w:val="22"/>
            </w:rPr>
            <w:t>, (1991)</w:t>
          </w:r>
        </w:sdtContent>
      </w:sdt>
      <w:r w:rsidRPr="00E568BB">
        <w:rPr>
          <w:rFonts w:ascii="Times New Roman" w:eastAsia="Aptos" w:hAnsi="Times New Roman"/>
          <w:sz w:val="22"/>
          <w:szCs w:val="22"/>
        </w:rPr>
        <w:t>.</w:t>
      </w:r>
    </w:p>
    <w:p w14:paraId="5B1E2370" w14:textId="77777777" w:rsidR="0030515A" w:rsidRDefault="0030515A" w:rsidP="0030515A">
      <w:pPr>
        <w:jc w:val="both"/>
        <w:rPr>
          <w:rFonts w:ascii="Times New Roman" w:eastAsia="Aptos" w:hAnsi="Times New Roman"/>
          <w:sz w:val="22"/>
          <w:szCs w:val="22"/>
        </w:rPr>
      </w:pPr>
    </w:p>
    <w:p w14:paraId="36E90C98" w14:textId="182EEBF0" w:rsidR="0054697C" w:rsidRPr="0030515A" w:rsidRDefault="0030515A" w:rsidP="0030515A">
      <w:pPr>
        <w:jc w:val="both"/>
        <w:rPr>
          <w:rFonts w:ascii="Times New Roman" w:eastAsia="Aptos" w:hAnsi="Times New Roman"/>
          <w:sz w:val="22"/>
          <w:szCs w:val="22"/>
        </w:rPr>
      </w:pPr>
      <w:r>
        <w:rPr>
          <w:rFonts w:ascii="Times New Roman" w:hAnsi="Times New Roman"/>
          <w:sz w:val="22"/>
          <w:szCs w:val="22"/>
        </w:rPr>
        <w:t>Lactic acid bacteria (</w:t>
      </w:r>
      <w:r w:rsidR="0054697C" w:rsidRPr="00E568BB">
        <w:rPr>
          <w:rFonts w:ascii="Times New Roman" w:hAnsi="Times New Roman"/>
          <w:sz w:val="22"/>
          <w:szCs w:val="22"/>
        </w:rPr>
        <w:t>LAB</w:t>
      </w:r>
      <w:r>
        <w:rPr>
          <w:rFonts w:ascii="Times New Roman" w:hAnsi="Times New Roman"/>
          <w:sz w:val="22"/>
          <w:szCs w:val="22"/>
        </w:rPr>
        <w:t>)</w:t>
      </w:r>
      <w:r w:rsidR="0054697C" w:rsidRPr="00E568BB">
        <w:rPr>
          <w:rFonts w:ascii="Times New Roman" w:hAnsi="Times New Roman"/>
          <w:sz w:val="22"/>
          <w:szCs w:val="22"/>
        </w:rPr>
        <w:t xml:space="preserve"> and yeasts have the ability to grow and thrive in low pH environments </w:t>
      </w:r>
      <w:r w:rsidR="0054697C" w:rsidRPr="00E568BB">
        <w:rPr>
          <w:rFonts w:ascii="Times New Roman" w:hAnsi="Times New Roman"/>
          <w:sz w:val="22"/>
          <w:szCs w:val="22"/>
        </w:rPr>
        <w:fldChar w:fldCharType="begin" w:fldLock="1"/>
      </w:r>
      <w:r w:rsidR="0054697C" w:rsidRPr="00E568BB">
        <w:rPr>
          <w:rFonts w:ascii="Times New Roman" w:hAnsi="Times New Roman"/>
          <w:sz w:val="22"/>
          <w:szCs w:val="22"/>
        </w:rPr>
        <w:instrText>ADDIN CSL_CITATION {"citationItems":[{"id":"ITEM-1","itemData":{"DOI":"10.3109/07388551.2013.833582","ISSN":"15497801","abstract":"Killer toxins secreted by some yeast strains are the proteins that kill sensitive cells of the same or related yeast genera. In recent years, many new yeast species have been found to be able to produce killer toxins against the pathogenic yeasts, especially Candida albicans. Some of the killer toxins have been purified and characterized, and the genes encoding the killer toxins have been cloned and characterized. Many new targets including different components of cell wall, plasma membrane, tRNA, DNA and others in the sensitive cells for the killer toxin action have been identified so that the new molecular mechanisms of action have been elucidated. However, it is still unknown how some of the newly discovered killer toxins kill the sensitive cells. Studies on the killer phenomenon in yeasts have provided valuable insights into a number of fundamental aspects of eukaryotic cell biology and interactions of different eukaryotic cells. Elucidation of the molecular mechanisms of their action will be helpful to develop the strategies to fight more and more harmful yeasts.","author":[{"dropping-particle":"","family":"Liu","given":"Guang Lei","non-dropping-particle":"","parse-names":false,"suffix":""},{"dropping-particle":"","family":"Chi","given":"Zhe","non-dropping-particle":"","parse-names":false,"suffix":""},{"dropping-particle":"","family":"Wang","given":"Guang Yuan","non-dropping-particle":"","parse-names":false,"suffix":""},{"dropping-particle":"","family":"Wang","given":"Zhi Peng","non-dropping-particle":"","parse-names":false,"suffix":""},{"dropping-particle":"","family":"Li","given":"Yang","non-dropping-particle":"","parse-names":false,"suffix":""},{"dropping-particle":"","family":"Chi","given":"Zhen Ming","non-dropping-particle":"","parse-names":false,"suffix":""}],"container-title":"Critical Reviews in Biotechnology","id":"ITEM-1","issue":"2","issued":{"date-parts":[["2015"]]},"title":"Yeast killer toxins, molecular mechanisms of their action and their applications","type":"article","volume":"35"},"uris":["http://www.mendeley.com/documents/?uuid=a4537ae0-c69a-3266-957a-dab5f70781c3"]}],"mendeley":{"formattedCitation":"(Liu et al., 2015)","plainTextFormattedCitation":"(Liu et al., 2015)","previouslyFormattedCitation":"(Liu et al., 2015)"},"properties":{"noteIndex":0},"schema":"https://github.com/citation-style-language/schema/raw/master/csl-citation.json"}</w:instrText>
      </w:r>
      <w:r w:rsidR="0054697C" w:rsidRPr="00E568BB">
        <w:rPr>
          <w:rFonts w:ascii="Times New Roman" w:hAnsi="Times New Roman"/>
          <w:sz w:val="22"/>
          <w:szCs w:val="22"/>
        </w:rPr>
        <w:fldChar w:fldCharType="separate"/>
      </w:r>
      <w:r w:rsidR="0054697C" w:rsidRPr="00E568BB">
        <w:rPr>
          <w:rFonts w:ascii="Times New Roman" w:hAnsi="Times New Roman"/>
          <w:noProof/>
          <w:sz w:val="22"/>
          <w:szCs w:val="22"/>
        </w:rPr>
        <w:t xml:space="preserve">(Liu </w:t>
      </w:r>
      <w:r w:rsidR="0054697C" w:rsidRPr="00E568BB">
        <w:rPr>
          <w:rFonts w:ascii="Times New Roman" w:hAnsi="Times New Roman"/>
          <w:i/>
          <w:noProof/>
          <w:sz w:val="22"/>
          <w:szCs w:val="22"/>
        </w:rPr>
        <w:t xml:space="preserve">et al., </w:t>
      </w:r>
      <w:r w:rsidR="0054697C" w:rsidRPr="00E568BB">
        <w:rPr>
          <w:rFonts w:ascii="Times New Roman" w:hAnsi="Times New Roman"/>
          <w:noProof/>
          <w:sz w:val="22"/>
          <w:szCs w:val="22"/>
        </w:rPr>
        <w:t>2015)</w:t>
      </w:r>
      <w:r w:rsidR="0054697C" w:rsidRPr="00E568BB">
        <w:rPr>
          <w:rFonts w:ascii="Times New Roman" w:hAnsi="Times New Roman"/>
          <w:sz w:val="22"/>
          <w:szCs w:val="22"/>
        </w:rPr>
        <w:fldChar w:fldCharType="end"/>
      </w:r>
      <w:r w:rsidR="0054697C" w:rsidRPr="00E568BB">
        <w:rPr>
          <w:rFonts w:ascii="Times New Roman" w:hAnsi="Times New Roman"/>
          <w:sz w:val="22"/>
          <w:szCs w:val="22"/>
        </w:rPr>
        <w:t xml:space="preserve">. However, it is still unclear how exactly LAB and yeasts tolerate these circumstances since the pH of the environment is lowered by LAB's production of organic acids, which makes it more hostile to microorganisms that are susceptible to low pH </w:t>
      </w:r>
      <w:r w:rsidR="0054697C" w:rsidRPr="00E568BB">
        <w:rPr>
          <w:rFonts w:ascii="Times New Roman" w:hAnsi="Times New Roman"/>
          <w:sz w:val="22"/>
          <w:szCs w:val="22"/>
        </w:rPr>
        <w:fldChar w:fldCharType="begin" w:fldLock="1"/>
      </w:r>
      <w:r w:rsidR="0054697C" w:rsidRPr="00E568BB">
        <w:rPr>
          <w:rFonts w:ascii="Times New Roman" w:hAnsi="Times New Roman"/>
          <w:sz w:val="22"/>
          <w:szCs w:val="22"/>
        </w:rPr>
        <w:instrText>ADDIN CSL_CITATION {"citationItems":[{"id":"ITEM-1","itemData":{"DOI":"10.1081/FBT-120016668","ISSN":"08905436","abstract":"Four lactic acid bacteria (LAB) and three yeast strains isolated from a traditional Bulgarian cereal-based fermented beverage were assessed for potential probiotic properties. Acid and bile resistance, antipathogenic activity and antibiotic resistance of the strains were evaluated. Tolerance to low pH values (2.0-3.0) and high bile concentrations (0.2-2.0%) of the LAB and yeast strains varied, but all strains kept viable throughout the experiments. Antagonistic activity towards most of the eight test-pathogens was observed for one LAB (Lactobacillus plantarum B28) and two yeast strains (Candida rugosa Y28 and Candida lambica Y30). Antibiotic resistance (39 antibiotics) of the LAB strains was variable, but showed their potential for therapeutic application.","author":[{"dropping-particle":"","family":"Gotcheva","given":"Velitchka","non-dropping-particle":"","parse-names":false,"suffix":""},{"dropping-particle":"","family":"Hristozova","given":"Eli","non-dropping-particle":"","parse-names":false,"suffix":""},{"dropping-particle":"","family":"Hristozova","given":"Tsonka","non-dropping-particle":"","parse-names":false,"suffix":""},{"dropping-particle":"","family":"Guo","given":"Mingruo","non-dropping-particle":"","parse-names":false,"suffix":""},{"dropping-particle":"","family":"Roshkova","given":"Zlatka","non-dropping-particle":"","parse-names":false,"suffix":""},{"dropping-particle":"","family":"Angelov","given":"Angel","non-dropping-particle":"","parse-names":false,"suffix":""}],"container-title":"Food Biotechnology","id":"ITEM-1","issue":"3","issued":{"date-parts":[["2002"]]},"page":"211-225","title":"Assessment of potential probiotic properties of lactic acid bacteria and yeast strains","type":"article-journal","volume":"16"},"uris":["http://www.mendeley.com/documents/?uuid=7a30ad9d-0943-46d2-9821-93e331b852c2"]}],"mendeley":{"formattedCitation":"(Gotcheva et al., 2002)","plainTextFormattedCitation":"(Gotcheva et al., 2002)","previouslyFormattedCitation":"(Gotcheva et al., 2002)"},"properties":{"noteIndex":0},"schema":"https://github.com/citation-style-language/schema/raw/master/csl-citation.json"}</w:instrText>
      </w:r>
      <w:r w:rsidR="0054697C" w:rsidRPr="00E568BB">
        <w:rPr>
          <w:rFonts w:ascii="Times New Roman" w:hAnsi="Times New Roman"/>
          <w:sz w:val="22"/>
          <w:szCs w:val="22"/>
        </w:rPr>
        <w:fldChar w:fldCharType="separate"/>
      </w:r>
      <w:r w:rsidR="0054697C" w:rsidRPr="00E568BB">
        <w:rPr>
          <w:rFonts w:ascii="Times New Roman" w:hAnsi="Times New Roman"/>
          <w:noProof/>
          <w:sz w:val="22"/>
          <w:szCs w:val="22"/>
        </w:rPr>
        <w:t xml:space="preserve">(Gotcheva </w:t>
      </w:r>
      <w:r w:rsidR="0054697C" w:rsidRPr="00E568BB">
        <w:rPr>
          <w:rFonts w:ascii="Times New Roman" w:hAnsi="Times New Roman"/>
          <w:i/>
          <w:noProof/>
          <w:sz w:val="22"/>
          <w:szCs w:val="22"/>
        </w:rPr>
        <w:t>et al.,</w:t>
      </w:r>
      <w:r w:rsidR="0054697C" w:rsidRPr="00E568BB">
        <w:rPr>
          <w:rFonts w:ascii="Times New Roman" w:hAnsi="Times New Roman"/>
          <w:noProof/>
          <w:sz w:val="22"/>
          <w:szCs w:val="22"/>
        </w:rPr>
        <w:t xml:space="preserve"> 2002)</w:t>
      </w:r>
      <w:r w:rsidR="0054697C" w:rsidRPr="00E568BB">
        <w:rPr>
          <w:rFonts w:ascii="Times New Roman" w:hAnsi="Times New Roman"/>
          <w:sz w:val="22"/>
          <w:szCs w:val="22"/>
        </w:rPr>
        <w:fldChar w:fldCharType="end"/>
      </w:r>
      <w:r w:rsidR="0054697C" w:rsidRPr="00E568BB">
        <w:rPr>
          <w:rFonts w:ascii="Times New Roman" w:hAnsi="Times New Roman"/>
          <w:sz w:val="22"/>
          <w:szCs w:val="22"/>
        </w:rPr>
        <w:t xml:space="preserve">. </w:t>
      </w:r>
      <w:r w:rsidR="0054697C" w:rsidRPr="00E568BB">
        <w:rPr>
          <w:rFonts w:ascii="Times New Roman" w:eastAsia="Aptos" w:hAnsi="Times New Roman"/>
          <w:sz w:val="22"/>
          <w:szCs w:val="22"/>
        </w:rPr>
        <w:t xml:space="preserve">The results obtained for acid tolerance of the yeast strains used in this study is similar to the reports by </w:t>
      </w:r>
      <w:sdt>
        <w:sdtPr>
          <w:rPr>
            <w:rFonts w:ascii="Times New Roman" w:eastAsia="Aptos" w:hAnsi="Times New Roman"/>
            <w:color w:val="000000"/>
            <w:sz w:val="22"/>
            <w:szCs w:val="22"/>
          </w:rPr>
          <w:tag w:val="MENDELEY_CITATION_v3_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"/>
          <w:id w:val="751938488"/>
          <w:placeholder>
            <w:docPart w:val="4FBA0A6BE3E941F39533A6CBA5866111"/>
          </w:placeholder>
        </w:sdtPr>
        <w:sdtContent>
          <w:r w:rsidR="0054697C" w:rsidRPr="00E568BB">
            <w:rPr>
              <w:rFonts w:ascii="Times New Roman" w:eastAsia="Aptos" w:hAnsi="Times New Roman"/>
              <w:color w:val="000000"/>
              <w:sz w:val="22"/>
              <w:szCs w:val="22"/>
            </w:rPr>
            <w:t xml:space="preserve">Sourabh </w:t>
          </w:r>
          <w:r w:rsidR="0054697C" w:rsidRPr="00E568BB">
            <w:rPr>
              <w:rFonts w:ascii="Times New Roman" w:eastAsia="Aptos" w:hAnsi="Times New Roman"/>
              <w:i/>
              <w:color w:val="000000"/>
              <w:sz w:val="22"/>
              <w:szCs w:val="22"/>
            </w:rPr>
            <w:t>et al.,</w:t>
          </w:r>
          <w:r w:rsidR="0054697C" w:rsidRPr="00E568BB">
            <w:rPr>
              <w:rFonts w:ascii="Times New Roman" w:eastAsia="Aptos" w:hAnsi="Times New Roman"/>
              <w:color w:val="000000"/>
              <w:sz w:val="22"/>
              <w:szCs w:val="22"/>
            </w:rPr>
            <w:t xml:space="preserve"> (2011)</w:t>
          </w:r>
        </w:sdtContent>
      </w:sdt>
      <w:sdt>
        <w:sdtPr>
          <w:rPr>
            <w:rFonts w:ascii="Times New Roman" w:eastAsia="Aptos" w:hAnsi="Times New Roman"/>
            <w:color w:val="000000"/>
            <w:sz w:val="22"/>
            <w:szCs w:val="22"/>
          </w:rPr>
          <w:tag w:val="MENDELEY_CITATION_v3_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"/>
          <w:id w:val="55908741"/>
          <w:placeholder>
            <w:docPart w:val="4FBA0A6BE3E941F39533A6CBA5866111"/>
          </w:placeholder>
        </w:sdtPr>
        <w:sdtContent>
          <w:r w:rsidR="0054697C" w:rsidRPr="00E568BB">
            <w:rPr>
              <w:rFonts w:ascii="Times New Roman" w:eastAsia="Aptos" w:hAnsi="Times New Roman"/>
              <w:color w:val="000000"/>
              <w:sz w:val="22"/>
              <w:szCs w:val="22"/>
            </w:rPr>
            <w:t xml:space="preserve">; </w:t>
          </w:r>
          <w:proofErr w:type="spellStart"/>
          <w:r w:rsidR="0054697C" w:rsidRPr="00E568BB">
            <w:rPr>
              <w:rFonts w:ascii="Times New Roman" w:eastAsia="Aptos" w:hAnsi="Times New Roman"/>
              <w:color w:val="000000"/>
              <w:sz w:val="22"/>
              <w:szCs w:val="22"/>
            </w:rPr>
            <w:t>Adesokan</w:t>
          </w:r>
          <w:proofErr w:type="spellEnd"/>
          <w:r w:rsidR="0054697C" w:rsidRPr="00E568BB">
            <w:rPr>
              <w:rFonts w:ascii="Times New Roman" w:eastAsia="Aptos" w:hAnsi="Times New Roman"/>
              <w:color w:val="000000"/>
              <w:sz w:val="22"/>
              <w:szCs w:val="22"/>
            </w:rPr>
            <w:t xml:space="preserve"> </w:t>
          </w:r>
          <w:r w:rsidR="0054697C" w:rsidRPr="00E568BB">
            <w:rPr>
              <w:rFonts w:ascii="Times New Roman" w:eastAsia="Aptos" w:hAnsi="Times New Roman"/>
              <w:i/>
              <w:color w:val="000000"/>
              <w:sz w:val="22"/>
              <w:szCs w:val="22"/>
            </w:rPr>
            <w:lastRenderedPageBreak/>
            <w:t>et al.,</w:t>
          </w:r>
          <w:r w:rsidR="0054697C" w:rsidRPr="00E568BB">
            <w:rPr>
              <w:rFonts w:ascii="Times New Roman" w:eastAsia="Aptos" w:hAnsi="Times New Roman"/>
              <w:color w:val="000000"/>
              <w:sz w:val="22"/>
              <w:szCs w:val="22"/>
            </w:rPr>
            <w:t xml:space="preserve"> (2021)</w:t>
          </w:r>
        </w:sdtContent>
      </w:sdt>
      <w:r w:rsidR="0054697C" w:rsidRPr="00E568BB">
        <w:rPr>
          <w:rFonts w:ascii="Times New Roman" w:eastAsia="Aptos" w:hAnsi="Times New Roman"/>
          <w:sz w:val="22"/>
          <w:szCs w:val="22"/>
        </w:rPr>
        <w:t xml:space="preserve"> who reported about 70% decline in the viability of yeast cells grown in a medium at pH 2.0 and 3.0 respectively after exposure to acid for 3 hours. In a similar study by </w:t>
      </w:r>
      <w:sdt>
        <w:sdtPr>
          <w:rPr>
            <w:rFonts w:ascii="Times New Roman" w:eastAsia="Aptos" w:hAnsi="Times New Roman"/>
            <w:color w:val="000000"/>
            <w:sz w:val="22"/>
            <w:szCs w:val="22"/>
          </w:rPr>
          <w:tag w:val="MENDELEY_CITATION_v3_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"/>
          <w:id w:val="1441269023"/>
          <w:placeholder>
            <w:docPart w:val="F89DEEB9C91B4188B1303EDBB11B3F7D"/>
          </w:placeholder>
        </w:sdtPr>
        <w:sdtContent>
          <w:r w:rsidR="0054697C" w:rsidRPr="00E568BB">
            <w:rPr>
              <w:rFonts w:ascii="Times New Roman" w:hAnsi="Times New Roman"/>
              <w:color w:val="000000"/>
              <w:sz w:val="22"/>
              <w:szCs w:val="22"/>
            </w:rPr>
            <w:t>(Syal and Vohra (2013)</w:t>
          </w:r>
        </w:sdtContent>
      </w:sdt>
      <w:r w:rsidR="0054697C" w:rsidRPr="00E568BB">
        <w:rPr>
          <w:rFonts w:ascii="Times New Roman" w:eastAsia="Aptos" w:hAnsi="Times New Roman"/>
          <w:sz w:val="22"/>
          <w:szCs w:val="22"/>
        </w:rPr>
        <w:t>, it was also shown that yeasts isolated from Jalebi batter and Idle batter exhibited a high level of tolerance to acid pH 2.0 even after 3 hours of exposure.</w:t>
      </w:r>
    </w:p>
    <w:p w14:paraId="72FA01AB" w14:textId="3497CCE3" w:rsidR="0030515A" w:rsidRPr="0030515A" w:rsidRDefault="0054697C" w:rsidP="0030515A">
      <w:pPr>
        <w:jc w:val="both"/>
        <w:rPr>
          <w:rFonts w:ascii="Times New Roman" w:eastAsia="Aptos" w:hAnsi="Times New Roman"/>
          <w:sz w:val="22"/>
          <w:szCs w:val="22"/>
        </w:rPr>
      </w:pPr>
      <w:r w:rsidRPr="00E568BB">
        <w:rPr>
          <w:rFonts w:ascii="Times New Roman" w:eastAsia="Aptos" w:hAnsi="Times New Roman"/>
          <w:sz w:val="22"/>
          <w:szCs w:val="22"/>
        </w:rPr>
        <w:t xml:space="preserve">The deconjugation of bile salt has been approved by experts of the World Health Organization (WHO) as an inherent trait of intestinal microbiota, especially as probiotic microorganisms have been found to have a high prospect of surviving in the harsh environmental conditions of the intestinal tract </w:t>
      </w:r>
      <w:sdt>
        <w:sdtPr>
          <w:rPr>
            <w:rFonts w:ascii="Times New Roman" w:eastAsia="Aptos" w:hAnsi="Times New Roman"/>
            <w:color w:val="000000"/>
            <w:sz w:val="22"/>
            <w:szCs w:val="22"/>
          </w:rPr>
          <w:tag w:val="MENDELEY_CITATION_v3_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"/>
          <w:id w:val="368569474"/>
          <w:placeholder>
            <w:docPart w:val="B7CF2B471F6841AEB8710CC4629BB036"/>
          </w:placeholder>
        </w:sdtPr>
        <w:sdtContent>
          <w:r w:rsidRPr="00E568BB">
            <w:rPr>
              <w:rFonts w:ascii="Times New Roman" w:eastAsia="Aptos" w:hAnsi="Times New Roman"/>
              <w:color w:val="000000"/>
              <w:sz w:val="22"/>
              <w:szCs w:val="22"/>
            </w:rPr>
            <w:t>(Begley, Hill and Gahan, 2006)</w:t>
          </w:r>
        </w:sdtContent>
      </w:sdt>
      <w:r w:rsidRPr="00E568BB">
        <w:rPr>
          <w:rFonts w:ascii="Times New Roman" w:eastAsia="Aptos" w:hAnsi="Times New Roman"/>
          <w:sz w:val="22"/>
          <w:szCs w:val="22"/>
        </w:rPr>
        <w:t xml:space="preserve">. Furthermore, the deconjugation of bile salt by intestinal microorganisms has also been linked to the reduction in the level of cholesterol in the blood </w:t>
      </w:r>
      <w:sdt>
        <w:sdtPr>
          <w:rPr>
            <w:rFonts w:ascii="Times New Roman" w:eastAsia="Aptos" w:hAnsi="Times New Roman"/>
            <w:color w:val="000000"/>
            <w:sz w:val="22"/>
            <w:szCs w:val="22"/>
          </w:rPr>
          <w:tag w:val="MENDELEY_CITATION_v3_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"/>
          <w:id w:val="-1369144301"/>
          <w:placeholder>
            <w:docPart w:val="8B38DF008BB547C2AE52320F786E5781"/>
          </w:placeholder>
        </w:sdtPr>
        <w:sdtContent>
          <w:r w:rsidRPr="00E568BB">
            <w:rPr>
              <w:rFonts w:ascii="Times New Roman" w:eastAsia="Aptos" w:hAnsi="Times New Roman"/>
              <w:color w:val="000000"/>
              <w:sz w:val="22"/>
              <w:szCs w:val="22"/>
            </w:rPr>
            <w:t xml:space="preserve">(Noriega </w:t>
          </w:r>
          <w:r w:rsidRPr="00E568BB">
            <w:rPr>
              <w:rFonts w:ascii="Times New Roman" w:eastAsia="Aptos" w:hAnsi="Times New Roman"/>
              <w:i/>
              <w:color w:val="000000"/>
              <w:sz w:val="22"/>
              <w:szCs w:val="22"/>
            </w:rPr>
            <w:t>et al.,</w:t>
          </w:r>
          <w:r w:rsidRPr="00E568BB">
            <w:rPr>
              <w:rFonts w:ascii="Times New Roman" w:eastAsia="Aptos" w:hAnsi="Times New Roman"/>
              <w:color w:val="000000"/>
              <w:sz w:val="22"/>
              <w:szCs w:val="22"/>
            </w:rPr>
            <w:t xml:space="preserve"> 2006)</w:t>
          </w:r>
        </w:sdtContent>
      </w:sdt>
      <w:r w:rsidRPr="00E568BB">
        <w:rPr>
          <w:rFonts w:ascii="Times New Roman" w:eastAsia="Aptos" w:hAnsi="Times New Roman"/>
          <w:sz w:val="22"/>
          <w:szCs w:val="22"/>
        </w:rPr>
        <w:t xml:space="preserve">. Nevertheless, it is yet unclear whether bile salt deconjugation is completely beneficial to the human host since a large concentration of deconjugated bile salt may present health concerns to the </w:t>
      </w:r>
      <w:r w:rsidRPr="00AF27F2">
        <w:rPr>
          <w:rFonts w:ascii="Times New Roman" w:eastAsia="Aptos" w:hAnsi="Times New Roman"/>
          <w:sz w:val="22"/>
          <w:szCs w:val="22"/>
        </w:rPr>
        <w:t xml:space="preserve">host </w:t>
      </w:r>
      <w:sdt>
        <w:sdtPr>
          <w:rPr>
            <w:rFonts w:ascii="Times New Roman" w:eastAsia="Aptos" w:hAnsi="Times New Roman"/>
            <w:color w:val="000000"/>
            <w:sz w:val="22"/>
            <w:szCs w:val="22"/>
          </w:rPr>
          <w:tag w:val="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"/>
          <w:id w:val="837730962"/>
          <w:placeholder>
            <w:docPart w:val="CACAD5DAE43847EA8DE9D9098AE40846"/>
          </w:placeholder>
        </w:sdtPr>
        <w:sdtContent>
          <w:r w:rsidRPr="00AF27F2">
            <w:rPr>
              <w:rFonts w:ascii="Times New Roman" w:eastAsia="Aptos" w:hAnsi="Times New Roman"/>
              <w:color w:val="000000"/>
              <w:sz w:val="22"/>
              <w:szCs w:val="22"/>
            </w:rPr>
            <w:t>(</w:t>
          </w:r>
          <w:proofErr w:type="spellStart"/>
          <w:r w:rsidRPr="00AF27F2">
            <w:rPr>
              <w:rFonts w:ascii="Times New Roman" w:eastAsia="Aptos" w:hAnsi="Times New Roman"/>
              <w:color w:val="000000"/>
              <w:sz w:val="22"/>
              <w:szCs w:val="22"/>
            </w:rPr>
            <w:t>Thi</w:t>
          </w:r>
          <w:proofErr w:type="spellEnd"/>
          <w:r w:rsidRPr="00AF27F2">
            <w:rPr>
              <w:rFonts w:ascii="Times New Roman" w:eastAsia="Aptos" w:hAnsi="Times New Roman"/>
              <w:color w:val="000000"/>
              <w:sz w:val="22"/>
              <w:szCs w:val="22"/>
            </w:rPr>
            <w:t xml:space="preserve"> Luong </w:t>
          </w:r>
          <w:r w:rsidRPr="00AF27F2">
            <w:rPr>
              <w:rFonts w:ascii="Times New Roman" w:eastAsia="Aptos" w:hAnsi="Times New Roman"/>
              <w:i/>
              <w:iCs/>
              <w:color w:val="000000"/>
              <w:sz w:val="22"/>
              <w:szCs w:val="22"/>
            </w:rPr>
            <w:t>et al.,</w:t>
          </w:r>
          <w:r w:rsidRPr="00AF27F2">
            <w:rPr>
              <w:rFonts w:ascii="Times New Roman" w:eastAsia="Aptos" w:hAnsi="Times New Roman"/>
              <w:color w:val="000000"/>
              <w:sz w:val="22"/>
              <w:szCs w:val="22"/>
            </w:rPr>
            <w:t xml:space="preserve"> 2019)</w:t>
          </w:r>
        </w:sdtContent>
      </w:sdt>
      <w:r>
        <w:rPr>
          <w:rFonts w:ascii="Times New Roman" w:eastAsia="Aptos" w:hAnsi="Times New Roman"/>
          <w:color w:val="000000"/>
          <w:sz w:val="22"/>
          <w:szCs w:val="22"/>
        </w:rPr>
        <w:t>.</w:t>
      </w:r>
      <w:r w:rsidR="0030515A">
        <w:rPr>
          <w:rFonts w:ascii="Times New Roman" w:eastAsia="Aptos" w:hAnsi="Times New Roman"/>
          <w:sz w:val="22"/>
          <w:szCs w:val="22"/>
        </w:rPr>
        <w:t xml:space="preserve"> </w:t>
      </w:r>
      <w:r w:rsidRPr="00E568BB">
        <w:rPr>
          <w:rFonts w:ascii="Times New Roman" w:hAnsi="Times New Roman"/>
          <w:sz w:val="22"/>
          <w:szCs w:val="22"/>
        </w:rPr>
        <w:t xml:space="preserve">The auto aggregation assay and cell surface hydrophobic nature are regarded as direct screening methods to evaluate and choose the probiotic isolate's adhesion capacity. When </w:t>
      </w:r>
      <w:proofErr w:type="spellStart"/>
      <w:r w:rsidRPr="00E568BB">
        <w:rPr>
          <w:rFonts w:ascii="Times New Roman" w:hAnsi="Times New Roman"/>
          <w:i/>
          <w:sz w:val="22"/>
          <w:szCs w:val="22"/>
        </w:rPr>
        <w:t>Debaryomyces</w:t>
      </w:r>
      <w:proofErr w:type="spellEnd"/>
      <w:r w:rsidRPr="00E568BB">
        <w:rPr>
          <w:rFonts w:ascii="Times New Roman" w:hAnsi="Times New Roman"/>
          <w:i/>
          <w:sz w:val="22"/>
          <w:szCs w:val="22"/>
        </w:rPr>
        <w:t xml:space="preserve"> </w:t>
      </w:r>
      <w:proofErr w:type="spellStart"/>
      <w:r w:rsidRPr="00E568BB">
        <w:rPr>
          <w:rFonts w:ascii="Times New Roman" w:hAnsi="Times New Roman"/>
          <w:i/>
          <w:sz w:val="22"/>
          <w:szCs w:val="22"/>
        </w:rPr>
        <w:t>hansenii</w:t>
      </w:r>
      <w:proofErr w:type="spellEnd"/>
      <w:r w:rsidRPr="00E568BB">
        <w:rPr>
          <w:rFonts w:ascii="Times New Roman" w:hAnsi="Times New Roman"/>
          <w:sz w:val="22"/>
          <w:szCs w:val="22"/>
        </w:rPr>
        <w:t xml:space="preserve"> was tested for cell surface hydrophobicity, its 92.23±1.2% hydrophobicity yielded significant results when compared to the control strain </w:t>
      </w:r>
      <w:r w:rsidRPr="00E568BB">
        <w:rPr>
          <w:rFonts w:ascii="Times New Roman" w:hAnsi="Times New Roman"/>
          <w:sz w:val="22"/>
          <w:szCs w:val="22"/>
        </w:rPr>
        <w:fldChar w:fldCharType="begin" w:fldLock="1"/>
      </w:r>
      <w:r w:rsidRPr="00E568BB">
        <w:rPr>
          <w:rFonts w:ascii="Times New Roman" w:hAnsi="Times New Roman"/>
          <w:sz w:val="22"/>
          <w:szCs w:val="22"/>
        </w:rPr>
        <w:instrText>ADDIN CSL_CITATION {"citationItems":[{"id":"ITEM-1","itemData":{"DOI":"10.1111/jam.15065","ISSN":"13652672","abstract":"Aims: To investigate the probiotic potential of yeasts isolated from naturally fermented Brazilian table olives. Methods and Results: Eighteen yeast strains were tested in terms of: safety; survival of gastrointestinal and digestion conditions; antimicrobial activity; cellular hydrophobicity; autoaggregation ability and adhesion to epithelial cells; coaggregation and inhibition of pathogenic bacteria adhesion. Six yeasts showed favourable results for all probiotic attributes: Saccharomyces cerevisiae CCMA 1746, Pichia guilliermondii CCMA 1753, Candida orthopsilosis CCMA 1748, Candida tropicalis CCMA 1751, Meyerozyma caribbica CCMA 1758 and Debaryomyces hansenii CCMA 1761. These yeasts demonstrated resistance to 37°C, pH 2·0 and bile salts, and survived in vitro digestion (≥106 CFU per ml). Furthermore, the yeasts exhibited a hydrophobic cell surface (42·5–92·2%), autoaggregation capacity (41·0–91·0%) and adhesion to Caco-2 (62·0–82·8%) and HT-29 (57·6–87·3%) epithelial cell lines. Also, the strains showed antimicrobial activity against Salmonella Enteritidis as well as the ability to coaggregate and reduce the adhesion of this pathogen to intestinal cells. Conclusions: Autochthonous yeasts from naturally fermented Brazilian table olives have probiotic properties, with potential for development of new probiotic food products. Significance and Impact of Study: These data are important and contribute to the knowledge of new potential probiotic yeasts capable of surviving gastrointestinal tract conditions and inhibiting pathogenic bacteria.","author":[{"dropping-particle":"","family":"Simões","given":"L. A.","non-dropping-particle":"","parse-names":false,"suffix":""},{"dropping-particle":"","family":"Cristina de Souza","given":"A.","non-dropping-particle":"","parse-names":false,"suffix":""},{"dropping-particle":"","family":"Ferreira","given":"I.","non-dropping-particle":"","parse-names":false,"suffix":""},{"dropping-particle":"","family":"Melo","given":"D. S.","non-dropping-particle":"","parse-names":false,"suffix":""},{"dropping-particle":"","family":"Lopes","given":"L. A.A.","non-dropping-particle":"","parse-names":false,"suffix":""},{"dropping-particle":"","family":"Magnani","given":"M.","non-dropping-particle":"","parse-names":false,"suffix":""},{"dropping-particle":"","family":"Schwan","given":"R. F.","non-dropping-particle":"","parse-names":false,"suffix":""},{"dropping-particle":"","family":"Dias","given":"D. R.","non-dropping-particle":"","parse-names":false,"suffix":""}],"container-title":"Journal of Applied Microbiology","id":"ITEM-1","issue":"4","issued":{"date-parts":[["2021"]]},"title":"Probiotic properties of yeasts isolated from Brazilian fermented table olives","type":"article-journal","volume":"131"},"uris":["http://www.mendeley.com/documents/?uuid=2b6b3110-2063-37b8-8c28-093a6f78b1e3"]}],"mendeley":{"formattedCitation":"(Simões et al., 2021)","plainTextFormattedCitation":"(Simões et al., 2021)","previouslyFormattedCitation":"(Simões et al., 2021)"},"properties":{"noteIndex":0},"schema":"https://github.com/citation-style-language/schema/raw/master/csl-citation.json"}</w:instrText>
      </w:r>
      <w:r w:rsidRPr="00E568BB">
        <w:rPr>
          <w:rFonts w:ascii="Times New Roman" w:hAnsi="Times New Roman"/>
          <w:sz w:val="22"/>
          <w:szCs w:val="22"/>
        </w:rPr>
        <w:fldChar w:fldCharType="separate"/>
      </w:r>
      <w:r w:rsidRPr="00E568BB">
        <w:rPr>
          <w:rFonts w:ascii="Times New Roman" w:hAnsi="Times New Roman"/>
          <w:noProof/>
          <w:sz w:val="22"/>
          <w:szCs w:val="22"/>
        </w:rPr>
        <w:t xml:space="preserve">(Simões </w:t>
      </w:r>
      <w:r w:rsidRPr="00E568BB">
        <w:rPr>
          <w:rFonts w:ascii="Times New Roman" w:hAnsi="Times New Roman"/>
          <w:i/>
          <w:noProof/>
          <w:sz w:val="22"/>
          <w:szCs w:val="22"/>
        </w:rPr>
        <w:t>et al.,</w:t>
      </w:r>
      <w:r w:rsidRPr="00E568BB">
        <w:rPr>
          <w:rFonts w:ascii="Times New Roman" w:hAnsi="Times New Roman"/>
          <w:noProof/>
          <w:sz w:val="22"/>
          <w:szCs w:val="22"/>
        </w:rPr>
        <w:t xml:space="preserve"> 2021)</w:t>
      </w:r>
      <w:r w:rsidRPr="00E568BB">
        <w:rPr>
          <w:rFonts w:ascii="Times New Roman" w:hAnsi="Times New Roman"/>
          <w:sz w:val="22"/>
          <w:szCs w:val="22"/>
        </w:rPr>
        <w:fldChar w:fldCharType="end"/>
      </w:r>
      <w:r w:rsidRPr="00E568BB">
        <w:rPr>
          <w:rFonts w:ascii="Times New Roman" w:hAnsi="Times New Roman"/>
          <w:sz w:val="22"/>
          <w:szCs w:val="22"/>
        </w:rPr>
        <w:t xml:space="preserve">. The cell surfaces of yeast with high hydrophobic nature afford both the larger aggregation capability and the adhesion capacity </w:t>
      </w:r>
      <w:r w:rsidRPr="00E568BB">
        <w:rPr>
          <w:rFonts w:ascii="Times New Roman" w:hAnsi="Times New Roman"/>
          <w:sz w:val="22"/>
          <w:szCs w:val="22"/>
        </w:rPr>
        <w:fldChar w:fldCharType="begin" w:fldLock="1"/>
      </w:r>
      <w:r w:rsidRPr="00E568BB">
        <w:rPr>
          <w:rFonts w:ascii="Times New Roman" w:hAnsi="Times New Roman"/>
          <w:sz w:val="22"/>
          <w:szCs w:val="22"/>
        </w:rPr>
        <w:instrText>ADDIN CSL_CITATION {"citationItems":[{"id":"ITEM-1","itemData":{"DOI":"10.1016/j.btre.2022.e00716","ISSN":"2215017X","abstract":"Probiotics are vital and beneficial organisms which offers the health benefits to the host organisms. The fungal probiotic field is one of the developing fields nowadays. Yeast has an enormous and diverse group of microorganisms that is attracting and expanding the attention from researchers and industries. Saccharomyces boulardii, the only patented strain belonging to yeast genera for the human use, has been broadly evaluated for its probiotic effect. Yeasts belonging to the genera Debaryomyces, Pichia, Yarrowia, Meyerozyma, Kluyveromyces etc., have attained more interest because of their beneficial and probable probiotic features. These yeast probiotics produce VOCs (Volatile organic compounds), mycocins and antimicrobials which shows the antagonistic effect against pathogenic fungi and bacteria. Additionally, those yeasts have been recorded as good plant growth promoting microorganisms. Yeast has an important role in environmental applications such as bioremediation and removal of metals like chromium, mercury, lead etc., from waste water. Probiotic yeasts with their promising antimicrobial, antioxidant, anticancer properties, cholesterol assimilation and immunomodulatory effects can also be utilized as biotherapeutics. In this review article we have made an attempt to address important yeast probiotic attributes.","author":[{"dropping-particle":"","family":"Shruthi","given":"B.","non-dropping-particle":"","parse-names":false,"suffix":""},{"dropping-particle":"","family":"Deepa","given":"N.","non-dropping-particle":"","parse-names":false,"suffix":""},{"dropping-particle":"","family":"Somashekaraiah","given":"Rakesh","non-dropping-particle":"","parse-names":false,"suffix":""},{"dropping-particle":"","family":"Adithi","given":"G.","non-dropping-particle":"","parse-names":false,"suffix":""},{"dropping-particle":"","family":"Divyashree","given":"S.","non-dropping-particle":"","parse-names":false,"suffix":""},{"dropping-particle":"","family":"Sreenivasa","given":"M. Y.","non-dropping-particle":"","parse-names":false,"suffix":""}],"container-title":"Biotechnology Reports","id":"ITEM-1","issue":"December","issued":{"date-parts":[["2022"]]},"page":"e00716","publisher":"Elsevier B.V.","title":"Exploring biotechnological and functional characteristics of probiotic yeasts: A review","type":"article-journal","volume":"34"},"uris":["http://www.mendeley.com/documents/?uuid=cfae7c84-4b1e-4b76-8825-2c3ac03b6936"]}],"mendeley":{"formattedCitation":"(Shruthi et al., 2022)","plainTextFormattedCitation":"(Shruthi et al., 2022)","previouslyFormattedCitation":"(Shruthi et al., 2022)"},"properties":{"noteIndex":0},"schema":"https://github.com/citation-style-language/schema/raw/master/csl-citation.json"}</w:instrText>
      </w:r>
      <w:r w:rsidRPr="00E568BB">
        <w:rPr>
          <w:rFonts w:ascii="Times New Roman" w:hAnsi="Times New Roman"/>
          <w:sz w:val="22"/>
          <w:szCs w:val="22"/>
        </w:rPr>
        <w:fldChar w:fldCharType="separate"/>
      </w:r>
      <w:r w:rsidRPr="00E568BB">
        <w:rPr>
          <w:rFonts w:ascii="Times New Roman" w:hAnsi="Times New Roman"/>
          <w:noProof/>
          <w:sz w:val="22"/>
          <w:szCs w:val="22"/>
        </w:rPr>
        <w:t xml:space="preserve">(Shruthi </w:t>
      </w:r>
      <w:r w:rsidRPr="00E568BB">
        <w:rPr>
          <w:rFonts w:ascii="Times New Roman" w:hAnsi="Times New Roman"/>
          <w:i/>
          <w:noProof/>
          <w:sz w:val="22"/>
          <w:szCs w:val="22"/>
        </w:rPr>
        <w:t>et al.,</w:t>
      </w:r>
      <w:r w:rsidRPr="00E568BB">
        <w:rPr>
          <w:rFonts w:ascii="Times New Roman" w:hAnsi="Times New Roman"/>
          <w:noProof/>
          <w:sz w:val="22"/>
          <w:szCs w:val="22"/>
        </w:rPr>
        <w:t xml:space="preserve"> 2022)</w:t>
      </w:r>
      <w:r w:rsidRPr="00E568BB">
        <w:rPr>
          <w:rFonts w:ascii="Times New Roman" w:hAnsi="Times New Roman"/>
          <w:sz w:val="22"/>
          <w:szCs w:val="22"/>
        </w:rPr>
        <w:fldChar w:fldCharType="end"/>
      </w:r>
      <w:r w:rsidRPr="00E568BB">
        <w:rPr>
          <w:rFonts w:ascii="Times New Roman" w:hAnsi="Times New Roman"/>
          <w:sz w:val="22"/>
          <w:szCs w:val="22"/>
        </w:rPr>
        <w:t xml:space="preserve">.  </w:t>
      </w:r>
    </w:p>
    <w:p w14:paraId="706FE22F" w14:textId="4400EFBD" w:rsidR="0054697C" w:rsidRPr="0030515A" w:rsidRDefault="0054697C" w:rsidP="0030515A">
      <w:pPr>
        <w:spacing w:before="240" w:after="240"/>
        <w:jc w:val="both"/>
        <w:rPr>
          <w:rFonts w:ascii="Times New Roman" w:hAnsi="Times New Roman"/>
          <w:sz w:val="22"/>
          <w:szCs w:val="22"/>
        </w:rPr>
      </w:pPr>
      <w:r w:rsidRPr="00E568BB">
        <w:rPr>
          <w:rFonts w:ascii="Times New Roman" w:eastAsia="Aptos" w:hAnsi="Times New Roman"/>
          <w:sz w:val="22"/>
          <w:szCs w:val="22"/>
        </w:rPr>
        <w:t xml:space="preserve">Similar to probiotic lactic acid bacteria with various antimicrobial compounds such as nisin, pediocin, and bacteriocin, various killer strains of </w:t>
      </w:r>
      <w:r w:rsidRPr="00E568BB">
        <w:rPr>
          <w:rFonts w:ascii="Times New Roman" w:eastAsia="Aptos" w:hAnsi="Times New Roman"/>
          <w:i/>
          <w:iCs/>
          <w:sz w:val="22"/>
          <w:szCs w:val="22"/>
        </w:rPr>
        <w:t>Saccharomyces cerevisiae</w:t>
      </w:r>
      <w:r w:rsidRPr="00E568BB">
        <w:rPr>
          <w:rFonts w:ascii="Times New Roman" w:eastAsia="Aptos" w:hAnsi="Times New Roman"/>
          <w:sz w:val="22"/>
          <w:szCs w:val="22"/>
        </w:rPr>
        <w:t xml:space="preserve"> have been reported to produce killer toxins in the form of proteins and glycoproteins, which are known to inhibit or kill sensitive strains of bacteria and yeast </w:t>
      </w:r>
      <w:r w:rsidRPr="00E568BB">
        <w:rPr>
          <w:rFonts w:ascii="Times New Roman" w:eastAsia="Aptos" w:hAnsi="Times New Roman"/>
          <w:sz w:val="22"/>
          <w:szCs w:val="22"/>
        </w:rPr>
        <w:fldChar w:fldCharType="begin" w:fldLock="1"/>
      </w:r>
      <w:r w:rsidRPr="00E568BB">
        <w:rPr>
          <w:rFonts w:ascii="Times New Roman" w:eastAsia="Aptos" w:hAnsi="Times New Roman"/>
          <w:sz w:val="22"/>
          <w:szCs w:val="22"/>
        </w:rPr>
        <w:instrText>ADDIN CSL_CITATION {"citationItems":[{"id":"ITEM-1","itemData":{"author":[{"dropping-particle":"","family":"Buyuksirit","given":"T","non-dropping-particle":"","parse-names":false,"suffix":""},{"dropping-particle":"","family":"Kuleasan","given":"H","non-dropping-particle":"","parse-names":false,"suffix":""}],"id":"ITEM-1","issue":"10","issued":{"date-parts":[["2014"]]},"page":"1000-1003","title":"Antimicrobial Agents Produced by Yeasts","type":"article-journal","volume":"8"},"uris":["http://www.mendeley.com/documents/?uuid=3bb267af-2c66-4795-9bd5-fede5e36ab58"]}],"mendeley":{"formattedCitation":"(Buyuksirit &amp; Kuleasan, 2014)","manualFormatting":"(Buyuksirit and Kuleasan, 2014)","plainTextFormattedCitation":"(Buyuksirit &amp; Kuleasan, 2014)","previouslyFormattedCitation":"(Buyuksirit &amp; Kuleasan, 2014)"},"properties":{"noteIndex":0},"schema":"https://github.com/citation-style-language/schema/raw/master/csl-citation.json"}</w:instrText>
      </w:r>
      <w:r w:rsidRPr="00E568BB">
        <w:rPr>
          <w:rFonts w:ascii="Times New Roman" w:eastAsia="Aptos" w:hAnsi="Times New Roman"/>
          <w:sz w:val="22"/>
          <w:szCs w:val="22"/>
        </w:rPr>
        <w:fldChar w:fldCharType="separate"/>
      </w:r>
      <w:r w:rsidRPr="00E568BB">
        <w:rPr>
          <w:rFonts w:ascii="Times New Roman" w:eastAsia="Aptos" w:hAnsi="Times New Roman"/>
          <w:noProof/>
          <w:sz w:val="22"/>
          <w:szCs w:val="22"/>
        </w:rPr>
        <w:t>(Buyuksirit and Kuleasan, 2014)</w:t>
      </w:r>
      <w:r w:rsidRPr="00E568BB">
        <w:rPr>
          <w:rFonts w:ascii="Times New Roman" w:eastAsia="Aptos" w:hAnsi="Times New Roman"/>
          <w:sz w:val="22"/>
          <w:szCs w:val="22"/>
        </w:rPr>
        <w:fldChar w:fldCharType="end"/>
      </w:r>
      <w:r w:rsidRPr="00E568BB">
        <w:rPr>
          <w:rFonts w:ascii="Times New Roman" w:eastAsia="Aptos" w:hAnsi="Times New Roman"/>
          <w:sz w:val="22"/>
          <w:szCs w:val="22"/>
        </w:rPr>
        <w:t xml:space="preserve">.  In addition to producing bacteriocin, microorganisms used as protective cultures, such as those that create bacteriocin, may also enhance the product's flavor, texture, and dietary content of the food they are used in producing </w:t>
      </w:r>
      <w:r w:rsidRPr="00E568BB">
        <w:rPr>
          <w:rFonts w:ascii="Times New Roman" w:eastAsia="Aptos" w:hAnsi="Times New Roman"/>
          <w:sz w:val="22"/>
          <w:szCs w:val="22"/>
        </w:rPr>
        <w:fldChar w:fldCharType="begin" w:fldLock="1"/>
      </w:r>
      <w:r w:rsidRPr="00E568BB">
        <w:rPr>
          <w:rFonts w:ascii="Times New Roman" w:eastAsia="Aptos" w:hAnsi="Times New Roman"/>
          <w:sz w:val="22"/>
          <w:szCs w:val="22"/>
        </w:rPr>
        <w:instrText>ADDIN CSL_CITATION {"citationItems":[{"id":"ITEM-1","itemData":{"DOI":"10.1016/j.tifs.2011.03.003","ISSN":"09242244","abstract":"In order to meet the increasing demand for food quality and safety, the control of pathogenic microorganisms from \" farm to fork\" is a continuous challenge. This challenge has become more important due to changes in animal production, product processing and distribution, new food habits, higher numbers of consumers at risk for infection and increased awareness. This review is focused on the use of protective and probiotic cultures as \" natural\" intervention measures to control and prevent the transmission of pathogens along the food chain and on the most used technologies to produce these cultures at the large scale. © 2011 Elsevier Ltd.","author":[{"dropping-particle":"","family":"Gaggia","given":"Francesca","non-dropping-particle":"","parse-names":false,"suffix":""},{"dropping-particle":"","family":"Gioia","given":"Diana","non-dropping-particle":"Di","parse-names":false,"suffix":""},{"dropping-particle":"","family":"Baffoni","given":"Loredana","non-dropping-particle":"","parse-names":false,"suffix":""},{"dropping-particle":"","family":"Biavati","given":"Bruno","non-dropping-particle":"","parse-names":false,"suffix":""}],"container-title":"Trends in Food Science and Technology","id":"ITEM-1","issue":"SUPPL. 1","issued":{"date-parts":[["2011"]]},"title":"The role of protective and probiotic cultures in food and feed and their impact in food safety","type":"article-journal","volume":"22"},"uris":["http://www.mendeley.com/documents/?uuid=d1233b98-de92-32a0-bdd8-47b171b0ee99"]}],"mendeley":{"formattedCitation":"(Gaggia et al., 2011)","plainTextFormattedCitation":"(Gaggia et al., 2011)","previouslyFormattedCitation":"(Gaggia et al., 2011)"},"properties":{"noteIndex":0},"schema":"https://github.com/citation-style-language/schema/raw/master/csl-citation.json"}</w:instrText>
      </w:r>
      <w:r w:rsidRPr="00E568BB">
        <w:rPr>
          <w:rFonts w:ascii="Times New Roman" w:eastAsia="Aptos" w:hAnsi="Times New Roman"/>
          <w:sz w:val="22"/>
          <w:szCs w:val="22"/>
        </w:rPr>
        <w:fldChar w:fldCharType="separate"/>
      </w:r>
      <w:r w:rsidRPr="00E568BB">
        <w:rPr>
          <w:rFonts w:ascii="Times New Roman" w:eastAsia="Aptos" w:hAnsi="Times New Roman"/>
          <w:noProof/>
          <w:sz w:val="22"/>
          <w:szCs w:val="22"/>
        </w:rPr>
        <w:t xml:space="preserve">(Gaggia </w:t>
      </w:r>
      <w:r w:rsidRPr="00E568BB">
        <w:rPr>
          <w:rFonts w:ascii="Times New Roman" w:eastAsia="Aptos" w:hAnsi="Times New Roman"/>
          <w:i/>
          <w:noProof/>
          <w:sz w:val="22"/>
          <w:szCs w:val="22"/>
        </w:rPr>
        <w:t>et al.,</w:t>
      </w:r>
      <w:r w:rsidRPr="00E568BB">
        <w:rPr>
          <w:rFonts w:ascii="Times New Roman" w:eastAsia="Aptos" w:hAnsi="Times New Roman"/>
          <w:noProof/>
          <w:sz w:val="22"/>
          <w:szCs w:val="22"/>
        </w:rPr>
        <w:t xml:space="preserve"> 2011)</w:t>
      </w:r>
      <w:r w:rsidRPr="00E568BB">
        <w:rPr>
          <w:rFonts w:ascii="Times New Roman" w:eastAsia="Aptos" w:hAnsi="Times New Roman"/>
          <w:sz w:val="22"/>
          <w:szCs w:val="22"/>
        </w:rPr>
        <w:fldChar w:fldCharType="end"/>
      </w:r>
      <w:r w:rsidRPr="00E568BB">
        <w:rPr>
          <w:rFonts w:ascii="Times New Roman" w:eastAsia="Aptos" w:hAnsi="Times New Roman"/>
          <w:sz w:val="22"/>
          <w:szCs w:val="22"/>
        </w:rPr>
        <w:t xml:space="preserve">. Strong antibacterial activity against intestinal pathogens like </w:t>
      </w:r>
      <w:r w:rsidRPr="00E568BB">
        <w:rPr>
          <w:rFonts w:ascii="Times New Roman" w:eastAsia="Aptos" w:hAnsi="Times New Roman"/>
          <w:i/>
          <w:sz w:val="22"/>
          <w:szCs w:val="22"/>
        </w:rPr>
        <w:t>Salmonella typhimurium</w:t>
      </w:r>
      <w:r w:rsidRPr="00E568BB">
        <w:rPr>
          <w:rFonts w:ascii="Times New Roman" w:eastAsia="Aptos" w:hAnsi="Times New Roman"/>
          <w:sz w:val="22"/>
          <w:szCs w:val="22"/>
        </w:rPr>
        <w:t xml:space="preserve">, </w:t>
      </w:r>
      <w:r w:rsidRPr="00E568BB">
        <w:rPr>
          <w:rFonts w:ascii="Times New Roman" w:eastAsia="Aptos" w:hAnsi="Times New Roman"/>
          <w:i/>
          <w:sz w:val="22"/>
          <w:szCs w:val="22"/>
        </w:rPr>
        <w:t>E. coli</w:t>
      </w:r>
      <w:r w:rsidRPr="00E568BB">
        <w:rPr>
          <w:rFonts w:ascii="Times New Roman" w:eastAsia="Aptos" w:hAnsi="Times New Roman"/>
          <w:sz w:val="22"/>
          <w:szCs w:val="22"/>
        </w:rPr>
        <w:t xml:space="preserve">, </w:t>
      </w:r>
      <w:r w:rsidRPr="00E568BB">
        <w:rPr>
          <w:rFonts w:ascii="Times New Roman" w:eastAsia="Aptos" w:hAnsi="Times New Roman"/>
          <w:i/>
          <w:sz w:val="22"/>
          <w:szCs w:val="22"/>
        </w:rPr>
        <w:t>Staphylococcus aureus</w:t>
      </w:r>
      <w:r w:rsidRPr="00E568BB">
        <w:rPr>
          <w:rFonts w:ascii="Times New Roman" w:eastAsia="Aptos" w:hAnsi="Times New Roman"/>
          <w:sz w:val="22"/>
          <w:szCs w:val="22"/>
        </w:rPr>
        <w:t xml:space="preserve">, and </w:t>
      </w:r>
      <w:r w:rsidRPr="00E568BB">
        <w:rPr>
          <w:rFonts w:ascii="Times New Roman" w:eastAsia="Aptos" w:hAnsi="Times New Roman"/>
          <w:i/>
          <w:sz w:val="22"/>
          <w:szCs w:val="22"/>
        </w:rPr>
        <w:t>Listeria monocytogenes</w:t>
      </w:r>
      <w:r w:rsidRPr="00E568BB">
        <w:rPr>
          <w:rFonts w:ascii="Times New Roman" w:eastAsia="Aptos" w:hAnsi="Times New Roman"/>
          <w:sz w:val="22"/>
          <w:szCs w:val="22"/>
        </w:rPr>
        <w:t xml:space="preserve"> has been demonstrated by various yeast strains as reported </w:t>
      </w:r>
      <w:sdt>
        <w:sdtPr>
          <w:rPr>
            <w:rFonts w:ascii="Times New Roman" w:eastAsia="Aptos" w:hAnsi="Times New Roman"/>
            <w:color w:val="000000"/>
            <w:sz w:val="22"/>
            <w:szCs w:val="22"/>
          </w:rPr>
          <w:tag w:val="MENDELEY_CITATION_v3_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"/>
          <w:id w:val="307056813"/>
          <w:placeholder>
            <w:docPart w:val="F1A6D1FEE9A24FC384539A286337743B"/>
          </w:placeholder>
        </w:sdtPr>
        <w:sdtContent>
          <w:r w:rsidRPr="00E568BB">
            <w:rPr>
              <w:rFonts w:ascii="Times New Roman" w:eastAsia="Aptos" w:hAnsi="Times New Roman"/>
              <w:color w:val="000000"/>
              <w:sz w:val="22"/>
              <w:szCs w:val="22"/>
            </w:rPr>
            <w:t xml:space="preserve">(van der Aa </w:t>
          </w:r>
          <w:proofErr w:type="spellStart"/>
          <w:r w:rsidRPr="00E568BB">
            <w:rPr>
              <w:rFonts w:ascii="Times New Roman" w:eastAsia="Aptos" w:hAnsi="Times New Roman"/>
              <w:color w:val="000000"/>
              <w:sz w:val="22"/>
              <w:szCs w:val="22"/>
            </w:rPr>
            <w:t>Kühle</w:t>
          </w:r>
          <w:proofErr w:type="spellEnd"/>
          <w:r w:rsidRPr="00E568BB">
            <w:rPr>
              <w:rFonts w:ascii="Times New Roman" w:eastAsia="Aptos" w:hAnsi="Times New Roman"/>
              <w:color w:val="000000"/>
              <w:sz w:val="22"/>
              <w:szCs w:val="22"/>
            </w:rPr>
            <w:t xml:space="preserve"> </w:t>
          </w:r>
          <w:r w:rsidRPr="00E568BB">
            <w:rPr>
              <w:rFonts w:ascii="Times New Roman" w:eastAsia="Aptos" w:hAnsi="Times New Roman"/>
              <w:i/>
              <w:color w:val="000000"/>
              <w:sz w:val="22"/>
              <w:szCs w:val="22"/>
            </w:rPr>
            <w:t>et al.,</w:t>
          </w:r>
          <w:r w:rsidRPr="00E568BB">
            <w:rPr>
              <w:rFonts w:ascii="Times New Roman" w:eastAsia="Aptos" w:hAnsi="Times New Roman"/>
              <w:color w:val="000000"/>
              <w:sz w:val="22"/>
              <w:szCs w:val="22"/>
            </w:rPr>
            <w:t xml:space="preserve"> 2005</w:t>
          </w:r>
        </w:sdtContent>
      </w:sdt>
      <w:sdt>
        <w:sdtPr>
          <w:rPr>
            <w:rFonts w:ascii="Times New Roman" w:eastAsia="Aptos" w:hAnsi="Times New Roman"/>
            <w:color w:val="000000"/>
            <w:sz w:val="22"/>
            <w:szCs w:val="22"/>
          </w:rPr>
          <w:tag w:val="MENDELEY_CITATION_v3_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"/>
          <w:id w:val="-2100013720"/>
          <w:placeholder>
            <w:docPart w:val="F1A6D1FEE9A24FC384539A286337743B"/>
          </w:placeholder>
        </w:sdtPr>
        <w:sdtContent>
          <w:r w:rsidRPr="00E568BB">
            <w:rPr>
              <w:rFonts w:ascii="Times New Roman" w:eastAsia="Aptos" w:hAnsi="Times New Roman"/>
              <w:color w:val="000000"/>
              <w:sz w:val="22"/>
              <w:szCs w:val="22"/>
            </w:rPr>
            <w:t xml:space="preserve">; </w:t>
          </w:r>
          <w:proofErr w:type="spellStart"/>
          <w:r w:rsidRPr="00E568BB">
            <w:rPr>
              <w:rFonts w:ascii="Times New Roman" w:eastAsia="Aptos" w:hAnsi="Times New Roman"/>
              <w:color w:val="000000"/>
              <w:sz w:val="22"/>
              <w:szCs w:val="22"/>
            </w:rPr>
            <w:t>Romanin</w:t>
          </w:r>
          <w:proofErr w:type="spellEnd"/>
          <w:r w:rsidRPr="00E568BB">
            <w:rPr>
              <w:rFonts w:ascii="Times New Roman" w:eastAsia="Aptos" w:hAnsi="Times New Roman"/>
              <w:color w:val="000000"/>
              <w:sz w:val="22"/>
              <w:szCs w:val="22"/>
            </w:rPr>
            <w:t xml:space="preserve"> </w:t>
          </w:r>
          <w:r w:rsidRPr="00E568BB">
            <w:rPr>
              <w:rFonts w:ascii="Times New Roman" w:eastAsia="Aptos" w:hAnsi="Times New Roman"/>
              <w:i/>
              <w:color w:val="000000"/>
              <w:sz w:val="22"/>
              <w:szCs w:val="22"/>
            </w:rPr>
            <w:t>et al.,</w:t>
          </w:r>
          <w:r w:rsidRPr="00E568BB">
            <w:rPr>
              <w:rFonts w:ascii="Times New Roman" w:eastAsia="Aptos" w:hAnsi="Times New Roman"/>
              <w:color w:val="000000"/>
              <w:sz w:val="22"/>
              <w:szCs w:val="22"/>
            </w:rPr>
            <w:t xml:space="preserve"> 2010)</w:t>
          </w:r>
        </w:sdtContent>
      </w:sdt>
      <w:r w:rsidRPr="00E568BB">
        <w:rPr>
          <w:rFonts w:ascii="Times New Roman" w:eastAsia="Aptos" w:hAnsi="Times New Roman"/>
          <w:sz w:val="22"/>
          <w:szCs w:val="22"/>
        </w:rPr>
        <w:t>.</w:t>
      </w:r>
      <w:r w:rsidRPr="00E568BB">
        <w:rPr>
          <w:rFonts w:ascii="Times New Roman" w:hAnsi="Times New Roman"/>
          <w:b/>
          <w:bCs/>
          <w:sz w:val="22"/>
          <w:szCs w:val="22"/>
        </w:rPr>
        <w:t xml:space="preserve"> </w:t>
      </w:r>
      <w:r w:rsidRPr="00E568BB">
        <w:rPr>
          <w:rFonts w:ascii="Times New Roman" w:eastAsia="Aptos" w:hAnsi="Times New Roman"/>
          <w:sz w:val="22"/>
          <w:szCs w:val="22"/>
        </w:rPr>
        <w:t xml:space="preserve">The results obtained in this study agrees with the work of  </w:t>
      </w:r>
      <w:sdt>
        <w:sdtPr>
          <w:rPr>
            <w:rFonts w:ascii="Times New Roman" w:eastAsia="Aptos" w:hAnsi="Times New Roman"/>
            <w:color w:val="000000"/>
            <w:sz w:val="22"/>
            <w:szCs w:val="22"/>
          </w:rPr>
          <w:tag w:val="MENDELEY_CITATION_v3_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"/>
          <w:id w:val="1738517032"/>
          <w:placeholder>
            <w:docPart w:val="B2D6FE7A4C984BF08B7B677F2F2A73E3"/>
          </w:placeholder>
        </w:sdtPr>
        <w:sdtContent>
          <w:r w:rsidRPr="00E568BB">
            <w:rPr>
              <w:rFonts w:ascii="Times New Roman" w:eastAsia="Aptos" w:hAnsi="Times New Roman"/>
              <w:color w:val="000000"/>
              <w:sz w:val="22"/>
              <w:szCs w:val="22"/>
            </w:rPr>
            <w:t xml:space="preserve">Hossain </w:t>
          </w:r>
          <w:r w:rsidRPr="00E568BB">
            <w:rPr>
              <w:rFonts w:ascii="Times New Roman" w:eastAsia="Aptos" w:hAnsi="Times New Roman"/>
              <w:i/>
              <w:color w:val="000000"/>
              <w:sz w:val="22"/>
              <w:szCs w:val="22"/>
            </w:rPr>
            <w:t>et al.,</w:t>
          </w:r>
          <w:r w:rsidRPr="00E568BB">
            <w:rPr>
              <w:rFonts w:ascii="Times New Roman" w:eastAsia="Aptos" w:hAnsi="Times New Roman"/>
              <w:color w:val="000000"/>
              <w:sz w:val="22"/>
              <w:szCs w:val="22"/>
            </w:rPr>
            <w:t xml:space="preserve"> (2020)</w:t>
          </w:r>
        </w:sdtContent>
      </w:sdt>
      <w:r w:rsidRPr="00E568BB">
        <w:rPr>
          <w:rFonts w:ascii="Times New Roman" w:eastAsia="Aptos" w:hAnsi="Times New Roman"/>
          <w:color w:val="000000"/>
          <w:sz w:val="22"/>
          <w:szCs w:val="22"/>
        </w:rPr>
        <w:t xml:space="preserve">where a novel strain of </w:t>
      </w:r>
      <w:r w:rsidRPr="00E568BB">
        <w:rPr>
          <w:rFonts w:ascii="Times New Roman" w:eastAsia="Aptos" w:hAnsi="Times New Roman"/>
          <w:i/>
          <w:iCs/>
          <w:color w:val="000000"/>
          <w:sz w:val="22"/>
          <w:szCs w:val="22"/>
        </w:rPr>
        <w:t xml:space="preserve">S. </w:t>
      </w:r>
      <w:proofErr w:type="spellStart"/>
      <w:r w:rsidRPr="00E568BB">
        <w:rPr>
          <w:rFonts w:ascii="Times New Roman" w:eastAsia="Aptos" w:hAnsi="Times New Roman"/>
          <w:i/>
          <w:iCs/>
          <w:color w:val="000000"/>
          <w:sz w:val="22"/>
          <w:szCs w:val="22"/>
        </w:rPr>
        <w:t>boulardii</w:t>
      </w:r>
      <w:proofErr w:type="spellEnd"/>
      <w:r w:rsidRPr="00E568BB">
        <w:rPr>
          <w:rFonts w:ascii="Times New Roman" w:eastAsia="Aptos" w:hAnsi="Times New Roman"/>
          <w:color w:val="000000"/>
          <w:sz w:val="22"/>
          <w:szCs w:val="22"/>
        </w:rPr>
        <w:t xml:space="preserve"> was seen to exhibit various degrees of antagonistic effect on both Gram-positive and Gram-negative bacteria including </w:t>
      </w:r>
      <w:r w:rsidRPr="00E568BB">
        <w:rPr>
          <w:rFonts w:ascii="Times New Roman" w:eastAsia="Aptos" w:hAnsi="Times New Roman"/>
          <w:i/>
          <w:iCs/>
          <w:sz w:val="22"/>
          <w:szCs w:val="22"/>
        </w:rPr>
        <w:t xml:space="preserve">Vibrio </w:t>
      </w:r>
      <w:proofErr w:type="spellStart"/>
      <w:r w:rsidRPr="00E568BB">
        <w:rPr>
          <w:rFonts w:ascii="Times New Roman" w:eastAsia="Aptos" w:hAnsi="Times New Roman"/>
          <w:i/>
          <w:iCs/>
          <w:sz w:val="22"/>
          <w:szCs w:val="22"/>
        </w:rPr>
        <w:t>parahemolyticus</w:t>
      </w:r>
      <w:proofErr w:type="spellEnd"/>
      <w:r w:rsidRPr="00E568BB">
        <w:rPr>
          <w:rFonts w:ascii="Times New Roman" w:eastAsia="Aptos" w:hAnsi="Times New Roman"/>
          <w:i/>
          <w:iCs/>
          <w:sz w:val="22"/>
          <w:szCs w:val="22"/>
        </w:rPr>
        <w:t xml:space="preserve">, Bacillus megaterium, Salmonella </w:t>
      </w:r>
      <w:proofErr w:type="spellStart"/>
      <w:r w:rsidRPr="00E568BB">
        <w:rPr>
          <w:rFonts w:ascii="Times New Roman" w:eastAsia="Aptos" w:hAnsi="Times New Roman"/>
          <w:i/>
          <w:iCs/>
          <w:sz w:val="22"/>
          <w:szCs w:val="22"/>
        </w:rPr>
        <w:t>sp</w:t>
      </w:r>
      <w:proofErr w:type="spellEnd"/>
      <w:r w:rsidRPr="00E568BB">
        <w:rPr>
          <w:rFonts w:ascii="Times New Roman" w:eastAsia="Aptos" w:hAnsi="Times New Roman"/>
          <w:i/>
          <w:iCs/>
          <w:sz w:val="22"/>
          <w:szCs w:val="22"/>
        </w:rPr>
        <w:t xml:space="preserve">, Enterobacter aerogenes </w:t>
      </w:r>
      <w:r w:rsidRPr="00E568BB">
        <w:rPr>
          <w:rFonts w:ascii="Times New Roman" w:eastAsia="Aptos" w:hAnsi="Times New Roman"/>
          <w:sz w:val="22"/>
          <w:szCs w:val="22"/>
        </w:rPr>
        <w:t xml:space="preserve">and </w:t>
      </w:r>
      <w:r w:rsidRPr="00E568BB">
        <w:rPr>
          <w:rFonts w:ascii="Times New Roman" w:eastAsia="Aptos" w:hAnsi="Times New Roman"/>
          <w:i/>
          <w:iCs/>
          <w:sz w:val="22"/>
          <w:szCs w:val="22"/>
        </w:rPr>
        <w:t xml:space="preserve">E. coli </w:t>
      </w:r>
      <w:r w:rsidRPr="00E568BB">
        <w:rPr>
          <w:rFonts w:ascii="Times New Roman" w:eastAsia="Aptos" w:hAnsi="Times New Roman"/>
          <w:color w:val="000000"/>
          <w:sz w:val="22"/>
          <w:szCs w:val="22"/>
        </w:rPr>
        <w:t xml:space="preserve">tested against. This result further shows that the strain of </w:t>
      </w:r>
      <w:r w:rsidRPr="00E568BB">
        <w:rPr>
          <w:rFonts w:ascii="Times New Roman" w:eastAsia="Aptos" w:hAnsi="Times New Roman"/>
          <w:i/>
          <w:iCs/>
          <w:color w:val="000000"/>
          <w:sz w:val="22"/>
          <w:szCs w:val="22"/>
        </w:rPr>
        <w:t xml:space="preserve">S. </w:t>
      </w:r>
      <w:proofErr w:type="spellStart"/>
      <w:r w:rsidRPr="00E568BB">
        <w:rPr>
          <w:rFonts w:ascii="Times New Roman" w:eastAsia="Aptos" w:hAnsi="Times New Roman"/>
          <w:i/>
          <w:iCs/>
          <w:color w:val="000000"/>
          <w:sz w:val="22"/>
          <w:szCs w:val="22"/>
        </w:rPr>
        <w:t>boulardiii</w:t>
      </w:r>
      <w:proofErr w:type="spellEnd"/>
      <w:r w:rsidRPr="00E568BB">
        <w:rPr>
          <w:rFonts w:ascii="Times New Roman" w:eastAsia="Aptos" w:hAnsi="Times New Roman"/>
          <w:color w:val="000000"/>
          <w:sz w:val="22"/>
          <w:szCs w:val="22"/>
        </w:rPr>
        <w:t xml:space="preserve"> used has a broad-spectrum inhibitory activity against enteric pathogenic bacteria. </w:t>
      </w:r>
      <w:r w:rsidRPr="00E568BB">
        <w:rPr>
          <w:rFonts w:ascii="Times New Roman" w:eastAsia="Aptos" w:hAnsi="Times New Roman"/>
          <w:sz w:val="22"/>
          <w:szCs w:val="22"/>
        </w:rPr>
        <w:t xml:space="preserve">Findings about the antagonistic potentials of the yeast strains in this study is in conformity to other results obtained by </w:t>
      </w:r>
      <w:sdt>
        <w:sdtPr>
          <w:rPr>
            <w:rFonts w:ascii="Times New Roman" w:eastAsia="Aptos" w:hAnsi="Times New Roman"/>
            <w:color w:val="000000"/>
            <w:sz w:val="22"/>
            <w:szCs w:val="22"/>
          </w:rPr>
          <w:tag w:val="MENDELEY_CITATION_v3_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"/>
          <w:id w:val="124510829"/>
          <w:placeholder>
            <w:docPart w:val="7A2DEEFB784143B49C33F6F445401A70"/>
          </w:placeholder>
        </w:sdtPr>
        <w:sdtContent>
          <w:r w:rsidRPr="00E568BB">
            <w:rPr>
              <w:rFonts w:ascii="Times New Roman" w:eastAsia="Aptos" w:hAnsi="Times New Roman"/>
              <w:color w:val="000000"/>
              <w:sz w:val="22"/>
              <w:szCs w:val="22"/>
            </w:rPr>
            <w:t xml:space="preserve">Fernández-Pacheco </w:t>
          </w:r>
          <w:r w:rsidRPr="00E568BB">
            <w:rPr>
              <w:rFonts w:ascii="Times New Roman" w:eastAsia="Aptos" w:hAnsi="Times New Roman"/>
              <w:i/>
              <w:color w:val="000000"/>
              <w:sz w:val="22"/>
              <w:szCs w:val="22"/>
            </w:rPr>
            <w:t>et al.,</w:t>
          </w:r>
          <w:r w:rsidRPr="00E568BB">
            <w:rPr>
              <w:rFonts w:ascii="Times New Roman" w:eastAsia="Aptos" w:hAnsi="Times New Roman"/>
              <w:color w:val="000000"/>
              <w:sz w:val="22"/>
              <w:szCs w:val="22"/>
            </w:rPr>
            <w:t xml:space="preserve"> (2021)</w:t>
          </w:r>
        </w:sdtContent>
      </w:sdt>
      <w:r w:rsidRPr="00E568BB">
        <w:rPr>
          <w:rFonts w:ascii="Times New Roman" w:eastAsia="Aptos" w:hAnsi="Times New Roman"/>
          <w:color w:val="000000"/>
          <w:sz w:val="22"/>
          <w:szCs w:val="22"/>
        </w:rPr>
        <w:t xml:space="preserve"> where twenty strains of Saccharomyces and non-Saccharomyces yeasts were tested against </w:t>
      </w:r>
      <w:proofErr w:type="spellStart"/>
      <w:r w:rsidRPr="00E568BB">
        <w:rPr>
          <w:rFonts w:ascii="Times New Roman" w:eastAsia="Aptos" w:hAnsi="Times New Roman"/>
          <w:sz w:val="22"/>
          <w:szCs w:val="22"/>
        </w:rPr>
        <w:t>Lioﬁlchem</w:t>
      </w:r>
      <w:proofErr w:type="spellEnd"/>
      <w:r w:rsidRPr="00E568BB">
        <w:rPr>
          <w:rFonts w:ascii="Times New Roman" w:eastAsia="Aptos" w:hAnsi="Times New Roman"/>
          <w:sz w:val="22"/>
          <w:szCs w:val="22"/>
        </w:rPr>
        <w:t>© antibiotic strips containing Chloramphenicol (0.016–256mg mL</w:t>
      </w:r>
      <w:r w:rsidRPr="00E568BB">
        <w:rPr>
          <w:rFonts w:ascii="Times New Roman" w:eastAsia="Aptos" w:hAnsi="Times New Roman"/>
          <w:sz w:val="22"/>
          <w:szCs w:val="22"/>
          <w:vertAlign w:val="superscript"/>
        </w:rPr>
        <w:t>−1</w:t>
      </w:r>
      <w:r w:rsidRPr="00E568BB">
        <w:rPr>
          <w:rFonts w:ascii="Times New Roman" w:eastAsia="Aptos" w:hAnsi="Times New Roman"/>
          <w:sz w:val="22"/>
          <w:szCs w:val="22"/>
        </w:rPr>
        <w:t>), Erythromycin (0.016–256mg mL</w:t>
      </w:r>
      <w:r w:rsidRPr="00E568BB">
        <w:rPr>
          <w:rFonts w:ascii="Times New Roman" w:eastAsia="Aptos" w:hAnsi="Times New Roman"/>
          <w:sz w:val="22"/>
          <w:szCs w:val="22"/>
          <w:vertAlign w:val="superscript"/>
        </w:rPr>
        <w:t>−1</w:t>
      </w:r>
      <w:r w:rsidRPr="00E568BB">
        <w:rPr>
          <w:rFonts w:ascii="Times New Roman" w:eastAsia="Aptos" w:hAnsi="Times New Roman"/>
          <w:sz w:val="22"/>
          <w:szCs w:val="22"/>
        </w:rPr>
        <w:t>), Tetracycline (0.016–256mg mL</w:t>
      </w:r>
      <w:r w:rsidRPr="00E568BB">
        <w:rPr>
          <w:rFonts w:ascii="Times New Roman" w:eastAsia="Aptos" w:hAnsi="Times New Roman"/>
          <w:sz w:val="22"/>
          <w:szCs w:val="22"/>
          <w:vertAlign w:val="superscript"/>
        </w:rPr>
        <w:t>−1</w:t>
      </w:r>
      <w:r w:rsidRPr="00E568BB">
        <w:rPr>
          <w:rFonts w:ascii="Times New Roman" w:eastAsia="Aptos" w:hAnsi="Times New Roman"/>
          <w:sz w:val="22"/>
          <w:szCs w:val="22"/>
        </w:rPr>
        <w:t>), Ampicillin (0.016–256mg mL</w:t>
      </w:r>
      <w:r w:rsidRPr="00E568BB">
        <w:rPr>
          <w:rFonts w:ascii="Times New Roman" w:eastAsia="Aptos" w:hAnsi="Times New Roman"/>
          <w:sz w:val="22"/>
          <w:szCs w:val="22"/>
          <w:vertAlign w:val="superscript"/>
        </w:rPr>
        <w:t>−1</w:t>
      </w:r>
      <w:r w:rsidRPr="00E568BB">
        <w:rPr>
          <w:rFonts w:ascii="Times New Roman" w:eastAsia="Aptos" w:hAnsi="Times New Roman"/>
          <w:sz w:val="22"/>
          <w:szCs w:val="22"/>
        </w:rPr>
        <w:t>), and Gentamicin (0.064–1,024mg mL</w:t>
      </w:r>
      <w:r w:rsidRPr="00E568BB">
        <w:rPr>
          <w:rFonts w:ascii="Times New Roman" w:eastAsia="Aptos" w:hAnsi="Times New Roman"/>
          <w:sz w:val="22"/>
          <w:szCs w:val="22"/>
          <w:vertAlign w:val="superscript"/>
        </w:rPr>
        <w:t>−1</w:t>
      </w:r>
      <w:r w:rsidRPr="00E568BB">
        <w:rPr>
          <w:rFonts w:ascii="Times New Roman" w:eastAsia="Aptos" w:hAnsi="Times New Roman"/>
          <w:sz w:val="22"/>
          <w:szCs w:val="22"/>
        </w:rPr>
        <w:t xml:space="preserve">). In a similar development,  </w:t>
      </w:r>
      <w:sdt>
        <w:sdtPr>
          <w:rPr>
            <w:rFonts w:ascii="Times New Roman" w:eastAsia="Aptos" w:hAnsi="Times New Roman"/>
            <w:color w:val="000000"/>
            <w:sz w:val="22"/>
            <w:szCs w:val="22"/>
          </w:rPr>
          <w:tag w:val="MENDELEY_CITATION_v3_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"/>
          <w:id w:val="1153571278"/>
          <w:placeholder>
            <w:docPart w:val="7AE1699C9FBE46DE9E4308CEAD20CCCE"/>
          </w:placeholder>
        </w:sdtPr>
        <w:sdtContent>
          <w:r w:rsidRPr="00E568BB">
            <w:rPr>
              <w:rFonts w:ascii="Times New Roman" w:eastAsia="Aptos" w:hAnsi="Times New Roman"/>
              <w:color w:val="000000"/>
              <w:sz w:val="22"/>
              <w:szCs w:val="22"/>
            </w:rPr>
            <w:t xml:space="preserve">Perricone </w:t>
          </w:r>
          <w:r w:rsidRPr="00E568BB">
            <w:rPr>
              <w:rFonts w:ascii="Times New Roman" w:eastAsia="Aptos" w:hAnsi="Times New Roman"/>
              <w:i/>
              <w:color w:val="000000"/>
              <w:sz w:val="22"/>
              <w:szCs w:val="22"/>
            </w:rPr>
            <w:t>et al.,</w:t>
          </w:r>
          <w:r w:rsidRPr="00E568BB">
            <w:rPr>
              <w:rFonts w:ascii="Times New Roman" w:eastAsia="Aptos" w:hAnsi="Times New Roman"/>
              <w:color w:val="000000"/>
              <w:sz w:val="22"/>
              <w:szCs w:val="22"/>
            </w:rPr>
            <w:t xml:space="preserve"> (2014)</w:t>
          </w:r>
        </w:sdtContent>
      </w:sdt>
      <w:r w:rsidRPr="00E568BB">
        <w:rPr>
          <w:rFonts w:ascii="Times New Roman" w:eastAsia="Aptos" w:hAnsi="Times New Roman"/>
          <w:sz w:val="22"/>
          <w:szCs w:val="22"/>
        </w:rPr>
        <w:t xml:space="preserve"> recorded no inhibition of yeasts isolated from Altamura sourdough as functional starters for the production of cereal-based products by the various antibiotics tested against.</w:t>
      </w:r>
    </w:p>
    <w:p w14:paraId="4A9335FB" w14:textId="714F8269" w:rsidR="0030515A" w:rsidRDefault="0054697C" w:rsidP="0054697C">
      <w:pPr>
        <w:jc w:val="both"/>
        <w:rPr>
          <w:rFonts w:ascii="Times New Roman" w:eastAsia="Aptos" w:hAnsi="Times New Roman"/>
          <w:color w:val="000000"/>
          <w:sz w:val="22"/>
          <w:szCs w:val="22"/>
        </w:rPr>
      </w:pPr>
      <w:r w:rsidRPr="00E568BB">
        <w:rPr>
          <w:rFonts w:ascii="Times New Roman" w:hAnsi="Times New Roman"/>
          <w:sz w:val="22"/>
          <w:szCs w:val="22"/>
        </w:rPr>
        <w:t xml:space="preserve">Probiotic strains need to be suitable for ingestion by humans by having a generally regarded as safe (GRAS) status. Studies have concentrated on natural isolates that have a lengthy history of safe use </w:t>
      </w:r>
      <w:r w:rsidRPr="00E568BB">
        <w:rPr>
          <w:rFonts w:ascii="Times New Roman" w:hAnsi="Times New Roman"/>
          <w:sz w:val="22"/>
          <w:szCs w:val="22"/>
        </w:rPr>
        <w:fldChar w:fldCharType="begin" w:fldLock="1"/>
      </w:r>
      <w:r w:rsidRPr="00E568BB">
        <w:rPr>
          <w:rFonts w:ascii="Times New Roman" w:hAnsi="Times New Roman"/>
          <w:sz w:val="22"/>
          <w:szCs w:val="22"/>
        </w:rPr>
        <w:instrText>ADDIN CSL_CITATION {"citationItems":[{"id":"ITEM-1","itemData":{"DOI":"10.1081/FBT-120016668","ISSN":"08905436","abstract":"Four lactic acid bacteria (LAB) and three yeast strains isolated from a traditional Bulgarian cereal-based fermented beverage were assessed for potential probiotic properties. Acid and bile resistance, antipathogenic activity and antibiotic resistance of the strains were evaluated. Tolerance to low pH values (2.0-3.0) and high bile concentrations (0.2-2.0%) of the LAB and yeast strains varied, but all strains kept viable throughout the experiments. Antagonistic activity towards most of the eight test-pathogens was observed for one LAB (Lactobacillus plantarum B28) and two yeast strains (Candida rugosa Y28 and Candida lambica Y30). Antibiotic resistance (39 antibiotics) of the LAB strains was variable, but showed their potential for therapeutic application.","author":[{"dropping-particle":"","family":"Gotcheva","given":"Velitchka","non-dropping-particle":"","parse-names":false,"suffix":""},{"dropping-particle":"","family":"Hristozova","given":"Eli","non-dropping-particle":"","parse-names":false,"suffix":""},{"dropping-particle":"","family":"Hristozova","given":"Tsonka","non-dropping-particle":"","parse-names":false,"suffix":""},{"dropping-particle":"","family":"Guo","given":"Mingruo","non-dropping-particle":"","parse-names":false,"suffix":""},{"dropping-particle":"","family":"Roshkova","given":"Zlatka","non-dropping-particle":"","parse-names":false,"suffix":""},{"dropping-particle":"","family":"Angelov","given":"Angel","non-dropping-particle":"","parse-names":false,"suffix":""}],"container-title":"Food Biotechnology","id":"ITEM-1","issue":"3","issued":{"date-parts":[["2002"]]},"page":"211-225","title":"Assessment of potential probiotic properties of lactic acid bacteria and yeast strains","type":"article-journal","volume":"16"},"uris":["http://www.mendeley.com/documents/?uuid=7a30ad9d-0943-46d2-9821-93e331b852c2"]}],"mendeley":{"formattedCitation":"(Gotcheva et al., 2002)","plainTextFormattedCitation":"(Gotcheva et al., 2002)"},"properties":{"noteIndex":0},"schema":"https://github.com/citation-style-language/schema/raw/master/csl-citation.json"}</w:instrText>
      </w:r>
      <w:r w:rsidRPr="00E568BB">
        <w:rPr>
          <w:rFonts w:ascii="Times New Roman" w:hAnsi="Times New Roman"/>
          <w:sz w:val="22"/>
          <w:szCs w:val="22"/>
        </w:rPr>
        <w:fldChar w:fldCharType="separate"/>
      </w:r>
      <w:r w:rsidRPr="00E568BB">
        <w:rPr>
          <w:rFonts w:ascii="Times New Roman" w:hAnsi="Times New Roman"/>
          <w:noProof/>
          <w:sz w:val="22"/>
          <w:szCs w:val="22"/>
        </w:rPr>
        <w:t xml:space="preserve">(Gotcheva </w:t>
      </w:r>
      <w:r w:rsidRPr="00E568BB">
        <w:rPr>
          <w:rFonts w:ascii="Times New Roman" w:hAnsi="Times New Roman"/>
          <w:i/>
          <w:noProof/>
          <w:sz w:val="22"/>
          <w:szCs w:val="22"/>
        </w:rPr>
        <w:t>et al.,</w:t>
      </w:r>
      <w:r w:rsidRPr="00E568BB">
        <w:rPr>
          <w:rFonts w:ascii="Times New Roman" w:hAnsi="Times New Roman"/>
          <w:noProof/>
          <w:sz w:val="22"/>
          <w:szCs w:val="22"/>
        </w:rPr>
        <w:t xml:space="preserve"> 2002)</w:t>
      </w:r>
      <w:r w:rsidRPr="00E568BB">
        <w:rPr>
          <w:rFonts w:ascii="Times New Roman" w:hAnsi="Times New Roman"/>
          <w:sz w:val="22"/>
          <w:szCs w:val="22"/>
        </w:rPr>
        <w:fldChar w:fldCharType="end"/>
      </w:r>
      <w:r w:rsidRPr="00E568BB">
        <w:rPr>
          <w:rFonts w:ascii="Times New Roman" w:hAnsi="Times New Roman"/>
          <w:sz w:val="22"/>
          <w:szCs w:val="22"/>
        </w:rPr>
        <w:t xml:space="preserve">. For instance, they come from the digestive tracts of healthy people or traditionally ingested foods with known health benefits </w:t>
      </w:r>
      <w:r w:rsidRPr="00E568BB">
        <w:rPr>
          <w:rFonts w:ascii="Times New Roman" w:hAnsi="Times New Roman"/>
          <w:sz w:val="22"/>
          <w:szCs w:val="22"/>
        </w:rPr>
        <w:fldChar w:fldCharType="begin" w:fldLock="1"/>
      </w:r>
      <w:r w:rsidRPr="00E568BB">
        <w:rPr>
          <w:rFonts w:ascii="Times New Roman" w:hAnsi="Times New Roman"/>
          <w:sz w:val="22"/>
          <w:szCs w:val="22"/>
        </w:rPr>
        <w:instrText>ADDIN CSL_CITATION {"citationItems":[{"id":"ITEM-1","itemData":{"DOI":"10.1081/FBT-120016668","ISSN":"08905436","abstract":"Four lactic acid bacteria (LAB) and three yeast strains isolated from a traditional Bulgarian cereal-based fermented beverage were assessed for potential probiotic properties. Acid and bile resistance, antipathogenic activity and antibiotic resistance of the strains were evaluated. Tolerance to low pH values (2.0-3.0) and high bile concentrations (0.2-2.0%) of the LAB and yeast strains varied, but all strains kept viable throughout the experiments. Antagonistic activity towards most of the eight test-pathogens was observed for one LAB (Lactobacillus plantarum B28) and two yeast strains (Candida rugosa Y28 and Candida lambica Y30). Antibiotic resistance (39 antibiotics) of the LAB strains was variable, but showed their potential for therapeutic application.","author":[{"dropping-particle":"","family":"Gotcheva","given":"Velitchka","non-dropping-particle":"","parse-names":false,"suffix":""},{"dropping-particle":"","family":"Hristozova","given":"Eli","non-dropping-particle":"","parse-names":false,"suffix":""},{"dropping-particle":"","family":"Hristozova","given":"Tsonka","non-dropping-particle":"","parse-names":false,"suffix":""},{"dropping-particle":"","family":"Guo","given":"Mingruo","non-dropping-particle":"","parse-names":false,"suffix":""},{"dropping-particle":"","family":"Roshkova","given":"Zlatka","non-dropping-particle":"","parse-names":false,"suffix":""},{"dropping-particle":"","family":"Angelov","given":"Angel","non-dropping-particle":"","parse-names":false,"suffix":""}],"container-title":"Food Biotechnology","id":"ITEM-1","issue":"3","issued":{"date-parts":[["2002"]]},"page":"211-225","title":"Assessment of potential probiotic properties of lactic acid bacteria and yeast strains","type":"article-journal","volume":"16"},"uris":["http://www.mendeley.com/documents/?uuid=7a30ad9d-0943-46d2-9821-93e331b852c2"]}],"mendeley":{"formattedCitation":"(Gotcheva et al., 2002)","plainTextFormattedCitation":"(Gotcheva et al., 2002)","previouslyFormattedCitation":"(Gotcheva et al., 2002)"},"properties":{"noteIndex":0},"schema":"https://github.com/citation-style-language/schema/raw/master/csl-citation.json"}</w:instrText>
      </w:r>
      <w:r w:rsidRPr="00E568BB">
        <w:rPr>
          <w:rFonts w:ascii="Times New Roman" w:hAnsi="Times New Roman"/>
          <w:sz w:val="22"/>
          <w:szCs w:val="22"/>
        </w:rPr>
        <w:fldChar w:fldCharType="separate"/>
      </w:r>
      <w:r w:rsidRPr="00E568BB">
        <w:rPr>
          <w:rFonts w:ascii="Times New Roman" w:hAnsi="Times New Roman"/>
          <w:noProof/>
          <w:sz w:val="22"/>
          <w:szCs w:val="22"/>
        </w:rPr>
        <w:t xml:space="preserve">(Gotcheva </w:t>
      </w:r>
      <w:r w:rsidRPr="00E568BB">
        <w:rPr>
          <w:rFonts w:ascii="Times New Roman" w:hAnsi="Times New Roman"/>
          <w:i/>
          <w:noProof/>
          <w:sz w:val="22"/>
          <w:szCs w:val="22"/>
        </w:rPr>
        <w:t>et al.,</w:t>
      </w:r>
      <w:r w:rsidRPr="00E568BB">
        <w:rPr>
          <w:rFonts w:ascii="Times New Roman" w:hAnsi="Times New Roman"/>
          <w:noProof/>
          <w:sz w:val="22"/>
          <w:szCs w:val="22"/>
        </w:rPr>
        <w:t xml:space="preserve"> 2002)</w:t>
      </w:r>
      <w:r w:rsidRPr="00E568BB">
        <w:rPr>
          <w:rFonts w:ascii="Times New Roman" w:hAnsi="Times New Roman"/>
          <w:sz w:val="22"/>
          <w:szCs w:val="22"/>
        </w:rPr>
        <w:fldChar w:fldCharType="end"/>
      </w:r>
      <w:r w:rsidRPr="00E568BB">
        <w:rPr>
          <w:rFonts w:ascii="Times New Roman" w:hAnsi="Times New Roman"/>
          <w:sz w:val="22"/>
          <w:szCs w:val="22"/>
        </w:rPr>
        <w:t>.</w:t>
      </w:r>
      <w:r w:rsidRPr="00E568BB">
        <w:rPr>
          <w:rFonts w:ascii="Times New Roman" w:eastAsia="Aptos" w:hAnsi="Times New Roman"/>
          <w:sz w:val="22"/>
          <w:szCs w:val="22"/>
        </w:rPr>
        <w:t xml:space="preserve"> </w:t>
      </w:r>
      <w:r w:rsidRPr="00E568BB">
        <w:rPr>
          <w:rFonts w:ascii="Times New Roman" w:hAnsi="Times New Roman"/>
          <w:sz w:val="22"/>
          <w:szCs w:val="22"/>
        </w:rPr>
        <w:t xml:space="preserve">The safety results obtained in this study </w:t>
      </w:r>
      <w:r w:rsidRPr="00E568BB">
        <w:rPr>
          <w:rFonts w:ascii="Times New Roman" w:eastAsia="Aptos" w:hAnsi="Times New Roman"/>
          <w:sz w:val="22"/>
          <w:szCs w:val="22"/>
        </w:rPr>
        <w:t xml:space="preserve">is comparable to other findings by </w:t>
      </w:r>
      <w:sdt>
        <w:sdtPr>
          <w:rPr>
            <w:rFonts w:ascii="Times New Roman" w:eastAsia="Aptos" w:hAnsi="Times New Roman"/>
            <w:color w:val="000000"/>
            <w:sz w:val="22"/>
            <w:szCs w:val="22"/>
          </w:rPr>
          <w:tag w:val="MENDELEY_CITATION_v3_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"/>
          <w:id w:val="-346720051"/>
          <w:placeholder>
            <w:docPart w:val="7C8E2E4DB6854838B4994843060DDFB5"/>
          </w:placeholder>
        </w:sdtPr>
        <w:sdtContent>
          <w:r w:rsidRPr="00E568BB">
            <w:rPr>
              <w:rFonts w:ascii="Times New Roman" w:eastAsia="Aptos" w:hAnsi="Times New Roman"/>
              <w:color w:val="000000"/>
              <w:sz w:val="22"/>
              <w:szCs w:val="22"/>
            </w:rPr>
            <w:t xml:space="preserve">Fernández-Pacheco </w:t>
          </w:r>
          <w:r w:rsidRPr="00E568BB">
            <w:rPr>
              <w:rFonts w:ascii="Times New Roman" w:eastAsia="Aptos" w:hAnsi="Times New Roman"/>
              <w:i/>
              <w:color w:val="000000"/>
              <w:sz w:val="22"/>
              <w:szCs w:val="22"/>
            </w:rPr>
            <w:t>et al.,</w:t>
          </w:r>
          <w:r w:rsidRPr="00E568BB">
            <w:rPr>
              <w:rFonts w:ascii="Times New Roman" w:eastAsia="Aptos" w:hAnsi="Times New Roman"/>
              <w:color w:val="000000"/>
              <w:sz w:val="22"/>
              <w:szCs w:val="22"/>
            </w:rPr>
            <w:t xml:space="preserve"> (2021)</w:t>
          </w:r>
        </w:sdtContent>
      </w:sdt>
      <w:r w:rsidRPr="00E568BB">
        <w:rPr>
          <w:rFonts w:ascii="Times New Roman" w:eastAsia="Aptos" w:hAnsi="Times New Roman"/>
          <w:color w:val="000000"/>
          <w:sz w:val="22"/>
          <w:szCs w:val="22"/>
        </w:rPr>
        <w:t xml:space="preserve"> where twenty Saccharomyces and non-saccharomyces </w:t>
      </w:r>
      <w:r w:rsidRPr="00E568BB">
        <w:rPr>
          <w:rFonts w:ascii="Times New Roman" w:eastAsia="Aptos" w:hAnsi="Times New Roman"/>
          <w:color w:val="000000"/>
          <w:sz w:val="22"/>
          <w:szCs w:val="22"/>
        </w:rPr>
        <w:lastRenderedPageBreak/>
        <w:t xml:space="preserve">yeasts were evaluated for safety as potential probiotics and all the yeasts tested were reported to be negative for both DNase production and hemolytic activity. In a similar report by </w:t>
      </w:r>
      <w:sdt>
        <w:sdtPr>
          <w:rPr>
            <w:rFonts w:ascii="Times New Roman" w:eastAsia="Aptos" w:hAnsi="Times New Roman"/>
            <w:color w:val="000000"/>
            <w:sz w:val="22"/>
            <w:szCs w:val="22"/>
          </w:rPr>
          <w:tag w:val="MENDELEY_CITATION_v3_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"/>
          <w:id w:val="554902966"/>
          <w:placeholder>
            <w:docPart w:val="A1300EC24BCE46E2BA1EFF816DE7F07D"/>
          </w:placeholder>
        </w:sdtPr>
        <w:sdtContent>
          <w:r w:rsidRPr="00E568BB">
            <w:rPr>
              <w:rFonts w:ascii="Times New Roman" w:eastAsia="Aptos" w:hAnsi="Times New Roman"/>
              <w:color w:val="000000"/>
              <w:sz w:val="22"/>
              <w:szCs w:val="22"/>
            </w:rPr>
            <w:t xml:space="preserve">Pereira </w:t>
          </w:r>
          <w:r w:rsidRPr="00E568BB">
            <w:rPr>
              <w:rFonts w:ascii="Times New Roman" w:eastAsia="Aptos" w:hAnsi="Times New Roman"/>
              <w:i/>
              <w:color w:val="000000"/>
              <w:sz w:val="22"/>
              <w:szCs w:val="22"/>
            </w:rPr>
            <w:t>et al.,</w:t>
          </w:r>
          <w:r w:rsidRPr="00E568BB">
            <w:rPr>
              <w:rFonts w:ascii="Times New Roman" w:eastAsia="Aptos" w:hAnsi="Times New Roman"/>
              <w:color w:val="000000"/>
              <w:sz w:val="22"/>
              <w:szCs w:val="22"/>
            </w:rPr>
            <w:t xml:space="preserve"> (2021); Huang </w:t>
          </w:r>
          <w:r w:rsidRPr="00E568BB">
            <w:rPr>
              <w:rFonts w:ascii="Times New Roman" w:eastAsia="Aptos" w:hAnsi="Times New Roman"/>
              <w:i/>
              <w:color w:val="000000"/>
              <w:sz w:val="22"/>
              <w:szCs w:val="22"/>
            </w:rPr>
            <w:t>et al.,</w:t>
          </w:r>
          <w:r w:rsidRPr="00E568BB">
            <w:rPr>
              <w:rFonts w:ascii="Times New Roman" w:eastAsia="Aptos" w:hAnsi="Times New Roman"/>
              <w:color w:val="000000"/>
              <w:sz w:val="22"/>
              <w:szCs w:val="22"/>
            </w:rPr>
            <w:t xml:space="preserve"> (2024); Shruthi </w:t>
          </w:r>
          <w:r w:rsidRPr="00E568BB">
            <w:rPr>
              <w:rFonts w:ascii="Times New Roman" w:eastAsia="Aptos" w:hAnsi="Times New Roman"/>
              <w:i/>
              <w:color w:val="000000"/>
              <w:sz w:val="22"/>
              <w:szCs w:val="22"/>
            </w:rPr>
            <w:t>et al.,</w:t>
          </w:r>
          <w:r w:rsidRPr="00E568BB">
            <w:rPr>
              <w:rFonts w:ascii="Times New Roman" w:eastAsia="Aptos" w:hAnsi="Times New Roman"/>
              <w:color w:val="000000"/>
              <w:sz w:val="22"/>
              <w:szCs w:val="22"/>
            </w:rPr>
            <w:t xml:space="preserve"> (2024)</w:t>
          </w:r>
        </w:sdtContent>
      </w:sdt>
      <w:r w:rsidRPr="00E568BB">
        <w:rPr>
          <w:rFonts w:ascii="Times New Roman" w:eastAsia="Aptos" w:hAnsi="Times New Roman"/>
          <w:sz w:val="22"/>
          <w:szCs w:val="22"/>
        </w:rPr>
        <w:t xml:space="preserve"> </w:t>
      </w:r>
      <w:r w:rsidRPr="00E568BB">
        <w:rPr>
          <w:rFonts w:ascii="Times New Roman" w:eastAsia="Aptos" w:hAnsi="Times New Roman"/>
          <w:color w:val="000000"/>
          <w:sz w:val="22"/>
          <w:szCs w:val="22"/>
        </w:rPr>
        <w:t>probiotic yeast isolated from various traditional fermented foods were shown to be safe for food production as all the strains tested were negative for DNase activity, hemolysis and gelatinase.</w:t>
      </w:r>
      <w:r w:rsidR="0030515A">
        <w:rPr>
          <w:rFonts w:ascii="Times New Roman" w:eastAsia="Aptos" w:hAnsi="Times New Roman"/>
          <w:color w:val="000000"/>
          <w:sz w:val="22"/>
          <w:szCs w:val="22"/>
        </w:rPr>
        <w:t xml:space="preserve"> The negative DNase, gelatinase  and hemolytic results observed in the strains showed that the chosen strains will not be able to unintentionally degrade the host’ DNA neither will they contribute to the degradation of the host tissues and proteins if they were to produce gelatinase. Also, the non-hemolytic status of the strains is an indication that they will not turn out to be pathogenic and eventually start degrading the red blood cells of the host.</w:t>
      </w:r>
    </w:p>
    <w:p w14:paraId="67F68618" w14:textId="77777777" w:rsidR="0054697C" w:rsidRPr="00E568BB" w:rsidRDefault="0054697C" w:rsidP="0054697C">
      <w:pPr>
        <w:jc w:val="both"/>
        <w:rPr>
          <w:rFonts w:ascii="Times New Roman" w:eastAsia="Aptos" w:hAnsi="Times New Roman"/>
          <w:sz w:val="22"/>
          <w:szCs w:val="22"/>
        </w:rPr>
      </w:pPr>
    </w:p>
    <w:p w14:paraId="77832F2A" w14:textId="77777777" w:rsidR="0054697C" w:rsidRPr="00B8201E" w:rsidRDefault="0054697C" w:rsidP="00B72697">
      <w:pPr>
        <w:pStyle w:val="Heading2"/>
        <w:rPr>
          <w:rFonts w:cs="Times New Roman"/>
          <w:b/>
          <w:bCs/>
          <w:sz w:val="22"/>
          <w:szCs w:val="22"/>
        </w:rPr>
      </w:pPr>
      <w:r w:rsidRPr="00B8201E">
        <w:rPr>
          <w:rFonts w:cs="Times New Roman"/>
          <w:b/>
          <w:bCs/>
          <w:sz w:val="22"/>
          <w:szCs w:val="22"/>
        </w:rPr>
        <w:t>CONCLUSION</w:t>
      </w:r>
    </w:p>
    <w:p w14:paraId="7EB56666" w14:textId="77777777" w:rsidR="0054697C" w:rsidRPr="00E568BB" w:rsidRDefault="0054697C" w:rsidP="0054697C">
      <w:pPr>
        <w:spacing w:before="240" w:after="240"/>
        <w:jc w:val="both"/>
        <w:rPr>
          <w:rFonts w:ascii="Times New Roman" w:eastAsia="Aptos" w:hAnsi="Times New Roman"/>
          <w:sz w:val="22"/>
          <w:szCs w:val="22"/>
        </w:rPr>
      </w:pPr>
      <w:r w:rsidRPr="00E568BB">
        <w:rPr>
          <w:rFonts w:ascii="Times New Roman" w:eastAsia="Aptos" w:hAnsi="Times New Roman"/>
          <w:sz w:val="22"/>
          <w:szCs w:val="22"/>
        </w:rPr>
        <w:t xml:space="preserve">The </w:t>
      </w:r>
      <w:r w:rsidRPr="00E568BB">
        <w:rPr>
          <w:rFonts w:ascii="Times New Roman" w:eastAsia="Aptos" w:hAnsi="Times New Roman"/>
          <w:i/>
          <w:iCs/>
          <w:sz w:val="22"/>
          <w:szCs w:val="22"/>
        </w:rPr>
        <w:t>in-vitro</w:t>
      </w:r>
      <w:r w:rsidRPr="00E568BB">
        <w:rPr>
          <w:rFonts w:ascii="Times New Roman" w:eastAsia="Aptos" w:hAnsi="Times New Roman"/>
          <w:sz w:val="22"/>
          <w:szCs w:val="22"/>
        </w:rPr>
        <w:t xml:space="preserve"> screening of microorganisms remains an infallible approach of identifying and selecting probiotic microorganisms. With this method, microorganisms are tested against various intestinal conditions to see their adaptability and survivability when employed in the fermentation and production of </w:t>
      </w:r>
      <w:proofErr w:type="spellStart"/>
      <w:r w:rsidRPr="00E568BB">
        <w:rPr>
          <w:rFonts w:ascii="Times New Roman" w:eastAsia="Aptos" w:hAnsi="Times New Roman"/>
          <w:sz w:val="22"/>
          <w:szCs w:val="22"/>
        </w:rPr>
        <w:t>probiticated</w:t>
      </w:r>
      <w:proofErr w:type="spellEnd"/>
      <w:r w:rsidRPr="00E568BB">
        <w:rPr>
          <w:rFonts w:ascii="Times New Roman" w:eastAsia="Aptos" w:hAnsi="Times New Roman"/>
          <w:sz w:val="22"/>
          <w:szCs w:val="22"/>
        </w:rPr>
        <w:t xml:space="preserve"> food and beverages. The yeast strains used in this research were observed to be safe for use as probiotics and a high probiotic potential. This is an indication that they can be employed in the production of </w:t>
      </w:r>
      <w:proofErr w:type="spellStart"/>
      <w:r w:rsidRPr="00E568BB">
        <w:rPr>
          <w:rFonts w:ascii="Times New Roman" w:eastAsia="Aptos" w:hAnsi="Times New Roman"/>
          <w:sz w:val="22"/>
          <w:szCs w:val="22"/>
        </w:rPr>
        <w:t>probioticated</w:t>
      </w:r>
      <w:proofErr w:type="spellEnd"/>
      <w:r w:rsidRPr="00E568BB">
        <w:rPr>
          <w:rFonts w:ascii="Times New Roman" w:eastAsia="Aptos" w:hAnsi="Times New Roman"/>
          <w:sz w:val="22"/>
          <w:szCs w:val="22"/>
        </w:rPr>
        <w:t xml:space="preserve"> food and beverages.</w:t>
      </w:r>
    </w:p>
    <w:p w14:paraId="1565C563" w14:textId="77777777" w:rsidR="0054697C" w:rsidRPr="00697F64" w:rsidRDefault="0054697C" w:rsidP="00697F64">
      <w:pPr>
        <w:pStyle w:val="Heading2"/>
        <w:rPr>
          <w:b/>
          <w:bCs/>
        </w:rPr>
      </w:pPr>
      <w:r w:rsidRPr="00697F64">
        <w:rPr>
          <w:b/>
          <w:bCs/>
        </w:rPr>
        <w:t>Data Availability</w:t>
      </w:r>
    </w:p>
    <w:p w14:paraId="653C9828" w14:textId="21ABC796" w:rsidR="0054697C" w:rsidRDefault="0054697C" w:rsidP="0054697C">
      <w:pPr>
        <w:jc w:val="both"/>
        <w:rPr>
          <w:rFonts w:ascii="Times New Roman" w:hAnsi="Times New Roman"/>
          <w:sz w:val="22"/>
          <w:szCs w:val="22"/>
        </w:rPr>
      </w:pPr>
      <w:r w:rsidRPr="0054697C">
        <w:rPr>
          <w:rFonts w:ascii="Times New Roman" w:hAnsi="Times New Roman"/>
          <w:sz w:val="22"/>
          <w:szCs w:val="22"/>
        </w:rPr>
        <w:t>The data that support the findings of this study</w:t>
      </w:r>
      <w:r>
        <w:rPr>
          <w:rFonts w:ascii="Times New Roman" w:hAnsi="Times New Roman"/>
          <w:sz w:val="22"/>
          <w:szCs w:val="22"/>
        </w:rPr>
        <w:t xml:space="preserve"> as well as relevant DNA sequences</w:t>
      </w:r>
      <w:r w:rsidRPr="0054697C">
        <w:rPr>
          <w:rFonts w:ascii="Times New Roman" w:hAnsi="Times New Roman"/>
          <w:sz w:val="22"/>
          <w:szCs w:val="22"/>
        </w:rPr>
        <w:t xml:space="preserve"> are available from the corresponding authors upon reasonable request.</w:t>
      </w:r>
    </w:p>
    <w:p w14:paraId="6AC4F33F" w14:textId="77777777" w:rsidR="00147975" w:rsidRPr="00697F64" w:rsidRDefault="00147975" w:rsidP="00DD47C6">
      <w:pPr>
        <w:pStyle w:val="Heading2"/>
        <w:jc w:val="both"/>
        <w:rPr>
          <w:rFonts w:eastAsia="Calibri"/>
          <w:b/>
          <w:bCs/>
          <w:highlight w:val="yellow"/>
        </w:rPr>
      </w:pPr>
      <w:bookmarkStart w:id="54" w:name="_Hlk204003461"/>
      <w:r w:rsidRPr="00697F64">
        <w:rPr>
          <w:rFonts w:eastAsia="Calibri"/>
          <w:b/>
          <w:bCs/>
          <w:highlight w:val="yellow"/>
        </w:rPr>
        <w:t>Disclaimer (Artificial intelligence)</w:t>
      </w:r>
    </w:p>
    <w:p w14:paraId="4EF048B9" w14:textId="77476BF2" w:rsidR="00147975" w:rsidRPr="00046C34" w:rsidRDefault="00147975" w:rsidP="00DD47C6">
      <w:pPr>
        <w:jc w:val="both"/>
        <w:rPr>
          <w:rFonts w:ascii="Calibri" w:eastAsia="Calibri" w:hAnsi="Calibri"/>
          <w:kern w:val="2"/>
          <w:highlight w:val="yellow"/>
        </w:rPr>
      </w:pPr>
      <w:r w:rsidRPr="00046C34">
        <w:rPr>
          <w:rFonts w:ascii="Calibri" w:eastAsia="Calibri" w:hAnsi="Calibri"/>
          <w:kern w:val="2"/>
          <w:highlight w:val="yellow"/>
        </w:rPr>
        <w:t>Author(s) hereby declare that NO generative AI technologies such as Large Language Models</w:t>
      </w:r>
      <w:r w:rsidR="00DD47C6">
        <w:rPr>
          <w:rFonts w:ascii="Calibri" w:eastAsia="Calibri" w:hAnsi="Calibri"/>
          <w:kern w:val="2"/>
          <w:highlight w:val="yellow"/>
        </w:rPr>
        <w:t xml:space="preserve"> </w:t>
      </w:r>
      <w:r w:rsidRPr="00046C34">
        <w:rPr>
          <w:rFonts w:ascii="Calibri" w:eastAsia="Calibri" w:hAnsi="Calibri"/>
          <w:kern w:val="2"/>
          <w:highlight w:val="yellow"/>
        </w:rPr>
        <w:t xml:space="preserve">(ChatGPT, COPILOT, etc.) and text-to-image generators have been used during the writing or editing of this manuscript. </w:t>
      </w:r>
    </w:p>
    <w:bookmarkEnd w:id="54"/>
    <w:p w14:paraId="60A62D84" w14:textId="77777777" w:rsidR="0054697C" w:rsidRPr="00E568BB" w:rsidRDefault="0054697C" w:rsidP="0054697C">
      <w:pPr>
        <w:spacing w:before="240" w:after="240"/>
        <w:jc w:val="both"/>
        <w:rPr>
          <w:rFonts w:ascii="Times New Roman" w:hAnsi="Times New Roman"/>
          <w:b/>
          <w:sz w:val="22"/>
          <w:szCs w:val="22"/>
        </w:rPr>
      </w:pPr>
      <w:r w:rsidRPr="00E568BB">
        <w:rPr>
          <w:rFonts w:ascii="Times New Roman" w:hAnsi="Times New Roman"/>
          <w:b/>
          <w:sz w:val="22"/>
          <w:szCs w:val="22"/>
        </w:rPr>
        <w:t>REFERENCES</w:t>
      </w:r>
    </w:p>
    <w:p w14:paraId="622D0BE0" w14:textId="77777777" w:rsidR="0054697C" w:rsidRPr="00E568BB" w:rsidRDefault="0054697C" w:rsidP="008B0545">
      <w:pPr>
        <w:pStyle w:val="ListParagraph"/>
        <w:numPr>
          <w:ilvl w:val="0"/>
          <w:numId w:val="8"/>
        </w:numPr>
        <w:autoSpaceDE w:val="0"/>
        <w:autoSpaceDN w:val="0"/>
        <w:spacing w:line="240" w:lineRule="auto"/>
        <w:jc w:val="both"/>
        <w:rPr>
          <w:rFonts w:ascii="Times New Roman" w:eastAsia="Times New Roman" w:hAnsi="Times New Roman" w:cs="Times New Roman"/>
          <w:color w:val="000000"/>
          <w:kern w:val="0"/>
          <w:sz w:val="22"/>
          <w:szCs w:val="22"/>
        </w:rPr>
      </w:pPr>
      <w:proofErr w:type="spellStart"/>
      <w:r w:rsidRPr="00E568BB">
        <w:rPr>
          <w:rFonts w:ascii="Times New Roman" w:eastAsia="Times New Roman" w:hAnsi="Times New Roman" w:cs="Times New Roman"/>
          <w:color w:val="000000"/>
          <w:sz w:val="22"/>
          <w:szCs w:val="22"/>
        </w:rPr>
        <w:t>Adesokan</w:t>
      </w:r>
      <w:proofErr w:type="spellEnd"/>
      <w:r w:rsidRPr="00E568BB">
        <w:rPr>
          <w:rFonts w:ascii="Times New Roman" w:eastAsia="Times New Roman" w:hAnsi="Times New Roman" w:cs="Times New Roman"/>
          <w:color w:val="000000"/>
          <w:sz w:val="22"/>
          <w:szCs w:val="22"/>
        </w:rPr>
        <w:t xml:space="preserve">, I. A., Sanni, A. I., </w:t>
      </w:r>
      <w:r>
        <w:rPr>
          <w:rFonts w:ascii="Times New Roman" w:eastAsia="Times New Roman" w:hAnsi="Times New Roman" w:cs="Times New Roman"/>
          <w:color w:val="000000"/>
          <w:sz w:val="22"/>
          <w:szCs w:val="22"/>
        </w:rPr>
        <w:t>&amp;</w:t>
      </w:r>
      <w:r w:rsidRPr="00E568BB">
        <w:rPr>
          <w:rFonts w:ascii="Times New Roman" w:eastAsia="Times New Roman" w:hAnsi="Times New Roman" w:cs="Times New Roman"/>
          <w:color w:val="000000"/>
          <w:sz w:val="22"/>
          <w:szCs w:val="22"/>
        </w:rPr>
        <w:t xml:space="preserve"> Kanwar, S. S. (2021). </w:t>
      </w:r>
      <w:r w:rsidRPr="00522557">
        <w:rPr>
          <w:rFonts w:ascii="Times New Roman" w:eastAsia="Times New Roman" w:hAnsi="Times New Roman" w:cs="Times New Roman"/>
          <w:i/>
          <w:iCs/>
          <w:color w:val="000000"/>
          <w:sz w:val="22"/>
          <w:szCs w:val="22"/>
        </w:rPr>
        <w:t>In-vitro</w:t>
      </w:r>
      <w:r w:rsidRPr="00E568BB">
        <w:rPr>
          <w:rFonts w:ascii="Times New Roman" w:eastAsia="Times New Roman" w:hAnsi="Times New Roman" w:cs="Times New Roman"/>
          <w:color w:val="000000"/>
          <w:sz w:val="22"/>
          <w:szCs w:val="22"/>
        </w:rPr>
        <w:t xml:space="preserve"> Evaluation of Probiotic Properties of Indigenous Yeasts Isolated from Nigerian Fermented Food Products. </w:t>
      </w:r>
      <w:r w:rsidRPr="00E568BB">
        <w:rPr>
          <w:rFonts w:ascii="Times New Roman" w:eastAsia="Times New Roman" w:hAnsi="Times New Roman" w:cs="Times New Roman"/>
          <w:i/>
          <w:iCs/>
          <w:color w:val="000000"/>
          <w:sz w:val="22"/>
          <w:szCs w:val="22"/>
        </w:rPr>
        <w:t>Asian Food Science Journal</w:t>
      </w:r>
      <w:r w:rsidRPr="00E568BB">
        <w:rPr>
          <w:rFonts w:ascii="Times New Roman" w:eastAsia="Times New Roman" w:hAnsi="Times New Roman" w:cs="Times New Roman"/>
          <w:color w:val="000000"/>
          <w:sz w:val="22"/>
          <w:szCs w:val="22"/>
        </w:rPr>
        <w:t xml:space="preserve">, 75–85. </w:t>
      </w:r>
      <w:hyperlink r:id="rId20" w:history="1">
        <w:r w:rsidRPr="008662A4">
          <w:rPr>
            <w:rStyle w:val="Hyperlink"/>
            <w:rFonts w:ascii="Times New Roman" w:eastAsia="Times New Roman" w:hAnsi="Times New Roman" w:cs="Times New Roman"/>
            <w:sz w:val="22"/>
            <w:szCs w:val="22"/>
          </w:rPr>
          <w:t>https://doi.org/10.9734/afsj/2021/v20i530300</w:t>
        </w:r>
      </w:hyperlink>
      <w:r>
        <w:rPr>
          <w:rFonts w:ascii="Times New Roman" w:eastAsia="Times New Roman" w:hAnsi="Times New Roman" w:cs="Times New Roman"/>
          <w:color w:val="000000"/>
          <w:sz w:val="22"/>
          <w:szCs w:val="22"/>
        </w:rPr>
        <w:t xml:space="preserve"> </w:t>
      </w:r>
    </w:p>
    <w:p w14:paraId="752D71EE" w14:textId="77777777" w:rsidR="0054697C" w:rsidRPr="00E568BB" w:rsidRDefault="0054697C" w:rsidP="008B0545">
      <w:pPr>
        <w:pStyle w:val="ListParagraph"/>
        <w:numPr>
          <w:ilvl w:val="0"/>
          <w:numId w:val="8"/>
        </w:numPr>
        <w:autoSpaceDE w:val="0"/>
        <w:autoSpaceDN w:val="0"/>
        <w:spacing w:line="240" w:lineRule="auto"/>
        <w:jc w:val="both"/>
        <w:rPr>
          <w:rFonts w:ascii="Times New Roman" w:eastAsia="Times New Roman" w:hAnsi="Times New Roman" w:cs="Times New Roman"/>
          <w:color w:val="000000"/>
          <w:sz w:val="22"/>
          <w:szCs w:val="22"/>
        </w:rPr>
      </w:pPr>
      <w:proofErr w:type="spellStart"/>
      <w:r w:rsidRPr="00E568BB">
        <w:rPr>
          <w:rFonts w:ascii="Times New Roman" w:eastAsia="Times New Roman" w:hAnsi="Times New Roman" w:cs="Times New Roman"/>
          <w:color w:val="000000"/>
          <w:sz w:val="22"/>
          <w:szCs w:val="22"/>
        </w:rPr>
        <w:t>Adesokan</w:t>
      </w:r>
      <w:proofErr w:type="spellEnd"/>
      <w:r w:rsidRPr="00E568BB">
        <w:rPr>
          <w:rFonts w:ascii="Times New Roman" w:eastAsia="Times New Roman" w:hAnsi="Times New Roman" w:cs="Times New Roman"/>
          <w:color w:val="000000"/>
          <w:sz w:val="22"/>
          <w:szCs w:val="22"/>
        </w:rPr>
        <w:t xml:space="preserve">, I. A., Sanni, A., </w:t>
      </w:r>
      <w:r>
        <w:rPr>
          <w:rFonts w:ascii="Times New Roman" w:eastAsia="Times New Roman" w:hAnsi="Times New Roman" w:cs="Times New Roman"/>
          <w:color w:val="000000"/>
          <w:sz w:val="22"/>
          <w:szCs w:val="22"/>
        </w:rPr>
        <w:t>&amp;</w:t>
      </w:r>
      <w:r w:rsidRPr="00E568BB">
        <w:rPr>
          <w:rFonts w:ascii="Times New Roman" w:eastAsia="Times New Roman" w:hAnsi="Times New Roman" w:cs="Times New Roman"/>
          <w:color w:val="000000"/>
          <w:sz w:val="22"/>
          <w:szCs w:val="22"/>
        </w:rPr>
        <w:t xml:space="preserve"> Marc-Andre, L. (2020a). Biochemical and molecular characterization of yeasts isolated from Nigerian traditional fermented food products. </w:t>
      </w:r>
      <w:r w:rsidRPr="00E568BB">
        <w:rPr>
          <w:rFonts w:ascii="Times New Roman" w:eastAsia="Times New Roman" w:hAnsi="Times New Roman" w:cs="Times New Roman"/>
          <w:i/>
          <w:iCs/>
          <w:color w:val="000000"/>
          <w:sz w:val="22"/>
          <w:szCs w:val="22"/>
        </w:rPr>
        <w:t>African Journal of Microbiology Research</w:t>
      </w:r>
      <w:r w:rsidRPr="00E568BB">
        <w:rPr>
          <w:rFonts w:ascii="Times New Roman" w:eastAsia="Times New Roman" w:hAnsi="Times New Roman" w:cs="Times New Roman"/>
          <w:color w:val="000000"/>
          <w:sz w:val="22"/>
          <w:szCs w:val="22"/>
        </w:rPr>
        <w:t xml:space="preserve">, </w:t>
      </w:r>
      <w:r w:rsidRPr="00E568BB">
        <w:rPr>
          <w:rFonts w:ascii="Times New Roman" w:eastAsia="Times New Roman" w:hAnsi="Times New Roman" w:cs="Times New Roman"/>
          <w:i/>
          <w:iCs/>
          <w:color w:val="000000"/>
          <w:sz w:val="22"/>
          <w:szCs w:val="22"/>
        </w:rPr>
        <w:t>14</w:t>
      </w:r>
      <w:r w:rsidRPr="00E568BB">
        <w:rPr>
          <w:rFonts w:ascii="Times New Roman" w:eastAsia="Times New Roman" w:hAnsi="Times New Roman" w:cs="Times New Roman"/>
          <w:color w:val="000000"/>
          <w:sz w:val="22"/>
          <w:szCs w:val="22"/>
        </w:rPr>
        <w:t xml:space="preserve">(9), 481–486. </w:t>
      </w:r>
      <w:hyperlink r:id="rId21" w:history="1">
        <w:r w:rsidRPr="008662A4">
          <w:rPr>
            <w:rStyle w:val="Hyperlink"/>
            <w:rFonts w:ascii="Times New Roman" w:eastAsia="Times New Roman" w:hAnsi="Times New Roman" w:cs="Times New Roman"/>
            <w:sz w:val="22"/>
            <w:szCs w:val="22"/>
          </w:rPr>
          <w:t>https://doi.org/10.5897/ajmr2019.9185</w:t>
        </w:r>
      </w:hyperlink>
      <w:r>
        <w:rPr>
          <w:rFonts w:ascii="Times New Roman" w:eastAsia="Times New Roman" w:hAnsi="Times New Roman" w:cs="Times New Roman"/>
          <w:color w:val="000000"/>
          <w:sz w:val="22"/>
          <w:szCs w:val="22"/>
        </w:rPr>
        <w:t xml:space="preserve"> </w:t>
      </w:r>
    </w:p>
    <w:p w14:paraId="6B78A454" w14:textId="77777777" w:rsidR="0054697C" w:rsidRPr="00E568BB" w:rsidRDefault="0054697C" w:rsidP="008B0545">
      <w:pPr>
        <w:pStyle w:val="ListParagraph"/>
        <w:numPr>
          <w:ilvl w:val="0"/>
          <w:numId w:val="8"/>
        </w:numPr>
        <w:autoSpaceDE w:val="0"/>
        <w:autoSpaceDN w:val="0"/>
        <w:spacing w:line="240" w:lineRule="auto"/>
        <w:jc w:val="both"/>
        <w:rPr>
          <w:rFonts w:ascii="Times New Roman" w:eastAsia="Times New Roman" w:hAnsi="Times New Roman" w:cs="Times New Roman"/>
          <w:color w:val="000000"/>
          <w:sz w:val="22"/>
          <w:szCs w:val="22"/>
        </w:rPr>
      </w:pPr>
      <w:proofErr w:type="spellStart"/>
      <w:r w:rsidRPr="00E568BB">
        <w:rPr>
          <w:rFonts w:ascii="Times New Roman" w:eastAsia="Times New Roman" w:hAnsi="Times New Roman" w:cs="Times New Roman"/>
          <w:color w:val="000000"/>
          <w:sz w:val="22"/>
          <w:szCs w:val="22"/>
        </w:rPr>
        <w:t>Adesokan</w:t>
      </w:r>
      <w:proofErr w:type="spellEnd"/>
      <w:r w:rsidRPr="00E568BB">
        <w:rPr>
          <w:rFonts w:ascii="Times New Roman" w:eastAsia="Times New Roman" w:hAnsi="Times New Roman" w:cs="Times New Roman"/>
          <w:color w:val="000000"/>
          <w:sz w:val="22"/>
          <w:szCs w:val="22"/>
        </w:rPr>
        <w:t xml:space="preserve">, I. A., Sanni, A., &amp; Marc-Andre, L. (2020b). Biochemical and molecular characterization of yeasts isolated from Nigerian traditional fermented food products. </w:t>
      </w:r>
      <w:r w:rsidRPr="00E568BB">
        <w:rPr>
          <w:rFonts w:ascii="Times New Roman" w:eastAsia="Times New Roman" w:hAnsi="Times New Roman" w:cs="Times New Roman"/>
          <w:i/>
          <w:iCs/>
          <w:color w:val="000000"/>
          <w:sz w:val="22"/>
          <w:szCs w:val="22"/>
        </w:rPr>
        <w:t>African Journal of Microbiology Research</w:t>
      </w:r>
      <w:r w:rsidRPr="00E568BB">
        <w:rPr>
          <w:rFonts w:ascii="Times New Roman" w:eastAsia="Times New Roman" w:hAnsi="Times New Roman" w:cs="Times New Roman"/>
          <w:color w:val="000000"/>
          <w:sz w:val="22"/>
          <w:szCs w:val="22"/>
        </w:rPr>
        <w:t xml:space="preserve">, </w:t>
      </w:r>
      <w:r w:rsidRPr="00E568BB">
        <w:rPr>
          <w:rFonts w:ascii="Times New Roman" w:eastAsia="Times New Roman" w:hAnsi="Times New Roman" w:cs="Times New Roman"/>
          <w:i/>
          <w:iCs/>
          <w:color w:val="000000"/>
          <w:sz w:val="22"/>
          <w:szCs w:val="22"/>
        </w:rPr>
        <w:t>14</w:t>
      </w:r>
      <w:r w:rsidRPr="00E568BB">
        <w:rPr>
          <w:rFonts w:ascii="Times New Roman" w:eastAsia="Times New Roman" w:hAnsi="Times New Roman" w:cs="Times New Roman"/>
          <w:color w:val="000000"/>
          <w:sz w:val="22"/>
          <w:szCs w:val="22"/>
        </w:rPr>
        <w:t xml:space="preserve">(9), 481–486. </w:t>
      </w:r>
      <w:hyperlink r:id="rId22" w:history="1">
        <w:r w:rsidRPr="008662A4">
          <w:rPr>
            <w:rStyle w:val="Hyperlink"/>
            <w:rFonts w:ascii="Times New Roman" w:eastAsia="Times New Roman" w:hAnsi="Times New Roman" w:cs="Times New Roman"/>
            <w:sz w:val="22"/>
            <w:szCs w:val="22"/>
          </w:rPr>
          <w:t>https://doi.org/10.5897/ajmr2019.9185</w:t>
        </w:r>
      </w:hyperlink>
      <w:r>
        <w:rPr>
          <w:rFonts w:ascii="Times New Roman" w:eastAsia="Times New Roman" w:hAnsi="Times New Roman" w:cs="Times New Roman"/>
          <w:color w:val="000000"/>
          <w:sz w:val="22"/>
          <w:szCs w:val="22"/>
        </w:rPr>
        <w:t xml:space="preserve"> </w:t>
      </w:r>
    </w:p>
    <w:p w14:paraId="0E4527E0" w14:textId="77777777" w:rsidR="0054697C" w:rsidRPr="00E568BB" w:rsidRDefault="0054697C" w:rsidP="008B0545">
      <w:pPr>
        <w:pStyle w:val="ListParagraph"/>
        <w:numPr>
          <w:ilvl w:val="0"/>
          <w:numId w:val="8"/>
        </w:numPr>
        <w:autoSpaceDE w:val="0"/>
        <w:autoSpaceDN w:val="0"/>
        <w:spacing w:line="240" w:lineRule="auto"/>
        <w:jc w:val="both"/>
        <w:rPr>
          <w:rFonts w:ascii="Times New Roman" w:eastAsia="Times New Roman" w:hAnsi="Times New Roman" w:cs="Times New Roman"/>
          <w:color w:val="000000"/>
          <w:sz w:val="22"/>
          <w:szCs w:val="22"/>
        </w:rPr>
      </w:pPr>
      <w:r w:rsidRPr="00E568BB">
        <w:rPr>
          <w:rFonts w:ascii="Times New Roman" w:eastAsia="Times New Roman" w:hAnsi="Times New Roman" w:cs="Times New Roman"/>
          <w:color w:val="000000"/>
          <w:sz w:val="22"/>
          <w:szCs w:val="22"/>
        </w:rPr>
        <w:t xml:space="preserve">Bauer, A. W., Kirby, W. M., Sherris, J. C., </w:t>
      </w:r>
      <w:r>
        <w:rPr>
          <w:rFonts w:ascii="Times New Roman" w:eastAsia="Times New Roman" w:hAnsi="Times New Roman" w:cs="Times New Roman"/>
          <w:color w:val="000000"/>
          <w:sz w:val="22"/>
          <w:szCs w:val="22"/>
        </w:rPr>
        <w:t>&amp;</w:t>
      </w:r>
      <w:r w:rsidRPr="00E568BB">
        <w:rPr>
          <w:rFonts w:ascii="Times New Roman" w:eastAsia="Times New Roman" w:hAnsi="Times New Roman" w:cs="Times New Roman"/>
          <w:color w:val="000000"/>
          <w:sz w:val="22"/>
          <w:szCs w:val="22"/>
        </w:rPr>
        <w:t xml:space="preserve"> Turck, M. (1966). Antibiotic susceptibility testing by a standardized single disk method. </w:t>
      </w:r>
      <w:r w:rsidRPr="00E568BB">
        <w:rPr>
          <w:rFonts w:ascii="Times New Roman" w:eastAsia="Times New Roman" w:hAnsi="Times New Roman" w:cs="Times New Roman"/>
          <w:i/>
          <w:iCs/>
          <w:color w:val="000000"/>
          <w:sz w:val="22"/>
          <w:szCs w:val="22"/>
        </w:rPr>
        <w:t>American Journal of Clinical Pathology</w:t>
      </w:r>
      <w:r w:rsidRPr="00E568BB">
        <w:rPr>
          <w:rFonts w:ascii="Times New Roman" w:eastAsia="Times New Roman" w:hAnsi="Times New Roman" w:cs="Times New Roman"/>
          <w:color w:val="000000"/>
          <w:sz w:val="22"/>
          <w:szCs w:val="22"/>
        </w:rPr>
        <w:t xml:space="preserve">, </w:t>
      </w:r>
      <w:r w:rsidRPr="00E568BB">
        <w:rPr>
          <w:rFonts w:ascii="Times New Roman" w:eastAsia="Times New Roman" w:hAnsi="Times New Roman" w:cs="Times New Roman"/>
          <w:i/>
          <w:iCs/>
          <w:color w:val="000000"/>
          <w:sz w:val="22"/>
          <w:szCs w:val="22"/>
        </w:rPr>
        <w:t>45</w:t>
      </w:r>
      <w:r w:rsidRPr="00E568BB">
        <w:rPr>
          <w:rFonts w:ascii="Times New Roman" w:eastAsia="Times New Roman" w:hAnsi="Times New Roman" w:cs="Times New Roman"/>
          <w:color w:val="000000"/>
          <w:sz w:val="22"/>
          <w:szCs w:val="22"/>
        </w:rPr>
        <w:t xml:space="preserve">(4). </w:t>
      </w:r>
      <w:hyperlink r:id="rId23" w:history="1">
        <w:r w:rsidRPr="008662A4">
          <w:rPr>
            <w:rStyle w:val="Hyperlink"/>
            <w:rFonts w:ascii="Times New Roman" w:eastAsia="Times New Roman" w:hAnsi="Times New Roman" w:cs="Times New Roman"/>
            <w:sz w:val="22"/>
            <w:szCs w:val="22"/>
          </w:rPr>
          <w:t>https://doi.org/10.1093/ajcp/45.4_ts.493</w:t>
        </w:r>
      </w:hyperlink>
      <w:r>
        <w:rPr>
          <w:rFonts w:ascii="Times New Roman" w:eastAsia="Times New Roman" w:hAnsi="Times New Roman" w:cs="Times New Roman"/>
          <w:color w:val="000000"/>
          <w:sz w:val="22"/>
          <w:szCs w:val="22"/>
        </w:rPr>
        <w:t xml:space="preserve"> </w:t>
      </w:r>
    </w:p>
    <w:p w14:paraId="0E176B82" w14:textId="77777777" w:rsidR="0054697C" w:rsidRPr="00E568BB" w:rsidRDefault="0054697C" w:rsidP="008B0545">
      <w:pPr>
        <w:pStyle w:val="ListParagraph"/>
        <w:numPr>
          <w:ilvl w:val="0"/>
          <w:numId w:val="8"/>
        </w:numPr>
        <w:autoSpaceDE w:val="0"/>
        <w:autoSpaceDN w:val="0"/>
        <w:spacing w:line="240" w:lineRule="auto"/>
        <w:jc w:val="both"/>
        <w:rPr>
          <w:rFonts w:ascii="Times New Roman" w:eastAsia="Times New Roman" w:hAnsi="Times New Roman" w:cs="Times New Roman"/>
          <w:color w:val="000000"/>
          <w:sz w:val="22"/>
          <w:szCs w:val="22"/>
        </w:rPr>
      </w:pPr>
      <w:r w:rsidRPr="00E568BB">
        <w:rPr>
          <w:rFonts w:ascii="Times New Roman" w:eastAsia="Times New Roman" w:hAnsi="Times New Roman" w:cs="Times New Roman"/>
          <w:color w:val="000000"/>
          <w:sz w:val="22"/>
          <w:szCs w:val="22"/>
        </w:rPr>
        <w:lastRenderedPageBreak/>
        <w:t xml:space="preserve">Begley, M., Hill, C., &amp; Gahan, C. G. M. (2006). Bile salt hydrolase activity in probiotics. In </w:t>
      </w:r>
      <w:r w:rsidRPr="00E568BB">
        <w:rPr>
          <w:rFonts w:ascii="Times New Roman" w:eastAsia="Times New Roman" w:hAnsi="Times New Roman" w:cs="Times New Roman"/>
          <w:i/>
          <w:iCs/>
          <w:color w:val="000000"/>
          <w:sz w:val="22"/>
          <w:szCs w:val="22"/>
        </w:rPr>
        <w:t>Applied and Environmental Microbiology</w:t>
      </w:r>
      <w:r w:rsidRPr="00E568BB">
        <w:rPr>
          <w:rFonts w:ascii="Times New Roman" w:eastAsia="Times New Roman" w:hAnsi="Times New Roman" w:cs="Times New Roman"/>
          <w:color w:val="000000"/>
          <w:sz w:val="22"/>
          <w:szCs w:val="22"/>
        </w:rPr>
        <w:t xml:space="preserve"> (Vol. 72, Issue 3). https://doi.org/10.1128/AEM.72.3.1729-1738.2006</w:t>
      </w:r>
    </w:p>
    <w:p w14:paraId="550D1C1E" w14:textId="77777777" w:rsidR="00697F64" w:rsidRDefault="00697F64" w:rsidP="008B0545">
      <w:pPr>
        <w:pStyle w:val="ListParagraph"/>
        <w:numPr>
          <w:ilvl w:val="0"/>
          <w:numId w:val="8"/>
        </w:numPr>
        <w:autoSpaceDE w:val="0"/>
        <w:autoSpaceDN w:val="0"/>
        <w:spacing w:line="240" w:lineRule="auto"/>
        <w:jc w:val="both"/>
        <w:rPr>
          <w:rFonts w:ascii="Times New Roman" w:eastAsia="Times New Roman" w:hAnsi="Times New Roman" w:cs="Times New Roman"/>
          <w:color w:val="000000"/>
          <w:sz w:val="22"/>
          <w:szCs w:val="22"/>
        </w:rPr>
      </w:pPr>
      <w:proofErr w:type="spellStart"/>
      <w:r w:rsidRPr="00697F64">
        <w:rPr>
          <w:rFonts w:ascii="Times New Roman" w:eastAsia="Times New Roman" w:hAnsi="Times New Roman" w:cs="Times New Roman"/>
          <w:color w:val="000000"/>
          <w:sz w:val="22"/>
          <w:szCs w:val="22"/>
        </w:rPr>
        <w:t>Buyuksirit</w:t>
      </w:r>
      <w:proofErr w:type="spellEnd"/>
      <w:r w:rsidRPr="00697F64">
        <w:rPr>
          <w:rFonts w:ascii="Times New Roman" w:eastAsia="Times New Roman" w:hAnsi="Times New Roman" w:cs="Times New Roman"/>
          <w:color w:val="000000"/>
          <w:sz w:val="22"/>
          <w:szCs w:val="22"/>
        </w:rPr>
        <w:t xml:space="preserve">, T., &amp; </w:t>
      </w:r>
      <w:proofErr w:type="spellStart"/>
      <w:r w:rsidRPr="00697F64">
        <w:rPr>
          <w:rFonts w:ascii="Times New Roman" w:eastAsia="Times New Roman" w:hAnsi="Times New Roman" w:cs="Times New Roman"/>
          <w:color w:val="000000"/>
          <w:sz w:val="22"/>
          <w:szCs w:val="22"/>
        </w:rPr>
        <w:t>Kuleasan</w:t>
      </w:r>
      <w:proofErr w:type="spellEnd"/>
      <w:r w:rsidRPr="00697F64">
        <w:rPr>
          <w:rFonts w:ascii="Times New Roman" w:eastAsia="Times New Roman" w:hAnsi="Times New Roman" w:cs="Times New Roman"/>
          <w:color w:val="000000"/>
          <w:sz w:val="22"/>
          <w:szCs w:val="22"/>
        </w:rPr>
        <w:t>, H. (2014). Antimicrobial agents produced by yeasts. </w:t>
      </w:r>
      <w:r w:rsidRPr="00697F64">
        <w:rPr>
          <w:rFonts w:ascii="Times New Roman" w:eastAsia="Times New Roman" w:hAnsi="Times New Roman" w:cs="Times New Roman"/>
          <w:i/>
          <w:iCs/>
          <w:color w:val="000000"/>
          <w:sz w:val="22"/>
          <w:szCs w:val="22"/>
        </w:rPr>
        <w:t>International Journal of Biological, Biomolecular, Agricultural, Food and Biotechnological Engineering</w:t>
      </w:r>
      <w:r w:rsidRPr="00697F64">
        <w:rPr>
          <w:rFonts w:ascii="Times New Roman" w:eastAsia="Times New Roman" w:hAnsi="Times New Roman" w:cs="Times New Roman"/>
          <w:color w:val="000000"/>
          <w:sz w:val="22"/>
          <w:szCs w:val="22"/>
        </w:rPr>
        <w:t>, </w:t>
      </w:r>
      <w:r w:rsidRPr="00697F64">
        <w:rPr>
          <w:rFonts w:ascii="Times New Roman" w:eastAsia="Times New Roman" w:hAnsi="Times New Roman" w:cs="Times New Roman"/>
          <w:i/>
          <w:iCs/>
          <w:color w:val="000000"/>
          <w:sz w:val="22"/>
          <w:szCs w:val="22"/>
        </w:rPr>
        <w:t>8</w:t>
      </w:r>
      <w:r w:rsidRPr="00697F64">
        <w:rPr>
          <w:rFonts w:ascii="Times New Roman" w:eastAsia="Times New Roman" w:hAnsi="Times New Roman" w:cs="Times New Roman"/>
          <w:color w:val="000000"/>
          <w:sz w:val="22"/>
          <w:szCs w:val="22"/>
        </w:rPr>
        <w:t>(10), 1096-1099.</w:t>
      </w:r>
    </w:p>
    <w:p w14:paraId="6D815361" w14:textId="077600E6" w:rsidR="0054697C" w:rsidRPr="00E568BB" w:rsidRDefault="0054697C" w:rsidP="008B0545">
      <w:pPr>
        <w:pStyle w:val="ListParagraph"/>
        <w:numPr>
          <w:ilvl w:val="0"/>
          <w:numId w:val="8"/>
        </w:numPr>
        <w:autoSpaceDE w:val="0"/>
        <w:autoSpaceDN w:val="0"/>
        <w:spacing w:line="240" w:lineRule="auto"/>
        <w:jc w:val="both"/>
        <w:rPr>
          <w:rFonts w:ascii="Times New Roman" w:eastAsia="Times New Roman" w:hAnsi="Times New Roman" w:cs="Times New Roman"/>
          <w:color w:val="000000"/>
          <w:sz w:val="22"/>
          <w:szCs w:val="22"/>
        </w:rPr>
      </w:pPr>
      <w:r w:rsidRPr="00E568BB">
        <w:rPr>
          <w:rFonts w:ascii="Times New Roman" w:eastAsia="Times New Roman" w:hAnsi="Times New Roman" w:cs="Times New Roman"/>
          <w:color w:val="000000"/>
          <w:sz w:val="22"/>
          <w:szCs w:val="22"/>
        </w:rPr>
        <w:t xml:space="preserve">Clinical and Laboratory Standards Institute. (2020). </w:t>
      </w:r>
      <w:r w:rsidRPr="00697F64">
        <w:rPr>
          <w:rFonts w:ascii="Times New Roman" w:eastAsia="Times New Roman" w:hAnsi="Times New Roman" w:cs="Times New Roman"/>
          <w:color w:val="000000"/>
          <w:sz w:val="22"/>
          <w:szCs w:val="22"/>
        </w:rPr>
        <w:t>Performance standards for antimicrobial susceptibility testing; Thirty informational supplement,</w:t>
      </w:r>
      <w:r w:rsidRPr="00E568BB">
        <w:rPr>
          <w:rFonts w:ascii="Times New Roman" w:eastAsia="Times New Roman" w:hAnsi="Times New Roman" w:cs="Times New Roman"/>
          <w:i/>
          <w:iCs/>
          <w:color w:val="000000"/>
          <w:sz w:val="22"/>
          <w:szCs w:val="22"/>
        </w:rPr>
        <w:t xml:space="preserve"> M100-S30</w:t>
      </w:r>
      <w:r w:rsidRPr="00E568BB">
        <w:rPr>
          <w:rFonts w:ascii="Times New Roman" w:eastAsia="Times New Roman" w:hAnsi="Times New Roman" w:cs="Times New Roman"/>
          <w:color w:val="000000"/>
          <w:sz w:val="22"/>
          <w:szCs w:val="22"/>
        </w:rPr>
        <w:t xml:space="preserve"> (Vol. 44).</w:t>
      </w:r>
    </w:p>
    <w:p w14:paraId="15688F1A" w14:textId="77777777" w:rsidR="0054697C" w:rsidRPr="00E568BB" w:rsidRDefault="0054697C" w:rsidP="008B0545">
      <w:pPr>
        <w:pStyle w:val="ListParagraph"/>
        <w:numPr>
          <w:ilvl w:val="0"/>
          <w:numId w:val="8"/>
        </w:numPr>
        <w:autoSpaceDE w:val="0"/>
        <w:autoSpaceDN w:val="0"/>
        <w:spacing w:line="240" w:lineRule="auto"/>
        <w:jc w:val="both"/>
        <w:rPr>
          <w:rFonts w:ascii="Times New Roman" w:eastAsia="Times New Roman" w:hAnsi="Times New Roman" w:cs="Times New Roman"/>
          <w:color w:val="000000"/>
          <w:sz w:val="22"/>
          <w:szCs w:val="22"/>
        </w:rPr>
      </w:pPr>
      <w:proofErr w:type="spellStart"/>
      <w:r w:rsidRPr="00E568BB">
        <w:rPr>
          <w:rFonts w:ascii="Times New Roman" w:eastAsia="Times New Roman" w:hAnsi="Times New Roman" w:cs="Times New Roman"/>
          <w:color w:val="000000"/>
          <w:sz w:val="22"/>
          <w:szCs w:val="22"/>
        </w:rPr>
        <w:t>Danmadami</w:t>
      </w:r>
      <w:proofErr w:type="spellEnd"/>
      <w:r w:rsidRPr="00E568BB">
        <w:rPr>
          <w:rFonts w:ascii="Times New Roman" w:eastAsia="Times New Roman" w:hAnsi="Times New Roman" w:cs="Times New Roman"/>
          <w:color w:val="000000"/>
          <w:sz w:val="22"/>
          <w:szCs w:val="22"/>
        </w:rPr>
        <w:t xml:space="preserve">, </w:t>
      </w:r>
      <w:proofErr w:type="spellStart"/>
      <w:r w:rsidRPr="00E568BB">
        <w:rPr>
          <w:rFonts w:ascii="Times New Roman" w:eastAsia="Times New Roman" w:hAnsi="Times New Roman" w:cs="Times New Roman"/>
          <w:color w:val="000000"/>
          <w:sz w:val="22"/>
          <w:szCs w:val="22"/>
        </w:rPr>
        <w:t>Yabaya</w:t>
      </w:r>
      <w:proofErr w:type="spellEnd"/>
      <w:r w:rsidRPr="00E568BB">
        <w:rPr>
          <w:rFonts w:ascii="Times New Roman" w:eastAsia="Times New Roman" w:hAnsi="Times New Roman" w:cs="Times New Roman"/>
          <w:color w:val="000000"/>
          <w:sz w:val="22"/>
          <w:szCs w:val="22"/>
        </w:rPr>
        <w:t xml:space="preserve">, O, Y., Abraham, M, B., </w:t>
      </w:r>
      <w:r>
        <w:rPr>
          <w:rFonts w:ascii="Times New Roman" w:eastAsia="Times New Roman" w:hAnsi="Times New Roman" w:cs="Times New Roman"/>
          <w:color w:val="000000"/>
          <w:sz w:val="22"/>
          <w:szCs w:val="22"/>
        </w:rPr>
        <w:t>&amp;</w:t>
      </w:r>
      <w:r w:rsidRPr="00E568BB">
        <w:rPr>
          <w:rFonts w:ascii="Times New Roman" w:eastAsia="Times New Roman" w:hAnsi="Times New Roman" w:cs="Times New Roman"/>
          <w:color w:val="000000"/>
          <w:sz w:val="22"/>
          <w:szCs w:val="22"/>
        </w:rPr>
        <w:t xml:space="preserve"> A.A, O. (2017). the Efficiency of </w:t>
      </w:r>
      <w:proofErr w:type="spellStart"/>
      <w:r w:rsidRPr="0044531B">
        <w:rPr>
          <w:rFonts w:ascii="Times New Roman" w:eastAsia="Times New Roman" w:hAnsi="Times New Roman" w:cs="Times New Roman"/>
          <w:i/>
          <w:iCs/>
          <w:color w:val="000000"/>
          <w:sz w:val="22"/>
          <w:szCs w:val="22"/>
        </w:rPr>
        <w:t>Saccahromyces</w:t>
      </w:r>
      <w:proofErr w:type="spellEnd"/>
      <w:r w:rsidRPr="0044531B">
        <w:rPr>
          <w:rFonts w:ascii="Times New Roman" w:eastAsia="Times New Roman" w:hAnsi="Times New Roman" w:cs="Times New Roman"/>
          <w:i/>
          <w:iCs/>
          <w:color w:val="000000"/>
          <w:sz w:val="22"/>
          <w:szCs w:val="22"/>
        </w:rPr>
        <w:t xml:space="preserve"> </w:t>
      </w:r>
      <w:r>
        <w:rPr>
          <w:rFonts w:ascii="Times New Roman" w:eastAsia="Times New Roman" w:hAnsi="Times New Roman" w:cs="Times New Roman"/>
          <w:i/>
          <w:iCs/>
          <w:color w:val="000000"/>
          <w:sz w:val="22"/>
          <w:szCs w:val="22"/>
        </w:rPr>
        <w:t>c</w:t>
      </w:r>
      <w:r w:rsidRPr="0044531B">
        <w:rPr>
          <w:rFonts w:ascii="Times New Roman" w:eastAsia="Times New Roman" w:hAnsi="Times New Roman" w:cs="Times New Roman"/>
          <w:i/>
          <w:iCs/>
          <w:color w:val="000000"/>
          <w:sz w:val="22"/>
          <w:szCs w:val="22"/>
        </w:rPr>
        <w:t>erevisiae</w:t>
      </w:r>
      <w:r w:rsidRPr="00E568BB">
        <w:rPr>
          <w:rFonts w:ascii="Times New Roman" w:eastAsia="Times New Roman" w:hAnsi="Times New Roman" w:cs="Times New Roman"/>
          <w:color w:val="000000"/>
          <w:sz w:val="22"/>
          <w:szCs w:val="22"/>
        </w:rPr>
        <w:t xml:space="preserve"> Strain Isolated From Palm Wine in the Production of Burukutu. </w:t>
      </w:r>
      <w:r w:rsidRPr="00E568BB">
        <w:rPr>
          <w:rFonts w:ascii="Times New Roman" w:eastAsia="Times New Roman" w:hAnsi="Times New Roman" w:cs="Times New Roman"/>
          <w:i/>
          <w:iCs/>
          <w:color w:val="000000"/>
          <w:sz w:val="22"/>
          <w:szCs w:val="22"/>
        </w:rPr>
        <w:t>International Journal of Research -GRANTHAALAYAH</w:t>
      </w:r>
      <w:r w:rsidRPr="00E568BB">
        <w:rPr>
          <w:rFonts w:ascii="Times New Roman" w:eastAsia="Times New Roman" w:hAnsi="Times New Roman" w:cs="Times New Roman"/>
          <w:color w:val="000000"/>
          <w:sz w:val="22"/>
          <w:szCs w:val="22"/>
        </w:rPr>
        <w:t xml:space="preserve">, </w:t>
      </w:r>
      <w:r w:rsidRPr="00E568BB">
        <w:rPr>
          <w:rFonts w:ascii="Times New Roman" w:eastAsia="Times New Roman" w:hAnsi="Times New Roman" w:cs="Times New Roman"/>
          <w:i/>
          <w:iCs/>
          <w:color w:val="000000"/>
          <w:sz w:val="22"/>
          <w:szCs w:val="22"/>
        </w:rPr>
        <w:t>5</w:t>
      </w:r>
      <w:r w:rsidRPr="00E568BB">
        <w:rPr>
          <w:rFonts w:ascii="Times New Roman" w:eastAsia="Times New Roman" w:hAnsi="Times New Roman" w:cs="Times New Roman"/>
          <w:color w:val="000000"/>
          <w:sz w:val="22"/>
          <w:szCs w:val="22"/>
        </w:rPr>
        <w:t xml:space="preserve">(11), 70–85. </w:t>
      </w:r>
      <w:hyperlink r:id="rId24" w:history="1">
        <w:r w:rsidRPr="008662A4">
          <w:rPr>
            <w:rStyle w:val="Hyperlink"/>
            <w:rFonts w:ascii="Times New Roman" w:eastAsia="Times New Roman" w:hAnsi="Times New Roman" w:cs="Times New Roman"/>
            <w:sz w:val="22"/>
            <w:szCs w:val="22"/>
          </w:rPr>
          <w:t>https://doi.org/10.29121/granthaalayah.v5.i11.2017.2330</w:t>
        </w:r>
      </w:hyperlink>
      <w:r>
        <w:rPr>
          <w:rFonts w:ascii="Times New Roman" w:eastAsia="Times New Roman" w:hAnsi="Times New Roman" w:cs="Times New Roman"/>
          <w:color w:val="000000"/>
          <w:sz w:val="22"/>
          <w:szCs w:val="22"/>
        </w:rPr>
        <w:t xml:space="preserve"> </w:t>
      </w:r>
    </w:p>
    <w:p w14:paraId="67468A6C" w14:textId="77777777" w:rsidR="0054697C" w:rsidRPr="00E568BB" w:rsidRDefault="0054697C" w:rsidP="008B0545">
      <w:pPr>
        <w:pStyle w:val="ListParagraph"/>
        <w:numPr>
          <w:ilvl w:val="0"/>
          <w:numId w:val="8"/>
        </w:numPr>
        <w:autoSpaceDE w:val="0"/>
        <w:autoSpaceDN w:val="0"/>
        <w:spacing w:line="240" w:lineRule="auto"/>
        <w:jc w:val="both"/>
        <w:rPr>
          <w:rFonts w:ascii="Times New Roman" w:eastAsia="Times New Roman" w:hAnsi="Times New Roman" w:cs="Times New Roman"/>
          <w:color w:val="000000"/>
          <w:sz w:val="22"/>
          <w:szCs w:val="22"/>
        </w:rPr>
      </w:pPr>
      <w:r w:rsidRPr="00E568BB">
        <w:rPr>
          <w:rFonts w:ascii="Times New Roman" w:eastAsia="Times New Roman" w:hAnsi="Times New Roman" w:cs="Times New Roman"/>
          <w:color w:val="000000"/>
          <w:sz w:val="22"/>
          <w:szCs w:val="22"/>
        </w:rPr>
        <w:t xml:space="preserve">FAO/WHO. (2002). Guidelines for the evaluation of probiotics in food. Food and Agriculture Organization of the United Nations and World Health Organization Group Report.(London Ontario, Canada). </w:t>
      </w:r>
      <w:r w:rsidRPr="00E568BB">
        <w:rPr>
          <w:rFonts w:ascii="Times New Roman" w:eastAsia="Times New Roman" w:hAnsi="Times New Roman" w:cs="Times New Roman"/>
          <w:i/>
          <w:iCs/>
          <w:color w:val="000000"/>
          <w:sz w:val="22"/>
          <w:szCs w:val="22"/>
        </w:rPr>
        <w:t>FAO Food and Nutrition Paper 85</w:t>
      </w:r>
      <w:r w:rsidRPr="00E568BB">
        <w:rPr>
          <w:rFonts w:ascii="Times New Roman" w:eastAsia="Times New Roman" w:hAnsi="Times New Roman" w:cs="Times New Roman"/>
          <w:color w:val="000000"/>
          <w:sz w:val="22"/>
          <w:szCs w:val="22"/>
        </w:rPr>
        <w:t>.</w:t>
      </w:r>
    </w:p>
    <w:p w14:paraId="183930FF" w14:textId="77777777" w:rsidR="0054697C" w:rsidRPr="00E568BB" w:rsidRDefault="0054697C" w:rsidP="008B0545">
      <w:pPr>
        <w:pStyle w:val="ListParagraph"/>
        <w:numPr>
          <w:ilvl w:val="0"/>
          <w:numId w:val="8"/>
        </w:numPr>
        <w:autoSpaceDE w:val="0"/>
        <w:autoSpaceDN w:val="0"/>
        <w:spacing w:line="240" w:lineRule="auto"/>
        <w:jc w:val="both"/>
        <w:rPr>
          <w:rFonts w:ascii="Times New Roman" w:eastAsia="Times New Roman" w:hAnsi="Times New Roman" w:cs="Times New Roman"/>
          <w:color w:val="000000"/>
          <w:sz w:val="22"/>
          <w:szCs w:val="22"/>
          <w:lang w:val="es-US"/>
        </w:rPr>
      </w:pPr>
      <w:proofErr w:type="spellStart"/>
      <w:r w:rsidRPr="00DC151B">
        <w:rPr>
          <w:rFonts w:ascii="Times New Roman" w:eastAsia="Times New Roman" w:hAnsi="Times New Roman" w:cs="Times New Roman"/>
          <w:color w:val="000000"/>
          <w:sz w:val="22"/>
          <w:szCs w:val="22"/>
          <w:lang w:val="es-US"/>
        </w:rPr>
        <w:t>Faparusi</w:t>
      </w:r>
      <w:proofErr w:type="spellEnd"/>
      <w:r w:rsidRPr="00DC151B">
        <w:rPr>
          <w:rFonts w:ascii="Times New Roman" w:eastAsia="Times New Roman" w:hAnsi="Times New Roman" w:cs="Times New Roman"/>
          <w:color w:val="000000"/>
          <w:sz w:val="22"/>
          <w:szCs w:val="22"/>
          <w:lang w:val="es-US"/>
        </w:rPr>
        <w:t xml:space="preserve">, S. I., </w:t>
      </w:r>
      <w:proofErr w:type="spellStart"/>
      <w:r w:rsidRPr="00DC151B">
        <w:rPr>
          <w:rFonts w:ascii="Times New Roman" w:eastAsia="Times New Roman" w:hAnsi="Times New Roman" w:cs="Times New Roman"/>
          <w:color w:val="000000"/>
          <w:sz w:val="22"/>
          <w:szCs w:val="22"/>
          <w:lang w:val="es-US"/>
        </w:rPr>
        <w:t>Olofinboba</w:t>
      </w:r>
      <w:proofErr w:type="spellEnd"/>
      <w:r w:rsidRPr="00DC151B">
        <w:rPr>
          <w:rFonts w:ascii="Times New Roman" w:eastAsia="Times New Roman" w:hAnsi="Times New Roman" w:cs="Times New Roman"/>
          <w:color w:val="000000"/>
          <w:sz w:val="22"/>
          <w:szCs w:val="22"/>
          <w:lang w:val="es-US"/>
        </w:rPr>
        <w:t xml:space="preserve">, M. O., &amp; </w:t>
      </w:r>
      <w:proofErr w:type="spellStart"/>
      <w:r w:rsidRPr="00DC151B">
        <w:rPr>
          <w:rFonts w:ascii="Times New Roman" w:eastAsia="Times New Roman" w:hAnsi="Times New Roman" w:cs="Times New Roman"/>
          <w:color w:val="000000"/>
          <w:sz w:val="22"/>
          <w:szCs w:val="22"/>
          <w:lang w:val="es-US"/>
        </w:rPr>
        <w:t>Ekundayo</w:t>
      </w:r>
      <w:proofErr w:type="spellEnd"/>
      <w:r w:rsidRPr="00DC151B">
        <w:rPr>
          <w:rFonts w:ascii="Times New Roman" w:eastAsia="Times New Roman" w:hAnsi="Times New Roman" w:cs="Times New Roman"/>
          <w:color w:val="000000"/>
          <w:sz w:val="22"/>
          <w:szCs w:val="22"/>
          <w:lang w:val="es-US"/>
        </w:rPr>
        <w:t xml:space="preserve">, J. A. (1973). </w:t>
      </w:r>
      <w:r w:rsidRPr="00E568BB">
        <w:rPr>
          <w:rFonts w:ascii="Times New Roman" w:eastAsia="Times New Roman" w:hAnsi="Times New Roman" w:cs="Times New Roman"/>
          <w:color w:val="000000"/>
          <w:sz w:val="22"/>
          <w:szCs w:val="22"/>
        </w:rPr>
        <w:t xml:space="preserve">The microbiology of burukutu beer. </w:t>
      </w:r>
      <w:proofErr w:type="spellStart"/>
      <w:r w:rsidRPr="00E568BB">
        <w:rPr>
          <w:rFonts w:ascii="Times New Roman" w:eastAsia="Times New Roman" w:hAnsi="Times New Roman" w:cs="Times New Roman"/>
          <w:i/>
          <w:iCs/>
          <w:color w:val="000000"/>
          <w:sz w:val="22"/>
          <w:szCs w:val="22"/>
          <w:lang w:val="es-US"/>
        </w:rPr>
        <w:t>Zeitschrift</w:t>
      </w:r>
      <w:proofErr w:type="spellEnd"/>
      <w:r w:rsidRPr="00E568BB">
        <w:rPr>
          <w:rFonts w:ascii="Times New Roman" w:eastAsia="Times New Roman" w:hAnsi="Times New Roman" w:cs="Times New Roman"/>
          <w:i/>
          <w:iCs/>
          <w:color w:val="000000"/>
          <w:sz w:val="22"/>
          <w:szCs w:val="22"/>
          <w:lang w:val="es-US"/>
        </w:rPr>
        <w:t xml:space="preserve"> </w:t>
      </w:r>
      <w:proofErr w:type="spellStart"/>
      <w:r w:rsidRPr="00E568BB">
        <w:rPr>
          <w:rFonts w:ascii="Times New Roman" w:eastAsia="Times New Roman" w:hAnsi="Times New Roman" w:cs="Times New Roman"/>
          <w:i/>
          <w:iCs/>
          <w:color w:val="000000"/>
          <w:sz w:val="22"/>
          <w:szCs w:val="22"/>
          <w:lang w:val="es-US"/>
        </w:rPr>
        <w:t>Für</w:t>
      </w:r>
      <w:proofErr w:type="spellEnd"/>
      <w:r w:rsidRPr="00E568BB">
        <w:rPr>
          <w:rFonts w:ascii="Times New Roman" w:eastAsia="Times New Roman" w:hAnsi="Times New Roman" w:cs="Times New Roman"/>
          <w:i/>
          <w:iCs/>
          <w:color w:val="000000"/>
          <w:sz w:val="22"/>
          <w:szCs w:val="22"/>
          <w:lang w:val="es-US"/>
        </w:rPr>
        <w:t xml:space="preserve"> </w:t>
      </w:r>
      <w:proofErr w:type="spellStart"/>
      <w:r w:rsidRPr="00E568BB">
        <w:rPr>
          <w:rFonts w:ascii="Times New Roman" w:eastAsia="Times New Roman" w:hAnsi="Times New Roman" w:cs="Times New Roman"/>
          <w:i/>
          <w:iCs/>
          <w:color w:val="000000"/>
          <w:sz w:val="22"/>
          <w:szCs w:val="22"/>
          <w:lang w:val="es-US"/>
        </w:rPr>
        <w:t>Allgemeine</w:t>
      </w:r>
      <w:proofErr w:type="spellEnd"/>
      <w:r w:rsidRPr="00E568BB">
        <w:rPr>
          <w:rFonts w:ascii="Times New Roman" w:eastAsia="Times New Roman" w:hAnsi="Times New Roman" w:cs="Times New Roman"/>
          <w:i/>
          <w:iCs/>
          <w:color w:val="000000"/>
          <w:sz w:val="22"/>
          <w:szCs w:val="22"/>
          <w:lang w:val="es-US"/>
        </w:rPr>
        <w:t xml:space="preserve"> </w:t>
      </w:r>
      <w:proofErr w:type="spellStart"/>
      <w:r w:rsidRPr="00E568BB">
        <w:rPr>
          <w:rFonts w:ascii="Times New Roman" w:eastAsia="Times New Roman" w:hAnsi="Times New Roman" w:cs="Times New Roman"/>
          <w:i/>
          <w:iCs/>
          <w:color w:val="000000"/>
          <w:sz w:val="22"/>
          <w:szCs w:val="22"/>
          <w:lang w:val="es-US"/>
        </w:rPr>
        <w:t>Mikrobiologie</w:t>
      </w:r>
      <w:proofErr w:type="spellEnd"/>
      <w:r w:rsidRPr="00E568BB">
        <w:rPr>
          <w:rFonts w:ascii="Times New Roman" w:eastAsia="Times New Roman" w:hAnsi="Times New Roman" w:cs="Times New Roman"/>
          <w:color w:val="000000"/>
          <w:sz w:val="22"/>
          <w:szCs w:val="22"/>
          <w:lang w:val="es-US"/>
        </w:rPr>
        <w:t xml:space="preserve">, </w:t>
      </w:r>
      <w:r w:rsidRPr="00E568BB">
        <w:rPr>
          <w:rFonts w:ascii="Times New Roman" w:eastAsia="Times New Roman" w:hAnsi="Times New Roman" w:cs="Times New Roman"/>
          <w:i/>
          <w:iCs/>
          <w:color w:val="000000"/>
          <w:sz w:val="22"/>
          <w:szCs w:val="22"/>
          <w:lang w:val="es-US"/>
        </w:rPr>
        <w:t>13</w:t>
      </w:r>
      <w:r w:rsidRPr="00E568BB">
        <w:rPr>
          <w:rFonts w:ascii="Times New Roman" w:eastAsia="Times New Roman" w:hAnsi="Times New Roman" w:cs="Times New Roman"/>
          <w:color w:val="000000"/>
          <w:sz w:val="22"/>
          <w:szCs w:val="22"/>
          <w:lang w:val="es-US"/>
        </w:rPr>
        <w:t xml:space="preserve">(7), 563–568. </w:t>
      </w:r>
      <w:hyperlink r:id="rId25" w:history="1">
        <w:r w:rsidRPr="008662A4">
          <w:rPr>
            <w:rStyle w:val="Hyperlink"/>
            <w:rFonts w:ascii="Times New Roman" w:eastAsia="Times New Roman" w:hAnsi="Times New Roman" w:cs="Times New Roman"/>
            <w:sz w:val="22"/>
            <w:szCs w:val="22"/>
            <w:lang w:val="es-US"/>
          </w:rPr>
          <w:t>https://doi.org/10.1002/jobm.19730130705</w:t>
        </w:r>
      </w:hyperlink>
      <w:r>
        <w:rPr>
          <w:rFonts w:ascii="Times New Roman" w:eastAsia="Times New Roman" w:hAnsi="Times New Roman" w:cs="Times New Roman"/>
          <w:color w:val="000000"/>
          <w:sz w:val="22"/>
          <w:szCs w:val="22"/>
          <w:lang w:val="es-US"/>
        </w:rPr>
        <w:t xml:space="preserve"> </w:t>
      </w:r>
    </w:p>
    <w:p w14:paraId="65195F5B" w14:textId="77777777" w:rsidR="0054697C" w:rsidRPr="00E568BB" w:rsidRDefault="0054697C" w:rsidP="008B0545">
      <w:pPr>
        <w:pStyle w:val="ListParagraph"/>
        <w:numPr>
          <w:ilvl w:val="0"/>
          <w:numId w:val="8"/>
        </w:numPr>
        <w:autoSpaceDE w:val="0"/>
        <w:autoSpaceDN w:val="0"/>
        <w:spacing w:line="240" w:lineRule="auto"/>
        <w:jc w:val="both"/>
        <w:rPr>
          <w:rFonts w:ascii="Times New Roman" w:eastAsia="Times New Roman" w:hAnsi="Times New Roman" w:cs="Times New Roman"/>
          <w:color w:val="000000"/>
          <w:sz w:val="22"/>
          <w:szCs w:val="22"/>
        </w:rPr>
      </w:pPr>
      <w:r w:rsidRPr="00E568BB">
        <w:rPr>
          <w:rFonts w:ascii="Times New Roman" w:eastAsia="Times New Roman" w:hAnsi="Times New Roman" w:cs="Times New Roman"/>
          <w:color w:val="000000"/>
          <w:sz w:val="22"/>
          <w:szCs w:val="22"/>
          <w:lang w:val="es-US"/>
        </w:rPr>
        <w:t xml:space="preserve">Fernández-Pacheco, P., Ramos Monge, I. M., Fernández-González, M., Poveda Colado, J. M., </w:t>
      </w:r>
      <w:r>
        <w:rPr>
          <w:rFonts w:ascii="Times New Roman" w:eastAsia="Times New Roman" w:hAnsi="Times New Roman" w:cs="Times New Roman"/>
          <w:color w:val="000000"/>
          <w:sz w:val="22"/>
          <w:szCs w:val="22"/>
          <w:lang w:val="es-US"/>
        </w:rPr>
        <w:t>&amp;</w:t>
      </w:r>
      <w:r w:rsidRPr="00E568BB">
        <w:rPr>
          <w:rFonts w:ascii="Times New Roman" w:eastAsia="Times New Roman" w:hAnsi="Times New Roman" w:cs="Times New Roman"/>
          <w:color w:val="000000"/>
          <w:sz w:val="22"/>
          <w:szCs w:val="22"/>
          <w:lang w:val="es-US"/>
        </w:rPr>
        <w:t xml:space="preserve"> Arévalo-Villena, M. (2021a). </w:t>
      </w:r>
      <w:r w:rsidRPr="00E568BB">
        <w:rPr>
          <w:rFonts w:ascii="Times New Roman" w:eastAsia="Times New Roman" w:hAnsi="Times New Roman" w:cs="Times New Roman"/>
          <w:color w:val="000000"/>
          <w:sz w:val="22"/>
          <w:szCs w:val="22"/>
        </w:rPr>
        <w:t xml:space="preserve">Safety Evaluation of Yeasts With Probiotic Potential. </w:t>
      </w:r>
      <w:r w:rsidRPr="00E568BB">
        <w:rPr>
          <w:rFonts w:ascii="Times New Roman" w:eastAsia="Times New Roman" w:hAnsi="Times New Roman" w:cs="Times New Roman"/>
          <w:i/>
          <w:iCs/>
          <w:color w:val="000000"/>
          <w:sz w:val="22"/>
          <w:szCs w:val="22"/>
        </w:rPr>
        <w:t>Frontiers in Nutrition</w:t>
      </w:r>
      <w:r w:rsidRPr="00E568BB">
        <w:rPr>
          <w:rFonts w:ascii="Times New Roman" w:eastAsia="Times New Roman" w:hAnsi="Times New Roman" w:cs="Times New Roman"/>
          <w:color w:val="000000"/>
          <w:sz w:val="22"/>
          <w:szCs w:val="22"/>
        </w:rPr>
        <w:t xml:space="preserve">, </w:t>
      </w:r>
      <w:r w:rsidRPr="00E568BB">
        <w:rPr>
          <w:rFonts w:ascii="Times New Roman" w:eastAsia="Times New Roman" w:hAnsi="Times New Roman" w:cs="Times New Roman"/>
          <w:i/>
          <w:iCs/>
          <w:color w:val="000000"/>
          <w:sz w:val="22"/>
          <w:szCs w:val="22"/>
        </w:rPr>
        <w:t>8</w:t>
      </w:r>
      <w:r w:rsidRPr="00E568BB">
        <w:rPr>
          <w:rFonts w:ascii="Times New Roman" w:eastAsia="Times New Roman" w:hAnsi="Times New Roman" w:cs="Times New Roman"/>
          <w:color w:val="000000"/>
          <w:sz w:val="22"/>
          <w:szCs w:val="22"/>
        </w:rPr>
        <w:t xml:space="preserve">. </w:t>
      </w:r>
      <w:hyperlink r:id="rId26" w:history="1">
        <w:r w:rsidRPr="008662A4">
          <w:rPr>
            <w:rStyle w:val="Hyperlink"/>
            <w:rFonts w:ascii="Times New Roman" w:eastAsia="Times New Roman" w:hAnsi="Times New Roman" w:cs="Times New Roman"/>
            <w:sz w:val="22"/>
            <w:szCs w:val="22"/>
          </w:rPr>
          <w:t>https://doi.org/10.3389/fnut.2021.659328</w:t>
        </w:r>
      </w:hyperlink>
      <w:r>
        <w:rPr>
          <w:rFonts w:ascii="Times New Roman" w:eastAsia="Times New Roman" w:hAnsi="Times New Roman" w:cs="Times New Roman"/>
          <w:color w:val="000000"/>
          <w:sz w:val="22"/>
          <w:szCs w:val="22"/>
        </w:rPr>
        <w:t xml:space="preserve"> </w:t>
      </w:r>
    </w:p>
    <w:p w14:paraId="196C1328" w14:textId="77777777" w:rsidR="0054697C" w:rsidRPr="00E568BB" w:rsidRDefault="0054697C" w:rsidP="008B0545">
      <w:pPr>
        <w:pStyle w:val="ListParagraph"/>
        <w:numPr>
          <w:ilvl w:val="0"/>
          <w:numId w:val="8"/>
        </w:numPr>
        <w:autoSpaceDE w:val="0"/>
        <w:autoSpaceDN w:val="0"/>
        <w:spacing w:line="240" w:lineRule="auto"/>
        <w:jc w:val="both"/>
        <w:rPr>
          <w:rFonts w:ascii="Times New Roman" w:eastAsia="Times New Roman" w:hAnsi="Times New Roman" w:cs="Times New Roman"/>
          <w:color w:val="000000"/>
          <w:sz w:val="22"/>
          <w:szCs w:val="22"/>
        </w:rPr>
      </w:pPr>
      <w:r w:rsidRPr="00E568BB">
        <w:rPr>
          <w:rFonts w:ascii="Times New Roman" w:eastAsia="Times New Roman" w:hAnsi="Times New Roman" w:cs="Times New Roman"/>
          <w:color w:val="000000"/>
          <w:sz w:val="22"/>
          <w:szCs w:val="22"/>
          <w:lang w:val="es-US"/>
        </w:rPr>
        <w:t xml:space="preserve">Fernández-Pacheco, P., Ramos Monge, I. M., Fernández-González, M., Poveda Colado, J. M., </w:t>
      </w:r>
      <w:r>
        <w:rPr>
          <w:rFonts w:ascii="Times New Roman" w:eastAsia="Times New Roman" w:hAnsi="Times New Roman" w:cs="Times New Roman"/>
          <w:color w:val="000000"/>
          <w:sz w:val="22"/>
          <w:szCs w:val="22"/>
          <w:lang w:val="es-US"/>
        </w:rPr>
        <w:t>&amp;</w:t>
      </w:r>
      <w:r w:rsidRPr="00E568BB">
        <w:rPr>
          <w:rFonts w:ascii="Times New Roman" w:eastAsia="Times New Roman" w:hAnsi="Times New Roman" w:cs="Times New Roman"/>
          <w:color w:val="000000"/>
          <w:sz w:val="22"/>
          <w:szCs w:val="22"/>
          <w:lang w:val="es-US"/>
        </w:rPr>
        <w:t xml:space="preserve"> Arévalo-Villena, M. (2021b). </w:t>
      </w:r>
      <w:r w:rsidRPr="00E568BB">
        <w:rPr>
          <w:rFonts w:ascii="Times New Roman" w:eastAsia="Times New Roman" w:hAnsi="Times New Roman" w:cs="Times New Roman"/>
          <w:color w:val="000000"/>
          <w:sz w:val="22"/>
          <w:szCs w:val="22"/>
        </w:rPr>
        <w:t xml:space="preserve">Safety Evaluation of Yeasts With Probiotic Potential. </w:t>
      </w:r>
      <w:r w:rsidRPr="00E568BB">
        <w:rPr>
          <w:rFonts w:ascii="Times New Roman" w:eastAsia="Times New Roman" w:hAnsi="Times New Roman" w:cs="Times New Roman"/>
          <w:i/>
          <w:iCs/>
          <w:color w:val="000000"/>
          <w:sz w:val="22"/>
          <w:szCs w:val="22"/>
        </w:rPr>
        <w:t>Frontiers in Nutrition</w:t>
      </w:r>
      <w:r w:rsidRPr="00E568BB">
        <w:rPr>
          <w:rFonts w:ascii="Times New Roman" w:eastAsia="Times New Roman" w:hAnsi="Times New Roman" w:cs="Times New Roman"/>
          <w:color w:val="000000"/>
          <w:sz w:val="22"/>
          <w:szCs w:val="22"/>
        </w:rPr>
        <w:t xml:space="preserve">, </w:t>
      </w:r>
      <w:r w:rsidRPr="00E568BB">
        <w:rPr>
          <w:rFonts w:ascii="Times New Roman" w:eastAsia="Times New Roman" w:hAnsi="Times New Roman" w:cs="Times New Roman"/>
          <w:i/>
          <w:iCs/>
          <w:color w:val="000000"/>
          <w:sz w:val="22"/>
          <w:szCs w:val="22"/>
        </w:rPr>
        <w:t>8</w:t>
      </w:r>
      <w:r w:rsidRPr="00E568BB">
        <w:rPr>
          <w:rFonts w:ascii="Times New Roman" w:eastAsia="Times New Roman" w:hAnsi="Times New Roman" w:cs="Times New Roman"/>
          <w:color w:val="000000"/>
          <w:sz w:val="22"/>
          <w:szCs w:val="22"/>
        </w:rPr>
        <w:t xml:space="preserve">. </w:t>
      </w:r>
      <w:hyperlink r:id="rId27" w:history="1">
        <w:r w:rsidRPr="008662A4">
          <w:rPr>
            <w:rStyle w:val="Hyperlink"/>
            <w:rFonts w:ascii="Times New Roman" w:eastAsia="Times New Roman" w:hAnsi="Times New Roman" w:cs="Times New Roman"/>
            <w:sz w:val="22"/>
            <w:szCs w:val="22"/>
          </w:rPr>
          <w:t>https://doi.org/10.3389/fnut.2021.659328</w:t>
        </w:r>
      </w:hyperlink>
      <w:r>
        <w:rPr>
          <w:rFonts w:ascii="Times New Roman" w:eastAsia="Times New Roman" w:hAnsi="Times New Roman" w:cs="Times New Roman"/>
          <w:color w:val="000000"/>
          <w:sz w:val="22"/>
          <w:szCs w:val="22"/>
        </w:rPr>
        <w:t xml:space="preserve"> </w:t>
      </w:r>
    </w:p>
    <w:p w14:paraId="6227AAFD" w14:textId="77777777" w:rsidR="0054697C" w:rsidRPr="00E568BB" w:rsidRDefault="0054697C" w:rsidP="008B0545">
      <w:pPr>
        <w:pStyle w:val="ListParagraph"/>
        <w:numPr>
          <w:ilvl w:val="0"/>
          <w:numId w:val="8"/>
        </w:numPr>
        <w:autoSpaceDE w:val="0"/>
        <w:autoSpaceDN w:val="0"/>
        <w:spacing w:line="240" w:lineRule="auto"/>
        <w:jc w:val="both"/>
        <w:rPr>
          <w:rFonts w:ascii="Times New Roman" w:eastAsia="Times New Roman" w:hAnsi="Times New Roman" w:cs="Times New Roman"/>
          <w:color w:val="000000"/>
          <w:sz w:val="22"/>
          <w:szCs w:val="22"/>
        </w:rPr>
      </w:pPr>
      <w:proofErr w:type="spellStart"/>
      <w:r w:rsidRPr="00E568BB">
        <w:rPr>
          <w:rFonts w:ascii="Times New Roman" w:eastAsia="Times New Roman" w:hAnsi="Times New Roman" w:cs="Times New Roman"/>
          <w:color w:val="000000"/>
          <w:sz w:val="22"/>
          <w:szCs w:val="22"/>
        </w:rPr>
        <w:t>Fisberg</w:t>
      </w:r>
      <w:proofErr w:type="spellEnd"/>
      <w:r w:rsidRPr="00E568BB">
        <w:rPr>
          <w:rFonts w:ascii="Times New Roman" w:eastAsia="Times New Roman" w:hAnsi="Times New Roman" w:cs="Times New Roman"/>
          <w:color w:val="000000"/>
          <w:sz w:val="22"/>
          <w:szCs w:val="22"/>
        </w:rPr>
        <w:t xml:space="preserve">, M., </w:t>
      </w:r>
      <w:r>
        <w:rPr>
          <w:rFonts w:ascii="Times New Roman" w:eastAsia="Times New Roman" w:hAnsi="Times New Roman" w:cs="Times New Roman"/>
          <w:color w:val="000000"/>
          <w:sz w:val="22"/>
          <w:szCs w:val="22"/>
        </w:rPr>
        <w:t>&amp;</w:t>
      </w:r>
      <w:r w:rsidRPr="00E568BB">
        <w:rPr>
          <w:rFonts w:ascii="Times New Roman" w:eastAsia="Times New Roman" w:hAnsi="Times New Roman" w:cs="Times New Roman"/>
          <w:color w:val="000000"/>
          <w:sz w:val="22"/>
          <w:szCs w:val="22"/>
        </w:rPr>
        <w:t xml:space="preserve"> Machado, R. (2015). History of yogurt and current patterns of consumption. In </w:t>
      </w:r>
      <w:r w:rsidRPr="00E568BB">
        <w:rPr>
          <w:rFonts w:ascii="Times New Roman" w:eastAsia="Times New Roman" w:hAnsi="Times New Roman" w:cs="Times New Roman"/>
          <w:i/>
          <w:iCs/>
          <w:color w:val="000000"/>
          <w:sz w:val="22"/>
          <w:szCs w:val="22"/>
        </w:rPr>
        <w:t>Nutrition Reviews</w:t>
      </w:r>
      <w:r w:rsidRPr="00E568BB">
        <w:rPr>
          <w:rFonts w:ascii="Times New Roman" w:eastAsia="Times New Roman" w:hAnsi="Times New Roman" w:cs="Times New Roman"/>
          <w:color w:val="000000"/>
          <w:sz w:val="22"/>
          <w:szCs w:val="22"/>
        </w:rPr>
        <w:t xml:space="preserve"> (Vol. 73). </w:t>
      </w:r>
      <w:hyperlink r:id="rId28" w:history="1">
        <w:r w:rsidRPr="008662A4">
          <w:rPr>
            <w:rStyle w:val="Hyperlink"/>
            <w:rFonts w:ascii="Times New Roman" w:eastAsia="Times New Roman" w:hAnsi="Times New Roman" w:cs="Times New Roman"/>
            <w:sz w:val="22"/>
            <w:szCs w:val="22"/>
          </w:rPr>
          <w:t>https://doi.org/10.1093/nutrit/nuv020</w:t>
        </w:r>
      </w:hyperlink>
      <w:r>
        <w:rPr>
          <w:rFonts w:ascii="Times New Roman" w:eastAsia="Times New Roman" w:hAnsi="Times New Roman" w:cs="Times New Roman"/>
          <w:color w:val="000000"/>
          <w:sz w:val="22"/>
          <w:szCs w:val="22"/>
        </w:rPr>
        <w:t xml:space="preserve"> </w:t>
      </w:r>
    </w:p>
    <w:p w14:paraId="26D7945D" w14:textId="77777777" w:rsidR="0054697C" w:rsidRPr="00E568BB" w:rsidRDefault="0054697C" w:rsidP="008B0545">
      <w:pPr>
        <w:pStyle w:val="ListParagraph"/>
        <w:numPr>
          <w:ilvl w:val="0"/>
          <w:numId w:val="8"/>
        </w:numPr>
        <w:autoSpaceDE w:val="0"/>
        <w:autoSpaceDN w:val="0"/>
        <w:spacing w:line="240" w:lineRule="auto"/>
        <w:jc w:val="both"/>
        <w:rPr>
          <w:rFonts w:ascii="Times New Roman" w:eastAsia="Times New Roman" w:hAnsi="Times New Roman" w:cs="Times New Roman"/>
          <w:color w:val="000000"/>
          <w:sz w:val="22"/>
          <w:szCs w:val="22"/>
        </w:rPr>
      </w:pPr>
      <w:r w:rsidRPr="00E568BB">
        <w:rPr>
          <w:rFonts w:ascii="Times New Roman" w:eastAsia="Times New Roman" w:hAnsi="Times New Roman" w:cs="Times New Roman"/>
          <w:color w:val="000000"/>
          <w:sz w:val="22"/>
          <w:szCs w:val="22"/>
        </w:rPr>
        <w:t xml:space="preserve">Franco, W., Pérez-Díaz, I. M., Johanningsmeier, S. D., </w:t>
      </w:r>
      <w:r>
        <w:rPr>
          <w:rFonts w:ascii="Times New Roman" w:eastAsia="Times New Roman" w:hAnsi="Times New Roman" w:cs="Times New Roman"/>
          <w:color w:val="000000"/>
          <w:sz w:val="22"/>
          <w:szCs w:val="22"/>
        </w:rPr>
        <w:t>&amp;</w:t>
      </w:r>
      <w:r w:rsidRPr="00E568BB">
        <w:rPr>
          <w:rFonts w:ascii="Times New Roman" w:eastAsia="Times New Roman" w:hAnsi="Times New Roman" w:cs="Times New Roman"/>
          <w:color w:val="000000"/>
          <w:sz w:val="22"/>
          <w:szCs w:val="22"/>
        </w:rPr>
        <w:t xml:space="preserve"> McFeeters, R. F. (2012). Characteristics of spoilage-associated secondary cucumber fermentation. </w:t>
      </w:r>
      <w:r w:rsidRPr="00E568BB">
        <w:rPr>
          <w:rFonts w:ascii="Times New Roman" w:eastAsia="Times New Roman" w:hAnsi="Times New Roman" w:cs="Times New Roman"/>
          <w:i/>
          <w:iCs/>
          <w:color w:val="000000"/>
          <w:sz w:val="22"/>
          <w:szCs w:val="22"/>
        </w:rPr>
        <w:t>Applied and Environmental Microbiology</w:t>
      </w:r>
      <w:r w:rsidRPr="00E568BB">
        <w:rPr>
          <w:rFonts w:ascii="Times New Roman" w:eastAsia="Times New Roman" w:hAnsi="Times New Roman" w:cs="Times New Roman"/>
          <w:color w:val="000000"/>
          <w:sz w:val="22"/>
          <w:szCs w:val="22"/>
        </w:rPr>
        <w:t xml:space="preserve">, </w:t>
      </w:r>
      <w:r w:rsidRPr="00E568BB">
        <w:rPr>
          <w:rFonts w:ascii="Times New Roman" w:eastAsia="Times New Roman" w:hAnsi="Times New Roman" w:cs="Times New Roman"/>
          <w:i/>
          <w:iCs/>
          <w:color w:val="000000"/>
          <w:sz w:val="22"/>
          <w:szCs w:val="22"/>
        </w:rPr>
        <w:t>78</w:t>
      </w:r>
      <w:r w:rsidRPr="00E568BB">
        <w:rPr>
          <w:rFonts w:ascii="Times New Roman" w:eastAsia="Times New Roman" w:hAnsi="Times New Roman" w:cs="Times New Roman"/>
          <w:color w:val="000000"/>
          <w:sz w:val="22"/>
          <w:szCs w:val="22"/>
        </w:rPr>
        <w:t xml:space="preserve">(4), 1273–1284. </w:t>
      </w:r>
      <w:hyperlink r:id="rId29" w:history="1">
        <w:r w:rsidRPr="008662A4">
          <w:rPr>
            <w:rStyle w:val="Hyperlink"/>
            <w:rFonts w:ascii="Times New Roman" w:eastAsia="Times New Roman" w:hAnsi="Times New Roman" w:cs="Times New Roman"/>
            <w:sz w:val="22"/>
            <w:szCs w:val="22"/>
          </w:rPr>
          <w:t>https://doi.org/10.1128/AEM.06605-11</w:t>
        </w:r>
      </w:hyperlink>
      <w:r>
        <w:rPr>
          <w:rFonts w:ascii="Times New Roman" w:eastAsia="Times New Roman" w:hAnsi="Times New Roman" w:cs="Times New Roman"/>
          <w:color w:val="000000"/>
          <w:sz w:val="22"/>
          <w:szCs w:val="22"/>
        </w:rPr>
        <w:t xml:space="preserve"> </w:t>
      </w:r>
    </w:p>
    <w:p w14:paraId="37636F34" w14:textId="77777777" w:rsidR="0054697C" w:rsidRPr="00E568BB" w:rsidRDefault="0054697C" w:rsidP="008B0545">
      <w:pPr>
        <w:pStyle w:val="ListParagraph"/>
        <w:numPr>
          <w:ilvl w:val="0"/>
          <w:numId w:val="8"/>
        </w:numPr>
        <w:autoSpaceDE w:val="0"/>
        <w:autoSpaceDN w:val="0"/>
        <w:spacing w:line="240" w:lineRule="auto"/>
        <w:jc w:val="both"/>
        <w:rPr>
          <w:rFonts w:ascii="Times New Roman" w:eastAsia="Times New Roman" w:hAnsi="Times New Roman" w:cs="Times New Roman"/>
          <w:color w:val="000000"/>
          <w:sz w:val="22"/>
          <w:szCs w:val="22"/>
        </w:rPr>
      </w:pPr>
      <w:proofErr w:type="spellStart"/>
      <w:r w:rsidRPr="00DC151B">
        <w:rPr>
          <w:rFonts w:ascii="Times New Roman" w:eastAsia="Times New Roman" w:hAnsi="Times New Roman" w:cs="Times New Roman"/>
          <w:color w:val="000000"/>
          <w:sz w:val="22"/>
          <w:szCs w:val="22"/>
          <w:lang w:val="es-US"/>
        </w:rPr>
        <w:t>Gaggia</w:t>
      </w:r>
      <w:proofErr w:type="spellEnd"/>
      <w:r w:rsidRPr="00DC151B">
        <w:rPr>
          <w:rFonts w:ascii="Times New Roman" w:eastAsia="Times New Roman" w:hAnsi="Times New Roman" w:cs="Times New Roman"/>
          <w:color w:val="000000"/>
          <w:sz w:val="22"/>
          <w:szCs w:val="22"/>
          <w:lang w:val="es-US"/>
        </w:rPr>
        <w:t xml:space="preserve">, F., Di </w:t>
      </w:r>
      <w:proofErr w:type="spellStart"/>
      <w:r w:rsidRPr="00DC151B">
        <w:rPr>
          <w:rFonts w:ascii="Times New Roman" w:eastAsia="Times New Roman" w:hAnsi="Times New Roman" w:cs="Times New Roman"/>
          <w:color w:val="000000"/>
          <w:sz w:val="22"/>
          <w:szCs w:val="22"/>
          <w:lang w:val="es-US"/>
        </w:rPr>
        <w:t>Gioia</w:t>
      </w:r>
      <w:proofErr w:type="spellEnd"/>
      <w:r w:rsidRPr="00DC151B">
        <w:rPr>
          <w:rFonts w:ascii="Times New Roman" w:eastAsia="Times New Roman" w:hAnsi="Times New Roman" w:cs="Times New Roman"/>
          <w:color w:val="000000"/>
          <w:sz w:val="22"/>
          <w:szCs w:val="22"/>
          <w:lang w:val="es-US"/>
        </w:rPr>
        <w:t xml:space="preserve">, D., </w:t>
      </w:r>
      <w:proofErr w:type="spellStart"/>
      <w:r w:rsidRPr="00DC151B">
        <w:rPr>
          <w:rFonts w:ascii="Times New Roman" w:eastAsia="Times New Roman" w:hAnsi="Times New Roman" w:cs="Times New Roman"/>
          <w:color w:val="000000"/>
          <w:sz w:val="22"/>
          <w:szCs w:val="22"/>
          <w:lang w:val="es-US"/>
        </w:rPr>
        <w:t>Baffoni</w:t>
      </w:r>
      <w:proofErr w:type="spellEnd"/>
      <w:r w:rsidRPr="00DC151B">
        <w:rPr>
          <w:rFonts w:ascii="Times New Roman" w:eastAsia="Times New Roman" w:hAnsi="Times New Roman" w:cs="Times New Roman"/>
          <w:color w:val="000000"/>
          <w:sz w:val="22"/>
          <w:szCs w:val="22"/>
          <w:lang w:val="es-US"/>
        </w:rPr>
        <w:t xml:space="preserve">, L., &amp; </w:t>
      </w:r>
      <w:proofErr w:type="spellStart"/>
      <w:r w:rsidRPr="00DC151B">
        <w:rPr>
          <w:rFonts w:ascii="Times New Roman" w:eastAsia="Times New Roman" w:hAnsi="Times New Roman" w:cs="Times New Roman"/>
          <w:color w:val="000000"/>
          <w:sz w:val="22"/>
          <w:szCs w:val="22"/>
          <w:lang w:val="es-US"/>
        </w:rPr>
        <w:t>Biavati</w:t>
      </w:r>
      <w:proofErr w:type="spellEnd"/>
      <w:r w:rsidRPr="00DC151B">
        <w:rPr>
          <w:rFonts w:ascii="Times New Roman" w:eastAsia="Times New Roman" w:hAnsi="Times New Roman" w:cs="Times New Roman"/>
          <w:color w:val="000000"/>
          <w:sz w:val="22"/>
          <w:szCs w:val="22"/>
          <w:lang w:val="es-US"/>
        </w:rPr>
        <w:t xml:space="preserve">, B. (2011). </w:t>
      </w:r>
      <w:r w:rsidRPr="00E568BB">
        <w:rPr>
          <w:rFonts w:ascii="Times New Roman" w:eastAsia="Times New Roman" w:hAnsi="Times New Roman" w:cs="Times New Roman"/>
          <w:color w:val="000000"/>
          <w:sz w:val="22"/>
          <w:szCs w:val="22"/>
        </w:rPr>
        <w:t xml:space="preserve">The role of protective and probiotic cultures in food and feed and their impact in food safety. </w:t>
      </w:r>
      <w:r w:rsidRPr="00E568BB">
        <w:rPr>
          <w:rFonts w:ascii="Times New Roman" w:eastAsia="Times New Roman" w:hAnsi="Times New Roman" w:cs="Times New Roman"/>
          <w:i/>
          <w:iCs/>
          <w:color w:val="000000"/>
          <w:sz w:val="22"/>
          <w:szCs w:val="22"/>
        </w:rPr>
        <w:t>Trends in Food Science and Technology</w:t>
      </w:r>
      <w:r w:rsidRPr="00E568BB">
        <w:rPr>
          <w:rFonts w:ascii="Times New Roman" w:eastAsia="Times New Roman" w:hAnsi="Times New Roman" w:cs="Times New Roman"/>
          <w:color w:val="000000"/>
          <w:sz w:val="22"/>
          <w:szCs w:val="22"/>
        </w:rPr>
        <w:t xml:space="preserve">, </w:t>
      </w:r>
      <w:r w:rsidRPr="00E568BB">
        <w:rPr>
          <w:rFonts w:ascii="Times New Roman" w:eastAsia="Times New Roman" w:hAnsi="Times New Roman" w:cs="Times New Roman"/>
          <w:i/>
          <w:iCs/>
          <w:color w:val="000000"/>
          <w:sz w:val="22"/>
          <w:szCs w:val="22"/>
        </w:rPr>
        <w:t>22</w:t>
      </w:r>
      <w:r w:rsidRPr="00E568BB">
        <w:rPr>
          <w:rFonts w:ascii="Times New Roman" w:eastAsia="Times New Roman" w:hAnsi="Times New Roman" w:cs="Times New Roman"/>
          <w:color w:val="000000"/>
          <w:sz w:val="22"/>
          <w:szCs w:val="22"/>
        </w:rPr>
        <w:t xml:space="preserve">(SUPPL. 1). </w:t>
      </w:r>
      <w:hyperlink r:id="rId30" w:history="1">
        <w:r w:rsidRPr="008662A4">
          <w:rPr>
            <w:rStyle w:val="Hyperlink"/>
            <w:rFonts w:ascii="Times New Roman" w:eastAsia="Times New Roman" w:hAnsi="Times New Roman" w:cs="Times New Roman"/>
            <w:sz w:val="22"/>
            <w:szCs w:val="22"/>
          </w:rPr>
          <w:t>https://doi.org/10.1016/j.tifs.2011.03.003</w:t>
        </w:r>
      </w:hyperlink>
      <w:r>
        <w:rPr>
          <w:rFonts w:ascii="Times New Roman" w:eastAsia="Times New Roman" w:hAnsi="Times New Roman" w:cs="Times New Roman"/>
          <w:color w:val="000000"/>
          <w:sz w:val="22"/>
          <w:szCs w:val="22"/>
        </w:rPr>
        <w:t xml:space="preserve"> </w:t>
      </w:r>
    </w:p>
    <w:p w14:paraId="7CADF94D" w14:textId="77777777" w:rsidR="0054697C" w:rsidRPr="00E568BB" w:rsidRDefault="0054697C" w:rsidP="008B0545">
      <w:pPr>
        <w:pStyle w:val="ListParagraph"/>
        <w:numPr>
          <w:ilvl w:val="0"/>
          <w:numId w:val="8"/>
        </w:numPr>
        <w:autoSpaceDE w:val="0"/>
        <w:autoSpaceDN w:val="0"/>
        <w:spacing w:line="240" w:lineRule="auto"/>
        <w:jc w:val="both"/>
        <w:rPr>
          <w:rFonts w:ascii="Times New Roman" w:eastAsia="Times New Roman" w:hAnsi="Times New Roman" w:cs="Times New Roman"/>
          <w:color w:val="000000"/>
          <w:sz w:val="22"/>
          <w:szCs w:val="22"/>
          <w:lang w:val="es-US"/>
        </w:rPr>
      </w:pPr>
      <w:r w:rsidRPr="00E568BB">
        <w:rPr>
          <w:rFonts w:ascii="Times New Roman" w:eastAsia="Times New Roman" w:hAnsi="Times New Roman" w:cs="Times New Roman"/>
          <w:color w:val="000000"/>
          <w:sz w:val="22"/>
          <w:szCs w:val="22"/>
          <w:lang w:val="es-US"/>
        </w:rPr>
        <w:t xml:space="preserve">Galli, V., Venturi, M., Mari, E., </w:t>
      </w:r>
      <w:proofErr w:type="spellStart"/>
      <w:r w:rsidRPr="00E568BB">
        <w:rPr>
          <w:rFonts w:ascii="Times New Roman" w:eastAsia="Times New Roman" w:hAnsi="Times New Roman" w:cs="Times New Roman"/>
          <w:color w:val="000000"/>
          <w:sz w:val="22"/>
          <w:szCs w:val="22"/>
          <w:lang w:val="es-US"/>
        </w:rPr>
        <w:t>Guerrini</w:t>
      </w:r>
      <w:proofErr w:type="spellEnd"/>
      <w:r w:rsidRPr="00E568BB">
        <w:rPr>
          <w:rFonts w:ascii="Times New Roman" w:eastAsia="Times New Roman" w:hAnsi="Times New Roman" w:cs="Times New Roman"/>
          <w:color w:val="000000"/>
          <w:sz w:val="22"/>
          <w:szCs w:val="22"/>
          <w:lang w:val="es-US"/>
        </w:rPr>
        <w:t xml:space="preserve">, S., &amp; </w:t>
      </w:r>
      <w:proofErr w:type="spellStart"/>
      <w:r w:rsidRPr="00E568BB">
        <w:rPr>
          <w:rFonts w:ascii="Times New Roman" w:eastAsia="Times New Roman" w:hAnsi="Times New Roman" w:cs="Times New Roman"/>
          <w:color w:val="000000"/>
          <w:sz w:val="22"/>
          <w:szCs w:val="22"/>
          <w:lang w:val="es-US"/>
        </w:rPr>
        <w:t>Granchi</w:t>
      </w:r>
      <w:proofErr w:type="spellEnd"/>
      <w:r w:rsidRPr="00E568BB">
        <w:rPr>
          <w:rFonts w:ascii="Times New Roman" w:eastAsia="Times New Roman" w:hAnsi="Times New Roman" w:cs="Times New Roman"/>
          <w:color w:val="000000"/>
          <w:sz w:val="22"/>
          <w:szCs w:val="22"/>
          <w:lang w:val="es-US"/>
        </w:rPr>
        <w:t xml:space="preserve">, L. (2022). </w:t>
      </w:r>
      <w:r w:rsidRPr="00E568BB">
        <w:rPr>
          <w:rFonts w:ascii="Times New Roman" w:eastAsia="Times New Roman" w:hAnsi="Times New Roman" w:cs="Times New Roman"/>
          <w:color w:val="000000"/>
          <w:sz w:val="22"/>
          <w:szCs w:val="22"/>
        </w:rPr>
        <w:t xml:space="preserve">Selection of Yeast and Lactic Acid Bacteria Strains, Isolated from Spontaneous Raw Milk Fermentation, for the Production of a Potential Probiotic Fermented Milk. </w:t>
      </w:r>
      <w:proofErr w:type="spellStart"/>
      <w:r w:rsidRPr="00E568BB">
        <w:rPr>
          <w:rFonts w:ascii="Times New Roman" w:eastAsia="Times New Roman" w:hAnsi="Times New Roman" w:cs="Times New Roman"/>
          <w:i/>
          <w:iCs/>
          <w:color w:val="000000"/>
          <w:sz w:val="22"/>
          <w:szCs w:val="22"/>
          <w:lang w:val="es-US"/>
        </w:rPr>
        <w:t>Fermentation</w:t>
      </w:r>
      <w:proofErr w:type="spellEnd"/>
      <w:r w:rsidRPr="00E568BB">
        <w:rPr>
          <w:rFonts w:ascii="Times New Roman" w:eastAsia="Times New Roman" w:hAnsi="Times New Roman" w:cs="Times New Roman"/>
          <w:color w:val="000000"/>
          <w:sz w:val="22"/>
          <w:szCs w:val="22"/>
          <w:lang w:val="es-US"/>
        </w:rPr>
        <w:t xml:space="preserve">, </w:t>
      </w:r>
      <w:r w:rsidRPr="00E568BB">
        <w:rPr>
          <w:rFonts w:ascii="Times New Roman" w:eastAsia="Times New Roman" w:hAnsi="Times New Roman" w:cs="Times New Roman"/>
          <w:i/>
          <w:iCs/>
          <w:color w:val="000000"/>
          <w:sz w:val="22"/>
          <w:szCs w:val="22"/>
          <w:lang w:val="es-US"/>
        </w:rPr>
        <w:t>8</w:t>
      </w:r>
      <w:r w:rsidRPr="00E568BB">
        <w:rPr>
          <w:rFonts w:ascii="Times New Roman" w:eastAsia="Times New Roman" w:hAnsi="Times New Roman" w:cs="Times New Roman"/>
          <w:color w:val="000000"/>
          <w:sz w:val="22"/>
          <w:szCs w:val="22"/>
          <w:lang w:val="es-US"/>
        </w:rPr>
        <w:t xml:space="preserve">(8). </w:t>
      </w:r>
      <w:hyperlink r:id="rId31" w:history="1">
        <w:r w:rsidRPr="008662A4">
          <w:rPr>
            <w:rStyle w:val="Hyperlink"/>
            <w:rFonts w:ascii="Times New Roman" w:eastAsia="Times New Roman" w:hAnsi="Times New Roman" w:cs="Times New Roman"/>
            <w:sz w:val="22"/>
            <w:szCs w:val="22"/>
            <w:lang w:val="es-US"/>
          </w:rPr>
          <w:t>https://doi.org/10.3390/fermentation8080407</w:t>
        </w:r>
      </w:hyperlink>
      <w:r>
        <w:rPr>
          <w:rFonts w:ascii="Times New Roman" w:eastAsia="Times New Roman" w:hAnsi="Times New Roman" w:cs="Times New Roman"/>
          <w:color w:val="000000"/>
          <w:sz w:val="22"/>
          <w:szCs w:val="22"/>
          <w:lang w:val="es-US"/>
        </w:rPr>
        <w:t xml:space="preserve"> </w:t>
      </w:r>
    </w:p>
    <w:p w14:paraId="3941EFE4" w14:textId="77777777" w:rsidR="0054697C" w:rsidRPr="00E568BB" w:rsidRDefault="0054697C" w:rsidP="008B0545">
      <w:pPr>
        <w:pStyle w:val="ListParagraph"/>
        <w:numPr>
          <w:ilvl w:val="0"/>
          <w:numId w:val="8"/>
        </w:numPr>
        <w:autoSpaceDE w:val="0"/>
        <w:autoSpaceDN w:val="0"/>
        <w:spacing w:line="240" w:lineRule="auto"/>
        <w:jc w:val="both"/>
        <w:rPr>
          <w:rFonts w:ascii="Times New Roman" w:eastAsia="Times New Roman" w:hAnsi="Times New Roman" w:cs="Times New Roman"/>
          <w:color w:val="000000"/>
          <w:sz w:val="22"/>
          <w:szCs w:val="22"/>
          <w:lang w:val="es-US"/>
        </w:rPr>
      </w:pPr>
      <w:r w:rsidRPr="00E568BB">
        <w:rPr>
          <w:rFonts w:ascii="Times New Roman" w:eastAsia="Times New Roman" w:hAnsi="Times New Roman" w:cs="Times New Roman"/>
          <w:color w:val="000000"/>
          <w:sz w:val="22"/>
          <w:szCs w:val="22"/>
          <w:lang w:val="es-US"/>
        </w:rPr>
        <w:t xml:space="preserve">Gil-Rodríguez, A. M., Carrascosa, A. V., &amp; Requena, T. (2015). </w:t>
      </w:r>
      <w:r w:rsidRPr="00E568BB">
        <w:rPr>
          <w:rFonts w:ascii="Times New Roman" w:eastAsia="Times New Roman" w:hAnsi="Times New Roman" w:cs="Times New Roman"/>
          <w:color w:val="000000"/>
          <w:sz w:val="22"/>
          <w:szCs w:val="22"/>
        </w:rPr>
        <w:t xml:space="preserve">Yeasts in foods and beverages: In vitro </w:t>
      </w:r>
      <w:proofErr w:type="spellStart"/>
      <w:r w:rsidRPr="00E568BB">
        <w:rPr>
          <w:rFonts w:ascii="Times New Roman" w:eastAsia="Times New Roman" w:hAnsi="Times New Roman" w:cs="Times New Roman"/>
          <w:color w:val="000000"/>
          <w:sz w:val="22"/>
          <w:szCs w:val="22"/>
        </w:rPr>
        <w:t>characterisation</w:t>
      </w:r>
      <w:proofErr w:type="spellEnd"/>
      <w:r w:rsidRPr="00E568BB">
        <w:rPr>
          <w:rFonts w:ascii="Times New Roman" w:eastAsia="Times New Roman" w:hAnsi="Times New Roman" w:cs="Times New Roman"/>
          <w:color w:val="000000"/>
          <w:sz w:val="22"/>
          <w:szCs w:val="22"/>
        </w:rPr>
        <w:t xml:space="preserve"> of probiotic traits. </w:t>
      </w:r>
      <w:r w:rsidRPr="00E568BB">
        <w:rPr>
          <w:rFonts w:ascii="Times New Roman" w:eastAsia="Times New Roman" w:hAnsi="Times New Roman" w:cs="Times New Roman"/>
          <w:i/>
          <w:iCs/>
          <w:color w:val="000000"/>
          <w:sz w:val="22"/>
          <w:szCs w:val="22"/>
          <w:lang w:val="es-US"/>
        </w:rPr>
        <w:t>LWT</w:t>
      </w:r>
      <w:r w:rsidRPr="00E568BB">
        <w:rPr>
          <w:rFonts w:ascii="Times New Roman" w:eastAsia="Times New Roman" w:hAnsi="Times New Roman" w:cs="Times New Roman"/>
          <w:color w:val="000000"/>
          <w:sz w:val="22"/>
          <w:szCs w:val="22"/>
          <w:lang w:val="es-US"/>
        </w:rPr>
        <w:t xml:space="preserve">, </w:t>
      </w:r>
      <w:r w:rsidRPr="00E568BB">
        <w:rPr>
          <w:rFonts w:ascii="Times New Roman" w:eastAsia="Times New Roman" w:hAnsi="Times New Roman" w:cs="Times New Roman"/>
          <w:i/>
          <w:iCs/>
          <w:color w:val="000000"/>
          <w:sz w:val="22"/>
          <w:szCs w:val="22"/>
          <w:lang w:val="es-US"/>
        </w:rPr>
        <w:t>64</w:t>
      </w:r>
      <w:r w:rsidRPr="00E568BB">
        <w:rPr>
          <w:rFonts w:ascii="Times New Roman" w:eastAsia="Times New Roman" w:hAnsi="Times New Roman" w:cs="Times New Roman"/>
          <w:color w:val="000000"/>
          <w:sz w:val="22"/>
          <w:szCs w:val="22"/>
          <w:lang w:val="es-US"/>
        </w:rPr>
        <w:t xml:space="preserve">(2). </w:t>
      </w:r>
      <w:hyperlink r:id="rId32" w:history="1">
        <w:r w:rsidRPr="008662A4">
          <w:rPr>
            <w:rStyle w:val="Hyperlink"/>
            <w:rFonts w:ascii="Times New Roman" w:eastAsia="Times New Roman" w:hAnsi="Times New Roman" w:cs="Times New Roman"/>
            <w:sz w:val="22"/>
            <w:szCs w:val="22"/>
            <w:lang w:val="es-US"/>
          </w:rPr>
          <w:t>https://doi.org/10.1016/j.lwt.2015.07.042</w:t>
        </w:r>
      </w:hyperlink>
      <w:r>
        <w:rPr>
          <w:rFonts w:ascii="Times New Roman" w:eastAsia="Times New Roman" w:hAnsi="Times New Roman" w:cs="Times New Roman"/>
          <w:color w:val="000000"/>
          <w:sz w:val="22"/>
          <w:szCs w:val="22"/>
          <w:lang w:val="es-US"/>
        </w:rPr>
        <w:t xml:space="preserve"> </w:t>
      </w:r>
    </w:p>
    <w:p w14:paraId="319CCD7A" w14:textId="77777777" w:rsidR="0054697C" w:rsidRPr="00E568BB" w:rsidRDefault="0054697C" w:rsidP="008B0545">
      <w:pPr>
        <w:pStyle w:val="ListParagraph"/>
        <w:numPr>
          <w:ilvl w:val="0"/>
          <w:numId w:val="8"/>
        </w:numPr>
        <w:autoSpaceDE w:val="0"/>
        <w:autoSpaceDN w:val="0"/>
        <w:spacing w:line="240" w:lineRule="auto"/>
        <w:jc w:val="both"/>
        <w:rPr>
          <w:rFonts w:ascii="Times New Roman" w:eastAsia="Times New Roman" w:hAnsi="Times New Roman" w:cs="Times New Roman"/>
          <w:color w:val="000000"/>
          <w:sz w:val="22"/>
          <w:szCs w:val="22"/>
        </w:rPr>
      </w:pPr>
      <w:proofErr w:type="spellStart"/>
      <w:r w:rsidRPr="00E568BB">
        <w:rPr>
          <w:rFonts w:ascii="Times New Roman" w:eastAsia="Times New Roman" w:hAnsi="Times New Roman" w:cs="Times New Roman"/>
          <w:color w:val="000000"/>
          <w:sz w:val="22"/>
          <w:szCs w:val="22"/>
          <w:lang w:val="es-US"/>
        </w:rPr>
        <w:t>Gotcheva</w:t>
      </w:r>
      <w:proofErr w:type="spellEnd"/>
      <w:r w:rsidRPr="00E568BB">
        <w:rPr>
          <w:rFonts w:ascii="Times New Roman" w:eastAsia="Times New Roman" w:hAnsi="Times New Roman" w:cs="Times New Roman"/>
          <w:color w:val="000000"/>
          <w:sz w:val="22"/>
          <w:szCs w:val="22"/>
          <w:lang w:val="es-US"/>
        </w:rPr>
        <w:t xml:space="preserve">, V., </w:t>
      </w:r>
      <w:proofErr w:type="spellStart"/>
      <w:r w:rsidRPr="00E568BB">
        <w:rPr>
          <w:rFonts w:ascii="Times New Roman" w:eastAsia="Times New Roman" w:hAnsi="Times New Roman" w:cs="Times New Roman"/>
          <w:color w:val="000000"/>
          <w:sz w:val="22"/>
          <w:szCs w:val="22"/>
          <w:lang w:val="es-US"/>
        </w:rPr>
        <w:t>Hristozova</w:t>
      </w:r>
      <w:proofErr w:type="spellEnd"/>
      <w:r w:rsidRPr="00E568BB">
        <w:rPr>
          <w:rFonts w:ascii="Times New Roman" w:eastAsia="Times New Roman" w:hAnsi="Times New Roman" w:cs="Times New Roman"/>
          <w:color w:val="000000"/>
          <w:sz w:val="22"/>
          <w:szCs w:val="22"/>
          <w:lang w:val="es-US"/>
        </w:rPr>
        <w:t xml:space="preserve">, E., </w:t>
      </w:r>
      <w:proofErr w:type="spellStart"/>
      <w:r w:rsidRPr="00E568BB">
        <w:rPr>
          <w:rFonts w:ascii="Times New Roman" w:eastAsia="Times New Roman" w:hAnsi="Times New Roman" w:cs="Times New Roman"/>
          <w:color w:val="000000"/>
          <w:sz w:val="22"/>
          <w:szCs w:val="22"/>
          <w:lang w:val="es-US"/>
        </w:rPr>
        <w:t>Hristozova</w:t>
      </w:r>
      <w:proofErr w:type="spellEnd"/>
      <w:r w:rsidRPr="00E568BB">
        <w:rPr>
          <w:rFonts w:ascii="Times New Roman" w:eastAsia="Times New Roman" w:hAnsi="Times New Roman" w:cs="Times New Roman"/>
          <w:color w:val="000000"/>
          <w:sz w:val="22"/>
          <w:szCs w:val="22"/>
          <w:lang w:val="es-US"/>
        </w:rPr>
        <w:t xml:space="preserve">, T., </w:t>
      </w:r>
      <w:proofErr w:type="spellStart"/>
      <w:r w:rsidRPr="00E568BB">
        <w:rPr>
          <w:rFonts w:ascii="Times New Roman" w:eastAsia="Times New Roman" w:hAnsi="Times New Roman" w:cs="Times New Roman"/>
          <w:color w:val="000000"/>
          <w:sz w:val="22"/>
          <w:szCs w:val="22"/>
          <w:lang w:val="es-US"/>
        </w:rPr>
        <w:t>Guo</w:t>
      </w:r>
      <w:proofErr w:type="spellEnd"/>
      <w:r w:rsidRPr="00E568BB">
        <w:rPr>
          <w:rFonts w:ascii="Times New Roman" w:eastAsia="Times New Roman" w:hAnsi="Times New Roman" w:cs="Times New Roman"/>
          <w:color w:val="000000"/>
          <w:sz w:val="22"/>
          <w:szCs w:val="22"/>
          <w:lang w:val="es-US"/>
        </w:rPr>
        <w:t xml:space="preserve">, M., </w:t>
      </w:r>
      <w:proofErr w:type="spellStart"/>
      <w:r w:rsidRPr="00E568BB">
        <w:rPr>
          <w:rFonts w:ascii="Times New Roman" w:eastAsia="Times New Roman" w:hAnsi="Times New Roman" w:cs="Times New Roman"/>
          <w:color w:val="000000"/>
          <w:sz w:val="22"/>
          <w:szCs w:val="22"/>
          <w:lang w:val="es-US"/>
        </w:rPr>
        <w:t>Roshkova</w:t>
      </w:r>
      <w:proofErr w:type="spellEnd"/>
      <w:r w:rsidRPr="00E568BB">
        <w:rPr>
          <w:rFonts w:ascii="Times New Roman" w:eastAsia="Times New Roman" w:hAnsi="Times New Roman" w:cs="Times New Roman"/>
          <w:color w:val="000000"/>
          <w:sz w:val="22"/>
          <w:szCs w:val="22"/>
          <w:lang w:val="es-US"/>
        </w:rPr>
        <w:t xml:space="preserve">, Z., &amp; </w:t>
      </w:r>
      <w:proofErr w:type="spellStart"/>
      <w:r w:rsidRPr="00E568BB">
        <w:rPr>
          <w:rFonts w:ascii="Times New Roman" w:eastAsia="Times New Roman" w:hAnsi="Times New Roman" w:cs="Times New Roman"/>
          <w:color w:val="000000"/>
          <w:sz w:val="22"/>
          <w:szCs w:val="22"/>
          <w:lang w:val="es-US"/>
        </w:rPr>
        <w:t>Angelov</w:t>
      </w:r>
      <w:proofErr w:type="spellEnd"/>
      <w:r w:rsidRPr="00E568BB">
        <w:rPr>
          <w:rFonts w:ascii="Times New Roman" w:eastAsia="Times New Roman" w:hAnsi="Times New Roman" w:cs="Times New Roman"/>
          <w:color w:val="000000"/>
          <w:sz w:val="22"/>
          <w:szCs w:val="22"/>
          <w:lang w:val="es-US"/>
        </w:rPr>
        <w:t xml:space="preserve">, A. (2002). </w:t>
      </w:r>
      <w:r w:rsidRPr="00E568BB">
        <w:rPr>
          <w:rFonts w:ascii="Times New Roman" w:eastAsia="Times New Roman" w:hAnsi="Times New Roman" w:cs="Times New Roman"/>
          <w:color w:val="000000"/>
          <w:sz w:val="22"/>
          <w:szCs w:val="22"/>
        </w:rPr>
        <w:t xml:space="preserve">Assessment of potential probiotic properties of lactic acid bacteria and yeast strains. </w:t>
      </w:r>
      <w:r w:rsidRPr="00E568BB">
        <w:rPr>
          <w:rFonts w:ascii="Times New Roman" w:eastAsia="Times New Roman" w:hAnsi="Times New Roman" w:cs="Times New Roman"/>
          <w:i/>
          <w:iCs/>
          <w:color w:val="000000"/>
          <w:sz w:val="22"/>
          <w:szCs w:val="22"/>
        </w:rPr>
        <w:t>Food Biotechnology</w:t>
      </w:r>
      <w:r w:rsidRPr="00E568BB">
        <w:rPr>
          <w:rFonts w:ascii="Times New Roman" w:eastAsia="Times New Roman" w:hAnsi="Times New Roman" w:cs="Times New Roman"/>
          <w:color w:val="000000"/>
          <w:sz w:val="22"/>
          <w:szCs w:val="22"/>
        </w:rPr>
        <w:t xml:space="preserve">, </w:t>
      </w:r>
      <w:r w:rsidRPr="00E568BB">
        <w:rPr>
          <w:rFonts w:ascii="Times New Roman" w:eastAsia="Times New Roman" w:hAnsi="Times New Roman" w:cs="Times New Roman"/>
          <w:i/>
          <w:iCs/>
          <w:color w:val="000000"/>
          <w:sz w:val="22"/>
          <w:szCs w:val="22"/>
        </w:rPr>
        <w:t>16</w:t>
      </w:r>
      <w:r w:rsidRPr="00E568BB">
        <w:rPr>
          <w:rFonts w:ascii="Times New Roman" w:eastAsia="Times New Roman" w:hAnsi="Times New Roman" w:cs="Times New Roman"/>
          <w:color w:val="000000"/>
          <w:sz w:val="22"/>
          <w:szCs w:val="22"/>
        </w:rPr>
        <w:t xml:space="preserve">(3), 211–225. </w:t>
      </w:r>
      <w:hyperlink r:id="rId33" w:history="1">
        <w:r w:rsidRPr="008662A4">
          <w:rPr>
            <w:rStyle w:val="Hyperlink"/>
            <w:rFonts w:ascii="Times New Roman" w:eastAsia="Times New Roman" w:hAnsi="Times New Roman" w:cs="Times New Roman"/>
            <w:sz w:val="22"/>
            <w:szCs w:val="22"/>
          </w:rPr>
          <w:t>https://doi.org/10.1081/FBT-120016668</w:t>
        </w:r>
      </w:hyperlink>
      <w:r>
        <w:rPr>
          <w:rFonts w:ascii="Times New Roman" w:eastAsia="Times New Roman" w:hAnsi="Times New Roman" w:cs="Times New Roman"/>
          <w:color w:val="000000"/>
          <w:sz w:val="22"/>
          <w:szCs w:val="22"/>
        </w:rPr>
        <w:t xml:space="preserve"> </w:t>
      </w:r>
    </w:p>
    <w:p w14:paraId="67839E61" w14:textId="77777777" w:rsidR="0054697C" w:rsidRPr="00E568BB" w:rsidRDefault="0054697C" w:rsidP="008B0545">
      <w:pPr>
        <w:pStyle w:val="ListParagraph"/>
        <w:numPr>
          <w:ilvl w:val="0"/>
          <w:numId w:val="8"/>
        </w:numPr>
        <w:autoSpaceDE w:val="0"/>
        <w:autoSpaceDN w:val="0"/>
        <w:spacing w:line="240" w:lineRule="auto"/>
        <w:jc w:val="both"/>
        <w:rPr>
          <w:rFonts w:ascii="Times New Roman" w:eastAsia="Times New Roman" w:hAnsi="Times New Roman" w:cs="Times New Roman"/>
          <w:color w:val="000000"/>
          <w:sz w:val="22"/>
          <w:szCs w:val="22"/>
        </w:rPr>
      </w:pPr>
      <w:r w:rsidRPr="00E568BB">
        <w:rPr>
          <w:rFonts w:ascii="Times New Roman" w:eastAsia="Times New Roman" w:hAnsi="Times New Roman" w:cs="Times New Roman"/>
          <w:color w:val="000000"/>
          <w:sz w:val="22"/>
          <w:szCs w:val="22"/>
          <w:lang w:val="es-US"/>
        </w:rPr>
        <w:lastRenderedPageBreak/>
        <w:t xml:space="preserve">Gupta, H., &amp; Malik, R. K. (2007). </w:t>
      </w:r>
      <w:r w:rsidRPr="00E568BB">
        <w:rPr>
          <w:rFonts w:ascii="Times New Roman" w:eastAsia="Times New Roman" w:hAnsi="Times New Roman" w:cs="Times New Roman"/>
          <w:color w:val="000000"/>
          <w:sz w:val="22"/>
          <w:szCs w:val="22"/>
        </w:rPr>
        <w:t xml:space="preserve">Incidence of virulence in bacteriocin-producing enterococcal isolates. </w:t>
      </w:r>
      <w:r w:rsidRPr="00E568BB">
        <w:rPr>
          <w:rFonts w:ascii="Times New Roman" w:eastAsia="Times New Roman" w:hAnsi="Times New Roman" w:cs="Times New Roman"/>
          <w:i/>
          <w:iCs/>
          <w:color w:val="000000"/>
          <w:sz w:val="22"/>
          <w:szCs w:val="22"/>
        </w:rPr>
        <w:t>Dairy Science and Technology</w:t>
      </w:r>
      <w:r w:rsidRPr="00E568BB">
        <w:rPr>
          <w:rFonts w:ascii="Times New Roman" w:eastAsia="Times New Roman" w:hAnsi="Times New Roman" w:cs="Times New Roman"/>
          <w:color w:val="000000"/>
          <w:sz w:val="22"/>
          <w:szCs w:val="22"/>
        </w:rPr>
        <w:t xml:space="preserve">, </w:t>
      </w:r>
      <w:r w:rsidRPr="00E568BB">
        <w:rPr>
          <w:rFonts w:ascii="Times New Roman" w:eastAsia="Times New Roman" w:hAnsi="Times New Roman" w:cs="Times New Roman"/>
          <w:i/>
          <w:iCs/>
          <w:color w:val="000000"/>
          <w:sz w:val="22"/>
          <w:szCs w:val="22"/>
        </w:rPr>
        <w:t>87</w:t>
      </w:r>
      <w:r w:rsidRPr="00E568BB">
        <w:rPr>
          <w:rFonts w:ascii="Times New Roman" w:eastAsia="Times New Roman" w:hAnsi="Times New Roman" w:cs="Times New Roman"/>
          <w:color w:val="000000"/>
          <w:sz w:val="22"/>
          <w:szCs w:val="22"/>
        </w:rPr>
        <w:t xml:space="preserve">(6). </w:t>
      </w:r>
      <w:hyperlink r:id="rId34" w:history="1">
        <w:r w:rsidRPr="008662A4">
          <w:rPr>
            <w:rStyle w:val="Hyperlink"/>
            <w:rFonts w:ascii="Times New Roman" w:eastAsia="Times New Roman" w:hAnsi="Times New Roman" w:cs="Times New Roman"/>
            <w:sz w:val="22"/>
            <w:szCs w:val="22"/>
          </w:rPr>
          <w:t>https://doi.org/10.1051/lait:2007031</w:t>
        </w:r>
      </w:hyperlink>
      <w:r>
        <w:rPr>
          <w:rFonts w:ascii="Times New Roman" w:eastAsia="Times New Roman" w:hAnsi="Times New Roman" w:cs="Times New Roman"/>
          <w:color w:val="000000"/>
          <w:sz w:val="22"/>
          <w:szCs w:val="22"/>
        </w:rPr>
        <w:t xml:space="preserve"> </w:t>
      </w:r>
    </w:p>
    <w:p w14:paraId="3F5FE001" w14:textId="77777777" w:rsidR="0054697C" w:rsidRPr="00E568BB" w:rsidRDefault="0054697C" w:rsidP="008B0545">
      <w:pPr>
        <w:pStyle w:val="ListParagraph"/>
        <w:numPr>
          <w:ilvl w:val="0"/>
          <w:numId w:val="8"/>
        </w:numPr>
        <w:autoSpaceDE w:val="0"/>
        <w:autoSpaceDN w:val="0"/>
        <w:spacing w:line="240" w:lineRule="auto"/>
        <w:jc w:val="both"/>
        <w:rPr>
          <w:rFonts w:ascii="Times New Roman" w:eastAsia="Times New Roman" w:hAnsi="Times New Roman" w:cs="Times New Roman"/>
          <w:color w:val="000000"/>
          <w:sz w:val="22"/>
          <w:szCs w:val="22"/>
        </w:rPr>
      </w:pPr>
      <w:r w:rsidRPr="00E568BB">
        <w:rPr>
          <w:rFonts w:ascii="Times New Roman" w:eastAsia="Times New Roman" w:hAnsi="Times New Roman" w:cs="Times New Roman"/>
          <w:color w:val="000000"/>
          <w:sz w:val="22"/>
          <w:szCs w:val="22"/>
        </w:rPr>
        <w:t xml:space="preserve">Hatoum, R., Labrie, S., &amp; Fliss, I. (2012). Antimicrobial and probiotic properties of yeasts: From fundamental to novel applications. In </w:t>
      </w:r>
      <w:r w:rsidRPr="00E568BB">
        <w:rPr>
          <w:rFonts w:ascii="Times New Roman" w:eastAsia="Times New Roman" w:hAnsi="Times New Roman" w:cs="Times New Roman"/>
          <w:i/>
          <w:iCs/>
          <w:color w:val="000000"/>
          <w:sz w:val="22"/>
          <w:szCs w:val="22"/>
        </w:rPr>
        <w:t>Frontiers in Microbiology</w:t>
      </w:r>
      <w:r w:rsidRPr="00E568BB">
        <w:rPr>
          <w:rFonts w:ascii="Times New Roman" w:eastAsia="Times New Roman" w:hAnsi="Times New Roman" w:cs="Times New Roman"/>
          <w:color w:val="000000"/>
          <w:sz w:val="22"/>
          <w:szCs w:val="22"/>
        </w:rPr>
        <w:t xml:space="preserve"> (Vol. 3, Issue DEC). </w:t>
      </w:r>
      <w:hyperlink r:id="rId35" w:history="1">
        <w:r w:rsidRPr="008662A4">
          <w:rPr>
            <w:rStyle w:val="Hyperlink"/>
            <w:rFonts w:ascii="Times New Roman" w:eastAsia="Times New Roman" w:hAnsi="Times New Roman" w:cs="Times New Roman"/>
            <w:sz w:val="22"/>
            <w:szCs w:val="22"/>
          </w:rPr>
          <w:t>https://doi.org/10.3389/fmicb.2012.00421</w:t>
        </w:r>
      </w:hyperlink>
      <w:r>
        <w:rPr>
          <w:rFonts w:ascii="Times New Roman" w:eastAsia="Times New Roman" w:hAnsi="Times New Roman" w:cs="Times New Roman"/>
          <w:color w:val="000000"/>
          <w:sz w:val="22"/>
          <w:szCs w:val="22"/>
        </w:rPr>
        <w:t xml:space="preserve"> </w:t>
      </w:r>
    </w:p>
    <w:p w14:paraId="5C216E5D" w14:textId="77777777" w:rsidR="0054697C" w:rsidRPr="00E568BB" w:rsidRDefault="0054697C" w:rsidP="008B0545">
      <w:pPr>
        <w:pStyle w:val="ListParagraph"/>
        <w:numPr>
          <w:ilvl w:val="0"/>
          <w:numId w:val="8"/>
        </w:numPr>
        <w:autoSpaceDE w:val="0"/>
        <w:autoSpaceDN w:val="0"/>
        <w:spacing w:line="240" w:lineRule="auto"/>
        <w:jc w:val="both"/>
        <w:rPr>
          <w:rFonts w:ascii="Times New Roman" w:eastAsia="Times New Roman" w:hAnsi="Times New Roman" w:cs="Times New Roman"/>
          <w:color w:val="000000"/>
          <w:sz w:val="22"/>
          <w:szCs w:val="22"/>
        </w:rPr>
      </w:pPr>
      <w:r w:rsidRPr="00E568BB">
        <w:rPr>
          <w:rFonts w:ascii="Times New Roman" w:eastAsia="Times New Roman" w:hAnsi="Times New Roman" w:cs="Times New Roman"/>
          <w:color w:val="000000"/>
          <w:sz w:val="22"/>
          <w:szCs w:val="22"/>
        </w:rPr>
        <w:t xml:space="preserve">Hossain, M. N., Afrin, S., Humayun, S., Ahmed, M. M., &amp; Saha, B. K. (2020). Identification and Growth Characterization of a Novel Strain of Saccharomyces </w:t>
      </w:r>
      <w:proofErr w:type="spellStart"/>
      <w:r w:rsidRPr="00E568BB">
        <w:rPr>
          <w:rFonts w:ascii="Times New Roman" w:eastAsia="Times New Roman" w:hAnsi="Times New Roman" w:cs="Times New Roman"/>
          <w:color w:val="000000"/>
          <w:sz w:val="22"/>
          <w:szCs w:val="22"/>
        </w:rPr>
        <w:t>boulardii</w:t>
      </w:r>
      <w:proofErr w:type="spellEnd"/>
      <w:r w:rsidRPr="00E568BB">
        <w:rPr>
          <w:rFonts w:ascii="Times New Roman" w:eastAsia="Times New Roman" w:hAnsi="Times New Roman" w:cs="Times New Roman"/>
          <w:color w:val="000000"/>
          <w:sz w:val="22"/>
          <w:szCs w:val="22"/>
        </w:rPr>
        <w:t xml:space="preserve"> Isolated From Soya Paste. </w:t>
      </w:r>
      <w:r w:rsidRPr="00E568BB">
        <w:rPr>
          <w:rFonts w:ascii="Times New Roman" w:eastAsia="Times New Roman" w:hAnsi="Times New Roman" w:cs="Times New Roman"/>
          <w:i/>
          <w:iCs/>
          <w:color w:val="000000"/>
          <w:sz w:val="22"/>
          <w:szCs w:val="22"/>
        </w:rPr>
        <w:t>Frontiers in Nutrition</w:t>
      </w:r>
      <w:r w:rsidRPr="00E568BB">
        <w:rPr>
          <w:rFonts w:ascii="Times New Roman" w:eastAsia="Times New Roman" w:hAnsi="Times New Roman" w:cs="Times New Roman"/>
          <w:color w:val="000000"/>
          <w:sz w:val="22"/>
          <w:szCs w:val="22"/>
        </w:rPr>
        <w:t xml:space="preserve">, </w:t>
      </w:r>
      <w:r w:rsidRPr="00E568BB">
        <w:rPr>
          <w:rFonts w:ascii="Times New Roman" w:eastAsia="Times New Roman" w:hAnsi="Times New Roman" w:cs="Times New Roman"/>
          <w:i/>
          <w:iCs/>
          <w:color w:val="000000"/>
          <w:sz w:val="22"/>
          <w:szCs w:val="22"/>
        </w:rPr>
        <w:t>7</w:t>
      </w:r>
      <w:r w:rsidRPr="00E568BB">
        <w:rPr>
          <w:rFonts w:ascii="Times New Roman" w:eastAsia="Times New Roman" w:hAnsi="Times New Roman" w:cs="Times New Roman"/>
          <w:color w:val="000000"/>
          <w:sz w:val="22"/>
          <w:szCs w:val="22"/>
        </w:rPr>
        <w:t xml:space="preserve">. </w:t>
      </w:r>
      <w:hyperlink r:id="rId36" w:history="1">
        <w:r w:rsidRPr="008662A4">
          <w:rPr>
            <w:rStyle w:val="Hyperlink"/>
            <w:rFonts w:ascii="Times New Roman" w:eastAsia="Times New Roman" w:hAnsi="Times New Roman" w:cs="Times New Roman"/>
            <w:sz w:val="22"/>
            <w:szCs w:val="22"/>
          </w:rPr>
          <w:t>https://doi.org/10.3389/fnut.2020.00027</w:t>
        </w:r>
      </w:hyperlink>
      <w:r>
        <w:rPr>
          <w:rFonts w:ascii="Times New Roman" w:eastAsia="Times New Roman" w:hAnsi="Times New Roman" w:cs="Times New Roman"/>
          <w:color w:val="000000"/>
          <w:sz w:val="22"/>
          <w:szCs w:val="22"/>
        </w:rPr>
        <w:t xml:space="preserve"> </w:t>
      </w:r>
    </w:p>
    <w:p w14:paraId="0993C420" w14:textId="77777777" w:rsidR="0054697C" w:rsidRPr="00E568BB" w:rsidRDefault="0054697C" w:rsidP="008B0545">
      <w:pPr>
        <w:pStyle w:val="ListParagraph"/>
        <w:numPr>
          <w:ilvl w:val="0"/>
          <w:numId w:val="8"/>
        </w:numPr>
        <w:autoSpaceDE w:val="0"/>
        <w:autoSpaceDN w:val="0"/>
        <w:spacing w:line="240" w:lineRule="auto"/>
        <w:jc w:val="both"/>
        <w:rPr>
          <w:rFonts w:ascii="Times New Roman" w:eastAsia="Times New Roman" w:hAnsi="Times New Roman" w:cs="Times New Roman"/>
          <w:color w:val="000000"/>
          <w:sz w:val="22"/>
          <w:szCs w:val="22"/>
        </w:rPr>
      </w:pPr>
      <w:r w:rsidRPr="00E568BB">
        <w:rPr>
          <w:rFonts w:ascii="Times New Roman" w:eastAsia="Times New Roman" w:hAnsi="Times New Roman" w:cs="Times New Roman"/>
          <w:color w:val="000000"/>
          <w:sz w:val="22"/>
          <w:szCs w:val="22"/>
        </w:rPr>
        <w:t xml:space="preserve">Hutzler, M., Michel, M., Cmielov, J., Frank, T., Brandl, A., &amp; Jacob, F. (n.d.). </w:t>
      </w:r>
      <w:r w:rsidRPr="00E568BB">
        <w:rPr>
          <w:rFonts w:ascii="Times New Roman" w:eastAsia="Times New Roman" w:hAnsi="Times New Roman" w:cs="Times New Roman"/>
          <w:i/>
          <w:iCs/>
          <w:color w:val="000000"/>
          <w:sz w:val="22"/>
          <w:szCs w:val="22"/>
        </w:rPr>
        <w:t>Identification of Microflora in a Biological Brewer’ s Wort Acidification Process Run Continuously for 20 Years</w:t>
      </w:r>
      <w:r w:rsidRPr="00E568BB">
        <w:rPr>
          <w:rFonts w:ascii="Times New Roman" w:eastAsia="Times New Roman" w:hAnsi="Times New Roman" w:cs="Times New Roman"/>
          <w:color w:val="000000"/>
          <w:sz w:val="22"/>
          <w:szCs w:val="22"/>
        </w:rPr>
        <w:t xml:space="preserve">. 1–9. </w:t>
      </w:r>
      <w:hyperlink r:id="rId37" w:history="1">
        <w:r w:rsidRPr="008662A4">
          <w:rPr>
            <w:rStyle w:val="Hyperlink"/>
            <w:rFonts w:ascii="Times New Roman" w:eastAsia="Times New Roman" w:hAnsi="Times New Roman" w:cs="Times New Roman"/>
            <w:sz w:val="22"/>
            <w:szCs w:val="22"/>
          </w:rPr>
          <w:t>https://doi.org/10.3390/fermentation4030051</w:t>
        </w:r>
      </w:hyperlink>
      <w:r>
        <w:rPr>
          <w:rFonts w:ascii="Times New Roman" w:eastAsia="Times New Roman" w:hAnsi="Times New Roman" w:cs="Times New Roman"/>
          <w:color w:val="000000"/>
          <w:sz w:val="22"/>
          <w:szCs w:val="22"/>
        </w:rPr>
        <w:t xml:space="preserve"> </w:t>
      </w:r>
    </w:p>
    <w:p w14:paraId="04D7A70B" w14:textId="77777777" w:rsidR="0054697C" w:rsidRPr="00E568BB" w:rsidRDefault="0054697C" w:rsidP="008B0545">
      <w:pPr>
        <w:pStyle w:val="ListParagraph"/>
        <w:numPr>
          <w:ilvl w:val="0"/>
          <w:numId w:val="8"/>
        </w:numPr>
        <w:autoSpaceDE w:val="0"/>
        <w:autoSpaceDN w:val="0"/>
        <w:spacing w:line="240" w:lineRule="auto"/>
        <w:jc w:val="both"/>
        <w:rPr>
          <w:rFonts w:ascii="Times New Roman" w:eastAsia="Times New Roman" w:hAnsi="Times New Roman" w:cs="Times New Roman"/>
          <w:color w:val="000000"/>
          <w:sz w:val="22"/>
          <w:szCs w:val="22"/>
        </w:rPr>
      </w:pPr>
      <w:r w:rsidRPr="00E568BB">
        <w:rPr>
          <w:rFonts w:ascii="Times New Roman" w:eastAsia="Times New Roman" w:hAnsi="Times New Roman" w:cs="Times New Roman"/>
          <w:color w:val="000000"/>
          <w:sz w:val="22"/>
          <w:szCs w:val="22"/>
        </w:rPr>
        <w:t xml:space="preserve">Jimoh, S. O., Ado, S. A., Ameh, J. B., &amp; Whong, C. M. Z. (2012). Characteristics and Diversity of Yeast in Locally Fermented Beverages Sold in Nigeria. </w:t>
      </w:r>
      <w:r w:rsidRPr="00E568BB">
        <w:rPr>
          <w:rFonts w:ascii="Times New Roman" w:eastAsia="Times New Roman" w:hAnsi="Times New Roman" w:cs="Times New Roman"/>
          <w:i/>
          <w:iCs/>
          <w:color w:val="000000"/>
          <w:sz w:val="22"/>
          <w:szCs w:val="22"/>
        </w:rPr>
        <w:t>World Journal of Engineering and Pure &amp; Applied Sciences</w:t>
      </w:r>
      <w:r w:rsidRPr="00E568BB">
        <w:rPr>
          <w:rFonts w:ascii="Times New Roman" w:eastAsia="Times New Roman" w:hAnsi="Times New Roman" w:cs="Times New Roman"/>
          <w:color w:val="000000"/>
          <w:sz w:val="22"/>
          <w:szCs w:val="22"/>
        </w:rPr>
        <w:t xml:space="preserve">, </w:t>
      </w:r>
      <w:r w:rsidRPr="00E568BB">
        <w:rPr>
          <w:rFonts w:ascii="Times New Roman" w:eastAsia="Times New Roman" w:hAnsi="Times New Roman" w:cs="Times New Roman"/>
          <w:i/>
          <w:iCs/>
          <w:color w:val="000000"/>
          <w:sz w:val="22"/>
          <w:szCs w:val="22"/>
        </w:rPr>
        <w:t>2</w:t>
      </w:r>
      <w:r w:rsidRPr="00E568BB">
        <w:rPr>
          <w:rFonts w:ascii="Times New Roman" w:eastAsia="Times New Roman" w:hAnsi="Times New Roman" w:cs="Times New Roman"/>
          <w:color w:val="000000"/>
          <w:sz w:val="22"/>
          <w:szCs w:val="22"/>
        </w:rPr>
        <w:t>(2), 40.</w:t>
      </w:r>
    </w:p>
    <w:p w14:paraId="602FF2F0" w14:textId="77777777" w:rsidR="0054697C" w:rsidRPr="00E568BB" w:rsidRDefault="0054697C" w:rsidP="008B0545">
      <w:pPr>
        <w:pStyle w:val="ListParagraph"/>
        <w:numPr>
          <w:ilvl w:val="0"/>
          <w:numId w:val="8"/>
        </w:numPr>
        <w:autoSpaceDE w:val="0"/>
        <w:autoSpaceDN w:val="0"/>
        <w:spacing w:line="240" w:lineRule="auto"/>
        <w:jc w:val="both"/>
        <w:rPr>
          <w:rFonts w:ascii="Times New Roman" w:eastAsia="Times New Roman" w:hAnsi="Times New Roman" w:cs="Times New Roman"/>
          <w:color w:val="000000"/>
          <w:sz w:val="22"/>
          <w:szCs w:val="22"/>
        </w:rPr>
      </w:pPr>
      <w:r w:rsidRPr="00E568BB">
        <w:rPr>
          <w:rFonts w:ascii="Times New Roman" w:eastAsia="Times New Roman" w:hAnsi="Times New Roman" w:cs="Times New Roman"/>
          <w:color w:val="000000"/>
          <w:sz w:val="22"/>
          <w:szCs w:val="22"/>
          <w:lang w:val="es-US"/>
        </w:rPr>
        <w:t xml:space="preserve">Lama, S., &amp; </w:t>
      </w:r>
      <w:proofErr w:type="spellStart"/>
      <w:r w:rsidRPr="00E568BB">
        <w:rPr>
          <w:rFonts w:ascii="Times New Roman" w:eastAsia="Times New Roman" w:hAnsi="Times New Roman" w:cs="Times New Roman"/>
          <w:color w:val="000000"/>
          <w:sz w:val="22"/>
          <w:szCs w:val="22"/>
          <w:lang w:val="es-US"/>
        </w:rPr>
        <w:t>Tamang</w:t>
      </w:r>
      <w:proofErr w:type="spellEnd"/>
      <w:r w:rsidRPr="00E568BB">
        <w:rPr>
          <w:rFonts w:ascii="Times New Roman" w:eastAsia="Times New Roman" w:hAnsi="Times New Roman" w:cs="Times New Roman"/>
          <w:color w:val="000000"/>
          <w:sz w:val="22"/>
          <w:szCs w:val="22"/>
          <w:lang w:val="es-US"/>
        </w:rPr>
        <w:t xml:space="preserve">, J. P. (2022). </w:t>
      </w:r>
      <w:r w:rsidRPr="00E568BB">
        <w:rPr>
          <w:rFonts w:ascii="Times New Roman" w:eastAsia="Times New Roman" w:hAnsi="Times New Roman" w:cs="Times New Roman"/>
          <w:i/>
          <w:iCs/>
          <w:color w:val="000000"/>
          <w:sz w:val="22"/>
          <w:szCs w:val="22"/>
        </w:rPr>
        <w:t>Isolation of Yeasts from Some Homemade Fermented Cow-Milk Products of Sikkim and Their Probiotic Characteristics</w:t>
      </w:r>
      <w:r w:rsidRPr="00E568BB">
        <w:rPr>
          <w:rFonts w:ascii="Times New Roman" w:eastAsia="Times New Roman" w:hAnsi="Times New Roman" w:cs="Times New Roman"/>
          <w:color w:val="000000"/>
          <w:sz w:val="22"/>
          <w:szCs w:val="22"/>
        </w:rPr>
        <w:t>.</w:t>
      </w:r>
    </w:p>
    <w:p w14:paraId="2A87C5E5" w14:textId="77777777" w:rsidR="0054697C" w:rsidRPr="00E568BB" w:rsidRDefault="0054697C" w:rsidP="008B0545">
      <w:pPr>
        <w:pStyle w:val="ListParagraph"/>
        <w:numPr>
          <w:ilvl w:val="0"/>
          <w:numId w:val="8"/>
        </w:numPr>
        <w:autoSpaceDE w:val="0"/>
        <w:autoSpaceDN w:val="0"/>
        <w:spacing w:line="240" w:lineRule="auto"/>
        <w:jc w:val="both"/>
        <w:rPr>
          <w:rFonts w:ascii="Times New Roman" w:eastAsia="Times New Roman" w:hAnsi="Times New Roman" w:cs="Times New Roman"/>
          <w:color w:val="000000"/>
          <w:sz w:val="22"/>
          <w:szCs w:val="22"/>
        </w:rPr>
      </w:pPr>
      <w:r w:rsidRPr="00E568BB">
        <w:rPr>
          <w:rFonts w:ascii="Times New Roman" w:eastAsia="Times New Roman" w:hAnsi="Times New Roman" w:cs="Times New Roman"/>
          <w:color w:val="000000"/>
          <w:sz w:val="22"/>
          <w:szCs w:val="22"/>
        </w:rPr>
        <w:t xml:space="preserve">Liu, G. L., Chi, Z., Wang, G. Y., Wang, Z. P., Li, Y., &amp; Chi, Z. M. (2015). Yeast killer toxins, molecular mechanisms of their action and their applications. In </w:t>
      </w:r>
      <w:r w:rsidRPr="00E568BB">
        <w:rPr>
          <w:rFonts w:ascii="Times New Roman" w:eastAsia="Times New Roman" w:hAnsi="Times New Roman" w:cs="Times New Roman"/>
          <w:i/>
          <w:iCs/>
          <w:color w:val="000000"/>
          <w:sz w:val="22"/>
          <w:szCs w:val="22"/>
        </w:rPr>
        <w:t>Critical Reviews in Biotechnology</w:t>
      </w:r>
      <w:r w:rsidRPr="00E568BB">
        <w:rPr>
          <w:rFonts w:ascii="Times New Roman" w:eastAsia="Times New Roman" w:hAnsi="Times New Roman" w:cs="Times New Roman"/>
          <w:color w:val="000000"/>
          <w:sz w:val="22"/>
          <w:szCs w:val="22"/>
        </w:rPr>
        <w:t xml:space="preserve"> (Vol. 35, Issue 2). </w:t>
      </w:r>
      <w:hyperlink r:id="rId38" w:history="1">
        <w:r w:rsidRPr="008662A4">
          <w:rPr>
            <w:rStyle w:val="Hyperlink"/>
            <w:rFonts w:ascii="Times New Roman" w:eastAsia="Times New Roman" w:hAnsi="Times New Roman" w:cs="Times New Roman"/>
            <w:sz w:val="22"/>
            <w:szCs w:val="22"/>
          </w:rPr>
          <w:t>https://doi.org/10.3109/07388551.2013.833582</w:t>
        </w:r>
      </w:hyperlink>
      <w:r>
        <w:rPr>
          <w:rFonts w:ascii="Times New Roman" w:eastAsia="Times New Roman" w:hAnsi="Times New Roman" w:cs="Times New Roman"/>
          <w:color w:val="000000"/>
          <w:sz w:val="22"/>
          <w:szCs w:val="22"/>
        </w:rPr>
        <w:t xml:space="preserve"> </w:t>
      </w:r>
    </w:p>
    <w:p w14:paraId="35BF9A77" w14:textId="77777777" w:rsidR="0054697C" w:rsidRPr="00E568BB" w:rsidRDefault="0054697C" w:rsidP="008B0545">
      <w:pPr>
        <w:pStyle w:val="ListParagraph"/>
        <w:numPr>
          <w:ilvl w:val="0"/>
          <w:numId w:val="8"/>
        </w:numPr>
        <w:autoSpaceDE w:val="0"/>
        <w:autoSpaceDN w:val="0"/>
        <w:spacing w:line="240" w:lineRule="auto"/>
        <w:jc w:val="both"/>
        <w:rPr>
          <w:rFonts w:ascii="Times New Roman" w:eastAsia="Times New Roman" w:hAnsi="Times New Roman" w:cs="Times New Roman"/>
          <w:color w:val="000000"/>
          <w:sz w:val="22"/>
          <w:szCs w:val="22"/>
        </w:rPr>
      </w:pPr>
      <w:r w:rsidRPr="00E568BB">
        <w:rPr>
          <w:rFonts w:ascii="Times New Roman" w:eastAsia="Times New Roman" w:hAnsi="Times New Roman" w:cs="Times New Roman"/>
          <w:color w:val="000000"/>
          <w:sz w:val="22"/>
          <w:szCs w:val="22"/>
        </w:rPr>
        <w:t xml:space="preserve">Marsh, A. J., Hill, C., Ross, R. P., &amp; Cotter, P. D. (2014). Fermented beverages with health-promoting potential: Past and future perspectives. In </w:t>
      </w:r>
      <w:r w:rsidRPr="00E568BB">
        <w:rPr>
          <w:rFonts w:ascii="Times New Roman" w:eastAsia="Times New Roman" w:hAnsi="Times New Roman" w:cs="Times New Roman"/>
          <w:i/>
          <w:iCs/>
          <w:color w:val="000000"/>
          <w:sz w:val="22"/>
          <w:szCs w:val="22"/>
        </w:rPr>
        <w:t>Trends in Food Science and Technology</w:t>
      </w:r>
      <w:r w:rsidRPr="00E568BB">
        <w:rPr>
          <w:rFonts w:ascii="Times New Roman" w:eastAsia="Times New Roman" w:hAnsi="Times New Roman" w:cs="Times New Roman"/>
          <w:color w:val="000000"/>
          <w:sz w:val="22"/>
          <w:szCs w:val="22"/>
        </w:rPr>
        <w:t xml:space="preserve"> (Vol. 38, Issue 2). </w:t>
      </w:r>
      <w:hyperlink r:id="rId39" w:history="1">
        <w:r w:rsidRPr="008662A4">
          <w:rPr>
            <w:rStyle w:val="Hyperlink"/>
            <w:rFonts w:ascii="Times New Roman" w:eastAsia="Times New Roman" w:hAnsi="Times New Roman" w:cs="Times New Roman"/>
            <w:sz w:val="22"/>
            <w:szCs w:val="22"/>
          </w:rPr>
          <w:t>https://doi.org/10.1016/j.tifs.2014.05.002</w:t>
        </w:r>
      </w:hyperlink>
      <w:r>
        <w:rPr>
          <w:rFonts w:ascii="Times New Roman" w:eastAsia="Times New Roman" w:hAnsi="Times New Roman" w:cs="Times New Roman"/>
          <w:color w:val="000000"/>
          <w:sz w:val="22"/>
          <w:szCs w:val="22"/>
        </w:rPr>
        <w:t xml:space="preserve"> </w:t>
      </w:r>
    </w:p>
    <w:p w14:paraId="12958A85" w14:textId="77777777" w:rsidR="0054697C" w:rsidRPr="00E568BB" w:rsidRDefault="0054697C" w:rsidP="008B0545">
      <w:pPr>
        <w:pStyle w:val="ListParagraph"/>
        <w:numPr>
          <w:ilvl w:val="0"/>
          <w:numId w:val="8"/>
        </w:numPr>
        <w:autoSpaceDE w:val="0"/>
        <w:autoSpaceDN w:val="0"/>
        <w:spacing w:line="240" w:lineRule="auto"/>
        <w:jc w:val="both"/>
        <w:rPr>
          <w:rFonts w:ascii="Times New Roman" w:eastAsia="Times New Roman" w:hAnsi="Times New Roman" w:cs="Times New Roman"/>
          <w:color w:val="000000"/>
          <w:sz w:val="22"/>
          <w:szCs w:val="22"/>
        </w:rPr>
      </w:pPr>
      <w:r w:rsidRPr="00E568BB">
        <w:rPr>
          <w:rFonts w:ascii="Times New Roman" w:eastAsia="Times New Roman" w:hAnsi="Times New Roman" w:cs="Times New Roman"/>
          <w:color w:val="000000"/>
          <w:sz w:val="22"/>
          <w:szCs w:val="22"/>
        </w:rPr>
        <w:t xml:space="preserve">McFarland, L. V. (2015). From yaks to yogurt: The history, development, and current use of probiotics. </w:t>
      </w:r>
      <w:r w:rsidRPr="00E568BB">
        <w:rPr>
          <w:rFonts w:ascii="Times New Roman" w:eastAsia="Times New Roman" w:hAnsi="Times New Roman" w:cs="Times New Roman"/>
          <w:i/>
          <w:iCs/>
          <w:color w:val="000000"/>
          <w:sz w:val="22"/>
          <w:szCs w:val="22"/>
        </w:rPr>
        <w:t>Clinical Infectious Diseases</w:t>
      </w:r>
      <w:r w:rsidRPr="00E568BB">
        <w:rPr>
          <w:rFonts w:ascii="Times New Roman" w:eastAsia="Times New Roman" w:hAnsi="Times New Roman" w:cs="Times New Roman"/>
          <w:color w:val="000000"/>
          <w:sz w:val="22"/>
          <w:szCs w:val="22"/>
        </w:rPr>
        <w:t xml:space="preserve">, </w:t>
      </w:r>
      <w:r w:rsidRPr="00E568BB">
        <w:rPr>
          <w:rFonts w:ascii="Times New Roman" w:eastAsia="Times New Roman" w:hAnsi="Times New Roman" w:cs="Times New Roman"/>
          <w:i/>
          <w:iCs/>
          <w:color w:val="000000"/>
          <w:sz w:val="22"/>
          <w:szCs w:val="22"/>
        </w:rPr>
        <w:t>60</w:t>
      </w:r>
      <w:r w:rsidRPr="00E568BB">
        <w:rPr>
          <w:rFonts w:ascii="Times New Roman" w:eastAsia="Times New Roman" w:hAnsi="Times New Roman" w:cs="Times New Roman"/>
          <w:color w:val="000000"/>
          <w:sz w:val="22"/>
          <w:szCs w:val="22"/>
        </w:rPr>
        <w:t xml:space="preserve">. </w:t>
      </w:r>
      <w:hyperlink r:id="rId40" w:history="1">
        <w:r w:rsidRPr="008662A4">
          <w:rPr>
            <w:rStyle w:val="Hyperlink"/>
            <w:rFonts w:ascii="Times New Roman" w:eastAsia="Times New Roman" w:hAnsi="Times New Roman" w:cs="Times New Roman"/>
            <w:sz w:val="22"/>
            <w:szCs w:val="22"/>
          </w:rPr>
          <w:t>https://doi.org/10.1093/cid/civ054</w:t>
        </w:r>
      </w:hyperlink>
      <w:r>
        <w:rPr>
          <w:rFonts w:ascii="Times New Roman" w:eastAsia="Times New Roman" w:hAnsi="Times New Roman" w:cs="Times New Roman"/>
          <w:color w:val="000000"/>
          <w:sz w:val="22"/>
          <w:szCs w:val="22"/>
        </w:rPr>
        <w:t xml:space="preserve"> </w:t>
      </w:r>
    </w:p>
    <w:p w14:paraId="0DEFC824" w14:textId="77777777" w:rsidR="0054697C" w:rsidRPr="00E568BB" w:rsidRDefault="0054697C" w:rsidP="008B0545">
      <w:pPr>
        <w:pStyle w:val="ListParagraph"/>
        <w:numPr>
          <w:ilvl w:val="0"/>
          <w:numId w:val="8"/>
        </w:numPr>
        <w:autoSpaceDE w:val="0"/>
        <w:autoSpaceDN w:val="0"/>
        <w:spacing w:line="240" w:lineRule="auto"/>
        <w:jc w:val="both"/>
        <w:rPr>
          <w:rFonts w:ascii="Times New Roman" w:eastAsia="Times New Roman" w:hAnsi="Times New Roman" w:cs="Times New Roman"/>
          <w:color w:val="000000"/>
          <w:sz w:val="22"/>
          <w:szCs w:val="22"/>
        </w:rPr>
      </w:pPr>
      <w:r w:rsidRPr="00E568BB">
        <w:rPr>
          <w:rFonts w:ascii="Times New Roman" w:eastAsia="Times New Roman" w:hAnsi="Times New Roman" w:cs="Times New Roman"/>
          <w:color w:val="000000"/>
          <w:sz w:val="22"/>
          <w:szCs w:val="22"/>
        </w:rPr>
        <w:t xml:space="preserve">Mercado Rueda, A. P. (2023). Analysis of variance. In </w:t>
      </w:r>
      <w:r w:rsidRPr="00E568BB">
        <w:rPr>
          <w:rFonts w:ascii="Times New Roman" w:eastAsia="Times New Roman" w:hAnsi="Times New Roman" w:cs="Times New Roman"/>
          <w:i/>
          <w:iCs/>
          <w:color w:val="000000"/>
          <w:sz w:val="22"/>
          <w:szCs w:val="22"/>
        </w:rPr>
        <w:t>Translational Sports Medicine</w:t>
      </w:r>
      <w:r w:rsidRPr="00E568BB">
        <w:rPr>
          <w:rFonts w:ascii="Times New Roman" w:eastAsia="Times New Roman" w:hAnsi="Times New Roman" w:cs="Times New Roman"/>
          <w:color w:val="000000"/>
          <w:sz w:val="22"/>
          <w:szCs w:val="22"/>
        </w:rPr>
        <w:t xml:space="preserve">. </w:t>
      </w:r>
      <w:hyperlink r:id="rId41" w:history="1">
        <w:r w:rsidRPr="008662A4">
          <w:rPr>
            <w:rStyle w:val="Hyperlink"/>
            <w:rFonts w:ascii="Times New Roman" w:eastAsia="Times New Roman" w:hAnsi="Times New Roman" w:cs="Times New Roman"/>
            <w:sz w:val="22"/>
            <w:szCs w:val="22"/>
          </w:rPr>
          <w:t>https://doi.org/10.1016/B978-0-323-91259-4.00099-0</w:t>
        </w:r>
      </w:hyperlink>
      <w:r>
        <w:rPr>
          <w:rFonts w:ascii="Times New Roman" w:eastAsia="Times New Roman" w:hAnsi="Times New Roman" w:cs="Times New Roman"/>
          <w:color w:val="000000"/>
          <w:sz w:val="22"/>
          <w:szCs w:val="22"/>
        </w:rPr>
        <w:t xml:space="preserve"> </w:t>
      </w:r>
    </w:p>
    <w:p w14:paraId="42DDCCEB" w14:textId="77777777" w:rsidR="0054697C" w:rsidRPr="00E568BB" w:rsidRDefault="0054697C" w:rsidP="008B0545">
      <w:pPr>
        <w:pStyle w:val="ListParagraph"/>
        <w:numPr>
          <w:ilvl w:val="0"/>
          <w:numId w:val="8"/>
        </w:numPr>
        <w:autoSpaceDE w:val="0"/>
        <w:autoSpaceDN w:val="0"/>
        <w:spacing w:line="240" w:lineRule="auto"/>
        <w:jc w:val="both"/>
        <w:rPr>
          <w:rFonts w:ascii="Times New Roman" w:eastAsia="Times New Roman" w:hAnsi="Times New Roman" w:cs="Times New Roman"/>
          <w:color w:val="000000"/>
          <w:sz w:val="22"/>
          <w:szCs w:val="22"/>
        </w:rPr>
      </w:pPr>
      <w:r w:rsidRPr="00E568BB">
        <w:rPr>
          <w:rFonts w:ascii="Times New Roman" w:eastAsia="Times New Roman" w:hAnsi="Times New Roman" w:cs="Times New Roman"/>
          <w:color w:val="000000"/>
          <w:sz w:val="22"/>
          <w:szCs w:val="22"/>
          <w:lang w:val="es-US"/>
        </w:rPr>
        <w:t xml:space="preserve">Noriega, L., Cuevas, I., </w:t>
      </w:r>
      <w:proofErr w:type="spellStart"/>
      <w:r w:rsidRPr="00E568BB">
        <w:rPr>
          <w:rFonts w:ascii="Times New Roman" w:eastAsia="Times New Roman" w:hAnsi="Times New Roman" w:cs="Times New Roman"/>
          <w:color w:val="000000"/>
          <w:sz w:val="22"/>
          <w:szCs w:val="22"/>
          <w:lang w:val="es-US"/>
        </w:rPr>
        <w:t>Margolles</w:t>
      </w:r>
      <w:proofErr w:type="spellEnd"/>
      <w:r w:rsidRPr="00E568BB">
        <w:rPr>
          <w:rFonts w:ascii="Times New Roman" w:eastAsia="Times New Roman" w:hAnsi="Times New Roman" w:cs="Times New Roman"/>
          <w:color w:val="000000"/>
          <w:sz w:val="22"/>
          <w:szCs w:val="22"/>
          <w:lang w:val="es-US"/>
        </w:rPr>
        <w:t xml:space="preserve">, A., &amp; de los Reyes-Gavilán, C. G. (2006). </w:t>
      </w:r>
      <w:r w:rsidRPr="00E568BB">
        <w:rPr>
          <w:rFonts w:ascii="Times New Roman" w:eastAsia="Times New Roman" w:hAnsi="Times New Roman" w:cs="Times New Roman"/>
          <w:color w:val="000000"/>
          <w:sz w:val="22"/>
          <w:szCs w:val="22"/>
        </w:rPr>
        <w:t xml:space="preserve">Deconjugation and bile salts hydrolase activity by Bifidobacterium strains with acquired resistance to bile. </w:t>
      </w:r>
      <w:r w:rsidRPr="00E568BB">
        <w:rPr>
          <w:rFonts w:ascii="Times New Roman" w:eastAsia="Times New Roman" w:hAnsi="Times New Roman" w:cs="Times New Roman"/>
          <w:i/>
          <w:iCs/>
          <w:color w:val="000000"/>
          <w:sz w:val="22"/>
          <w:szCs w:val="22"/>
        </w:rPr>
        <w:t>International Dairy Journal</w:t>
      </w:r>
      <w:r w:rsidRPr="00E568BB">
        <w:rPr>
          <w:rFonts w:ascii="Times New Roman" w:eastAsia="Times New Roman" w:hAnsi="Times New Roman" w:cs="Times New Roman"/>
          <w:color w:val="000000"/>
          <w:sz w:val="22"/>
          <w:szCs w:val="22"/>
        </w:rPr>
        <w:t xml:space="preserve">, </w:t>
      </w:r>
      <w:r w:rsidRPr="00E568BB">
        <w:rPr>
          <w:rFonts w:ascii="Times New Roman" w:eastAsia="Times New Roman" w:hAnsi="Times New Roman" w:cs="Times New Roman"/>
          <w:i/>
          <w:iCs/>
          <w:color w:val="000000"/>
          <w:sz w:val="22"/>
          <w:szCs w:val="22"/>
        </w:rPr>
        <w:t>16</w:t>
      </w:r>
      <w:r w:rsidRPr="00E568BB">
        <w:rPr>
          <w:rFonts w:ascii="Times New Roman" w:eastAsia="Times New Roman" w:hAnsi="Times New Roman" w:cs="Times New Roman"/>
          <w:color w:val="000000"/>
          <w:sz w:val="22"/>
          <w:szCs w:val="22"/>
        </w:rPr>
        <w:t xml:space="preserve">(8). </w:t>
      </w:r>
      <w:hyperlink r:id="rId42" w:history="1">
        <w:r w:rsidRPr="008662A4">
          <w:rPr>
            <w:rStyle w:val="Hyperlink"/>
            <w:rFonts w:ascii="Times New Roman" w:eastAsia="Times New Roman" w:hAnsi="Times New Roman" w:cs="Times New Roman"/>
            <w:sz w:val="22"/>
            <w:szCs w:val="22"/>
          </w:rPr>
          <w:t>https://doi.org/10.1016/j.idairyj.2005.09.008</w:t>
        </w:r>
      </w:hyperlink>
      <w:r>
        <w:rPr>
          <w:rFonts w:ascii="Times New Roman" w:eastAsia="Times New Roman" w:hAnsi="Times New Roman" w:cs="Times New Roman"/>
          <w:color w:val="000000"/>
          <w:sz w:val="22"/>
          <w:szCs w:val="22"/>
        </w:rPr>
        <w:t xml:space="preserve"> </w:t>
      </w:r>
    </w:p>
    <w:p w14:paraId="520B23EB" w14:textId="77777777" w:rsidR="0054697C" w:rsidRPr="00E568BB" w:rsidRDefault="0054697C" w:rsidP="008B0545">
      <w:pPr>
        <w:pStyle w:val="ListParagraph"/>
        <w:numPr>
          <w:ilvl w:val="0"/>
          <w:numId w:val="8"/>
        </w:numPr>
        <w:autoSpaceDE w:val="0"/>
        <w:autoSpaceDN w:val="0"/>
        <w:spacing w:line="240" w:lineRule="auto"/>
        <w:jc w:val="both"/>
        <w:rPr>
          <w:rFonts w:ascii="Times New Roman" w:eastAsia="Times New Roman" w:hAnsi="Times New Roman" w:cs="Times New Roman"/>
          <w:color w:val="000000"/>
          <w:sz w:val="22"/>
          <w:szCs w:val="22"/>
        </w:rPr>
      </w:pPr>
      <w:proofErr w:type="spellStart"/>
      <w:r w:rsidRPr="00E568BB">
        <w:rPr>
          <w:rFonts w:ascii="Times New Roman" w:eastAsia="Times New Roman" w:hAnsi="Times New Roman" w:cs="Times New Roman"/>
          <w:color w:val="000000"/>
          <w:sz w:val="22"/>
          <w:szCs w:val="22"/>
        </w:rPr>
        <w:t>Owuama</w:t>
      </w:r>
      <w:proofErr w:type="spellEnd"/>
      <w:r w:rsidRPr="00E568BB">
        <w:rPr>
          <w:rFonts w:ascii="Times New Roman" w:eastAsia="Times New Roman" w:hAnsi="Times New Roman" w:cs="Times New Roman"/>
          <w:color w:val="000000"/>
          <w:sz w:val="22"/>
          <w:szCs w:val="22"/>
        </w:rPr>
        <w:t xml:space="preserve">, C. I. (1991). Applied ., Microbiology </w:t>
      </w:r>
      <w:proofErr w:type="spellStart"/>
      <w:r w:rsidRPr="00E568BB">
        <w:rPr>
          <w:rFonts w:ascii="Times New Roman" w:eastAsia="Times New Roman" w:hAnsi="Times New Roman" w:cs="Times New Roman"/>
          <w:color w:val="000000"/>
          <w:sz w:val="22"/>
          <w:szCs w:val="22"/>
        </w:rPr>
        <w:t>Bioteehnology</w:t>
      </w:r>
      <w:proofErr w:type="spellEnd"/>
      <w:r w:rsidRPr="00E568BB">
        <w:rPr>
          <w:rFonts w:ascii="Times New Roman" w:eastAsia="Times New Roman" w:hAnsi="Times New Roman" w:cs="Times New Roman"/>
          <w:color w:val="000000"/>
          <w:sz w:val="22"/>
          <w:szCs w:val="22"/>
        </w:rPr>
        <w:t xml:space="preserve"> Short contribution Production of burukutu with Saccharomyces cerevisiae variants. </w:t>
      </w:r>
      <w:r w:rsidRPr="00E568BB">
        <w:rPr>
          <w:rFonts w:ascii="Times New Roman" w:eastAsia="Times New Roman" w:hAnsi="Times New Roman" w:cs="Times New Roman"/>
          <w:i/>
          <w:iCs/>
          <w:color w:val="000000"/>
          <w:sz w:val="22"/>
          <w:szCs w:val="22"/>
        </w:rPr>
        <w:t>Applied Microbiology and Biotechnology</w:t>
      </w:r>
      <w:r w:rsidRPr="00E568BB">
        <w:rPr>
          <w:rFonts w:ascii="Times New Roman" w:eastAsia="Times New Roman" w:hAnsi="Times New Roman" w:cs="Times New Roman"/>
          <w:color w:val="000000"/>
          <w:sz w:val="22"/>
          <w:szCs w:val="22"/>
        </w:rPr>
        <w:t xml:space="preserve">, </w:t>
      </w:r>
      <w:r w:rsidRPr="00E568BB">
        <w:rPr>
          <w:rFonts w:ascii="Times New Roman" w:eastAsia="Times New Roman" w:hAnsi="Times New Roman" w:cs="Times New Roman"/>
          <w:i/>
          <w:iCs/>
          <w:color w:val="000000"/>
          <w:sz w:val="22"/>
          <w:szCs w:val="22"/>
        </w:rPr>
        <w:t>35</w:t>
      </w:r>
      <w:r w:rsidRPr="00E568BB">
        <w:rPr>
          <w:rFonts w:ascii="Times New Roman" w:eastAsia="Times New Roman" w:hAnsi="Times New Roman" w:cs="Times New Roman"/>
          <w:color w:val="000000"/>
          <w:sz w:val="22"/>
          <w:szCs w:val="22"/>
        </w:rPr>
        <w:t>, 21–22.</w:t>
      </w:r>
    </w:p>
    <w:p w14:paraId="106DD254" w14:textId="77777777" w:rsidR="0054697C" w:rsidRPr="00E568BB" w:rsidRDefault="0054697C" w:rsidP="008B0545">
      <w:pPr>
        <w:pStyle w:val="ListParagraph"/>
        <w:numPr>
          <w:ilvl w:val="0"/>
          <w:numId w:val="8"/>
        </w:numPr>
        <w:autoSpaceDE w:val="0"/>
        <w:autoSpaceDN w:val="0"/>
        <w:spacing w:line="240" w:lineRule="auto"/>
        <w:jc w:val="both"/>
        <w:rPr>
          <w:rFonts w:ascii="Times New Roman" w:eastAsia="Times New Roman" w:hAnsi="Times New Roman" w:cs="Times New Roman"/>
          <w:color w:val="000000"/>
          <w:sz w:val="22"/>
          <w:szCs w:val="22"/>
        </w:rPr>
      </w:pPr>
      <w:r w:rsidRPr="00E568BB">
        <w:rPr>
          <w:rFonts w:ascii="Times New Roman" w:eastAsia="Times New Roman" w:hAnsi="Times New Roman" w:cs="Times New Roman"/>
          <w:color w:val="000000"/>
          <w:sz w:val="22"/>
          <w:szCs w:val="22"/>
          <w:lang w:val="es-US"/>
        </w:rPr>
        <w:t xml:space="preserve">Pereira, R. P., </w:t>
      </w:r>
      <w:proofErr w:type="spellStart"/>
      <w:r w:rsidRPr="00E568BB">
        <w:rPr>
          <w:rFonts w:ascii="Times New Roman" w:eastAsia="Times New Roman" w:hAnsi="Times New Roman" w:cs="Times New Roman"/>
          <w:color w:val="000000"/>
          <w:sz w:val="22"/>
          <w:szCs w:val="22"/>
          <w:lang w:val="es-US"/>
        </w:rPr>
        <w:t>Jadhav</w:t>
      </w:r>
      <w:proofErr w:type="spellEnd"/>
      <w:r w:rsidRPr="00E568BB">
        <w:rPr>
          <w:rFonts w:ascii="Times New Roman" w:eastAsia="Times New Roman" w:hAnsi="Times New Roman" w:cs="Times New Roman"/>
          <w:color w:val="000000"/>
          <w:sz w:val="22"/>
          <w:szCs w:val="22"/>
          <w:lang w:val="es-US"/>
        </w:rPr>
        <w:t xml:space="preserve">, R., </w:t>
      </w:r>
      <w:proofErr w:type="spellStart"/>
      <w:r w:rsidRPr="00E568BB">
        <w:rPr>
          <w:rFonts w:ascii="Times New Roman" w:eastAsia="Times New Roman" w:hAnsi="Times New Roman" w:cs="Times New Roman"/>
          <w:color w:val="000000"/>
          <w:sz w:val="22"/>
          <w:szCs w:val="22"/>
          <w:lang w:val="es-US"/>
        </w:rPr>
        <w:t>Baghela</w:t>
      </w:r>
      <w:proofErr w:type="spellEnd"/>
      <w:r w:rsidRPr="00E568BB">
        <w:rPr>
          <w:rFonts w:ascii="Times New Roman" w:eastAsia="Times New Roman" w:hAnsi="Times New Roman" w:cs="Times New Roman"/>
          <w:color w:val="000000"/>
          <w:sz w:val="22"/>
          <w:szCs w:val="22"/>
          <w:lang w:val="es-US"/>
        </w:rPr>
        <w:t xml:space="preserve">, A., &amp; Barretto, D. A. (2021). </w:t>
      </w:r>
      <w:r w:rsidRPr="00DC151B">
        <w:rPr>
          <w:rFonts w:ascii="Times New Roman" w:eastAsia="Times New Roman" w:hAnsi="Times New Roman" w:cs="Times New Roman"/>
          <w:i/>
          <w:iCs/>
          <w:color w:val="000000"/>
          <w:sz w:val="22"/>
          <w:szCs w:val="22"/>
        </w:rPr>
        <w:t>In-vitro</w:t>
      </w:r>
      <w:r w:rsidRPr="00E568BB">
        <w:rPr>
          <w:rFonts w:ascii="Times New Roman" w:eastAsia="Times New Roman" w:hAnsi="Times New Roman" w:cs="Times New Roman"/>
          <w:color w:val="000000"/>
          <w:sz w:val="22"/>
          <w:szCs w:val="22"/>
        </w:rPr>
        <w:t xml:space="preserve"> Assessment of Probiotic Potential of </w:t>
      </w:r>
      <w:r w:rsidRPr="00DC151B">
        <w:rPr>
          <w:rFonts w:ascii="Times New Roman" w:eastAsia="Times New Roman" w:hAnsi="Times New Roman" w:cs="Times New Roman"/>
          <w:i/>
          <w:iCs/>
          <w:color w:val="000000"/>
          <w:sz w:val="22"/>
          <w:szCs w:val="22"/>
        </w:rPr>
        <w:t>Saccharomyces cerevisiae</w:t>
      </w:r>
      <w:r w:rsidRPr="00E568BB">
        <w:rPr>
          <w:rFonts w:ascii="Times New Roman" w:eastAsia="Times New Roman" w:hAnsi="Times New Roman" w:cs="Times New Roman"/>
          <w:color w:val="000000"/>
          <w:sz w:val="22"/>
          <w:szCs w:val="22"/>
        </w:rPr>
        <w:t xml:space="preserve"> DABRP5 Isolated from Bollo Batter, a Traditional Goan Fermented Food. </w:t>
      </w:r>
      <w:r w:rsidRPr="00E568BB">
        <w:rPr>
          <w:rFonts w:ascii="Times New Roman" w:eastAsia="Times New Roman" w:hAnsi="Times New Roman" w:cs="Times New Roman"/>
          <w:i/>
          <w:iCs/>
          <w:color w:val="000000"/>
          <w:sz w:val="22"/>
          <w:szCs w:val="22"/>
        </w:rPr>
        <w:t>Probiotics and Antimicrobial Proteins</w:t>
      </w:r>
      <w:r w:rsidRPr="00E568BB">
        <w:rPr>
          <w:rFonts w:ascii="Times New Roman" w:eastAsia="Times New Roman" w:hAnsi="Times New Roman" w:cs="Times New Roman"/>
          <w:color w:val="000000"/>
          <w:sz w:val="22"/>
          <w:szCs w:val="22"/>
        </w:rPr>
        <w:t xml:space="preserve">, </w:t>
      </w:r>
      <w:r w:rsidRPr="00E568BB">
        <w:rPr>
          <w:rFonts w:ascii="Times New Roman" w:eastAsia="Times New Roman" w:hAnsi="Times New Roman" w:cs="Times New Roman"/>
          <w:i/>
          <w:iCs/>
          <w:color w:val="000000"/>
          <w:sz w:val="22"/>
          <w:szCs w:val="22"/>
        </w:rPr>
        <w:t>13</w:t>
      </w:r>
      <w:r w:rsidRPr="00E568BB">
        <w:rPr>
          <w:rFonts w:ascii="Times New Roman" w:eastAsia="Times New Roman" w:hAnsi="Times New Roman" w:cs="Times New Roman"/>
          <w:color w:val="000000"/>
          <w:sz w:val="22"/>
          <w:szCs w:val="22"/>
        </w:rPr>
        <w:t xml:space="preserve">(3). </w:t>
      </w:r>
      <w:hyperlink r:id="rId43" w:history="1">
        <w:r w:rsidRPr="008662A4">
          <w:rPr>
            <w:rStyle w:val="Hyperlink"/>
            <w:rFonts w:ascii="Times New Roman" w:eastAsia="Times New Roman" w:hAnsi="Times New Roman" w:cs="Times New Roman"/>
            <w:sz w:val="22"/>
            <w:szCs w:val="22"/>
          </w:rPr>
          <w:t>https://doi.org/10.1007/s12602-020-09734-8</w:t>
        </w:r>
      </w:hyperlink>
      <w:r>
        <w:rPr>
          <w:rFonts w:ascii="Times New Roman" w:eastAsia="Times New Roman" w:hAnsi="Times New Roman" w:cs="Times New Roman"/>
          <w:color w:val="000000"/>
          <w:sz w:val="22"/>
          <w:szCs w:val="22"/>
        </w:rPr>
        <w:t xml:space="preserve"> </w:t>
      </w:r>
    </w:p>
    <w:p w14:paraId="602A9FD4" w14:textId="77777777" w:rsidR="0054697C" w:rsidRPr="00E568BB" w:rsidRDefault="0054697C" w:rsidP="008B0545">
      <w:pPr>
        <w:pStyle w:val="ListParagraph"/>
        <w:numPr>
          <w:ilvl w:val="0"/>
          <w:numId w:val="8"/>
        </w:numPr>
        <w:autoSpaceDE w:val="0"/>
        <w:autoSpaceDN w:val="0"/>
        <w:spacing w:line="240" w:lineRule="auto"/>
        <w:jc w:val="both"/>
        <w:rPr>
          <w:rFonts w:ascii="Times New Roman" w:eastAsia="Times New Roman" w:hAnsi="Times New Roman" w:cs="Times New Roman"/>
          <w:color w:val="000000"/>
          <w:sz w:val="22"/>
          <w:szCs w:val="22"/>
          <w:lang w:val="es-US"/>
        </w:rPr>
      </w:pPr>
      <w:proofErr w:type="spellStart"/>
      <w:r w:rsidRPr="00E568BB">
        <w:rPr>
          <w:rFonts w:ascii="Times New Roman" w:eastAsia="Times New Roman" w:hAnsi="Times New Roman" w:cs="Times New Roman"/>
          <w:color w:val="000000"/>
          <w:sz w:val="22"/>
          <w:szCs w:val="22"/>
          <w:lang w:val="es-US"/>
        </w:rPr>
        <w:t>Perricone</w:t>
      </w:r>
      <w:proofErr w:type="spellEnd"/>
      <w:r w:rsidRPr="00E568BB">
        <w:rPr>
          <w:rFonts w:ascii="Times New Roman" w:eastAsia="Times New Roman" w:hAnsi="Times New Roman" w:cs="Times New Roman"/>
          <w:color w:val="000000"/>
          <w:sz w:val="22"/>
          <w:szCs w:val="22"/>
          <w:lang w:val="es-US"/>
        </w:rPr>
        <w:t xml:space="preserve">, M., </w:t>
      </w:r>
      <w:proofErr w:type="spellStart"/>
      <w:r w:rsidRPr="00E568BB">
        <w:rPr>
          <w:rFonts w:ascii="Times New Roman" w:eastAsia="Times New Roman" w:hAnsi="Times New Roman" w:cs="Times New Roman"/>
          <w:color w:val="000000"/>
          <w:sz w:val="22"/>
          <w:szCs w:val="22"/>
          <w:lang w:val="es-US"/>
        </w:rPr>
        <w:t>Bevilacqua</w:t>
      </w:r>
      <w:proofErr w:type="spellEnd"/>
      <w:r w:rsidRPr="00E568BB">
        <w:rPr>
          <w:rFonts w:ascii="Times New Roman" w:eastAsia="Times New Roman" w:hAnsi="Times New Roman" w:cs="Times New Roman"/>
          <w:color w:val="000000"/>
          <w:sz w:val="22"/>
          <w:szCs w:val="22"/>
          <w:lang w:val="es-US"/>
        </w:rPr>
        <w:t xml:space="preserve">, A., Corbo, M. R., &amp; </w:t>
      </w:r>
      <w:proofErr w:type="spellStart"/>
      <w:r w:rsidRPr="00E568BB">
        <w:rPr>
          <w:rFonts w:ascii="Times New Roman" w:eastAsia="Times New Roman" w:hAnsi="Times New Roman" w:cs="Times New Roman"/>
          <w:color w:val="000000"/>
          <w:sz w:val="22"/>
          <w:szCs w:val="22"/>
          <w:lang w:val="es-US"/>
        </w:rPr>
        <w:t>Sinigaglia</w:t>
      </w:r>
      <w:proofErr w:type="spellEnd"/>
      <w:r w:rsidRPr="00E568BB">
        <w:rPr>
          <w:rFonts w:ascii="Times New Roman" w:eastAsia="Times New Roman" w:hAnsi="Times New Roman" w:cs="Times New Roman"/>
          <w:color w:val="000000"/>
          <w:sz w:val="22"/>
          <w:szCs w:val="22"/>
          <w:lang w:val="es-US"/>
        </w:rPr>
        <w:t xml:space="preserve">, M. (2014). </w:t>
      </w:r>
      <w:r w:rsidRPr="00E568BB">
        <w:rPr>
          <w:rFonts w:ascii="Times New Roman" w:eastAsia="Times New Roman" w:hAnsi="Times New Roman" w:cs="Times New Roman"/>
          <w:color w:val="000000"/>
          <w:sz w:val="22"/>
          <w:szCs w:val="22"/>
        </w:rPr>
        <w:t xml:space="preserve">Technological characterization and probiotic traits of yeasts isolated from Altamura sourdough to select promising microorganisms as functional starter cultures for cereal-based products. </w:t>
      </w:r>
      <w:proofErr w:type="spellStart"/>
      <w:r w:rsidRPr="00E568BB">
        <w:rPr>
          <w:rFonts w:ascii="Times New Roman" w:eastAsia="Times New Roman" w:hAnsi="Times New Roman" w:cs="Times New Roman"/>
          <w:i/>
          <w:iCs/>
          <w:color w:val="000000"/>
          <w:sz w:val="22"/>
          <w:szCs w:val="22"/>
          <w:lang w:val="es-US"/>
        </w:rPr>
        <w:t>Food</w:t>
      </w:r>
      <w:proofErr w:type="spellEnd"/>
      <w:r w:rsidRPr="00E568BB">
        <w:rPr>
          <w:rFonts w:ascii="Times New Roman" w:eastAsia="Times New Roman" w:hAnsi="Times New Roman" w:cs="Times New Roman"/>
          <w:i/>
          <w:iCs/>
          <w:color w:val="000000"/>
          <w:sz w:val="22"/>
          <w:szCs w:val="22"/>
          <w:lang w:val="es-US"/>
        </w:rPr>
        <w:t xml:space="preserve"> </w:t>
      </w:r>
      <w:proofErr w:type="spellStart"/>
      <w:r w:rsidRPr="00E568BB">
        <w:rPr>
          <w:rFonts w:ascii="Times New Roman" w:eastAsia="Times New Roman" w:hAnsi="Times New Roman" w:cs="Times New Roman"/>
          <w:i/>
          <w:iCs/>
          <w:color w:val="000000"/>
          <w:sz w:val="22"/>
          <w:szCs w:val="22"/>
          <w:lang w:val="es-US"/>
        </w:rPr>
        <w:t>Microbiology</w:t>
      </w:r>
      <w:proofErr w:type="spellEnd"/>
      <w:r w:rsidRPr="00E568BB">
        <w:rPr>
          <w:rFonts w:ascii="Times New Roman" w:eastAsia="Times New Roman" w:hAnsi="Times New Roman" w:cs="Times New Roman"/>
          <w:color w:val="000000"/>
          <w:sz w:val="22"/>
          <w:szCs w:val="22"/>
          <w:lang w:val="es-US"/>
        </w:rPr>
        <w:t xml:space="preserve">, </w:t>
      </w:r>
      <w:r w:rsidRPr="00E568BB">
        <w:rPr>
          <w:rFonts w:ascii="Times New Roman" w:eastAsia="Times New Roman" w:hAnsi="Times New Roman" w:cs="Times New Roman"/>
          <w:i/>
          <w:iCs/>
          <w:color w:val="000000"/>
          <w:sz w:val="22"/>
          <w:szCs w:val="22"/>
          <w:lang w:val="es-US"/>
        </w:rPr>
        <w:t>38</w:t>
      </w:r>
      <w:r w:rsidRPr="00E568BB">
        <w:rPr>
          <w:rFonts w:ascii="Times New Roman" w:eastAsia="Times New Roman" w:hAnsi="Times New Roman" w:cs="Times New Roman"/>
          <w:color w:val="000000"/>
          <w:sz w:val="22"/>
          <w:szCs w:val="22"/>
          <w:lang w:val="es-US"/>
        </w:rPr>
        <w:t xml:space="preserve">. </w:t>
      </w:r>
      <w:hyperlink r:id="rId44" w:history="1">
        <w:r w:rsidRPr="008662A4">
          <w:rPr>
            <w:rStyle w:val="Hyperlink"/>
            <w:rFonts w:ascii="Times New Roman" w:eastAsia="Times New Roman" w:hAnsi="Times New Roman" w:cs="Times New Roman"/>
            <w:sz w:val="22"/>
            <w:szCs w:val="22"/>
            <w:lang w:val="es-US"/>
          </w:rPr>
          <w:t>https://doi.org/10.1016/j.fm.2013.08.006</w:t>
        </w:r>
      </w:hyperlink>
      <w:r>
        <w:rPr>
          <w:rFonts w:ascii="Times New Roman" w:eastAsia="Times New Roman" w:hAnsi="Times New Roman" w:cs="Times New Roman"/>
          <w:color w:val="000000"/>
          <w:sz w:val="22"/>
          <w:szCs w:val="22"/>
          <w:lang w:val="es-US"/>
        </w:rPr>
        <w:t xml:space="preserve"> </w:t>
      </w:r>
    </w:p>
    <w:p w14:paraId="5E427483" w14:textId="77777777" w:rsidR="0054697C" w:rsidRPr="00E568BB" w:rsidRDefault="0054697C" w:rsidP="008B0545">
      <w:pPr>
        <w:pStyle w:val="ListParagraph"/>
        <w:numPr>
          <w:ilvl w:val="0"/>
          <w:numId w:val="8"/>
        </w:numPr>
        <w:autoSpaceDE w:val="0"/>
        <w:autoSpaceDN w:val="0"/>
        <w:spacing w:line="240" w:lineRule="auto"/>
        <w:jc w:val="both"/>
        <w:rPr>
          <w:rFonts w:ascii="Times New Roman" w:eastAsia="Times New Roman" w:hAnsi="Times New Roman" w:cs="Times New Roman"/>
          <w:color w:val="000000"/>
          <w:sz w:val="22"/>
          <w:szCs w:val="22"/>
        </w:rPr>
      </w:pPr>
      <w:proofErr w:type="spellStart"/>
      <w:r w:rsidRPr="00E568BB">
        <w:rPr>
          <w:rFonts w:ascii="Times New Roman" w:eastAsia="Times New Roman" w:hAnsi="Times New Roman" w:cs="Times New Roman"/>
          <w:color w:val="000000"/>
          <w:sz w:val="22"/>
          <w:szCs w:val="22"/>
          <w:lang w:val="es-US"/>
        </w:rPr>
        <w:t>Romanin</w:t>
      </w:r>
      <w:proofErr w:type="spellEnd"/>
      <w:r w:rsidRPr="00E568BB">
        <w:rPr>
          <w:rFonts w:ascii="Times New Roman" w:eastAsia="Times New Roman" w:hAnsi="Times New Roman" w:cs="Times New Roman"/>
          <w:color w:val="000000"/>
          <w:sz w:val="22"/>
          <w:szCs w:val="22"/>
          <w:lang w:val="es-US"/>
        </w:rPr>
        <w:t xml:space="preserve">, D., </w:t>
      </w:r>
      <w:proofErr w:type="spellStart"/>
      <w:r w:rsidRPr="00E568BB">
        <w:rPr>
          <w:rFonts w:ascii="Times New Roman" w:eastAsia="Times New Roman" w:hAnsi="Times New Roman" w:cs="Times New Roman"/>
          <w:color w:val="000000"/>
          <w:sz w:val="22"/>
          <w:szCs w:val="22"/>
          <w:lang w:val="es-US"/>
        </w:rPr>
        <w:t>Serradell</w:t>
      </w:r>
      <w:proofErr w:type="spellEnd"/>
      <w:r w:rsidRPr="00E568BB">
        <w:rPr>
          <w:rFonts w:ascii="Times New Roman" w:eastAsia="Times New Roman" w:hAnsi="Times New Roman" w:cs="Times New Roman"/>
          <w:color w:val="000000"/>
          <w:sz w:val="22"/>
          <w:szCs w:val="22"/>
          <w:lang w:val="es-US"/>
        </w:rPr>
        <w:t xml:space="preserve">, M., González Maciel, D., </w:t>
      </w:r>
      <w:proofErr w:type="spellStart"/>
      <w:r w:rsidRPr="00E568BB">
        <w:rPr>
          <w:rFonts w:ascii="Times New Roman" w:eastAsia="Times New Roman" w:hAnsi="Times New Roman" w:cs="Times New Roman"/>
          <w:color w:val="000000"/>
          <w:sz w:val="22"/>
          <w:szCs w:val="22"/>
          <w:lang w:val="es-US"/>
        </w:rPr>
        <w:t>Lausada</w:t>
      </w:r>
      <w:proofErr w:type="spellEnd"/>
      <w:r w:rsidRPr="00E568BB">
        <w:rPr>
          <w:rFonts w:ascii="Times New Roman" w:eastAsia="Times New Roman" w:hAnsi="Times New Roman" w:cs="Times New Roman"/>
          <w:color w:val="000000"/>
          <w:sz w:val="22"/>
          <w:szCs w:val="22"/>
          <w:lang w:val="es-US"/>
        </w:rPr>
        <w:t xml:space="preserve">, N., Garrote, G. L., &amp; Rumbo, M. (2010). </w:t>
      </w:r>
      <w:r w:rsidRPr="00E568BB">
        <w:rPr>
          <w:rFonts w:ascii="Times New Roman" w:eastAsia="Times New Roman" w:hAnsi="Times New Roman" w:cs="Times New Roman"/>
          <w:color w:val="000000"/>
          <w:sz w:val="22"/>
          <w:szCs w:val="22"/>
        </w:rPr>
        <w:t xml:space="preserve">Down-regulation of intestinal epithelial innate response by </w:t>
      </w:r>
      <w:r w:rsidRPr="00E568BB">
        <w:rPr>
          <w:rFonts w:ascii="Times New Roman" w:eastAsia="Times New Roman" w:hAnsi="Times New Roman" w:cs="Times New Roman"/>
          <w:color w:val="000000"/>
          <w:sz w:val="22"/>
          <w:szCs w:val="22"/>
        </w:rPr>
        <w:lastRenderedPageBreak/>
        <w:t xml:space="preserve">probiotic yeasts isolated from kefir. </w:t>
      </w:r>
      <w:r w:rsidRPr="00E568BB">
        <w:rPr>
          <w:rFonts w:ascii="Times New Roman" w:eastAsia="Times New Roman" w:hAnsi="Times New Roman" w:cs="Times New Roman"/>
          <w:i/>
          <w:iCs/>
          <w:color w:val="000000"/>
          <w:sz w:val="22"/>
          <w:szCs w:val="22"/>
        </w:rPr>
        <w:t>International Journal of Food Microbiology</w:t>
      </w:r>
      <w:r w:rsidRPr="00E568BB">
        <w:rPr>
          <w:rFonts w:ascii="Times New Roman" w:eastAsia="Times New Roman" w:hAnsi="Times New Roman" w:cs="Times New Roman"/>
          <w:color w:val="000000"/>
          <w:sz w:val="22"/>
          <w:szCs w:val="22"/>
        </w:rPr>
        <w:t xml:space="preserve">, </w:t>
      </w:r>
      <w:r w:rsidRPr="00E568BB">
        <w:rPr>
          <w:rFonts w:ascii="Times New Roman" w:eastAsia="Times New Roman" w:hAnsi="Times New Roman" w:cs="Times New Roman"/>
          <w:i/>
          <w:iCs/>
          <w:color w:val="000000"/>
          <w:sz w:val="22"/>
          <w:szCs w:val="22"/>
        </w:rPr>
        <w:t>140</w:t>
      </w:r>
      <w:r w:rsidRPr="00E568BB">
        <w:rPr>
          <w:rFonts w:ascii="Times New Roman" w:eastAsia="Times New Roman" w:hAnsi="Times New Roman" w:cs="Times New Roman"/>
          <w:color w:val="000000"/>
          <w:sz w:val="22"/>
          <w:szCs w:val="22"/>
        </w:rPr>
        <w:t xml:space="preserve">(2–3). </w:t>
      </w:r>
      <w:hyperlink r:id="rId45" w:history="1">
        <w:r w:rsidRPr="008662A4">
          <w:rPr>
            <w:rStyle w:val="Hyperlink"/>
            <w:rFonts w:ascii="Times New Roman" w:eastAsia="Times New Roman" w:hAnsi="Times New Roman" w:cs="Times New Roman"/>
            <w:sz w:val="22"/>
            <w:szCs w:val="22"/>
          </w:rPr>
          <w:t>https://doi.org/10.1016/j.ijfoodmicro.2010.04.014</w:t>
        </w:r>
      </w:hyperlink>
      <w:r>
        <w:rPr>
          <w:rFonts w:ascii="Times New Roman" w:eastAsia="Times New Roman" w:hAnsi="Times New Roman" w:cs="Times New Roman"/>
          <w:color w:val="000000"/>
          <w:sz w:val="22"/>
          <w:szCs w:val="22"/>
        </w:rPr>
        <w:t xml:space="preserve"> </w:t>
      </w:r>
    </w:p>
    <w:p w14:paraId="367CA007" w14:textId="77777777" w:rsidR="0054697C" w:rsidRPr="00E568BB" w:rsidRDefault="0054697C" w:rsidP="008B0545">
      <w:pPr>
        <w:pStyle w:val="ListParagraph"/>
        <w:numPr>
          <w:ilvl w:val="0"/>
          <w:numId w:val="8"/>
        </w:numPr>
        <w:autoSpaceDE w:val="0"/>
        <w:autoSpaceDN w:val="0"/>
        <w:spacing w:line="240" w:lineRule="auto"/>
        <w:jc w:val="both"/>
        <w:rPr>
          <w:rFonts w:ascii="Times New Roman" w:eastAsia="Times New Roman" w:hAnsi="Times New Roman" w:cs="Times New Roman"/>
          <w:color w:val="000000"/>
          <w:sz w:val="22"/>
          <w:szCs w:val="22"/>
        </w:rPr>
      </w:pPr>
      <w:r w:rsidRPr="00E568BB">
        <w:rPr>
          <w:rFonts w:ascii="Times New Roman" w:eastAsia="Times New Roman" w:hAnsi="Times New Roman" w:cs="Times New Roman"/>
          <w:color w:val="000000"/>
          <w:sz w:val="22"/>
          <w:szCs w:val="22"/>
        </w:rPr>
        <w:t xml:space="preserve">Rosenberg, M. (1984). Bacterial adherence to hydrocarbons: a useful technique for studying cell surface hydrophobicity. </w:t>
      </w:r>
      <w:r w:rsidRPr="00E568BB">
        <w:rPr>
          <w:rFonts w:ascii="Times New Roman" w:eastAsia="Times New Roman" w:hAnsi="Times New Roman" w:cs="Times New Roman"/>
          <w:i/>
          <w:iCs/>
          <w:color w:val="000000"/>
          <w:sz w:val="22"/>
          <w:szCs w:val="22"/>
        </w:rPr>
        <w:t>FEMS Microbiology Letters</w:t>
      </w:r>
      <w:r w:rsidRPr="00E568BB">
        <w:rPr>
          <w:rFonts w:ascii="Times New Roman" w:eastAsia="Times New Roman" w:hAnsi="Times New Roman" w:cs="Times New Roman"/>
          <w:color w:val="000000"/>
          <w:sz w:val="22"/>
          <w:szCs w:val="22"/>
        </w:rPr>
        <w:t xml:space="preserve">, </w:t>
      </w:r>
      <w:r w:rsidRPr="00E568BB">
        <w:rPr>
          <w:rFonts w:ascii="Times New Roman" w:eastAsia="Times New Roman" w:hAnsi="Times New Roman" w:cs="Times New Roman"/>
          <w:i/>
          <w:iCs/>
          <w:color w:val="000000"/>
          <w:sz w:val="22"/>
          <w:szCs w:val="22"/>
        </w:rPr>
        <w:t>22</w:t>
      </w:r>
      <w:r w:rsidRPr="00E568BB">
        <w:rPr>
          <w:rFonts w:ascii="Times New Roman" w:eastAsia="Times New Roman" w:hAnsi="Times New Roman" w:cs="Times New Roman"/>
          <w:color w:val="000000"/>
          <w:sz w:val="22"/>
          <w:szCs w:val="22"/>
        </w:rPr>
        <w:t xml:space="preserve">(3), 289–295. </w:t>
      </w:r>
      <w:hyperlink r:id="rId46" w:history="1">
        <w:r w:rsidRPr="008662A4">
          <w:rPr>
            <w:rStyle w:val="Hyperlink"/>
            <w:rFonts w:ascii="Times New Roman" w:eastAsia="Times New Roman" w:hAnsi="Times New Roman" w:cs="Times New Roman"/>
            <w:sz w:val="22"/>
            <w:szCs w:val="22"/>
          </w:rPr>
          <w:t>https://doi.org/10.1111/j.1574-6968.1984.tb00743.x</w:t>
        </w:r>
      </w:hyperlink>
      <w:r>
        <w:rPr>
          <w:rFonts w:ascii="Times New Roman" w:eastAsia="Times New Roman" w:hAnsi="Times New Roman" w:cs="Times New Roman"/>
          <w:color w:val="000000"/>
          <w:sz w:val="22"/>
          <w:szCs w:val="22"/>
        </w:rPr>
        <w:t xml:space="preserve"> </w:t>
      </w:r>
    </w:p>
    <w:p w14:paraId="66140F99" w14:textId="77777777" w:rsidR="0054697C" w:rsidRPr="00E568BB" w:rsidRDefault="0054697C" w:rsidP="008B0545">
      <w:pPr>
        <w:pStyle w:val="ListParagraph"/>
        <w:numPr>
          <w:ilvl w:val="0"/>
          <w:numId w:val="8"/>
        </w:numPr>
        <w:autoSpaceDE w:val="0"/>
        <w:autoSpaceDN w:val="0"/>
        <w:spacing w:line="240" w:lineRule="auto"/>
        <w:jc w:val="both"/>
        <w:rPr>
          <w:rFonts w:ascii="Times New Roman" w:eastAsia="Times New Roman" w:hAnsi="Times New Roman" w:cs="Times New Roman"/>
          <w:color w:val="000000"/>
          <w:sz w:val="22"/>
          <w:szCs w:val="22"/>
        </w:rPr>
      </w:pPr>
      <w:r w:rsidRPr="00E568BB">
        <w:rPr>
          <w:rFonts w:ascii="Times New Roman" w:eastAsia="Times New Roman" w:hAnsi="Times New Roman" w:cs="Times New Roman"/>
          <w:color w:val="000000"/>
          <w:sz w:val="22"/>
          <w:szCs w:val="22"/>
        </w:rPr>
        <w:t xml:space="preserve">Sanni, A. I., &amp; </w:t>
      </w:r>
      <w:proofErr w:type="spellStart"/>
      <w:r w:rsidRPr="00E568BB">
        <w:rPr>
          <w:rFonts w:ascii="Times New Roman" w:eastAsia="Times New Roman" w:hAnsi="Times New Roman" w:cs="Times New Roman"/>
          <w:color w:val="000000"/>
          <w:sz w:val="22"/>
          <w:szCs w:val="22"/>
        </w:rPr>
        <w:t>Lönner</w:t>
      </w:r>
      <w:proofErr w:type="spellEnd"/>
      <w:r w:rsidRPr="00E568BB">
        <w:rPr>
          <w:rFonts w:ascii="Times New Roman" w:eastAsia="Times New Roman" w:hAnsi="Times New Roman" w:cs="Times New Roman"/>
          <w:color w:val="000000"/>
          <w:sz w:val="22"/>
          <w:szCs w:val="22"/>
        </w:rPr>
        <w:t xml:space="preserve">, C. (1993). Identification of yeasts isolated from Nigerian traditional alcoholic beverages. In </w:t>
      </w:r>
      <w:r w:rsidRPr="00E568BB">
        <w:rPr>
          <w:rFonts w:ascii="Times New Roman" w:eastAsia="Times New Roman" w:hAnsi="Times New Roman" w:cs="Times New Roman"/>
          <w:i/>
          <w:iCs/>
          <w:color w:val="000000"/>
          <w:sz w:val="22"/>
          <w:szCs w:val="22"/>
        </w:rPr>
        <w:t>Food Microbiology</w:t>
      </w:r>
      <w:r w:rsidRPr="00E568BB">
        <w:rPr>
          <w:rFonts w:ascii="Times New Roman" w:eastAsia="Times New Roman" w:hAnsi="Times New Roman" w:cs="Times New Roman"/>
          <w:color w:val="000000"/>
          <w:sz w:val="22"/>
          <w:szCs w:val="22"/>
        </w:rPr>
        <w:t xml:space="preserve"> (Vol. 10, Issue 6, pp. 517–523). </w:t>
      </w:r>
      <w:hyperlink r:id="rId47" w:history="1">
        <w:r w:rsidRPr="008662A4">
          <w:rPr>
            <w:rStyle w:val="Hyperlink"/>
            <w:rFonts w:ascii="Times New Roman" w:eastAsia="Times New Roman" w:hAnsi="Times New Roman" w:cs="Times New Roman"/>
            <w:sz w:val="22"/>
            <w:szCs w:val="22"/>
          </w:rPr>
          <w:t>https://doi.org/10.1006/fmic.1993.1057</w:t>
        </w:r>
      </w:hyperlink>
      <w:r>
        <w:rPr>
          <w:rFonts w:ascii="Times New Roman" w:eastAsia="Times New Roman" w:hAnsi="Times New Roman" w:cs="Times New Roman"/>
          <w:color w:val="000000"/>
          <w:sz w:val="22"/>
          <w:szCs w:val="22"/>
        </w:rPr>
        <w:t xml:space="preserve"> </w:t>
      </w:r>
    </w:p>
    <w:p w14:paraId="2AA73F5E" w14:textId="77777777" w:rsidR="0054697C" w:rsidRPr="00E568BB" w:rsidRDefault="0054697C" w:rsidP="008B0545">
      <w:pPr>
        <w:pStyle w:val="ListParagraph"/>
        <w:numPr>
          <w:ilvl w:val="0"/>
          <w:numId w:val="8"/>
        </w:numPr>
        <w:autoSpaceDE w:val="0"/>
        <w:autoSpaceDN w:val="0"/>
        <w:spacing w:line="240" w:lineRule="auto"/>
        <w:jc w:val="both"/>
        <w:rPr>
          <w:rFonts w:ascii="Times New Roman" w:eastAsia="Times New Roman" w:hAnsi="Times New Roman" w:cs="Times New Roman"/>
          <w:color w:val="000000"/>
          <w:sz w:val="22"/>
          <w:szCs w:val="22"/>
        </w:rPr>
      </w:pPr>
      <w:r w:rsidRPr="00E568BB">
        <w:rPr>
          <w:rFonts w:ascii="Times New Roman" w:eastAsia="Times New Roman" w:hAnsi="Times New Roman" w:cs="Times New Roman"/>
          <w:color w:val="000000"/>
          <w:sz w:val="22"/>
          <w:szCs w:val="22"/>
        </w:rPr>
        <w:t xml:space="preserve">Setta, M. C., Matemu, A., &amp; </w:t>
      </w:r>
      <w:proofErr w:type="spellStart"/>
      <w:r w:rsidRPr="00E568BB">
        <w:rPr>
          <w:rFonts w:ascii="Times New Roman" w:eastAsia="Times New Roman" w:hAnsi="Times New Roman" w:cs="Times New Roman"/>
          <w:color w:val="000000"/>
          <w:sz w:val="22"/>
          <w:szCs w:val="22"/>
        </w:rPr>
        <w:t>Mbega</w:t>
      </w:r>
      <w:proofErr w:type="spellEnd"/>
      <w:r w:rsidRPr="00E568BB">
        <w:rPr>
          <w:rFonts w:ascii="Times New Roman" w:eastAsia="Times New Roman" w:hAnsi="Times New Roman" w:cs="Times New Roman"/>
          <w:color w:val="000000"/>
          <w:sz w:val="22"/>
          <w:szCs w:val="22"/>
        </w:rPr>
        <w:t xml:space="preserve">, E. R. (2020). Potential of probiotics from fermented cereal-based beverages in improving health of poor people in Africa. </w:t>
      </w:r>
      <w:r w:rsidRPr="00E568BB">
        <w:rPr>
          <w:rFonts w:ascii="Times New Roman" w:eastAsia="Times New Roman" w:hAnsi="Times New Roman" w:cs="Times New Roman"/>
          <w:i/>
          <w:iCs/>
          <w:color w:val="000000"/>
          <w:sz w:val="22"/>
          <w:szCs w:val="22"/>
        </w:rPr>
        <w:t>Journal of Food Science and Technology</w:t>
      </w:r>
      <w:r w:rsidRPr="00E568BB">
        <w:rPr>
          <w:rFonts w:ascii="Times New Roman" w:eastAsia="Times New Roman" w:hAnsi="Times New Roman" w:cs="Times New Roman"/>
          <w:color w:val="000000"/>
          <w:sz w:val="22"/>
          <w:szCs w:val="22"/>
        </w:rPr>
        <w:t xml:space="preserve">, </w:t>
      </w:r>
      <w:r w:rsidRPr="00E568BB">
        <w:rPr>
          <w:rFonts w:ascii="Times New Roman" w:eastAsia="Times New Roman" w:hAnsi="Times New Roman" w:cs="Times New Roman"/>
          <w:i/>
          <w:iCs/>
          <w:color w:val="000000"/>
          <w:sz w:val="22"/>
          <w:szCs w:val="22"/>
        </w:rPr>
        <w:t>57</w:t>
      </w:r>
      <w:r w:rsidRPr="00E568BB">
        <w:rPr>
          <w:rFonts w:ascii="Times New Roman" w:eastAsia="Times New Roman" w:hAnsi="Times New Roman" w:cs="Times New Roman"/>
          <w:color w:val="000000"/>
          <w:sz w:val="22"/>
          <w:szCs w:val="22"/>
        </w:rPr>
        <w:t xml:space="preserve">(11), 3935–3946. </w:t>
      </w:r>
      <w:hyperlink r:id="rId48" w:history="1">
        <w:r w:rsidRPr="008662A4">
          <w:rPr>
            <w:rStyle w:val="Hyperlink"/>
            <w:rFonts w:ascii="Times New Roman" w:eastAsia="Times New Roman" w:hAnsi="Times New Roman" w:cs="Times New Roman"/>
            <w:sz w:val="22"/>
            <w:szCs w:val="22"/>
          </w:rPr>
          <w:t>https://doi.org/10.1007/s13197-020-04432-3</w:t>
        </w:r>
      </w:hyperlink>
      <w:r>
        <w:rPr>
          <w:rFonts w:ascii="Times New Roman" w:eastAsia="Times New Roman" w:hAnsi="Times New Roman" w:cs="Times New Roman"/>
          <w:color w:val="000000"/>
          <w:sz w:val="22"/>
          <w:szCs w:val="22"/>
        </w:rPr>
        <w:t xml:space="preserve"> </w:t>
      </w:r>
    </w:p>
    <w:p w14:paraId="6D36CA5E" w14:textId="77777777" w:rsidR="0054697C" w:rsidRPr="00E568BB" w:rsidRDefault="0054697C" w:rsidP="008B0545">
      <w:pPr>
        <w:pStyle w:val="ListParagraph"/>
        <w:numPr>
          <w:ilvl w:val="0"/>
          <w:numId w:val="8"/>
        </w:numPr>
        <w:autoSpaceDE w:val="0"/>
        <w:autoSpaceDN w:val="0"/>
        <w:spacing w:line="240" w:lineRule="auto"/>
        <w:jc w:val="both"/>
        <w:rPr>
          <w:rFonts w:ascii="Times New Roman" w:eastAsia="Times New Roman" w:hAnsi="Times New Roman" w:cs="Times New Roman"/>
          <w:color w:val="000000"/>
          <w:sz w:val="22"/>
          <w:szCs w:val="22"/>
        </w:rPr>
      </w:pPr>
      <w:r w:rsidRPr="00E568BB">
        <w:rPr>
          <w:rFonts w:ascii="Times New Roman" w:eastAsia="Times New Roman" w:hAnsi="Times New Roman" w:cs="Times New Roman"/>
          <w:color w:val="000000"/>
          <w:sz w:val="22"/>
          <w:szCs w:val="22"/>
        </w:rPr>
        <w:t xml:space="preserve">Shruthi, B., Deepa, N., Somashekaraiah, R., Adithi, G., Divyashree, S., &amp; Sreenivasa, M. Y. (2022). Exploring biotechnological and functional characteristics of probiotic yeasts: A review. </w:t>
      </w:r>
      <w:r w:rsidRPr="00E568BB">
        <w:rPr>
          <w:rFonts w:ascii="Times New Roman" w:eastAsia="Times New Roman" w:hAnsi="Times New Roman" w:cs="Times New Roman"/>
          <w:i/>
          <w:iCs/>
          <w:color w:val="000000"/>
          <w:sz w:val="22"/>
          <w:szCs w:val="22"/>
        </w:rPr>
        <w:t>Biotechnology Reports</w:t>
      </w:r>
      <w:r w:rsidRPr="00E568BB">
        <w:rPr>
          <w:rFonts w:ascii="Times New Roman" w:eastAsia="Times New Roman" w:hAnsi="Times New Roman" w:cs="Times New Roman"/>
          <w:color w:val="000000"/>
          <w:sz w:val="22"/>
          <w:szCs w:val="22"/>
        </w:rPr>
        <w:t xml:space="preserve">, </w:t>
      </w:r>
      <w:r w:rsidRPr="00E568BB">
        <w:rPr>
          <w:rFonts w:ascii="Times New Roman" w:eastAsia="Times New Roman" w:hAnsi="Times New Roman" w:cs="Times New Roman"/>
          <w:i/>
          <w:iCs/>
          <w:color w:val="000000"/>
          <w:sz w:val="22"/>
          <w:szCs w:val="22"/>
        </w:rPr>
        <w:t>34</w:t>
      </w:r>
      <w:r w:rsidRPr="00E568BB">
        <w:rPr>
          <w:rFonts w:ascii="Times New Roman" w:eastAsia="Times New Roman" w:hAnsi="Times New Roman" w:cs="Times New Roman"/>
          <w:color w:val="000000"/>
          <w:sz w:val="22"/>
          <w:szCs w:val="22"/>
        </w:rPr>
        <w:t xml:space="preserve">(December), e00716. </w:t>
      </w:r>
      <w:hyperlink r:id="rId49" w:history="1">
        <w:r w:rsidRPr="008662A4">
          <w:rPr>
            <w:rStyle w:val="Hyperlink"/>
            <w:rFonts w:ascii="Times New Roman" w:eastAsia="Times New Roman" w:hAnsi="Times New Roman" w:cs="Times New Roman"/>
            <w:sz w:val="22"/>
            <w:szCs w:val="22"/>
          </w:rPr>
          <w:t>https://doi.org/10.1016/j.btre.2022.e00716</w:t>
        </w:r>
      </w:hyperlink>
      <w:r>
        <w:rPr>
          <w:rFonts w:ascii="Times New Roman" w:eastAsia="Times New Roman" w:hAnsi="Times New Roman" w:cs="Times New Roman"/>
          <w:color w:val="000000"/>
          <w:sz w:val="22"/>
          <w:szCs w:val="22"/>
        </w:rPr>
        <w:t xml:space="preserve"> </w:t>
      </w:r>
    </w:p>
    <w:p w14:paraId="69FE7474" w14:textId="77777777" w:rsidR="0054697C" w:rsidRPr="00E568BB" w:rsidRDefault="0054697C" w:rsidP="008B0545">
      <w:pPr>
        <w:pStyle w:val="ListParagraph"/>
        <w:numPr>
          <w:ilvl w:val="0"/>
          <w:numId w:val="8"/>
        </w:numPr>
        <w:autoSpaceDE w:val="0"/>
        <w:autoSpaceDN w:val="0"/>
        <w:spacing w:line="240" w:lineRule="auto"/>
        <w:jc w:val="both"/>
        <w:rPr>
          <w:rFonts w:ascii="Times New Roman" w:eastAsia="Times New Roman" w:hAnsi="Times New Roman" w:cs="Times New Roman"/>
          <w:color w:val="000000"/>
          <w:sz w:val="22"/>
          <w:szCs w:val="22"/>
        </w:rPr>
      </w:pPr>
      <w:proofErr w:type="spellStart"/>
      <w:r w:rsidRPr="00E568BB">
        <w:rPr>
          <w:rFonts w:ascii="Times New Roman" w:eastAsia="Times New Roman" w:hAnsi="Times New Roman" w:cs="Times New Roman"/>
          <w:color w:val="000000"/>
          <w:sz w:val="22"/>
          <w:szCs w:val="22"/>
          <w:lang w:val="es-US"/>
        </w:rPr>
        <w:t>Simões</w:t>
      </w:r>
      <w:proofErr w:type="spellEnd"/>
      <w:r w:rsidRPr="00E568BB">
        <w:rPr>
          <w:rFonts w:ascii="Times New Roman" w:eastAsia="Times New Roman" w:hAnsi="Times New Roman" w:cs="Times New Roman"/>
          <w:color w:val="000000"/>
          <w:sz w:val="22"/>
          <w:szCs w:val="22"/>
          <w:lang w:val="es-US"/>
        </w:rPr>
        <w:t xml:space="preserve">, L. A., Cristina de Souza, A., Ferreira, I., Melo, D. S., </w:t>
      </w:r>
      <w:proofErr w:type="spellStart"/>
      <w:r w:rsidRPr="00E568BB">
        <w:rPr>
          <w:rFonts w:ascii="Times New Roman" w:eastAsia="Times New Roman" w:hAnsi="Times New Roman" w:cs="Times New Roman"/>
          <w:color w:val="000000"/>
          <w:sz w:val="22"/>
          <w:szCs w:val="22"/>
          <w:lang w:val="es-US"/>
        </w:rPr>
        <w:t>Lopes</w:t>
      </w:r>
      <w:proofErr w:type="spellEnd"/>
      <w:r w:rsidRPr="00E568BB">
        <w:rPr>
          <w:rFonts w:ascii="Times New Roman" w:eastAsia="Times New Roman" w:hAnsi="Times New Roman" w:cs="Times New Roman"/>
          <w:color w:val="000000"/>
          <w:sz w:val="22"/>
          <w:szCs w:val="22"/>
          <w:lang w:val="es-US"/>
        </w:rPr>
        <w:t xml:space="preserve">, L. A. A., Magnani, M., </w:t>
      </w:r>
      <w:proofErr w:type="spellStart"/>
      <w:r w:rsidRPr="00E568BB">
        <w:rPr>
          <w:rFonts w:ascii="Times New Roman" w:eastAsia="Times New Roman" w:hAnsi="Times New Roman" w:cs="Times New Roman"/>
          <w:color w:val="000000"/>
          <w:sz w:val="22"/>
          <w:szCs w:val="22"/>
          <w:lang w:val="es-US"/>
        </w:rPr>
        <w:t>Schwan</w:t>
      </w:r>
      <w:proofErr w:type="spellEnd"/>
      <w:r w:rsidRPr="00E568BB">
        <w:rPr>
          <w:rFonts w:ascii="Times New Roman" w:eastAsia="Times New Roman" w:hAnsi="Times New Roman" w:cs="Times New Roman"/>
          <w:color w:val="000000"/>
          <w:sz w:val="22"/>
          <w:szCs w:val="22"/>
          <w:lang w:val="es-US"/>
        </w:rPr>
        <w:t xml:space="preserve">, R. F., &amp; </w:t>
      </w:r>
      <w:proofErr w:type="spellStart"/>
      <w:r w:rsidRPr="00E568BB">
        <w:rPr>
          <w:rFonts w:ascii="Times New Roman" w:eastAsia="Times New Roman" w:hAnsi="Times New Roman" w:cs="Times New Roman"/>
          <w:color w:val="000000"/>
          <w:sz w:val="22"/>
          <w:szCs w:val="22"/>
          <w:lang w:val="es-US"/>
        </w:rPr>
        <w:t>Dias</w:t>
      </w:r>
      <w:proofErr w:type="spellEnd"/>
      <w:r w:rsidRPr="00E568BB">
        <w:rPr>
          <w:rFonts w:ascii="Times New Roman" w:eastAsia="Times New Roman" w:hAnsi="Times New Roman" w:cs="Times New Roman"/>
          <w:color w:val="000000"/>
          <w:sz w:val="22"/>
          <w:szCs w:val="22"/>
          <w:lang w:val="es-US"/>
        </w:rPr>
        <w:t xml:space="preserve">, D. R. (2021). </w:t>
      </w:r>
      <w:r w:rsidRPr="00E568BB">
        <w:rPr>
          <w:rFonts w:ascii="Times New Roman" w:eastAsia="Times New Roman" w:hAnsi="Times New Roman" w:cs="Times New Roman"/>
          <w:color w:val="000000"/>
          <w:sz w:val="22"/>
          <w:szCs w:val="22"/>
        </w:rPr>
        <w:t xml:space="preserve">Probiotic properties of yeasts isolated from Brazilian fermented table olives. </w:t>
      </w:r>
      <w:r w:rsidRPr="00E568BB">
        <w:rPr>
          <w:rFonts w:ascii="Times New Roman" w:eastAsia="Times New Roman" w:hAnsi="Times New Roman" w:cs="Times New Roman"/>
          <w:i/>
          <w:iCs/>
          <w:color w:val="000000"/>
          <w:sz w:val="22"/>
          <w:szCs w:val="22"/>
        </w:rPr>
        <w:t>Journal of Applied Microbiology</w:t>
      </w:r>
      <w:r w:rsidRPr="00E568BB">
        <w:rPr>
          <w:rFonts w:ascii="Times New Roman" w:eastAsia="Times New Roman" w:hAnsi="Times New Roman" w:cs="Times New Roman"/>
          <w:color w:val="000000"/>
          <w:sz w:val="22"/>
          <w:szCs w:val="22"/>
        </w:rPr>
        <w:t xml:space="preserve">, </w:t>
      </w:r>
      <w:r w:rsidRPr="00E568BB">
        <w:rPr>
          <w:rFonts w:ascii="Times New Roman" w:eastAsia="Times New Roman" w:hAnsi="Times New Roman" w:cs="Times New Roman"/>
          <w:i/>
          <w:iCs/>
          <w:color w:val="000000"/>
          <w:sz w:val="22"/>
          <w:szCs w:val="22"/>
        </w:rPr>
        <w:t>131</w:t>
      </w:r>
      <w:r w:rsidRPr="00E568BB">
        <w:rPr>
          <w:rFonts w:ascii="Times New Roman" w:eastAsia="Times New Roman" w:hAnsi="Times New Roman" w:cs="Times New Roman"/>
          <w:color w:val="000000"/>
          <w:sz w:val="22"/>
          <w:szCs w:val="22"/>
        </w:rPr>
        <w:t xml:space="preserve">(4). </w:t>
      </w:r>
      <w:hyperlink r:id="rId50" w:history="1">
        <w:r w:rsidRPr="008662A4">
          <w:rPr>
            <w:rStyle w:val="Hyperlink"/>
            <w:rFonts w:ascii="Times New Roman" w:eastAsia="Times New Roman" w:hAnsi="Times New Roman" w:cs="Times New Roman"/>
            <w:sz w:val="22"/>
            <w:szCs w:val="22"/>
          </w:rPr>
          <w:t>https://doi.org/10.1111/jam.15065</w:t>
        </w:r>
      </w:hyperlink>
      <w:r>
        <w:rPr>
          <w:rFonts w:ascii="Times New Roman" w:eastAsia="Times New Roman" w:hAnsi="Times New Roman" w:cs="Times New Roman"/>
          <w:color w:val="000000"/>
          <w:sz w:val="22"/>
          <w:szCs w:val="22"/>
        </w:rPr>
        <w:t xml:space="preserve"> </w:t>
      </w:r>
    </w:p>
    <w:p w14:paraId="61C66D2A" w14:textId="77777777" w:rsidR="0054697C" w:rsidRPr="00E568BB" w:rsidRDefault="0054697C" w:rsidP="008B0545">
      <w:pPr>
        <w:pStyle w:val="ListParagraph"/>
        <w:numPr>
          <w:ilvl w:val="0"/>
          <w:numId w:val="8"/>
        </w:numPr>
        <w:autoSpaceDE w:val="0"/>
        <w:autoSpaceDN w:val="0"/>
        <w:spacing w:line="240" w:lineRule="auto"/>
        <w:jc w:val="both"/>
        <w:rPr>
          <w:rFonts w:ascii="Times New Roman" w:eastAsia="Times New Roman" w:hAnsi="Times New Roman" w:cs="Times New Roman"/>
          <w:color w:val="000000"/>
          <w:sz w:val="22"/>
          <w:szCs w:val="22"/>
        </w:rPr>
      </w:pPr>
      <w:r w:rsidRPr="00E568BB">
        <w:rPr>
          <w:rFonts w:ascii="Times New Roman" w:eastAsia="Times New Roman" w:hAnsi="Times New Roman" w:cs="Times New Roman"/>
          <w:color w:val="000000"/>
          <w:sz w:val="22"/>
          <w:szCs w:val="22"/>
        </w:rPr>
        <w:t xml:space="preserve">Sourabh, A., Kanwar, S. S., &amp; Sharma, O. P. (2011). Screening of indigenous yeast isolates obtained from traditional fermented foods of Western Himalayas for probiotic attributes. </w:t>
      </w:r>
      <w:r w:rsidRPr="00E568BB">
        <w:rPr>
          <w:rFonts w:ascii="Times New Roman" w:eastAsia="Times New Roman" w:hAnsi="Times New Roman" w:cs="Times New Roman"/>
          <w:i/>
          <w:iCs/>
          <w:color w:val="000000"/>
          <w:sz w:val="22"/>
          <w:szCs w:val="22"/>
        </w:rPr>
        <w:t>Journal of Yeast and Fungal Research</w:t>
      </w:r>
      <w:r w:rsidRPr="00E568BB">
        <w:rPr>
          <w:rFonts w:ascii="Times New Roman" w:eastAsia="Times New Roman" w:hAnsi="Times New Roman" w:cs="Times New Roman"/>
          <w:color w:val="000000"/>
          <w:sz w:val="22"/>
          <w:szCs w:val="22"/>
        </w:rPr>
        <w:t xml:space="preserve">, </w:t>
      </w:r>
      <w:r w:rsidRPr="00E568BB">
        <w:rPr>
          <w:rFonts w:ascii="Times New Roman" w:eastAsia="Times New Roman" w:hAnsi="Times New Roman" w:cs="Times New Roman"/>
          <w:i/>
          <w:iCs/>
          <w:color w:val="000000"/>
          <w:sz w:val="22"/>
          <w:szCs w:val="22"/>
        </w:rPr>
        <w:t>2</w:t>
      </w:r>
      <w:r w:rsidRPr="00E568BB">
        <w:rPr>
          <w:rFonts w:ascii="Times New Roman" w:eastAsia="Times New Roman" w:hAnsi="Times New Roman" w:cs="Times New Roman"/>
          <w:color w:val="000000"/>
          <w:sz w:val="22"/>
          <w:szCs w:val="22"/>
        </w:rPr>
        <w:t>(8).</w:t>
      </w:r>
    </w:p>
    <w:p w14:paraId="1456DB19" w14:textId="77777777" w:rsidR="0054697C" w:rsidRPr="00E568BB" w:rsidRDefault="0054697C" w:rsidP="008B0545">
      <w:pPr>
        <w:pStyle w:val="ListParagraph"/>
        <w:numPr>
          <w:ilvl w:val="0"/>
          <w:numId w:val="8"/>
        </w:numPr>
        <w:autoSpaceDE w:val="0"/>
        <w:autoSpaceDN w:val="0"/>
        <w:spacing w:line="240" w:lineRule="auto"/>
        <w:jc w:val="both"/>
        <w:rPr>
          <w:rFonts w:ascii="Times New Roman" w:eastAsia="Times New Roman" w:hAnsi="Times New Roman" w:cs="Times New Roman"/>
          <w:color w:val="000000"/>
          <w:sz w:val="22"/>
          <w:szCs w:val="22"/>
        </w:rPr>
      </w:pPr>
      <w:r w:rsidRPr="00E568BB">
        <w:rPr>
          <w:rFonts w:ascii="Times New Roman" w:eastAsia="Times New Roman" w:hAnsi="Times New Roman" w:cs="Times New Roman"/>
          <w:color w:val="000000"/>
          <w:sz w:val="22"/>
          <w:szCs w:val="22"/>
        </w:rPr>
        <w:lastRenderedPageBreak/>
        <w:t xml:space="preserve">SYAL, P., </w:t>
      </w:r>
      <w:r>
        <w:rPr>
          <w:rFonts w:ascii="Times New Roman" w:eastAsia="Times New Roman" w:hAnsi="Times New Roman" w:cs="Times New Roman"/>
          <w:color w:val="000000"/>
          <w:sz w:val="22"/>
          <w:szCs w:val="22"/>
        </w:rPr>
        <w:t>&amp;</w:t>
      </w:r>
      <w:r w:rsidRPr="00E568BB">
        <w:rPr>
          <w:rFonts w:ascii="Times New Roman" w:eastAsia="Times New Roman" w:hAnsi="Times New Roman" w:cs="Times New Roman"/>
          <w:color w:val="000000"/>
          <w:sz w:val="22"/>
          <w:szCs w:val="22"/>
        </w:rPr>
        <w:t xml:space="preserve"> VOHRA, A. (2013). </w:t>
      </w:r>
      <w:r>
        <w:rPr>
          <w:rFonts w:ascii="Times New Roman" w:eastAsia="Times New Roman" w:hAnsi="Times New Roman" w:cs="Times New Roman"/>
          <w:color w:val="000000"/>
          <w:sz w:val="22"/>
          <w:szCs w:val="22"/>
        </w:rPr>
        <w:t>P</w:t>
      </w:r>
      <w:r w:rsidRPr="00E568BB">
        <w:rPr>
          <w:rFonts w:ascii="Times New Roman" w:eastAsia="Times New Roman" w:hAnsi="Times New Roman" w:cs="Times New Roman"/>
          <w:color w:val="000000"/>
          <w:sz w:val="22"/>
          <w:szCs w:val="22"/>
        </w:rPr>
        <w:t xml:space="preserve">robiotic potential of yeasts isolated from traditional </w:t>
      </w:r>
      <w:r>
        <w:rPr>
          <w:rFonts w:ascii="Times New Roman" w:eastAsia="Times New Roman" w:hAnsi="Times New Roman" w:cs="Times New Roman"/>
          <w:color w:val="000000"/>
          <w:sz w:val="22"/>
          <w:szCs w:val="22"/>
        </w:rPr>
        <w:t>I</w:t>
      </w:r>
      <w:r w:rsidRPr="00E568BB">
        <w:rPr>
          <w:rFonts w:ascii="Times New Roman" w:eastAsia="Times New Roman" w:hAnsi="Times New Roman" w:cs="Times New Roman"/>
          <w:color w:val="000000"/>
          <w:sz w:val="22"/>
          <w:szCs w:val="22"/>
        </w:rPr>
        <w:t xml:space="preserve">ndian fermented foods. </w:t>
      </w:r>
      <w:r w:rsidRPr="00E568BB">
        <w:rPr>
          <w:rFonts w:ascii="Times New Roman" w:eastAsia="Times New Roman" w:hAnsi="Times New Roman" w:cs="Times New Roman"/>
          <w:i/>
          <w:iCs/>
          <w:color w:val="000000"/>
          <w:sz w:val="22"/>
          <w:szCs w:val="22"/>
        </w:rPr>
        <w:t>International Journal of Microbiology Research</w:t>
      </w:r>
      <w:r w:rsidRPr="00E568BB">
        <w:rPr>
          <w:rFonts w:ascii="Times New Roman" w:eastAsia="Times New Roman" w:hAnsi="Times New Roman" w:cs="Times New Roman"/>
          <w:color w:val="000000"/>
          <w:sz w:val="22"/>
          <w:szCs w:val="22"/>
        </w:rPr>
        <w:t xml:space="preserve">, </w:t>
      </w:r>
      <w:r w:rsidRPr="00E568BB">
        <w:rPr>
          <w:rFonts w:ascii="Times New Roman" w:eastAsia="Times New Roman" w:hAnsi="Times New Roman" w:cs="Times New Roman"/>
          <w:i/>
          <w:iCs/>
          <w:color w:val="000000"/>
          <w:sz w:val="22"/>
          <w:szCs w:val="22"/>
        </w:rPr>
        <w:t>5</w:t>
      </w:r>
      <w:r w:rsidRPr="00E568BB">
        <w:rPr>
          <w:rFonts w:ascii="Times New Roman" w:eastAsia="Times New Roman" w:hAnsi="Times New Roman" w:cs="Times New Roman"/>
          <w:color w:val="000000"/>
          <w:sz w:val="22"/>
          <w:szCs w:val="22"/>
        </w:rPr>
        <w:t xml:space="preserve">(2), 390–398. </w:t>
      </w:r>
      <w:hyperlink r:id="rId51" w:history="1">
        <w:r w:rsidRPr="008662A4">
          <w:rPr>
            <w:rStyle w:val="Hyperlink"/>
            <w:rFonts w:ascii="Times New Roman" w:eastAsia="Times New Roman" w:hAnsi="Times New Roman" w:cs="Times New Roman"/>
            <w:sz w:val="22"/>
            <w:szCs w:val="22"/>
          </w:rPr>
          <w:t>https://doi.org/10.9735/0975-5276.5.2.390-398</w:t>
        </w:r>
      </w:hyperlink>
      <w:r>
        <w:rPr>
          <w:rFonts w:ascii="Times New Roman" w:eastAsia="Times New Roman" w:hAnsi="Times New Roman" w:cs="Times New Roman"/>
          <w:color w:val="000000"/>
          <w:sz w:val="22"/>
          <w:szCs w:val="22"/>
        </w:rPr>
        <w:t xml:space="preserve"> </w:t>
      </w:r>
    </w:p>
    <w:p w14:paraId="632004B4" w14:textId="77777777" w:rsidR="0054697C" w:rsidRPr="00E568BB" w:rsidRDefault="0054697C" w:rsidP="008B0545">
      <w:pPr>
        <w:pStyle w:val="ListParagraph"/>
        <w:numPr>
          <w:ilvl w:val="0"/>
          <w:numId w:val="8"/>
        </w:numPr>
        <w:autoSpaceDE w:val="0"/>
        <w:autoSpaceDN w:val="0"/>
        <w:spacing w:line="240" w:lineRule="auto"/>
        <w:jc w:val="both"/>
        <w:rPr>
          <w:rFonts w:ascii="Times New Roman" w:eastAsia="Times New Roman" w:hAnsi="Times New Roman" w:cs="Times New Roman"/>
          <w:color w:val="000000"/>
          <w:sz w:val="22"/>
          <w:szCs w:val="22"/>
        </w:rPr>
      </w:pPr>
      <w:proofErr w:type="spellStart"/>
      <w:r w:rsidRPr="00E568BB">
        <w:rPr>
          <w:rFonts w:ascii="Times New Roman" w:eastAsia="Times New Roman" w:hAnsi="Times New Roman" w:cs="Times New Roman"/>
          <w:color w:val="000000"/>
          <w:sz w:val="22"/>
          <w:szCs w:val="22"/>
        </w:rPr>
        <w:t>Thi</w:t>
      </w:r>
      <w:proofErr w:type="spellEnd"/>
      <w:r w:rsidRPr="00E568BB">
        <w:rPr>
          <w:rFonts w:ascii="Times New Roman" w:eastAsia="Times New Roman" w:hAnsi="Times New Roman" w:cs="Times New Roman"/>
          <w:color w:val="000000"/>
          <w:sz w:val="22"/>
          <w:szCs w:val="22"/>
        </w:rPr>
        <w:t xml:space="preserve"> Luong, D., Van Hop, D., and Hang, H. T. (2019). Culture Condition for High Biomass Production of Probiotic Yeast </w:t>
      </w:r>
      <w:r w:rsidRPr="00455394">
        <w:rPr>
          <w:rFonts w:ascii="Times New Roman" w:eastAsia="Times New Roman" w:hAnsi="Times New Roman" w:cs="Times New Roman"/>
          <w:i/>
          <w:iCs/>
          <w:color w:val="000000"/>
          <w:sz w:val="22"/>
          <w:szCs w:val="22"/>
        </w:rPr>
        <w:t xml:space="preserve">Saccharomyces </w:t>
      </w:r>
      <w:proofErr w:type="spellStart"/>
      <w:r w:rsidRPr="00455394">
        <w:rPr>
          <w:rFonts w:ascii="Times New Roman" w:eastAsia="Times New Roman" w:hAnsi="Times New Roman" w:cs="Times New Roman"/>
          <w:i/>
          <w:iCs/>
          <w:color w:val="000000"/>
          <w:sz w:val="22"/>
          <w:szCs w:val="22"/>
        </w:rPr>
        <w:t>boulardii</w:t>
      </w:r>
      <w:proofErr w:type="spellEnd"/>
      <w:r w:rsidRPr="00E568BB">
        <w:rPr>
          <w:rFonts w:ascii="Times New Roman" w:eastAsia="Times New Roman" w:hAnsi="Times New Roman" w:cs="Times New Roman"/>
          <w:color w:val="000000"/>
          <w:sz w:val="22"/>
          <w:szCs w:val="22"/>
        </w:rPr>
        <w:t xml:space="preserve"> SB2 in Shake Flask and 30 Littre Scale. </w:t>
      </w:r>
      <w:r w:rsidRPr="00E568BB">
        <w:rPr>
          <w:rFonts w:ascii="Times New Roman" w:eastAsia="Times New Roman" w:hAnsi="Times New Roman" w:cs="Times New Roman"/>
          <w:i/>
          <w:iCs/>
          <w:color w:val="000000"/>
          <w:sz w:val="22"/>
          <w:szCs w:val="22"/>
        </w:rPr>
        <w:t>VNU Journal of Science: Natural Sciences and Technology</w:t>
      </w:r>
      <w:r w:rsidRPr="00E568BB">
        <w:rPr>
          <w:rFonts w:ascii="Times New Roman" w:eastAsia="Times New Roman" w:hAnsi="Times New Roman" w:cs="Times New Roman"/>
          <w:color w:val="000000"/>
          <w:sz w:val="22"/>
          <w:szCs w:val="22"/>
        </w:rPr>
        <w:t xml:space="preserve">, </w:t>
      </w:r>
      <w:r w:rsidRPr="00E568BB">
        <w:rPr>
          <w:rFonts w:ascii="Times New Roman" w:eastAsia="Times New Roman" w:hAnsi="Times New Roman" w:cs="Times New Roman"/>
          <w:i/>
          <w:iCs/>
          <w:color w:val="000000"/>
          <w:sz w:val="22"/>
          <w:szCs w:val="22"/>
        </w:rPr>
        <w:t>35</w:t>
      </w:r>
      <w:r w:rsidRPr="00E568BB">
        <w:rPr>
          <w:rFonts w:ascii="Times New Roman" w:eastAsia="Times New Roman" w:hAnsi="Times New Roman" w:cs="Times New Roman"/>
          <w:color w:val="000000"/>
          <w:sz w:val="22"/>
          <w:szCs w:val="22"/>
        </w:rPr>
        <w:t xml:space="preserve">(3). </w:t>
      </w:r>
      <w:hyperlink r:id="rId52" w:history="1">
        <w:r w:rsidRPr="008662A4">
          <w:rPr>
            <w:rStyle w:val="Hyperlink"/>
            <w:rFonts w:ascii="Times New Roman" w:eastAsia="Times New Roman" w:hAnsi="Times New Roman" w:cs="Times New Roman"/>
            <w:sz w:val="22"/>
            <w:szCs w:val="22"/>
          </w:rPr>
          <w:t>https://doi.org/10.25073/2588-1140/vnunst.4879</w:t>
        </w:r>
      </w:hyperlink>
      <w:r>
        <w:rPr>
          <w:rFonts w:ascii="Times New Roman" w:eastAsia="Times New Roman" w:hAnsi="Times New Roman" w:cs="Times New Roman"/>
          <w:color w:val="000000"/>
          <w:sz w:val="22"/>
          <w:szCs w:val="22"/>
        </w:rPr>
        <w:t xml:space="preserve"> </w:t>
      </w:r>
    </w:p>
    <w:p w14:paraId="5E615730" w14:textId="77777777" w:rsidR="0054697C" w:rsidRPr="00E568BB" w:rsidRDefault="0054697C" w:rsidP="008B0545">
      <w:pPr>
        <w:pStyle w:val="ListParagraph"/>
        <w:numPr>
          <w:ilvl w:val="0"/>
          <w:numId w:val="8"/>
        </w:numPr>
        <w:autoSpaceDE w:val="0"/>
        <w:autoSpaceDN w:val="0"/>
        <w:spacing w:line="240" w:lineRule="auto"/>
        <w:jc w:val="both"/>
        <w:rPr>
          <w:rFonts w:ascii="Times New Roman" w:eastAsia="Times New Roman" w:hAnsi="Times New Roman" w:cs="Times New Roman"/>
          <w:color w:val="000000"/>
          <w:sz w:val="22"/>
          <w:szCs w:val="22"/>
        </w:rPr>
      </w:pPr>
      <w:r w:rsidRPr="00E568BB">
        <w:rPr>
          <w:rFonts w:ascii="Times New Roman" w:eastAsia="Times New Roman" w:hAnsi="Times New Roman" w:cs="Times New Roman"/>
          <w:color w:val="000000"/>
          <w:sz w:val="22"/>
          <w:szCs w:val="22"/>
          <w:lang w:val="es-US"/>
        </w:rPr>
        <w:t xml:space="preserve">van </w:t>
      </w:r>
      <w:proofErr w:type="spellStart"/>
      <w:r w:rsidRPr="00E568BB">
        <w:rPr>
          <w:rFonts w:ascii="Times New Roman" w:eastAsia="Times New Roman" w:hAnsi="Times New Roman" w:cs="Times New Roman"/>
          <w:color w:val="000000"/>
          <w:sz w:val="22"/>
          <w:szCs w:val="22"/>
          <w:lang w:val="es-US"/>
        </w:rPr>
        <w:t>der</w:t>
      </w:r>
      <w:proofErr w:type="spellEnd"/>
      <w:r w:rsidRPr="00E568BB">
        <w:rPr>
          <w:rFonts w:ascii="Times New Roman" w:eastAsia="Times New Roman" w:hAnsi="Times New Roman" w:cs="Times New Roman"/>
          <w:color w:val="000000"/>
          <w:sz w:val="22"/>
          <w:szCs w:val="22"/>
          <w:lang w:val="es-US"/>
        </w:rPr>
        <w:t xml:space="preserve"> </w:t>
      </w:r>
      <w:proofErr w:type="spellStart"/>
      <w:r w:rsidRPr="00E568BB">
        <w:rPr>
          <w:rFonts w:ascii="Times New Roman" w:eastAsia="Times New Roman" w:hAnsi="Times New Roman" w:cs="Times New Roman"/>
          <w:color w:val="000000"/>
          <w:sz w:val="22"/>
          <w:szCs w:val="22"/>
          <w:lang w:val="es-US"/>
        </w:rPr>
        <w:t>Aa</w:t>
      </w:r>
      <w:proofErr w:type="spellEnd"/>
      <w:r w:rsidRPr="00E568BB">
        <w:rPr>
          <w:rFonts w:ascii="Times New Roman" w:eastAsia="Times New Roman" w:hAnsi="Times New Roman" w:cs="Times New Roman"/>
          <w:color w:val="000000"/>
          <w:sz w:val="22"/>
          <w:szCs w:val="22"/>
          <w:lang w:val="es-US"/>
        </w:rPr>
        <w:t xml:space="preserve"> </w:t>
      </w:r>
      <w:proofErr w:type="spellStart"/>
      <w:r w:rsidRPr="00E568BB">
        <w:rPr>
          <w:rFonts w:ascii="Times New Roman" w:eastAsia="Times New Roman" w:hAnsi="Times New Roman" w:cs="Times New Roman"/>
          <w:color w:val="000000"/>
          <w:sz w:val="22"/>
          <w:szCs w:val="22"/>
          <w:lang w:val="es-US"/>
        </w:rPr>
        <w:t>Kühle</w:t>
      </w:r>
      <w:proofErr w:type="spellEnd"/>
      <w:r w:rsidRPr="00E568BB">
        <w:rPr>
          <w:rFonts w:ascii="Times New Roman" w:eastAsia="Times New Roman" w:hAnsi="Times New Roman" w:cs="Times New Roman"/>
          <w:color w:val="000000"/>
          <w:sz w:val="22"/>
          <w:szCs w:val="22"/>
          <w:lang w:val="es-US"/>
        </w:rPr>
        <w:t xml:space="preserve">, A., </w:t>
      </w:r>
      <w:proofErr w:type="spellStart"/>
      <w:r w:rsidRPr="00E568BB">
        <w:rPr>
          <w:rFonts w:ascii="Times New Roman" w:eastAsia="Times New Roman" w:hAnsi="Times New Roman" w:cs="Times New Roman"/>
          <w:color w:val="000000"/>
          <w:sz w:val="22"/>
          <w:szCs w:val="22"/>
          <w:lang w:val="es-US"/>
        </w:rPr>
        <w:t>Skovgaard</w:t>
      </w:r>
      <w:proofErr w:type="spellEnd"/>
      <w:r w:rsidRPr="00E568BB">
        <w:rPr>
          <w:rFonts w:ascii="Times New Roman" w:eastAsia="Times New Roman" w:hAnsi="Times New Roman" w:cs="Times New Roman"/>
          <w:color w:val="000000"/>
          <w:sz w:val="22"/>
          <w:szCs w:val="22"/>
          <w:lang w:val="es-US"/>
        </w:rPr>
        <w:t xml:space="preserve">, K., &amp; </w:t>
      </w:r>
      <w:proofErr w:type="spellStart"/>
      <w:r w:rsidRPr="00E568BB">
        <w:rPr>
          <w:rFonts w:ascii="Times New Roman" w:eastAsia="Times New Roman" w:hAnsi="Times New Roman" w:cs="Times New Roman"/>
          <w:color w:val="000000"/>
          <w:sz w:val="22"/>
          <w:szCs w:val="22"/>
          <w:lang w:val="es-US"/>
        </w:rPr>
        <w:t>Jespersen</w:t>
      </w:r>
      <w:proofErr w:type="spellEnd"/>
      <w:r w:rsidRPr="00E568BB">
        <w:rPr>
          <w:rFonts w:ascii="Times New Roman" w:eastAsia="Times New Roman" w:hAnsi="Times New Roman" w:cs="Times New Roman"/>
          <w:color w:val="000000"/>
          <w:sz w:val="22"/>
          <w:szCs w:val="22"/>
          <w:lang w:val="es-US"/>
        </w:rPr>
        <w:t xml:space="preserve">, L. (2005). </w:t>
      </w:r>
      <w:r w:rsidRPr="00E568BB">
        <w:rPr>
          <w:rFonts w:ascii="Times New Roman" w:eastAsia="Times New Roman" w:hAnsi="Times New Roman" w:cs="Times New Roman"/>
          <w:color w:val="000000"/>
          <w:sz w:val="22"/>
          <w:szCs w:val="22"/>
        </w:rPr>
        <w:t xml:space="preserve">In vitro screening of probiotic properties of Saccharomyces cerevisiae var. </w:t>
      </w:r>
      <w:proofErr w:type="spellStart"/>
      <w:r w:rsidRPr="00E568BB">
        <w:rPr>
          <w:rFonts w:ascii="Times New Roman" w:eastAsia="Times New Roman" w:hAnsi="Times New Roman" w:cs="Times New Roman"/>
          <w:color w:val="000000"/>
          <w:sz w:val="22"/>
          <w:szCs w:val="22"/>
        </w:rPr>
        <w:t>boulardii</w:t>
      </w:r>
      <w:proofErr w:type="spellEnd"/>
      <w:r w:rsidRPr="00E568BB">
        <w:rPr>
          <w:rFonts w:ascii="Times New Roman" w:eastAsia="Times New Roman" w:hAnsi="Times New Roman" w:cs="Times New Roman"/>
          <w:color w:val="000000"/>
          <w:sz w:val="22"/>
          <w:szCs w:val="22"/>
        </w:rPr>
        <w:t xml:space="preserve"> and food-borne Saccharomyces cerevisiae strains. </w:t>
      </w:r>
      <w:r w:rsidRPr="00E568BB">
        <w:rPr>
          <w:rFonts w:ascii="Times New Roman" w:eastAsia="Times New Roman" w:hAnsi="Times New Roman" w:cs="Times New Roman"/>
          <w:i/>
          <w:iCs/>
          <w:color w:val="000000"/>
          <w:sz w:val="22"/>
          <w:szCs w:val="22"/>
        </w:rPr>
        <w:t>International Journal of Food Microbiology</w:t>
      </w:r>
      <w:r w:rsidRPr="00E568BB">
        <w:rPr>
          <w:rFonts w:ascii="Times New Roman" w:eastAsia="Times New Roman" w:hAnsi="Times New Roman" w:cs="Times New Roman"/>
          <w:color w:val="000000"/>
          <w:sz w:val="22"/>
          <w:szCs w:val="22"/>
        </w:rPr>
        <w:t xml:space="preserve">, </w:t>
      </w:r>
      <w:r w:rsidRPr="00E568BB">
        <w:rPr>
          <w:rFonts w:ascii="Times New Roman" w:eastAsia="Times New Roman" w:hAnsi="Times New Roman" w:cs="Times New Roman"/>
          <w:i/>
          <w:iCs/>
          <w:color w:val="000000"/>
          <w:sz w:val="22"/>
          <w:szCs w:val="22"/>
        </w:rPr>
        <w:t>101</w:t>
      </w:r>
      <w:r w:rsidRPr="00E568BB">
        <w:rPr>
          <w:rFonts w:ascii="Times New Roman" w:eastAsia="Times New Roman" w:hAnsi="Times New Roman" w:cs="Times New Roman"/>
          <w:color w:val="000000"/>
          <w:sz w:val="22"/>
          <w:szCs w:val="22"/>
        </w:rPr>
        <w:t xml:space="preserve">(1). </w:t>
      </w:r>
      <w:hyperlink r:id="rId53" w:history="1">
        <w:r w:rsidRPr="008662A4">
          <w:rPr>
            <w:rStyle w:val="Hyperlink"/>
            <w:rFonts w:ascii="Times New Roman" w:eastAsia="Times New Roman" w:hAnsi="Times New Roman" w:cs="Times New Roman"/>
            <w:sz w:val="22"/>
            <w:szCs w:val="22"/>
          </w:rPr>
          <w:t>https://doi.org/10.1016/j.ijfoodmicro.2004.10.039</w:t>
        </w:r>
      </w:hyperlink>
      <w:r>
        <w:rPr>
          <w:rFonts w:ascii="Times New Roman" w:eastAsia="Times New Roman" w:hAnsi="Times New Roman" w:cs="Times New Roman"/>
          <w:color w:val="000000"/>
          <w:sz w:val="22"/>
          <w:szCs w:val="22"/>
        </w:rPr>
        <w:t xml:space="preserve"> </w:t>
      </w:r>
    </w:p>
    <w:p w14:paraId="600E590B" w14:textId="44344006" w:rsidR="008B459E" w:rsidRPr="0054697C" w:rsidRDefault="0054697C" w:rsidP="008B0545">
      <w:pPr>
        <w:pStyle w:val="ListParagraph"/>
        <w:numPr>
          <w:ilvl w:val="0"/>
          <w:numId w:val="8"/>
        </w:numPr>
        <w:autoSpaceDE w:val="0"/>
        <w:autoSpaceDN w:val="0"/>
        <w:spacing w:line="240" w:lineRule="auto"/>
        <w:jc w:val="both"/>
        <w:rPr>
          <w:rFonts w:ascii="Times New Roman" w:eastAsia="Times New Roman" w:hAnsi="Times New Roman" w:cs="Times New Roman"/>
          <w:color w:val="000000"/>
          <w:sz w:val="22"/>
          <w:szCs w:val="22"/>
        </w:rPr>
      </w:pPr>
      <w:proofErr w:type="spellStart"/>
      <w:r w:rsidRPr="00E568BB">
        <w:rPr>
          <w:rFonts w:ascii="Times New Roman" w:eastAsia="Times New Roman" w:hAnsi="Times New Roman" w:cs="Times New Roman"/>
          <w:color w:val="000000"/>
          <w:sz w:val="22"/>
          <w:szCs w:val="22"/>
        </w:rPr>
        <w:t>Yafetto</w:t>
      </w:r>
      <w:proofErr w:type="spellEnd"/>
      <w:r w:rsidRPr="00E568BB">
        <w:rPr>
          <w:rFonts w:ascii="Times New Roman" w:eastAsia="Times New Roman" w:hAnsi="Times New Roman" w:cs="Times New Roman"/>
          <w:color w:val="000000"/>
          <w:sz w:val="22"/>
          <w:szCs w:val="22"/>
        </w:rPr>
        <w:t>, L., Nsiah-</w:t>
      </w:r>
      <w:proofErr w:type="spellStart"/>
      <w:r w:rsidRPr="00E568BB">
        <w:rPr>
          <w:rFonts w:ascii="Times New Roman" w:eastAsia="Times New Roman" w:hAnsi="Times New Roman" w:cs="Times New Roman"/>
          <w:color w:val="000000"/>
          <w:sz w:val="22"/>
          <w:szCs w:val="22"/>
        </w:rPr>
        <w:t>asamoah</w:t>
      </w:r>
      <w:proofErr w:type="spellEnd"/>
      <w:r w:rsidRPr="00E568BB">
        <w:rPr>
          <w:rFonts w:ascii="Times New Roman" w:eastAsia="Times New Roman" w:hAnsi="Times New Roman" w:cs="Times New Roman"/>
          <w:color w:val="000000"/>
          <w:sz w:val="22"/>
          <w:szCs w:val="22"/>
        </w:rPr>
        <w:t xml:space="preserve">, C. N. A., </w:t>
      </w:r>
      <w:proofErr w:type="spellStart"/>
      <w:r w:rsidRPr="00E568BB">
        <w:rPr>
          <w:rFonts w:ascii="Times New Roman" w:eastAsia="Times New Roman" w:hAnsi="Times New Roman" w:cs="Times New Roman"/>
          <w:color w:val="000000"/>
          <w:sz w:val="22"/>
          <w:szCs w:val="22"/>
        </w:rPr>
        <w:t>Birikorang</w:t>
      </w:r>
      <w:proofErr w:type="spellEnd"/>
      <w:r w:rsidRPr="00E568BB">
        <w:rPr>
          <w:rFonts w:ascii="Times New Roman" w:eastAsia="Times New Roman" w:hAnsi="Times New Roman" w:cs="Times New Roman"/>
          <w:color w:val="000000"/>
          <w:sz w:val="22"/>
          <w:szCs w:val="22"/>
        </w:rPr>
        <w:t xml:space="preserve">, E., &amp; </w:t>
      </w:r>
      <w:proofErr w:type="spellStart"/>
      <w:r w:rsidRPr="00E568BB">
        <w:rPr>
          <w:rFonts w:ascii="Times New Roman" w:eastAsia="Times New Roman" w:hAnsi="Times New Roman" w:cs="Times New Roman"/>
          <w:color w:val="000000"/>
          <w:sz w:val="22"/>
          <w:szCs w:val="22"/>
        </w:rPr>
        <w:t>Odamtten</w:t>
      </w:r>
      <w:proofErr w:type="spellEnd"/>
      <w:r w:rsidRPr="00E568BB">
        <w:rPr>
          <w:rFonts w:ascii="Times New Roman" w:eastAsia="Times New Roman" w:hAnsi="Times New Roman" w:cs="Times New Roman"/>
          <w:color w:val="000000"/>
          <w:sz w:val="22"/>
          <w:szCs w:val="22"/>
        </w:rPr>
        <w:t xml:space="preserve">, G. T. (2022). </w:t>
      </w:r>
      <w:r w:rsidRPr="00E568BB">
        <w:rPr>
          <w:rFonts w:ascii="Times New Roman" w:eastAsia="Times New Roman" w:hAnsi="Times New Roman" w:cs="Times New Roman"/>
          <w:i/>
          <w:iCs/>
          <w:color w:val="000000"/>
          <w:sz w:val="22"/>
          <w:szCs w:val="22"/>
        </w:rPr>
        <w:t xml:space="preserve">Biotechnological Application of Saccharomyces cerevisiae and Lactobacillus </w:t>
      </w:r>
      <w:proofErr w:type="spellStart"/>
      <w:r w:rsidRPr="00E568BB">
        <w:rPr>
          <w:rFonts w:ascii="Times New Roman" w:eastAsia="Times New Roman" w:hAnsi="Times New Roman" w:cs="Times New Roman"/>
          <w:i/>
          <w:iCs/>
          <w:color w:val="000000"/>
          <w:sz w:val="22"/>
          <w:szCs w:val="22"/>
        </w:rPr>
        <w:t>delbrueckii</w:t>
      </w:r>
      <w:proofErr w:type="spellEnd"/>
      <w:r w:rsidRPr="00E568BB">
        <w:rPr>
          <w:rFonts w:ascii="Times New Roman" w:eastAsia="Times New Roman" w:hAnsi="Times New Roman" w:cs="Times New Roman"/>
          <w:i/>
          <w:iCs/>
          <w:color w:val="000000"/>
          <w:sz w:val="22"/>
          <w:szCs w:val="22"/>
        </w:rPr>
        <w:t xml:space="preserve"> sp. bulgaricus for Protein Enrichment of Fermented </w:t>
      </w:r>
      <w:proofErr w:type="spellStart"/>
      <w:r w:rsidRPr="00E568BB">
        <w:rPr>
          <w:rFonts w:ascii="Times New Roman" w:eastAsia="Times New Roman" w:hAnsi="Times New Roman" w:cs="Times New Roman"/>
          <w:i/>
          <w:iCs/>
          <w:color w:val="000000"/>
          <w:sz w:val="22"/>
          <w:szCs w:val="22"/>
        </w:rPr>
        <w:t>Unmalted</w:t>
      </w:r>
      <w:proofErr w:type="spellEnd"/>
      <w:r w:rsidRPr="00E568BB">
        <w:rPr>
          <w:rFonts w:ascii="Times New Roman" w:eastAsia="Times New Roman" w:hAnsi="Times New Roman" w:cs="Times New Roman"/>
          <w:i/>
          <w:iCs/>
          <w:color w:val="000000"/>
          <w:sz w:val="22"/>
          <w:szCs w:val="22"/>
        </w:rPr>
        <w:t xml:space="preserve"> and Malted Sorghum (Sorghum bicolor ( L .) Moench )</w:t>
      </w:r>
    </w:p>
    <w:sectPr w:rsidR="008B459E" w:rsidRPr="0054697C" w:rsidSect="00C93186">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EFEC8" w14:textId="77777777" w:rsidR="00D600A9" w:rsidRDefault="00D600A9" w:rsidP="00C37E61">
      <w:r>
        <w:separator/>
      </w:r>
    </w:p>
  </w:endnote>
  <w:endnote w:type="continuationSeparator" w:id="0">
    <w:p w14:paraId="213353AE" w14:textId="77777777" w:rsidR="00D600A9" w:rsidRDefault="00D600A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4CCED" w14:textId="77777777" w:rsidR="00C93186" w:rsidRDefault="00C931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B4EFC" w14:textId="77777777" w:rsidR="00C93186" w:rsidRDefault="00C931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53635" w14:textId="470F9C89" w:rsidR="00754C9A" w:rsidRPr="00C93186" w:rsidRDefault="00754C9A" w:rsidP="00C9318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39863"/>
      <w:docPartObj>
        <w:docPartGallery w:val="Page Numbers (Bottom of Page)"/>
        <w:docPartUnique/>
      </w:docPartObj>
    </w:sdtPr>
    <w:sdtEndPr>
      <w:rPr>
        <w:noProof/>
      </w:rPr>
    </w:sdtEndPr>
    <w:sdtContent>
      <w:p w14:paraId="7270F753" w14:textId="77777777" w:rsidR="0054697C" w:rsidRDefault="0054697C">
        <w:pPr>
          <w:pStyle w:val="Footer"/>
          <w:jc w:val="center"/>
        </w:pPr>
        <w:r>
          <w:fldChar w:fldCharType="begin"/>
        </w:r>
        <w:r>
          <w:instrText xml:space="preserve"> PAGE   \* MERGEFORMAT </w:instrText>
        </w:r>
        <w:r>
          <w:fldChar w:fldCharType="separate"/>
        </w:r>
        <w:r>
          <w:rPr>
            <w:noProof/>
          </w:rPr>
          <w:t>30</w:t>
        </w:r>
        <w:r>
          <w:rPr>
            <w:noProof/>
          </w:rPr>
          <w:fldChar w:fldCharType="end"/>
        </w:r>
      </w:p>
    </w:sdtContent>
  </w:sdt>
  <w:p w14:paraId="72CD32EB" w14:textId="77777777" w:rsidR="0054697C" w:rsidRDefault="005469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02D9B" w14:textId="77777777" w:rsidR="00D600A9" w:rsidRDefault="00D600A9" w:rsidP="00C37E61">
      <w:r>
        <w:separator/>
      </w:r>
    </w:p>
  </w:footnote>
  <w:footnote w:type="continuationSeparator" w:id="0">
    <w:p w14:paraId="46841DDB" w14:textId="77777777" w:rsidR="00D600A9" w:rsidRDefault="00D600A9"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E74AD" w14:textId="78FF32DB" w:rsidR="00C93186" w:rsidRDefault="00000000">
    <w:pPr>
      <w:pStyle w:val="Header"/>
    </w:pPr>
    <w:r>
      <w:rPr>
        <w:noProof/>
      </w:rPr>
      <w:pict w14:anchorId="616BA0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1110"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B74D9" w14:textId="5315A468" w:rsidR="00C93186" w:rsidRDefault="00000000">
    <w:pPr>
      <w:pStyle w:val="Header"/>
    </w:pPr>
    <w:r>
      <w:rPr>
        <w:noProof/>
      </w:rPr>
      <w:pict w14:anchorId="2EE2EF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1111"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65F8B" w14:textId="1DBAE676" w:rsidR="00296529" w:rsidRPr="00296529" w:rsidRDefault="00000000" w:rsidP="00296529">
    <w:pPr>
      <w:ind w:left="2160"/>
      <w:jc w:val="center"/>
      <w:rPr>
        <w:rFonts w:ascii="Times New Roman" w:eastAsia="Calibri" w:hAnsi="Times New Roman"/>
        <w:i/>
        <w:sz w:val="18"/>
        <w:szCs w:val="22"/>
      </w:rPr>
    </w:pPr>
    <w:r>
      <w:rPr>
        <w:noProof/>
      </w:rPr>
      <w:pict w14:anchorId="66EFEF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1109"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E4C4B43"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FF02C2C"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BDB5DDE"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9ACC4DE"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40973D4"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9AD7D89"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2C597" w14:textId="21DADAD8" w:rsidR="00C93186" w:rsidRDefault="00000000">
    <w:pPr>
      <w:pStyle w:val="Header"/>
    </w:pPr>
    <w:r>
      <w:rPr>
        <w:noProof/>
      </w:rPr>
      <w:pict w14:anchorId="106F88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1113"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B4968" w14:textId="79251A79" w:rsidR="00C93186" w:rsidRDefault="00000000">
    <w:pPr>
      <w:pStyle w:val="Header"/>
    </w:pPr>
    <w:r>
      <w:rPr>
        <w:noProof/>
      </w:rPr>
      <w:pict w14:anchorId="1A1029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1114"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3D7A0" w14:textId="02A06114" w:rsidR="00C93186" w:rsidRDefault="00000000">
    <w:pPr>
      <w:pStyle w:val="Header"/>
    </w:pPr>
    <w:r>
      <w:rPr>
        <w:noProof/>
      </w:rPr>
      <w:pict w14:anchorId="638865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1112"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531292"/>
    <w:multiLevelType w:val="hybridMultilevel"/>
    <w:tmpl w:val="58F082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6B20DF"/>
    <w:multiLevelType w:val="hybridMultilevel"/>
    <w:tmpl w:val="A2C029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085B39"/>
    <w:multiLevelType w:val="hybridMultilevel"/>
    <w:tmpl w:val="AEB84E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0B4D41"/>
    <w:multiLevelType w:val="hybridMultilevel"/>
    <w:tmpl w:val="75DCD7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6B1974"/>
    <w:multiLevelType w:val="hybridMultilevel"/>
    <w:tmpl w:val="26F848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862906"/>
    <w:multiLevelType w:val="hybridMultilevel"/>
    <w:tmpl w:val="BC2C66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7" w15:restartNumberingAfterBreak="0">
    <w:nsid w:val="7AEE4566"/>
    <w:multiLevelType w:val="hybridMultilevel"/>
    <w:tmpl w:val="E98679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04138632">
    <w:abstractNumId w:val="6"/>
  </w:num>
  <w:num w:numId="2" w16cid:durableId="2058629468">
    <w:abstractNumId w:val="3"/>
  </w:num>
  <w:num w:numId="3" w16cid:durableId="531186157">
    <w:abstractNumId w:val="4"/>
  </w:num>
  <w:num w:numId="4" w16cid:durableId="374701548">
    <w:abstractNumId w:val="1"/>
  </w:num>
  <w:num w:numId="5" w16cid:durableId="585725834">
    <w:abstractNumId w:val="5"/>
  </w:num>
  <w:num w:numId="6" w16cid:durableId="814951421">
    <w:abstractNumId w:val="7"/>
  </w:num>
  <w:num w:numId="7" w16cid:durableId="244848092">
    <w:abstractNumId w:val="2"/>
  </w:num>
  <w:num w:numId="8" w16cid:durableId="1217668894">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A1E5B"/>
    <w:rsid w:val="000A47FA"/>
    <w:rsid w:val="000A65D3"/>
    <w:rsid w:val="000B1E33"/>
    <w:rsid w:val="000D689F"/>
    <w:rsid w:val="000E7B7B"/>
    <w:rsid w:val="000E7D62"/>
    <w:rsid w:val="00103357"/>
    <w:rsid w:val="00123C9F"/>
    <w:rsid w:val="00126190"/>
    <w:rsid w:val="00130F17"/>
    <w:rsid w:val="001320BF"/>
    <w:rsid w:val="00147975"/>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0515A"/>
    <w:rsid w:val="00315186"/>
    <w:rsid w:val="0033343E"/>
    <w:rsid w:val="003512C2"/>
    <w:rsid w:val="00371FB6"/>
    <w:rsid w:val="003763C1"/>
    <w:rsid w:val="00376BBE"/>
    <w:rsid w:val="0039224F"/>
    <w:rsid w:val="003A43A4"/>
    <w:rsid w:val="003A7E18"/>
    <w:rsid w:val="003B7B00"/>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263B9"/>
    <w:rsid w:val="0053056E"/>
    <w:rsid w:val="0054697C"/>
    <w:rsid w:val="00554FDA"/>
    <w:rsid w:val="005735BB"/>
    <w:rsid w:val="00591D47"/>
    <w:rsid w:val="005C784C"/>
    <w:rsid w:val="005D17F6"/>
    <w:rsid w:val="005E5539"/>
    <w:rsid w:val="00602BF5"/>
    <w:rsid w:val="00617FDD"/>
    <w:rsid w:val="00630672"/>
    <w:rsid w:val="00633614"/>
    <w:rsid w:val="00633F68"/>
    <w:rsid w:val="00636EB2"/>
    <w:rsid w:val="006375B8"/>
    <w:rsid w:val="0066510A"/>
    <w:rsid w:val="00673F9F"/>
    <w:rsid w:val="00686953"/>
    <w:rsid w:val="00687DEA"/>
    <w:rsid w:val="00687E67"/>
    <w:rsid w:val="006967F7"/>
    <w:rsid w:val="00697F64"/>
    <w:rsid w:val="006A250C"/>
    <w:rsid w:val="006B21D3"/>
    <w:rsid w:val="006B57D0"/>
    <w:rsid w:val="006D30FF"/>
    <w:rsid w:val="006D6940"/>
    <w:rsid w:val="006F11EC"/>
    <w:rsid w:val="0070082C"/>
    <w:rsid w:val="007369E6"/>
    <w:rsid w:val="00746E59"/>
    <w:rsid w:val="007536DF"/>
    <w:rsid w:val="00754C9A"/>
    <w:rsid w:val="0075599A"/>
    <w:rsid w:val="00761D52"/>
    <w:rsid w:val="0077749E"/>
    <w:rsid w:val="00790ADA"/>
    <w:rsid w:val="007B302E"/>
    <w:rsid w:val="007D2288"/>
    <w:rsid w:val="007E088F"/>
    <w:rsid w:val="007F7B32"/>
    <w:rsid w:val="00804BC2"/>
    <w:rsid w:val="0081431A"/>
    <w:rsid w:val="0083216F"/>
    <w:rsid w:val="00860000"/>
    <w:rsid w:val="00863BD3"/>
    <w:rsid w:val="008641ED"/>
    <w:rsid w:val="00866D66"/>
    <w:rsid w:val="008671C6"/>
    <w:rsid w:val="00875803"/>
    <w:rsid w:val="008B0545"/>
    <w:rsid w:val="008B459E"/>
    <w:rsid w:val="008E13AE"/>
    <w:rsid w:val="008E1506"/>
    <w:rsid w:val="008E710C"/>
    <w:rsid w:val="008F69D6"/>
    <w:rsid w:val="00902823"/>
    <w:rsid w:val="00915CA6"/>
    <w:rsid w:val="00927834"/>
    <w:rsid w:val="009500A6"/>
    <w:rsid w:val="00957C18"/>
    <w:rsid w:val="009659BA"/>
    <w:rsid w:val="00983040"/>
    <w:rsid w:val="00991EBA"/>
    <w:rsid w:val="009B3FB9"/>
    <w:rsid w:val="009C2465"/>
    <w:rsid w:val="009D296B"/>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AF7425"/>
    <w:rsid w:val="00B01FCD"/>
    <w:rsid w:val="00B1776C"/>
    <w:rsid w:val="00B52583"/>
    <w:rsid w:val="00B52896"/>
    <w:rsid w:val="00B72697"/>
    <w:rsid w:val="00B8201E"/>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93186"/>
    <w:rsid w:val="00CD6755"/>
    <w:rsid w:val="00CD6856"/>
    <w:rsid w:val="00CE0089"/>
    <w:rsid w:val="00CE793C"/>
    <w:rsid w:val="00CF193C"/>
    <w:rsid w:val="00D173F1"/>
    <w:rsid w:val="00D600A9"/>
    <w:rsid w:val="00D74CB0"/>
    <w:rsid w:val="00D8295D"/>
    <w:rsid w:val="00D90FB8"/>
    <w:rsid w:val="00DB5C1A"/>
    <w:rsid w:val="00DC2A65"/>
    <w:rsid w:val="00DC5B07"/>
    <w:rsid w:val="00DD47C6"/>
    <w:rsid w:val="00DE15F0"/>
    <w:rsid w:val="00DE4B61"/>
    <w:rsid w:val="00DE5663"/>
    <w:rsid w:val="00DE78AA"/>
    <w:rsid w:val="00E053D0"/>
    <w:rsid w:val="00E15994"/>
    <w:rsid w:val="00E30FB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54C4B8AD"/>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uiPriority w:val="9"/>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unhideWhenUsed/>
    <w:qFormat/>
    <w:rsid w:val="003B7B0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3B7B00"/>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54697C"/>
    <w:pPr>
      <w:keepNext/>
      <w:keepLines/>
      <w:spacing w:before="80" w:after="40" w:line="278" w:lineRule="auto"/>
      <w:outlineLvl w:val="3"/>
    </w:pPr>
    <w:rPr>
      <w:rFonts w:asciiTheme="minorHAnsi" w:eastAsiaTheme="majorEastAsia" w:hAnsiTheme="minorHAnsi" w:cstheme="majorBidi"/>
      <w:i/>
      <w:iCs/>
      <w:color w:val="365F91" w:themeColor="accent1" w:themeShade="BF"/>
      <w:kern w:val="2"/>
      <w:sz w:val="24"/>
      <w:szCs w:val="24"/>
    </w:rPr>
  </w:style>
  <w:style w:type="paragraph" w:styleId="Heading5">
    <w:name w:val="heading 5"/>
    <w:basedOn w:val="Normal"/>
    <w:next w:val="Normal"/>
    <w:link w:val="Heading5Char"/>
    <w:uiPriority w:val="9"/>
    <w:semiHidden/>
    <w:unhideWhenUsed/>
    <w:qFormat/>
    <w:rsid w:val="0054697C"/>
    <w:pPr>
      <w:keepNext/>
      <w:keepLines/>
      <w:spacing w:before="80" w:after="40" w:line="278" w:lineRule="auto"/>
      <w:outlineLvl w:val="4"/>
    </w:pPr>
    <w:rPr>
      <w:rFonts w:asciiTheme="minorHAnsi" w:eastAsiaTheme="majorEastAsia" w:hAnsiTheme="minorHAnsi" w:cstheme="majorBidi"/>
      <w:color w:val="365F91" w:themeColor="accent1" w:themeShade="BF"/>
      <w:kern w:val="2"/>
      <w:sz w:val="24"/>
      <w:szCs w:val="24"/>
    </w:rPr>
  </w:style>
  <w:style w:type="paragraph" w:styleId="Heading6">
    <w:name w:val="heading 6"/>
    <w:basedOn w:val="Normal"/>
    <w:next w:val="Normal"/>
    <w:link w:val="Heading6Char"/>
    <w:uiPriority w:val="9"/>
    <w:semiHidden/>
    <w:unhideWhenUsed/>
    <w:qFormat/>
    <w:rsid w:val="0054697C"/>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rPr>
  </w:style>
  <w:style w:type="paragraph" w:styleId="Heading7">
    <w:name w:val="heading 7"/>
    <w:basedOn w:val="Normal"/>
    <w:next w:val="Normal"/>
    <w:link w:val="Heading7Char"/>
    <w:uiPriority w:val="9"/>
    <w:semiHidden/>
    <w:unhideWhenUsed/>
    <w:qFormat/>
    <w:rsid w:val="0054697C"/>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rPr>
  </w:style>
  <w:style w:type="paragraph" w:styleId="Heading8">
    <w:name w:val="heading 8"/>
    <w:basedOn w:val="Normal"/>
    <w:next w:val="Normal"/>
    <w:link w:val="Heading8Char"/>
    <w:uiPriority w:val="9"/>
    <w:semiHidden/>
    <w:unhideWhenUsed/>
    <w:qFormat/>
    <w:rsid w:val="0054697C"/>
    <w:pPr>
      <w:keepNext/>
      <w:keepLines/>
      <w:spacing w:line="278" w:lineRule="auto"/>
      <w:outlineLvl w:val="7"/>
    </w:pPr>
    <w:rPr>
      <w:rFonts w:asciiTheme="minorHAnsi" w:eastAsiaTheme="majorEastAsia" w:hAnsiTheme="minorHAnsi" w:cstheme="majorBidi"/>
      <w:i/>
      <w:iCs/>
      <w:color w:val="272727" w:themeColor="text1" w:themeTint="D8"/>
      <w:kern w:val="2"/>
      <w:sz w:val="24"/>
      <w:szCs w:val="24"/>
    </w:rPr>
  </w:style>
  <w:style w:type="paragraph" w:styleId="Heading9">
    <w:name w:val="heading 9"/>
    <w:basedOn w:val="Normal"/>
    <w:next w:val="Normal"/>
    <w:link w:val="Heading9Char"/>
    <w:uiPriority w:val="9"/>
    <w:semiHidden/>
    <w:unhideWhenUsed/>
    <w:qFormat/>
    <w:rsid w:val="0054697C"/>
    <w:pPr>
      <w:keepNext/>
      <w:keepLines/>
      <w:spacing w:line="278" w:lineRule="auto"/>
      <w:outlineLvl w:val="8"/>
    </w:pPr>
    <w:rPr>
      <w:rFonts w:asciiTheme="minorHAnsi" w:eastAsiaTheme="majorEastAsia" w:hAnsiTheme="minorHAnsi" w:cstheme="majorBidi"/>
      <w:color w:val="272727" w:themeColor="text1" w:themeTint="D8"/>
      <w:kern w:val="2"/>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link w:val="TitleChar"/>
    <w:uiPriority w:val="10"/>
    <w:qFormat/>
    <w:rsid w:val="00423789"/>
    <w:pPr>
      <w:spacing w:after="360"/>
      <w:jc w:val="right"/>
    </w:pPr>
    <w:rPr>
      <w:b/>
      <w:kern w:val="28"/>
      <w:sz w:val="36"/>
    </w:rPr>
  </w:style>
  <w:style w:type="paragraph" w:customStyle="1" w:styleId="Reference">
    <w:name w:val="Reference"/>
    <w:basedOn w:val="Body"/>
    <w:rsid w:val="00423789"/>
    <w:pPr>
      <w:numPr>
        <w:numId w:val="1"/>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uiPriority w:val="99"/>
    <w:rsid w:val="00746E59"/>
    <w:rPr>
      <w:rFonts w:ascii="Tahoma" w:hAnsi="Tahoma" w:cs="Tahoma"/>
      <w:sz w:val="16"/>
      <w:szCs w:val="16"/>
    </w:rPr>
  </w:style>
  <w:style w:type="character" w:customStyle="1" w:styleId="BalloonTextChar">
    <w:name w:val="Balloon Text Char"/>
    <w:basedOn w:val="DefaultParagraphFont"/>
    <w:link w:val="BalloonText"/>
    <w:uiPriority w:val="99"/>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uiPriority w:val="9"/>
    <w:rsid w:val="003B7B00"/>
    <w:rPr>
      <w:rFonts w:asciiTheme="majorHAnsi" w:eastAsiaTheme="majorEastAsia" w:hAnsiTheme="majorHAnsi" w:cstheme="majorBidi"/>
      <w:color w:val="365F91" w:themeColor="accent1" w:themeShade="BF"/>
      <w:sz w:val="26"/>
      <w:szCs w:val="26"/>
    </w:rPr>
  </w:style>
  <w:style w:type="character" w:customStyle="1" w:styleId="FooterChar">
    <w:name w:val="Footer Char"/>
    <w:basedOn w:val="DefaultParagraphFont"/>
    <w:link w:val="Footer"/>
    <w:uiPriority w:val="99"/>
    <w:rsid w:val="003B7B00"/>
    <w:rPr>
      <w:rFonts w:ascii="Helvetica" w:hAnsi="Helvetica"/>
    </w:rPr>
  </w:style>
  <w:style w:type="character" w:customStyle="1" w:styleId="Heading3Char">
    <w:name w:val="Heading 3 Char"/>
    <w:basedOn w:val="DefaultParagraphFont"/>
    <w:link w:val="Heading3"/>
    <w:uiPriority w:val="9"/>
    <w:rsid w:val="003B7B00"/>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54697C"/>
    <w:rPr>
      <w:rFonts w:asciiTheme="minorHAnsi" w:eastAsiaTheme="majorEastAsia" w:hAnsiTheme="minorHAnsi" w:cstheme="majorBidi"/>
      <w:i/>
      <w:iCs/>
      <w:color w:val="365F91" w:themeColor="accent1" w:themeShade="BF"/>
      <w:kern w:val="2"/>
      <w:sz w:val="24"/>
      <w:szCs w:val="24"/>
    </w:rPr>
  </w:style>
  <w:style w:type="character" w:customStyle="1" w:styleId="Heading5Char">
    <w:name w:val="Heading 5 Char"/>
    <w:basedOn w:val="DefaultParagraphFont"/>
    <w:link w:val="Heading5"/>
    <w:uiPriority w:val="9"/>
    <w:semiHidden/>
    <w:rsid w:val="0054697C"/>
    <w:rPr>
      <w:rFonts w:asciiTheme="minorHAnsi" w:eastAsiaTheme="majorEastAsia" w:hAnsiTheme="minorHAnsi" w:cstheme="majorBidi"/>
      <w:color w:val="365F91" w:themeColor="accent1" w:themeShade="BF"/>
      <w:kern w:val="2"/>
      <w:sz w:val="24"/>
      <w:szCs w:val="24"/>
    </w:rPr>
  </w:style>
  <w:style w:type="character" w:customStyle="1" w:styleId="Heading6Char">
    <w:name w:val="Heading 6 Char"/>
    <w:basedOn w:val="DefaultParagraphFont"/>
    <w:link w:val="Heading6"/>
    <w:uiPriority w:val="9"/>
    <w:semiHidden/>
    <w:rsid w:val="0054697C"/>
    <w:rPr>
      <w:rFonts w:asciiTheme="minorHAnsi" w:eastAsiaTheme="majorEastAsia" w:hAnsiTheme="minorHAnsi" w:cstheme="majorBidi"/>
      <w:i/>
      <w:iCs/>
      <w:color w:val="595959" w:themeColor="text1" w:themeTint="A6"/>
      <w:kern w:val="2"/>
      <w:sz w:val="24"/>
      <w:szCs w:val="24"/>
    </w:rPr>
  </w:style>
  <w:style w:type="character" w:customStyle="1" w:styleId="Heading7Char">
    <w:name w:val="Heading 7 Char"/>
    <w:basedOn w:val="DefaultParagraphFont"/>
    <w:link w:val="Heading7"/>
    <w:uiPriority w:val="9"/>
    <w:semiHidden/>
    <w:rsid w:val="0054697C"/>
    <w:rPr>
      <w:rFonts w:asciiTheme="minorHAnsi" w:eastAsiaTheme="majorEastAsia" w:hAnsiTheme="minorHAnsi" w:cstheme="majorBidi"/>
      <w:color w:val="595959" w:themeColor="text1" w:themeTint="A6"/>
      <w:kern w:val="2"/>
      <w:sz w:val="24"/>
      <w:szCs w:val="24"/>
    </w:rPr>
  </w:style>
  <w:style w:type="character" w:customStyle="1" w:styleId="Heading8Char">
    <w:name w:val="Heading 8 Char"/>
    <w:basedOn w:val="DefaultParagraphFont"/>
    <w:link w:val="Heading8"/>
    <w:uiPriority w:val="9"/>
    <w:semiHidden/>
    <w:rsid w:val="0054697C"/>
    <w:rPr>
      <w:rFonts w:asciiTheme="minorHAnsi" w:eastAsiaTheme="majorEastAsia" w:hAnsiTheme="minorHAnsi" w:cstheme="majorBidi"/>
      <w:i/>
      <w:iCs/>
      <w:color w:val="272727" w:themeColor="text1" w:themeTint="D8"/>
      <w:kern w:val="2"/>
      <w:sz w:val="24"/>
      <w:szCs w:val="24"/>
    </w:rPr>
  </w:style>
  <w:style w:type="character" w:customStyle="1" w:styleId="Heading9Char">
    <w:name w:val="Heading 9 Char"/>
    <w:basedOn w:val="DefaultParagraphFont"/>
    <w:link w:val="Heading9"/>
    <w:uiPriority w:val="9"/>
    <w:semiHidden/>
    <w:rsid w:val="0054697C"/>
    <w:rPr>
      <w:rFonts w:asciiTheme="minorHAnsi" w:eastAsiaTheme="majorEastAsia" w:hAnsiTheme="minorHAnsi" w:cstheme="majorBidi"/>
      <w:color w:val="272727" w:themeColor="text1" w:themeTint="D8"/>
      <w:kern w:val="2"/>
      <w:sz w:val="24"/>
      <w:szCs w:val="24"/>
    </w:rPr>
  </w:style>
  <w:style w:type="character" w:customStyle="1" w:styleId="Heading1Char">
    <w:name w:val="Heading 1 Char"/>
    <w:basedOn w:val="DefaultParagraphFont"/>
    <w:link w:val="Heading1"/>
    <w:uiPriority w:val="9"/>
    <w:rsid w:val="0054697C"/>
    <w:rPr>
      <w:rFonts w:ascii="Arial" w:hAnsi="Arial"/>
      <w:b/>
      <w:kern w:val="28"/>
      <w:sz w:val="28"/>
    </w:rPr>
  </w:style>
  <w:style w:type="character" w:customStyle="1" w:styleId="TitleChar">
    <w:name w:val="Title Char"/>
    <w:basedOn w:val="DefaultParagraphFont"/>
    <w:link w:val="Title"/>
    <w:uiPriority w:val="10"/>
    <w:rsid w:val="0054697C"/>
    <w:rPr>
      <w:rFonts w:ascii="Helvetica" w:hAnsi="Helvetica"/>
      <w:b/>
      <w:kern w:val="28"/>
      <w:sz w:val="36"/>
    </w:rPr>
  </w:style>
  <w:style w:type="paragraph" w:styleId="Subtitle">
    <w:name w:val="Subtitle"/>
    <w:basedOn w:val="Normal"/>
    <w:next w:val="Normal"/>
    <w:link w:val="SubtitleChar"/>
    <w:uiPriority w:val="11"/>
    <w:qFormat/>
    <w:rsid w:val="0054697C"/>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rPr>
  </w:style>
  <w:style w:type="character" w:customStyle="1" w:styleId="SubtitleChar">
    <w:name w:val="Subtitle Char"/>
    <w:basedOn w:val="DefaultParagraphFont"/>
    <w:link w:val="Subtitle"/>
    <w:uiPriority w:val="11"/>
    <w:rsid w:val="0054697C"/>
    <w:rPr>
      <w:rFonts w:asciiTheme="minorHAnsi" w:eastAsiaTheme="majorEastAsia" w:hAnsiTheme="minorHAnsi" w:cstheme="majorBidi"/>
      <w:color w:val="595959" w:themeColor="text1" w:themeTint="A6"/>
      <w:spacing w:val="15"/>
      <w:kern w:val="2"/>
      <w:sz w:val="28"/>
      <w:szCs w:val="28"/>
    </w:rPr>
  </w:style>
  <w:style w:type="paragraph" w:styleId="Quote">
    <w:name w:val="Quote"/>
    <w:basedOn w:val="Normal"/>
    <w:next w:val="Normal"/>
    <w:link w:val="QuoteChar"/>
    <w:uiPriority w:val="29"/>
    <w:qFormat/>
    <w:rsid w:val="0054697C"/>
    <w:pPr>
      <w:spacing w:before="160" w:after="160" w:line="278" w:lineRule="auto"/>
      <w:jc w:val="center"/>
    </w:pPr>
    <w:rPr>
      <w:rFonts w:asciiTheme="minorHAnsi" w:eastAsiaTheme="minorHAnsi" w:hAnsiTheme="minorHAnsi" w:cstheme="minorBidi"/>
      <w:i/>
      <w:iCs/>
      <w:color w:val="404040" w:themeColor="text1" w:themeTint="BF"/>
      <w:kern w:val="2"/>
      <w:sz w:val="24"/>
      <w:szCs w:val="24"/>
    </w:rPr>
  </w:style>
  <w:style w:type="character" w:customStyle="1" w:styleId="QuoteChar">
    <w:name w:val="Quote Char"/>
    <w:basedOn w:val="DefaultParagraphFont"/>
    <w:link w:val="Quote"/>
    <w:uiPriority w:val="29"/>
    <w:rsid w:val="0054697C"/>
    <w:rPr>
      <w:rFonts w:asciiTheme="minorHAnsi" w:eastAsiaTheme="minorHAnsi" w:hAnsiTheme="minorHAnsi" w:cstheme="minorBidi"/>
      <w:i/>
      <w:iCs/>
      <w:color w:val="404040" w:themeColor="text1" w:themeTint="BF"/>
      <w:kern w:val="2"/>
      <w:sz w:val="24"/>
      <w:szCs w:val="24"/>
    </w:rPr>
  </w:style>
  <w:style w:type="paragraph" w:styleId="ListParagraph">
    <w:name w:val="List Paragraph"/>
    <w:basedOn w:val="Normal"/>
    <w:uiPriority w:val="34"/>
    <w:qFormat/>
    <w:rsid w:val="0054697C"/>
    <w:pPr>
      <w:spacing w:after="160" w:line="278" w:lineRule="auto"/>
      <w:ind w:left="720"/>
      <w:contextualSpacing/>
    </w:pPr>
    <w:rPr>
      <w:rFonts w:asciiTheme="minorHAnsi" w:eastAsiaTheme="minorHAnsi" w:hAnsiTheme="minorHAnsi" w:cstheme="minorBidi"/>
      <w:kern w:val="2"/>
      <w:sz w:val="24"/>
      <w:szCs w:val="24"/>
    </w:rPr>
  </w:style>
  <w:style w:type="character" w:styleId="IntenseEmphasis">
    <w:name w:val="Intense Emphasis"/>
    <w:basedOn w:val="DefaultParagraphFont"/>
    <w:uiPriority w:val="21"/>
    <w:qFormat/>
    <w:rsid w:val="0054697C"/>
    <w:rPr>
      <w:i/>
      <w:iCs/>
      <w:color w:val="365F91" w:themeColor="accent1" w:themeShade="BF"/>
    </w:rPr>
  </w:style>
  <w:style w:type="paragraph" w:styleId="IntenseQuote">
    <w:name w:val="Intense Quote"/>
    <w:basedOn w:val="Normal"/>
    <w:next w:val="Normal"/>
    <w:link w:val="IntenseQuoteChar"/>
    <w:uiPriority w:val="30"/>
    <w:qFormat/>
    <w:rsid w:val="0054697C"/>
    <w:pPr>
      <w:pBdr>
        <w:top w:val="single" w:sz="4" w:space="10" w:color="365F91" w:themeColor="accent1" w:themeShade="BF"/>
        <w:bottom w:val="single" w:sz="4" w:space="10" w:color="365F91" w:themeColor="accent1" w:themeShade="BF"/>
      </w:pBdr>
      <w:spacing w:before="360" w:after="360" w:line="278" w:lineRule="auto"/>
      <w:ind w:left="864" w:right="864"/>
      <w:jc w:val="center"/>
    </w:pPr>
    <w:rPr>
      <w:rFonts w:asciiTheme="minorHAnsi" w:eastAsiaTheme="minorHAnsi" w:hAnsiTheme="minorHAnsi" w:cstheme="minorBidi"/>
      <w:i/>
      <w:iCs/>
      <w:color w:val="365F91" w:themeColor="accent1" w:themeShade="BF"/>
      <w:kern w:val="2"/>
      <w:sz w:val="24"/>
      <w:szCs w:val="24"/>
    </w:rPr>
  </w:style>
  <w:style w:type="character" w:customStyle="1" w:styleId="IntenseQuoteChar">
    <w:name w:val="Intense Quote Char"/>
    <w:basedOn w:val="DefaultParagraphFont"/>
    <w:link w:val="IntenseQuote"/>
    <w:uiPriority w:val="30"/>
    <w:rsid w:val="0054697C"/>
    <w:rPr>
      <w:rFonts w:asciiTheme="minorHAnsi" w:eastAsiaTheme="minorHAnsi" w:hAnsiTheme="minorHAnsi" w:cstheme="minorBidi"/>
      <w:i/>
      <w:iCs/>
      <w:color w:val="365F91" w:themeColor="accent1" w:themeShade="BF"/>
      <w:kern w:val="2"/>
      <w:sz w:val="24"/>
      <w:szCs w:val="24"/>
    </w:rPr>
  </w:style>
  <w:style w:type="character" w:styleId="IntenseReference">
    <w:name w:val="Intense Reference"/>
    <w:basedOn w:val="DefaultParagraphFont"/>
    <w:uiPriority w:val="32"/>
    <w:qFormat/>
    <w:rsid w:val="0054697C"/>
    <w:rPr>
      <w:b/>
      <w:bCs/>
      <w:smallCaps/>
      <w:color w:val="365F91" w:themeColor="accent1" w:themeShade="BF"/>
      <w:spacing w:val="5"/>
    </w:rPr>
  </w:style>
  <w:style w:type="paragraph" w:styleId="NoSpacing">
    <w:name w:val="No Spacing"/>
    <w:uiPriority w:val="1"/>
    <w:qFormat/>
    <w:rsid w:val="0054697C"/>
    <w:rPr>
      <w:rFonts w:asciiTheme="minorHAnsi" w:eastAsiaTheme="minorHAnsi" w:hAnsiTheme="minorHAnsi" w:cstheme="minorBidi"/>
      <w:kern w:val="2"/>
      <w:sz w:val="24"/>
      <w:szCs w:val="24"/>
    </w:rPr>
  </w:style>
  <w:style w:type="character" w:styleId="PlaceholderText">
    <w:name w:val="Placeholder Text"/>
    <w:basedOn w:val="DefaultParagraphFont"/>
    <w:uiPriority w:val="99"/>
    <w:semiHidden/>
    <w:rsid w:val="0054697C"/>
    <w:rPr>
      <w:color w:val="666666"/>
    </w:rPr>
  </w:style>
  <w:style w:type="paragraph" w:styleId="Revision">
    <w:name w:val="Revision"/>
    <w:hidden/>
    <w:uiPriority w:val="99"/>
    <w:semiHidden/>
    <w:rsid w:val="0054697C"/>
    <w:rPr>
      <w:rFonts w:asciiTheme="minorHAnsi" w:eastAsiaTheme="minorHAnsi" w:hAnsiTheme="minorHAnsi" w:cstheme="min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562328604">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692562060">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chart" Target="charts/chart1.xml"/><Relationship Id="rId26" Type="http://schemas.openxmlformats.org/officeDocument/2006/relationships/hyperlink" Target="https://doi.org/10.3389/fnut.2021.659328" TargetMode="External"/><Relationship Id="rId39" Type="http://schemas.openxmlformats.org/officeDocument/2006/relationships/hyperlink" Target="https://doi.org/10.1016/j.tifs.2014.05.002" TargetMode="External"/><Relationship Id="rId21" Type="http://schemas.openxmlformats.org/officeDocument/2006/relationships/hyperlink" Target="https://doi.org/10.5897/ajmr2019.9185" TargetMode="External"/><Relationship Id="rId34" Type="http://schemas.openxmlformats.org/officeDocument/2006/relationships/hyperlink" Target="https://doi.org/10.1051/lait:2007031" TargetMode="External"/><Relationship Id="rId42" Type="http://schemas.openxmlformats.org/officeDocument/2006/relationships/hyperlink" Target="https://doi.org/10.1016/j.idairyj.2005.09.008" TargetMode="External"/><Relationship Id="rId47" Type="http://schemas.openxmlformats.org/officeDocument/2006/relationships/hyperlink" Target="https://doi.org/10.1006/fmic.1993.1057" TargetMode="External"/><Relationship Id="rId50" Type="http://schemas.openxmlformats.org/officeDocument/2006/relationships/hyperlink" Target="https://doi.org/10.1111/jam.15065" TargetMode="External"/><Relationship Id="rId55" Type="http://schemas.openxmlformats.org/officeDocument/2006/relationships/glossaryDocument" Target="glossary/document.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hyperlink" Target="https://doi.org/10.1128/AEM.06605-11" TargetMode="External"/><Relationship Id="rId11" Type="http://schemas.openxmlformats.org/officeDocument/2006/relationships/footer" Target="footer2.xml"/><Relationship Id="rId24" Type="http://schemas.openxmlformats.org/officeDocument/2006/relationships/hyperlink" Target="https://doi.org/10.29121/granthaalayah.v5.i11.2017.2330" TargetMode="External"/><Relationship Id="rId32" Type="http://schemas.openxmlformats.org/officeDocument/2006/relationships/hyperlink" Target="https://doi.org/10.1016/j.lwt.2015.07.042" TargetMode="External"/><Relationship Id="rId37" Type="http://schemas.openxmlformats.org/officeDocument/2006/relationships/hyperlink" Target="https://doi.org/10.3390/fermentation4030051" TargetMode="External"/><Relationship Id="rId40" Type="http://schemas.openxmlformats.org/officeDocument/2006/relationships/hyperlink" Target="https://doi.org/10.1093/cid/civ054" TargetMode="External"/><Relationship Id="rId45" Type="http://schemas.openxmlformats.org/officeDocument/2006/relationships/hyperlink" Target="https://doi.org/10.1016/j.ijfoodmicro.2010.04.014" TargetMode="External"/><Relationship Id="rId53" Type="http://schemas.openxmlformats.org/officeDocument/2006/relationships/hyperlink" Target="https://doi.org/10.1016/j.ijfoodmicro.2004.10.039" TargetMode="External"/><Relationship Id="rId5" Type="http://schemas.openxmlformats.org/officeDocument/2006/relationships/webSettings" Target="webSettings.xml"/><Relationship Id="rId10" Type="http://schemas.openxmlformats.org/officeDocument/2006/relationships/footer" Target="footer1.xml"/><Relationship Id="rId19" Type="http://schemas.openxmlformats.org/officeDocument/2006/relationships/chart" Target="charts/chart2.xml"/><Relationship Id="rId31" Type="http://schemas.openxmlformats.org/officeDocument/2006/relationships/hyperlink" Target="https://doi.org/10.3390/fermentation8080407" TargetMode="External"/><Relationship Id="rId44" Type="http://schemas.openxmlformats.org/officeDocument/2006/relationships/hyperlink" Target="https://doi.org/10.1016/j.fm.2013.08.006" TargetMode="External"/><Relationship Id="rId52" Type="http://schemas.openxmlformats.org/officeDocument/2006/relationships/hyperlink" Target="https://doi.org/10.25073/2588-1140/vnunst.4879"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s://doi.org/10.5897/ajmr2019.9185" TargetMode="External"/><Relationship Id="rId27" Type="http://schemas.openxmlformats.org/officeDocument/2006/relationships/hyperlink" Target="https://doi.org/10.3389/fnut.2021.659328" TargetMode="External"/><Relationship Id="rId30" Type="http://schemas.openxmlformats.org/officeDocument/2006/relationships/hyperlink" Target="https://doi.org/10.1016/j.tifs.2011.03.003" TargetMode="External"/><Relationship Id="rId35" Type="http://schemas.openxmlformats.org/officeDocument/2006/relationships/hyperlink" Target="https://doi.org/10.3389/fmicb.2012.00421" TargetMode="External"/><Relationship Id="rId43" Type="http://schemas.openxmlformats.org/officeDocument/2006/relationships/hyperlink" Target="https://doi.org/10.1007/s12602-020-09734-8" TargetMode="External"/><Relationship Id="rId48" Type="http://schemas.openxmlformats.org/officeDocument/2006/relationships/hyperlink" Target="https://doi.org/10.1007/s13197-020-04432-3" TargetMode="External"/><Relationship Id="rId56"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hyperlink" Target="https://doi.org/10.9735/0975-5276.5.2.390-398"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yperlink" Target="https://doi.org/10.1002/jobm.19730130705" TargetMode="External"/><Relationship Id="rId33" Type="http://schemas.openxmlformats.org/officeDocument/2006/relationships/hyperlink" Target="https://doi.org/10.1081/FBT-120016668" TargetMode="External"/><Relationship Id="rId38" Type="http://schemas.openxmlformats.org/officeDocument/2006/relationships/hyperlink" Target="https://doi.org/10.3109/07388551.2013.833582" TargetMode="External"/><Relationship Id="rId46" Type="http://schemas.openxmlformats.org/officeDocument/2006/relationships/hyperlink" Target="https://doi.org/10.1111/j.1574-6968.1984.tb00743.x" TargetMode="External"/><Relationship Id="rId20" Type="http://schemas.openxmlformats.org/officeDocument/2006/relationships/hyperlink" Target="https://doi.org/10.9734/afsj/2021/v20i530300" TargetMode="External"/><Relationship Id="rId41" Type="http://schemas.openxmlformats.org/officeDocument/2006/relationships/hyperlink" Target="https://doi.org/10.1016/B978-0-323-91259-4.00099-0"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yperlink" Target="https://doi.org/10.1093/ajcp/45.4_ts.493" TargetMode="External"/><Relationship Id="rId28" Type="http://schemas.openxmlformats.org/officeDocument/2006/relationships/hyperlink" Target="https://doi.org/10.1093/nutrit/nuv020" TargetMode="External"/><Relationship Id="rId36" Type="http://schemas.openxmlformats.org/officeDocument/2006/relationships/hyperlink" Target="https://doi.org/10.3389/fnut.2020.00027" TargetMode="External"/><Relationship Id="rId49" Type="http://schemas.openxmlformats.org/officeDocument/2006/relationships/hyperlink" Target="https://doi.org/10.1016/j.btre.2022.e0071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131594285806802"/>
          <c:y val="8.2151371675121182E-2"/>
          <c:w val="0.84983553075399498"/>
          <c:h val="0.59034773397375828"/>
        </c:manualLayout>
      </c:layout>
      <c:barChart>
        <c:barDir val="col"/>
        <c:grouping val="clustered"/>
        <c:varyColors val="0"/>
        <c:ser>
          <c:idx val="2"/>
          <c:order val="2"/>
          <c:tx>
            <c:strRef>
              <c:f>Sheet1!$D$1</c:f>
              <c:strCache>
                <c:ptCount val="1"/>
                <c:pt idx="0">
                  <c:v>Column2</c:v>
                </c:pt>
              </c:strCache>
            </c:strRef>
          </c:tx>
          <c:spPr>
            <a:solidFill>
              <a:schemeClr val="accent3"/>
            </a:solidFill>
            <a:ln>
              <a:noFill/>
            </a:ln>
            <a:effectLst/>
          </c:spPr>
          <c:invertIfNegative val="0"/>
          <c:cat>
            <c:strRef>
              <c:f>Sheet1!$A$2:$A$12</c:f>
              <c:strCache>
                <c:ptCount val="11"/>
                <c:pt idx="0">
                  <c:v>S. cerevisiae TEMD14</c:v>
                </c:pt>
                <c:pt idx="1">
                  <c:v>S. cerevisiae UTAD1488</c:v>
                </c:pt>
                <c:pt idx="2">
                  <c:v>S. cerevisiae Epagri26PP</c:v>
                </c:pt>
                <c:pt idx="3">
                  <c:v>S. cerevisiae CTBRL78a</c:v>
                </c:pt>
                <c:pt idx="4">
                  <c:v>S. cerevisiae AZ71</c:v>
                </c:pt>
                <c:pt idx="5">
                  <c:v>Pichia kudriavzevii 2Y48</c:v>
                </c:pt>
                <c:pt idx="6">
                  <c:v>S. cerevisiae YL2SF9-5</c:v>
                </c:pt>
                <c:pt idx="7">
                  <c:v>Pichia kudriavzevii K74</c:v>
                </c:pt>
                <c:pt idx="8">
                  <c:v>T. asahii SDBR-S3-09</c:v>
                </c:pt>
                <c:pt idx="9">
                  <c:v>T. asahii T100</c:v>
                </c:pt>
                <c:pt idx="10">
                  <c:v>M. caribbica DTO 423-B5</c:v>
                </c:pt>
              </c:strCache>
            </c:strRef>
          </c:cat>
          <c:val>
            <c:numRef>
              <c:f>Sheet1!$D$2:$D$12</c:f>
              <c:numCache>
                <c:formatCode>General</c:formatCode>
                <c:ptCount val="11"/>
              </c:numCache>
            </c:numRef>
          </c:val>
          <c:extLst>
            <c:ext xmlns:c16="http://schemas.microsoft.com/office/drawing/2014/chart" uri="{C3380CC4-5D6E-409C-BE32-E72D297353CC}">
              <c16:uniqueId val="{00000000-320C-40D1-A8F7-29691FD43EEB}"/>
            </c:ext>
          </c:extLst>
        </c:ser>
        <c:dLbls>
          <c:showLegendKey val="0"/>
          <c:showVal val="0"/>
          <c:showCatName val="0"/>
          <c:showSerName val="0"/>
          <c:showPercent val="0"/>
          <c:showBubbleSize val="0"/>
        </c:dLbls>
        <c:gapWidth val="50"/>
        <c:overlap val="-27"/>
        <c:axId val="163105408"/>
        <c:axId val="163111680"/>
      </c:barChart>
      <c:barChart>
        <c:barDir val="col"/>
        <c:grouping val="clustered"/>
        <c:varyColors val="0"/>
        <c:ser>
          <c:idx val="0"/>
          <c:order val="0"/>
          <c:tx>
            <c:strRef>
              <c:f>Sheet1!$B$1</c:f>
              <c:strCache>
                <c:ptCount val="1"/>
                <c:pt idx="0">
                  <c:v>Xylene</c:v>
                </c:pt>
              </c:strCache>
            </c:strRef>
          </c:tx>
          <c:spPr>
            <a:pattFill prst="sphere">
              <a:fgClr>
                <a:srgbClr val="0070C0"/>
              </a:fgClr>
              <a:bgClr>
                <a:schemeClr val="bg1"/>
              </a:bgClr>
            </a:pattFill>
            <a:ln>
              <a:noFill/>
            </a:ln>
            <a:effectLst/>
          </c:spPr>
          <c:invertIfNegative val="0"/>
          <c:errBars>
            <c:errBarType val="both"/>
            <c:errValType val="cust"/>
            <c:noEndCap val="0"/>
            <c:plus>
              <c:numRef>
                <c:f>Sheet1!$H$2:$H$12</c:f>
                <c:numCache>
                  <c:formatCode>General</c:formatCode>
                  <c:ptCount val="11"/>
                  <c:pt idx="0">
                    <c:v>0.52118354716176185</c:v>
                  </c:pt>
                  <c:pt idx="1">
                    <c:v>0.23623837014282856</c:v>
                  </c:pt>
                  <c:pt idx="2">
                    <c:v>1.4834760082989504</c:v>
                  </c:pt>
                  <c:pt idx="3">
                    <c:v>0.5121362307790065</c:v>
                  </c:pt>
                  <c:pt idx="4">
                    <c:v>0.29712776493892079</c:v>
                  </c:pt>
                  <c:pt idx="5">
                    <c:v>0.57565994467476855</c:v>
                  </c:pt>
                  <c:pt idx="6">
                    <c:v>0.52288875904405074</c:v>
                  </c:pt>
                  <c:pt idx="7">
                    <c:v>1.3511973522820213</c:v>
                  </c:pt>
                  <c:pt idx="8">
                    <c:v>3.9618606530967599</c:v>
                  </c:pt>
                  <c:pt idx="9">
                    <c:v>2.0629615754524551</c:v>
                  </c:pt>
                  <c:pt idx="10">
                    <c:v>2.0103956126364615</c:v>
                  </c:pt>
                </c:numCache>
              </c:numRef>
            </c:plus>
            <c:minus>
              <c:numRef>
                <c:f>Sheet1!$H$2:$H$12</c:f>
                <c:numCache>
                  <c:formatCode>General</c:formatCode>
                  <c:ptCount val="11"/>
                  <c:pt idx="0">
                    <c:v>0.52118354716176185</c:v>
                  </c:pt>
                  <c:pt idx="1">
                    <c:v>0.23623837014282856</c:v>
                  </c:pt>
                  <c:pt idx="2">
                    <c:v>1.4834760082989504</c:v>
                  </c:pt>
                  <c:pt idx="3">
                    <c:v>0.5121362307790065</c:v>
                  </c:pt>
                  <c:pt idx="4">
                    <c:v>0.29712776493892079</c:v>
                  </c:pt>
                  <c:pt idx="5">
                    <c:v>0.57565994467476855</c:v>
                  </c:pt>
                  <c:pt idx="6">
                    <c:v>0.52288875904405074</c:v>
                  </c:pt>
                  <c:pt idx="7">
                    <c:v>1.3511973522820213</c:v>
                  </c:pt>
                  <c:pt idx="8">
                    <c:v>3.9618606530967599</c:v>
                  </c:pt>
                  <c:pt idx="9">
                    <c:v>2.0629615754524551</c:v>
                  </c:pt>
                  <c:pt idx="10">
                    <c:v>2.0103956126364615</c:v>
                  </c:pt>
                </c:numCache>
              </c:numRef>
            </c:minus>
            <c:spPr>
              <a:noFill/>
              <a:ln w="12700" cap="flat" cmpd="sng" algn="ctr">
                <a:solidFill>
                  <a:schemeClr val="tx1"/>
                </a:solidFill>
                <a:round/>
              </a:ln>
              <a:effectLst/>
            </c:spPr>
          </c:errBars>
          <c:cat>
            <c:strRef>
              <c:f>Sheet1!$A$2:$A$12</c:f>
              <c:strCache>
                <c:ptCount val="11"/>
                <c:pt idx="0">
                  <c:v>S. cerevisiae TEMD14</c:v>
                </c:pt>
                <c:pt idx="1">
                  <c:v>S. cerevisiae UTAD1488</c:v>
                </c:pt>
                <c:pt idx="2">
                  <c:v>S. cerevisiae Epagri26PP</c:v>
                </c:pt>
                <c:pt idx="3">
                  <c:v>S. cerevisiae CTBRL78a</c:v>
                </c:pt>
                <c:pt idx="4">
                  <c:v>S. cerevisiae AZ71</c:v>
                </c:pt>
                <c:pt idx="5">
                  <c:v>Pichia kudriavzevii 2Y48</c:v>
                </c:pt>
                <c:pt idx="6">
                  <c:v>S. cerevisiae YL2SF9-5</c:v>
                </c:pt>
                <c:pt idx="7">
                  <c:v>Pichia kudriavzevii K74</c:v>
                </c:pt>
                <c:pt idx="8">
                  <c:v>T. asahii SDBR-S3-09</c:v>
                </c:pt>
                <c:pt idx="9">
                  <c:v>T. asahii T100</c:v>
                </c:pt>
                <c:pt idx="10">
                  <c:v>M. caribbica DTO 423-B5</c:v>
                </c:pt>
              </c:strCache>
            </c:strRef>
          </c:cat>
          <c:val>
            <c:numRef>
              <c:f>Sheet1!$B$2:$B$12</c:f>
              <c:numCache>
                <c:formatCode>General</c:formatCode>
                <c:ptCount val="11"/>
                <c:pt idx="0">
                  <c:v>82.054040246074493</c:v>
                </c:pt>
                <c:pt idx="1">
                  <c:v>74.949464187984375</c:v>
                </c:pt>
                <c:pt idx="2">
                  <c:v>63.14765546932459</c:v>
                </c:pt>
                <c:pt idx="3">
                  <c:v>71.843944592705554</c:v>
                </c:pt>
                <c:pt idx="4">
                  <c:v>66.820732915153513</c:v>
                </c:pt>
                <c:pt idx="5">
                  <c:v>43.143790205017069</c:v>
                </c:pt>
                <c:pt idx="6">
                  <c:v>83.182763819457961</c:v>
                </c:pt>
                <c:pt idx="7">
                  <c:v>38.795753971026961</c:v>
                </c:pt>
                <c:pt idx="8">
                  <c:v>33.91777053529826</c:v>
                </c:pt>
                <c:pt idx="9">
                  <c:v>41.144893340606806</c:v>
                </c:pt>
                <c:pt idx="10">
                  <c:v>51.540580143478721</c:v>
                </c:pt>
              </c:numCache>
            </c:numRef>
          </c:val>
          <c:extLst>
            <c:ext xmlns:c16="http://schemas.microsoft.com/office/drawing/2014/chart" uri="{C3380CC4-5D6E-409C-BE32-E72D297353CC}">
              <c16:uniqueId val="{00000001-320C-40D1-A8F7-29691FD43EEB}"/>
            </c:ext>
          </c:extLst>
        </c:ser>
        <c:ser>
          <c:idx val="1"/>
          <c:order val="1"/>
          <c:tx>
            <c:strRef>
              <c:f>Sheet1!$C$1</c:f>
              <c:strCache>
                <c:ptCount val="1"/>
                <c:pt idx="0">
                  <c:v>Toluene</c:v>
                </c:pt>
              </c:strCache>
            </c:strRef>
          </c:tx>
          <c:spPr>
            <a:pattFill prst="diagBrick">
              <a:fgClr>
                <a:schemeClr val="bg1"/>
              </a:fgClr>
              <a:bgClr>
                <a:srgbClr val="FF0000"/>
              </a:bgClr>
            </a:pattFill>
            <a:ln>
              <a:noFill/>
            </a:ln>
            <a:effectLst/>
          </c:spPr>
          <c:invertIfNegative val="0"/>
          <c:errBars>
            <c:errBarType val="both"/>
            <c:errValType val="cust"/>
            <c:noEndCap val="0"/>
            <c:plus>
              <c:numRef>
                <c:f>Sheet1!$I$2:$I$12</c:f>
                <c:numCache>
                  <c:formatCode>General</c:formatCode>
                  <c:ptCount val="11"/>
                  <c:pt idx="0">
                    <c:v>2.1362721004846748</c:v>
                  </c:pt>
                  <c:pt idx="1">
                    <c:v>2.0483903086901165</c:v>
                  </c:pt>
                  <c:pt idx="2">
                    <c:v>2.6795408386006834</c:v>
                  </c:pt>
                  <c:pt idx="3">
                    <c:v>1.8793892154357295</c:v>
                  </c:pt>
                  <c:pt idx="4">
                    <c:v>2.6079822494363967</c:v>
                  </c:pt>
                  <c:pt idx="5">
                    <c:v>2.2407276294056615</c:v>
                  </c:pt>
                  <c:pt idx="6">
                    <c:v>1.519163308148741</c:v>
                  </c:pt>
                  <c:pt idx="7">
                    <c:v>4.8570857507737548</c:v>
                  </c:pt>
                  <c:pt idx="8">
                    <c:v>5.3443772729192842</c:v>
                  </c:pt>
                  <c:pt idx="9">
                    <c:v>1.3042215174473704</c:v>
                  </c:pt>
                  <c:pt idx="10">
                    <c:v>4.9446710188335281</c:v>
                  </c:pt>
                </c:numCache>
              </c:numRef>
            </c:plus>
            <c:minus>
              <c:numRef>
                <c:f>Sheet1!$I$2:$I$12</c:f>
                <c:numCache>
                  <c:formatCode>General</c:formatCode>
                  <c:ptCount val="11"/>
                  <c:pt idx="0">
                    <c:v>2.1362721004846748</c:v>
                  </c:pt>
                  <c:pt idx="1">
                    <c:v>2.0483903086901165</c:v>
                  </c:pt>
                  <c:pt idx="2">
                    <c:v>2.6795408386006834</c:v>
                  </c:pt>
                  <c:pt idx="3">
                    <c:v>1.8793892154357295</c:v>
                  </c:pt>
                  <c:pt idx="4">
                    <c:v>2.6079822494363967</c:v>
                  </c:pt>
                  <c:pt idx="5">
                    <c:v>2.2407276294056615</c:v>
                  </c:pt>
                  <c:pt idx="6">
                    <c:v>1.519163308148741</c:v>
                  </c:pt>
                  <c:pt idx="7">
                    <c:v>4.8570857507737548</c:v>
                  </c:pt>
                  <c:pt idx="8">
                    <c:v>5.3443772729192842</c:v>
                  </c:pt>
                  <c:pt idx="9">
                    <c:v>1.3042215174473704</c:v>
                  </c:pt>
                  <c:pt idx="10">
                    <c:v>4.9446710188335281</c:v>
                  </c:pt>
                </c:numCache>
              </c:numRef>
            </c:minus>
            <c:spPr>
              <a:noFill/>
              <a:ln w="12700" cap="flat" cmpd="sng" algn="ctr">
                <a:solidFill>
                  <a:schemeClr val="tx1"/>
                </a:solidFill>
                <a:round/>
              </a:ln>
              <a:effectLst/>
            </c:spPr>
          </c:errBars>
          <c:cat>
            <c:strRef>
              <c:f>Sheet1!$A$2:$A$12</c:f>
              <c:strCache>
                <c:ptCount val="11"/>
                <c:pt idx="0">
                  <c:v>S. cerevisiae TEMD14</c:v>
                </c:pt>
                <c:pt idx="1">
                  <c:v>S. cerevisiae UTAD1488</c:v>
                </c:pt>
                <c:pt idx="2">
                  <c:v>S. cerevisiae Epagri26PP</c:v>
                </c:pt>
                <c:pt idx="3">
                  <c:v>S. cerevisiae CTBRL78a</c:v>
                </c:pt>
                <c:pt idx="4">
                  <c:v>S. cerevisiae AZ71</c:v>
                </c:pt>
                <c:pt idx="5">
                  <c:v>Pichia kudriavzevii 2Y48</c:v>
                </c:pt>
                <c:pt idx="6">
                  <c:v>S. cerevisiae YL2SF9-5</c:v>
                </c:pt>
                <c:pt idx="7">
                  <c:v>Pichia kudriavzevii K74</c:v>
                </c:pt>
                <c:pt idx="8">
                  <c:v>T. asahii SDBR-S3-09</c:v>
                </c:pt>
                <c:pt idx="9">
                  <c:v>T. asahii T100</c:v>
                </c:pt>
                <c:pt idx="10">
                  <c:v>M. caribbica DTO 423-B5</c:v>
                </c:pt>
              </c:strCache>
            </c:strRef>
          </c:cat>
          <c:val>
            <c:numRef>
              <c:f>Sheet1!$C$2:$C$12</c:f>
              <c:numCache>
                <c:formatCode>0.000</c:formatCode>
                <c:ptCount val="11"/>
                <c:pt idx="0">
                  <c:v>74.430438937811459</c:v>
                </c:pt>
                <c:pt idx="1">
                  <c:v>65.760814319328631</c:v>
                </c:pt>
                <c:pt idx="2">
                  <c:v>56.241434618377852</c:v>
                </c:pt>
                <c:pt idx="3">
                  <c:v>62.073064145157161</c:v>
                </c:pt>
                <c:pt idx="4">
                  <c:v>55.497142136980628</c:v>
                </c:pt>
                <c:pt idx="5">
                  <c:v>34.267458729025329</c:v>
                </c:pt>
                <c:pt idx="6">
                  <c:v>75.975372013839504</c:v>
                </c:pt>
                <c:pt idx="7">
                  <c:v>28.574241946632462</c:v>
                </c:pt>
                <c:pt idx="8">
                  <c:v>4.7249983679143464</c:v>
                </c:pt>
                <c:pt idx="9">
                  <c:v>37.825161301148611</c:v>
                </c:pt>
                <c:pt idx="10">
                  <c:v>33.685638333963375</c:v>
                </c:pt>
              </c:numCache>
            </c:numRef>
          </c:val>
          <c:extLst>
            <c:ext xmlns:c16="http://schemas.microsoft.com/office/drawing/2014/chart" uri="{C3380CC4-5D6E-409C-BE32-E72D297353CC}">
              <c16:uniqueId val="{00000002-320C-40D1-A8F7-29691FD43EEB}"/>
            </c:ext>
          </c:extLst>
        </c:ser>
        <c:dLbls>
          <c:showLegendKey val="0"/>
          <c:showVal val="0"/>
          <c:showCatName val="0"/>
          <c:showSerName val="0"/>
          <c:showPercent val="0"/>
          <c:showBubbleSize val="0"/>
        </c:dLbls>
        <c:gapWidth val="150"/>
        <c:overlap val="-27"/>
        <c:axId val="163115392"/>
        <c:axId val="163113600"/>
      </c:barChart>
      <c:catAx>
        <c:axId val="163105408"/>
        <c:scaling>
          <c:orientation val="minMax"/>
        </c:scaling>
        <c:delete val="0"/>
        <c:axPos val="b"/>
        <c:title>
          <c:tx>
            <c:rich>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b="1"/>
                  <a:t>Yeast isolates</a:t>
                </a:r>
              </a:p>
            </c:rich>
          </c:tx>
          <c:layout>
            <c:manualLayout>
              <c:xMode val="edge"/>
              <c:yMode val="edge"/>
              <c:x val="0.45024515227234702"/>
              <c:y val="0.95198253910512909"/>
            </c:manualLayout>
          </c:layout>
          <c:overlay val="0"/>
          <c:spPr>
            <a:noFill/>
            <a:ln>
              <a:noFill/>
            </a:ln>
            <a:effectLst/>
          </c:sp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200" b="0" i="1"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63111680"/>
        <c:crosses val="autoZero"/>
        <c:auto val="1"/>
        <c:lblAlgn val="ctr"/>
        <c:lblOffset val="100"/>
        <c:noMultiLvlLbl val="0"/>
      </c:catAx>
      <c:valAx>
        <c:axId val="163111680"/>
        <c:scaling>
          <c:orientation val="minMax"/>
          <c:min val="0"/>
        </c:scaling>
        <c:delete val="0"/>
        <c:axPos val="l"/>
        <c:title>
          <c:tx>
            <c:rich>
              <a:bodyPr rot="-54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b="1"/>
                  <a:t>Hydrophobicity (%)</a:t>
                </a:r>
              </a:p>
            </c:rich>
          </c:tx>
          <c:layout>
            <c:manualLayout>
              <c:xMode val="edge"/>
              <c:yMode val="edge"/>
              <c:x val="4.7784620981783217E-2"/>
              <c:y val="0.21800468846202384"/>
            </c:manualLayout>
          </c:layout>
          <c:overlay val="0"/>
          <c:spPr>
            <a:noFill/>
            <a:ln>
              <a:noFill/>
            </a:ln>
            <a:effectLst/>
          </c:sp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63105408"/>
        <c:crosses val="autoZero"/>
        <c:crossBetween val="between"/>
      </c:valAx>
      <c:valAx>
        <c:axId val="163113600"/>
        <c:scaling>
          <c:orientation val="minMax"/>
        </c:scaling>
        <c:delete val="1"/>
        <c:axPos val="r"/>
        <c:numFmt formatCode="General" sourceLinked="1"/>
        <c:majorTickMark val="out"/>
        <c:minorTickMark val="none"/>
        <c:tickLblPos val="nextTo"/>
        <c:crossAx val="163115392"/>
        <c:crosses val="max"/>
        <c:crossBetween val="between"/>
      </c:valAx>
      <c:catAx>
        <c:axId val="163115392"/>
        <c:scaling>
          <c:orientation val="minMax"/>
        </c:scaling>
        <c:delete val="1"/>
        <c:axPos val="b"/>
        <c:numFmt formatCode="General" sourceLinked="1"/>
        <c:majorTickMark val="out"/>
        <c:minorTickMark val="none"/>
        <c:tickLblPos val="nextTo"/>
        <c:crossAx val="163113600"/>
        <c:crosses val="autoZero"/>
        <c:auto val="1"/>
        <c:lblAlgn val="ctr"/>
        <c:lblOffset val="100"/>
        <c:noMultiLvlLbl val="0"/>
      </c:catAx>
      <c:spPr>
        <a:noFill/>
        <a:ln>
          <a:noFill/>
        </a:ln>
        <a:effectLst/>
      </c:spPr>
    </c:plotArea>
    <c:legend>
      <c:legendPos val="t"/>
      <c:legendEntry>
        <c:idx val="0"/>
        <c:delete val="1"/>
      </c:legendEntry>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12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5026975794692"/>
          <c:y val="4.4007936507936503E-2"/>
          <c:w val="0.80951006124234504"/>
          <c:h val="0.60044017902017599"/>
        </c:manualLayout>
      </c:layout>
      <c:barChart>
        <c:barDir val="col"/>
        <c:grouping val="clustered"/>
        <c:varyColors val="0"/>
        <c:ser>
          <c:idx val="1"/>
          <c:order val="1"/>
          <c:tx>
            <c:strRef>
              <c:f>Sheet1!$C$2</c:f>
              <c:strCache>
                <c:ptCount val="1"/>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11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Sheet1!$A$3:$A$13</c:f>
              <c:strCache>
                <c:ptCount val="11"/>
                <c:pt idx="0">
                  <c:v>S. cerevisiae UTAD1488</c:v>
                </c:pt>
                <c:pt idx="1">
                  <c:v>S. cerevisiae Epagri26PP</c:v>
                </c:pt>
                <c:pt idx="2">
                  <c:v>S. cerevisiae CTBRL78a</c:v>
                </c:pt>
                <c:pt idx="3">
                  <c:v>S. cerevisiae AZ71</c:v>
                </c:pt>
                <c:pt idx="4">
                  <c:v>Pichia kudriavzevii 2Y48</c:v>
                </c:pt>
                <c:pt idx="5">
                  <c:v>S. cerevisiae YL2SF9-5</c:v>
                </c:pt>
                <c:pt idx="6">
                  <c:v>Pichia kudriavzevii K74</c:v>
                </c:pt>
                <c:pt idx="7">
                  <c:v>T. asahii SDBR-S3-09</c:v>
                </c:pt>
                <c:pt idx="8">
                  <c:v>T. asahii T100</c:v>
                </c:pt>
                <c:pt idx="9">
                  <c:v>M. caribbica DTO 423-B5</c:v>
                </c:pt>
                <c:pt idx="10">
                  <c:v>S. cerevisiae TEMD14</c:v>
                </c:pt>
              </c:strCache>
            </c:strRef>
          </c:cat>
          <c:val>
            <c:numRef>
              <c:f>Sheet1!$C$3:$C$13</c:f>
              <c:numCache>
                <c:formatCode>General</c:formatCode>
                <c:ptCount val="11"/>
              </c:numCache>
            </c:numRef>
          </c:val>
          <c:extLst>
            <c:ext xmlns:c16="http://schemas.microsoft.com/office/drawing/2014/chart" uri="{C3380CC4-5D6E-409C-BE32-E72D297353CC}">
              <c16:uniqueId val="{00000000-A35D-4F6C-A397-509765333919}"/>
            </c:ext>
          </c:extLst>
        </c:ser>
        <c:ser>
          <c:idx val="2"/>
          <c:order val="2"/>
          <c:tx>
            <c:strRef>
              <c:f>Sheet1!$D$2</c:f>
              <c:strCache>
                <c:ptCount val="1"/>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11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Sheet1!$A$3:$A$13</c:f>
              <c:strCache>
                <c:ptCount val="11"/>
                <c:pt idx="0">
                  <c:v>S. cerevisiae UTAD1488</c:v>
                </c:pt>
                <c:pt idx="1">
                  <c:v>S. cerevisiae Epagri26PP</c:v>
                </c:pt>
                <c:pt idx="2">
                  <c:v>S. cerevisiae CTBRL78a</c:v>
                </c:pt>
                <c:pt idx="3">
                  <c:v>S. cerevisiae AZ71</c:v>
                </c:pt>
                <c:pt idx="4">
                  <c:v>Pichia kudriavzevii 2Y48</c:v>
                </c:pt>
                <c:pt idx="5">
                  <c:v>S. cerevisiae YL2SF9-5</c:v>
                </c:pt>
                <c:pt idx="6">
                  <c:v>Pichia kudriavzevii K74</c:v>
                </c:pt>
                <c:pt idx="7">
                  <c:v>T. asahii SDBR-S3-09</c:v>
                </c:pt>
                <c:pt idx="8">
                  <c:v>T. asahii T100</c:v>
                </c:pt>
                <c:pt idx="9">
                  <c:v>M. caribbica DTO 423-B5</c:v>
                </c:pt>
                <c:pt idx="10">
                  <c:v>S. cerevisiae TEMD14</c:v>
                </c:pt>
              </c:strCache>
            </c:strRef>
          </c:cat>
          <c:val>
            <c:numRef>
              <c:f>Sheet1!$D$3:$D$13</c:f>
              <c:numCache>
                <c:formatCode>General</c:formatCode>
                <c:ptCount val="11"/>
              </c:numCache>
            </c:numRef>
          </c:val>
          <c:extLst>
            <c:ext xmlns:c16="http://schemas.microsoft.com/office/drawing/2014/chart" uri="{C3380CC4-5D6E-409C-BE32-E72D297353CC}">
              <c16:uniqueId val="{00000001-A35D-4F6C-A397-509765333919}"/>
            </c:ext>
          </c:extLst>
        </c:ser>
        <c:dLbls>
          <c:showLegendKey val="0"/>
          <c:showVal val="1"/>
          <c:showCatName val="0"/>
          <c:showSerName val="0"/>
          <c:showPercent val="0"/>
          <c:showBubbleSize val="0"/>
        </c:dLbls>
        <c:gapWidth val="10"/>
        <c:overlap val="-27"/>
        <c:axId val="471036992"/>
        <c:axId val="471037952"/>
      </c:barChart>
      <c:barChart>
        <c:barDir val="col"/>
        <c:grouping val="clustered"/>
        <c:varyColors val="0"/>
        <c:ser>
          <c:idx val="0"/>
          <c:order val="0"/>
          <c:tx>
            <c:strRef>
              <c:f>Sheet1!$B$2</c:f>
              <c:strCache>
                <c:ptCount val="1"/>
                <c:pt idx="0">
                  <c:v>94.928</c:v>
                </c:pt>
              </c:strCache>
            </c:strRef>
          </c:tx>
          <c:spPr>
            <a:pattFill prst="solidDmnd">
              <a:fgClr>
                <a:schemeClr val="bg1"/>
              </a:fgClr>
              <a:bgClr>
                <a:srgbClr val="00B0F0"/>
              </a:bgClr>
            </a:patt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11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Sheet1!$G$2:$G$12</c:f>
                <c:numCache>
                  <c:formatCode>General</c:formatCode>
                  <c:ptCount val="11"/>
                  <c:pt idx="0">
                    <c:v>0.64246740396653479</c:v>
                  </c:pt>
                  <c:pt idx="1">
                    <c:v>0.17163159974504083</c:v>
                  </c:pt>
                  <c:pt idx="2">
                    <c:v>0.96635819033809867</c:v>
                  </c:pt>
                  <c:pt idx="3">
                    <c:v>5.2304608303348061</c:v>
                  </c:pt>
                  <c:pt idx="4">
                    <c:v>1.4061836127724945</c:v>
                  </c:pt>
                  <c:pt idx="5">
                    <c:v>6.2765656983004874</c:v>
                  </c:pt>
                  <c:pt idx="6">
                    <c:v>9.5580309241138082</c:v>
                  </c:pt>
                  <c:pt idx="7">
                    <c:v>0.83928951790405648</c:v>
                  </c:pt>
                  <c:pt idx="8">
                    <c:v>0.47394400733491437</c:v>
                  </c:pt>
                  <c:pt idx="9">
                    <c:v>7.9452104313460836E-2</c:v>
                  </c:pt>
                  <c:pt idx="10">
                    <c:v>0.16804340783932759</c:v>
                  </c:pt>
                </c:numCache>
              </c:numRef>
            </c:plus>
            <c:minus>
              <c:numRef>
                <c:f>Sheet1!$G$2:$G$12</c:f>
                <c:numCache>
                  <c:formatCode>General</c:formatCode>
                  <c:ptCount val="11"/>
                  <c:pt idx="0">
                    <c:v>0.64246740396653479</c:v>
                  </c:pt>
                  <c:pt idx="1">
                    <c:v>0.17163159974504083</c:v>
                  </c:pt>
                  <c:pt idx="2">
                    <c:v>0.96635819033809867</c:v>
                  </c:pt>
                  <c:pt idx="3">
                    <c:v>5.2304608303348061</c:v>
                  </c:pt>
                  <c:pt idx="4">
                    <c:v>1.4061836127724945</c:v>
                  </c:pt>
                  <c:pt idx="5">
                    <c:v>6.2765656983004874</c:v>
                  </c:pt>
                  <c:pt idx="6">
                    <c:v>9.5580309241138082</c:v>
                  </c:pt>
                  <c:pt idx="7">
                    <c:v>0.83928951790405648</c:v>
                  </c:pt>
                  <c:pt idx="8">
                    <c:v>0.47394400733491437</c:v>
                  </c:pt>
                  <c:pt idx="9">
                    <c:v>7.9452104313460836E-2</c:v>
                  </c:pt>
                  <c:pt idx="10">
                    <c:v>0.16804340783932759</c:v>
                  </c:pt>
                </c:numCache>
              </c:numRef>
            </c:minus>
            <c:spPr>
              <a:noFill/>
              <a:ln w="12700" cap="flat" cmpd="sng" algn="ctr">
                <a:solidFill>
                  <a:schemeClr val="tx1"/>
                </a:solidFill>
                <a:round/>
              </a:ln>
              <a:effectLst/>
            </c:spPr>
          </c:errBars>
          <c:cat>
            <c:strRef>
              <c:f>Sheet1!$A$3:$A$13</c:f>
              <c:strCache>
                <c:ptCount val="11"/>
                <c:pt idx="0">
                  <c:v>S. cerevisiae UTAD1488</c:v>
                </c:pt>
                <c:pt idx="1">
                  <c:v>S. cerevisiae Epagri26PP</c:v>
                </c:pt>
                <c:pt idx="2">
                  <c:v>S. cerevisiae CTBRL78a</c:v>
                </c:pt>
                <c:pt idx="3">
                  <c:v>S. cerevisiae AZ71</c:v>
                </c:pt>
                <c:pt idx="4">
                  <c:v>Pichia kudriavzevii 2Y48</c:v>
                </c:pt>
                <c:pt idx="5">
                  <c:v>S. cerevisiae YL2SF9-5</c:v>
                </c:pt>
                <c:pt idx="6">
                  <c:v>Pichia kudriavzevii K74</c:v>
                </c:pt>
                <c:pt idx="7">
                  <c:v>T. asahii SDBR-S3-09</c:v>
                </c:pt>
                <c:pt idx="8">
                  <c:v>T. asahii T100</c:v>
                </c:pt>
                <c:pt idx="9">
                  <c:v>M. caribbica DTO 423-B5</c:v>
                </c:pt>
                <c:pt idx="10">
                  <c:v>S. cerevisiae TEMD14</c:v>
                </c:pt>
              </c:strCache>
            </c:strRef>
          </c:cat>
          <c:val>
            <c:numRef>
              <c:f>Sheet1!$B$3:$B$13</c:f>
              <c:numCache>
                <c:formatCode>0.000</c:formatCode>
                <c:ptCount val="11"/>
                <c:pt idx="0">
                  <c:v>93.105326427443487</c:v>
                </c:pt>
                <c:pt idx="1">
                  <c:v>93.863960061161521</c:v>
                </c:pt>
                <c:pt idx="2">
                  <c:v>84.989223547462046</c:v>
                </c:pt>
                <c:pt idx="3">
                  <c:v>93.13494787070627</c:v>
                </c:pt>
                <c:pt idx="4">
                  <c:v>82.842263998794408</c:v>
                </c:pt>
                <c:pt idx="5">
                  <c:v>72.708876219485063</c:v>
                </c:pt>
                <c:pt idx="6">
                  <c:v>93.002272028021679</c:v>
                </c:pt>
                <c:pt idx="7">
                  <c:v>90.865583487920858</c:v>
                </c:pt>
                <c:pt idx="8">
                  <c:v>90.128509071848811</c:v>
                </c:pt>
                <c:pt idx="9">
                  <c:v>89.74327826368642</c:v>
                </c:pt>
                <c:pt idx="10">
                  <c:v>94.927922057477687</c:v>
                </c:pt>
              </c:numCache>
            </c:numRef>
          </c:val>
          <c:extLst>
            <c:ext xmlns:c16="http://schemas.microsoft.com/office/drawing/2014/chart" uri="{C3380CC4-5D6E-409C-BE32-E72D297353CC}">
              <c16:uniqueId val="{00000002-A35D-4F6C-A397-509765333919}"/>
            </c:ext>
          </c:extLst>
        </c:ser>
        <c:dLbls>
          <c:showLegendKey val="0"/>
          <c:showVal val="1"/>
          <c:showCatName val="0"/>
          <c:showSerName val="0"/>
          <c:showPercent val="0"/>
          <c:showBubbleSize val="0"/>
        </c:dLbls>
        <c:gapWidth val="50"/>
        <c:overlap val="-27"/>
        <c:axId val="480717200"/>
        <c:axId val="1894843040"/>
      </c:barChart>
      <c:catAx>
        <c:axId val="471036992"/>
        <c:scaling>
          <c:orientation val="minMax"/>
        </c:scaling>
        <c:delete val="0"/>
        <c:axPos val="b"/>
        <c:title>
          <c:tx>
            <c:rich>
              <a:bodyPr rot="0" spcFirstLastPara="1" vertOverflow="ellipsis" vert="horz" wrap="square" anchor="ctr" anchorCtr="1"/>
              <a:lstStyle/>
              <a:p>
                <a:pPr>
                  <a:defRPr lang="en-US" sz="1200" b="1" i="0" u="none" strike="noStrike" kern="1200" baseline="0">
                    <a:solidFill>
                      <a:sysClr val="windowText" lastClr="000000"/>
                    </a:solidFill>
                    <a:latin typeface="Times New Roman" panose="02020603050405020304" charset="0"/>
                    <a:ea typeface="+mn-ea"/>
                    <a:cs typeface="Times New Roman" panose="02020603050405020304" charset="0"/>
                  </a:defRPr>
                </a:pPr>
                <a:r>
                  <a:rPr lang="en-US" sz="1200" b="1"/>
                  <a:t>Yeast isolates</a:t>
                </a:r>
              </a:p>
            </c:rich>
          </c:tx>
          <c:layout>
            <c:manualLayout>
              <c:xMode val="edge"/>
              <c:yMode val="edge"/>
              <c:x val="0.44503248211552099"/>
              <c:y val="0.90167515144055899"/>
            </c:manualLayout>
          </c:layout>
          <c:overlay val="0"/>
          <c:spPr>
            <a:noFill/>
            <a:ln>
              <a:noFill/>
            </a:ln>
            <a:effectLst/>
          </c:spPr>
          <c:txPr>
            <a:bodyPr rot="0" spcFirstLastPara="1" vertOverflow="ellipsis" vert="horz" wrap="square" anchor="ctr" anchorCtr="1"/>
            <a:lstStyle/>
            <a:p>
              <a:pPr>
                <a:defRPr lang="en-US" sz="1200" b="1"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lang="en-US" sz="1100" b="0" i="1"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crossAx val="471037952"/>
        <c:crosses val="autoZero"/>
        <c:auto val="1"/>
        <c:lblAlgn val="ctr"/>
        <c:lblOffset val="100"/>
        <c:noMultiLvlLbl val="0"/>
      </c:catAx>
      <c:valAx>
        <c:axId val="471037952"/>
        <c:scaling>
          <c:orientation val="minMax"/>
        </c:scaling>
        <c:delete val="0"/>
        <c:axPos val="l"/>
        <c:title>
          <c:tx>
            <c:rich>
              <a:bodyPr rot="-5400000" spcFirstLastPara="1" vertOverflow="ellipsis" vert="horz" wrap="square" anchor="ctr" anchorCtr="1"/>
              <a:lstStyle/>
              <a:p>
                <a:pPr>
                  <a:defRPr lang="en-US" sz="1200" b="1" i="0" u="none" strike="noStrike" kern="1200" baseline="0">
                    <a:solidFill>
                      <a:sysClr val="windowText" lastClr="000000"/>
                    </a:solidFill>
                    <a:latin typeface="Times New Roman" panose="02020603050405020304" charset="0"/>
                    <a:ea typeface="+mn-ea"/>
                    <a:cs typeface="Times New Roman" panose="02020603050405020304" charset="0"/>
                  </a:defRPr>
                </a:pPr>
                <a:r>
                  <a:rPr lang="en-US" sz="1200" b="1"/>
                  <a:t>Auto-aggregation (%)</a:t>
                </a:r>
              </a:p>
            </c:rich>
          </c:tx>
          <c:layout>
            <c:manualLayout>
              <c:xMode val="edge"/>
              <c:yMode val="edge"/>
              <c:x val="8.1745637058525583E-2"/>
              <c:y val="0.21397237967253563"/>
            </c:manualLayout>
          </c:layout>
          <c:overlay val="0"/>
          <c:spPr>
            <a:noFill/>
            <a:ln>
              <a:noFill/>
            </a:ln>
            <a:effectLst/>
          </c:spPr>
          <c:txPr>
            <a:bodyPr rot="-5400000" spcFirstLastPara="1" vertOverflow="ellipsis" vert="horz" wrap="square" anchor="ctr" anchorCtr="1"/>
            <a:lstStyle/>
            <a:p>
              <a:pPr>
                <a:defRPr lang="en-US" sz="1200" b="1"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title>
        <c:numFmt formatCode="#,##0.0" sourceLinked="0"/>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lang="en-US" sz="11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crossAx val="471036992"/>
        <c:crosses val="autoZero"/>
        <c:crossBetween val="between"/>
      </c:valAx>
      <c:catAx>
        <c:axId val="480717200"/>
        <c:scaling>
          <c:orientation val="minMax"/>
        </c:scaling>
        <c:delete val="1"/>
        <c:axPos val="b"/>
        <c:numFmt formatCode="General" sourceLinked="1"/>
        <c:majorTickMark val="out"/>
        <c:minorTickMark val="none"/>
        <c:tickLblPos val="nextTo"/>
        <c:crossAx val="1894843040"/>
        <c:crosses val="autoZero"/>
        <c:auto val="1"/>
        <c:lblAlgn val="ctr"/>
        <c:lblOffset val="100"/>
        <c:noMultiLvlLbl val="0"/>
      </c:catAx>
      <c:valAx>
        <c:axId val="1894843040"/>
        <c:scaling>
          <c:orientation val="minMax"/>
        </c:scaling>
        <c:delete val="1"/>
        <c:axPos val="r"/>
        <c:numFmt formatCode="0.000" sourceLinked="1"/>
        <c:majorTickMark val="out"/>
        <c:minorTickMark val="none"/>
        <c:tickLblPos val="nextTo"/>
        <c:crossAx val="480717200"/>
        <c:crosses val="max"/>
        <c:crossBetween val="between"/>
      </c:valAx>
      <c:spPr>
        <a:noFill/>
        <a:ln>
          <a:noFill/>
        </a:ln>
        <a:effectLst/>
      </c:spPr>
    </c:plotArea>
    <c:plotVisOnly val="1"/>
    <c:dispBlanksAs val="gap"/>
    <c:showDLblsOverMax val="0"/>
    <c:extLst>
      <c:ext uri="{0b15fc19-7d7d-44ad-8c2d-2c3a37ce22c3}">
        <chartProps xmlns="https://web.wps.cn/et/2018/main" chartId="{9604f010-759f-49e1-8597-a91227e207c2}"/>
      </c:ext>
    </c:extLst>
  </c:chart>
  <c:spPr>
    <a:solidFill>
      <a:schemeClr val="bg1"/>
    </a:solidFill>
    <a:ln w="9525" cap="flat" cmpd="sng" algn="ctr">
      <a:noFill/>
      <a:round/>
    </a:ln>
    <a:effectLst/>
  </c:spPr>
  <c:txPr>
    <a:bodyPr/>
    <a:lstStyle/>
    <a:p>
      <a:pPr>
        <a:defRPr lang="en-US" sz="1100">
          <a:solidFill>
            <a:sysClr val="windowText" lastClr="000000"/>
          </a:solidFill>
          <a:latin typeface="Times New Roman" panose="02020603050405020304" charset="0"/>
          <a:cs typeface="Times New Roman" panose="0202060305040502030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BDB14A014754B7AA6C32A1734C7CB98"/>
        <w:category>
          <w:name w:val="General"/>
          <w:gallery w:val="placeholder"/>
        </w:category>
        <w:types>
          <w:type w:val="bbPlcHdr"/>
        </w:types>
        <w:behaviors>
          <w:behavior w:val="content"/>
        </w:behaviors>
        <w:guid w:val="{49937538-DB44-4ACC-B63E-4FCC3ADA2245}"/>
      </w:docPartPr>
      <w:docPartBody>
        <w:p w:rsidR="003E7A6D" w:rsidRDefault="00133827" w:rsidP="00133827">
          <w:pPr>
            <w:pStyle w:val="9BDB14A014754B7AA6C32A1734C7CB98"/>
          </w:pPr>
          <w:r w:rsidRPr="00F37123">
            <w:rPr>
              <w:rStyle w:val="PlaceholderText"/>
            </w:rPr>
            <w:t>Click or tap here to enter text.</w:t>
          </w:r>
        </w:p>
      </w:docPartBody>
    </w:docPart>
    <w:docPart>
      <w:docPartPr>
        <w:name w:val="1FD387F140F4438BA14777F74B45A11F"/>
        <w:category>
          <w:name w:val="General"/>
          <w:gallery w:val="placeholder"/>
        </w:category>
        <w:types>
          <w:type w:val="bbPlcHdr"/>
        </w:types>
        <w:behaviors>
          <w:behavior w:val="content"/>
        </w:behaviors>
        <w:guid w:val="{0F004685-4777-4688-A1CC-830F27F69250}"/>
      </w:docPartPr>
      <w:docPartBody>
        <w:p w:rsidR="003E7A6D" w:rsidRDefault="00133827" w:rsidP="00133827">
          <w:pPr>
            <w:pStyle w:val="1FD387F140F4438BA14777F74B45A11F"/>
          </w:pPr>
          <w:r w:rsidRPr="007C1F03">
            <w:rPr>
              <w:rStyle w:val="PlaceholderText"/>
            </w:rPr>
            <w:t>Click or tap here to enter text.</w:t>
          </w:r>
        </w:p>
      </w:docPartBody>
    </w:docPart>
    <w:docPart>
      <w:docPartPr>
        <w:name w:val="78929F4CCB3C4FF6B8B3973A524E760D"/>
        <w:category>
          <w:name w:val="General"/>
          <w:gallery w:val="placeholder"/>
        </w:category>
        <w:types>
          <w:type w:val="bbPlcHdr"/>
        </w:types>
        <w:behaviors>
          <w:behavior w:val="content"/>
        </w:behaviors>
        <w:guid w:val="{4B8E9D5D-D361-48AB-99CD-E614B4B2E70C}"/>
      </w:docPartPr>
      <w:docPartBody>
        <w:p w:rsidR="003E7A6D" w:rsidRDefault="00133827" w:rsidP="00133827">
          <w:pPr>
            <w:pStyle w:val="78929F4CCB3C4FF6B8B3973A524E760D"/>
          </w:pPr>
          <w:r w:rsidRPr="007C1F03">
            <w:rPr>
              <w:rStyle w:val="PlaceholderText"/>
            </w:rPr>
            <w:t>Click or tap here to enter text.</w:t>
          </w:r>
        </w:p>
      </w:docPartBody>
    </w:docPart>
    <w:docPart>
      <w:docPartPr>
        <w:name w:val="D999B6E6F826470F90EA255F0C67F5FA"/>
        <w:category>
          <w:name w:val="General"/>
          <w:gallery w:val="placeholder"/>
        </w:category>
        <w:types>
          <w:type w:val="bbPlcHdr"/>
        </w:types>
        <w:behaviors>
          <w:behavior w:val="content"/>
        </w:behaviors>
        <w:guid w:val="{76A92DDE-E8E5-49FC-BCC2-0A56C79DCCB6}"/>
      </w:docPartPr>
      <w:docPartBody>
        <w:p w:rsidR="003E7A6D" w:rsidRDefault="00133827" w:rsidP="00133827">
          <w:pPr>
            <w:pStyle w:val="D999B6E6F826470F90EA255F0C67F5FA"/>
          </w:pPr>
          <w:r w:rsidRPr="007C1F03">
            <w:rPr>
              <w:rStyle w:val="PlaceholderText"/>
            </w:rPr>
            <w:t>Click or tap here to enter text.</w:t>
          </w:r>
        </w:p>
      </w:docPartBody>
    </w:docPart>
    <w:docPart>
      <w:docPartPr>
        <w:name w:val="F5AC0DDF15754224B888CF0A01326AF8"/>
        <w:category>
          <w:name w:val="General"/>
          <w:gallery w:val="placeholder"/>
        </w:category>
        <w:types>
          <w:type w:val="bbPlcHdr"/>
        </w:types>
        <w:behaviors>
          <w:behavior w:val="content"/>
        </w:behaviors>
        <w:guid w:val="{54E2272A-5E51-4BB8-B30E-BA9E09F157C3}"/>
      </w:docPartPr>
      <w:docPartBody>
        <w:p w:rsidR="003E7A6D" w:rsidRDefault="00133827" w:rsidP="00133827">
          <w:pPr>
            <w:pStyle w:val="F5AC0DDF15754224B888CF0A01326AF8"/>
          </w:pPr>
          <w:r w:rsidRPr="007C1F03">
            <w:rPr>
              <w:rStyle w:val="PlaceholderText"/>
            </w:rPr>
            <w:t>Click or tap here to enter text.</w:t>
          </w:r>
        </w:p>
      </w:docPartBody>
    </w:docPart>
    <w:docPart>
      <w:docPartPr>
        <w:name w:val="7C3456936D464E069289F1ED6F8A0CE3"/>
        <w:category>
          <w:name w:val="General"/>
          <w:gallery w:val="placeholder"/>
        </w:category>
        <w:types>
          <w:type w:val="bbPlcHdr"/>
        </w:types>
        <w:behaviors>
          <w:behavior w:val="content"/>
        </w:behaviors>
        <w:guid w:val="{EC08C9C3-2908-49E1-A098-03B2DA1BA46D}"/>
      </w:docPartPr>
      <w:docPartBody>
        <w:p w:rsidR="003E7A6D" w:rsidRDefault="00133827" w:rsidP="00133827">
          <w:pPr>
            <w:pStyle w:val="7C3456936D464E069289F1ED6F8A0CE3"/>
          </w:pPr>
          <w:r w:rsidRPr="007C1F03">
            <w:rPr>
              <w:rStyle w:val="PlaceholderText"/>
            </w:rPr>
            <w:t>Click or tap here to enter text.</w:t>
          </w:r>
        </w:p>
      </w:docPartBody>
    </w:docPart>
    <w:docPart>
      <w:docPartPr>
        <w:name w:val="BCD719CF316249CC81AE79FF4671EF6E"/>
        <w:category>
          <w:name w:val="General"/>
          <w:gallery w:val="placeholder"/>
        </w:category>
        <w:types>
          <w:type w:val="bbPlcHdr"/>
        </w:types>
        <w:behaviors>
          <w:behavior w:val="content"/>
        </w:behaviors>
        <w:guid w:val="{E9737FD8-1C85-4223-B101-BFA463CAA6E5}"/>
      </w:docPartPr>
      <w:docPartBody>
        <w:p w:rsidR="003E7A6D" w:rsidRDefault="00133827" w:rsidP="00133827">
          <w:pPr>
            <w:pStyle w:val="BCD719CF316249CC81AE79FF4671EF6E"/>
          </w:pPr>
          <w:r w:rsidRPr="007C1F03">
            <w:rPr>
              <w:rStyle w:val="PlaceholderText"/>
            </w:rPr>
            <w:t>Click or tap here to enter text.</w:t>
          </w:r>
        </w:p>
      </w:docPartBody>
    </w:docPart>
    <w:docPart>
      <w:docPartPr>
        <w:name w:val="E1496DA3F4FE4E07911D6B0D039B1D73"/>
        <w:category>
          <w:name w:val="General"/>
          <w:gallery w:val="placeholder"/>
        </w:category>
        <w:types>
          <w:type w:val="bbPlcHdr"/>
        </w:types>
        <w:behaviors>
          <w:behavior w:val="content"/>
        </w:behaviors>
        <w:guid w:val="{784470D9-847E-4445-AE84-FD6E33B7CC86}"/>
      </w:docPartPr>
      <w:docPartBody>
        <w:p w:rsidR="003E7A6D" w:rsidRDefault="00133827" w:rsidP="00133827">
          <w:pPr>
            <w:pStyle w:val="E1496DA3F4FE4E07911D6B0D039B1D73"/>
          </w:pPr>
          <w:r w:rsidRPr="007C1F03">
            <w:rPr>
              <w:rStyle w:val="PlaceholderText"/>
            </w:rPr>
            <w:t>Click or tap here to enter text.</w:t>
          </w:r>
        </w:p>
      </w:docPartBody>
    </w:docPart>
    <w:docPart>
      <w:docPartPr>
        <w:name w:val="AFC682786A194C17A4CD9EACBDF33156"/>
        <w:category>
          <w:name w:val="General"/>
          <w:gallery w:val="placeholder"/>
        </w:category>
        <w:types>
          <w:type w:val="bbPlcHdr"/>
        </w:types>
        <w:behaviors>
          <w:behavior w:val="content"/>
        </w:behaviors>
        <w:guid w:val="{101A18F4-B4F6-4F7F-B35D-6392C170CCFE}"/>
      </w:docPartPr>
      <w:docPartBody>
        <w:p w:rsidR="003E7A6D" w:rsidRDefault="00133827" w:rsidP="00133827">
          <w:pPr>
            <w:pStyle w:val="AFC682786A194C17A4CD9EACBDF33156"/>
          </w:pPr>
          <w:r w:rsidRPr="001E00E6">
            <w:rPr>
              <w:rStyle w:val="PlaceholderText"/>
            </w:rPr>
            <w:t>Click or tap here to enter text.</w:t>
          </w:r>
        </w:p>
      </w:docPartBody>
    </w:docPart>
    <w:docPart>
      <w:docPartPr>
        <w:name w:val="8C71AB897E0E4838A70BB0525B78F14B"/>
        <w:category>
          <w:name w:val="General"/>
          <w:gallery w:val="placeholder"/>
        </w:category>
        <w:types>
          <w:type w:val="bbPlcHdr"/>
        </w:types>
        <w:behaviors>
          <w:behavior w:val="content"/>
        </w:behaviors>
        <w:guid w:val="{FD2F3A0C-C5DB-4862-B895-4AA73B52CD03}"/>
      </w:docPartPr>
      <w:docPartBody>
        <w:p w:rsidR="003E7A6D" w:rsidRDefault="00133827" w:rsidP="00133827">
          <w:pPr>
            <w:pStyle w:val="8C71AB897E0E4838A70BB0525B78F14B"/>
          </w:pPr>
          <w:r w:rsidRPr="001E00E6">
            <w:rPr>
              <w:rStyle w:val="PlaceholderText"/>
            </w:rPr>
            <w:t>Click or tap here to enter text.</w:t>
          </w:r>
        </w:p>
      </w:docPartBody>
    </w:docPart>
    <w:docPart>
      <w:docPartPr>
        <w:name w:val="FD9168D783244ABCAF84CFFD67AEABA3"/>
        <w:category>
          <w:name w:val="General"/>
          <w:gallery w:val="placeholder"/>
        </w:category>
        <w:types>
          <w:type w:val="bbPlcHdr"/>
        </w:types>
        <w:behaviors>
          <w:behavior w:val="content"/>
        </w:behaviors>
        <w:guid w:val="{7E87F06B-0993-4B7F-8113-C58C9249804E}"/>
      </w:docPartPr>
      <w:docPartBody>
        <w:p w:rsidR="003E7A6D" w:rsidRDefault="00133827" w:rsidP="00133827">
          <w:pPr>
            <w:pStyle w:val="FD9168D783244ABCAF84CFFD67AEABA3"/>
          </w:pPr>
          <w:r w:rsidRPr="001E00E6">
            <w:rPr>
              <w:rStyle w:val="PlaceholderText"/>
            </w:rPr>
            <w:t>Click or tap here to enter text.</w:t>
          </w:r>
        </w:p>
      </w:docPartBody>
    </w:docPart>
    <w:docPart>
      <w:docPartPr>
        <w:name w:val="9DFDFE93F5CB471A8A4E59E69ECDBF2F"/>
        <w:category>
          <w:name w:val="General"/>
          <w:gallery w:val="placeholder"/>
        </w:category>
        <w:types>
          <w:type w:val="bbPlcHdr"/>
        </w:types>
        <w:behaviors>
          <w:behavior w:val="content"/>
        </w:behaviors>
        <w:guid w:val="{200349EE-0AB7-4324-AB0F-03D660371A39}"/>
      </w:docPartPr>
      <w:docPartBody>
        <w:p w:rsidR="003E7A6D" w:rsidRDefault="00133827" w:rsidP="00133827">
          <w:pPr>
            <w:pStyle w:val="9DFDFE93F5CB471A8A4E59E69ECDBF2F"/>
          </w:pPr>
          <w:r w:rsidRPr="006D26E0">
            <w:rPr>
              <w:rStyle w:val="PlaceholderText"/>
            </w:rPr>
            <w:t>Click or tap here to enter text.</w:t>
          </w:r>
        </w:p>
      </w:docPartBody>
    </w:docPart>
    <w:docPart>
      <w:docPartPr>
        <w:name w:val="1D5F7F52F359460D9E7316B8ACA045BD"/>
        <w:category>
          <w:name w:val="General"/>
          <w:gallery w:val="placeholder"/>
        </w:category>
        <w:types>
          <w:type w:val="bbPlcHdr"/>
        </w:types>
        <w:behaviors>
          <w:behavior w:val="content"/>
        </w:behaviors>
        <w:guid w:val="{EC61B777-8ACF-4AF9-99FB-798284260E1D}"/>
      </w:docPartPr>
      <w:docPartBody>
        <w:p w:rsidR="003E7A6D" w:rsidRDefault="00133827" w:rsidP="00133827">
          <w:pPr>
            <w:pStyle w:val="1D5F7F52F359460D9E7316B8ACA045BD"/>
          </w:pPr>
          <w:r w:rsidRPr="008E0564">
            <w:rPr>
              <w:rStyle w:val="PlaceholderText"/>
            </w:rPr>
            <w:t>Click or tap here to enter text.</w:t>
          </w:r>
        </w:p>
      </w:docPartBody>
    </w:docPart>
    <w:docPart>
      <w:docPartPr>
        <w:name w:val="25208521C2DE4C33A1ED9A311AFD40A6"/>
        <w:category>
          <w:name w:val="General"/>
          <w:gallery w:val="placeholder"/>
        </w:category>
        <w:types>
          <w:type w:val="bbPlcHdr"/>
        </w:types>
        <w:behaviors>
          <w:behavior w:val="content"/>
        </w:behaviors>
        <w:guid w:val="{4050EE9A-8EAA-47F5-9571-68F67A642242}"/>
      </w:docPartPr>
      <w:docPartBody>
        <w:p w:rsidR="003E7A6D" w:rsidRDefault="00133827" w:rsidP="00133827">
          <w:pPr>
            <w:pStyle w:val="25208521C2DE4C33A1ED9A311AFD40A6"/>
          </w:pPr>
          <w:r w:rsidRPr="00897CFA">
            <w:rPr>
              <w:rStyle w:val="PlaceholderText"/>
            </w:rPr>
            <w:t>Click or tap here to enter text.</w:t>
          </w:r>
        </w:p>
      </w:docPartBody>
    </w:docPart>
    <w:docPart>
      <w:docPartPr>
        <w:name w:val="93C994828EC445C98C97E39ACE8D57C2"/>
        <w:category>
          <w:name w:val="General"/>
          <w:gallery w:val="placeholder"/>
        </w:category>
        <w:types>
          <w:type w:val="bbPlcHdr"/>
        </w:types>
        <w:behaviors>
          <w:behavior w:val="content"/>
        </w:behaviors>
        <w:guid w:val="{FE2EC9B8-D345-4301-A8F1-5792136CF021}"/>
      </w:docPartPr>
      <w:docPartBody>
        <w:p w:rsidR="003E7A6D" w:rsidRDefault="00133827" w:rsidP="00133827">
          <w:pPr>
            <w:pStyle w:val="93C994828EC445C98C97E39ACE8D57C2"/>
          </w:pPr>
          <w:r w:rsidRPr="008E0564">
            <w:rPr>
              <w:rStyle w:val="PlaceholderText"/>
            </w:rPr>
            <w:t>Click or tap here to enter text.</w:t>
          </w:r>
        </w:p>
      </w:docPartBody>
    </w:docPart>
    <w:docPart>
      <w:docPartPr>
        <w:name w:val="1C83CCE7F71842BCB165CE305B129CA8"/>
        <w:category>
          <w:name w:val="General"/>
          <w:gallery w:val="placeholder"/>
        </w:category>
        <w:types>
          <w:type w:val="bbPlcHdr"/>
        </w:types>
        <w:behaviors>
          <w:behavior w:val="content"/>
        </w:behaviors>
        <w:guid w:val="{7B74198C-EEE2-4641-A53C-0A4CE670C46B}"/>
      </w:docPartPr>
      <w:docPartBody>
        <w:p w:rsidR="003E7A6D" w:rsidRDefault="00133827" w:rsidP="00133827">
          <w:pPr>
            <w:pStyle w:val="1C83CCE7F71842BCB165CE305B129CA8"/>
          </w:pPr>
          <w:r w:rsidRPr="00076E95">
            <w:rPr>
              <w:rStyle w:val="PlaceholderText"/>
            </w:rPr>
            <w:t>Click or tap here to enter text.</w:t>
          </w:r>
        </w:p>
      </w:docPartBody>
    </w:docPart>
    <w:docPart>
      <w:docPartPr>
        <w:name w:val="4FBA0A6BE3E941F39533A6CBA5866111"/>
        <w:category>
          <w:name w:val="General"/>
          <w:gallery w:val="placeholder"/>
        </w:category>
        <w:types>
          <w:type w:val="bbPlcHdr"/>
        </w:types>
        <w:behaviors>
          <w:behavior w:val="content"/>
        </w:behaviors>
        <w:guid w:val="{31DDECC9-FEF5-4359-A30E-88B49831A1DA}"/>
      </w:docPartPr>
      <w:docPartBody>
        <w:p w:rsidR="003E7A6D" w:rsidRDefault="00133827" w:rsidP="00133827">
          <w:pPr>
            <w:pStyle w:val="4FBA0A6BE3E941F39533A6CBA5866111"/>
          </w:pPr>
          <w:r w:rsidRPr="00897CFA">
            <w:rPr>
              <w:rStyle w:val="PlaceholderText"/>
            </w:rPr>
            <w:t>Click or tap here to enter text.</w:t>
          </w:r>
        </w:p>
      </w:docPartBody>
    </w:docPart>
    <w:docPart>
      <w:docPartPr>
        <w:name w:val="F89DEEB9C91B4188B1303EDBB11B3F7D"/>
        <w:category>
          <w:name w:val="General"/>
          <w:gallery w:val="placeholder"/>
        </w:category>
        <w:types>
          <w:type w:val="bbPlcHdr"/>
        </w:types>
        <w:behaviors>
          <w:behavior w:val="content"/>
        </w:behaviors>
        <w:guid w:val="{77D0412F-2242-43AE-ACF8-2D890E216401}"/>
      </w:docPartPr>
      <w:docPartBody>
        <w:p w:rsidR="003E7A6D" w:rsidRDefault="00133827" w:rsidP="00133827">
          <w:pPr>
            <w:pStyle w:val="F89DEEB9C91B4188B1303EDBB11B3F7D"/>
          </w:pPr>
          <w:r w:rsidRPr="00897CFA">
            <w:rPr>
              <w:rStyle w:val="PlaceholderText"/>
            </w:rPr>
            <w:t>Click or tap here to enter text.</w:t>
          </w:r>
        </w:p>
      </w:docPartBody>
    </w:docPart>
    <w:docPart>
      <w:docPartPr>
        <w:name w:val="B7CF2B471F6841AEB8710CC4629BB036"/>
        <w:category>
          <w:name w:val="General"/>
          <w:gallery w:val="placeholder"/>
        </w:category>
        <w:types>
          <w:type w:val="bbPlcHdr"/>
        </w:types>
        <w:behaviors>
          <w:behavior w:val="content"/>
        </w:behaviors>
        <w:guid w:val="{006D4629-2706-4AD9-B5AB-754EECC1049E}"/>
      </w:docPartPr>
      <w:docPartBody>
        <w:p w:rsidR="003E7A6D" w:rsidRDefault="00133827" w:rsidP="00133827">
          <w:pPr>
            <w:pStyle w:val="B7CF2B471F6841AEB8710CC4629BB036"/>
          </w:pPr>
          <w:r w:rsidRPr="00897CFA">
            <w:rPr>
              <w:rStyle w:val="PlaceholderText"/>
            </w:rPr>
            <w:t>Click or tap here to enter text.</w:t>
          </w:r>
        </w:p>
      </w:docPartBody>
    </w:docPart>
    <w:docPart>
      <w:docPartPr>
        <w:name w:val="8B38DF008BB547C2AE52320F786E5781"/>
        <w:category>
          <w:name w:val="General"/>
          <w:gallery w:val="placeholder"/>
        </w:category>
        <w:types>
          <w:type w:val="bbPlcHdr"/>
        </w:types>
        <w:behaviors>
          <w:behavior w:val="content"/>
        </w:behaviors>
        <w:guid w:val="{92436741-2D80-4B72-B501-98C2D3865FF6}"/>
      </w:docPartPr>
      <w:docPartBody>
        <w:p w:rsidR="003E7A6D" w:rsidRDefault="00133827" w:rsidP="00133827">
          <w:pPr>
            <w:pStyle w:val="8B38DF008BB547C2AE52320F786E5781"/>
          </w:pPr>
          <w:r w:rsidRPr="00897CFA">
            <w:rPr>
              <w:rStyle w:val="PlaceholderText"/>
            </w:rPr>
            <w:t>Click or tap here to enter text.</w:t>
          </w:r>
        </w:p>
      </w:docPartBody>
    </w:docPart>
    <w:docPart>
      <w:docPartPr>
        <w:name w:val="CACAD5DAE43847EA8DE9D9098AE40846"/>
        <w:category>
          <w:name w:val="General"/>
          <w:gallery w:val="placeholder"/>
        </w:category>
        <w:types>
          <w:type w:val="bbPlcHdr"/>
        </w:types>
        <w:behaviors>
          <w:behavior w:val="content"/>
        </w:behaviors>
        <w:guid w:val="{F39AD2DD-6412-448A-A1CC-1CD5287B2B5B}"/>
      </w:docPartPr>
      <w:docPartBody>
        <w:p w:rsidR="003E7A6D" w:rsidRDefault="00133827" w:rsidP="00133827">
          <w:pPr>
            <w:pStyle w:val="CACAD5DAE43847EA8DE9D9098AE40846"/>
          </w:pPr>
          <w:r w:rsidRPr="00897CFA">
            <w:rPr>
              <w:rStyle w:val="PlaceholderText"/>
            </w:rPr>
            <w:t>Click or tap here to enter text.</w:t>
          </w:r>
        </w:p>
      </w:docPartBody>
    </w:docPart>
    <w:docPart>
      <w:docPartPr>
        <w:name w:val="F1A6D1FEE9A24FC384539A286337743B"/>
        <w:category>
          <w:name w:val="General"/>
          <w:gallery w:val="placeholder"/>
        </w:category>
        <w:types>
          <w:type w:val="bbPlcHdr"/>
        </w:types>
        <w:behaviors>
          <w:behavior w:val="content"/>
        </w:behaviors>
        <w:guid w:val="{95138A62-C055-412E-8292-8AF50AED0197}"/>
      </w:docPartPr>
      <w:docPartBody>
        <w:p w:rsidR="003E7A6D" w:rsidRDefault="00133827" w:rsidP="00133827">
          <w:pPr>
            <w:pStyle w:val="F1A6D1FEE9A24FC384539A286337743B"/>
          </w:pPr>
          <w:r w:rsidRPr="00897CFA">
            <w:rPr>
              <w:rStyle w:val="PlaceholderText"/>
            </w:rPr>
            <w:t>Click or tap here to enter text.</w:t>
          </w:r>
        </w:p>
      </w:docPartBody>
    </w:docPart>
    <w:docPart>
      <w:docPartPr>
        <w:name w:val="B2D6FE7A4C984BF08B7B677F2F2A73E3"/>
        <w:category>
          <w:name w:val="General"/>
          <w:gallery w:val="placeholder"/>
        </w:category>
        <w:types>
          <w:type w:val="bbPlcHdr"/>
        </w:types>
        <w:behaviors>
          <w:behavior w:val="content"/>
        </w:behaviors>
        <w:guid w:val="{A8D301F6-D8FD-4406-82E7-F2E0BD9A5A28}"/>
      </w:docPartPr>
      <w:docPartBody>
        <w:p w:rsidR="003E7A6D" w:rsidRDefault="00133827" w:rsidP="00133827">
          <w:pPr>
            <w:pStyle w:val="B2D6FE7A4C984BF08B7B677F2F2A73E3"/>
          </w:pPr>
          <w:r w:rsidRPr="00897CFA">
            <w:rPr>
              <w:rStyle w:val="PlaceholderText"/>
            </w:rPr>
            <w:t>Click or tap here to enter text.</w:t>
          </w:r>
        </w:p>
      </w:docPartBody>
    </w:docPart>
    <w:docPart>
      <w:docPartPr>
        <w:name w:val="7A2DEEFB784143B49C33F6F445401A70"/>
        <w:category>
          <w:name w:val="General"/>
          <w:gallery w:val="placeholder"/>
        </w:category>
        <w:types>
          <w:type w:val="bbPlcHdr"/>
        </w:types>
        <w:behaviors>
          <w:behavior w:val="content"/>
        </w:behaviors>
        <w:guid w:val="{1BB94268-A802-4BA7-97F3-7465305F5201}"/>
      </w:docPartPr>
      <w:docPartBody>
        <w:p w:rsidR="003E7A6D" w:rsidRDefault="00133827" w:rsidP="00133827">
          <w:pPr>
            <w:pStyle w:val="7A2DEEFB784143B49C33F6F445401A70"/>
          </w:pPr>
          <w:r w:rsidRPr="00897CFA">
            <w:rPr>
              <w:rStyle w:val="PlaceholderText"/>
            </w:rPr>
            <w:t>Click or tap here to enter text.</w:t>
          </w:r>
        </w:p>
      </w:docPartBody>
    </w:docPart>
    <w:docPart>
      <w:docPartPr>
        <w:name w:val="7AE1699C9FBE46DE9E4308CEAD20CCCE"/>
        <w:category>
          <w:name w:val="General"/>
          <w:gallery w:val="placeholder"/>
        </w:category>
        <w:types>
          <w:type w:val="bbPlcHdr"/>
        </w:types>
        <w:behaviors>
          <w:behavior w:val="content"/>
        </w:behaviors>
        <w:guid w:val="{56DB38F7-F295-458F-B9BC-88D31F3358AD}"/>
      </w:docPartPr>
      <w:docPartBody>
        <w:p w:rsidR="003E7A6D" w:rsidRDefault="00133827" w:rsidP="00133827">
          <w:pPr>
            <w:pStyle w:val="7AE1699C9FBE46DE9E4308CEAD20CCCE"/>
          </w:pPr>
          <w:r w:rsidRPr="00897CFA">
            <w:rPr>
              <w:rStyle w:val="PlaceholderText"/>
            </w:rPr>
            <w:t>Click or tap here to enter text.</w:t>
          </w:r>
        </w:p>
      </w:docPartBody>
    </w:docPart>
    <w:docPart>
      <w:docPartPr>
        <w:name w:val="7C8E2E4DB6854838B4994843060DDFB5"/>
        <w:category>
          <w:name w:val="General"/>
          <w:gallery w:val="placeholder"/>
        </w:category>
        <w:types>
          <w:type w:val="bbPlcHdr"/>
        </w:types>
        <w:behaviors>
          <w:behavior w:val="content"/>
        </w:behaviors>
        <w:guid w:val="{DFCF1A2C-D4DB-4159-977D-745266E36B72}"/>
      </w:docPartPr>
      <w:docPartBody>
        <w:p w:rsidR="003E7A6D" w:rsidRDefault="00133827" w:rsidP="00133827">
          <w:pPr>
            <w:pStyle w:val="7C8E2E4DB6854838B4994843060DDFB5"/>
          </w:pPr>
          <w:r w:rsidRPr="005D739A">
            <w:rPr>
              <w:rStyle w:val="PlaceholderText"/>
            </w:rPr>
            <w:t>Click or tap here to enter text.</w:t>
          </w:r>
        </w:p>
      </w:docPartBody>
    </w:docPart>
    <w:docPart>
      <w:docPartPr>
        <w:name w:val="A1300EC24BCE46E2BA1EFF816DE7F07D"/>
        <w:category>
          <w:name w:val="General"/>
          <w:gallery w:val="placeholder"/>
        </w:category>
        <w:types>
          <w:type w:val="bbPlcHdr"/>
        </w:types>
        <w:behaviors>
          <w:behavior w:val="content"/>
        </w:behaviors>
        <w:guid w:val="{E60615DC-2EA2-4137-B4A5-64A81DE70C68}"/>
      </w:docPartPr>
      <w:docPartBody>
        <w:p w:rsidR="003E7A6D" w:rsidRDefault="00133827" w:rsidP="00133827">
          <w:pPr>
            <w:pStyle w:val="A1300EC24BCE46E2BA1EFF816DE7F07D"/>
          </w:pPr>
          <w:r w:rsidRPr="005D739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827"/>
    <w:rsid w:val="00133827"/>
    <w:rsid w:val="001623A0"/>
    <w:rsid w:val="003E7A6D"/>
    <w:rsid w:val="00415F32"/>
    <w:rsid w:val="004D6905"/>
    <w:rsid w:val="007B302E"/>
    <w:rsid w:val="00B57AAB"/>
    <w:rsid w:val="00DB5C1A"/>
    <w:rsid w:val="00DE4B61"/>
    <w:rsid w:val="00FB1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33827"/>
    <w:rPr>
      <w:color w:val="666666"/>
    </w:rPr>
  </w:style>
  <w:style w:type="paragraph" w:customStyle="1" w:styleId="9BDB14A014754B7AA6C32A1734C7CB98">
    <w:name w:val="9BDB14A014754B7AA6C32A1734C7CB98"/>
    <w:rsid w:val="00133827"/>
  </w:style>
  <w:style w:type="paragraph" w:customStyle="1" w:styleId="1FD387F140F4438BA14777F74B45A11F">
    <w:name w:val="1FD387F140F4438BA14777F74B45A11F"/>
    <w:rsid w:val="00133827"/>
  </w:style>
  <w:style w:type="paragraph" w:customStyle="1" w:styleId="78929F4CCB3C4FF6B8B3973A524E760D">
    <w:name w:val="78929F4CCB3C4FF6B8B3973A524E760D"/>
    <w:rsid w:val="00133827"/>
  </w:style>
  <w:style w:type="paragraph" w:customStyle="1" w:styleId="D999B6E6F826470F90EA255F0C67F5FA">
    <w:name w:val="D999B6E6F826470F90EA255F0C67F5FA"/>
    <w:rsid w:val="00133827"/>
  </w:style>
  <w:style w:type="paragraph" w:customStyle="1" w:styleId="F5AC0DDF15754224B888CF0A01326AF8">
    <w:name w:val="F5AC0DDF15754224B888CF0A01326AF8"/>
    <w:rsid w:val="00133827"/>
  </w:style>
  <w:style w:type="paragraph" w:customStyle="1" w:styleId="7C3456936D464E069289F1ED6F8A0CE3">
    <w:name w:val="7C3456936D464E069289F1ED6F8A0CE3"/>
    <w:rsid w:val="00133827"/>
  </w:style>
  <w:style w:type="paragraph" w:customStyle="1" w:styleId="BCD719CF316249CC81AE79FF4671EF6E">
    <w:name w:val="BCD719CF316249CC81AE79FF4671EF6E"/>
    <w:rsid w:val="00133827"/>
  </w:style>
  <w:style w:type="paragraph" w:customStyle="1" w:styleId="E1496DA3F4FE4E07911D6B0D039B1D73">
    <w:name w:val="E1496DA3F4FE4E07911D6B0D039B1D73"/>
    <w:rsid w:val="00133827"/>
  </w:style>
  <w:style w:type="paragraph" w:customStyle="1" w:styleId="AFC682786A194C17A4CD9EACBDF33156">
    <w:name w:val="AFC682786A194C17A4CD9EACBDF33156"/>
    <w:rsid w:val="00133827"/>
  </w:style>
  <w:style w:type="paragraph" w:customStyle="1" w:styleId="8C71AB897E0E4838A70BB0525B78F14B">
    <w:name w:val="8C71AB897E0E4838A70BB0525B78F14B"/>
    <w:rsid w:val="00133827"/>
  </w:style>
  <w:style w:type="paragraph" w:customStyle="1" w:styleId="FD9168D783244ABCAF84CFFD67AEABA3">
    <w:name w:val="FD9168D783244ABCAF84CFFD67AEABA3"/>
    <w:rsid w:val="00133827"/>
  </w:style>
  <w:style w:type="paragraph" w:customStyle="1" w:styleId="9DFDFE93F5CB471A8A4E59E69ECDBF2F">
    <w:name w:val="9DFDFE93F5CB471A8A4E59E69ECDBF2F"/>
    <w:rsid w:val="00133827"/>
  </w:style>
  <w:style w:type="paragraph" w:customStyle="1" w:styleId="1D5F7F52F359460D9E7316B8ACA045BD">
    <w:name w:val="1D5F7F52F359460D9E7316B8ACA045BD"/>
    <w:rsid w:val="00133827"/>
  </w:style>
  <w:style w:type="paragraph" w:customStyle="1" w:styleId="25208521C2DE4C33A1ED9A311AFD40A6">
    <w:name w:val="25208521C2DE4C33A1ED9A311AFD40A6"/>
    <w:rsid w:val="00133827"/>
  </w:style>
  <w:style w:type="paragraph" w:customStyle="1" w:styleId="93C994828EC445C98C97E39ACE8D57C2">
    <w:name w:val="93C994828EC445C98C97E39ACE8D57C2"/>
    <w:rsid w:val="00133827"/>
  </w:style>
  <w:style w:type="paragraph" w:customStyle="1" w:styleId="1C83CCE7F71842BCB165CE305B129CA8">
    <w:name w:val="1C83CCE7F71842BCB165CE305B129CA8"/>
    <w:rsid w:val="00133827"/>
  </w:style>
  <w:style w:type="paragraph" w:customStyle="1" w:styleId="4FBA0A6BE3E941F39533A6CBA5866111">
    <w:name w:val="4FBA0A6BE3E941F39533A6CBA5866111"/>
    <w:rsid w:val="00133827"/>
  </w:style>
  <w:style w:type="paragraph" w:customStyle="1" w:styleId="F89DEEB9C91B4188B1303EDBB11B3F7D">
    <w:name w:val="F89DEEB9C91B4188B1303EDBB11B3F7D"/>
    <w:rsid w:val="00133827"/>
  </w:style>
  <w:style w:type="paragraph" w:customStyle="1" w:styleId="B7CF2B471F6841AEB8710CC4629BB036">
    <w:name w:val="B7CF2B471F6841AEB8710CC4629BB036"/>
    <w:rsid w:val="00133827"/>
  </w:style>
  <w:style w:type="paragraph" w:customStyle="1" w:styleId="8B38DF008BB547C2AE52320F786E5781">
    <w:name w:val="8B38DF008BB547C2AE52320F786E5781"/>
    <w:rsid w:val="00133827"/>
  </w:style>
  <w:style w:type="paragraph" w:customStyle="1" w:styleId="CACAD5DAE43847EA8DE9D9098AE40846">
    <w:name w:val="CACAD5DAE43847EA8DE9D9098AE40846"/>
    <w:rsid w:val="00133827"/>
  </w:style>
  <w:style w:type="paragraph" w:customStyle="1" w:styleId="F1A6D1FEE9A24FC384539A286337743B">
    <w:name w:val="F1A6D1FEE9A24FC384539A286337743B"/>
    <w:rsid w:val="00133827"/>
  </w:style>
  <w:style w:type="paragraph" w:customStyle="1" w:styleId="B2D6FE7A4C984BF08B7B677F2F2A73E3">
    <w:name w:val="B2D6FE7A4C984BF08B7B677F2F2A73E3"/>
    <w:rsid w:val="00133827"/>
  </w:style>
  <w:style w:type="paragraph" w:customStyle="1" w:styleId="7A2DEEFB784143B49C33F6F445401A70">
    <w:name w:val="7A2DEEFB784143B49C33F6F445401A70"/>
    <w:rsid w:val="00133827"/>
  </w:style>
  <w:style w:type="paragraph" w:customStyle="1" w:styleId="7AE1699C9FBE46DE9E4308CEAD20CCCE">
    <w:name w:val="7AE1699C9FBE46DE9E4308CEAD20CCCE"/>
    <w:rsid w:val="00133827"/>
  </w:style>
  <w:style w:type="paragraph" w:customStyle="1" w:styleId="7C8E2E4DB6854838B4994843060DDFB5">
    <w:name w:val="7C8E2E4DB6854838B4994843060DDFB5"/>
    <w:rsid w:val="00133827"/>
  </w:style>
  <w:style w:type="paragraph" w:customStyle="1" w:styleId="A1300EC24BCE46E2BA1EFF816DE7F07D">
    <w:name w:val="A1300EC24BCE46E2BA1EFF816DE7F07D"/>
    <w:rsid w:val="001338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5FEFE9-B1AD-46B3-87DC-25EB6C601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65</TotalTime>
  <Pages>23</Pages>
  <Words>14934</Words>
  <Characters>85125</Characters>
  <Application>Microsoft Office Word</Application>
  <DocSecurity>0</DocSecurity>
  <Lines>709</Lines>
  <Paragraphs>199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99860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GODWIN ODUOKPAHA</cp:lastModifiedBy>
  <cp:revision>22</cp:revision>
  <cp:lastPrinted>1999-07-06T11:00:00Z</cp:lastPrinted>
  <dcterms:created xsi:type="dcterms:W3CDTF">2014-10-25T14:34:00Z</dcterms:created>
  <dcterms:modified xsi:type="dcterms:W3CDTF">2025-08-18T18:51:00Z</dcterms:modified>
</cp:coreProperties>
</file>