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A491F" w14:textId="0E1C7208" w:rsidR="00487315" w:rsidRPr="00951B4F" w:rsidRDefault="00951B4F" w:rsidP="00487315">
      <w:pPr>
        <w:jc w:val="center"/>
        <w:rPr>
          <w:rFonts w:ascii="Times New Roman" w:hAnsi="Times New Roman" w:cs="Times New Roman"/>
          <w:b/>
          <w:bCs/>
          <w:sz w:val="36"/>
          <w:szCs w:val="36"/>
        </w:rPr>
      </w:pPr>
      <w:r w:rsidRPr="00951B4F">
        <w:rPr>
          <w:rFonts w:ascii="Times New Roman" w:hAnsi="Times New Roman" w:cs="Times New Roman"/>
          <w:b/>
          <w:bCs/>
          <w:sz w:val="28"/>
          <w:szCs w:val="28"/>
          <w:lang w:val="en-GB"/>
        </w:rPr>
        <w:t xml:space="preserve">Eco-Friendly Activated Eggshell Adsorbent for Acid Red 87 Dye Removal: </w:t>
      </w:r>
      <w:r w:rsidR="000E61E0">
        <w:rPr>
          <w:rFonts w:ascii="Times New Roman" w:hAnsi="Times New Roman" w:cs="Times New Roman"/>
          <w:b/>
          <w:bCs/>
          <w:sz w:val="28"/>
          <w:szCs w:val="28"/>
          <w:lang w:val="en-GB"/>
        </w:rPr>
        <w:t xml:space="preserve">A </w:t>
      </w:r>
      <w:r w:rsidRPr="00951B4F">
        <w:rPr>
          <w:rFonts w:ascii="Times New Roman" w:hAnsi="Times New Roman" w:cs="Times New Roman"/>
          <w:b/>
          <w:bCs/>
          <w:sz w:val="28"/>
          <w:szCs w:val="28"/>
          <w:lang w:val="en-GB"/>
        </w:rPr>
        <w:t>Kinetic Stud</w:t>
      </w:r>
      <w:r w:rsidR="00A860A3">
        <w:rPr>
          <w:rFonts w:ascii="Times New Roman" w:hAnsi="Times New Roman" w:cs="Times New Roman"/>
          <w:b/>
          <w:bCs/>
          <w:sz w:val="28"/>
          <w:szCs w:val="28"/>
          <w:lang w:val="en-GB"/>
        </w:rPr>
        <w:t>ies</w:t>
      </w:r>
    </w:p>
    <w:p w14:paraId="3A0FB5F1" w14:textId="77777777" w:rsidR="00276CF2" w:rsidRPr="00F547CF" w:rsidRDefault="00276CF2" w:rsidP="00276CF2">
      <w:pPr>
        <w:rPr>
          <w:rFonts w:ascii="Times New Roman" w:hAnsi="Times New Roman" w:cs="Times New Roman"/>
          <w:b/>
          <w:bCs/>
        </w:rPr>
      </w:pPr>
      <w:r w:rsidRPr="00F547CF">
        <w:rPr>
          <w:rFonts w:ascii="Times New Roman" w:hAnsi="Times New Roman" w:cs="Times New Roman"/>
          <w:b/>
          <w:bCs/>
        </w:rPr>
        <w:t>Abstract</w:t>
      </w:r>
    </w:p>
    <w:p w14:paraId="56D05797" w14:textId="56EB4E05" w:rsidR="000879D4" w:rsidRPr="00171767" w:rsidRDefault="000879D4" w:rsidP="000879D4">
      <w:pPr>
        <w:jc w:val="both"/>
        <w:rPr>
          <w:rFonts w:ascii="Times New Roman" w:hAnsi="Times New Roman" w:cs="Times New Roman"/>
        </w:rPr>
      </w:pPr>
      <w:r w:rsidRPr="00171767">
        <w:rPr>
          <w:rFonts w:ascii="Times New Roman" w:hAnsi="Times New Roman" w:cs="Times New Roman"/>
        </w:rPr>
        <w:t xml:space="preserve">This study investigates the synthesis and application of activated eggshell adsorbent (AESA) for the effective removal of Acid Red 87 (AR 87) dye from simulated wastewater, offering a sustainable alternative for wastewater treatment. The AESA was characterized using physicochemical analysis alongside advanced techniques including Fourier Transform Infrared Spectroscopy (FTIR), Scanning Electron Microscopy (SEM), and Energy Dispersive Spectroscopy (EDS). The influence of adsorbent dosage on dye removal efficiency was evaluated. </w:t>
      </w:r>
      <w:r>
        <w:rPr>
          <w:rFonts w:ascii="Times New Roman" w:hAnsi="Times New Roman" w:cs="Times New Roman"/>
        </w:rPr>
        <w:t xml:space="preserve"> Kinetic a</w:t>
      </w:r>
      <w:r w:rsidRPr="00171767">
        <w:rPr>
          <w:rFonts w:ascii="Times New Roman" w:hAnsi="Times New Roman" w:cs="Times New Roman"/>
        </w:rPr>
        <w:t xml:space="preserve">dsorption data were analyzed using both linear and non-linear forms of </w:t>
      </w:r>
      <w:r>
        <w:rPr>
          <w:rFonts w:ascii="Times New Roman" w:hAnsi="Times New Roman"/>
        </w:rPr>
        <w:t>Pseudo-First-Order (PFO) and Pseudo-Second-Order (PSO)</w:t>
      </w:r>
      <w:r w:rsidRPr="00171767">
        <w:rPr>
          <w:rFonts w:ascii="Times New Roman" w:hAnsi="Times New Roman" w:cs="Times New Roman"/>
        </w:rPr>
        <w:t xml:space="preserve">. The AESA exhibited favorable properties, including a neutral pH (7.80), moisture content (12.90%), ash content (5.80%), volatile matter (9.90%), fixed carbon (71.40%), bulk density (1.33 g/cm³), particle size (300 µm), and a high surface area (800 m²/g). These properties, particularly the high carbon content and </w:t>
      </w:r>
      <w:r>
        <w:rPr>
          <w:rFonts w:ascii="Times New Roman" w:hAnsi="Times New Roman"/>
        </w:rPr>
        <w:t>large</w:t>
      </w:r>
      <w:r w:rsidRPr="00171767">
        <w:rPr>
          <w:rFonts w:ascii="Times New Roman" w:hAnsi="Times New Roman" w:cs="Times New Roman"/>
        </w:rPr>
        <w:t xml:space="preserve"> surface </w:t>
      </w:r>
      <w:r>
        <w:rPr>
          <w:rFonts w:ascii="Times New Roman" w:hAnsi="Times New Roman"/>
        </w:rPr>
        <w:t>area in addition to surface functional groups</w:t>
      </w:r>
      <w:r w:rsidRPr="00171767">
        <w:rPr>
          <w:rFonts w:ascii="Times New Roman" w:hAnsi="Times New Roman" w:cs="Times New Roman"/>
        </w:rPr>
        <w:t>, contributed to the material’s strong adsorption capacity. Dye removal was found to increase with adsorbent dosage, achieving a maximum</w:t>
      </w:r>
      <w:r>
        <w:rPr>
          <w:rFonts w:ascii="Times New Roman" w:hAnsi="Times New Roman" w:cs="Times New Roman"/>
        </w:rPr>
        <w:t xml:space="preserve"> recovery</w:t>
      </w:r>
      <w:r w:rsidRPr="00171767">
        <w:rPr>
          <w:rFonts w:ascii="Times New Roman" w:hAnsi="Times New Roman" w:cs="Times New Roman"/>
        </w:rPr>
        <w:t xml:space="preserve"> efficiency of 87.33% at an optimal contact time of 60 minutes. The adsorption kinetic w</w:t>
      </w:r>
      <w:r>
        <w:rPr>
          <w:rFonts w:ascii="Times New Roman" w:hAnsi="Times New Roman" w:cs="Times New Roman"/>
        </w:rPr>
        <w:t>as</w:t>
      </w:r>
      <w:r w:rsidRPr="00171767">
        <w:rPr>
          <w:rFonts w:ascii="Times New Roman" w:hAnsi="Times New Roman" w:cs="Times New Roman"/>
        </w:rPr>
        <w:t xml:space="preserve"> best described by the Pseudo-Second-Order model, with high correlation coefficients in both linear (R² = 0.9952) and non-linear (R² = 0.9914) regressions. Overall, the findings highlight AESA as an effective, environmentally friendly, and cost-efficient adsorbent for the remediation of dye-contaminated wastewater, promoting water reuse and environmental sustainability.</w:t>
      </w:r>
    </w:p>
    <w:p w14:paraId="7AEA4178" w14:textId="2023C51E" w:rsidR="00276CF2" w:rsidRPr="007C3F80" w:rsidRDefault="00276CF2" w:rsidP="00105F73">
      <w:pPr>
        <w:ind w:left="1170" w:hanging="1170"/>
        <w:jc w:val="both"/>
        <w:rPr>
          <w:rFonts w:ascii="Times New Roman" w:hAnsi="Times New Roman" w:cs="Times New Roman"/>
        </w:rPr>
      </w:pPr>
      <w:r w:rsidRPr="000879D4">
        <w:rPr>
          <w:rFonts w:ascii="Times New Roman" w:hAnsi="Times New Roman" w:cs="Times New Roman"/>
          <w:b/>
          <w:bCs/>
        </w:rPr>
        <w:t>Keywords</w:t>
      </w:r>
      <w:r>
        <w:rPr>
          <w:rFonts w:ascii="Times New Roman" w:hAnsi="Times New Roman" w:cs="Times New Roman"/>
        </w:rPr>
        <w:t xml:space="preserve">: </w:t>
      </w:r>
      <w:r w:rsidR="007C3F80" w:rsidRPr="007C3F80">
        <w:rPr>
          <w:rFonts w:ascii="Times New Roman" w:hAnsi="Times New Roman" w:cs="Times New Roman"/>
          <w:lang w:val="en-GB"/>
        </w:rPr>
        <w:t>Eggshell, Activated adsorbent, Kinetic Evaluation, Acid Red 87, Characterization</w:t>
      </w:r>
    </w:p>
    <w:p w14:paraId="07DEA191" w14:textId="77777777" w:rsidR="00276CF2" w:rsidRPr="006D233D" w:rsidRDefault="00276CF2" w:rsidP="00276CF2">
      <w:pPr>
        <w:rPr>
          <w:rFonts w:ascii="Times New Roman" w:hAnsi="Times New Roman" w:cs="Times New Roman"/>
        </w:rPr>
      </w:pPr>
    </w:p>
    <w:p w14:paraId="4E309D4F" w14:textId="77777777" w:rsidR="00276CF2" w:rsidRDefault="00276CF2" w:rsidP="00487315">
      <w:pPr>
        <w:jc w:val="center"/>
      </w:pPr>
    </w:p>
    <w:p w14:paraId="1ED0AB7F" w14:textId="77777777" w:rsidR="00276CF2" w:rsidRDefault="00276CF2" w:rsidP="00487315">
      <w:pPr>
        <w:jc w:val="center"/>
      </w:pPr>
    </w:p>
    <w:p w14:paraId="03F22323" w14:textId="77777777" w:rsidR="00276CF2" w:rsidRDefault="00276CF2" w:rsidP="00487315">
      <w:pPr>
        <w:jc w:val="center"/>
      </w:pPr>
    </w:p>
    <w:p w14:paraId="152606B7" w14:textId="77777777" w:rsidR="00276CF2" w:rsidRDefault="00276CF2" w:rsidP="00487315">
      <w:pPr>
        <w:jc w:val="center"/>
      </w:pPr>
    </w:p>
    <w:p w14:paraId="17CC5D78" w14:textId="77777777" w:rsidR="00276CF2" w:rsidRDefault="00276CF2" w:rsidP="00487315">
      <w:pPr>
        <w:jc w:val="center"/>
      </w:pPr>
    </w:p>
    <w:p w14:paraId="75CEA1E6" w14:textId="6AEC8C3C" w:rsidR="00276CF2" w:rsidRDefault="00276CF2" w:rsidP="00487315">
      <w:pPr>
        <w:jc w:val="center"/>
      </w:pPr>
    </w:p>
    <w:p w14:paraId="0FCCD4AF" w14:textId="4007ECDB" w:rsidR="00417294" w:rsidRDefault="00417294" w:rsidP="00487315">
      <w:pPr>
        <w:jc w:val="center"/>
      </w:pPr>
    </w:p>
    <w:p w14:paraId="0B1658A4" w14:textId="77777777" w:rsidR="00417294" w:rsidRDefault="00417294" w:rsidP="00487315">
      <w:pPr>
        <w:jc w:val="center"/>
      </w:pPr>
    </w:p>
    <w:p w14:paraId="5029FD50" w14:textId="77777777" w:rsidR="00276CF2" w:rsidRPr="00FC0257" w:rsidRDefault="00276CF2" w:rsidP="00276CF2">
      <w:pPr>
        <w:spacing w:line="480" w:lineRule="auto"/>
        <w:jc w:val="both"/>
        <w:rPr>
          <w:rFonts w:ascii="Times New Roman" w:hAnsi="Times New Roman" w:cs="Times New Roman"/>
          <w:b/>
          <w:bCs/>
        </w:rPr>
      </w:pPr>
      <w:r w:rsidRPr="00FC0257">
        <w:rPr>
          <w:rFonts w:ascii="Times New Roman" w:hAnsi="Times New Roman" w:cs="Times New Roman"/>
          <w:b/>
          <w:bCs/>
        </w:rPr>
        <w:t>Introduction</w:t>
      </w:r>
    </w:p>
    <w:p w14:paraId="75E7D87A" w14:textId="353EF901" w:rsidR="00276CF2" w:rsidRDefault="00276CF2" w:rsidP="00276CF2">
      <w:pPr>
        <w:spacing w:line="480" w:lineRule="auto"/>
        <w:ind w:firstLine="720"/>
        <w:jc w:val="both"/>
        <w:rPr>
          <w:rFonts w:ascii="Times New Roman" w:hAnsi="Times New Roman" w:cs="Times New Roman"/>
        </w:rPr>
      </w:pPr>
      <w:r>
        <w:rPr>
          <w:rFonts w:ascii="Times New Roman" w:hAnsi="Times New Roman" w:cs="Times New Roman"/>
        </w:rPr>
        <w:lastRenderedPageBreak/>
        <w:t>In recent time</w:t>
      </w:r>
      <w:r w:rsidR="00354815">
        <w:rPr>
          <w:rFonts w:ascii="Times New Roman" w:hAnsi="Times New Roman" w:cs="Times New Roman"/>
        </w:rPr>
        <w:t>s</w:t>
      </w:r>
      <w:r>
        <w:rPr>
          <w:rFonts w:ascii="Times New Roman" w:hAnsi="Times New Roman" w:cs="Times New Roman"/>
        </w:rPr>
        <w:t xml:space="preserve">, with the fast expansion in industrialization and population explosion, the consumption of various types of synthetic dyes has increased rapidly (Giwa </w:t>
      </w:r>
      <w:r w:rsidRPr="00BE4579">
        <w:rPr>
          <w:rFonts w:ascii="Times New Roman" w:hAnsi="Times New Roman" w:cs="Times New Roman"/>
          <w:i/>
          <w:iCs/>
        </w:rPr>
        <w:t>et al</w:t>
      </w:r>
      <w:r>
        <w:rPr>
          <w:rFonts w:ascii="Times New Roman" w:hAnsi="Times New Roman" w:cs="Times New Roman"/>
        </w:rPr>
        <w:t>., 2015</w:t>
      </w:r>
      <w:r w:rsidR="007C7D53">
        <w:rPr>
          <w:rFonts w:ascii="Times New Roman" w:hAnsi="Times New Roman" w:cs="Times New Roman"/>
        </w:rPr>
        <w:t>)</w:t>
      </w:r>
      <w:r>
        <w:rPr>
          <w:rFonts w:ascii="Times New Roman" w:hAnsi="Times New Roman" w:cs="Times New Roman"/>
        </w:rPr>
        <w:t>. It necessitates a constant production of large quantities of dyes to meet the needs of various industrial sectors, nearly 700,000 million tons of several types of synthetic dyes are produced annually. These products are largely used in beverage, food, leather, plastics, pharmaceutical, cosmetics, paper and pulp, and textile industries (</w:t>
      </w:r>
      <w:proofErr w:type="spellStart"/>
      <w:r>
        <w:rPr>
          <w:rFonts w:ascii="Times New Roman" w:hAnsi="Times New Roman" w:cs="Times New Roman"/>
        </w:rPr>
        <w:t>Alhawtali</w:t>
      </w:r>
      <w:proofErr w:type="spellEnd"/>
      <w:r>
        <w:rPr>
          <w:rFonts w:ascii="Times New Roman" w:hAnsi="Times New Roman" w:cs="Times New Roman"/>
        </w:rPr>
        <w:t xml:space="preserve"> et al., 2023). </w:t>
      </w:r>
    </w:p>
    <w:p w14:paraId="5A68A82B" w14:textId="026D5D17" w:rsidR="00276CF2" w:rsidRDefault="004F15B3" w:rsidP="00276CF2">
      <w:pPr>
        <w:spacing w:line="480" w:lineRule="auto"/>
        <w:jc w:val="both"/>
        <w:rPr>
          <w:rFonts w:ascii="Times New Roman" w:hAnsi="Times New Roman" w:cs="Times New Roman"/>
        </w:rPr>
      </w:pPr>
      <w:r>
        <w:rPr>
          <w:rFonts w:ascii="Times New Roman" w:hAnsi="Times New Roman" w:cs="Times New Roman"/>
        </w:rPr>
        <w:t>“</w:t>
      </w:r>
      <w:r w:rsidR="00276CF2">
        <w:rPr>
          <w:rFonts w:ascii="Times New Roman" w:hAnsi="Times New Roman" w:cs="Times New Roman"/>
        </w:rPr>
        <w:t>Dyeing processes, especially in textile industries consume a large quantity of water to colour their products, which generates a large amount of countless hazardous coloured wastewater to be disposed in most cases into the environment without definite treatment. It is reported that about 20% of aquatic pollution is traceable to wastewater from the textile industries</w:t>
      </w:r>
      <w:r>
        <w:rPr>
          <w:rFonts w:ascii="Times New Roman" w:hAnsi="Times New Roman" w:cs="Times New Roman"/>
        </w:rPr>
        <w:t>”</w:t>
      </w:r>
      <w:r w:rsidR="00276CF2">
        <w:rPr>
          <w:rFonts w:ascii="Times New Roman" w:hAnsi="Times New Roman" w:cs="Times New Roman"/>
        </w:rPr>
        <w:t xml:space="preserve"> (</w:t>
      </w:r>
      <w:proofErr w:type="spellStart"/>
      <w:r w:rsidR="00276CF2">
        <w:rPr>
          <w:rFonts w:ascii="Times New Roman" w:hAnsi="Times New Roman" w:cs="Times New Roman"/>
        </w:rPr>
        <w:t>Baharim</w:t>
      </w:r>
      <w:proofErr w:type="spellEnd"/>
      <w:r w:rsidR="00276CF2">
        <w:rPr>
          <w:rFonts w:ascii="Times New Roman" w:hAnsi="Times New Roman" w:cs="Times New Roman"/>
        </w:rPr>
        <w:t xml:space="preserve"> et al., 2023). </w:t>
      </w:r>
      <w:r>
        <w:rPr>
          <w:rFonts w:ascii="Times New Roman" w:hAnsi="Times New Roman" w:cs="Times New Roman"/>
        </w:rPr>
        <w:t>“</w:t>
      </w:r>
      <w:r w:rsidR="00276CF2">
        <w:rPr>
          <w:rFonts w:ascii="Times New Roman" w:hAnsi="Times New Roman" w:cs="Times New Roman"/>
        </w:rPr>
        <w:t>The presence of dyes in water cause</w:t>
      </w:r>
      <w:r w:rsidR="00354815">
        <w:rPr>
          <w:rFonts w:ascii="Times New Roman" w:hAnsi="Times New Roman" w:cs="Times New Roman"/>
        </w:rPr>
        <w:t>s</w:t>
      </w:r>
      <w:r w:rsidR="00276CF2">
        <w:rPr>
          <w:rFonts w:ascii="Times New Roman" w:hAnsi="Times New Roman" w:cs="Times New Roman"/>
        </w:rPr>
        <w:t xml:space="preserve"> damage to the aquatic environment, it reduces the penetration of sunlight, affecting the process of photosynthesis, incessant fluctuation in water temperature, change the potentials of hydrogen ions, it increases the water turbidity and altering the food chain. Furthermore, synthetic dyes are classified as toxic, mutagenic, and carcinogenic to man and aquatic organisms</w:t>
      </w:r>
      <w:r>
        <w:rPr>
          <w:rFonts w:ascii="Times New Roman" w:hAnsi="Times New Roman" w:cs="Times New Roman"/>
        </w:rPr>
        <w:t>”</w:t>
      </w:r>
      <w:r w:rsidR="00276CF2">
        <w:rPr>
          <w:rFonts w:ascii="Times New Roman" w:hAnsi="Times New Roman" w:cs="Times New Roman"/>
        </w:rPr>
        <w:t xml:space="preserve"> (</w:t>
      </w:r>
      <w:proofErr w:type="spellStart"/>
      <w:r w:rsidR="00276CF2">
        <w:rPr>
          <w:rFonts w:ascii="Times New Roman" w:hAnsi="Times New Roman" w:cs="Times New Roman"/>
        </w:rPr>
        <w:t>Sangoremi</w:t>
      </w:r>
      <w:proofErr w:type="spellEnd"/>
      <w:r w:rsidR="00276CF2">
        <w:rPr>
          <w:rFonts w:ascii="Times New Roman" w:hAnsi="Times New Roman" w:cs="Times New Roman"/>
        </w:rPr>
        <w:t xml:space="preserve"> et al., 2024). </w:t>
      </w:r>
      <w:r>
        <w:rPr>
          <w:rFonts w:ascii="Times New Roman" w:hAnsi="Times New Roman" w:cs="Times New Roman"/>
        </w:rPr>
        <w:t>“</w:t>
      </w:r>
      <w:r w:rsidR="00276CF2">
        <w:rPr>
          <w:rFonts w:ascii="Times New Roman" w:hAnsi="Times New Roman" w:cs="Times New Roman"/>
        </w:rPr>
        <w:t>As a result of the harmful and dangerous effects of dyes, several conventional techniques have been adopted in treatment of dyes from wastewater before reaching aquatic life</w:t>
      </w:r>
      <w:r>
        <w:rPr>
          <w:rFonts w:ascii="Times New Roman" w:hAnsi="Times New Roman" w:cs="Times New Roman"/>
        </w:rPr>
        <w:t>”</w:t>
      </w:r>
      <w:r w:rsidR="00276CF2">
        <w:rPr>
          <w:rFonts w:ascii="Times New Roman" w:hAnsi="Times New Roman" w:cs="Times New Roman"/>
        </w:rPr>
        <w:t xml:space="preserve"> (</w:t>
      </w:r>
      <w:proofErr w:type="spellStart"/>
      <w:r w:rsidR="00276CF2">
        <w:rPr>
          <w:rFonts w:ascii="Times New Roman" w:hAnsi="Times New Roman" w:cs="Times New Roman"/>
        </w:rPr>
        <w:t>Baharim</w:t>
      </w:r>
      <w:proofErr w:type="spellEnd"/>
      <w:r w:rsidR="00276CF2">
        <w:rPr>
          <w:rFonts w:ascii="Times New Roman" w:hAnsi="Times New Roman" w:cs="Times New Roman"/>
        </w:rPr>
        <w:t xml:space="preserve"> et al., 2023), such as chemical oxidation, chemical precipitation, membrane filtration, coagulation, electrochemical and photo-catalysis. </w:t>
      </w:r>
      <w:r>
        <w:rPr>
          <w:rFonts w:ascii="Times New Roman" w:hAnsi="Times New Roman" w:cs="Times New Roman"/>
        </w:rPr>
        <w:t>“</w:t>
      </w:r>
      <w:r w:rsidR="00276CF2">
        <w:rPr>
          <w:rFonts w:ascii="Times New Roman" w:hAnsi="Times New Roman" w:cs="Times New Roman"/>
        </w:rPr>
        <w:t>These methods are effective, but with certain limitations such as cost, high skilled technicians, the use of chemicals and high energy consumption. On the other hand, adsorption proves to be efficient and promising due to its low-cost, simplicity of design, ease of operation, eco-friendliness and fast adsorption kinetics</w:t>
      </w:r>
      <w:r>
        <w:rPr>
          <w:rFonts w:ascii="Times New Roman" w:hAnsi="Times New Roman" w:cs="Times New Roman"/>
        </w:rPr>
        <w:t>”</w:t>
      </w:r>
      <w:r w:rsidR="00276CF2">
        <w:rPr>
          <w:rFonts w:ascii="Times New Roman" w:hAnsi="Times New Roman" w:cs="Times New Roman"/>
        </w:rPr>
        <w:t xml:space="preserve"> (</w:t>
      </w:r>
      <w:proofErr w:type="spellStart"/>
      <w:r w:rsidR="00276CF2">
        <w:rPr>
          <w:rFonts w:ascii="Times New Roman" w:hAnsi="Times New Roman" w:cs="Times New Roman"/>
        </w:rPr>
        <w:t>Sangoremi</w:t>
      </w:r>
      <w:proofErr w:type="spellEnd"/>
      <w:r w:rsidR="00276CF2">
        <w:rPr>
          <w:rFonts w:ascii="Times New Roman" w:hAnsi="Times New Roman" w:cs="Times New Roman"/>
        </w:rPr>
        <w:t xml:space="preserve"> et al., 2024; </w:t>
      </w:r>
      <w:r w:rsidR="00276CF2" w:rsidRPr="001A0978">
        <w:rPr>
          <w:rFonts w:ascii="Times New Roman" w:hAnsi="Times New Roman" w:cs="Times New Roman"/>
        </w:rPr>
        <w:t>Kuang</w:t>
      </w:r>
      <w:r w:rsidR="00276CF2">
        <w:rPr>
          <w:rFonts w:ascii="Times New Roman" w:hAnsi="Times New Roman" w:cs="Times New Roman"/>
        </w:rPr>
        <w:t xml:space="preserve"> et al., 2020; </w:t>
      </w:r>
      <w:proofErr w:type="spellStart"/>
      <w:r w:rsidR="00276CF2">
        <w:rPr>
          <w:rFonts w:ascii="Times New Roman" w:hAnsi="Times New Roman" w:cs="Times New Roman"/>
        </w:rPr>
        <w:t>Rabeie</w:t>
      </w:r>
      <w:proofErr w:type="spellEnd"/>
      <w:r w:rsidR="00276CF2">
        <w:rPr>
          <w:rFonts w:ascii="Times New Roman" w:hAnsi="Times New Roman" w:cs="Times New Roman"/>
        </w:rPr>
        <w:t xml:space="preserve"> et al., 2021; </w:t>
      </w:r>
      <w:proofErr w:type="spellStart"/>
      <w:r w:rsidR="00276CF2">
        <w:rPr>
          <w:rFonts w:ascii="Times New Roman" w:hAnsi="Times New Roman" w:cs="Times New Roman"/>
        </w:rPr>
        <w:t>Rabeie</w:t>
      </w:r>
      <w:proofErr w:type="spellEnd"/>
      <w:r w:rsidR="00276CF2">
        <w:rPr>
          <w:rFonts w:ascii="Times New Roman" w:hAnsi="Times New Roman" w:cs="Times New Roman"/>
        </w:rPr>
        <w:t xml:space="preserve"> et al., 2022). </w:t>
      </w:r>
    </w:p>
    <w:p w14:paraId="7C087087" w14:textId="744E75DB" w:rsidR="00276CF2" w:rsidRDefault="00276CF2" w:rsidP="00276CF2">
      <w:pPr>
        <w:spacing w:line="480" w:lineRule="auto"/>
        <w:jc w:val="both"/>
        <w:rPr>
          <w:rFonts w:ascii="Times New Roman" w:hAnsi="Times New Roman" w:cs="Times New Roman"/>
        </w:rPr>
      </w:pPr>
      <w:r w:rsidRPr="00226DDA">
        <w:rPr>
          <w:rFonts w:ascii="Times New Roman" w:hAnsi="Times New Roman" w:cs="Times New Roman"/>
        </w:rPr>
        <w:lastRenderedPageBreak/>
        <w:t xml:space="preserve">The chemical formula for </w:t>
      </w:r>
      <w:r w:rsidR="00854F79">
        <w:rPr>
          <w:rFonts w:ascii="Times New Roman" w:hAnsi="Times New Roman" w:cs="Times New Roman"/>
        </w:rPr>
        <w:t>Acid Red 87 dye (AR 87)</w:t>
      </w:r>
      <w:r w:rsidRPr="00226DDA">
        <w:rPr>
          <w:rFonts w:ascii="Times New Roman" w:hAnsi="Times New Roman" w:cs="Times New Roman"/>
        </w:rPr>
        <w:t xml:space="preserve">, the commonest form of </w:t>
      </w:r>
      <w:r w:rsidR="00854F79">
        <w:rPr>
          <w:rFonts w:ascii="Times New Roman" w:hAnsi="Times New Roman" w:cs="Times New Roman"/>
        </w:rPr>
        <w:t>AR 87</w:t>
      </w:r>
      <w:r w:rsidRPr="00226DDA">
        <w:rPr>
          <w:rFonts w:ascii="Times New Roman" w:hAnsi="Times New Roman" w:cs="Times New Roman"/>
        </w:rPr>
        <w:t xml:space="preserve"> employed in histology is C</w:t>
      </w:r>
      <w:r w:rsidRPr="00226DDA">
        <w:rPr>
          <w:rFonts w:ascii="Times New Roman" w:hAnsi="Times New Roman" w:cs="Times New Roman"/>
          <w:vertAlign w:val="subscript"/>
        </w:rPr>
        <w:t>20</w:t>
      </w:r>
      <w:r w:rsidRPr="00226DDA">
        <w:rPr>
          <w:rFonts w:ascii="Times New Roman" w:hAnsi="Times New Roman" w:cs="Times New Roman"/>
        </w:rPr>
        <w:t>H</w:t>
      </w:r>
      <w:r w:rsidRPr="00226DDA">
        <w:rPr>
          <w:rFonts w:ascii="Times New Roman" w:hAnsi="Times New Roman" w:cs="Times New Roman"/>
          <w:vertAlign w:val="subscript"/>
        </w:rPr>
        <w:t>6</w:t>
      </w:r>
      <w:r w:rsidRPr="00226DDA">
        <w:rPr>
          <w:rFonts w:ascii="Times New Roman" w:hAnsi="Times New Roman" w:cs="Times New Roman"/>
        </w:rPr>
        <w:t>Br</w:t>
      </w:r>
      <w:r w:rsidRPr="00226DDA">
        <w:rPr>
          <w:rFonts w:ascii="Times New Roman" w:hAnsi="Times New Roman" w:cs="Times New Roman"/>
          <w:vertAlign w:val="subscript"/>
        </w:rPr>
        <w:t>4</w:t>
      </w:r>
      <w:r w:rsidRPr="00226DDA">
        <w:rPr>
          <w:rFonts w:ascii="Times New Roman" w:hAnsi="Times New Roman" w:cs="Times New Roman"/>
        </w:rPr>
        <w:t>Na</w:t>
      </w:r>
      <w:r w:rsidRPr="00226DDA">
        <w:rPr>
          <w:rFonts w:ascii="Times New Roman" w:hAnsi="Times New Roman" w:cs="Times New Roman"/>
          <w:vertAlign w:val="subscript"/>
        </w:rPr>
        <w:t>2</w:t>
      </w:r>
      <w:r w:rsidRPr="00226DDA">
        <w:rPr>
          <w:rFonts w:ascii="Times New Roman" w:hAnsi="Times New Roman" w:cs="Times New Roman"/>
        </w:rPr>
        <w:t>O</w:t>
      </w:r>
      <w:r w:rsidRPr="00226DDA">
        <w:rPr>
          <w:rFonts w:ascii="Times New Roman" w:hAnsi="Times New Roman" w:cs="Times New Roman"/>
          <w:vertAlign w:val="subscript"/>
        </w:rPr>
        <w:t>5</w:t>
      </w:r>
      <w:r w:rsidRPr="00226DDA">
        <w:rPr>
          <w:rFonts w:ascii="Times New Roman" w:hAnsi="Times New Roman" w:cs="Times New Roman"/>
        </w:rPr>
        <w:t xml:space="preserve">. ES-Y, is also identified as </w:t>
      </w:r>
      <w:proofErr w:type="spellStart"/>
      <w:r w:rsidR="00854F79">
        <w:rPr>
          <w:rFonts w:ascii="Times New Roman" w:hAnsi="Times New Roman" w:cs="Times New Roman"/>
        </w:rPr>
        <w:t>Eosine</w:t>
      </w:r>
      <w:proofErr w:type="spellEnd"/>
      <w:r w:rsidR="00854F79">
        <w:rPr>
          <w:rFonts w:ascii="Times New Roman" w:hAnsi="Times New Roman" w:cs="Times New Roman"/>
        </w:rPr>
        <w:t xml:space="preserve"> Y (ES</w:t>
      </w:r>
      <w:r w:rsidR="00534568">
        <w:rPr>
          <w:rFonts w:ascii="Times New Roman" w:hAnsi="Times New Roman" w:cs="Times New Roman"/>
        </w:rPr>
        <w:t xml:space="preserve"> </w:t>
      </w:r>
      <w:r w:rsidR="00854F79">
        <w:rPr>
          <w:rFonts w:ascii="Times New Roman" w:hAnsi="Times New Roman" w:cs="Times New Roman"/>
        </w:rPr>
        <w:t>Y</w:t>
      </w:r>
      <w:r w:rsidRPr="00226DDA">
        <w:rPr>
          <w:rFonts w:ascii="Times New Roman" w:hAnsi="Times New Roman" w:cs="Times New Roman"/>
        </w:rPr>
        <w:t>), is a fluorescent dye, commonly used in histology</w:t>
      </w:r>
      <w:r>
        <w:rPr>
          <w:rFonts w:ascii="Times New Roman" w:hAnsi="Times New Roman" w:cs="Times New Roman"/>
        </w:rPr>
        <w:t xml:space="preserve"> and cytology </w:t>
      </w:r>
      <w:r w:rsidRPr="00226DDA">
        <w:rPr>
          <w:rFonts w:ascii="Times New Roman" w:hAnsi="Times New Roman" w:cs="Times New Roman"/>
        </w:rPr>
        <w:t>as a stain</w:t>
      </w:r>
      <w:r>
        <w:rPr>
          <w:rFonts w:ascii="Times New Roman" w:hAnsi="Times New Roman" w:cs="Times New Roman"/>
        </w:rPr>
        <w:t>, dyeing of fabrics in textile industry, fluorescent labeling in various biomedical applications, and its potential use in photodynamic therapy due to its ability to generate reactive oxygen species under light exposure</w:t>
      </w:r>
      <w:r w:rsidRPr="00226DDA">
        <w:rPr>
          <w:rFonts w:ascii="Times New Roman" w:hAnsi="Times New Roman" w:cs="Times New Roman"/>
        </w:rPr>
        <w:t>.</w:t>
      </w:r>
    </w:p>
    <w:p w14:paraId="679C22D9" w14:textId="3075731F" w:rsidR="001458AC" w:rsidRPr="001458AC" w:rsidRDefault="004F15B3" w:rsidP="001458AC">
      <w:pPr>
        <w:pStyle w:val="ListParagraph"/>
        <w:ind w:left="0"/>
        <w:jc w:val="both"/>
        <w:rPr>
          <w:rFonts w:ascii="Times New Roman" w:hAnsi="Times New Roman" w:cs="Times New Roman"/>
          <w:lang w:val="en-GB"/>
        </w:rPr>
      </w:pPr>
      <w:r>
        <w:rPr>
          <w:rFonts w:ascii="Times New Roman" w:hAnsi="Times New Roman" w:cs="Times New Roman"/>
        </w:rPr>
        <w:t>“</w:t>
      </w:r>
      <w:r w:rsidR="00276CF2">
        <w:rPr>
          <w:rFonts w:ascii="Times New Roman" w:hAnsi="Times New Roman" w:cs="Times New Roman"/>
        </w:rPr>
        <w:t>The egg shell (EGS) is the outer covering of egg, which is usually thin, fragile, and bri</w:t>
      </w:r>
      <w:r w:rsidR="00354815">
        <w:rPr>
          <w:rFonts w:ascii="Times New Roman" w:hAnsi="Times New Roman" w:cs="Times New Roman"/>
        </w:rPr>
        <w:t>t</w:t>
      </w:r>
      <w:r w:rsidR="00276CF2">
        <w:rPr>
          <w:rFonts w:ascii="Times New Roman" w:hAnsi="Times New Roman" w:cs="Times New Roman"/>
        </w:rPr>
        <w:t>tle. It is primarily composed of calcium carbonate, along with small amounts of protein and other minerals</w:t>
      </w:r>
      <w:r>
        <w:rPr>
          <w:rFonts w:ascii="Times New Roman" w:hAnsi="Times New Roman" w:cs="Times New Roman"/>
        </w:rPr>
        <w:t>”</w:t>
      </w:r>
      <w:r w:rsidR="00276CF2">
        <w:rPr>
          <w:rFonts w:ascii="Times New Roman" w:hAnsi="Times New Roman" w:cs="Times New Roman"/>
        </w:rPr>
        <w:t xml:space="preserve"> (Ahmed </w:t>
      </w:r>
      <w:r w:rsidR="00276CF2" w:rsidRPr="00FA33E4">
        <w:rPr>
          <w:rFonts w:ascii="Times New Roman" w:hAnsi="Times New Roman" w:cs="Times New Roman"/>
          <w:i/>
          <w:iCs/>
        </w:rPr>
        <w:t>et al</w:t>
      </w:r>
      <w:r w:rsidR="00276CF2">
        <w:rPr>
          <w:rFonts w:ascii="Times New Roman" w:hAnsi="Times New Roman" w:cs="Times New Roman"/>
        </w:rPr>
        <w:t xml:space="preserve">., 2021). The colour of an EGS varies, depending on the species of bird that laid it, but it is commonly white or off-white (Ahmed </w:t>
      </w:r>
      <w:r w:rsidR="00276CF2" w:rsidRPr="00FA33E4">
        <w:rPr>
          <w:rFonts w:ascii="Times New Roman" w:hAnsi="Times New Roman" w:cs="Times New Roman"/>
          <w:i/>
          <w:iCs/>
        </w:rPr>
        <w:t>et al</w:t>
      </w:r>
      <w:r w:rsidR="00276CF2">
        <w:rPr>
          <w:rFonts w:ascii="Times New Roman" w:hAnsi="Times New Roman" w:cs="Times New Roman"/>
        </w:rPr>
        <w:t xml:space="preserve">., 2021). </w:t>
      </w:r>
      <w:r>
        <w:rPr>
          <w:rFonts w:ascii="Times New Roman" w:hAnsi="Times New Roman" w:cs="Times New Roman"/>
        </w:rPr>
        <w:t>“</w:t>
      </w:r>
      <w:r w:rsidR="00276CF2">
        <w:rPr>
          <w:rFonts w:ascii="Times New Roman" w:hAnsi="Times New Roman" w:cs="Times New Roman"/>
        </w:rPr>
        <w:t>The EGS serves as a protective barrier that encases the egg’s content, providing support and shielding the delicate internal structure. Despite its delicate appearance, the EGS is actually quite strong and capable of withstanding the weight of an incubating bird sitting on it</w:t>
      </w:r>
      <w:r>
        <w:rPr>
          <w:rFonts w:ascii="Times New Roman" w:hAnsi="Times New Roman" w:cs="Times New Roman"/>
        </w:rPr>
        <w:t>”</w:t>
      </w:r>
      <w:r w:rsidR="00276CF2">
        <w:rPr>
          <w:rFonts w:ascii="Times New Roman" w:hAnsi="Times New Roman" w:cs="Times New Roman"/>
        </w:rPr>
        <w:t xml:space="preserve"> (Ahmed </w:t>
      </w:r>
      <w:r w:rsidR="00276CF2" w:rsidRPr="00FA33E4">
        <w:rPr>
          <w:rFonts w:ascii="Times New Roman" w:hAnsi="Times New Roman" w:cs="Times New Roman"/>
          <w:i/>
          <w:iCs/>
        </w:rPr>
        <w:t>et al</w:t>
      </w:r>
      <w:r w:rsidR="00276CF2">
        <w:rPr>
          <w:rFonts w:ascii="Times New Roman" w:hAnsi="Times New Roman" w:cs="Times New Roman"/>
        </w:rPr>
        <w:t xml:space="preserve">., 2019a). However, it is still susceptible to cracking or breaking under pressure (Ahmed </w:t>
      </w:r>
      <w:r w:rsidR="00276CF2" w:rsidRPr="00FA33E4">
        <w:rPr>
          <w:rFonts w:ascii="Times New Roman" w:hAnsi="Times New Roman" w:cs="Times New Roman"/>
          <w:i/>
          <w:iCs/>
        </w:rPr>
        <w:t>et al</w:t>
      </w:r>
      <w:r w:rsidR="00276CF2">
        <w:rPr>
          <w:rFonts w:ascii="Times New Roman" w:hAnsi="Times New Roman" w:cs="Times New Roman"/>
        </w:rPr>
        <w:t xml:space="preserve">., 2019a, Ahmed </w:t>
      </w:r>
      <w:r w:rsidR="00276CF2" w:rsidRPr="00FA33E4">
        <w:rPr>
          <w:rFonts w:ascii="Times New Roman" w:hAnsi="Times New Roman" w:cs="Times New Roman"/>
          <w:i/>
          <w:iCs/>
        </w:rPr>
        <w:t>et al</w:t>
      </w:r>
      <w:r w:rsidR="00276CF2">
        <w:rPr>
          <w:rFonts w:ascii="Times New Roman" w:hAnsi="Times New Roman" w:cs="Times New Roman"/>
        </w:rPr>
        <w:t xml:space="preserve">., 2021). </w:t>
      </w:r>
      <w:r>
        <w:rPr>
          <w:rFonts w:ascii="Times New Roman" w:hAnsi="Times New Roman" w:cs="Times New Roman"/>
        </w:rPr>
        <w:t>“</w:t>
      </w:r>
      <w:r w:rsidR="00276CF2">
        <w:rPr>
          <w:rFonts w:ascii="Times New Roman" w:hAnsi="Times New Roman" w:cs="Times New Roman"/>
        </w:rPr>
        <w:t>The surface of an EGS is covered with tiny pores that allow for the exchange of gases. These pores enable the developing embryo inside the egg to breathe by allowing oxygen to enter and carbon dioxide exits. In terms of texture, the outer surface of an EGS can feel smooth, but it may also have a slight roughness or a grainy texture</w:t>
      </w:r>
      <w:r>
        <w:rPr>
          <w:rFonts w:ascii="Times New Roman" w:hAnsi="Times New Roman" w:cs="Times New Roman"/>
        </w:rPr>
        <w:t>”</w:t>
      </w:r>
      <w:r w:rsidR="00276CF2">
        <w:rPr>
          <w:rFonts w:ascii="Times New Roman" w:hAnsi="Times New Roman" w:cs="Times New Roman"/>
        </w:rPr>
        <w:t xml:space="preserve"> (Ahmed </w:t>
      </w:r>
      <w:r w:rsidR="00276CF2" w:rsidRPr="00FA33E4">
        <w:rPr>
          <w:rFonts w:ascii="Times New Roman" w:hAnsi="Times New Roman" w:cs="Times New Roman"/>
          <w:i/>
          <w:iCs/>
        </w:rPr>
        <w:t>et al</w:t>
      </w:r>
      <w:r w:rsidR="00276CF2">
        <w:rPr>
          <w:rFonts w:ascii="Times New Roman" w:hAnsi="Times New Roman" w:cs="Times New Roman"/>
        </w:rPr>
        <w:t xml:space="preserve">., 2019a). </w:t>
      </w:r>
      <w:r>
        <w:rPr>
          <w:rFonts w:ascii="Times New Roman" w:hAnsi="Times New Roman" w:cs="Times New Roman"/>
        </w:rPr>
        <w:t>“</w:t>
      </w:r>
      <w:r w:rsidR="00276CF2">
        <w:rPr>
          <w:rFonts w:ascii="Times New Roman" w:hAnsi="Times New Roman" w:cs="Times New Roman"/>
        </w:rPr>
        <w:t>The texture can vary depending on the species of bird and individuals. Eggshells (EGS) have been utilized for various purposes beyond their role in protecting the developing embryos.  They are sometimes crushed into a fine powder and used as a calcium supplement or fertilizer. EGSs have also been employed in art and craft, as well as in traditional remedies and folk practices</w:t>
      </w:r>
      <w:r>
        <w:rPr>
          <w:rFonts w:ascii="Times New Roman" w:hAnsi="Times New Roman" w:cs="Times New Roman"/>
        </w:rPr>
        <w:t>”</w:t>
      </w:r>
      <w:r w:rsidR="00276CF2">
        <w:rPr>
          <w:rFonts w:ascii="Times New Roman" w:hAnsi="Times New Roman" w:cs="Times New Roman"/>
        </w:rPr>
        <w:t xml:space="preserve"> (Ahmed </w:t>
      </w:r>
      <w:r w:rsidR="00276CF2" w:rsidRPr="00FA33E4">
        <w:rPr>
          <w:rFonts w:ascii="Times New Roman" w:hAnsi="Times New Roman" w:cs="Times New Roman"/>
          <w:i/>
          <w:iCs/>
        </w:rPr>
        <w:t>et al</w:t>
      </w:r>
      <w:r w:rsidR="00276CF2">
        <w:rPr>
          <w:rFonts w:ascii="Times New Roman" w:hAnsi="Times New Roman" w:cs="Times New Roman"/>
        </w:rPr>
        <w:t xml:space="preserve">., 2021). Finally, </w:t>
      </w:r>
      <w:r>
        <w:rPr>
          <w:rFonts w:ascii="Times New Roman" w:hAnsi="Times New Roman" w:cs="Times New Roman"/>
        </w:rPr>
        <w:t>“</w:t>
      </w:r>
      <w:r w:rsidR="00276CF2">
        <w:rPr>
          <w:rFonts w:ascii="Times New Roman" w:hAnsi="Times New Roman" w:cs="Times New Roman"/>
        </w:rPr>
        <w:t>EGSs have been employed</w:t>
      </w:r>
      <w:r w:rsidR="001458AC">
        <w:rPr>
          <w:rFonts w:ascii="Times New Roman" w:hAnsi="Times New Roman" w:cs="Times New Roman"/>
        </w:rPr>
        <w:t xml:space="preserve">. </w:t>
      </w:r>
      <w:r w:rsidR="00276CF2">
        <w:rPr>
          <w:rFonts w:ascii="Times New Roman" w:hAnsi="Times New Roman" w:cs="Times New Roman"/>
        </w:rPr>
        <w:t xml:space="preserve"> in various environmental remediation technologies such as removal of heavy metals, adsorption of radioactive meals, adsorption of total nitrogen, fluoride and phosphorus from wastewater</w:t>
      </w:r>
      <w:r>
        <w:rPr>
          <w:rFonts w:ascii="Times New Roman" w:hAnsi="Times New Roman" w:cs="Times New Roman"/>
        </w:rPr>
        <w:t xml:space="preserve">” </w:t>
      </w:r>
      <w:r w:rsidR="00276CF2">
        <w:rPr>
          <w:rFonts w:ascii="Times New Roman" w:hAnsi="Times New Roman" w:cs="Times New Roman"/>
        </w:rPr>
        <w:t xml:space="preserve">(Lu </w:t>
      </w:r>
      <w:r w:rsidR="00276CF2" w:rsidRPr="000E210F">
        <w:rPr>
          <w:rFonts w:ascii="Times New Roman" w:hAnsi="Times New Roman" w:cs="Times New Roman"/>
          <w:i/>
          <w:iCs/>
        </w:rPr>
        <w:t>et al</w:t>
      </w:r>
      <w:r w:rsidR="00276CF2">
        <w:rPr>
          <w:rFonts w:ascii="Times New Roman" w:hAnsi="Times New Roman" w:cs="Times New Roman"/>
        </w:rPr>
        <w:t xml:space="preserve">., 2017; Ahmed </w:t>
      </w:r>
      <w:r w:rsidR="00276CF2" w:rsidRPr="00FA33E4">
        <w:rPr>
          <w:rFonts w:ascii="Times New Roman" w:hAnsi="Times New Roman" w:cs="Times New Roman"/>
          <w:i/>
          <w:iCs/>
        </w:rPr>
        <w:t>et al</w:t>
      </w:r>
      <w:r w:rsidR="00276CF2">
        <w:rPr>
          <w:rFonts w:ascii="Times New Roman" w:hAnsi="Times New Roman" w:cs="Times New Roman"/>
        </w:rPr>
        <w:t xml:space="preserve">., 2021; Onawumi </w:t>
      </w:r>
      <w:r w:rsidR="00276CF2" w:rsidRPr="00AA3501">
        <w:rPr>
          <w:rFonts w:ascii="Times New Roman" w:hAnsi="Times New Roman" w:cs="Times New Roman"/>
          <w:i/>
          <w:iCs/>
        </w:rPr>
        <w:t>et al</w:t>
      </w:r>
      <w:r w:rsidR="00276CF2">
        <w:rPr>
          <w:rFonts w:ascii="Times New Roman" w:hAnsi="Times New Roman" w:cs="Times New Roman"/>
        </w:rPr>
        <w:t>., 2021).</w:t>
      </w:r>
      <w:r w:rsidR="001458AC">
        <w:rPr>
          <w:rFonts w:ascii="Times New Roman" w:hAnsi="Times New Roman" w:cs="Times New Roman"/>
        </w:rPr>
        <w:t xml:space="preserve"> </w:t>
      </w:r>
      <w:r w:rsidR="001458AC" w:rsidRPr="001458AC">
        <w:rPr>
          <w:rFonts w:ascii="Times New Roman" w:hAnsi="Times New Roman" w:cs="Times New Roman"/>
          <w:lang w:val="en-GB"/>
        </w:rPr>
        <w:t>The research focuses on the kinetic determination on the efficacy of activated eggshell adsorbent in removing Acid Red 87 dye from wastewater.</w:t>
      </w:r>
    </w:p>
    <w:p w14:paraId="6AD1F55C" w14:textId="6BF1CB2D" w:rsidR="00276CF2" w:rsidRDefault="00276CF2" w:rsidP="00276CF2">
      <w:pPr>
        <w:spacing w:line="480" w:lineRule="auto"/>
        <w:jc w:val="both"/>
        <w:rPr>
          <w:rFonts w:ascii="Times New Roman" w:hAnsi="Times New Roman" w:cs="Times New Roman"/>
        </w:rPr>
      </w:pPr>
    </w:p>
    <w:p w14:paraId="13BEB041" w14:textId="77777777" w:rsidR="00276CF2" w:rsidRDefault="00276CF2" w:rsidP="00276CF2">
      <w:pPr>
        <w:spacing w:line="480" w:lineRule="auto"/>
        <w:jc w:val="both"/>
        <w:rPr>
          <w:rFonts w:ascii="Times New Roman" w:hAnsi="Times New Roman" w:cs="Times New Roman"/>
        </w:rPr>
      </w:pPr>
    </w:p>
    <w:p w14:paraId="157C5B66" w14:textId="389CCB73" w:rsidR="00276CF2" w:rsidRPr="002E3965" w:rsidRDefault="00534568" w:rsidP="00276CF2">
      <w:pPr>
        <w:spacing w:line="480" w:lineRule="auto"/>
        <w:jc w:val="both"/>
        <w:rPr>
          <w:rFonts w:ascii="Times New Roman" w:hAnsi="Times New Roman" w:cs="Times New Roman"/>
        </w:rPr>
      </w:pPr>
      <w:r w:rsidRPr="002E3965">
        <w:rPr>
          <w:rFonts w:ascii="Times New Roman" w:hAnsi="Times New Roman" w:cs="Times New Roman"/>
          <w:noProof/>
        </w:rPr>
        <w:lastRenderedPageBreak/>
        <w:drawing>
          <wp:anchor distT="0" distB="0" distL="114300" distR="114300" simplePos="0" relativeHeight="251659264" behindDoc="0" locked="0" layoutInCell="1" allowOverlap="1" wp14:anchorId="2ACD3B09" wp14:editId="3577904A">
            <wp:simplePos x="0" y="0"/>
            <wp:positionH relativeFrom="column">
              <wp:posOffset>317253</wp:posOffset>
            </wp:positionH>
            <wp:positionV relativeFrom="paragraph">
              <wp:posOffset>246776</wp:posOffset>
            </wp:positionV>
            <wp:extent cx="5555615" cy="3983355"/>
            <wp:effectExtent l="0" t="0" r="6985" b="0"/>
            <wp:wrapThrough wrapText="bothSides">
              <wp:wrapPolygon edited="0">
                <wp:start x="0" y="0"/>
                <wp:lineTo x="0" y="21486"/>
                <wp:lineTo x="21553" y="21486"/>
                <wp:lineTo x="21553" y="0"/>
                <wp:lineTo x="0" y="0"/>
              </wp:wrapPolygon>
            </wp:wrapThrough>
            <wp:docPr id="2003195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35000"/>
                              </a14:imgEffect>
                            </a14:imgLayer>
                          </a14:imgProps>
                        </a:ext>
                        <a:ext uri="{28A0092B-C50C-407E-A947-70E740481C1C}">
                          <a14:useLocalDpi xmlns:a14="http://schemas.microsoft.com/office/drawing/2010/main" val="0"/>
                        </a:ext>
                      </a:extLst>
                    </a:blip>
                    <a:srcRect/>
                    <a:stretch>
                      <a:fillRect/>
                    </a:stretch>
                  </pic:blipFill>
                  <pic:spPr bwMode="auto">
                    <a:xfrm>
                      <a:off x="0" y="0"/>
                      <a:ext cx="5555615" cy="39833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ECB0ADB" w14:textId="758D0EE6" w:rsidR="00276CF2" w:rsidRDefault="00276CF2" w:rsidP="00276CF2">
      <w:pPr>
        <w:spacing w:line="480" w:lineRule="auto"/>
        <w:jc w:val="both"/>
        <w:rPr>
          <w:rFonts w:ascii="Times New Roman" w:hAnsi="Times New Roman" w:cs="Times New Roman"/>
        </w:rPr>
      </w:pPr>
    </w:p>
    <w:p w14:paraId="49C15DF1" w14:textId="77777777" w:rsidR="005F450E" w:rsidRDefault="005F450E" w:rsidP="00276CF2">
      <w:pPr>
        <w:rPr>
          <w:rFonts w:ascii="Times New Roman" w:hAnsi="Times New Roman" w:cs="Times New Roman"/>
        </w:rPr>
      </w:pPr>
    </w:p>
    <w:p w14:paraId="6F14DE68" w14:textId="742EFD89" w:rsidR="00276CF2" w:rsidRPr="002E3965" w:rsidRDefault="00276CF2" w:rsidP="00276CF2">
      <w:pPr>
        <w:rPr>
          <w:rFonts w:ascii="Times New Roman" w:hAnsi="Times New Roman" w:cs="Times New Roman"/>
        </w:rPr>
      </w:pPr>
      <w:r>
        <w:rPr>
          <w:rFonts w:ascii="Times New Roman" w:hAnsi="Times New Roman" w:cs="Times New Roman"/>
        </w:rPr>
        <w:t xml:space="preserve">  Figure 1: Molecular Structure of </w:t>
      </w:r>
      <w:r w:rsidR="00854F79">
        <w:rPr>
          <w:rFonts w:ascii="Times New Roman" w:hAnsi="Times New Roman" w:cs="Times New Roman"/>
        </w:rPr>
        <w:t>Acid Red 87 Dye</w:t>
      </w:r>
    </w:p>
    <w:p w14:paraId="0EA527C2" w14:textId="77777777" w:rsidR="00276CF2" w:rsidRPr="002E3965" w:rsidRDefault="00276CF2" w:rsidP="00276CF2">
      <w:pPr>
        <w:rPr>
          <w:rFonts w:ascii="Times New Roman" w:hAnsi="Times New Roman" w:cs="Times New Roman"/>
        </w:rPr>
      </w:pPr>
    </w:p>
    <w:p w14:paraId="70F2E735" w14:textId="77777777" w:rsidR="00276CF2" w:rsidRDefault="00276CF2" w:rsidP="00276CF2">
      <w:pPr>
        <w:spacing w:line="480" w:lineRule="auto"/>
        <w:jc w:val="both"/>
        <w:rPr>
          <w:rFonts w:ascii="Times New Roman" w:hAnsi="Times New Roman" w:cs="Times New Roman"/>
        </w:rPr>
      </w:pPr>
    </w:p>
    <w:p w14:paraId="319CE320" w14:textId="77777777" w:rsidR="00276CF2" w:rsidRDefault="00276CF2" w:rsidP="00276CF2">
      <w:pPr>
        <w:spacing w:line="480" w:lineRule="auto"/>
        <w:jc w:val="both"/>
        <w:rPr>
          <w:rFonts w:ascii="Times New Roman" w:hAnsi="Times New Roman" w:cs="Times New Roman"/>
        </w:rPr>
      </w:pPr>
    </w:p>
    <w:p w14:paraId="6AC21AAA" w14:textId="77777777" w:rsidR="00276CF2" w:rsidRPr="00775D15" w:rsidRDefault="00276CF2" w:rsidP="00276CF2">
      <w:pPr>
        <w:spacing w:line="480" w:lineRule="auto"/>
        <w:jc w:val="both"/>
        <w:rPr>
          <w:rFonts w:ascii="Times New Roman" w:hAnsi="Times New Roman" w:cs="Times New Roman"/>
          <w:b/>
          <w:bCs/>
        </w:rPr>
      </w:pPr>
      <w:r w:rsidRPr="00775D15">
        <w:rPr>
          <w:rFonts w:ascii="Times New Roman" w:hAnsi="Times New Roman" w:cs="Times New Roman"/>
          <w:b/>
          <w:bCs/>
        </w:rPr>
        <w:t>Materials and methods</w:t>
      </w:r>
    </w:p>
    <w:p w14:paraId="3385D602" w14:textId="77777777" w:rsidR="00276CF2" w:rsidRPr="00A875BF" w:rsidRDefault="00276CF2" w:rsidP="00276CF2">
      <w:pPr>
        <w:spacing w:line="480" w:lineRule="auto"/>
        <w:jc w:val="both"/>
        <w:rPr>
          <w:rFonts w:ascii="Times New Roman" w:hAnsi="Times New Roman" w:cs="Times New Roman"/>
          <w:b/>
          <w:bCs/>
        </w:rPr>
      </w:pPr>
      <w:r w:rsidRPr="00A875BF">
        <w:rPr>
          <w:rFonts w:ascii="Times New Roman" w:hAnsi="Times New Roman" w:cs="Times New Roman"/>
          <w:b/>
          <w:bCs/>
        </w:rPr>
        <w:t>Procurement and Preparation of Eggshell</w:t>
      </w:r>
    </w:p>
    <w:p w14:paraId="306FD3EF" w14:textId="6F08C996" w:rsidR="00276CF2" w:rsidRDefault="00276CF2" w:rsidP="00276CF2">
      <w:pPr>
        <w:spacing w:line="480" w:lineRule="auto"/>
        <w:jc w:val="both"/>
        <w:rPr>
          <w:rFonts w:ascii="Times New Roman" w:hAnsi="Times New Roman" w:cs="Times New Roman"/>
        </w:rPr>
      </w:pPr>
      <w:r>
        <w:rPr>
          <w:rFonts w:ascii="Times New Roman" w:hAnsi="Times New Roman" w:cs="Times New Roman"/>
        </w:rPr>
        <w:t>Eggshell (ES) was obtained from</w:t>
      </w:r>
      <w:r w:rsidR="00854F79">
        <w:rPr>
          <w:rFonts w:ascii="Times New Roman" w:hAnsi="Times New Roman" w:cs="Times New Roman"/>
        </w:rPr>
        <w:t xml:space="preserve"> </w:t>
      </w:r>
      <w:r>
        <w:rPr>
          <w:rFonts w:ascii="Times New Roman" w:hAnsi="Times New Roman" w:cs="Times New Roman"/>
        </w:rPr>
        <w:t xml:space="preserve">fast food </w:t>
      </w:r>
      <w:r w:rsidR="00854F79">
        <w:rPr>
          <w:rFonts w:ascii="Times New Roman" w:hAnsi="Times New Roman" w:cs="Times New Roman"/>
        </w:rPr>
        <w:t xml:space="preserve">joints </w:t>
      </w:r>
      <w:proofErr w:type="spellStart"/>
      <w:r>
        <w:rPr>
          <w:rFonts w:ascii="Times New Roman" w:hAnsi="Times New Roman" w:cs="Times New Roman"/>
        </w:rPr>
        <w:t>Otuoke</w:t>
      </w:r>
      <w:proofErr w:type="spellEnd"/>
      <w:r>
        <w:rPr>
          <w:rFonts w:ascii="Times New Roman" w:hAnsi="Times New Roman" w:cs="Times New Roman"/>
        </w:rPr>
        <w:t xml:space="preserve">, </w:t>
      </w:r>
      <w:proofErr w:type="spellStart"/>
      <w:r>
        <w:rPr>
          <w:rFonts w:ascii="Times New Roman" w:hAnsi="Times New Roman" w:cs="Times New Roman"/>
        </w:rPr>
        <w:t>Ogbia</w:t>
      </w:r>
      <w:proofErr w:type="spellEnd"/>
      <w:r>
        <w:rPr>
          <w:rFonts w:ascii="Times New Roman" w:hAnsi="Times New Roman" w:cs="Times New Roman"/>
        </w:rPr>
        <w:t xml:space="preserve"> LGA, Bayelsa State, and was authenticated by Mr. </w:t>
      </w:r>
      <w:proofErr w:type="spellStart"/>
      <w:r>
        <w:rPr>
          <w:rFonts w:ascii="Times New Roman" w:hAnsi="Times New Roman" w:cs="Times New Roman"/>
        </w:rPr>
        <w:t>Okpata</w:t>
      </w:r>
      <w:proofErr w:type="spellEnd"/>
      <w:r>
        <w:rPr>
          <w:rFonts w:ascii="Times New Roman" w:hAnsi="Times New Roman" w:cs="Times New Roman"/>
        </w:rPr>
        <w:t xml:space="preserve"> Sunday (Voucher’s number FUO-082), Department of Biological </w:t>
      </w:r>
      <w:r>
        <w:rPr>
          <w:rFonts w:ascii="Times New Roman" w:hAnsi="Times New Roman" w:cs="Times New Roman"/>
        </w:rPr>
        <w:lastRenderedPageBreak/>
        <w:t xml:space="preserve">Sciences, Federal University Otuoke, Bayelsa State, Nigeria. The ES was washed thoroughly to get rid of dirt, debris and stones, followed by sun-drying to remove excess moisture. The ES was further oven dried at a temperature of 100 </w:t>
      </w:r>
      <w:proofErr w:type="spellStart"/>
      <w:r w:rsidRPr="001C183E">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until a constant weight was attained. The oven-dried ES was subjected to crushing, and further ground to the desired particle size based on our previous works (Onawumi </w:t>
      </w:r>
      <w:r w:rsidRPr="001C183E">
        <w:rPr>
          <w:rFonts w:ascii="Times New Roman" w:hAnsi="Times New Roman" w:cs="Times New Roman"/>
        </w:rPr>
        <w:t>et al</w:t>
      </w:r>
      <w:r>
        <w:rPr>
          <w:rFonts w:ascii="Times New Roman" w:hAnsi="Times New Roman" w:cs="Times New Roman"/>
        </w:rPr>
        <w:t xml:space="preserve">., 2021; Sangoremi </w:t>
      </w:r>
      <w:r w:rsidRPr="001C183E">
        <w:rPr>
          <w:rFonts w:ascii="Times New Roman" w:hAnsi="Times New Roman" w:cs="Times New Roman"/>
        </w:rPr>
        <w:t>et al</w:t>
      </w:r>
      <w:r>
        <w:rPr>
          <w:rFonts w:ascii="Times New Roman" w:hAnsi="Times New Roman" w:cs="Times New Roman"/>
        </w:rPr>
        <w:t xml:space="preserve">., 2024). The modification was carried out according to the method described by Bello et al. (2017) with slight modification, and resultant product is regarded as </w:t>
      </w:r>
      <w:r w:rsidR="00854F79">
        <w:rPr>
          <w:rFonts w:ascii="Times New Roman" w:hAnsi="Times New Roman" w:cs="Times New Roman"/>
        </w:rPr>
        <w:t>activated</w:t>
      </w:r>
      <w:r>
        <w:rPr>
          <w:rFonts w:ascii="Times New Roman" w:hAnsi="Times New Roman" w:cs="Times New Roman"/>
        </w:rPr>
        <w:t xml:space="preserve"> eggshell adsorbent (</w:t>
      </w:r>
      <w:r w:rsidR="00854F79">
        <w:rPr>
          <w:rFonts w:ascii="Times New Roman" w:hAnsi="Times New Roman" w:cs="Times New Roman"/>
        </w:rPr>
        <w:t>AESA</w:t>
      </w:r>
      <w:r>
        <w:rPr>
          <w:rFonts w:ascii="Times New Roman" w:hAnsi="Times New Roman" w:cs="Times New Roman"/>
        </w:rPr>
        <w:t>). The modification was carried out by increasing the molarity of orthophosphoric acid (H</w:t>
      </w:r>
      <w:r w:rsidRPr="00623DB9">
        <w:rPr>
          <w:rFonts w:ascii="Times New Roman" w:hAnsi="Times New Roman" w:cs="Times New Roman"/>
          <w:vertAlign w:val="subscript"/>
        </w:rPr>
        <w:t>3</w:t>
      </w:r>
      <w:r>
        <w:rPr>
          <w:rFonts w:ascii="Times New Roman" w:hAnsi="Times New Roman" w:cs="Times New Roman"/>
        </w:rPr>
        <w:t>PO</w:t>
      </w:r>
      <w:r w:rsidRPr="00623DB9">
        <w:rPr>
          <w:rFonts w:ascii="Times New Roman" w:hAnsi="Times New Roman" w:cs="Times New Roman"/>
          <w:vertAlign w:val="subscript"/>
        </w:rPr>
        <w:t>4</w:t>
      </w:r>
      <w:r>
        <w:rPr>
          <w:rFonts w:ascii="Times New Roman" w:hAnsi="Times New Roman" w:cs="Times New Roman"/>
        </w:rPr>
        <w:t>) from 0.3 M to 0.5 M. A precise</w:t>
      </w:r>
      <w:r w:rsidR="00354815">
        <w:rPr>
          <w:rFonts w:ascii="Times New Roman" w:hAnsi="Times New Roman" w:cs="Times New Roman"/>
        </w:rPr>
        <w:t>ly</w:t>
      </w:r>
      <w:r>
        <w:rPr>
          <w:rFonts w:ascii="Times New Roman" w:hAnsi="Times New Roman" w:cs="Times New Roman"/>
        </w:rPr>
        <w:t xml:space="preserve"> weighed 14.0 g of crude sample of ES was placed in a conical flask containing 250 ml of 0.5 M H</w:t>
      </w:r>
      <w:r w:rsidRPr="00E13902">
        <w:rPr>
          <w:rFonts w:ascii="Times New Roman" w:hAnsi="Times New Roman" w:cs="Times New Roman"/>
          <w:vertAlign w:val="subscript"/>
        </w:rPr>
        <w:t>3</w:t>
      </w:r>
      <w:r>
        <w:rPr>
          <w:rFonts w:ascii="Times New Roman" w:hAnsi="Times New Roman" w:cs="Times New Roman"/>
        </w:rPr>
        <w:t>PO</w:t>
      </w:r>
      <w:r w:rsidRPr="00E13902">
        <w:rPr>
          <w:rFonts w:ascii="Times New Roman" w:hAnsi="Times New Roman" w:cs="Times New Roman"/>
          <w:vertAlign w:val="subscript"/>
        </w:rPr>
        <w:t>4</w:t>
      </w:r>
      <w:r>
        <w:rPr>
          <w:rFonts w:ascii="Times New Roman" w:hAnsi="Times New Roman" w:cs="Times New Roman"/>
        </w:rPr>
        <w:t>. The substance of the container was entirely ground and warmed on a hot plate until a thick past</w:t>
      </w:r>
      <w:r w:rsidR="00354815">
        <w:rPr>
          <w:rFonts w:ascii="Times New Roman" w:hAnsi="Times New Roman" w:cs="Times New Roman"/>
        </w:rPr>
        <w:t>e</w:t>
      </w:r>
      <w:r>
        <w:rPr>
          <w:rFonts w:ascii="Times New Roman" w:hAnsi="Times New Roman" w:cs="Times New Roman"/>
        </w:rPr>
        <w:t xml:space="preserve"> was formed.  The past of ES was moved into the crucible which was set in a furnace and warmed at 500 </w:t>
      </w:r>
      <w:proofErr w:type="spellStart"/>
      <w:r w:rsidRPr="00E13902">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600 minutes. The sample was allowed to cool and washed severally with distilled water to a pH of 7.10 and further oven-dried at 100 </w:t>
      </w:r>
      <w:proofErr w:type="spellStart"/>
      <w:r w:rsidRPr="00E13902">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4 h, and the resultant sample is code named, </w:t>
      </w:r>
      <w:r w:rsidR="00854F79">
        <w:rPr>
          <w:rFonts w:ascii="Times New Roman" w:hAnsi="Times New Roman" w:cs="Times New Roman"/>
        </w:rPr>
        <w:t>AESA</w:t>
      </w:r>
      <w:r>
        <w:rPr>
          <w:rFonts w:ascii="Times New Roman" w:hAnsi="Times New Roman" w:cs="Times New Roman"/>
        </w:rPr>
        <w:t>. This was put in an air-tight sealed glass bottle for further usage.</w:t>
      </w:r>
    </w:p>
    <w:p w14:paraId="4D223D0F" w14:textId="77777777" w:rsidR="00276CF2" w:rsidRDefault="00276CF2" w:rsidP="00276CF2">
      <w:pPr>
        <w:spacing w:before="240" w:line="480" w:lineRule="auto"/>
        <w:jc w:val="both"/>
        <w:rPr>
          <w:rFonts w:ascii="Times New Roman" w:hAnsi="Times New Roman"/>
          <w:b/>
          <w:bCs/>
        </w:rPr>
      </w:pPr>
    </w:p>
    <w:p w14:paraId="0143BE9B" w14:textId="77777777" w:rsidR="00354815" w:rsidRDefault="00354815" w:rsidP="00276CF2">
      <w:pPr>
        <w:spacing w:before="240" w:line="480" w:lineRule="auto"/>
        <w:jc w:val="both"/>
        <w:rPr>
          <w:rFonts w:ascii="Times New Roman" w:hAnsi="Times New Roman"/>
          <w:b/>
          <w:bCs/>
        </w:rPr>
      </w:pPr>
    </w:p>
    <w:p w14:paraId="0E274B5A" w14:textId="77777777" w:rsidR="00354815" w:rsidRDefault="00354815" w:rsidP="00276CF2">
      <w:pPr>
        <w:spacing w:before="240" w:line="480" w:lineRule="auto"/>
        <w:jc w:val="both"/>
        <w:rPr>
          <w:rFonts w:ascii="Times New Roman" w:hAnsi="Times New Roman"/>
          <w:b/>
          <w:bCs/>
        </w:rPr>
      </w:pPr>
    </w:p>
    <w:p w14:paraId="358D3BFF" w14:textId="1EF3E866" w:rsidR="00276CF2" w:rsidRDefault="00276CF2" w:rsidP="00276CF2">
      <w:pPr>
        <w:spacing w:before="240" w:line="480" w:lineRule="auto"/>
        <w:jc w:val="both"/>
        <w:rPr>
          <w:rFonts w:ascii="Times New Roman" w:hAnsi="Times New Roman"/>
          <w:b/>
          <w:bCs/>
        </w:rPr>
      </w:pPr>
      <w:r w:rsidRPr="00C51C6D">
        <w:rPr>
          <w:rFonts w:ascii="Times New Roman" w:hAnsi="Times New Roman"/>
          <w:b/>
          <w:bCs/>
        </w:rPr>
        <w:t xml:space="preserve">Characterization of </w:t>
      </w:r>
      <w:r w:rsidRPr="00ED196F">
        <w:rPr>
          <w:rFonts w:ascii="Times New Roman" w:hAnsi="Times New Roman" w:cs="Times New Roman"/>
          <w:b/>
          <w:bCs/>
        </w:rPr>
        <w:t>MESBA</w:t>
      </w:r>
    </w:p>
    <w:p w14:paraId="06436D6C" w14:textId="7FEC4770" w:rsidR="00276CF2" w:rsidRDefault="00276CF2" w:rsidP="00276CF2">
      <w:pPr>
        <w:spacing w:before="240" w:line="480" w:lineRule="auto"/>
        <w:ind w:firstLine="720"/>
        <w:jc w:val="both"/>
        <w:rPr>
          <w:rFonts w:ascii="Times New Roman" w:hAnsi="Times New Roman"/>
        </w:rPr>
      </w:pPr>
      <w:r>
        <w:rPr>
          <w:rFonts w:ascii="Times New Roman" w:hAnsi="Times New Roman"/>
        </w:rPr>
        <w:t xml:space="preserve">The Scanning Electron Microscope (SEM) of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adsorbent was taken with a </w:t>
      </w:r>
      <w:proofErr w:type="spellStart"/>
      <w:r>
        <w:rPr>
          <w:rFonts w:ascii="Times New Roman" w:hAnsi="Times New Roman"/>
        </w:rPr>
        <w:t>ThermoFisher</w:t>
      </w:r>
      <w:proofErr w:type="spellEnd"/>
      <w:r>
        <w:rPr>
          <w:rFonts w:ascii="Times New Roman" w:hAnsi="Times New Roman"/>
        </w:rPr>
        <w:t xml:space="preserve"> Scientific (</w:t>
      </w:r>
      <w:proofErr w:type="spellStart"/>
      <w:r>
        <w:rPr>
          <w:rFonts w:ascii="Times New Roman" w:hAnsi="Times New Roman"/>
        </w:rPr>
        <w:t>Axia</w:t>
      </w:r>
      <w:proofErr w:type="spellEnd"/>
      <w:r>
        <w:rPr>
          <w:rFonts w:ascii="Times New Roman" w:hAnsi="Times New Roman"/>
        </w:rPr>
        <w:t xml:space="preserve"> </w:t>
      </w:r>
      <w:proofErr w:type="spellStart"/>
      <w:r>
        <w:rPr>
          <w:rFonts w:ascii="Times New Roman" w:hAnsi="Times New Roman"/>
        </w:rPr>
        <w:t>ChemiSEM</w:t>
      </w:r>
      <w:proofErr w:type="spellEnd"/>
      <w:r>
        <w:rPr>
          <w:rFonts w:ascii="Times New Roman" w:hAnsi="Times New Roman"/>
        </w:rPr>
        <w:t>, 120 x 120 mm</w:t>
      </w:r>
      <w:r w:rsidRPr="00FC72EE">
        <w:rPr>
          <w:rFonts w:ascii="Times New Roman" w:hAnsi="Times New Roman"/>
          <w:vertAlign w:val="superscript"/>
        </w:rPr>
        <w:t>2</w:t>
      </w:r>
      <w:r>
        <w:rPr>
          <w:rFonts w:ascii="Times New Roman" w:hAnsi="Times New Roman"/>
        </w:rPr>
        <w:t xml:space="preserve"> 5-axis motorized </w:t>
      </w:r>
      <w:proofErr w:type="spellStart"/>
      <w:r>
        <w:rPr>
          <w:rFonts w:ascii="Times New Roman" w:hAnsi="Times New Roman"/>
        </w:rPr>
        <w:t>eucentric</w:t>
      </w:r>
      <w:proofErr w:type="spellEnd"/>
      <w:r>
        <w:rPr>
          <w:rFonts w:ascii="Times New Roman" w:hAnsi="Times New Roman"/>
        </w:rPr>
        <w:t xml:space="preserve">, USA). </w:t>
      </w:r>
      <w:r>
        <w:rPr>
          <w:rFonts w:ascii="Times New Roman" w:hAnsi="Times New Roman"/>
        </w:rPr>
        <w:lastRenderedPageBreak/>
        <w:t xml:space="preserve">The surface of the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was considered with the microscope run at 10.0 kV. The samples were coated with a 10 nm thick layer of gold.</w:t>
      </w:r>
    </w:p>
    <w:p w14:paraId="63C97C28" w14:textId="6E7AA3DA" w:rsidR="00276CF2" w:rsidRDefault="00276CF2" w:rsidP="00276CF2">
      <w:pPr>
        <w:spacing w:before="240" w:line="480" w:lineRule="auto"/>
        <w:ind w:firstLine="720"/>
        <w:jc w:val="both"/>
        <w:rPr>
          <w:rFonts w:ascii="Times New Roman" w:hAnsi="Times New Roman"/>
        </w:rPr>
      </w:pPr>
      <w:r>
        <w:rPr>
          <w:rFonts w:ascii="Times New Roman" w:hAnsi="Times New Roman"/>
        </w:rPr>
        <w:t xml:space="preserve">Fourier Transform Infrared Spectrometer (FTIR) (Thermo Fisher Scientific, Nicolet iS50, USA) technique of analysis was employed to study the functional groups in </w:t>
      </w:r>
      <w:r w:rsidR="00854F79">
        <w:rPr>
          <w:rFonts w:ascii="Times New Roman" w:hAnsi="Times New Roman" w:cs="Times New Roman"/>
        </w:rPr>
        <w:t>AESA</w:t>
      </w:r>
      <w:r>
        <w:rPr>
          <w:rFonts w:ascii="Times New Roman" w:hAnsi="Times New Roman"/>
        </w:rPr>
        <w:t xml:space="preserve">. The infrared spectra of </w:t>
      </w:r>
      <w:r w:rsidR="00664639">
        <w:rPr>
          <w:rFonts w:ascii="Times New Roman" w:hAnsi="Times New Roman"/>
        </w:rPr>
        <w:t>AESA</w:t>
      </w:r>
      <w:r>
        <w:rPr>
          <w:rFonts w:ascii="Times New Roman" w:hAnsi="Times New Roman"/>
        </w:rPr>
        <w:t xml:space="preserve"> were obtained by using </w:t>
      </w:r>
      <w:r w:rsidR="00664639">
        <w:rPr>
          <w:rFonts w:ascii="Times New Roman" w:hAnsi="Times New Roman" w:cs="Times New Roman"/>
        </w:rPr>
        <w:t>AESA</w:t>
      </w:r>
      <w:r>
        <w:rPr>
          <w:rFonts w:ascii="Times New Roman" w:hAnsi="Times New Roman"/>
        </w:rPr>
        <w:t xml:space="preserve"> mixed with potassium bromides at ratio 1</w:t>
      </w:r>
      <w:r w:rsidR="00354815">
        <w:rPr>
          <w:rFonts w:ascii="Times New Roman" w:hAnsi="Times New Roman"/>
        </w:rPr>
        <w:t>:</w:t>
      </w:r>
      <w:r>
        <w:rPr>
          <w:rFonts w:ascii="Times New Roman" w:hAnsi="Times New Roman"/>
        </w:rPr>
        <w:t xml:space="preserve">100 in a mortar and pestle. The mixture was taken in a disc of specific dimension to form pellet by pressing with a handpress machine, placed on the sample holder of IR spectrometer (Agilent Technologies, 4100 </w:t>
      </w:r>
      <w:proofErr w:type="spellStart"/>
      <w:r>
        <w:rPr>
          <w:rFonts w:ascii="Times New Roman" w:hAnsi="Times New Roman"/>
        </w:rPr>
        <w:t>ExoScan</w:t>
      </w:r>
      <w:proofErr w:type="spellEnd"/>
      <w:r>
        <w:rPr>
          <w:rFonts w:ascii="Times New Roman" w:hAnsi="Times New Roman"/>
        </w:rPr>
        <w:t>, California, USA) operated at spectra range 4000 – 400 cm</w:t>
      </w:r>
      <w:r w:rsidRPr="001010E9">
        <w:rPr>
          <w:rFonts w:ascii="Times New Roman" w:hAnsi="Times New Roman"/>
          <w:vertAlign w:val="superscript"/>
        </w:rPr>
        <w:t>-1</w:t>
      </w:r>
      <w:r>
        <w:rPr>
          <w:rFonts w:ascii="Times New Roman" w:hAnsi="Times New Roman"/>
        </w:rPr>
        <w:t xml:space="preserve">. </w:t>
      </w:r>
    </w:p>
    <w:p w14:paraId="43AD0603" w14:textId="5C5202C2" w:rsidR="00276CF2" w:rsidRPr="000F3FDE" w:rsidRDefault="00276CF2" w:rsidP="00276CF2">
      <w:pPr>
        <w:spacing w:before="240" w:line="480" w:lineRule="auto"/>
        <w:ind w:firstLine="720"/>
        <w:jc w:val="both"/>
        <w:rPr>
          <w:rFonts w:ascii="Times New Roman" w:hAnsi="Times New Roman"/>
          <w:lang w:val="es-US"/>
        </w:rPr>
      </w:pPr>
      <w:r>
        <w:rPr>
          <w:rFonts w:ascii="Times New Roman" w:hAnsi="Times New Roman"/>
        </w:rPr>
        <w:t xml:space="preserve">The physicochemical properties and proximate composition of </w:t>
      </w:r>
      <w:r w:rsidR="00664639">
        <w:rPr>
          <w:rFonts w:ascii="Times New Roman" w:hAnsi="Times New Roman" w:cs="Times New Roman"/>
        </w:rPr>
        <w:t>AESA</w:t>
      </w:r>
      <w:r>
        <w:rPr>
          <w:rFonts w:ascii="Times New Roman" w:hAnsi="Times New Roman"/>
        </w:rPr>
        <w:t xml:space="preserve"> that were determined include: pH, moisture content (MC), volatile matter (VM), ash content (AC), fixed carbon (FC), bulk density (BD), surface area (SA), particle size (PS) by employing the</w:t>
      </w:r>
      <w:r w:rsidR="004D39BA" w:rsidRPr="000F3FDE">
        <w:rPr>
          <w:rFonts w:ascii="Times New Roman" w:hAnsi="Times New Roman"/>
          <w:lang w:val="es-US"/>
        </w:rPr>
        <w:t xml:space="preserve"> ASTMD-3838-80</w:t>
      </w:r>
      <w:r w:rsidR="004D39BA">
        <w:rPr>
          <w:rFonts w:ascii="Times New Roman" w:hAnsi="Times New Roman"/>
          <w:lang w:val="es-US"/>
        </w:rPr>
        <w:t xml:space="preserve">, and </w:t>
      </w:r>
      <w:proofErr w:type="spellStart"/>
      <w:r w:rsidR="004D39BA">
        <w:rPr>
          <w:rFonts w:ascii="Times New Roman" w:hAnsi="Times New Roman"/>
          <w:lang w:val="es-US"/>
        </w:rPr>
        <w:t>methods</w:t>
      </w:r>
      <w:proofErr w:type="spellEnd"/>
      <w:r w:rsidR="004D39BA">
        <w:rPr>
          <w:rFonts w:ascii="Times New Roman" w:hAnsi="Times New Roman"/>
          <w:lang w:val="es-US"/>
        </w:rPr>
        <w:t xml:space="preserve"> </w:t>
      </w:r>
      <w:proofErr w:type="spellStart"/>
      <w:r w:rsidR="004D39BA">
        <w:rPr>
          <w:rFonts w:ascii="Times New Roman" w:hAnsi="Times New Roman"/>
          <w:lang w:val="es-US"/>
        </w:rPr>
        <w:t>by</w:t>
      </w:r>
      <w:proofErr w:type="spellEnd"/>
      <w:r w:rsidR="004D39BA">
        <w:rPr>
          <w:rFonts w:ascii="Times New Roman" w:hAnsi="Times New Roman"/>
        </w:rPr>
        <w:t xml:space="preserve"> (</w:t>
      </w:r>
      <w:r>
        <w:rPr>
          <w:rFonts w:ascii="Times New Roman" w:hAnsi="Times New Roman"/>
        </w:rPr>
        <w:t xml:space="preserve">Onawumi </w:t>
      </w:r>
      <w:r w:rsidRPr="009E51C7">
        <w:rPr>
          <w:rFonts w:ascii="Times New Roman" w:hAnsi="Times New Roman"/>
        </w:rPr>
        <w:t>et al.</w:t>
      </w:r>
      <w:r w:rsidR="004D39BA">
        <w:rPr>
          <w:rFonts w:ascii="Times New Roman" w:hAnsi="Times New Roman"/>
        </w:rPr>
        <w:t xml:space="preserve">, </w:t>
      </w:r>
      <w:r w:rsidRPr="000F3FDE">
        <w:rPr>
          <w:rFonts w:ascii="Times New Roman" w:hAnsi="Times New Roman"/>
          <w:lang w:val="es-US"/>
        </w:rPr>
        <w:t>2021; Sangoremi et al.</w:t>
      </w:r>
      <w:r w:rsidR="004D39BA">
        <w:rPr>
          <w:rFonts w:ascii="Times New Roman" w:hAnsi="Times New Roman"/>
          <w:lang w:val="es-US"/>
        </w:rPr>
        <w:t xml:space="preserve">, </w:t>
      </w:r>
      <w:r w:rsidRPr="000F3FDE">
        <w:rPr>
          <w:rFonts w:ascii="Times New Roman" w:hAnsi="Times New Roman"/>
          <w:lang w:val="es-US"/>
        </w:rPr>
        <w:t>2024).</w:t>
      </w:r>
    </w:p>
    <w:p w14:paraId="5FCC881D" w14:textId="77777777" w:rsidR="00276CF2" w:rsidRPr="000F3FDE" w:rsidRDefault="00276CF2" w:rsidP="00276CF2">
      <w:pPr>
        <w:spacing w:line="480" w:lineRule="auto"/>
        <w:jc w:val="both"/>
        <w:rPr>
          <w:rFonts w:ascii="Times New Roman" w:hAnsi="Times New Roman"/>
          <w:b/>
          <w:bCs/>
          <w:lang w:val="es-US"/>
        </w:rPr>
      </w:pPr>
      <w:proofErr w:type="spellStart"/>
      <w:r w:rsidRPr="000F3FDE">
        <w:rPr>
          <w:rFonts w:ascii="Times New Roman" w:hAnsi="Times New Roman"/>
          <w:b/>
          <w:bCs/>
          <w:lang w:val="es-US"/>
        </w:rPr>
        <w:t>Preparation</w:t>
      </w:r>
      <w:proofErr w:type="spellEnd"/>
      <w:r w:rsidRPr="000F3FDE">
        <w:rPr>
          <w:rFonts w:ascii="Times New Roman" w:hAnsi="Times New Roman"/>
          <w:b/>
          <w:bCs/>
          <w:lang w:val="es-US"/>
        </w:rPr>
        <w:t xml:space="preserve"> </w:t>
      </w:r>
      <w:proofErr w:type="spellStart"/>
      <w:r w:rsidRPr="000F3FDE">
        <w:rPr>
          <w:rFonts w:ascii="Times New Roman" w:hAnsi="Times New Roman"/>
          <w:b/>
          <w:bCs/>
          <w:lang w:val="es-US"/>
        </w:rPr>
        <w:t>of</w:t>
      </w:r>
      <w:proofErr w:type="spellEnd"/>
      <w:r w:rsidRPr="000F3FDE">
        <w:rPr>
          <w:rFonts w:ascii="Times New Roman" w:hAnsi="Times New Roman"/>
          <w:b/>
          <w:bCs/>
          <w:lang w:val="es-US"/>
        </w:rPr>
        <w:t xml:space="preserve"> </w:t>
      </w:r>
      <w:proofErr w:type="spellStart"/>
      <w:r w:rsidRPr="000F3FDE">
        <w:rPr>
          <w:rFonts w:ascii="Times New Roman" w:hAnsi="Times New Roman"/>
          <w:b/>
          <w:bCs/>
          <w:lang w:val="es-US"/>
        </w:rPr>
        <w:t>Eosine</w:t>
      </w:r>
      <w:proofErr w:type="spellEnd"/>
      <w:r w:rsidRPr="000F3FDE">
        <w:rPr>
          <w:rFonts w:ascii="Times New Roman" w:hAnsi="Times New Roman"/>
          <w:b/>
          <w:bCs/>
          <w:lang w:val="es-US"/>
        </w:rPr>
        <w:t xml:space="preserve"> Y </w:t>
      </w:r>
      <w:proofErr w:type="spellStart"/>
      <w:r w:rsidRPr="000F3FDE">
        <w:rPr>
          <w:rFonts w:ascii="Times New Roman" w:hAnsi="Times New Roman"/>
          <w:b/>
          <w:bCs/>
          <w:lang w:val="es-US"/>
        </w:rPr>
        <w:t>Dye</w:t>
      </w:r>
      <w:proofErr w:type="spellEnd"/>
      <w:r w:rsidRPr="000F3FDE">
        <w:rPr>
          <w:rFonts w:ascii="Times New Roman" w:hAnsi="Times New Roman"/>
          <w:b/>
          <w:bCs/>
          <w:lang w:val="es-US"/>
        </w:rPr>
        <w:t xml:space="preserve"> (ES-Y)</w:t>
      </w:r>
    </w:p>
    <w:p w14:paraId="448EB75F" w14:textId="5A82A00C" w:rsidR="00276CF2" w:rsidRDefault="00276CF2" w:rsidP="00276CF2">
      <w:pPr>
        <w:spacing w:before="240" w:line="480" w:lineRule="auto"/>
        <w:ind w:firstLine="720"/>
        <w:jc w:val="both"/>
        <w:rPr>
          <w:rFonts w:ascii="Times New Roman" w:hAnsi="Times New Roman" w:cs="Times New Roman"/>
        </w:rPr>
      </w:pPr>
      <w:r>
        <w:rPr>
          <w:rFonts w:ascii="Times New Roman" w:hAnsi="Times New Roman"/>
        </w:rPr>
        <w:t xml:space="preserve">Furthermore, </w:t>
      </w:r>
      <w:r w:rsidR="00854F79">
        <w:rPr>
          <w:rFonts w:ascii="Times New Roman" w:hAnsi="Times New Roman"/>
          <w:bCs/>
        </w:rPr>
        <w:t>AR 87</w:t>
      </w:r>
      <w:r>
        <w:rPr>
          <w:rFonts w:ascii="Times New Roman" w:hAnsi="Times New Roman" w:cs="Times New Roman"/>
        </w:rPr>
        <w:t xml:space="preserve"> was procured from Sigma Aldrich Chemical, Germany. </w:t>
      </w:r>
      <w:r w:rsidR="00854F79">
        <w:rPr>
          <w:rFonts w:ascii="Times New Roman" w:hAnsi="Times New Roman"/>
          <w:bCs/>
        </w:rPr>
        <w:t>AR 87</w:t>
      </w:r>
      <w:r>
        <w:rPr>
          <w:rFonts w:ascii="Times New Roman" w:hAnsi="Times New Roman" w:cs="Times New Roman"/>
        </w:rPr>
        <w:t xml:space="preserve"> (1000 mg) was correctly weighed into 250 ml conical flask, and small quantity of distilled water was added and stirred uninterruptedly for total dissolution. The dissolved dye solution was transferred into 1000 cm</w:t>
      </w:r>
      <w:r w:rsidRPr="00ED04F8">
        <w:rPr>
          <w:rFonts w:ascii="Times New Roman" w:hAnsi="Times New Roman" w:cs="Times New Roman"/>
          <w:vertAlign w:val="superscript"/>
        </w:rPr>
        <w:t>3</w:t>
      </w:r>
      <w:r>
        <w:rPr>
          <w:rFonts w:ascii="Times New Roman" w:hAnsi="Times New Roman" w:cs="Times New Roman"/>
        </w:rPr>
        <w:t xml:space="preserve"> standard volumetric flask and carefully made up to mark with distilled water</w:t>
      </w:r>
      <w:r w:rsidR="004D39BA">
        <w:rPr>
          <w:rFonts w:ascii="Times New Roman" w:hAnsi="Times New Roman" w:cs="Times New Roman"/>
        </w:rPr>
        <w:t xml:space="preserve"> to make 1000mg/L</w:t>
      </w:r>
      <w:r>
        <w:rPr>
          <w:rFonts w:ascii="Times New Roman" w:hAnsi="Times New Roman" w:cs="Times New Roman"/>
        </w:rPr>
        <w:t xml:space="preserve">. The aqueous </w:t>
      </w:r>
      <w:r w:rsidR="00854F79">
        <w:rPr>
          <w:rFonts w:ascii="Times New Roman" w:hAnsi="Times New Roman"/>
          <w:bCs/>
        </w:rPr>
        <w:t>AR 87</w:t>
      </w:r>
      <w:r>
        <w:rPr>
          <w:rFonts w:ascii="Times New Roman" w:hAnsi="Times New Roman" w:cs="Times New Roman"/>
        </w:rPr>
        <w:t xml:space="preserve"> solution was standardized on a UV-visible spectrophotometer (Agilent Technologies, Agilent 8453, California, USA). The </w:t>
      </w:r>
      <w:r w:rsidR="00854F79">
        <w:rPr>
          <w:rFonts w:ascii="Times New Roman" w:hAnsi="Times New Roman"/>
          <w:bCs/>
        </w:rPr>
        <w:t>AR 87</w:t>
      </w:r>
      <w:r>
        <w:rPr>
          <w:rFonts w:ascii="Times New Roman" w:hAnsi="Times New Roman" w:cs="Times New Roman"/>
        </w:rPr>
        <w:t xml:space="preserve"> wavelength at maximum (</w:t>
      </w:r>
      <w:proofErr w:type="spellStart"/>
      <w:r>
        <w:rPr>
          <w:rFonts w:ascii="Times New Roman" w:hAnsi="Times New Roman" w:cs="Times New Roman"/>
        </w:rPr>
        <w:t>λ</w:t>
      </w:r>
      <w:r w:rsidRPr="00045CE9">
        <w:rPr>
          <w:rFonts w:ascii="Times New Roman" w:hAnsi="Times New Roman" w:cs="Times New Roman"/>
          <w:vertAlign w:val="subscript"/>
        </w:rPr>
        <w:t>max</w:t>
      </w:r>
      <w:proofErr w:type="spellEnd"/>
      <w:r>
        <w:rPr>
          <w:rFonts w:ascii="Times New Roman" w:hAnsi="Times New Roman" w:cs="Times New Roman"/>
        </w:rPr>
        <w:t xml:space="preserve">) was found to be 525 nm, and was used to determine the absorbance of the serially working solutions of dye prepared from the stock solutions are: (10, 20, 30, 40, 50 mg/L). In addition, the absorbance of the </w:t>
      </w:r>
      <w:r w:rsidR="00854F79">
        <w:rPr>
          <w:rFonts w:ascii="Times New Roman" w:hAnsi="Times New Roman"/>
          <w:bCs/>
        </w:rPr>
        <w:t>AR 87</w:t>
      </w:r>
      <w:r>
        <w:rPr>
          <w:rFonts w:ascii="Times New Roman" w:hAnsi="Times New Roman" w:cs="Times New Roman"/>
        </w:rPr>
        <w:t xml:space="preserve"> effluent solution after the adsorption processes was </w:t>
      </w:r>
      <w:r>
        <w:rPr>
          <w:rFonts w:ascii="Times New Roman" w:hAnsi="Times New Roman" w:cs="Times New Roman"/>
        </w:rPr>
        <w:lastRenderedPageBreak/>
        <w:t xml:space="preserve">measured to provide means of evaluating the percentage dye removal (% R) by the adsorbent at a particular at equilibrium. </w:t>
      </w:r>
    </w:p>
    <w:p w14:paraId="321D9480" w14:textId="4E6AEFF9" w:rsidR="00276CF2" w:rsidRDefault="00276CF2" w:rsidP="00276CF2">
      <w:pPr>
        <w:spacing w:before="240" w:line="480" w:lineRule="auto"/>
        <w:jc w:val="both"/>
        <w:rPr>
          <w:rFonts w:ascii="Times New Roman" w:hAnsi="Times New Roman"/>
          <w:b/>
          <w:bCs/>
        </w:rPr>
      </w:pPr>
      <w:r>
        <w:rPr>
          <w:rFonts w:ascii="Times New Roman" w:hAnsi="Times New Roman"/>
          <w:b/>
          <w:bCs/>
        </w:rPr>
        <w:t xml:space="preserve">Effect of </w:t>
      </w:r>
      <w:r w:rsidR="00915270">
        <w:rPr>
          <w:rFonts w:ascii="Times New Roman" w:hAnsi="Times New Roman"/>
          <w:b/>
          <w:bCs/>
        </w:rPr>
        <w:t>Contact time</w:t>
      </w:r>
      <w:r>
        <w:rPr>
          <w:rFonts w:ascii="Times New Roman" w:hAnsi="Times New Roman"/>
          <w:b/>
          <w:bCs/>
        </w:rPr>
        <w:t xml:space="preserve"> on the adsorption process</w:t>
      </w:r>
    </w:p>
    <w:p w14:paraId="33D6B5F0" w14:textId="27A70244" w:rsidR="00276CF2" w:rsidRDefault="00276CF2" w:rsidP="00E36D61">
      <w:pPr>
        <w:pBdr>
          <w:bottom w:val="single" w:sz="4" w:space="1" w:color="auto"/>
        </w:pBdr>
        <w:spacing w:before="240" w:line="480" w:lineRule="auto"/>
        <w:jc w:val="both"/>
        <w:rPr>
          <w:rFonts w:ascii="Times New Roman" w:hAnsi="Times New Roman"/>
        </w:rPr>
      </w:pPr>
      <w:r>
        <w:rPr>
          <w:rFonts w:ascii="Times New Roman" w:hAnsi="Times New Roman"/>
        </w:rPr>
        <w:t xml:space="preserve"> </w:t>
      </w:r>
      <w:r>
        <w:rPr>
          <w:rFonts w:ascii="Times New Roman" w:hAnsi="Times New Roman"/>
        </w:rPr>
        <w:tab/>
        <w:t xml:space="preserve">A batch adsorption study was carried out on the influence of contact on </w:t>
      </w:r>
      <w:r w:rsidR="00854F79">
        <w:rPr>
          <w:rFonts w:ascii="Times New Roman" w:hAnsi="Times New Roman"/>
          <w:bCs/>
        </w:rPr>
        <w:t xml:space="preserve">AR 87 </w:t>
      </w:r>
      <w:r>
        <w:rPr>
          <w:rFonts w:ascii="Times New Roman" w:hAnsi="Times New Roman"/>
        </w:rPr>
        <w:t xml:space="preserve">dye removal using </w:t>
      </w:r>
      <w:r w:rsidR="00915270">
        <w:rPr>
          <w:rFonts w:ascii="Times New Roman" w:hAnsi="Times New Roman"/>
        </w:rPr>
        <w:t>100</w:t>
      </w:r>
      <w:r>
        <w:rPr>
          <w:rFonts w:ascii="Times New Roman" w:hAnsi="Times New Roman"/>
        </w:rPr>
        <w:t xml:space="preserve"> ml dye solution in a </w:t>
      </w:r>
      <w:r w:rsidR="00915270">
        <w:rPr>
          <w:rFonts w:ascii="Times New Roman" w:hAnsi="Times New Roman"/>
        </w:rPr>
        <w:t>250</w:t>
      </w:r>
      <w:r>
        <w:rPr>
          <w:rFonts w:ascii="Times New Roman" w:hAnsi="Times New Roman"/>
        </w:rPr>
        <w:t xml:space="preserve"> ml conical flask placed on a water bath shaker at a shaking speed of 150 rpm. The optimum initial dye concentration was 30 mg/L, </w:t>
      </w:r>
      <w:r w:rsidR="00915270">
        <w:rPr>
          <w:rFonts w:ascii="Times New Roman" w:hAnsi="Times New Roman"/>
        </w:rPr>
        <w:t>0.8 g dosage, and temperature at</w:t>
      </w:r>
      <w:r>
        <w:rPr>
          <w:rFonts w:ascii="Times New Roman" w:hAnsi="Times New Roman"/>
        </w:rPr>
        <w:t xml:space="preserve"> 60 </w:t>
      </w:r>
      <w:proofErr w:type="spellStart"/>
      <w:r w:rsidRPr="0027729E">
        <w:rPr>
          <w:rFonts w:ascii="Times New Roman" w:hAnsi="Times New Roman"/>
          <w:vertAlign w:val="superscript"/>
        </w:rPr>
        <w:t>o</w:t>
      </w:r>
      <w:r>
        <w:rPr>
          <w:rFonts w:ascii="Times New Roman" w:hAnsi="Times New Roman"/>
        </w:rPr>
        <w:t>C</w:t>
      </w:r>
      <w:proofErr w:type="spellEnd"/>
      <w:r>
        <w:rPr>
          <w:rFonts w:ascii="Times New Roman" w:hAnsi="Times New Roman"/>
        </w:rPr>
        <w:t>, and th</w:t>
      </w:r>
      <w:r w:rsidR="00915270">
        <w:rPr>
          <w:rFonts w:ascii="Times New Roman" w:hAnsi="Times New Roman"/>
        </w:rPr>
        <w:t xml:space="preserve">e contact time </w:t>
      </w:r>
      <w:r>
        <w:rPr>
          <w:rFonts w:ascii="Times New Roman" w:hAnsi="Times New Roman"/>
        </w:rPr>
        <w:t>was varied from (</w:t>
      </w:r>
      <w:r w:rsidR="00915270">
        <w:rPr>
          <w:rFonts w:ascii="Times New Roman" w:hAnsi="Times New Roman"/>
        </w:rPr>
        <w:t>10 to 80 minutes</w:t>
      </w:r>
      <w:r>
        <w:rPr>
          <w:rFonts w:ascii="Times New Roman" w:hAnsi="Times New Roman"/>
        </w:rPr>
        <w:t xml:space="preserve">) g at </w:t>
      </w:r>
      <w:r w:rsidR="00915270">
        <w:rPr>
          <w:rFonts w:ascii="Times New Roman" w:hAnsi="Times New Roman"/>
        </w:rPr>
        <w:t>10 minutes interval</w:t>
      </w:r>
      <w:r>
        <w:rPr>
          <w:rFonts w:ascii="Times New Roman" w:hAnsi="Times New Roman"/>
        </w:rPr>
        <w:t>. After the adsorption experiments, the adsorbent was separated from dye effluent by centrifugation using centrifuge at room temperature at 2000 rpm.</w:t>
      </w:r>
    </w:p>
    <w:p w14:paraId="4F0E7DF2" w14:textId="08FE2045" w:rsidR="00276CF2" w:rsidRDefault="00276CF2" w:rsidP="00276CF2">
      <w:pPr>
        <w:spacing w:before="240" w:line="480" w:lineRule="auto"/>
        <w:jc w:val="both"/>
        <w:rPr>
          <w:rFonts w:ascii="Times New Roman" w:hAnsi="Times New Roman"/>
        </w:rPr>
      </w:pPr>
      <w:r>
        <w:rPr>
          <w:rFonts w:ascii="Times New Roman" w:hAnsi="Times New Roman"/>
        </w:rPr>
        <w:tab/>
        <w:t xml:space="preserve"> The absorbance of aliquot part of dye effluent was read on UV-visible spectrophotometer and the concentration was interpolated from the working graph. Further, the percentage of </w:t>
      </w:r>
      <w:r w:rsidR="00854F79">
        <w:rPr>
          <w:rFonts w:ascii="Times New Roman" w:hAnsi="Times New Roman"/>
          <w:bCs/>
        </w:rPr>
        <w:t>AR 87</w:t>
      </w:r>
      <w:r>
        <w:rPr>
          <w:rFonts w:ascii="Times New Roman" w:hAnsi="Times New Roman"/>
        </w:rPr>
        <w:t xml:space="preserve"> adsorbed on the surface of was determined according to Jabar </w:t>
      </w:r>
      <w:r w:rsidRPr="00D714C2">
        <w:rPr>
          <w:rFonts w:ascii="Times New Roman" w:hAnsi="Times New Roman"/>
          <w:i/>
          <w:iCs/>
        </w:rPr>
        <w:t>et al</w:t>
      </w:r>
      <w:r>
        <w:rPr>
          <w:rFonts w:ascii="Times New Roman" w:hAnsi="Times New Roman"/>
        </w:rPr>
        <w:t>. (2020) as reported by Sangoremi et al. (2024) as shown in equation 1.</w:t>
      </w:r>
    </w:p>
    <w:p w14:paraId="7A028ADF"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t xml:space="preserve"> </w:t>
      </w:r>
      <w:r>
        <w:rPr>
          <w:rFonts w:ascii="Times New Roman" w:hAnsi="Times New Roman" w:cs="Times New Roman"/>
        </w:rPr>
        <w:t>%</w:t>
      </w:r>
      <w:r w:rsidRPr="00A31931">
        <w:rPr>
          <w:position w:val="-4"/>
        </w:rPr>
        <w:object w:dxaOrig="240" w:dyaOrig="260" w14:anchorId="66ED6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15pt" o:ole="">
            <v:imagedata r:id="rId9" o:title=""/>
          </v:shape>
          <o:OLEObject Type="Embed" ProgID="Equation.3" ShapeID="_x0000_i1025" DrawAspect="Content" ObjectID="_1818080483" r:id="rId10"/>
        </w:object>
      </w:r>
      <w:r>
        <w:rPr>
          <w:rFonts w:ascii="Times New Roman" w:hAnsi="Times New Roman" w:cs="Times New Roman"/>
        </w:rPr>
        <w:t xml:space="preserve"> =  </w:t>
      </w:r>
      <w:r w:rsidRPr="00DD7D55">
        <w:rPr>
          <w:rFonts w:ascii="Times New Roman" w:hAnsi="Times New Roman" w:cs="Times New Roman"/>
          <w:position w:val="-16"/>
        </w:rPr>
        <w:object w:dxaOrig="840" w:dyaOrig="420" w14:anchorId="3DC93FAD">
          <v:shape id="_x0000_i1026" type="#_x0000_t75" style="width:59.85pt;height:34.15pt" o:ole="">
            <v:imagedata r:id="rId11" o:title=""/>
          </v:shape>
          <o:OLEObject Type="Embed" ProgID="Equation.3" ShapeID="_x0000_i1026" DrawAspect="Content" ObjectID="_1818080484" r:id="rId12"/>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1)</w:t>
      </w:r>
    </w:p>
    <w:p w14:paraId="4E9684AC" w14:textId="4DF88786" w:rsidR="00276CF2" w:rsidRDefault="00276CF2" w:rsidP="00276CF2">
      <w:pPr>
        <w:spacing w:before="240" w:line="480" w:lineRule="auto"/>
        <w:jc w:val="both"/>
        <w:rPr>
          <w:rFonts w:ascii="Times New Roman" w:hAnsi="Times New Roman"/>
        </w:rPr>
      </w:pPr>
      <w:r>
        <w:rPr>
          <w:rFonts w:ascii="Times New Roman" w:hAnsi="Times New Roman" w:cs="Times New Roman"/>
        </w:rPr>
        <w:t xml:space="preserve">The amount of </w:t>
      </w:r>
      <w:r w:rsidR="00854F79">
        <w:rPr>
          <w:rFonts w:ascii="Times New Roman" w:hAnsi="Times New Roman"/>
          <w:bCs/>
        </w:rPr>
        <w:t>AR 87</w:t>
      </w:r>
      <w:r>
        <w:rPr>
          <w:rFonts w:ascii="Times New Roman" w:hAnsi="Times New Roman" w:cs="Times New Roman"/>
        </w:rPr>
        <w:t xml:space="preserve"> adsorbed per unit weight of </w:t>
      </w:r>
      <w:r w:rsidR="00854F79">
        <w:rPr>
          <w:rFonts w:ascii="Times New Roman" w:hAnsi="Times New Roman" w:cs="Times New Roman"/>
        </w:rPr>
        <w:t>AESA</w:t>
      </w:r>
      <w:r>
        <w:rPr>
          <w:rFonts w:ascii="Times New Roman" w:hAnsi="Times New Roman" w:cs="Times New Roman"/>
        </w:rPr>
        <w:t xml:space="preserve"> was calculated as shown in equation 2 and 3 respectively:</w:t>
      </w:r>
    </w:p>
    <w:p w14:paraId="7F6C9778"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tab/>
      </w:r>
      <w:r w:rsidRPr="00E6424E">
        <w:rPr>
          <w:rFonts w:ascii="Times New Roman" w:hAnsi="Times New Roman" w:cs="Times New Roman"/>
          <w:position w:val="-12"/>
        </w:rPr>
        <w:object w:dxaOrig="260" w:dyaOrig="360" w14:anchorId="6C9CAB68">
          <v:shape id="_x0000_i1027" type="#_x0000_t75" style="width:19.15pt;height:29.9pt" o:ole="">
            <v:imagedata r:id="rId13" o:title=""/>
          </v:shape>
          <o:OLEObject Type="Embed" ProgID="Equation.3" ShapeID="_x0000_i1027" DrawAspect="Content" ObjectID="_1818080485" r:id="rId14"/>
        </w:object>
      </w:r>
      <w:r>
        <w:rPr>
          <w:rFonts w:ascii="Times New Roman" w:hAnsi="Times New Roman" w:cs="Times New Roman"/>
        </w:rPr>
        <w:t xml:space="preserve"> =   </w:t>
      </w:r>
      <w:r w:rsidRPr="008B7C7E">
        <w:rPr>
          <w:rFonts w:ascii="Times New Roman" w:hAnsi="Times New Roman" w:cs="Times New Roman"/>
          <w:position w:val="-12"/>
        </w:rPr>
        <w:object w:dxaOrig="740" w:dyaOrig="380" w14:anchorId="5168B3A2">
          <v:shape id="_x0000_i1028" type="#_x0000_t75" style="width:51.45pt;height:31.3pt" o:ole="">
            <v:imagedata r:id="rId15" o:title=""/>
          </v:shape>
          <o:OLEObject Type="Embed" ProgID="Equation.3" ShapeID="_x0000_i1028" DrawAspect="Content" ObjectID="_1818080486" r:id="rId16"/>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2)</w:t>
      </w:r>
    </w:p>
    <w:p w14:paraId="03FBC066" w14:textId="77777777" w:rsidR="00276CF2" w:rsidRDefault="00276CF2" w:rsidP="00276CF2">
      <w:pPr>
        <w:spacing w:before="240" w:line="480" w:lineRule="auto"/>
        <w:jc w:val="both"/>
        <w:rPr>
          <w:rFonts w:ascii="Times New Roman" w:hAnsi="Times New Roman"/>
        </w:rPr>
      </w:pPr>
      <w:r>
        <w:rPr>
          <w:rFonts w:ascii="Times New Roman" w:hAnsi="Times New Roman" w:cs="Times New Roman"/>
        </w:rPr>
        <w:t xml:space="preserve">            </w:t>
      </w:r>
      <w:r w:rsidRPr="00D714C2">
        <w:rPr>
          <w:rFonts w:ascii="Times New Roman" w:hAnsi="Times New Roman" w:cs="Times New Roman"/>
          <w:position w:val="-14"/>
        </w:rPr>
        <w:object w:dxaOrig="300" w:dyaOrig="440" w14:anchorId="38C03B9F">
          <v:shape id="_x0000_i1029" type="#_x0000_t75" style="width:21.95pt;height:34.15pt" o:ole="">
            <v:imagedata r:id="rId17" o:title=""/>
          </v:shape>
          <o:OLEObject Type="Embed" ProgID="Equation.3" ShapeID="_x0000_i1029" DrawAspect="Content" ObjectID="_1818080487" r:id="rId18"/>
        </w:object>
      </w:r>
      <w:r>
        <w:rPr>
          <w:rFonts w:ascii="Times New Roman" w:hAnsi="Times New Roman" w:cs="Times New Roman"/>
        </w:rPr>
        <w:t xml:space="preserve"> =   </w:t>
      </w:r>
      <w:r w:rsidRPr="00D714C2">
        <w:rPr>
          <w:rFonts w:ascii="Times New Roman" w:hAnsi="Times New Roman" w:cs="Times New Roman"/>
          <w:position w:val="-10"/>
        </w:rPr>
        <w:object w:dxaOrig="740" w:dyaOrig="380" w14:anchorId="41BC2092">
          <v:shape id="_x0000_i1030" type="#_x0000_t75" style="width:51.45pt;height:31.3pt" o:ole="">
            <v:imagedata r:id="rId19" o:title=""/>
          </v:shape>
          <o:OLEObject Type="Embed" ProgID="Equation.3" ShapeID="_x0000_i1030" DrawAspect="Content" ObjectID="_1818080488" r:id="rId20"/>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3)</w:t>
      </w:r>
    </w:p>
    <w:p w14:paraId="6C10A873" w14:textId="6C2B184B" w:rsidR="00276CF2" w:rsidRDefault="00276CF2" w:rsidP="00276CF2">
      <w:pPr>
        <w:spacing w:before="240" w:line="480" w:lineRule="auto"/>
        <w:jc w:val="both"/>
        <w:rPr>
          <w:rFonts w:ascii="Times New Roman" w:hAnsi="Times New Roman"/>
          <w:bCs/>
        </w:rPr>
      </w:pPr>
      <w:r>
        <w:rPr>
          <w:rFonts w:ascii="Times New Roman" w:hAnsi="Times New Roman"/>
          <w:b/>
        </w:rPr>
        <w:lastRenderedPageBreak/>
        <w:t xml:space="preserve"> </w:t>
      </w:r>
      <w:r>
        <w:rPr>
          <w:rFonts w:ascii="Times New Roman" w:hAnsi="Times New Roman"/>
          <w:bCs/>
        </w:rPr>
        <w:t xml:space="preserve">% R = Percentage </w:t>
      </w:r>
      <w:r w:rsidR="00854F79">
        <w:rPr>
          <w:rFonts w:ascii="Times New Roman" w:hAnsi="Times New Roman"/>
          <w:bCs/>
        </w:rPr>
        <w:t>AR 87</w:t>
      </w:r>
      <w:r>
        <w:rPr>
          <w:rFonts w:ascii="Times New Roman" w:hAnsi="Times New Roman"/>
          <w:bCs/>
        </w:rPr>
        <w:t xml:space="preserve"> dye removed</w:t>
      </w:r>
    </w:p>
    <w:p w14:paraId="561B21BD"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D714C2">
        <w:rPr>
          <w:rFonts w:ascii="Times New Roman" w:hAnsi="Times New Roman"/>
          <w:bCs/>
          <w:vertAlign w:val="subscript"/>
        </w:rPr>
        <w:t>o</w:t>
      </w:r>
      <w:r>
        <w:rPr>
          <w:rFonts w:ascii="Times New Roman" w:hAnsi="Times New Roman"/>
          <w:bCs/>
        </w:rPr>
        <w:t xml:space="preserve">   = Initial dye concentration (mg/mg)</w:t>
      </w:r>
    </w:p>
    <w:p w14:paraId="69EA211B"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e</w:t>
      </w:r>
      <w:r>
        <w:rPr>
          <w:rFonts w:ascii="Times New Roman" w:hAnsi="Times New Roman"/>
          <w:bCs/>
        </w:rPr>
        <w:t xml:space="preserve">   = Equilibrium dye concentration (mg/g)</w:t>
      </w:r>
    </w:p>
    <w:p w14:paraId="5604F3A8"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t</w:t>
      </w:r>
      <w:r>
        <w:rPr>
          <w:rFonts w:ascii="Times New Roman" w:hAnsi="Times New Roman"/>
          <w:bCs/>
        </w:rPr>
        <w:t xml:space="preserve">   = Concentration at time (t)</w:t>
      </w:r>
    </w:p>
    <w:p w14:paraId="17044E9F" w14:textId="77777777" w:rsidR="00276CF2" w:rsidRDefault="00276CF2" w:rsidP="00276CF2">
      <w:pPr>
        <w:spacing w:before="240" w:line="480" w:lineRule="auto"/>
        <w:jc w:val="both"/>
        <w:rPr>
          <w:rFonts w:ascii="Times New Roman" w:hAnsi="Times New Roman"/>
          <w:bCs/>
        </w:rPr>
      </w:pPr>
      <w:r>
        <w:rPr>
          <w:rFonts w:ascii="Times New Roman" w:hAnsi="Times New Roman"/>
          <w:bCs/>
        </w:rPr>
        <w:t>V = Volume of dye solution (L)</w:t>
      </w:r>
    </w:p>
    <w:p w14:paraId="22444B2B" w14:textId="24EA604D" w:rsidR="00854F79" w:rsidRDefault="00276CF2" w:rsidP="00854F79">
      <w:pPr>
        <w:spacing w:before="240" w:line="480" w:lineRule="auto"/>
        <w:jc w:val="both"/>
        <w:rPr>
          <w:rFonts w:ascii="Times New Roman" w:hAnsi="Times New Roman"/>
          <w:bCs/>
        </w:rPr>
      </w:pPr>
      <w:r>
        <w:rPr>
          <w:rFonts w:ascii="Times New Roman" w:hAnsi="Times New Roman"/>
          <w:bCs/>
        </w:rPr>
        <w:t xml:space="preserve">W = Weight of the adsorbent </w:t>
      </w:r>
      <w:r w:rsidRPr="00F547CF">
        <w:rPr>
          <w:rFonts w:ascii="Times New Roman" w:hAnsi="Times New Roman" w:cs="Times New Roman"/>
        </w:rPr>
        <w:t>(</w:t>
      </w:r>
      <w:r w:rsidR="00854F79">
        <w:rPr>
          <w:rFonts w:ascii="Times New Roman" w:hAnsi="Times New Roman" w:cs="Times New Roman"/>
        </w:rPr>
        <w:t>AESA</w:t>
      </w:r>
      <w:r w:rsidRPr="00F547CF">
        <w:rPr>
          <w:rFonts w:ascii="Times New Roman" w:hAnsi="Times New Roman" w:cs="Times New Roman"/>
        </w:rPr>
        <w:t>)</w:t>
      </w:r>
      <w:r>
        <w:rPr>
          <w:rFonts w:ascii="Times New Roman" w:hAnsi="Times New Roman"/>
          <w:bCs/>
        </w:rPr>
        <w:t xml:space="preserve"> (g)</w:t>
      </w:r>
    </w:p>
    <w:p w14:paraId="4987F815" w14:textId="109AEB5F" w:rsidR="00854F79" w:rsidRPr="00854F79" w:rsidRDefault="00854F79" w:rsidP="00854F79">
      <w:pPr>
        <w:spacing w:before="240" w:line="480" w:lineRule="auto"/>
        <w:jc w:val="both"/>
        <w:rPr>
          <w:rFonts w:ascii="Times New Roman" w:hAnsi="Times New Roman"/>
          <w:b/>
          <w:iCs/>
        </w:rPr>
      </w:pPr>
      <w:r w:rsidRPr="00854F79">
        <w:rPr>
          <w:rFonts w:ascii="Times New Roman" w:hAnsi="Times New Roman" w:cs="Times New Roman"/>
          <w:b/>
          <w:iCs/>
        </w:rPr>
        <w:t xml:space="preserve">Pseudo-first order </w:t>
      </w:r>
    </w:p>
    <w:p w14:paraId="004514E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For Pseudo first order   nonlinear equation is given as;</w:t>
      </w:r>
    </w:p>
    <w:p w14:paraId="75406CA9" w14:textId="24FB0714"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 xml:space="preserve"> </w:t>
      </w:r>
      <w:r w:rsidRPr="002F3146">
        <w:rPr>
          <w:rFonts w:ascii="Times New Roman" w:hAnsi="Times New Roman" w:cs="Times New Roman"/>
          <w:position w:val="-24"/>
        </w:rPr>
        <w:object w:dxaOrig="1760" w:dyaOrig="660" w14:anchorId="66603566">
          <v:shape id="_x0000_i1031" type="#_x0000_t75" style="width:88.85pt;height:34.15pt" o:ole="">
            <v:imagedata r:id="rId21" o:title=""/>
          </v:shape>
          <o:OLEObject Type="Embed" ProgID="Equation.3" ShapeID="_x0000_i1031" DrawAspect="Content" ObjectID="_1818080489" r:id="rId22"/>
        </w:object>
      </w:r>
      <w:r>
        <w:rPr>
          <w:rFonts w:ascii="Times New Roman" w:hAnsi="Times New Roman" w:cs="Times New Roman"/>
        </w:rPr>
        <w:t xml:space="preserve">                                                                                           4 </w:t>
      </w:r>
    </w:p>
    <w:p w14:paraId="439581D0" w14:textId="699FB6FD"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12"/>
        </w:rPr>
        <w:object w:dxaOrig="1560" w:dyaOrig="380" w14:anchorId="13ED80AB">
          <v:shape id="_x0000_i1032" type="#_x0000_t75" style="width:79pt;height:16.35pt" o:ole="">
            <v:imagedata r:id="rId23" o:title=""/>
          </v:shape>
          <o:OLEObject Type="Embed" ProgID="Equation.3" ShapeID="_x0000_i1032" DrawAspect="Content" ObjectID="_1818080490" r:id="rId24"/>
        </w:object>
      </w:r>
      <w:proofErr w:type="gramStart"/>
      <w:r>
        <w:rPr>
          <w:rFonts w:ascii="Times New Roman" w:hAnsi="Times New Roman" w:cs="Times New Roman"/>
        </w:rPr>
        <w:t xml:space="preserve">)   </w:t>
      </w:r>
      <w:proofErr w:type="gramEnd"/>
      <w:r>
        <w:rPr>
          <w:rFonts w:ascii="Times New Roman" w:hAnsi="Times New Roman" w:cs="Times New Roman"/>
        </w:rPr>
        <w:t xml:space="preserve">                                                                                           5</w:t>
      </w:r>
    </w:p>
    <w:p w14:paraId="59A1D882"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linear form is given as;</w:t>
      </w:r>
    </w:p>
    <w:p w14:paraId="30FBEC29" w14:textId="3EA04F98"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2920" w:dyaOrig="639" w14:anchorId="196DE834">
          <v:shape id="_x0000_i1033" type="#_x0000_t75" style="width:146.35pt;height:30.85pt" o:ole="">
            <v:imagedata r:id="rId25" o:title=""/>
          </v:shape>
          <o:OLEObject Type="Embed" ProgID="Equation.3" ShapeID="_x0000_i1033" DrawAspect="Content" ObjectID="_1818080491" r:id="rId26"/>
        </w:object>
      </w:r>
      <w:r>
        <w:rPr>
          <w:rFonts w:ascii="Times New Roman" w:hAnsi="Times New Roman" w:cs="Times New Roman"/>
        </w:rPr>
        <w:t xml:space="preserve">                                                                         6</w:t>
      </w:r>
    </w:p>
    <w:p w14:paraId="4B9FC12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plot of log (</w:t>
      </w:r>
      <w:proofErr w:type="spellStart"/>
      <w:r>
        <w:rPr>
          <w:rFonts w:ascii="Times New Roman" w:hAnsi="Times New Roman" w:cs="Times New Roman"/>
        </w:rPr>
        <w:t>q</w:t>
      </w:r>
      <w:r w:rsidRPr="002F4EF2">
        <w:rPr>
          <w:rFonts w:ascii="Times New Roman" w:hAnsi="Times New Roman" w:cs="Times New Roman"/>
          <w:vertAlign w:val="subscript"/>
        </w:rPr>
        <w:t>e</w:t>
      </w:r>
      <w:proofErr w:type="spellEnd"/>
      <w:r>
        <w:rPr>
          <w:rFonts w:ascii="Times New Roman" w:hAnsi="Times New Roman" w:cs="Times New Roman"/>
        </w:rPr>
        <w:t>-q</w:t>
      </w:r>
      <w:r w:rsidRPr="002F4EF2">
        <w:rPr>
          <w:rFonts w:ascii="Times New Roman" w:hAnsi="Times New Roman" w:cs="Times New Roman"/>
          <w:vertAlign w:val="subscript"/>
        </w:rPr>
        <w:t>t</w:t>
      </w:r>
      <w:r>
        <w:rPr>
          <w:rFonts w:ascii="Times New Roman" w:hAnsi="Times New Roman" w:cs="Times New Roman"/>
        </w:rPr>
        <w:t>) against t gives the slope k</w:t>
      </w:r>
      <w:r w:rsidRPr="002F4EF2">
        <w:rPr>
          <w:rFonts w:ascii="Times New Roman" w:hAnsi="Times New Roman" w:cs="Times New Roman"/>
          <w:vertAlign w:val="subscript"/>
        </w:rPr>
        <w:t>1</w:t>
      </w:r>
      <w:r>
        <w:rPr>
          <w:rFonts w:ascii="Times New Roman" w:hAnsi="Times New Roman" w:cs="Times New Roman"/>
        </w:rPr>
        <w:t xml:space="preserve">/2.303 and intercept log </w:t>
      </w:r>
      <w:proofErr w:type="spellStart"/>
      <w:r>
        <w:rPr>
          <w:rFonts w:ascii="Times New Roman" w:hAnsi="Times New Roman" w:cs="Times New Roman"/>
        </w:rPr>
        <w:t>q</w:t>
      </w:r>
      <w:r w:rsidRPr="002F4EF2">
        <w:rPr>
          <w:rFonts w:ascii="Times New Roman" w:hAnsi="Times New Roman" w:cs="Times New Roman"/>
          <w:vertAlign w:val="subscript"/>
        </w:rPr>
        <w:t>e</w:t>
      </w:r>
      <w:proofErr w:type="spellEnd"/>
    </w:p>
    <w:p w14:paraId="2AB6F494" w14:textId="77777777" w:rsidR="00854F79" w:rsidRPr="00854F79" w:rsidRDefault="00854F79" w:rsidP="00854F79">
      <w:pPr>
        <w:tabs>
          <w:tab w:val="left" w:pos="9268"/>
        </w:tabs>
        <w:spacing w:after="0" w:line="480" w:lineRule="auto"/>
        <w:jc w:val="both"/>
        <w:rPr>
          <w:rFonts w:ascii="Times New Roman" w:hAnsi="Times New Roman" w:cs="Times New Roman"/>
          <w:b/>
          <w:iCs/>
        </w:rPr>
      </w:pPr>
      <w:r w:rsidRPr="00854F79">
        <w:rPr>
          <w:rFonts w:ascii="Times New Roman" w:hAnsi="Times New Roman" w:cs="Times New Roman"/>
          <w:b/>
          <w:iCs/>
        </w:rPr>
        <w:t>Pseudo-second order</w:t>
      </w:r>
    </w:p>
    <w:p w14:paraId="2D068915" w14:textId="38BFA202" w:rsidR="00854F79" w:rsidRPr="00854F79" w:rsidRDefault="00854F79" w:rsidP="00854F79">
      <w:pPr>
        <w:tabs>
          <w:tab w:val="left" w:pos="9268"/>
        </w:tabs>
        <w:spacing w:after="0" w:line="480" w:lineRule="auto"/>
        <w:jc w:val="both"/>
        <w:rPr>
          <w:rFonts w:ascii="Times New Roman" w:hAnsi="Times New Roman" w:cs="Times New Roman"/>
          <w:b/>
          <w:i/>
        </w:rPr>
      </w:pPr>
      <w:r>
        <w:rPr>
          <w:rFonts w:ascii="Times New Roman" w:hAnsi="Times New Roman" w:cs="Times New Roman"/>
        </w:rPr>
        <w:t xml:space="preserve"> Pseudo second order nonlinear equation is given thus;</w:t>
      </w:r>
      <w:r>
        <w:rPr>
          <w:rFonts w:ascii="Times New Roman" w:hAnsi="Times New Roman" w:cs="Times New Roman"/>
        </w:rPr>
        <w:tab/>
      </w:r>
    </w:p>
    <w:p w14:paraId="6EC5B2B5" w14:textId="36CBA1DA" w:rsidR="00854F79" w:rsidRDefault="00854F79" w:rsidP="00854F79">
      <w:pPr>
        <w:tabs>
          <w:tab w:val="left" w:pos="5677"/>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1820" w:dyaOrig="660" w14:anchorId="2871E2B1">
          <v:shape id="_x0000_i1034" type="#_x0000_t75" style="width:88.35pt;height:34.15pt" o:ole="">
            <v:imagedata r:id="rId27" o:title=""/>
          </v:shape>
          <o:OLEObject Type="Embed" ProgID="Equation.3" ShapeID="_x0000_i1034" DrawAspect="Content" ObjectID="_1818080492" r:id="rId28"/>
        </w:object>
      </w:r>
      <w:r>
        <w:rPr>
          <w:rFonts w:ascii="Times New Roman" w:hAnsi="Times New Roman" w:cs="Times New Roman"/>
        </w:rPr>
        <w:t xml:space="preserve">                                                                                           7</w:t>
      </w:r>
    </w:p>
    <w:p w14:paraId="3165BFEB" w14:textId="17CD08B8"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380" w:dyaOrig="720" w14:anchorId="341264F0">
          <v:shape id="_x0000_i1035" type="#_x0000_t75" style="width:68.25pt;height:36.45pt" o:ole="">
            <v:imagedata r:id="rId29" o:title=""/>
          </v:shape>
          <o:OLEObject Type="Embed" ProgID="Equation.3" ShapeID="_x0000_i1035" DrawAspect="Content" ObjectID="_1818080493" r:id="rId30"/>
        </w:object>
      </w:r>
      <w:r>
        <w:rPr>
          <w:rFonts w:ascii="Times New Roman" w:hAnsi="Times New Roman" w:cs="Times New Roman"/>
        </w:rPr>
        <w:t xml:space="preserve">                                                                                                 8</w:t>
      </w:r>
    </w:p>
    <w:p w14:paraId="27805F15" w14:textId="77777777" w:rsidR="00854F79" w:rsidRDefault="00854F79" w:rsidP="00854F79">
      <w:pPr>
        <w:tabs>
          <w:tab w:val="left" w:pos="5677"/>
        </w:tabs>
        <w:spacing w:after="0" w:line="480" w:lineRule="auto"/>
        <w:jc w:val="both"/>
        <w:rPr>
          <w:rFonts w:ascii="Times New Roman" w:hAnsi="Times New Roman" w:cs="Times New Roman"/>
        </w:rPr>
      </w:pPr>
      <w:r>
        <w:rPr>
          <w:rFonts w:ascii="Times New Roman" w:hAnsi="Times New Roman" w:cs="Times New Roman"/>
        </w:rPr>
        <w:t>The linear form of pseudo second order is given as;</w:t>
      </w:r>
    </w:p>
    <w:p w14:paraId="02CC71C3" w14:textId="6C2B93D2"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680" w:dyaOrig="680" w14:anchorId="40B70D59">
          <v:shape id="_x0000_i1036" type="#_x0000_t75" style="width:84.6pt;height:34.15pt" o:ole="">
            <v:imagedata r:id="rId31" o:title=""/>
          </v:shape>
          <o:OLEObject Type="Embed" ProgID="Equation.3" ShapeID="_x0000_i1036" DrawAspect="Content" ObjectID="_1818080494" r:id="rId32"/>
        </w:object>
      </w:r>
      <w:r>
        <w:rPr>
          <w:rFonts w:ascii="Times New Roman" w:hAnsi="Times New Roman" w:cs="Times New Roman"/>
        </w:rPr>
        <w:t xml:space="preserve">                                                                                            9</w:t>
      </w:r>
    </w:p>
    <w:p w14:paraId="7835041A" w14:textId="77777777" w:rsidR="00854F79" w:rsidRDefault="00854F79" w:rsidP="00854F79">
      <w:pPr>
        <w:tabs>
          <w:tab w:val="left" w:pos="5677"/>
          <w:tab w:val="left" w:pos="6737"/>
        </w:tabs>
        <w:spacing w:after="0" w:line="480" w:lineRule="auto"/>
        <w:jc w:val="both"/>
        <w:rPr>
          <w:rFonts w:ascii="Times New Roman" w:hAnsi="Times New Roman" w:cs="Times New Roman"/>
        </w:rPr>
      </w:pPr>
      <w:r>
        <w:rPr>
          <w:rFonts w:ascii="Times New Roman" w:hAnsi="Times New Roman" w:cs="Times New Roman"/>
        </w:rPr>
        <w:t>The plot of t/q</w:t>
      </w:r>
      <w:r w:rsidRPr="003440EA">
        <w:rPr>
          <w:rFonts w:ascii="Times New Roman" w:hAnsi="Times New Roman" w:cs="Times New Roman"/>
          <w:vertAlign w:val="subscript"/>
        </w:rPr>
        <w:t>t</w:t>
      </w:r>
      <w:r>
        <w:rPr>
          <w:rFonts w:ascii="Times New Roman" w:hAnsi="Times New Roman" w:cs="Times New Roman"/>
        </w:rPr>
        <w:t xml:space="preserve"> against t gives a slope 1/</w:t>
      </w:r>
      <w:proofErr w:type="spellStart"/>
      <w:r>
        <w:rPr>
          <w:rFonts w:ascii="Times New Roman" w:hAnsi="Times New Roman" w:cs="Times New Roman"/>
        </w:rPr>
        <w:t>q</w:t>
      </w:r>
      <w:r w:rsidRPr="003440EA">
        <w:rPr>
          <w:rFonts w:ascii="Times New Roman" w:hAnsi="Times New Roman" w:cs="Times New Roman"/>
          <w:vertAlign w:val="subscript"/>
        </w:rPr>
        <w:t>e</w:t>
      </w:r>
      <w:proofErr w:type="spellEnd"/>
      <w:r>
        <w:rPr>
          <w:rFonts w:ascii="Times New Roman" w:hAnsi="Times New Roman" w:cs="Times New Roman"/>
        </w:rPr>
        <w:t xml:space="preserve"> and intercept (1/k</w:t>
      </w:r>
      <w:r w:rsidRPr="00130D06">
        <w:rPr>
          <w:rFonts w:ascii="Times New Roman" w:hAnsi="Times New Roman" w:cs="Times New Roman"/>
          <w:vertAlign w:val="subscript"/>
        </w:rPr>
        <w:t>2</w:t>
      </w:r>
      <w:r>
        <w:rPr>
          <w:rFonts w:ascii="Times New Roman" w:hAnsi="Times New Roman" w:cs="Times New Roman"/>
        </w:rPr>
        <w:t>q</w:t>
      </w:r>
      <w:r w:rsidRPr="003440EA">
        <w:rPr>
          <w:rFonts w:ascii="Times New Roman" w:hAnsi="Times New Roman" w:cs="Times New Roman"/>
          <w:vertAlign w:val="subscript"/>
        </w:rPr>
        <w:t>e</w:t>
      </w:r>
      <w:r w:rsidRPr="003440EA">
        <w:rPr>
          <w:rFonts w:ascii="Times New Roman" w:hAnsi="Times New Roman" w:cs="Times New Roman"/>
          <w:vertAlign w:val="superscript"/>
        </w:rPr>
        <w:t>2</w:t>
      </w:r>
      <w:r>
        <w:rPr>
          <w:rFonts w:ascii="Times New Roman" w:hAnsi="Times New Roman" w:cs="Times New Roman"/>
        </w:rPr>
        <w:t>)</w:t>
      </w:r>
    </w:p>
    <w:p w14:paraId="393C037D" w14:textId="299BA6D0" w:rsidR="00276CF2" w:rsidRPr="00F360B0" w:rsidRDefault="00EE000D" w:rsidP="00276CF2">
      <w:pPr>
        <w:tabs>
          <w:tab w:val="left" w:pos="1771"/>
          <w:tab w:val="left" w:pos="3542"/>
          <w:tab w:val="center" w:pos="4153"/>
        </w:tabs>
        <w:spacing w:after="0" w:line="480" w:lineRule="auto"/>
        <w:jc w:val="both"/>
        <w:rPr>
          <w:rFonts w:ascii="Times New Roman" w:hAnsi="Times New Roman" w:cs="Times New Roman"/>
          <w:b/>
          <w:bCs/>
        </w:rPr>
      </w:pPr>
      <w:r w:rsidRPr="00F360B0">
        <w:rPr>
          <w:rFonts w:ascii="Times New Roman" w:hAnsi="Times New Roman" w:cs="Times New Roman"/>
          <w:b/>
          <w:bCs/>
        </w:rPr>
        <w:t>List 1</w:t>
      </w:r>
      <w:r w:rsidR="000F3FDE" w:rsidRPr="00F360B0">
        <w:rPr>
          <w:rFonts w:ascii="Times New Roman" w:hAnsi="Times New Roman" w:cs="Times New Roman"/>
          <w:b/>
          <w:bCs/>
        </w:rPr>
        <w:t xml:space="preserve">:  </w:t>
      </w:r>
      <w:r w:rsidR="00F360B0" w:rsidRPr="00F360B0">
        <w:rPr>
          <w:rFonts w:ascii="Times New Roman" w:hAnsi="Times New Roman" w:cs="Times New Roman"/>
          <w:b/>
          <w:bCs/>
        </w:rPr>
        <w:t>Kinetic models indicating the linear, non-linear aspects and the corresponding plots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145"/>
        <w:gridCol w:w="1834"/>
        <w:gridCol w:w="1376"/>
        <w:gridCol w:w="1565"/>
      </w:tblGrid>
      <w:tr w:rsidR="00E10954" w:rsidRPr="0083776F" w14:paraId="083DEB46" w14:textId="77777777" w:rsidTr="00E10954">
        <w:tc>
          <w:tcPr>
            <w:tcW w:w="1870" w:type="dxa"/>
            <w:tcBorders>
              <w:top w:val="single" w:sz="24" w:space="0" w:color="auto"/>
              <w:bottom w:val="single" w:sz="24" w:space="0" w:color="auto"/>
            </w:tcBorders>
          </w:tcPr>
          <w:p w14:paraId="4E5EB012" w14:textId="13F57AF4"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kinetic</w:t>
            </w:r>
          </w:p>
          <w:p w14:paraId="219589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models</w:t>
            </w:r>
          </w:p>
        </w:tc>
        <w:tc>
          <w:tcPr>
            <w:tcW w:w="1870" w:type="dxa"/>
            <w:tcBorders>
              <w:top w:val="single" w:sz="24" w:space="0" w:color="auto"/>
              <w:bottom w:val="single" w:sz="24" w:space="0" w:color="auto"/>
            </w:tcBorders>
          </w:tcPr>
          <w:p w14:paraId="00D3EFC4"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Linear</w:t>
            </w:r>
          </w:p>
        </w:tc>
        <w:tc>
          <w:tcPr>
            <w:tcW w:w="1870" w:type="dxa"/>
            <w:tcBorders>
              <w:top w:val="single" w:sz="24" w:space="0" w:color="auto"/>
              <w:bottom w:val="single" w:sz="24" w:space="0" w:color="auto"/>
            </w:tcBorders>
          </w:tcPr>
          <w:p w14:paraId="5DA1DC76"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Nonlinear</w:t>
            </w:r>
          </w:p>
        </w:tc>
        <w:tc>
          <w:tcPr>
            <w:tcW w:w="1870" w:type="dxa"/>
            <w:tcBorders>
              <w:top w:val="single" w:sz="24" w:space="0" w:color="auto"/>
              <w:bottom w:val="single" w:sz="24" w:space="0" w:color="auto"/>
            </w:tcBorders>
          </w:tcPr>
          <w:p w14:paraId="259385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Plot</w:t>
            </w:r>
            <w:r>
              <w:rPr>
                <w:rFonts w:ascii="Times New Roman" w:hAnsi="Times New Roman" w:cs="Times New Roman"/>
                <w:sz w:val="24"/>
                <w:szCs w:val="24"/>
              </w:rPr>
              <w:t>s</w:t>
            </w:r>
          </w:p>
        </w:tc>
        <w:tc>
          <w:tcPr>
            <w:tcW w:w="1870" w:type="dxa"/>
            <w:tcBorders>
              <w:top w:val="single" w:sz="24" w:space="0" w:color="auto"/>
              <w:bottom w:val="single" w:sz="24" w:space="0" w:color="auto"/>
            </w:tcBorders>
          </w:tcPr>
          <w:p w14:paraId="27808368"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Reference</w:t>
            </w:r>
          </w:p>
        </w:tc>
      </w:tr>
      <w:tr w:rsidR="00E10954" w:rsidRPr="0083776F" w14:paraId="0747E566" w14:textId="77777777" w:rsidTr="00E10954">
        <w:tc>
          <w:tcPr>
            <w:tcW w:w="1870" w:type="dxa"/>
            <w:tcBorders>
              <w:top w:val="single" w:sz="24" w:space="0" w:color="auto"/>
            </w:tcBorders>
          </w:tcPr>
          <w:p w14:paraId="4A77A2A3" w14:textId="07A2AA5C"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Pseudo-First-Order</w:t>
            </w:r>
          </w:p>
        </w:tc>
        <w:tc>
          <w:tcPr>
            <w:tcW w:w="1870" w:type="dxa"/>
            <w:tcBorders>
              <w:top w:val="single" w:sz="24" w:space="0" w:color="auto"/>
            </w:tcBorders>
          </w:tcPr>
          <w:p w14:paraId="6AA7289F" w14:textId="424DE5E3"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24"/>
                <w:sz w:val="24"/>
                <w:szCs w:val="24"/>
                <w14:ligatures w14:val="standardContextual"/>
              </w:rPr>
              <w:object w:dxaOrig="2920" w:dyaOrig="639" w14:anchorId="54D31EB5">
                <v:shape id="_x0000_i1037" type="#_x0000_t75" style="width:146.35pt;height:30.85pt" o:ole="">
                  <v:imagedata r:id="rId25" o:title=""/>
                </v:shape>
                <o:OLEObject Type="Embed" ProgID="Equation.3" ShapeID="_x0000_i1037" DrawAspect="Content" ObjectID="_1818080495" r:id="rId33"/>
              </w:object>
            </w:r>
          </w:p>
        </w:tc>
        <w:tc>
          <w:tcPr>
            <w:tcW w:w="1870" w:type="dxa"/>
            <w:tcBorders>
              <w:top w:val="single" w:sz="24" w:space="0" w:color="auto"/>
            </w:tcBorders>
          </w:tcPr>
          <w:p w14:paraId="29CE3AB3" w14:textId="32EBFA6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12"/>
                <w:sz w:val="24"/>
                <w:szCs w:val="24"/>
                <w14:ligatures w14:val="standardContextual"/>
              </w:rPr>
              <w:object w:dxaOrig="1560" w:dyaOrig="380" w14:anchorId="2781A036">
                <v:shape id="_x0000_i1038" type="#_x0000_t75" style="width:79pt;height:16.35pt" o:ole="">
                  <v:imagedata r:id="rId23" o:title=""/>
                </v:shape>
                <o:OLEObject Type="Embed" ProgID="Equation.3" ShapeID="_x0000_i1038" DrawAspect="Content" ObjectID="_1818080496" r:id="rId34"/>
              </w:object>
            </w:r>
          </w:p>
        </w:tc>
        <w:tc>
          <w:tcPr>
            <w:tcW w:w="1870" w:type="dxa"/>
            <w:tcBorders>
              <w:top w:val="single" w:sz="24" w:space="0" w:color="auto"/>
            </w:tcBorders>
          </w:tcPr>
          <w:p w14:paraId="67AE9DD2" w14:textId="02CBC8DF" w:rsidR="00276CF2" w:rsidRPr="0083776F" w:rsidRDefault="00E10954"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log(</w:t>
            </w:r>
            <w:proofErr w:type="spellStart"/>
            <w:r>
              <w:rPr>
                <w:rFonts w:ascii="Times New Roman" w:hAnsi="Times New Roman" w:cs="Times New Roman"/>
                <w:sz w:val="24"/>
                <w:szCs w:val="24"/>
              </w:rPr>
              <w:t>q</w:t>
            </w:r>
            <w:r w:rsidRPr="00E10954">
              <w:rPr>
                <w:rFonts w:ascii="Times New Roman" w:hAnsi="Times New Roman" w:cs="Times New Roman"/>
                <w:sz w:val="24"/>
                <w:szCs w:val="24"/>
                <w:vertAlign w:val="subscript"/>
              </w:rPr>
              <w:t>e</w:t>
            </w:r>
            <w:proofErr w:type="spellEnd"/>
            <w:r>
              <w:rPr>
                <w:rFonts w:ascii="Times New Roman" w:hAnsi="Times New Roman" w:cs="Times New Roman"/>
                <w:sz w:val="24"/>
                <w:szCs w:val="24"/>
              </w:rPr>
              <w:t>-q</w:t>
            </w:r>
            <w:r w:rsidRPr="00E10954">
              <w:rPr>
                <w:rFonts w:ascii="Times New Roman" w:hAnsi="Times New Roman" w:cs="Times New Roman"/>
                <w:sz w:val="24"/>
                <w:szCs w:val="24"/>
                <w:vertAlign w:val="subscript"/>
              </w:rPr>
              <w:t>t</w:t>
            </w:r>
            <w:r>
              <w:rPr>
                <w:rFonts w:ascii="Times New Roman" w:hAnsi="Times New Roman" w:cs="Times New Roman"/>
                <w:sz w:val="24"/>
                <w:szCs w:val="24"/>
              </w:rPr>
              <w:t>) vs t</w:t>
            </w:r>
          </w:p>
        </w:tc>
        <w:tc>
          <w:tcPr>
            <w:tcW w:w="1870" w:type="dxa"/>
            <w:tcBorders>
              <w:top w:val="single" w:sz="24" w:space="0" w:color="auto"/>
            </w:tcBorders>
          </w:tcPr>
          <w:p w14:paraId="30E9755B" w14:textId="393357D9"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Sangoremi et al. (202</w:t>
            </w:r>
            <w:r w:rsidR="007C7D53">
              <w:rPr>
                <w:rFonts w:ascii="Times New Roman" w:hAnsi="Times New Roman" w:cs="Times New Roman"/>
                <w:sz w:val="24"/>
                <w:szCs w:val="24"/>
              </w:rPr>
              <w:t>4</w:t>
            </w:r>
            <w:r w:rsidRPr="0083776F">
              <w:rPr>
                <w:rFonts w:ascii="Times New Roman" w:hAnsi="Times New Roman" w:cs="Times New Roman"/>
                <w:sz w:val="24"/>
                <w:szCs w:val="24"/>
              </w:rPr>
              <w:t>)</w:t>
            </w:r>
          </w:p>
        </w:tc>
      </w:tr>
      <w:tr w:rsidR="00E10954" w:rsidRPr="0083776F" w14:paraId="5FBAE19A" w14:textId="77777777" w:rsidTr="00E10954">
        <w:tc>
          <w:tcPr>
            <w:tcW w:w="1870" w:type="dxa"/>
            <w:tcBorders>
              <w:bottom w:val="single" w:sz="24" w:space="0" w:color="auto"/>
            </w:tcBorders>
          </w:tcPr>
          <w:p w14:paraId="6C383C84" w14:textId="0A505397"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Pseudo-Second-Order</w:t>
            </w:r>
          </w:p>
        </w:tc>
        <w:tc>
          <w:tcPr>
            <w:tcW w:w="1870" w:type="dxa"/>
            <w:tcBorders>
              <w:bottom w:val="single" w:sz="24" w:space="0" w:color="auto"/>
            </w:tcBorders>
          </w:tcPr>
          <w:p w14:paraId="44767237" w14:textId="5E9E3C0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b/>
                <w:bCs/>
                <w:sz w:val="24"/>
                <w:szCs w:val="24"/>
              </w:rPr>
            </w:pPr>
            <w:r w:rsidRPr="00130D06">
              <w:rPr>
                <w:rFonts w:ascii="Times New Roman" w:hAnsi="Times New Roman" w:cs="Times New Roman"/>
                <w:kern w:val="2"/>
                <w:position w:val="-30"/>
                <w:sz w:val="24"/>
                <w:szCs w:val="24"/>
                <w14:ligatures w14:val="standardContextual"/>
              </w:rPr>
              <w:object w:dxaOrig="1680" w:dyaOrig="680" w14:anchorId="664E22E9">
                <v:shape id="_x0000_i1039" type="#_x0000_t75" style="width:84.6pt;height:34.15pt" o:ole="">
                  <v:imagedata r:id="rId31" o:title=""/>
                </v:shape>
                <o:OLEObject Type="Embed" ProgID="Equation.3" ShapeID="_x0000_i1039" DrawAspect="Content" ObjectID="_1818080497" r:id="rId35"/>
              </w:object>
            </w:r>
          </w:p>
        </w:tc>
        <w:tc>
          <w:tcPr>
            <w:tcW w:w="1870" w:type="dxa"/>
            <w:tcBorders>
              <w:bottom w:val="single" w:sz="24" w:space="0" w:color="auto"/>
            </w:tcBorders>
          </w:tcPr>
          <w:p w14:paraId="0F086EF1" w14:textId="18901965"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130D06">
              <w:rPr>
                <w:rFonts w:ascii="Times New Roman" w:hAnsi="Times New Roman" w:cs="Times New Roman"/>
                <w:kern w:val="2"/>
                <w:position w:val="-30"/>
                <w:sz w:val="24"/>
                <w:szCs w:val="24"/>
                <w14:ligatures w14:val="standardContextual"/>
              </w:rPr>
              <w:object w:dxaOrig="1380" w:dyaOrig="720" w14:anchorId="742DB545">
                <v:shape id="_x0000_i1040" type="#_x0000_t75" style="width:68.25pt;height:36.45pt" o:ole="">
                  <v:imagedata r:id="rId29" o:title=""/>
                </v:shape>
                <o:OLEObject Type="Embed" ProgID="Equation.3" ShapeID="_x0000_i1040" DrawAspect="Content" ObjectID="_1818080498" r:id="rId36"/>
              </w:object>
            </w:r>
          </w:p>
        </w:tc>
        <w:tc>
          <w:tcPr>
            <w:tcW w:w="1870" w:type="dxa"/>
            <w:tcBorders>
              <w:bottom w:val="single" w:sz="24" w:space="0" w:color="auto"/>
            </w:tcBorders>
          </w:tcPr>
          <w:p w14:paraId="5194C78D" w14:textId="16D5357D"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954">
              <w:rPr>
                <w:rFonts w:ascii="Times New Roman" w:hAnsi="Times New Roman" w:cs="Times New Roman"/>
                <w:sz w:val="24"/>
                <w:szCs w:val="24"/>
              </w:rPr>
              <w:t>t/q</w:t>
            </w:r>
            <w:r w:rsidR="00E10954" w:rsidRPr="00E10954">
              <w:rPr>
                <w:rFonts w:ascii="Times New Roman" w:hAnsi="Times New Roman" w:cs="Times New Roman"/>
                <w:sz w:val="24"/>
                <w:szCs w:val="24"/>
                <w:vertAlign w:val="subscript"/>
              </w:rPr>
              <w:t>t</w:t>
            </w:r>
            <w:r w:rsidR="00E10954">
              <w:rPr>
                <w:rFonts w:ascii="Times New Roman" w:hAnsi="Times New Roman" w:cs="Times New Roman"/>
                <w:sz w:val="24"/>
                <w:szCs w:val="24"/>
              </w:rPr>
              <w:t xml:space="preserve"> vs t</w:t>
            </w:r>
          </w:p>
        </w:tc>
        <w:tc>
          <w:tcPr>
            <w:tcW w:w="1870" w:type="dxa"/>
            <w:tcBorders>
              <w:bottom w:val="single" w:sz="24" w:space="0" w:color="auto"/>
            </w:tcBorders>
          </w:tcPr>
          <w:p w14:paraId="53B8484F"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Ayawei et al. (2017)</w:t>
            </w:r>
          </w:p>
        </w:tc>
      </w:tr>
    </w:tbl>
    <w:p w14:paraId="1F6DC829" w14:textId="77777777" w:rsidR="00276CF2" w:rsidRDefault="00276CF2" w:rsidP="00276CF2">
      <w:pPr>
        <w:tabs>
          <w:tab w:val="left" w:pos="1771"/>
          <w:tab w:val="left" w:pos="3542"/>
          <w:tab w:val="center" w:pos="4153"/>
        </w:tabs>
        <w:spacing w:after="0" w:line="480" w:lineRule="auto"/>
        <w:jc w:val="both"/>
        <w:rPr>
          <w:rFonts w:ascii="Times New Roman" w:hAnsi="Times New Roman" w:cs="Times New Roman"/>
        </w:rPr>
      </w:pPr>
    </w:p>
    <w:p w14:paraId="51A47FFF" w14:textId="77777777" w:rsidR="00276CF2" w:rsidRDefault="00276CF2" w:rsidP="00276CF2"/>
    <w:p w14:paraId="2ECF2ED5" w14:textId="77777777" w:rsidR="00276CF2" w:rsidRDefault="00276CF2" w:rsidP="00276CF2"/>
    <w:p w14:paraId="5D446902" w14:textId="77777777" w:rsidR="00276CF2" w:rsidRDefault="00276CF2" w:rsidP="00276CF2"/>
    <w:p w14:paraId="247D6472" w14:textId="77777777" w:rsidR="00276CF2" w:rsidRDefault="00276CF2" w:rsidP="00276CF2">
      <w:pPr>
        <w:spacing w:before="240" w:line="240" w:lineRule="auto"/>
        <w:rPr>
          <w:rFonts w:ascii="Times New Roman" w:hAnsi="Times New Roman"/>
          <w:b/>
        </w:rPr>
      </w:pPr>
    </w:p>
    <w:p w14:paraId="79832069" w14:textId="77777777" w:rsidR="00276CF2" w:rsidRDefault="00276CF2" w:rsidP="00276CF2">
      <w:pPr>
        <w:spacing w:before="240" w:line="240" w:lineRule="auto"/>
        <w:rPr>
          <w:rFonts w:ascii="Times New Roman" w:hAnsi="Times New Roman"/>
          <w:b/>
        </w:rPr>
      </w:pPr>
    </w:p>
    <w:p w14:paraId="367F426C" w14:textId="77777777" w:rsidR="00276CF2" w:rsidRDefault="00276CF2" w:rsidP="00276CF2">
      <w:pPr>
        <w:spacing w:before="240" w:line="240" w:lineRule="auto"/>
        <w:rPr>
          <w:rFonts w:ascii="Times New Roman" w:hAnsi="Times New Roman"/>
          <w:b/>
        </w:rPr>
      </w:pPr>
    </w:p>
    <w:p w14:paraId="03B5EFBC" w14:textId="77777777" w:rsidR="00105F73" w:rsidRDefault="00105F73" w:rsidP="00276CF2">
      <w:pPr>
        <w:spacing w:before="240" w:line="240" w:lineRule="auto"/>
        <w:rPr>
          <w:rFonts w:ascii="Times New Roman" w:hAnsi="Times New Roman"/>
          <w:b/>
        </w:rPr>
      </w:pPr>
    </w:p>
    <w:p w14:paraId="4B2400D3" w14:textId="4E007C86" w:rsidR="00276CF2" w:rsidRDefault="00276CF2" w:rsidP="00276CF2">
      <w:pPr>
        <w:spacing w:before="240" w:line="240" w:lineRule="auto"/>
        <w:rPr>
          <w:rFonts w:ascii="Times New Roman" w:hAnsi="Times New Roman"/>
          <w:b/>
        </w:rPr>
      </w:pPr>
      <w:r>
        <w:rPr>
          <w:rFonts w:ascii="Times New Roman" w:hAnsi="Times New Roman"/>
          <w:b/>
        </w:rPr>
        <w:t>Results and Discussion</w:t>
      </w:r>
    </w:p>
    <w:p w14:paraId="3F408574" w14:textId="6B7A146F" w:rsidR="00276CF2" w:rsidRPr="00D94DAE" w:rsidRDefault="00276CF2" w:rsidP="00276CF2">
      <w:pPr>
        <w:pStyle w:val="FootnoteText"/>
        <w:spacing w:line="480" w:lineRule="auto"/>
        <w:jc w:val="both"/>
        <w:rPr>
          <w:rFonts w:ascii="Times New Roman" w:hAnsi="Times New Roman" w:cs="Times New Roman"/>
          <w:b/>
          <w:sz w:val="24"/>
          <w:szCs w:val="24"/>
        </w:rPr>
      </w:pPr>
      <w:r>
        <w:rPr>
          <w:rFonts w:ascii="Times New Roman" w:hAnsi="Times New Roman" w:cs="Times New Roman"/>
          <w:sz w:val="24"/>
          <w:szCs w:val="24"/>
        </w:rPr>
        <w:t>Table 1 presents the physicochemical and proximate properties of the prepared adsorbent</w:t>
      </w:r>
      <w:r w:rsidR="00664639">
        <w:rPr>
          <w:rFonts w:ascii="Times New Roman" w:hAnsi="Times New Roman" w:cs="Times New Roman"/>
          <w:sz w:val="24"/>
          <w:szCs w:val="24"/>
        </w:rPr>
        <w:t xml:space="preserve"> (AESA)</w:t>
      </w:r>
      <w:r>
        <w:rPr>
          <w:rFonts w:ascii="Times New Roman" w:hAnsi="Times New Roman" w:cs="Times New Roman"/>
          <w:sz w:val="24"/>
          <w:szCs w:val="24"/>
        </w:rPr>
        <w:t xml:space="preserve"> under study with the following outcomes:</w:t>
      </w:r>
      <w:r w:rsidRPr="00682DD6">
        <w:rPr>
          <w:rFonts w:ascii="Times New Roman" w:hAnsi="Times New Roman" w:cs="Times New Roman"/>
          <w:sz w:val="24"/>
          <w:szCs w:val="24"/>
        </w:rPr>
        <w:t xml:space="preserve"> pH (</w:t>
      </w:r>
      <w:r>
        <w:rPr>
          <w:rFonts w:ascii="Times New Roman" w:hAnsi="Times New Roman" w:cs="Times New Roman"/>
          <w:sz w:val="24"/>
          <w:szCs w:val="24"/>
        </w:rPr>
        <w:t>7.80</w:t>
      </w:r>
      <w:r w:rsidRPr="00682DD6">
        <w:rPr>
          <w:rFonts w:ascii="Times New Roman" w:hAnsi="Times New Roman" w:cs="Times New Roman"/>
          <w:sz w:val="24"/>
          <w:szCs w:val="24"/>
        </w:rPr>
        <w:t xml:space="preserve">), </w:t>
      </w:r>
      <w:r>
        <w:rPr>
          <w:rFonts w:ascii="Times New Roman" w:hAnsi="Times New Roman" w:cs="Times New Roman"/>
          <w:sz w:val="24"/>
          <w:szCs w:val="24"/>
        </w:rPr>
        <w:t>moisture</w:t>
      </w:r>
      <w:r w:rsidRPr="00682DD6">
        <w:rPr>
          <w:rFonts w:ascii="Times New Roman" w:hAnsi="Times New Roman" w:cs="Times New Roman"/>
          <w:sz w:val="24"/>
          <w:szCs w:val="24"/>
        </w:rPr>
        <w:t xml:space="preserve"> content (</w:t>
      </w:r>
      <w:r>
        <w:rPr>
          <w:rFonts w:ascii="Times New Roman" w:hAnsi="Times New Roman" w:cs="Times New Roman"/>
          <w:sz w:val="24"/>
          <w:szCs w:val="24"/>
        </w:rPr>
        <w:t>12.90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volatile</w:t>
      </w:r>
      <w:r w:rsidRPr="00682DD6">
        <w:rPr>
          <w:rFonts w:ascii="Times New Roman" w:hAnsi="Times New Roman" w:cs="Times New Roman"/>
          <w:sz w:val="24"/>
          <w:szCs w:val="24"/>
        </w:rPr>
        <w:t xml:space="preserve"> matter, (</w:t>
      </w:r>
      <w:r>
        <w:rPr>
          <w:rFonts w:ascii="Times New Roman" w:hAnsi="Times New Roman" w:cs="Times New Roman"/>
          <w:sz w:val="24"/>
          <w:szCs w:val="24"/>
        </w:rPr>
        <w:t>9.90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ash</w:t>
      </w:r>
      <w:r w:rsidRPr="00682DD6">
        <w:rPr>
          <w:rFonts w:ascii="Times New Roman" w:hAnsi="Times New Roman" w:cs="Times New Roman"/>
          <w:sz w:val="24"/>
          <w:szCs w:val="24"/>
        </w:rPr>
        <w:t xml:space="preserve"> content (</w:t>
      </w:r>
      <w:r>
        <w:rPr>
          <w:rFonts w:ascii="Times New Roman" w:hAnsi="Times New Roman" w:cs="Times New Roman"/>
          <w:sz w:val="24"/>
          <w:szCs w:val="24"/>
        </w:rPr>
        <w:t>5.80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fixed carbon (</w:t>
      </w:r>
      <w:r>
        <w:rPr>
          <w:rFonts w:ascii="Times New Roman" w:hAnsi="Times New Roman" w:cs="Times New Roman"/>
          <w:sz w:val="24"/>
          <w:szCs w:val="24"/>
        </w:rPr>
        <w:t>71.40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bulk density</w:t>
      </w:r>
      <w:r w:rsidRPr="00682DD6">
        <w:rPr>
          <w:rFonts w:ascii="Times New Roman" w:hAnsi="Times New Roman" w:cs="Times New Roman"/>
          <w:sz w:val="24"/>
          <w:szCs w:val="24"/>
        </w:rPr>
        <w:t xml:space="preserve"> (</w:t>
      </w:r>
      <w:r>
        <w:rPr>
          <w:rFonts w:ascii="Times New Roman" w:hAnsi="Times New Roman" w:cs="Times New Roman"/>
          <w:sz w:val="24"/>
          <w:szCs w:val="24"/>
        </w:rPr>
        <w:t xml:space="preserve">1.33 </w:t>
      </w:r>
      <w:r w:rsidRPr="00682DD6">
        <w:rPr>
          <w:rFonts w:ascii="Times New Roman" w:hAnsi="Times New Roman" w:cs="Times New Roman"/>
          <w:sz w:val="24"/>
          <w:szCs w:val="24"/>
        </w:rPr>
        <w:t>g/cm</w:t>
      </w:r>
      <w:r w:rsidRPr="003B2F10">
        <w:rPr>
          <w:rFonts w:ascii="Times New Roman" w:hAnsi="Times New Roman" w:cs="Times New Roman"/>
          <w:sz w:val="24"/>
          <w:szCs w:val="24"/>
          <w:vertAlign w:val="superscript"/>
        </w:rPr>
        <w:t>3</w:t>
      </w:r>
      <w:r>
        <w:rPr>
          <w:rFonts w:ascii="Times New Roman" w:hAnsi="Times New Roman" w:cs="Times New Roman"/>
          <w:sz w:val="24"/>
          <w:szCs w:val="24"/>
        </w:rPr>
        <w:t>)</w:t>
      </w:r>
      <w:r w:rsidRPr="00682DD6">
        <w:rPr>
          <w:rFonts w:ascii="Times New Roman" w:hAnsi="Times New Roman" w:cs="Times New Roman"/>
          <w:sz w:val="24"/>
          <w:szCs w:val="24"/>
        </w:rPr>
        <w:t xml:space="preserve">, surface </w:t>
      </w:r>
      <w:r>
        <w:rPr>
          <w:rFonts w:ascii="Times New Roman" w:hAnsi="Times New Roman" w:cs="Times New Roman"/>
          <w:sz w:val="24"/>
          <w:szCs w:val="24"/>
        </w:rPr>
        <w:t>area</w:t>
      </w:r>
      <w:r w:rsidRPr="00682DD6">
        <w:rPr>
          <w:rFonts w:ascii="Times New Roman" w:hAnsi="Times New Roman" w:cs="Times New Roman"/>
          <w:sz w:val="24"/>
          <w:szCs w:val="24"/>
        </w:rPr>
        <w:t xml:space="preserve"> (</w:t>
      </w:r>
      <w:r>
        <w:rPr>
          <w:rFonts w:ascii="Times New Roman" w:hAnsi="Times New Roman" w:cs="Times New Roman"/>
          <w:sz w:val="24"/>
          <w:szCs w:val="24"/>
        </w:rPr>
        <w:t>800</w:t>
      </w:r>
      <w:r w:rsidRPr="00682DD6">
        <w:rPr>
          <w:rFonts w:ascii="Times New Roman" w:hAnsi="Times New Roman" w:cs="Times New Roman"/>
          <w:sz w:val="24"/>
          <w:szCs w:val="24"/>
        </w:rPr>
        <w:t xml:space="preserve"> m</w:t>
      </w:r>
      <w:r w:rsidRPr="00D7772A">
        <w:rPr>
          <w:rFonts w:ascii="Times New Roman" w:hAnsi="Times New Roman" w:cs="Times New Roman"/>
          <w:sz w:val="24"/>
          <w:szCs w:val="24"/>
          <w:vertAlign w:val="superscript"/>
        </w:rPr>
        <w:t>2</w:t>
      </w:r>
      <w:r w:rsidRPr="00682DD6">
        <w:rPr>
          <w:rFonts w:ascii="Times New Roman" w:hAnsi="Times New Roman" w:cs="Times New Roman"/>
          <w:sz w:val="24"/>
          <w:szCs w:val="24"/>
        </w:rPr>
        <w:t>/g</w:t>
      </w:r>
      <w:r>
        <w:rPr>
          <w:rFonts w:ascii="Times New Roman" w:hAnsi="Times New Roman" w:cs="Times New Roman"/>
          <w:sz w:val="24"/>
          <w:szCs w:val="24"/>
        </w:rPr>
        <w:t>),</w:t>
      </w:r>
      <w:r w:rsidRPr="00682DD6">
        <w:rPr>
          <w:rFonts w:ascii="Times New Roman" w:hAnsi="Times New Roman" w:cs="Times New Roman"/>
          <w:sz w:val="24"/>
          <w:szCs w:val="24"/>
        </w:rPr>
        <w:t xml:space="preserve"> and </w:t>
      </w:r>
      <w:r>
        <w:rPr>
          <w:rFonts w:ascii="Times New Roman" w:hAnsi="Times New Roman" w:cs="Times New Roman"/>
          <w:sz w:val="24"/>
          <w:szCs w:val="24"/>
        </w:rPr>
        <w:t>particle</w:t>
      </w:r>
      <w:r w:rsidRPr="00682DD6">
        <w:rPr>
          <w:rFonts w:ascii="Times New Roman" w:hAnsi="Times New Roman" w:cs="Times New Roman"/>
          <w:sz w:val="24"/>
          <w:szCs w:val="24"/>
        </w:rPr>
        <w:t xml:space="preserve"> size (</w:t>
      </w:r>
      <w:r>
        <w:rPr>
          <w:rFonts w:ascii="Times New Roman" w:hAnsi="Times New Roman" w:cs="Times New Roman"/>
          <w:color w:val="000000" w:themeColor="text1"/>
          <w:sz w:val="24"/>
          <w:szCs w:val="24"/>
        </w:rPr>
        <w:t>300.00</w:t>
      </w:r>
      <w:r w:rsidRPr="00682DD6">
        <w:rPr>
          <w:rFonts w:ascii="Times New Roman" w:hAnsi="Times New Roman" w:cs="Times New Roman"/>
          <w:sz w:val="24"/>
          <w:szCs w:val="24"/>
        </w:rPr>
        <w:t xml:space="preserve"> µm</w:t>
      </w:r>
      <w:r>
        <w:rPr>
          <w:rFonts w:ascii="Times New Roman" w:hAnsi="Times New Roman" w:cs="Times New Roman"/>
          <w:sz w:val="24"/>
          <w:szCs w:val="24"/>
        </w:rPr>
        <w:t>). The physicochemical properties conf</w:t>
      </w:r>
      <w:r w:rsidR="00F01F39">
        <w:rPr>
          <w:rFonts w:ascii="Times New Roman" w:hAnsi="Times New Roman" w:cs="Times New Roman"/>
          <w:sz w:val="24"/>
          <w:szCs w:val="24"/>
        </w:rPr>
        <w:t>o</w:t>
      </w:r>
      <w:r>
        <w:rPr>
          <w:rFonts w:ascii="Times New Roman" w:hAnsi="Times New Roman" w:cs="Times New Roman"/>
          <w:sz w:val="24"/>
          <w:szCs w:val="24"/>
        </w:rPr>
        <w:t xml:space="preserve">rm to those reported </w:t>
      </w:r>
      <w:r>
        <w:rPr>
          <w:rFonts w:ascii="Times New Roman" w:hAnsi="Times New Roman" w:cs="Times New Roman"/>
          <w:sz w:val="24"/>
          <w:szCs w:val="24"/>
        </w:rPr>
        <w:lastRenderedPageBreak/>
        <w:t xml:space="preserve">in the literature (Ajala and Ali, 2020; Onawumi et al., 2021; Abdullahi </w:t>
      </w:r>
      <w:r w:rsidRPr="00971FF0">
        <w:rPr>
          <w:rFonts w:ascii="Times New Roman" w:hAnsi="Times New Roman" w:cs="Times New Roman"/>
          <w:iCs/>
          <w:sz w:val="24"/>
          <w:szCs w:val="24"/>
        </w:rPr>
        <w:t>et al</w:t>
      </w:r>
      <w:r>
        <w:rPr>
          <w:rFonts w:ascii="Times New Roman" w:hAnsi="Times New Roman" w:cs="Times New Roman"/>
          <w:sz w:val="24"/>
          <w:szCs w:val="24"/>
        </w:rPr>
        <w:t xml:space="preserve">., 2022; Sangoremi </w:t>
      </w:r>
      <w:r w:rsidRPr="00971FF0">
        <w:rPr>
          <w:rFonts w:ascii="Times New Roman" w:hAnsi="Times New Roman" w:cs="Times New Roman"/>
          <w:sz w:val="24"/>
          <w:szCs w:val="24"/>
        </w:rPr>
        <w:t>et al</w:t>
      </w:r>
      <w:r>
        <w:rPr>
          <w:rFonts w:ascii="Times New Roman" w:hAnsi="Times New Roman" w:cs="Times New Roman"/>
          <w:sz w:val="24"/>
          <w:szCs w:val="24"/>
        </w:rPr>
        <w:t xml:space="preserve">., 2024), and as well in agreement with quality threshold range of the adsorbents as recommended by National Industrial Standard of Indonesia (SII) No. 0258-79, and National Standard of Indonesia (SNI) No. 06-3730-1995. </w:t>
      </w:r>
    </w:p>
    <w:p w14:paraId="3B013826" w14:textId="466FEAC6" w:rsidR="00276CF2" w:rsidRPr="00864F74" w:rsidRDefault="00276CF2" w:rsidP="00276CF2">
      <w:pPr>
        <w:pStyle w:val="FootnoteText"/>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Physicochemical Properties and Proximate Compositions of Modified Eggshell-Based Adsorbent </w:t>
      </w:r>
      <w:r w:rsidRPr="00971FF0">
        <w:rPr>
          <w:rFonts w:ascii="Times New Roman" w:hAnsi="Times New Roman" w:cs="Times New Roman"/>
          <w:sz w:val="24"/>
          <w:szCs w:val="24"/>
        </w:rPr>
        <w:t>(</w:t>
      </w:r>
      <w:r w:rsidR="00664639">
        <w:rPr>
          <w:rFonts w:ascii="Times New Roman" w:hAnsi="Times New Roman" w:cs="Times New Roman"/>
          <w:sz w:val="24"/>
          <w:szCs w:val="24"/>
        </w:rPr>
        <w:t>AESA</w:t>
      </w:r>
      <w:r w:rsidRPr="00971FF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99"/>
        <w:gridCol w:w="4108"/>
      </w:tblGrid>
      <w:tr w:rsidR="00276CF2" w:rsidRPr="00971FF0" w14:paraId="0005AD07" w14:textId="77777777" w:rsidTr="00E157AD">
        <w:tc>
          <w:tcPr>
            <w:tcW w:w="4199" w:type="dxa"/>
            <w:tcBorders>
              <w:left w:val="nil"/>
              <w:bottom w:val="single" w:sz="4" w:space="0" w:color="auto"/>
              <w:right w:val="nil"/>
            </w:tcBorders>
          </w:tcPr>
          <w:p w14:paraId="38D3EA17"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S/no                Parameters</w:t>
            </w:r>
          </w:p>
        </w:tc>
        <w:tc>
          <w:tcPr>
            <w:tcW w:w="4108" w:type="dxa"/>
            <w:tcBorders>
              <w:left w:val="nil"/>
              <w:bottom w:val="single" w:sz="4" w:space="0" w:color="auto"/>
              <w:right w:val="nil"/>
            </w:tcBorders>
          </w:tcPr>
          <w:p w14:paraId="34C8377E"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Mean</w:t>
            </w:r>
            <w:r w:rsidRPr="00971FF0">
              <w:rPr>
                <w:rFonts w:ascii="Times New Roman" w:hAnsi="Times New Roman" w:cs="Times New Roman"/>
                <w:b/>
                <w:color w:val="000000" w:themeColor="text1"/>
                <w:kern w:val="2"/>
                <w:position w:val="-4"/>
                <w:sz w:val="24"/>
                <w:szCs w:val="24"/>
                <w14:ligatures w14:val="standardContextual"/>
              </w:rPr>
              <w:object w:dxaOrig="220" w:dyaOrig="240" w14:anchorId="6B73AFBE">
                <v:shape id="_x0000_i1041" type="#_x0000_t75" style="width:12.6pt;height:12.6pt" o:ole="">
                  <v:imagedata r:id="rId37" o:title=""/>
                </v:shape>
                <o:OLEObject Type="Embed" ProgID="Equation.3" ShapeID="_x0000_i1041" DrawAspect="Content" ObjectID="_1818080499" r:id="rId38"/>
              </w:object>
            </w:r>
            <w:r w:rsidRPr="00971FF0">
              <w:rPr>
                <w:rFonts w:ascii="Times New Roman" w:hAnsi="Times New Roman" w:cs="Times New Roman"/>
                <w:b/>
                <w:color w:val="000000" w:themeColor="text1"/>
                <w:sz w:val="24"/>
                <w:szCs w:val="24"/>
              </w:rPr>
              <w:t>SE</w:t>
            </w:r>
          </w:p>
        </w:tc>
      </w:tr>
      <w:tr w:rsidR="00276CF2" w:rsidRPr="00971FF0" w14:paraId="06336894" w14:textId="77777777" w:rsidTr="00E157AD">
        <w:tc>
          <w:tcPr>
            <w:tcW w:w="4199" w:type="dxa"/>
            <w:tcBorders>
              <w:left w:val="nil"/>
              <w:bottom w:val="nil"/>
              <w:right w:val="nil"/>
            </w:tcBorders>
          </w:tcPr>
          <w:p w14:paraId="74CB8742"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              pH</w:t>
            </w:r>
          </w:p>
        </w:tc>
        <w:tc>
          <w:tcPr>
            <w:tcW w:w="4108" w:type="dxa"/>
            <w:tcBorders>
              <w:left w:val="nil"/>
              <w:bottom w:val="nil"/>
              <w:right w:val="nil"/>
            </w:tcBorders>
          </w:tcPr>
          <w:p w14:paraId="3F10E52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7.80</w:t>
            </w:r>
          </w:p>
        </w:tc>
      </w:tr>
      <w:tr w:rsidR="00276CF2" w:rsidRPr="00971FF0" w14:paraId="24184F65" w14:textId="77777777" w:rsidTr="00E157AD">
        <w:tc>
          <w:tcPr>
            <w:tcW w:w="4199" w:type="dxa"/>
            <w:tcBorders>
              <w:top w:val="nil"/>
              <w:left w:val="nil"/>
              <w:bottom w:val="nil"/>
              <w:right w:val="nil"/>
            </w:tcBorders>
          </w:tcPr>
          <w:p w14:paraId="7D3FA8B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2             Moisture content (%)</w:t>
            </w:r>
          </w:p>
        </w:tc>
        <w:tc>
          <w:tcPr>
            <w:tcW w:w="4108" w:type="dxa"/>
            <w:tcBorders>
              <w:top w:val="nil"/>
              <w:left w:val="nil"/>
              <w:bottom w:val="nil"/>
              <w:right w:val="nil"/>
            </w:tcBorders>
          </w:tcPr>
          <w:p w14:paraId="0E38621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12.90</w:t>
            </w:r>
          </w:p>
        </w:tc>
      </w:tr>
      <w:tr w:rsidR="00276CF2" w:rsidRPr="00971FF0" w14:paraId="6039A742" w14:textId="77777777" w:rsidTr="00E157AD">
        <w:tc>
          <w:tcPr>
            <w:tcW w:w="4199" w:type="dxa"/>
            <w:tcBorders>
              <w:top w:val="nil"/>
              <w:left w:val="nil"/>
              <w:bottom w:val="nil"/>
              <w:right w:val="nil"/>
            </w:tcBorders>
          </w:tcPr>
          <w:p w14:paraId="53AAA843"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3              Volatile matters (%)</w:t>
            </w:r>
          </w:p>
        </w:tc>
        <w:tc>
          <w:tcPr>
            <w:tcW w:w="4108" w:type="dxa"/>
            <w:tcBorders>
              <w:top w:val="nil"/>
              <w:left w:val="nil"/>
              <w:bottom w:val="nil"/>
              <w:right w:val="nil"/>
            </w:tcBorders>
          </w:tcPr>
          <w:p w14:paraId="5505F29F"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9.90</w:t>
            </w:r>
          </w:p>
        </w:tc>
      </w:tr>
      <w:tr w:rsidR="00276CF2" w:rsidRPr="00971FF0" w14:paraId="12F8FBFD" w14:textId="77777777" w:rsidTr="00E157AD">
        <w:tc>
          <w:tcPr>
            <w:tcW w:w="4199" w:type="dxa"/>
            <w:tcBorders>
              <w:top w:val="nil"/>
              <w:left w:val="nil"/>
              <w:bottom w:val="nil"/>
              <w:right w:val="nil"/>
            </w:tcBorders>
          </w:tcPr>
          <w:p w14:paraId="1ED2859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4             Ash content (%)</w:t>
            </w:r>
          </w:p>
        </w:tc>
        <w:tc>
          <w:tcPr>
            <w:tcW w:w="4108" w:type="dxa"/>
            <w:tcBorders>
              <w:top w:val="nil"/>
              <w:left w:val="nil"/>
              <w:bottom w:val="nil"/>
              <w:right w:val="nil"/>
            </w:tcBorders>
          </w:tcPr>
          <w:p w14:paraId="0D5BB9F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5.80</w:t>
            </w:r>
          </w:p>
        </w:tc>
      </w:tr>
      <w:tr w:rsidR="00276CF2" w:rsidRPr="00971FF0" w14:paraId="5392D6A4" w14:textId="77777777" w:rsidTr="00E157AD">
        <w:tc>
          <w:tcPr>
            <w:tcW w:w="4199" w:type="dxa"/>
            <w:tcBorders>
              <w:top w:val="nil"/>
              <w:left w:val="nil"/>
              <w:bottom w:val="nil"/>
              <w:right w:val="nil"/>
            </w:tcBorders>
          </w:tcPr>
          <w:p w14:paraId="74E7DD8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           Fixed carbons (%)</w:t>
            </w:r>
          </w:p>
        </w:tc>
        <w:tc>
          <w:tcPr>
            <w:tcW w:w="4108" w:type="dxa"/>
            <w:tcBorders>
              <w:top w:val="nil"/>
              <w:left w:val="nil"/>
              <w:bottom w:val="nil"/>
              <w:right w:val="nil"/>
            </w:tcBorders>
          </w:tcPr>
          <w:p w14:paraId="7E2B0605"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71.40</w:t>
            </w:r>
          </w:p>
        </w:tc>
      </w:tr>
      <w:tr w:rsidR="00276CF2" w:rsidRPr="00971FF0" w14:paraId="15637454" w14:textId="77777777" w:rsidTr="00E157AD">
        <w:tc>
          <w:tcPr>
            <w:tcW w:w="4199" w:type="dxa"/>
            <w:tcBorders>
              <w:top w:val="nil"/>
              <w:left w:val="nil"/>
              <w:bottom w:val="nil"/>
              <w:right w:val="nil"/>
            </w:tcBorders>
          </w:tcPr>
          <w:p w14:paraId="43412FEA"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6           Bulk density (g/cm</w:t>
            </w:r>
            <w:r w:rsidRPr="00971FF0">
              <w:rPr>
                <w:rFonts w:ascii="Times New Roman" w:hAnsi="Times New Roman" w:cs="Times New Roman"/>
                <w:sz w:val="24"/>
                <w:szCs w:val="24"/>
                <w:vertAlign w:val="superscript"/>
              </w:rPr>
              <w:t>3</w:t>
            </w:r>
            <w:r w:rsidRPr="00971FF0">
              <w:rPr>
                <w:rFonts w:ascii="Times New Roman" w:hAnsi="Times New Roman" w:cs="Times New Roman"/>
                <w:sz w:val="24"/>
                <w:szCs w:val="24"/>
              </w:rPr>
              <w:t>)</w:t>
            </w:r>
          </w:p>
        </w:tc>
        <w:tc>
          <w:tcPr>
            <w:tcW w:w="4108" w:type="dxa"/>
            <w:tcBorders>
              <w:top w:val="nil"/>
              <w:left w:val="nil"/>
              <w:bottom w:val="nil"/>
              <w:right w:val="nil"/>
            </w:tcBorders>
          </w:tcPr>
          <w:p w14:paraId="36D7F1C9"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1.33</w:t>
            </w:r>
          </w:p>
        </w:tc>
      </w:tr>
      <w:tr w:rsidR="00276CF2" w:rsidRPr="00971FF0" w14:paraId="6AE1094F" w14:textId="77777777" w:rsidTr="00E157AD">
        <w:tc>
          <w:tcPr>
            <w:tcW w:w="4199" w:type="dxa"/>
            <w:tcBorders>
              <w:top w:val="nil"/>
              <w:left w:val="nil"/>
              <w:right w:val="nil"/>
            </w:tcBorders>
          </w:tcPr>
          <w:p w14:paraId="237278D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           Surface area (m</w:t>
            </w:r>
            <w:r w:rsidRPr="00971FF0">
              <w:rPr>
                <w:rFonts w:ascii="Times New Roman" w:hAnsi="Times New Roman" w:cs="Times New Roman"/>
                <w:sz w:val="24"/>
                <w:szCs w:val="24"/>
                <w:vertAlign w:val="superscript"/>
              </w:rPr>
              <w:t>2</w:t>
            </w:r>
            <w:r w:rsidRPr="00971FF0">
              <w:rPr>
                <w:rFonts w:ascii="Times New Roman" w:hAnsi="Times New Roman" w:cs="Times New Roman"/>
                <w:sz w:val="24"/>
                <w:szCs w:val="24"/>
              </w:rPr>
              <w:t>/g)</w:t>
            </w:r>
          </w:p>
          <w:p w14:paraId="7993483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8           Particle size </w:t>
            </w:r>
            <w:r w:rsidRPr="00971FF0">
              <w:rPr>
                <w:rFonts w:ascii="Times New Roman" w:hAnsi="Times New Roman" w:cs="Times New Roman"/>
                <w:color w:val="000000" w:themeColor="text1"/>
                <w:sz w:val="24"/>
                <w:szCs w:val="24"/>
              </w:rPr>
              <w:t>(</w:t>
            </w:r>
            <w:r w:rsidRPr="00971FF0">
              <w:rPr>
                <w:rFonts w:asciiTheme="minorEastAsia" w:hAnsiTheme="minorEastAsia" w:cstheme="minorEastAsia" w:hint="eastAsia"/>
                <w:color w:val="000000" w:themeColor="text1"/>
                <w:sz w:val="24"/>
                <w:szCs w:val="24"/>
              </w:rPr>
              <w:t>µ</w:t>
            </w:r>
            <w:r w:rsidRPr="00971FF0">
              <w:rPr>
                <w:rFonts w:ascii="Times New Roman" w:hAnsi="Times New Roman" w:cs="Times New Roman"/>
                <w:color w:val="000000" w:themeColor="text1"/>
                <w:sz w:val="24"/>
                <w:szCs w:val="24"/>
              </w:rPr>
              <w:t>m)</w:t>
            </w:r>
          </w:p>
        </w:tc>
        <w:tc>
          <w:tcPr>
            <w:tcW w:w="4108" w:type="dxa"/>
            <w:tcBorders>
              <w:top w:val="nil"/>
              <w:left w:val="nil"/>
              <w:right w:val="nil"/>
            </w:tcBorders>
          </w:tcPr>
          <w:p w14:paraId="2245697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800.00</w:t>
            </w:r>
          </w:p>
          <w:p w14:paraId="5BEB3F1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color w:val="000000" w:themeColor="text1"/>
                <w:sz w:val="24"/>
                <w:szCs w:val="24"/>
              </w:rPr>
              <w:t xml:space="preserve">                      300.00</w:t>
            </w:r>
          </w:p>
        </w:tc>
      </w:tr>
    </w:tbl>
    <w:p w14:paraId="562F0A5E" w14:textId="77777777" w:rsidR="00276CF2" w:rsidRDefault="00276CF2" w:rsidP="00276CF2">
      <w:pPr>
        <w:rPr>
          <w:rFonts w:ascii="Times New Roman" w:hAnsi="Times New Roman" w:cs="Times New Roman"/>
        </w:rPr>
      </w:pPr>
    </w:p>
    <w:p w14:paraId="7F4E6F69" w14:textId="1EAA246F" w:rsidR="00276CF2" w:rsidRPr="00A83525" w:rsidRDefault="00276CF2" w:rsidP="00276CF2">
      <w:pPr>
        <w:spacing w:before="240" w:line="480" w:lineRule="auto"/>
        <w:jc w:val="both"/>
        <w:rPr>
          <w:rFonts w:ascii="Times New Roman" w:hAnsi="Times New Roman"/>
          <w:bCs/>
        </w:rPr>
      </w:pPr>
      <w:r>
        <w:rPr>
          <w:rFonts w:ascii="Times New Roman" w:hAnsi="Times New Roman"/>
          <w:bCs/>
        </w:rPr>
        <w:t xml:space="preserve">Figure 2 shows the FTIR spectra of </w:t>
      </w:r>
      <w:r w:rsidR="00664639">
        <w:rPr>
          <w:rFonts w:ascii="Times New Roman" w:hAnsi="Times New Roman"/>
          <w:bCs/>
        </w:rPr>
        <w:t>AESA</w:t>
      </w:r>
      <w:r>
        <w:rPr>
          <w:rFonts w:ascii="Times New Roman" w:hAnsi="Times New Roman"/>
          <w:bCs/>
        </w:rPr>
        <w:t>. The characteristic functional groups on the adsorbent’s surface were identified from the spectra. The peak at 3865.48 cm</w:t>
      </w:r>
      <w:r w:rsidRPr="00A83525">
        <w:rPr>
          <w:rFonts w:ascii="Times New Roman" w:hAnsi="Times New Roman"/>
          <w:bCs/>
          <w:vertAlign w:val="superscript"/>
        </w:rPr>
        <w:t>-1</w:t>
      </w:r>
      <w:r>
        <w:rPr>
          <w:rFonts w:ascii="Times New Roman" w:hAnsi="Times New Roman"/>
          <w:bCs/>
        </w:rPr>
        <w:t xml:space="preserve"> indicates the presence of an O-H stretching vibration of phenol or alcohols in lignin and cellulose of </w:t>
      </w:r>
      <w:r w:rsidR="00664639">
        <w:rPr>
          <w:rFonts w:ascii="Times New Roman" w:hAnsi="Times New Roman"/>
          <w:bCs/>
        </w:rPr>
        <w:t>AESA</w:t>
      </w:r>
      <w:r>
        <w:rPr>
          <w:rFonts w:ascii="Times New Roman" w:hAnsi="Times New Roman"/>
          <w:bCs/>
        </w:rPr>
        <w:t xml:space="preserve">. Other peaks in the spectrum of the adsorbent are </w:t>
      </w:r>
      <w:r>
        <w:rPr>
          <w:rFonts w:ascii="Times New Roman" w:hAnsi="Times New Roman" w:cs="Times New Roman"/>
        </w:rPr>
        <w:t>3441.12</w:t>
      </w:r>
      <w:r>
        <w:rPr>
          <w:rFonts w:ascii="Times New Roman" w:hAnsi="Times New Roman"/>
          <w:bCs/>
        </w:rPr>
        <w:t xml:space="preserve">, </w:t>
      </w:r>
      <w:r>
        <w:rPr>
          <w:rFonts w:ascii="Times New Roman" w:hAnsi="Times New Roman" w:cs="Times New Roman"/>
        </w:rPr>
        <w:t xml:space="preserve">3362.29, 2345.52, 1689.70, 1450.52, 1003.02, and 933.58 </w:t>
      </w:r>
      <w:r>
        <w:rPr>
          <w:rFonts w:ascii="Times New Roman" w:hAnsi="Times New Roman"/>
          <w:bCs/>
        </w:rPr>
        <w:t>cm</w:t>
      </w:r>
      <w:r w:rsidRPr="00A83525">
        <w:rPr>
          <w:rFonts w:ascii="Times New Roman" w:hAnsi="Times New Roman"/>
          <w:bCs/>
          <w:vertAlign w:val="superscript"/>
        </w:rPr>
        <w:t>-1</w:t>
      </w:r>
      <w:r>
        <w:rPr>
          <w:rFonts w:ascii="Times New Roman" w:hAnsi="Times New Roman"/>
          <w:bCs/>
        </w:rPr>
        <w:t>. These are due to N-H, N-H, C</w:t>
      </w:r>
      <w:r>
        <w:rPr>
          <w:rFonts w:ascii="Times New Roman" w:hAnsi="Times New Roman" w:cs="Times New Roman"/>
          <w:bCs/>
        </w:rPr>
        <w:t>≡N, C=O, CH</w:t>
      </w:r>
      <w:r w:rsidRPr="00B65484">
        <w:rPr>
          <w:rFonts w:ascii="Times New Roman" w:hAnsi="Times New Roman" w:cs="Times New Roman"/>
          <w:bCs/>
          <w:vertAlign w:val="subscript"/>
        </w:rPr>
        <w:t>3</w:t>
      </w:r>
      <w:r>
        <w:rPr>
          <w:rFonts w:ascii="Times New Roman" w:hAnsi="Times New Roman" w:cs="Times New Roman"/>
          <w:bCs/>
        </w:rPr>
        <w:t>, C-H, and CCl</w:t>
      </w:r>
      <w:r>
        <w:rPr>
          <w:rFonts w:ascii="Times New Roman" w:hAnsi="Times New Roman"/>
          <w:bCs/>
        </w:rPr>
        <w:t xml:space="preserve"> stretch respectively (Nandiyanto </w:t>
      </w:r>
      <w:r w:rsidRPr="00BE4579">
        <w:rPr>
          <w:rFonts w:ascii="Times New Roman" w:hAnsi="Times New Roman"/>
          <w:bCs/>
          <w:i/>
          <w:iCs/>
        </w:rPr>
        <w:t>et al</w:t>
      </w:r>
      <w:r>
        <w:rPr>
          <w:rFonts w:ascii="Times New Roman" w:hAnsi="Times New Roman"/>
          <w:bCs/>
        </w:rPr>
        <w:t xml:space="preserve">., 2019; Sangoremi </w:t>
      </w:r>
      <w:r w:rsidRPr="00D87A0A">
        <w:rPr>
          <w:rFonts w:ascii="Times New Roman" w:hAnsi="Times New Roman"/>
          <w:bCs/>
          <w:i/>
          <w:iCs/>
        </w:rPr>
        <w:t>et al</w:t>
      </w:r>
      <w:r>
        <w:rPr>
          <w:rFonts w:ascii="Times New Roman" w:hAnsi="Times New Roman"/>
          <w:bCs/>
        </w:rPr>
        <w:t>., 2024).</w:t>
      </w:r>
    </w:p>
    <w:p w14:paraId="72A990DA" w14:textId="77777777" w:rsidR="00276CF2" w:rsidRDefault="00276CF2" w:rsidP="00276CF2">
      <w:pPr>
        <w:spacing w:after="0" w:line="240" w:lineRule="auto"/>
        <w:rPr>
          <w:rFonts w:ascii="Times New Roman" w:hAnsi="Times New Roman" w:cs="Times New Roman"/>
          <w:b/>
        </w:rPr>
      </w:pPr>
      <w:r>
        <w:rPr>
          <w:noProof/>
        </w:rPr>
        <w:lastRenderedPageBreak/>
        <w:drawing>
          <wp:anchor distT="0" distB="0" distL="114300" distR="114300" simplePos="0" relativeHeight="251660288" behindDoc="0" locked="0" layoutInCell="1" allowOverlap="1" wp14:anchorId="2E7E095B" wp14:editId="3439B097">
            <wp:simplePos x="0" y="0"/>
            <wp:positionH relativeFrom="margin">
              <wp:posOffset>0</wp:posOffset>
            </wp:positionH>
            <wp:positionV relativeFrom="paragraph">
              <wp:posOffset>170180</wp:posOffset>
            </wp:positionV>
            <wp:extent cx="5381625" cy="5353050"/>
            <wp:effectExtent l="0" t="0" r="9525" b="0"/>
            <wp:wrapThrough wrapText="bothSides">
              <wp:wrapPolygon edited="0">
                <wp:start x="841" y="0"/>
                <wp:lineTo x="0" y="461"/>
                <wp:lineTo x="0" y="1230"/>
                <wp:lineTo x="765" y="1230"/>
                <wp:lineTo x="688" y="1614"/>
                <wp:lineTo x="688" y="2460"/>
                <wp:lineTo x="0" y="3536"/>
                <wp:lineTo x="0" y="4228"/>
                <wp:lineTo x="765" y="4920"/>
                <wp:lineTo x="688" y="6149"/>
                <wp:lineTo x="76" y="6534"/>
                <wp:lineTo x="76" y="7379"/>
                <wp:lineTo x="765" y="7379"/>
                <wp:lineTo x="688" y="7764"/>
                <wp:lineTo x="688" y="12299"/>
                <wp:lineTo x="76" y="12683"/>
                <wp:lineTo x="76" y="13529"/>
                <wp:lineTo x="765" y="13529"/>
                <wp:lineTo x="688" y="13913"/>
                <wp:lineTo x="612" y="17526"/>
                <wp:lineTo x="765" y="18448"/>
                <wp:lineTo x="76" y="18679"/>
                <wp:lineTo x="76" y="19371"/>
                <wp:lineTo x="535" y="19678"/>
                <wp:lineTo x="459" y="20063"/>
                <wp:lineTo x="765" y="21446"/>
                <wp:lineTo x="7799" y="21523"/>
                <wp:lineTo x="9022" y="21523"/>
                <wp:lineTo x="19497" y="21446"/>
                <wp:lineTo x="19344" y="20908"/>
                <wp:lineTo x="21562" y="20447"/>
                <wp:lineTo x="21562" y="19678"/>
                <wp:lineTo x="21409" y="0"/>
                <wp:lineTo x="841" y="0"/>
              </wp:wrapPolygon>
            </wp:wrapThrough>
            <wp:docPr id="13" name="Picture 5703"/>
            <wp:cNvGraphicFramePr/>
            <a:graphic xmlns:a="http://schemas.openxmlformats.org/drawingml/2006/main">
              <a:graphicData uri="http://schemas.openxmlformats.org/drawingml/2006/picture">
                <pic:pic xmlns:pic="http://schemas.openxmlformats.org/drawingml/2006/picture">
                  <pic:nvPicPr>
                    <pic:cNvPr id="1" name="Picture 5703"/>
                    <pic:cNvPicPr/>
                  </pic:nvPicPr>
                  <pic:blipFill rotWithShape="1">
                    <a:blip r:embed="rId39" cstate="print">
                      <a:extLst>
                        <a:ext uri="{28A0092B-C50C-407E-A947-70E740481C1C}">
                          <a14:useLocalDpi xmlns:a14="http://schemas.microsoft.com/office/drawing/2010/main" val="0"/>
                        </a:ext>
                      </a:extLst>
                    </a:blip>
                    <a:srcRect/>
                    <a:stretch>
                      <a:fillRect/>
                    </a:stretch>
                  </pic:blipFill>
                  <pic:spPr>
                    <a:xfrm>
                      <a:off x="0" y="0"/>
                      <a:ext cx="5381625" cy="5353050"/>
                    </a:xfrm>
                    <a:prstGeom prst="rect">
                      <a:avLst/>
                    </a:prstGeom>
                  </pic:spPr>
                </pic:pic>
              </a:graphicData>
            </a:graphic>
            <wp14:sizeRelV relativeFrom="margin">
              <wp14:pctHeight>0</wp14:pctHeight>
            </wp14:sizeRelV>
          </wp:anchor>
        </w:drawing>
      </w:r>
    </w:p>
    <w:p w14:paraId="6E26F002" w14:textId="77777777" w:rsidR="00276CF2" w:rsidRDefault="00276CF2" w:rsidP="00276CF2">
      <w:pPr>
        <w:spacing w:after="0" w:line="240" w:lineRule="auto"/>
        <w:rPr>
          <w:rFonts w:ascii="Times New Roman" w:hAnsi="Times New Roman" w:cs="Times New Roman"/>
          <w:b/>
        </w:rPr>
      </w:pPr>
    </w:p>
    <w:p w14:paraId="66D25D75" w14:textId="77777777" w:rsidR="00276CF2" w:rsidRDefault="00276CF2" w:rsidP="00276CF2">
      <w:pPr>
        <w:spacing w:after="0" w:line="240" w:lineRule="auto"/>
        <w:rPr>
          <w:rFonts w:ascii="Times New Roman" w:hAnsi="Times New Roman" w:cs="Times New Roman"/>
          <w:b/>
        </w:rPr>
      </w:pPr>
    </w:p>
    <w:p w14:paraId="2F583E87" w14:textId="77777777" w:rsidR="00276CF2" w:rsidRDefault="00276CF2" w:rsidP="00276CF2">
      <w:pPr>
        <w:spacing w:after="0" w:line="240" w:lineRule="auto"/>
        <w:rPr>
          <w:rFonts w:ascii="Times New Roman" w:hAnsi="Times New Roman" w:cs="Times New Roman"/>
          <w:b/>
        </w:rPr>
      </w:pPr>
    </w:p>
    <w:p w14:paraId="67637F88" w14:textId="77777777" w:rsidR="00276CF2" w:rsidRDefault="00276CF2" w:rsidP="00276CF2">
      <w:pPr>
        <w:spacing w:after="0" w:line="240" w:lineRule="auto"/>
        <w:rPr>
          <w:rFonts w:ascii="Times New Roman" w:hAnsi="Times New Roman" w:cs="Times New Roman"/>
          <w:b/>
        </w:rPr>
      </w:pPr>
    </w:p>
    <w:p w14:paraId="6F2070FA" w14:textId="77777777" w:rsidR="00276CF2" w:rsidRDefault="00276CF2" w:rsidP="00276CF2">
      <w:pPr>
        <w:spacing w:after="0" w:line="240" w:lineRule="auto"/>
        <w:rPr>
          <w:rFonts w:ascii="Times New Roman" w:hAnsi="Times New Roman" w:cs="Times New Roman"/>
          <w:b/>
        </w:rPr>
      </w:pPr>
    </w:p>
    <w:p w14:paraId="4A9B083A" w14:textId="77777777" w:rsidR="00276CF2" w:rsidRDefault="00276CF2" w:rsidP="00276CF2">
      <w:pPr>
        <w:spacing w:after="0" w:line="240" w:lineRule="auto"/>
        <w:rPr>
          <w:rFonts w:ascii="Times New Roman" w:hAnsi="Times New Roman" w:cs="Times New Roman"/>
          <w:b/>
        </w:rPr>
      </w:pPr>
    </w:p>
    <w:p w14:paraId="38977801" w14:textId="77777777" w:rsidR="00276CF2" w:rsidRDefault="00276CF2" w:rsidP="00276CF2">
      <w:pPr>
        <w:spacing w:after="0" w:line="240" w:lineRule="auto"/>
        <w:rPr>
          <w:rFonts w:ascii="Times New Roman" w:hAnsi="Times New Roman" w:cs="Times New Roman"/>
          <w:b/>
        </w:rPr>
      </w:pPr>
    </w:p>
    <w:p w14:paraId="25E39D86" w14:textId="77777777" w:rsidR="00276CF2" w:rsidRDefault="00276CF2" w:rsidP="00276CF2">
      <w:pPr>
        <w:spacing w:after="0" w:line="240" w:lineRule="auto"/>
        <w:rPr>
          <w:rFonts w:ascii="Times New Roman" w:hAnsi="Times New Roman" w:cs="Times New Roman"/>
          <w:b/>
        </w:rPr>
      </w:pPr>
    </w:p>
    <w:p w14:paraId="281EEB62" w14:textId="77777777" w:rsidR="00276CF2" w:rsidRDefault="00276CF2" w:rsidP="00276CF2">
      <w:pPr>
        <w:spacing w:after="0" w:line="240" w:lineRule="auto"/>
        <w:rPr>
          <w:rFonts w:ascii="Times New Roman" w:hAnsi="Times New Roman" w:cs="Times New Roman"/>
          <w:b/>
        </w:rPr>
      </w:pPr>
    </w:p>
    <w:p w14:paraId="4538CFF0" w14:textId="77777777" w:rsidR="00276CF2" w:rsidRDefault="00276CF2" w:rsidP="00276CF2">
      <w:pPr>
        <w:spacing w:after="0" w:line="240" w:lineRule="auto"/>
        <w:rPr>
          <w:rFonts w:ascii="Times New Roman" w:hAnsi="Times New Roman" w:cs="Times New Roman"/>
          <w:b/>
        </w:rPr>
      </w:pPr>
    </w:p>
    <w:p w14:paraId="2F8E1303" w14:textId="77777777" w:rsidR="00276CF2" w:rsidRDefault="00276CF2" w:rsidP="00276CF2">
      <w:pPr>
        <w:spacing w:after="0" w:line="240" w:lineRule="auto"/>
        <w:rPr>
          <w:rFonts w:ascii="Times New Roman" w:hAnsi="Times New Roman" w:cs="Times New Roman"/>
          <w:b/>
        </w:rPr>
      </w:pPr>
    </w:p>
    <w:p w14:paraId="787C3859" w14:textId="77777777" w:rsidR="00276CF2" w:rsidRDefault="00276CF2" w:rsidP="00276CF2">
      <w:pPr>
        <w:spacing w:after="0" w:line="240" w:lineRule="auto"/>
        <w:rPr>
          <w:rFonts w:ascii="Times New Roman" w:hAnsi="Times New Roman" w:cs="Times New Roman"/>
          <w:b/>
        </w:rPr>
      </w:pPr>
    </w:p>
    <w:p w14:paraId="508A9B80" w14:textId="77777777" w:rsidR="00276CF2" w:rsidRDefault="00276CF2" w:rsidP="00276CF2">
      <w:pPr>
        <w:spacing w:after="0" w:line="240" w:lineRule="auto"/>
        <w:rPr>
          <w:rFonts w:ascii="Times New Roman" w:hAnsi="Times New Roman" w:cs="Times New Roman"/>
          <w:b/>
        </w:rPr>
      </w:pPr>
    </w:p>
    <w:p w14:paraId="707C705D" w14:textId="77777777" w:rsidR="00276CF2" w:rsidRDefault="00276CF2" w:rsidP="00276CF2">
      <w:pPr>
        <w:spacing w:after="0" w:line="240" w:lineRule="auto"/>
        <w:rPr>
          <w:rFonts w:ascii="Times New Roman" w:hAnsi="Times New Roman" w:cs="Times New Roman"/>
          <w:b/>
        </w:rPr>
      </w:pPr>
    </w:p>
    <w:p w14:paraId="70EF8B14" w14:textId="77777777" w:rsidR="00276CF2" w:rsidRDefault="00276CF2" w:rsidP="00276CF2">
      <w:pPr>
        <w:spacing w:after="0" w:line="240" w:lineRule="auto"/>
        <w:rPr>
          <w:rFonts w:ascii="Times New Roman" w:hAnsi="Times New Roman" w:cs="Times New Roman"/>
          <w:b/>
        </w:rPr>
      </w:pPr>
    </w:p>
    <w:p w14:paraId="30B782AA" w14:textId="77777777" w:rsidR="00276CF2" w:rsidRDefault="00276CF2" w:rsidP="00276CF2">
      <w:pPr>
        <w:spacing w:after="0" w:line="240" w:lineRule="auto"/>
        <w:rPr>
          <w:rFonts w:ascii="Times New Roman" w:hAnsi="Times New Roman" w:cs="Times New Roman"/>
          <w:b/>
        </w:rPr>
      </w:pPr>
    </w:p>
    <w:p w14:paraId="0B1C8C1A" w14:textId="77777777" w:rsidR="00276CF2" w:rsidRDefault="00276CF2" w:rsidP="00276CF2">
      <w:pPr>
        <w:spacing w:after="0" w:line="240" w:lineRule="auto"/>
        <w:rPr>
          <w:rFonts w:ascii="Times New Roman" w:hAnsi="Times New Roman" w:cs="Times New Roman"/>
          <w:b/>
        </w:rPr>
      </w:pPr>
    </w:p>
    <w:p w14:paraId="61377AD7" w14:textId="77777777" w:rsidR="00276CF2" w:rsidRDefault="00276CF2" w:rsidP="00276CF2">
      <w:pPr>
        <w:spacing w:after="0" w:line="240" w:lineRule="auto"/>
        <w:rPr>
          <w:rFonts w:ascii="Times New Roman" w:hAnsi="Times New Roman" w:cs="Times New Roman"/>
          <w:b/>
        </w:rPr>
      </w:pPr>
    </w:p>
    <w:p w14:paraId="28706931" w14:textId="77777777" w:rsidR="00276CF2" w:rsidRDefault="00276CF2" w:rsidP="00276CF2">
      <w:pPr>
        <w:spacing w:after="0" w:line="240" w:lineRule="auto"/>
        <w:rPr>
          <w:rFonts w:ascii="Times New Roman" w:hAnsi="Times New Roman" w:cs="Times New Roman"/>
          <w:b/>
        </w:rPr>
      </w:pPr>
    </w:p>
    <w:p w14:paraId="7B804388" w14:textId="77777777" w:rsidR="00276CF2" w:rsidRDefault="00276CF2" w:rsidP="00276CF2">
      <w:pPr>
        <w:spacing w:after="0" w:line="240" w:lineRule="auto"/>
        <w:rPr>
          <w:rFonts w:ascii="Times New Roman" w:hAnsi="Times New Roman" w:cs="Times New Roman"/>
          <w:b/>
        </w:rPr>
      </w:pPr>
    </w:p>
    <w:p w14:paraId="02ABA43B" w14:textId="77777777" w:rsidR="00276CF2" w:rsidRDefault="00276CF2" w:rsidP="00276CF2">
      <w:pPr>
        <w:spacing w:after="0" w:line="240" w:lineRule="auto"/>
        <w:rPr>
          <w:rFonts w:ascii="Times New Roman" w:hAnsi="Times New Roman" w:cs="Times New Roman"/>
          <w:b/>
        </w:rPr>
      </w:pPr>
    </w:p>
    <w:p w14:paraId="0DC82D99" w14:textId="77777777" w:rsidR="00276CF2" w:rsidRDefault="00276CF2" w:rsidP="00276CF2">
      <w:pPr>
        <w:spacing w:after="0" w:line="240" w:lineRule="auto"/>
        <w:rPr>
          <w:rFonts w:ascii="Times New Roman" w:hAnsi="Times New Roman" w:cs="Times New Roman"/>
          <w:b/>
        </w:rPr>
      </w:pPr>
    </w:p>
    <w:p w14:paraId="538A08F8" w14:textId="77777777" w:rsidR="00276CF2" w:rsidRDefault="00276CF2" w:rsidP="00276CF2">
      <w:pPr>
        <w:spacing w:after="0" w:line="240" w:lineRule="auto"/>
        <w:rPr>
          <w:rFonts w:ascii="Times New Roman" w:hAnsi="Times New Roman" w:cs="Times New Roman"/>
          <w:b/>
        </w:rPr>
      </w:pPr>
    </w:p>
    <w:p w14:paraId="71870063" w14:textId="77777777" w:rsidR="00276CF2" w:rsidRDefault="00276CF2" w:rsidP="00276CF2">
      <w:pPr>
        <w:spacing w:after="0" w:line="240" w:lineRule="auto"/>
        <w:rPr>
          <w:rFonts w:ascii="Times New Roman" w:hAnsi="Times New Roman" w:cs="Times New Roman"/>
          <w:b/>
        </w:rPr>
      </w:pPr>
    </w:p>
    <w:p w14:paraId="6326BE30" w14:textId="77777777" w:rsidR="00276CF2" w:rsidRDefault="00276CF2" w:rsidP="00276CF2">
      <w:pPr>
        <w:spacing w:after="0" w:line="240" w:lineRule="auto"/>
        <w:rPr>
          <w:rFonts w:ascii="Times New Roman" w:hAnsi="Times New Roman" w:cs="Times New Roman"/>
          <w:b/>
        </w:rPr>
      </w:pPr>
    </w:p>
    <w:p w14:paraId="605B2AC0" w14:textId="77777777" w:rsidR="00276CF2" w:rsidRDefault="00276CF2" w:rsidP="00276CF2">
      <w:pPr>
        <w:spacing w:after="0" w:line="240" w:lineRule="auto"/>
        <w:rPr>
          <w:rFonts w:ascii="Times New Roman" w:hAnsi="Times New Roman" w:cs="Times New Roman"/>
          <w:b/>
        </w:rPr>
      </w:pPr>
    </w:p>
    <w:p w14:paraId="2483F67F" w14:textId="77777777" w:rsidR="00276CF2" w:rsidRDefault="00276CF2" w:rsidP="00276CF2">
      <w:pPr>
        <w:spacing w:after="0" w:line="240" w:lineRule="auto"/>
        <w:rPr>
          <w:rFonts w:ascii="Times New Roman" w:hAnsi="Times New Roman" w:cs="Times New Roman"/>
          <w:b/>
        </w:rPr>
      </w:pPr>
    </w:p>
    <w:p w14:paraId="75942B71" w14:textId="77777777" w:rsidR="00276CF2" w:rsidRDefault="00276CF2" w:rsidP="00276CF2">
      <w:pPr>
        <w:spacing w:after="0" w:line="240" w:lineRule="auto"/>
        <w:rPr>
          <w:rFonts w:ascii="Times New Roman" w:hAnsi="Times New Roman" w:cs="Times New Roman"/>
          <w:b/>
        </w:rPr>
      </w:pPr>
    </w:p>
    <w:p w14:paraId="50538EED" w14:textId="77777777" w:rsidR="00276CF2" w:rsidRDefault="00276CF2" w:rsidP="00276CF2">
      <w:pPr>
        <w:spacing w:after="0" w:line="240" w:lineRule="auto"/>
        <w:rPr>
          <w:rFonts w:ascii="Times New Roman" w:hAnsi="Times New Roman" w:cs="Times New Roman"/>
          <w:b/>
        </w:rPr>
      </w:pPr>
    </w:p>
    <w:p w14:paraId="309F041F" w14:textId="77777777" w:rsidR="00276CF2" w:rsidRDefault="00276CF2" w:rsidP="00276CF2">
      <w:pPr>
        <w:spacing w:after="0" w:line="240" w:lineRule="auto"/>
        <w:rPr>
          <w:rFonts w:ascii="Times New Roman" w:hAnsi="Times New Roman" w:cs="Times New Roman"/>
          <w:b/>
        </w:rPr>
      </w:pPr>
    </w:p>
    <w:p w14:paraId="5F6DF3EC" w14:textId="77777777" w:rsidR="00276CF2" w:rsidRDefault="00276CF2" w:rsidP="00276CF2">
      <w:pPr>
        <w:spacing w:after="0" w:line="240" w:lineRule="auto"/>
        <w:rPr>
          <w:rFonts w:ascii="Times New Roman" w:hAnsi="Times New Roman" w:cs="Times New Roman"/>
          <w:b/>
        </w:rPr>
      </w:pPr>
    </w:p>
    <w:p w14:paraId="18339CB3" w14:textId="77777777" w:rsidR="00276CF2" w:rsidRDefault="00276CF2" w:rsidP="00276CF2">
      <w:pPr>
        <w:spacing w:after="0" w:line="240" w:lineRule="auto"/>
        <w:rPr>
          <w:rFonts w:ascii="Times New Roman" w:hAnsi="Times New Roman" w:cs="Times New Roman"/>
          <w:b/>
        </w:rPr>
      </w:pPr>
    </w:p>
    <w:p w14:paraId="0F0F2B17" w14:textId="77777777" w:rsidR="00276CF2" w:rsidRDefault="00276CF2" w:rsidP="00276CF2">
      <w:pPr>
        <w:spacing w:after="0" w:line="240" w:lineRule="auto"/>
        <w:rPr>
          <w:rFonts w:ascii="Times New Roman" w:hAnsi="Times New Roman" w:cs="Times New Roman"/>
          <w:b/>
        </w:rPr>
      </w:pPr>
    </w:p>
    <w:p w14:paraId="53F4BD56" w14:textId="77777777" w:rsidR="00276CF2" w:rsidRDefault="00276CF2" w:rsidP="00276CF2">
      <w:pPr>
        <w:spacing w:after="0" w:line="240" w:lineRule="auto"/>
        <w:rPr>
          <w:rFonts w:ascii="Times New Roman" w:hAnsi="Times New Roman" w:cs="Times New Roman"/>
          <w:b/>
        </w:rPr>
      </w:pPr>
      <w:r>
        <w:rPr>
          <w:rFonts w:ascii="Times New Roman" w:hAnsi="Times New Roman" w:cs="Times New Roman"/>
        </w:rPr>
        <w:t>Figure 2: FTIR of modified eggshell-Based Adsorbent (MESBA)</w:t>
      </w:r>
    </w:p>
    <w:p w14:paraId="6F107DFB" w14:textId="77777777" w:rsidR="00276CF2" w:rsidRDefault="00276CF2" w:rsidP="00276CF2">
      <w:pPr>
        <w:spacing w:after="0" w:line="240" w:lineRule="auto"/>
        <w:rPr>
          <w:rFonts w:ascii="Times New Roman" w:hAnsi="Times New Roman" w:cs="Times New Roman"/>
          <w:b/>
        </w:rPr>
      </w:pPr>
    </w:p>
    <w:p w14:paraId="66BDFC0B" w14:textId="77777777" w:rsidR="00276CF2" w:rsidRDefault="00276CF2" w:rsidP="00276CF2">
      <w:pPr>
        <w:spacing w:after="0" w:line="240" w:lineRule="auto"/>
        <w:rPr>
          <w:rFonts w:ascii="Times New Roman" w:hAnsi="Times New Roman" w:cs="Times New Roman"/>
          <w:b/>
        </w:rPr>
      </w:pPr>
    </w:p>
    <w:p w14:paraId="217B2790" w14:textId="77777777" w:rsidR="00276CF2" w:rsidRDefault="00276CF2" w:rsidP="00276CF2">
      <w:pPr>
        <w:spacing w:after="0" w:line="240" w:lineRule="auto"/>
        <w:rPr>
          <w:rFonts w:ascii="Times New Roman" w:hAnsi="Times New Roman" w:cs="Times New Roman"/>
          <w:b/>
        </w:rPr>
      </w:pPr>
    </w:p>
    <w:p w14:paraId="0CA97291" w14:textId="77777777" w:rsidR="00276CF2" w:rsidRDefault="00276CF2" w:rsidP="00276CF2">
      <w:pPr>
        <w:spacing w:after="0" w:line="240" w:lineRule="auto"/>
        <w:rPr>
          <w:rFonts w:ascii="Times New Roman" w:hAnsi="Times New Roman" w:cs="Times New Roman"/>
          <w:b/>
        </w:rPr>
      </w:pPr>
    </w:p>
    <w:p w14:paraId="5B9CE171" w14:textId="77777777" w:rsidR="00276CF2" w:rsidRDefault="00276CF2" w:rsidP="00276CF2">
      <w:pPr>
        <w:spacing w:after="0" w:line="240" w:lineRule="auto"/>
        <w:rPr>
          <w:rFonts w:ascii="Times New Roman" w:hAnsi="Times New Roman" w:cs="Times New Roman"/>
          <w:b/>
        </w:rPr>
      </w:pPr>
    </w:p>
    <w:p w14:paraId="2C8191CE" w14:textId="77777777" w:rsidR="00276CF2" w:rsidRDefault="00276CF2" w:rsidP="00276CF2">
      <w:pPr>
        <w:spacing w:after="0" w:line="240" w:lineRule="auto"/>
        <w:rPr>
          <w:rFonts w:ascii="Times New Roman" w:hAnsi="Times New Roman" w:cs="Times New Roman"/>
          <w:b/>
        </w:rPr>
      </w:pPr>
    </w:p>
    <w:p w14:paraId="01C358F1" w14:textId="77777777" w:rsidR="00276CF2" w:rsidRDefault="00276CF2" w:rsidP="00276CF2">
      <w:pPr>
        <w:spacing w:after="0" w:line="240" w:lineRule="auto"/>
        <w:rPr>
          <w:rFonts w:ascii="Times New Roman" w:hAnsi="Times New Roman" w:cs="Times New Roman"/>
          <w:b/>
        </w:rPr>
      </w:pPr>
    </w:p>
    <w:p w14:paraId="310D9060" w14:textId="77777777" w:rsidR="00276CF2" w:rsidRPr="000C6602" w:rsidRDefault="00276CF2" w:rsidP="00276CF2">
      <w:pPr>
        <w:spacing w:after="0" w:line="240" w:lineRule="auto"/>
        <w:rPr>
          <w:rFonts w:ascii="Times New Roman" w:hAnsi="Times New Roman" w:cs="Times New Roman"/>
          <w:b/>
        </w:rPr>
      </w:pPr>
      <w:r>
        <w:rPr>
          <w:rFonts w:ascii="Times New Roman" w:hAnsi="Times New Roman" w:cs="Times New Roman"/>
          <w:b/>
        </w:rPr>
        <w:t xml:space="preserve">Scanning Electron Micrographs (SEM) </w:t>
      </w:r>
    </w:p>
    <w:p w14:paraId="70688405" w14:textId="595196E0" w:rsidR="00276CF2" w:rsidRDefault="00276CF2" w:rsidP="00276CF2">
      <w:pPr>
        <w:spacing w:before="240" w:line="480" w:lineRule="auto"/>
        <w:jc w:val="both"/>
        <w:rPr>
          <w:rFonts w:ascii="Times New Roman" w:hAnsi="Times New Roman"/>
          <w:bCs/>
        </w:rPr>
      </w:pPr>
      <w:r>
        <w:rPr>
          <w:rFonts w:ascii="Times New Roman" w:hAnsi="Times New Roman"/>
          <w:bCs/>
        </w:rPr>
        <w:t xml:space="preserve">Figure 3 shows the Scanning Electron Micrograph of the </w:t>
      </w:r>
      <w:r w:rsidR="00664639">
        <w:rPr>
          <w:rFonts w:ascii="Times New Roman" w:hAnsi="Times New Roman"/>
          <w:bCs/>
        </w:rPr>
        <w:t>AESA</w:t>
      </w:r>
      <w:r>
        <w:rPr>
          <w:rFonts w:ascii="Times New Roman" w:hAnsi="Times New Roman"/>
          <w:bCs/>
        </w:rPr>
        <w:t xml:space="preserve">. The SEM image of the prepared adsorbent reveals the presence of holes on its surface. These cavities are available pores at the </w:t>
      </w:r>
      <w:r>
        <w:rPr>
          <w:rFonts w:ascii="Times New Roman" w:hAnsi="Times New Roman"/>
          <w:bCs/>
        </w:rPr>
        <w:lastRenderedPageBreak/>
        <w:t xml:space="preserve">surface, where </w:t>
      </w:r>
      <w:r w:rsidR="00664639">
        <w:rPr>
          <w:rFonts w:ascii="Times New Roman" w:hAnsi="Times New Roman"/>
          <w:bCs/>
        </w:rPr>
        <w:t>AR 87</w:t>
      </w:r>
      <w:r>
        <w:rPr>
          <w:rFonts w:ascii="Times New Roman" w:hAnsi="Times New Roman"/>
          <w:bCs/>
        </w:rPr>
        <w:t xml:space="preserve"> dye molecules are captured from aqueous solution. </w:t>
      </w:r>
      <w:r w:rsidR="004F15B3">
        <w:rPr>
          <w:rFonts w:ascii="Times New Roman" w:hAnsi="Times New Roman"/>
          <w:bCs/>
        </w:rPr>
        <w:t>“</w:t>
      </w:r>
      <w:r>
        <w:rPr>
          <w:rFonts w:ascii="Times New Roman" w:hAnsi="Times New Roman"/>
          <w:bCs/>
        </w:rPr>
        <w:t xml:space="preserve">The captured dye molecules traveled to fill the available pores on the adsorbent by diffusion of molecules from the aqueous solution to the </w:t>
      </w:r>
      <w:r w:rsidR="00664639">
        <w:rPr>
          <w:rFonts w:ascii="Times New Roman" w:hAnsi="Times New Roman"/>
          <w:bCs/>
        </w:rPr>
        <w:t>AESA</w:t>
      </w:r>
      <w:r>
        <w:rPr>
          <w:rFonts w:ascii="Times New Roman" w:hAnsi="Times New Roman"/>
          <w:bCs/>
        </w:rPr>
        <w:t xml:space="preserve">’s surface through the boundary layer. This was followed by migration of dye molecules from the adsorbent surface to the inner pores and finally adsorbed at the available vacant active sites on its surface. The adsorption of </w:t>
      </w:r>
      <w:r w:rsidR="00664639">
        <w:rPr>
          <w:rFonts w:ascii="Times New Roman" w:hAnsi="Times New Roman"/>
          <w:bCs/>
        </w:rPr>
        <w:t>AR 87</w:t>
      </w:r>
      <w:r>
        <w:rPr>
          <w:rFonts w:ascii="Times New Roman" w:hAnsi="Times New Roman"/>
          <w:bCs/>
        </w:rPr>
        <w:t xml:space="preserve"> on the surface of </w:t>
      </w:r>
      <w:r w:rsidR="00664639">
        <w:rPr>
          <w:rFonts w:ascii="Times New Roman" w:hAnsi="Times New Roman"/>
          <w:bCs/>
        </w:rPr>
        <w:t>AESA</w:t>
      </w:r>
      <w:r>
        <w:rPr>
          <w:rFonts w:ascii="Times New Roman" w:hAnsi="Times New Roman"/>
          <w:bCs/>
        </w:rPr>
        <w:t xml:space="preserve"> might be physical adsorption (physisorption), through mechanical adhesion of adsorbates on adsorbent. This agrees with our previous observations and that of other researchers</w:t>
      </w:r>
      <w:r w:rsidR="004F15B3">
        <w:rPr>
          <w:rFonts w:ascii="Times New Roman" w:hAnsi="Times New Roman"/>
          <w:bCs/>
        </w:rPr>
        <w:t>”</w:t>
      </w:r>
      <w:r>
        <w:rPr>
          <w:rFonts w:ascii="Times New Roman" w:hAnsi="Times New Roman"/>
          <w:bCs/>
        </w:rPr>
        <w:t xml:space="preserve"> (</w:t>
      </w:r>
      <w:proofErr w:type="spellStart"/>
      <w:r>
        <w:rPr>
          <w:rFonts w:ascii="Times New Roman" w:hAnsi="Times New Roman"/>
          <w:bCs/>
        </w:rPr>
        <w:t>Sangoremi</w:t>
      </w:r>
      <w:proofErr w:type="spellEnd"/>
      <w:r>
        <w:rPr>
          <w:rFonts w:ascii="Times New Roman" w:hAnsi="Times New Roman"/>
          <w:bCs/>
        </w:rPr>
        <w:t xml:space="preserve"> </w:t>
      </w:r>
      <w:r w:rsidRPr="00C32A83">
        <w:rPr>
          <w:rFonts w:ascii="Times New Roman" w:hAnsi="Times New Roman"/>
          <w:bCs/>
          <w:i/>
          <w:iCs/>
        </w:rPr>
        <w:t>et al</w:t>
      </w:r>
      <w:r>
        <w:rPr>
          <w:rFonts w:ascii="Times New Roman" w:hAnsi="Times New Roman"/>
          <w:bCs/>
        </w:rPr>
        <w:t xml:space="preserve">., 2024; </w:t>
      </w:r>
      <w:proofErr w:type="spellStart"/>
      <w:r>
        <w:rPr>
          <w:rFonts w:ascii="Times New Roman" w:hAnsi="Times New Roman"/>
          <w:bCs/>
        </w:rPr>
        <w:t>Unuabonah</w:t>
      </w:r>
      <w:proofErr w:type="spellEnd"/>
      <w:r>
        <w:rPr>
          <w:rFonts w:ascii="Times New Roman" w:hAnsi="Times New Roman"/>
          <w:bCs/>
        </w:rPr>
        <w:t xml:space="preserve"> </w:t>
      </w:r>
      <w:r w:rsidRPr="00765AFE">
        <w:rPr>
          <w:rFonts w:ascii="Times New Roman" w:hAnsi="Times New Roman"/>
          <w:bCs/>
          <w:i/>
          <w:iCs/>
        </w:rPr>
        <w:t>et al</w:t>
      </w:r>
      <w:r>
        <w:rPr>
          <w:rFonts w:ascii="Times New Roman" w:hAnsi="Times New Roman"/>
          <w:bCs/>
        </w:rPr>
        <w:t>., 2017).</w:t>
      </w:r>
    </w:p>
    <w:p w14:paraId="749DA927" w14:textId="77777777" w:rsidR="00276CF2" w:rsidRDefault="00276CF2" w:rsidP="00276CF2">
      <w:pPr>
        <w:tabs>
          <w:tab w:val="left" w:pos="8310"/>
        </w:tabs>
        <w:spacing w:after="0" w:line="240" w:lineRule="auto"/>
        <w:rPr>
          <w:rFonts w:ascii="Times New Roman" w:hAnsi="Times New Roman" w:cs="Times New Roman"/>
          <w:b/>
        </w:rPr>
      </w:pPr>
    </w:p>
    <w:p w14:paraId="5F6F2864" w14:textId="77777777" w:rsidR="00276CF2" w:rsidRDefault="00276CF2" w:rsidP="00276CF2">
      <w:pPr>
        <w:tabs>
          <w:tab w:val="left" w:pos="8310"/>
        </w:tabs>
        <w:spacing w:after="0" w:line="240" w:lineRule="auto"/>
        <w:rPr>
          <w:rFonts w:ascii="Times New Roman" w:hAnsi="Times New Roman" w:cs="Times New Roman"/>
          <w:b/>
        </w:rPr>
      </w:pPr>
    </w:p>
    <w:p w14:paraId="466D5B78" w14:textId="77777777" w:rsidR="00276CF2" w:rsidRDefault="00276CF2" w:rsidP="00276CF2">
      <w:pPr>
        <w:tabs>
          <w:tab w:val="left" w:pos="8310"/>
        </w:tabs>
        <w:spacing w:after="0" w:line="240" w:lineRule="auto"/>
        <w:rPr>
          <w:rFonts w:ascii="Times New Roman" w:hAnsi="Times New Roman" w:cs="Times New Roman"/>
          <w:b/>
        </w:rPr>
      </w:pPr>
    </w:p>
    <w:p w14:paraId="6C5AEDF2" w14:textId="77777777" w:rsidR="00276CF2" w:rsidRDefault="00276CF2" w:rsidP="00276CF2">
      <w:pPr>
        <w:tabs>
          <w:tab w:val="left" w:pos="8310"/>
        </w:tabs>
        <w:spacing w:after="0" w:line="240" w:lineRule="auto"/>
        <w:rPr>
          <w:rFonts w:ascii="Times New Roman" w:hAnsi="Times New Roman" w:cs="Times New Roman"/>
          <w:b/>
        </w:rPr>
      </w:pPr>
    </w:p>
    <w:p w14:paraId="77675792" w14:textId="77777777" w:rsidR="00276CF2" w:rsidRDefault="00276CF2" w:rsidP="00276CF2">
      <w:pPr>
        <w:tabs>
          <w:tab w:val="left" w:pos="8310"/>
        </w:tabs>
        <w:spacing w:after="0" w:line="240" w:lineRule="auto"/>
        <w:rPr>
          <w:rFonts w:ascii="Times New Roman" w:hAnsi="Times New Roman" w:cs="Times New Roman"/>
          <w:b/>
        </w:rPr>
      </w:pPr>
    </w:p>
    <w:p w14:paraId="52976337" w14:textId="77777777" w:rsidR="00276CF2" w:rsidRDefault="00276CF2" w:rsidP="00276CF2">
      <w:pPr>
        <w:tabs>
          <w:tab w:val="left" w:pos="8310"/>
        </w:tabs>
        <w:spacing w:after="0" w:line="240" w:lineRule="auto"/>
        <w:rPr>
          <w:rFonts w:ascii="Times New Roman" w:hAnsi="Times New Roman" w:cs="Times New Roman"/>
          <w:b/>
        </w:rPr>
      </w:pPr>
    </w:p>
    <w:p w14:paraId="14C61378" w14:textId="77777777" w:rsidR="00276CF2" w:rsidRDefault="00276CF2" w:rsidP="00276CF2">
      <w:pPr>
        <w:tabs>
          <w:tab w:val="left" w:pos="8310"/>
        </w:tabs>
        <w:spacing w:after="0" w:line="240" w:lineRule="auto"/>
        <w:rPr>
          <w:rFonts w:ascii="Times New Roman" w:hAnsi="Times New Roman" w:cs="Times New Roman"/>
          <w:b/>
        </w:rPr>
      </w:pPr>
    </w:p>
    <w:p w14:paraId="0DE597F2" w14:textId="77777777" w:rsidR="00276CF2" w:rsidRDefault="00276CF2" w:rsidP="00276CF2">
      <w:pPr>
        <w:tabs>
          <w:tab w:val="left" w:pos="8310"/>
        </w:tabs>
        <w:spacing w:after="0" w:line="240" w:lineRule="auto"/>
        <w:rPr>
          <w:rFonts w:ascii="Times New Roman" w:hAnsi="Times New Roman" w:cs="Times New Roman"/>
          <w:b/>
        </w:rPr>
      </w:pPr>
    </w:p>
    <w:p w14:paraId="3C02DEFA" w14:textId="77777777" w:rsidR="00276CF2" w:rsidRDefault="00276CF2" w:rsidP="00276CF2">
      <w:pPr>
        <w:tabs>
          <w:tab w:val="left" w:pos="8310"/>
        </w:tabs>
        <w:spacing w:after="0" w:line="240" w:lineRule="auto"/>
        <w:rPr>
          <w:rFonts w:ascii="Times New Roman" w:hAnsi="Times New Roman" w:cs="Times New Roman"/>
          <w:b/>
        </w:rPr>
      </w:pPr>
    </w:p>
    <w:p w14:paraId="55310246" w14:textId="77777777" w:rsidR="00276CF2" w:rsidRDefault="00276CF2" w:rsidP="00276CF2">
      <w:pPr>
        <w:tabs>
          <w:tab w:val="left" w:pos="8310"/>
        </w:tabs>
        <w:spacing w:after="0" w:line="240" w:lineRule="auto"/>
        <w:rPr>
          <w:rFonts w:ascii="Times New Roman" w:hAnsi="Times New Roman" w:cs="Times New Roman"/>
          <w:b/>
        </w:rPr>
      </w:pPr>
    </w:p>
    <w:p w14:paraId="54310F05" w14:textId="77777777" w:rsidR="00276CF2" w:rsidRDefault="00276CF2" w:rsidP="00276CF2">
      <w:pPr>
        <w:tabs>
          <w:tab w:val="left" w:pos="8310"/>
        </w:tabs>
        <w:spacing w:after="0" w:line="240" w:lineRule="auto"/>
        <w:rPr>
          <w:rFonts w:ascii="Times New Roman" w:hAnsi="Times New Roman" w:cs="Times New Roman"/>
          <w:b/>
        </w:rPr>
      </w:pPr>
    </w:p>
    <w:p w14:paraId="791A199D" w14:textId="77777777" w:rsidR="00276CF2" w:rsidRDefault="00276CF2" w:rsidP="00276CF2">
      <w:pPr>
        <w:tabs>
          <w:tab w:val="left" w:pos="8310"/>
        </w:tabs>
        <w:spacing w:after="0" w:line="240" w:lineRule="auto"/>
        <w:rPr>
          <w:rFonts w:ascii="Times New Roman" w:hAnsi="Times New Roman" w:cs="Times New Roman"/>
          <w:b/>
        </w:rPr>
      </w:pPr>
    </w:p>
    <w:p w14:paraId="7955A454" w14:textId="77777777" w:rsidR="00276CF2" w:rsidRDefault="00276CF2" w:rsidP="00276CF2">
      <w:pPr>
        <w:tabs>
          <w:tab w:val="left" w:pos="8310"/>
        </w:tabs>
        <w:spacing w:after="0" w:line="240" w:lineRule="auto"/>
        <w:rPr>
          <w:rFonts w:ascii="Times New Roman" w:hAnsi="Times New Roman" w:cs="Times New Roman"/>
          <w:b/>
        </w:rPr>
      </w:pPr>
    </w:p>
    <w:p w14:paraId="658E13F0" w14:textId="77777777" w:rsidR="00276CF2" w:rsidRDefault="00276CF2" w:rsidP="00276CF2">
      <w:pPr>
        <w:tabs>
          <w:tab w:val="left" w:pos="8310"/>
        </w:tabs>
        <w:spacing w:after="0" w:line="240" w:lineRule="auto"/>
        <w:rPr>
          <w:rFonts w:ascii="Times New Roman" w:hAnsi="Times New Roman" w:cs="Times New Roman"/>
          <w:b/>
        </w:rPr>
      </w:pPr>
    </w:p>
    <w:p w14:paraId="169FCDE9" w14:textId="77777777" w:rsidR="00276CF2" w:rsidRDefault="00276CF2" w:rsidP="00276CF2">
      <w:pPr>
        <w:tabs>
          <w:tab w:val="left" w:pos="8310"/>
        </w:tabs>
        <w:spacing w:after="0" w:line="240" w:lineRule="auto"/>
        <w:rPr>
          <w:rFonts w:ascii="Times New Roman" w:hAnsi="Times New Roman" w:cs="Times New Roman"/>
          <w:b/>
        </w:rPr>
      </w:pPr>
    </w:p>
    <w:p w14:paraId="0BAB1075" w14:textId="77777777" w:rsidR="00276CF2" w:rsidRDefault="00276CF2" w:rsidP="00276CF2">
      <w:pPr>
        <w:tabs>
          <w:tab w:val="left" w:pos="8310"/>
        </w:tabs>
        <w:spacing w:after="0" w:line="240" w:lineRule="auto"/>
        <w:rPr>
          <w:rFonts w:ascii="Times New Roman" w:hAnsi="Times New Roman" w:cs="Times New Roman"/>
          <w:b/>
        </w:rPr>
      </w:pPr>
    </w:p>
    <w:p w14:paraId="3CA2FD72" w14:textId="77777777" w:rsidR="00276CF2" w:rsidRDefault="00276CF2" w:rsidP="00276CF2">
      <w:pPr>
        <w:tabs>
          <w:tab w:val="left" w:pos="8310"/>
        </w:tabs>
        <w:spacing w:after="0" w:line="240" w:lineRule="auto"/>
        <w:rPr>
          <w:rFonts w:ascii="Times New Roman" w:hAnsi="Times New Roman" w:cs="Times New Roman"/>
          <w:b/>
        </w:rPr>
      </w:pPr>
    </w:p>
    <w:p w14:paraId="53E1C6F2" w14:textId="77777777" w:rsidR="00276CF2" w:rsidRDefault="00276CF2" w:rsidP="00276CF2">
      <w:pPr>
        <w:tabs>
          <w:tab w:val="left" w:pos="8310"/>
        </w:tabs>
        <w:spacing w:after="0" w:line="240" w:lineRule="auto"/>
        <w:rPr>
          <w:rFonts w:ascii="Times New Roman" w:hAnsi="Times New Roman" w:cs="Times New Roman"/>
          <w:b/>
        </w:rPr>
      </w:pPr>
    </w:p>
    <w:p w14:paraId="179A052A" w14:textId="77777777" w:rsidR="00276CF2" w:rsidRDefault="00276CF2" w:rsidP="00276CF2">
      <w:pPr>
        <w:tabs>
          <w:tab w:val="left" w:pos="8310"/>
        </w:tabs>
        <w:spacing w:after="0" w:line="240" w:lineRule="auto"/>
        <w:rPr>
          <w:rFonts w:ascii="Times New Roman" w:hAnsi="Times New Roman" w:cs="Times New Roman"/>
          <w:b/>
        </w:rPr>
      </w:pPr>
    </w:p>
    <w:p w14:paraId="0AC4C82B" w14:textId="77777777" w:rsidR="00276CF2" w:rsidRDefault="00276CF2" w:rsidP="00276CF2">
      <w:pPr>
        <w:tabs>
          <w:tab w:val="left" w:pos="8310"/>
        </w:tabs>
        <w:spacing w:after="0" w:line="240" w:lineRule="auto"/>
        <w:rPr>
          <w:rFonts w:ascii="Times New Roman" w:hAnsi="Times New Roman" w:cs="Times New Roman"/>
          <w:b/>
        </w:rPr>
      </w:pPr>
    </w:p>
    <w:p w14:paraId="3A3FDE08" w14:textId="77777777" w:rsidR="00276CF2" w:rsidRDefault="00276CF2" w:rsidP="00276CF2">
      <w:pPr>
        <w:tabs>
          <w:tab w:val="left" w:pos="8310"/>
        </w:tabs>
        <w:spacing w:after="0" w:line="240" w:lineRule="auto"/>
        <w:rPr>
          <w:rFonts w:ascii="Times New Roman" w:hAnsi="Times New Roman" w:cs="Times New Roman"/>
          <w:b/>
        </w:rPr>
      </w:pPr>
    </w:p>
    <w:p w14:paraId="3F35AC87" w14:textId="77777777" w:rsidR="00276CF2" w:rsidRDefault="00276CF2" w:rsidP="00276CF2">
      <w:pPr>
        <w:tabs>
          <w:tab w:val="left" w:pos="8310"/>
        </w:tabs>
        <w:spacing w:after="0" w:line="240" w:lineRule="auto"/>
        <w:rPr>
          <w:rFonts w:ascii="Times New Roman" w:hAnsi="Times New Roman" w:cs="Times New Roman"/>
          <w:b/>
        </w:rPr>
      </w:pPr>
    </w:p>
    <w:p w14:paraId="092885CC" w14:textId="77777777" w:rsidR="00276CF2" w:rsidRDefault="00276CF2" w:rsidP="00276CF2">
      <w:pPr>
        <w:tabs>
          <w:tab w:val="left" w:pos="8310"/>
        </w:tabs>
        <w:spacing w:after="0" w:line="240" w:lineRule="auto"/>
        <w:rPr>
          <w:rFonts w:ascii="Times New Roman" w:hAnsi="Times New Roman" w:cs="Times New Roman"/>
          <w:b/>
        </w:rPr>
      </w:pPr>
    </w:p>
    <w:p w14:paraId="72A192E9" w14:textId="77777777" w:rsidR="00276CF2" w:rsidRDefault="00276CF2" w:rsidP="00276CF2">
      <w:pPr>
        <w:tabs>
          <w:tab w:val="left" w:pos="8310"/>
        </w:tabs>
        <w:spacing w:after="0" w:line="240" w:lineRule="auto"/>
        <w:rPr>
          <w:rFonts w:ascii="Times New Roman" w:hAnsi="Times New Roman" w:cs="Times New Roman"/>
          <w:b/>
        </w:rPr>
      </w:pPr>
    </w:p>
    <w:p w14:paraId="3B8DF080" w14:textId="77777777" w:rsidR="00276CF2" w:rsidRDefault="00276CF2" w:rsidP="00276CF2">
      <w:pPr>
        <w:tabs>
          <w:tab w:val="left" w:pos="8310"/>
        </w:tabs>
        <w:spacing w:after="0" w:line="240" w:lineRule="auto"/>
        <w:rPr>
          <w:rFonts w:ascii="Times New Roman" w:hAnsi="Times New Roman" w:cs="Times New Roman"/>
          <w:b/>
        </w:rPr>
      </w:pPr>
    </w:p>
    <w:p w14:paraId="4F504214" w14:textId="77777777" w:rsidR="00276CF2" w:rsidRDefault="00276CF2" w:rsidP="00276CF2">
      <w:pPr>
        <w:tabs>
          <w:tab w:val="left" w:pos="8310"/>
        </w:tabs>
        <w:spacing w:after="0" w:line="240" w:lineRule="auto"/>
        <w:rPr>
          <w:rFonts w:ascii="Times New Roman" w:hAnsi="Times New Roman" w:cs="Times New Roman"/>
          <w:b/>
        </w:rPr>
      </w:pPr>
    </w:p>
    <w:p w14:paraId="5503E277" w14:textId="77777777" w:rsidR="00276CF2" w:rsidRDefault="00276CF2" w:rsidP="00276CF2">
      <w:pPr>
        <w:tabs>
          <w:tab w:val="left" w:pos="8310"/>
        </w:tabs>
        <w:spacing w:after="0" w:line="240" w:lineRule="auto"/>
        <w:rPr>
          <w:rFonts w:ascii="Times New Roman" w:hAnsi="Times New Roman" w:cs="Times New Roman"/>
          <w:b/>
        </w:rPr>
      </w:pPr>
      <w:r w:rsidRPr="00F111B0">
        <w:rPr>
          <w:rFonts w:ascii="Times New Roman" w:hAnsi="Times New Roman" w:cs="Times New Roman"/>
          <w:noProof/>
        </w:rPr>
        <w:lastRenderedPageBreak/>
        <w:drawing>
          <wp:anchor distT="0" distB="0" distL="114300" distR="114300" simplePos="0" relativeHeight="251661312" behindDoc="1" locked="0" layoutInCell="1" allowOverlap="1" wp14:anchorId="2438641A" wp14:editId="22650BB8">
            <wp:simplePos x="0" y="0"/>
            <wp:positionH relativeFrom="margin">
              <wp:posOffset>0</wp:posOffset>
            </wp:positionH>
            <wp:positionV relativeFrom="paragraph">
              <wp:posOffset>170180</wp:posOffset>
            </wp:positionV>
            <wp:extent cx="5314950" cy="5886450"/>
            <wp:effectExtent l="0" t="0" r="0" b="0"/>
            <wp:wrapThrough wrapText="bothSides">
              <wp:wrapPolygon edited="0">
                <wp:start x="0" y="0"/>
                <wp:lineTo x="0" y="21530"/>
                <wp:lineTo x="21523" y="21530"/>
                <wp:lineTo x="2152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14950" cy="588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3C9F9" w14:textId="77777777" w:rsidR="00276CF2" w:rsidRDefault="00276CF2" w:rsidP="00276CF2">
      <w:pPr>
        <w:tabs>
          <w:tab w:val="left" w:pos="8310"/>
        </w:tabs>
        <w:spacing w:after="0" w:line="240" w:lineRule="auto"/>
        <w:rPr>
          <w:rFonts w:ascii="Times New Roman" w:hAnsi="Times New Roman" w:cs="Times New Roman"/>
          <w:b/>
        </w:rPr>
      </w:pPr>
    </w:p>
    <w:p w14:paraId="3F3807A9" w14:textId="77777777" w:rsidR="00276CF2" w:rsidRDefault="00276CF2" w:rsidP="00276CF2">
      <w:pPr>
        <w:tabs>
          <w:tab w:val="left" w:pos="8310"/>
        </w:tabs>
        <w:spacing w:after="0" w:line="240" w:lineRule="auto"/>
        <w:rPr>
          <w:rFonts w:ascii="Times New Roman" w:hAnsi="Times New Roman" w:cs="Times New Roman"/>
          <w:b/>
        </w:rPr>
      </w:pPr>
    </w:p>
    <w:p w14:paraId="638AACB1" w14:textId="77777777" w:rsidR="00276CF2" w:rsidRDefault="00276CF2" w:rsidP="00276CF2">
      <w:pPr>
        <w:tabs>
          <w:tab w:val="left" w:pos="8310"/>
        </w:tabs>
        <w:spacing w:after="0" w:line="240" w:lineRule="auto"/>
        <w:rPr>
          <w:rFonts w:ascii="Times New Roman" w:hAnsi="Times New Roman" w:cs="Times New Roman"/>
          <w:b/>
        </w:rPr>
      </w:pPr>
    </w:p>
    <w:p w14:paraId="5A0FFB62" w14:textId="77777777" w:rsidR="00276CF2" w:rsidRDefault="00276CF2" w:rsidP="00276CF2">
      <w:pPr>
        <w:tabs>
          <w:tab w:val="left" w:pos="8310"/>
        </w:tabs>
        <w:spacing w:after="0" w:line="240" w:lineRule="auto"/>
        <w:rPr>
          <w:rFonts w:ascii="Times New Roman" w:hAnsi="Times New Roman" w:cs="Times New Roman"/>
          <w:b/>
        </w:rPr>
      </w:pPr>
    </w:p>
    <w:p w14:paraId="322BCCD2" w14:textId="77777777" w:rsidR="00276CF2" w:rsidRDefault="00276CF2" w:rsidP="00276CF2">
      <w:pPr>
        <w:tabs>
          <w:tab w:val="left" w:pos="8310"/>
        </w:tabs>
        <w:spacing w:after="0" w:line="240" w:lineRule="auto"/>
        <w:rPr>
          <w:rFonts w:ascii="Times New Roman" w:hAnsi="Times New Roman" w:cs="Times New Roman"/>
          <w:b/>
        </w:rPr>
      </w:pPr>
    </w:p>
    <w:p w14:paraId="555D758C" w14:textId="77777777" w:rsidR="00276CF2" w:rsidRDefault="00276CF2" w:rsidP="00276CF2">
      <w:pPr>
        <w:tabs>
          <w:tab w:val="left" w:pos="8310"/>
        </w:tabs>
        <w:spacing w:after="0" w:line="240" w:lineRule="auto"/>
        <w:rPr>
          <w:rFonts w:ascii="Times New Roman" w:hAnsi="Times New Roman" w:cs="Times New Roman"/>
          <w:b/>
        </w:rPr>
      </w:pPr>
    </w:p>
    <w:p w14:paraId="7D734CDA" w14:textId="77777777" w:rsidR="00276CF2" w:rsidRDefault="00276CF2" w:rsidP="00276CF2">
      <w:pPr>
        <w:tabs>
          <w:tab w:val="left" w:pos="8310"/>
        </w:tabs>
        <w:spacing w:after="0" w:line="240" w:lineRule="auto"/>
        <w:rPr>
          <w:rFonts w:ascii="Times New Roman" w:hAnsi="Times New Roman" w:cs="Times New Roman"/>
          <w:b/>
        </w:rPr>
      </w:pPr>
    </w:p>
    <w:p w14:paraId="4B5854F6" w14:textId="77777777" w:rsidR="00276CF2" w:rsidRDefault="00276CF2" w:rsidP="00276CF2">
      <w:pPr>
        <w:tabs>
          <w:tab w:val="left" w:pos="8310"/>
        </w:tabs>
        <w:spacing w:after="0" w:line="240" w:lineRule="auto"/>
        <w:rPr>
          <w:rFonts w:ascii="Times New Roman" w:hAnsi="Times New Roman" w:cs="Times New Roman"/>
          <w:b/>
        </w:rPr>
      </w:pPr>
    </w:p>
    <w:p w14:paraId="16C02E52" w14:textId="77777777" w:rsidR="00276CF2" w:rsidRDefault="00276CF2" w:rsidP="00276CF2">
      <w:pPr>
        <w:tabs>
          <w:tab w:val="left" w:pos="8310"/>
        </w:tabs>
        <w:spacing w:after="0" w:line="240" w:lineRule="auto"/>
        <w:rPr>
          <w:rFonts w:ascii="Times New Roman" w:hAnsi="Times New Roman" w:cs="Times New Roman"/>
          <w:b/>
        </w:rPr>
      </w:pPr>
    </w:p>
    <w:p w14:paraId="65BDC82B" w14:textId="77777777" w:rsidR="00276CF2" w:rsidRDefault="00276CF2" w:rsidP="00276CF2">
      <w:pPr>
        <w:tabs>
          <w:tab w:val="left" w:pos="8310"/>
        </w:tabs>
        <w:spacing w:after="0" w:line="240" w:lineRule="auto"/>
        <w:rPr>
          <w:rFonts w:ascii="Times New Roman" w:hAnsi="Times New Roman" w:cs="Times New Roman"/>
          <w:b/>
        </w:rPr>
      </w:pPr>
    </w:p>
    <w:p w14:paraId="3CB5054B" w14:textId="77777777" w:rsidR="00276CF2" w:rsidRDefault="00276CF2" w:rsidP="00276CF2">
      <w:pPr>
        <w:tabs>
          <w:tab w:val="left" w:pos="8310"/>
        </w:tabs>
        <w:spacing w:after="0" w:line="240" w:lineRule="auto"/>
        <w:rPr>
          <w:rFonts w:ascii="Times New Roman" w:hAnsi="Times New Roman" w:cs="Times New Roman"/>
          <w:b/>
        </w:rPr>
      </w:pPr>
    </w:p>
    <w:p w14:paraId="0798E8C3" w14:textId="77777777" w:rsidR="00276CF2" w:rsidRDefault="00276CF2" w:rsidP="00276CF2">
      <w:pPr>
        <w:tabs>
          <w:tab w:val="left" w:pos="8310"/>
        </w:tabs>
        <w:spacing w:after="0" w:line="240" w:lineRule="auto"/>
        <w:rPr>
          <w:rFonts w:ascii="Times New Roman" w:hAnsi="Times New Roman" w:cs="Times New Roman"/>
          <w:b/>
        </w:rPr>
      </w:pPr>
    </w:p>
    <w:p w14:paraId="10264481" w14:textId="77777777" w:rsidR="00276CF2" w:rsidRDefault="00276CF2" w:rsidP="00276CF2">
      <w:pPr>
        <w:tabs>
          <w:tab w:val="left" w:pos="8310"/>
        </w:tabs>
        <w:spacing w:after="0" w:line="240" w:lineRule="auto"/>
        <w:rPr>
          <w:rFonts w:ascii="Times New Roman" w:hAnsi="Times New Roman" w:cs="Times New Roman"/>
          <w:b/>
        </w:rPr>
      </w:pPr>
    </w:p>
    <w:p w14:paraId="271EBD2A" w14:textId="77777777" w:rsidR="00276CF2" w:rsidRDefault="00276CF2" w:rsidP="00276CF2">
      <w:pPr>
        <w:tabs>
          <w:tab w:val="left" w:pos="8310"/>
        </w:tabs>
        <w:spacing w:after="0" w:line="240" w:lineRule="auto"/>
        <w:rPr>
          <w:rFonts w:ascii="Times New Roman" w:hAnsi="Times New Roman" w:cs="Times New Roman"/>
          <w:b/>
        </w:rPr>
      </w:pPr>
    </w:p>
    <w:p w14:paraId="614BC5DA" w14:textId="77777777" w:rsidR="00276CF2" w:rsidRDefault="00276CF2" w:rsidP="00276CF2">
      <w:pPr>
        <w:tabs>
          <w:tab w:val="left" w:pos="8310"/>
        </w:tabs>
        <w:spacing w:after="0" w:line="240" w:lineRule="auto"/>
        <w:rPr>
          <w:rFonts w:ascii="Times New Roman" w:hAnsi="Times New Roman" w:cs="Times New Roman"/>
          <w:b/>
        </w:rPr>
      </w:pPr>
    </w:p>
    <w:p w14:paraId="32F234FB" w14:textId="77777777" w:rsidR="00276CF2" w:rsidRDefault="00276CF2" w:rsidP="00276CF2">
      <w:pPr>
        <w:tabs>
          <w:tab w:val="left" w:pos="8310"/>
        </w:tabs>
        <w:spacing w:after="0" w:line="240" w:lineRule="auto"/>
        <w:rPr>
          <w:rFonts w:ascii="Times New Roman" w:hAnsi="Times New Roman" w:cs="Times New Roman"/>
          <w:b/>
        </w:rPr>
      </w:pPr>
    </w:p>
    <w:p w14:paraId="10E75388" w14:textId="77777777" w:rsidR="00276CF2" w:rsidRDefault="00276CF2" w:rsidP="00276CF2">
      <w:pPr>
        <w:tabs>
          <w:tab w:val="left" w:pos="8310"/>
        </w:tabs>
        <w:spacing w:after="0" w:line="240" w:lineRule="auto"/>
        <w:rPr>
          <w:rFonts w:ascii="Times New Roman" w:hAnsi="Times New Roman" w:cs="Times New Roman"/>
          <w:b/>
        </w:rPr>
      </w:pPr>
    </w:p>
    <w:p w14:paraId="157C53C9" w14:textId="77777777" w:rsidR="00276CF2" w:rsidRDefault="00276CF2" w:rsidP="00276CF2">
      <w:pPr>
        <w:tabs>
          <w:tab w:val="left" w:pos="8310"/>
        </w:tabs>
        <w:spacing w:after="0" w:line="240" w:lineRule="auto"/>
        <w:rPr>
          <w:rFonts w:ascii="Times New Roman" w:hAnsi="Times New Roman" w:cs="Times New Roman"/>
          <w:b/>
        </w:rPr>
      </w:pPr>
    </w:p>
    <w:p w14:paraId="5DA71584" w14:textId="77777777" w:rsidR="00276CF2" w:rsidRDefault="00276CF2" w:rsidP="00276CF2">
      <w:pPr>
        <w:tabs>
          <w:tab w:val="left" w:pos="8310"/>
        </w:tabs>
        <w:spacing w:after="0" w:line="240" w:lineRule="auto"/>
        <w:rPr>
          <w:rFonts w:ascii="Times New Roman" w:hAnsi="Times New Roman" w:cs="Times New Roman"/>
          <w:b/>
        </w:rPr>
      </w:pPr>
    </w:p>
    <w:p w14:paraId="6DF15E70" w14:textId="77777777" w:rsidR="00276CF2" w:rsidRDefault="00276CF2" w:rsidP="00276CF2">
      <w:pPr>
        <w:tabs>
          <w:tab w:val="left" w:pos="8310"/>
        </w:tabs>
        <w:spacing w:after="0" w:line="240" w:lineRule="auto"/>
        <w:rPr>
          <w:rFonts w:ascii="Times New Roman" w:hAnsi="Times New Roman" w:cs="Times New Roman"/>
          <w:b/>
        </w:rPr>
      </w:pPr>
    </w:p>
    <w:p w14:paraId="5FC0E7B2" w14:textId="77777777" w:rsidR="00276CF2" w:rsidRDefault="00276CF2" w:rsidP="00276CF2">
      <w:pPr>
        <w:tabs>
          <w:tab w:val="left" w:pos="8310"/>
        </w:tabs>
        <w:spacing w:after="0" w:line="240" w:lineRule="auto"/>
        <w:rPr>
          <w:rFonts w:ascii="Times New Roman" w:hAnsi="Times New Roman" w:cs="Times New Roman"/>
          <w:b/>
        </w:rPr>
      </w:pPr>
    </w:p>
    <w:p w14:paraId="06857EFE" w14:textId="77777777" w:rsidR="00276CF2" w:rsidRDefault="00276CF2" w:rsidP="00276CF2">
      <w:pPr>
        <w:tabs>
          <w:tab w:val="left" w:pos="8310"/>
        </w:tabs>
        <w:spacing w:after="0" w:line="240" w:lineRule="auto"/>
        <w:rPr>
          <w:rFonts w:ascii="Times New Roman" w:hAnsi="Times New Roman" w:cs="Times New Roman"/>
          <w:b/>
        </w:rPr>
      </w:pPr>
    </w:p>
    <w:p w14:paraId="4A659C42" w14:textId="77777777" w:rsidR="00276CF2" w:rsidRDefault="00276CF2" w:rsidP="00276CF2">
      <w:pPr>
        <w:tabs>
          <w:tab w:val="left" w:pos="8310"/>
        </w:tabs>
        <w:spacing w:after="0" w:line="240" w:lineRule="auto"/>
        <w:rPr>
          <w:rFonts w:ascii="Times New Roman" w:hAnsi="Times New Roman" w:cs="Times New Roman"/>
          <w:b/>
        </w:rPr>
      </w:pPr>
    </w:p>
    <w:p w14:paraId="37285C7B" w14:textId="77777777" w:rsidR="00276CF2" w:rsidRDefault="00276CF2" w:rsidP="00276CF2">
      <w:pPr>
        <w:tabs>
          <w:tab w:val="left" w:pos="8310"/>
        </w:tabs>
        <w:spacing w:after="0" w:line="240" w:lineRule="auto"/>
        <w:rPr>
          <w:rFonts w:ascii="Times New Roman" w:hAnsi="Times New Roman" w:cs="Times New Roman"/>
          <w:b/>
        </w:rPr>
      </w:pPr>
    </w:p>
    <w:p w14:paraId="22709F9F" w14:textId="77777777" w:rsidR="00276CF2" w:rsidRDefault="00276CF2" w:rsidP="00276CF2">
      <w:pPr>
        <w:tabs>
          <w:tab w:val="left" w:pos="8310"/>
        </w:tabs>
        <w:spacing w:after="0" w:line="240" w:lineRule="auto"/>
        <w:rPr>
          <w:rFonts w:ascii="Times New Roman" w:hAnsi="Times New Roman" w:cs="Times New Roman"/>
          <w:b/>
        </w:rPr>
      </w:pPr>
    </w:p>
    <w:p w14:paraId="55A84E6F" w14:textId="77777777" w:rsidR="00276CF2" w:rsidRDefault="00276CF2" w:rsidP="00276CF2">
      <w:pPr>
        <w:tabs>
          <w:tab w:val="left" w:pos="8310"/>
        </w:tabs>
        <w:spacing w:after="0" w:line="240" w:lineRule="auto"/>
        <w:rPr>
          <w:rFonts w:ascii="Times New Roman" w:hAnsi="Times New Roman" w:cs="Times New Roman"/>
          <w:b/>
        </w:rPr>
      </w:pPr>
    </w:p>
    <w:p w14:paraId="34D5D097" w14:textId="77777777" w:rsidR="00276CF2" w:rsidRDefault="00276CF2" w:rsidP="00276CF2">
      <w:pPr>
        <w:tabs>
          <w:tab w:val="left" w:pos="8310"/>
        </w:tabs>
        <w:spacing w:after="0" w:line="240" w:lineRule="auto"/>
        <w:rPr>
          <w:rFonts w:ascii="Times New Roman" w:hAnsi="Times New Roman" w:cs="Times New Roman"/>
          <w:b/>
        </w:rPr>
      </w:pPr>
    </w:p>
    <w:p w14:paraId="09B009A6" w14:textId="77777777" w:rsidR="00276CF2" w:rsidRDefault="00276CF2" w:rsidP="00276CF2">
      <w:pPr>
        <w:tabs>
          <w:tab w:val="left" w:pos="8310"/>
        </w:tabs>
        <w:spacing w:after="0" w:line="240" w:lineRule="auto"/>
        <w:rPr>
          <w:rFonts w:ascii="Times New Roman" w:hAnsi="Times New Roman" w:cs="Times New Roman"/>
          <w:b/>
        </w:rPr>
      </w:pPr>
    </w:p>
    <w:p w14:paraId="416EE226" w14:textId="77777777" w:rsidR="00276CF2" w:rsidRDefault="00276CF2" w:rsidP="00276CF2">
      <w:pPr>
        <w:tabs>
          <w:tab w:val="left" w:pos="8310"/>
        </w:tabs>
        <w:spacing w:after="0" w:line="240" w:lineRule="auto"/>
        <w:rPr>
          <w:rFonts w:ascii="Times New Roman" w:hAnsi="Times New Roman" w:cs="Times New Roman"/>
          <w:b/>
        </w:rPr>
      </w:pPr>
    </w:p>
    <w:p w14:paraId="55E69229" w14:textId="77777777" w:rsidR="00276CF2" w:rsidRDefault="00276CF2" w:rsidP="00276CF2">
      <w:pPr>
        <w:tabs>
          <w:tab w:val="left" w:pos="8310"/>
        </w:tabs>
        <w:spacing w:after="0" w:line="240" w:lineRule="auto"/>
        <w:rPr>
          <w:rFonts w:ascii="Times New Roman" w:hAnsi="Times New Roman" w:cs="Times New Roman"/>
          <w:b/>
        </w:rPr>
      </w:pPr>
    </w:p>
    <w:p w14:paraId="09821E3E" w14:textId="77777777" w:rsidR="00276CF2" w:rsidRDefault="00276CF2" w:rsidP="00276CF2">
      <w:pPr>
        <w:tabs>
          <w:tab w:val="left" w:pos="8310"/>
        </w:tabs>
        <w:spacing w:after="0" w:line="240" w:lineRule="auto"/>
        <w:rPr>
          <w:rFonts w:ascii="Times New Roman" w:hAnsi="Times New Roman" w:cs="Times New Roman"/>
          <w:b/>
        </w:rPr>
      </w:pPr>
    </w:p>
    <w:p w14:paraId="5FCEE0DA" w14:textId="77777777" w:rsidR="00276CF2" w:rsidRDefault="00276CF2" w:rsidP="00276CF2">
      <w:pPr>
        <w:tabs>
          <w:tab w:val="left" w:pos="8310"/>
        </w:tabs>
        <w:spacing w:after="0" w:line="240" w:lineRule="auto"/>
        <w:rPr>
          <w:rFonts w:ascii="Times New Roman" w:hAnsi="Times New Roman" w:cs="Times New Roman"/>
          <w:b/>
        </w:rPr>
      </w:pPr>
    </w:p>
    <w:p w14:paraId="1E94EB1B" w14:textId="77777777" w:rsidR="00276CF2" w:rsidRDefault="00276CF2" w:rsidP="00276CF2">
      <w:pPr>
        <w:tabs>
          <w:tab w:val="left" w:pos="8310"/>
        </w:tabs>
        <w:spacing w:after="0" w:line="240" w:lineRule="auto"/>
        <w:rPr>
          <w:rFonts w:ascii="Times New Roman" w:hAnsi="Times New Roman" w:cs="Times New Roman"/>
          <w:b/>
        </w:rPr>
      </w:pPr>
    </w:p>
    <w:p w14:paraId="520C3177" w14:textId="77777777" w:rsidR="00276CF2" w:rsidRDefault="00276CF2" w:rsidP="00276CF2">
      <w:pPr>
        <w:tabs>
          <w:tab w:val="left" w:pos="8310"/>
        </w:tabs>
        <w:spacing w:after="0" w:line="240" w:lineRule="auto"/>
        <w:rPr>
          <w:rFonts w:ascii="Times New Roman" w:hAnsi="Times New Roman" w:cs="Times New Roman"/>
          <w:b/>
        </w:rPr>
      </w:pPr>
    </w:p>
    <w:p w14:paraId="38D28716" w14:textId="12FA070A" w:rsidR="00276CF2" w:rsidRDefault="00276CF2" w:rsidP="00276CF2">
      <w:pPr>
        <w:rPr>
          <w:rFonts w:ascii="Times New Roman" w:hAnsi="Times New Roman" w:cs="Times New Roman"/>
        </w:rPr>
      </w:pPr>
      <w:r>
        <w:rPr>
          <w:rFonts w:ascii="Times New Roman" w:hAnsi="Times New Roman" w:cs="Times New Roman"/>
        </w:rPr>
        <w:t xml:space="preserve">Figure 3: SEM Micrograph of </w:t>
      </w:r>
      <w:r w:rsidR="00664639">
        <w:rPr>
          <w:rFonts w:ascii="Times New Roman" w:hAnsi="Times New Roman" w:cs="Times New Roman"/>
        </w:rPr>
        <w:t>AESA</w:t>
      </w:r>
      <w:r>
        <w:rPr>
          <w:rFonts w:ascii="Times New Roman" w:hAnsi="Times New Roman" w:cs="Times New Roman"/>
        </w:rPr>
        <w:t xml:space="preserve">      </w:t>
      </w:r>
    </w:p>
    <w:p w14:paraId="7F951D32" w14:textId="77777777" w:rsidR="00276CF2" w:rsidRDefault="00276CF2" w:rsidP="00276CF2">
      <w:pPr>
        <w:tabs>
          <w:tab w:val="left" w:pos="8310"/>
        </w:tabs>
        <w:spacing w:after="0" w:line="240" w:lineRule="auto"/>
        <w:rPr>
          <w:rFonts w:ascii="Times New Roman" w:hAnsi="Times New Roman" w:cs="Times New Roman"/>
          <w:b/>
        </w:rPr>
      </w:pPr>
    </w:p>
    <w:p w14:paraId="168E0EF0" w14:textId="77777777" w:rsidR="00276CF2" w:rsidRDefault="00276CF2" w:rsidP="00276CF2">
      <w:pPr>
        <w:tabs>
          <w:tab w:val="left" w:pos="8310"/>
        </w:tabs>
        <w:spacing w:after="0" w:line="240" w:lineRule="auto"/>
        <w:rPr>
          <w:rFonts w:ascii="Times New Roman" w:hAnsi="Times New Roman" w:cs="Times New Roman"/>
          <w:b/>
        </w:rPr>
      </w:pPr>
    </w:p>
    <w:p w14:paraId="62DFC5C2" w14:textId="77777777" w:rsidR="00276CF2" w:rsidRDefault="00276CF2" w:rsidP="00276CF2">
      <w:pPr>
        <w:tabs>
          <w:tab w:val="left" w:pos="8310"/>
        </w:tabs>
        <w:spacing w:after="0" w:line="240" w:lineRule="auto"/>
        <w:rPr>
          <w:rFonts w:ascii="Times New Roman" w:hAnsi="Times New Roman" w:cs="Times New Roman"/>
          <w:b/>
        </w:rPr>
      </w:pPr>
    </w:p>
    <w:p w14:paraId="3DB282A3" w14:textId="77777777" w:rsidR="00276CF2" w:rsidRDefault="00276CF2" w:rsidP="00276CF2">
      <w:pPr>
        <w:tabs>
          <w:tab w:val="left" w:pos="8310"/>
        </w:tabs>
        <w:spacing w:after="0" w:line="240" w:lineRule="auto"/>
        <w:rPr>
          <w:rFonts w:ascii="Times New Roman" w:hAnsi="Times New Roman" w:cs="Times New Roman"/>
          <w:b/>
        </w:rPr>
      </w:pPr>
    </w:p>
    <w:p w14:paraId="044A74EB" w14:textId="77777777" w:rsidR="00276CF2" w:rsidRDefault="00276CF2" w:rsidP="00276CF2">
      <w:pPr>
        <w:tabs>
          <w:tab w:val="left" w:pos="8310"/>
        </w:tabs>
        <w:spacing w:after="0" w:line="240" w:lineRule="auto"/>
        <w:rPr>
          <w:rFonts w:ascii="Times New Roman" w:hAnsi="Times New Roman" w:cs="Times New Roman"/>
          <w:b/>
        </w:rPr>
      </w:pPr>
    </w:p>
    <w:p w14:paraId="37741CB6" w14:textId="77777777" w:rsidR="00276CF2" w:rsidRDefault="00276CF2" w:rsidP="00276CF2">
      <w:pPr>
        <w:tabs>
          <w:tab w:val="left" w:pos="8310"/>
        </w:tabs>
        <w:spacing w:after="0" w:line="240" w:lineRule="auto"/>
        <w:rPr>
          <w:rFonts w:ascii="Times New Roman" w:hAnsi="Times New Roman" w:cs="Times New Roman"/>
          <w:b/>
        </w:rPr>
      </w:pPr>
    </w:p>
    <w:p w14:paraId="7C7E3493" w14:textId="77777777" w:rsidR="00276CF2" w:rsidRDefault="00276CF2" w:rsidP="00276CF2">
      <w:pPr>
        <w:tabs>
          <w:tab w:val="left" w:pos="8310"/>
        </w:tabs>
        <w:spacing w:after="0" w:line="240" w:lineRule="auto"/>
        <w:rPr>
          <w:rFonts w:ascii="Times New Roman" w:hAnsi="Times New Roman" w:cs="Times New Roman"/>
          <w:b/>
        </w:rPr>
      </w:pPr>
    </w:p>
    <w:p w14:paraId="10B3F007" w14:textId="77777777" w:rsidR="00276CF2" w:rsidRDefault="00276CF2" w:rsidP="00276CF2">
      <w:pPr>
        <w:tabs>
          <w:tab w:val="left" w:pos="8310"/>
        </w:tabs>
        <w:spacing w:after="0" w:line="240" w:lineRule="auto"/>
        <w:rPr>
          <w:rFonts w:ascii="Times New Roman" w:hAnsi="Times New Roman" w:cs="Times New Roman"/>
          <w:b/>
        </w:rPr>
      </w:pPr>
    </w:p>
    <w:p w14:paraId="620C0380" w14:textId="77777777" w:rsidR="00276CF2" w:rsidRDefault="00276CF2" w:rsidP="00276CF2">
      <w:pPr>
        <w:tabs>
          <w:tab w:val="left" w:pos="8310"/>
        </w:tabs>
        <w:spacing w:after="0" w:line="240" w:lineRule="auto"/>
        <w:rPr>
          <w:rFonts w:ascii="Times New Roman" w:hAnsi="Times New Roman" w:cs="Times New Roman"/>
          <w:b/>
        </w:rPr>
      </w:pPr>
    </w:p>
    <w:p w14:paraId="01EF1FDE" w14:textId="77777777" w:rsidR="00276CF2" w:rsidRDefault="00276CF2" w:rsidP="00276CF2">
      <w:pPr>
        <w:tabs>
          <w:tab w:val="left" w:pos="8310"/>
        </w:tabs>
        <w:spacing w:after="0" w:line="240" w:lineRule="auto"/>
        <w:rPr>
          <w:rFonts w:ascii="Times New Roman" w:hAnsi="Times New Roman" w:cs="Times New Roman"/>
          <w:b/>
        </w:rPr>
      </w:pPr>
    </w:p>
    <w:p w14:paraId="4DA63D5F" w14:textId="77777777" w:rsidR="00276CF2" w:rsidRDefault="00276CF2" w:rsidP="00276CF2">
      <w:pPr>
        <w:tabs>
          <w:tab w:val="left" w:pos="8310"/>
        </w:tabs>
        <w:spacing w:after="0" w:line="240" w:lineRule="auto"/>
        <w:rPr>
          <w:rFonts w:ascii="Times New Roman" w:hAnsi="Times New Roman" w:cs="Times New Roman"/>
          <w:b/>
        </w:rPr>
      </w:pPr>
    </w:p>
    <w:p w14:paraId="7D8D486A" w14:textId="77777777" w:rsidR="00276CF2" w:rsidRDefault="00276CF2" w:rsidP="00276CF2">
      <w:pPr>
        <w:tabs>
          <w:tab w:val="left" w:pos="8310"/>
        </w:tabs>
        <w:spacing w:after="0" w:line="240" w:lineRule="auto"/>
        <w:rPr>
          <w:rFonts w:ascii="Times New Roman" w:hAnsi="Times New Roman" w:cs="Times New Roman"/>
          <w:b/>
        </w:rPr>
      </w:pPr>
    </w:p>
    <w:p w14:paraId="302018B9" w14:textId="77777777" w:rsidR="00276CF2" w:rsidRDefault="00276CF2" w:rsidP="00276CF2">
      <w:pPr>
        <w:tabs>
          <w:tab w:val="left" w:pos="8310"/>
        </w:tabs>
        <w:spacing w:after="0" w:line="240" w:lineRule="auto"/>
        <w:rPr>
          <w:rFonts w:ascii="Times New Roman" w:hAnsi="Times New Roman" w:cs="Times New Roman"/>
          <w:b/>
        </w:rPr>
      </w:pPr>
    </w:p>
    <w:p w14:paraId="5A6141C1" w14:textId="77777777" w:rsidR="00276CF2" w:rsidRPr="00831C56" w:rsidRDefault="00276CF2" w:rsidP="00276CF2">
      <w:pPr>
        <w:tabs>
          <w:tab w:val="left" w:pos="8310"/>
        </w:tabs>
        <w:spacing w:after="0" w:line="240" w:lineRule="auto"/>
        <w:rPr>
          <w:rFonts w:ascii="Times New Roman" w:hAnsi="Times New Roman" w:cs="Times New Roman"/>
          <w:b/>
        </w:rPr>
      </w:pPr>
      <w:r w:rsidRPr="00831C56">
        <w:rPr>
          <w:rFonts w:ascii="Times New Roman" w:hAnsi="Times New Roman" w:cs="Times New Roman"/>
          <w:b/>
        </w:rPr>
        <w:t>Electron Dispersive X-ray Spectroscopy Analysis (EDX)</w:t>
      </w:r>
    </w:p>
    <w:p w14:paraId="60246D11" w14:textId="77777777" w:rsidR="00276CF2" w:rsidRDefault="00276CF2" w:rsidP="00276CF2">
      <w:pPr>
        <w:spacing w:after="0" w:line="480" w:lineRule="auto"/>
        <w:jc w:val="both"/>
        <w:rPr>
          <w:rFonts w:ascii="Times New Roman" w:hAnsi="Times New Roman" w:cs="Times New Roman"/>
        </w:rPr>
      </w:pPr>
    </w:p>
    <w:p w14:paraId="70790ADA" w14:textId="2D346E49" w:rsidR="00276CF2" w:rsidRDefault="00276CF2" w:rsidP="00276CF2">
      <w:pPr>
        <w:spacing w:after="0" w:line="480" w:lineRule="auto"/>
        <w:jc w:val="both"/>
        <w:rPr>
          <w:rFonts w:ascii="Times New Roman" w:hAnsi="Times New Roman" w:cs="Times New Roman"/>
        </w:rPr>
      </w:pPr>
      <w:r>
        <w:rPr>
          <w:rFonts w:ascii="Times New Roman" w:hAnsi="Times New Roman" w:cs="Times New Roman"/>
        </w:rPr>
        <w:t xml:space="preserve">The EDX analysis is a method of elemental analysis associated with electron microscopy based on the generation of characteristic x-rays that divulges the presence of element present in a sample (Scimeca </w:t>
      </w:r>
      <w:r w:rsidRPr="00BE74D8">
        <w:rPr>
          <w:rFonts w:ascii="Times New Roman" w:hAnsi="Times New Roman" w:cs="Times New Roman"/>
          <w:i/>
        </w:rPr>
        <w:t>et al</w:t>
      </w:r>
      <w:r>
        <w:rPr>
          <w:rFonts w:ascii="Times New Roman" w:hAnsi="Times New Roman" w:cs="Times New Roman"/>
        </w:rPr>
        <w:t xml:space="preserve">., 2018). Figures 4 reveals the EDX spectra of </w:t>
      </w:r>
      <w:r w:rsidR="00664639">
        <w:rPr>
          <w:rFonts w:ascii="Times New Roman" w:hAnsi="Times New Roman" w:cs="Times New Roman"/>
        </w:rPr>
        <w:t>AESA</w:t>
      </w:r>
      <w:r>
        <w:rPr>
          <w:rFonts w:ascii="Times New Roman" w:hAnsi="Times New Roman" w:cs="Times New Roman"/>
        </w:rPr>
        <w:t xml:space="preserve">, while Tables 2 reveals the elemental composition of the prepared adsorbents respectively. The carbon content was 84.43% which demonstrates that the process of activation has enriched the carbon contents in the adsorbent. Other elements present in percentage atomic weight include: calcium (5.63 %), </w:t>
      </w:r>
      <w:proofErr w:type="spellStart"/>
      <w:r>
        <w:rPr>
          <w:rFonts w:ascii="Times New Roman" w:hAnsi="Times New Roman" w:cs="Times New Roman"/>
        </w:rPr>
        <w:t>poshorus</w:t>
      </w:r>
      <w:proofErr w:type="spellEnd"/>
      <w:r>
        <w:rPr>
          <w:rFonts w:ascii="Times New Roman" w:hAnsi="Times New Roman" w:cs="Times New Roman"/>
        </w:rPr>
        <w:t>, potassium and silicon are 1.99, 1.98 and 1.71% respectively, while others are in trace amount) (</w:t>
      </w:r>
      <w:proofErr w:type="spellStart"/>
      <w:r>
        <w:rPr>
          <w:rFonts w:ascii="Times New Roman" w:hAnsi="Times New Roman" w:cs="Times New Roman"/>
        </w:rPr>
        <w:t>Ushedo</w:t>
      </w:r>
      <w:proofErr w:type="spellEnd"/>
      <w:r>
        <w:rPr>
          <w:rFonts w:ascii="Times New Roman" w:hAnsi="Times New Roman" w:cs="Times New Roman"/>
        </w:rPr>
        <w:t xml:space="preserve"> </w:t>
      </w:r>
      <w:r w:rsidRPr="00D079E9">
        <w:rPr>
          <w:rFonts w:ascii="Times New Roman" w:hAnsi="Times New Roman" w:cs="Times New Roman"/>
          <w:i/>
        </w:rPr>
        <w:t>et al</w:t>
      </w:r>
      <w:r>
        <w:rPr>
          <w:rFonts w:ascii="Times New Roman" w:hAnsi="Times New Roman" w:cs="Times New Roman"/>
        </w:rPr>
        <w:t xml:space="preserve">., 2022; Sangoremi </w:t>
      </w:r>
      <w:r w:rsidRPr="002C2C09">
        <w:rPr>
          <w:rFonts w:ascii="Times New Roman" w:hAnsi="Times New Roman" w:cs="Times New Roman"/>
          <w:i/>
          <w:iCs/>
        </w:rPr>
        <w:t>et al</w:t>
      </w:r>
      <w:r>
        <w:rPr>
          <w:rFonts w:ascii="Times New Roman" w:hAnsi="Times New Roman" w:cs="Times New Roman"/>
        </w:rPr>
        <w:t>., 2024).</w:t>
      </w:r>
    </w:p>
    <w:p w14:paraId="6EA239B0" w14:textId="77777777" w:rsidR="00276CF2" w:rsidRDefault="00276CF2" w:rsidP="00276CF2"/>
    <w:p w14:paraId="608C15BD" w14:textId="77777777" w:rsidR="00276CF2" w:rsidRDefault="00276CF2" w:rsidP="00276CF2"/>
    <w:p w14:paraId="792AD6CA" w14:textId="77777777" w:rsidR="00276CF2" w:rsidRDefault="00276CF2" w:rsidP="00276CF2"/>
    <w:p w14:paraId="7B7EE922" w14:textId="77777777" w:rsidR="00276CF2" w:rsidRDefault="00276CF2" w:rsidP="00276CF2"/>
    <w:p w14:paraId="4EC2B0F7" w14:textId="77777777" w:rsidR="00276CF2" w:rsidRDefault="00276CF2" w:rsidP="00276CF2"/>
    <w:p w14:paraId="1E0BD810" w14:textId="77777777" w:rsidR="00276CF2" w:rsidRDefault="00276CF2" w:rsidP="00276CF2"/>
    <w:p w14:paraId="476C999B" w14:textId="77777777" w:rsidR="00276CF2" w:rsidRDefault="00276CF2" w:rsidP="00276CF2"/>
    <w:p w14:paraId="2C4DA733" w14:textId="77777777" w:rsidR="00276CF2" w:rsidRDefault="00276CF2" w:rsidP="00276CF2"/>
    <w:p w14:paraId="3A142BD7" w14:textId="77777777" w:rsidR="00276CF2" w:rsidRDefault="00276CF2" w:rsidP="00276CF2"/>
    <w:p w14:paraId="32E2A88E" w14:textId="77777777" w:rsidR="00276CF2" w:rsidRDefault="00276CF2" w:rsidP="00276CF2"/>
    <w:p w14:paraId="3C691412" w14:textId="77777777" w:rsidR="00276CF2" w:rsidRDefault="00276CF2" w:rsidP="00276CF2"/>
    <w:p w14:paraId="2633D121" w14:textId="77777777" w:rsidR="00276CF2" w:rsidRDefault="00276CF2" w:rsidP="00276CF2"/>
    <w:p w14:paraId="2CEAA99E" w14:textId="77777777" w:rsidR="00276CF2" w:rsidRDefault="00276CF2" w:rsidP="00276CF2"/>
    <w:p w14:paraId="4179E8F1" w14:textId="77777777" w:rsidR="00276CF2" w:rsidRDefault="00276CF2" w:rsidP="00276CF2"/>
    <w:p w14:paraId="7CEA3785" w14:textId="77777777" w:rsidR="00276CF2" w:rsidRDefault="00276CF2" w:rsidP="00276CF2"/>
    <w:p w14:paraId="4060DE94" w14:textId="77777777" w:rsidR="00276CF2" w:rsidRDefault="00276CF2" w:rsidP="00276CF2">
      <w:r>
        <w:rPr>
          <w:noProof/>
        </w:rPr>
        <w:drawing>
          <wp:anchor distT="0" distB="0" distL="114300" distR="114300" simplePos="0" relativeHeight="251662336" behindDoc="0" locked="0" layoutInCell="1" allowOverlap="1" wp14:anchorId="197F5642" wp14:editId="451CCF3C">
            <wp:simplePos x="0" y="0"/>
            <wp:positionH relativeFrom="column">
              <wp:posOffset>0</wp:posOffset>
            </wp:positionH>
            <wp:positionV relativeFrom="paragraph">
              <wp:posOffset>316865</wp:posOffset>
            </wp:positionV>
            <wp:extent cx="5400000" cy="2160000"/>
            <wp:effectExtent l="0" t="0" r="0" b="0"/>
            <wp:wrapThrough wrapText="bothSides">
              <wp:wrapPolygon edited="0">
                <wp:start x="0" y="0"/>
                <wp:lineTo x="0" y="21340"/>
                <wp:lineTo x="21491" y="21340"/>
                <wp:lineTo x="21491" y="0"/>
                <wp:lineTo x="0" y="0"/>
              </wp:wrapPolygon>
            </wp:wrapThrough>
            <wp:docPr id="11"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400000" cy="2160000"/>
                    </a:xfrm>
                    <a:prstGeom prst="rect">
                      <a:avLst/>
                    </a:prstGeom>
                  </pic:spPr>
                </pic:pic>
              </a:graphicData>
            </a:graphic>
          </wp:anchor>
        </w:drawing>
      </w:r>
    </w:p>
    <w:p w14:paraId="5F47B7F1" w14:textId="77777777" w:rsidR="00276CF2" w:rsidRDefault="00276CF2" w:rsidP="00276CF2"/>
    <w:p w14:paraId="5D689322" w14:textId="77777777" w:rsidR="00276CF2" w:rsidRDefault="00276CF2" w:rsidP="00276CF2">
      <w:pPr>
        <w:rPr>
          <w:rFonts w:ascii="Times New Roman" w:hAnsi="Times New Roman" w:cs="Times New Roman"/>
          <w:b/>
          <w:bCs/>
        </w:rPr>
      </w:pPr>
    </w:p>
    <w:p w14:paraId="0FE15F7D" w14:textId="77777777" w:rsidR="00276CF2" w:rsidRDefault="00276CF2" w:rsidP="00276CF2">
      <w:pPr>
        <w:rPr>
          <w:rFonts w:ascii="Times New Roman" w:hAnsi="Times New Roman" w:cs="Times New Roman"/>
          <w:b/>
          <w:bCs/>
        </w:rPr>
      </w:pPr>
    </w:p>
    <w:p w14:paraId="5418F39C" w14:textId="77777777" w:rsidR="00276CF2" w:rsidRDefault="00276CF2" w:rsidP="00276CF2">
      <w:pPr>
        <w:rPr>
          <w:rFonts w:ascii="Times New Roman" w:hAnsi="Times New Roman" w:cs="Times New Roman"/>
          <w:b/>
          <w:bCs/>
        </w:rPr>
      </w:pPr>
    </w:p>
    <w:p w14:paraId="5C468029" w14:textId="77777777" w:rsidR="00276CF2" w:rsidRDefault="00276CF2" w:rsidP="00276CF2">
      <w:pPr>
        <w:rPr>
          <w:rFonts w:ascii="Times New Roman" w:hAnsi="Times New Roman" w:cs="Times New Roman"/>
          <w:b/>
          <w:bCs/>
        </w:rPr>
      </w:pPr>
    </w:p>
    <w:p w14:paraId="17AF9298" w14:textId="77777777" w:rsidR="00276CF2" w:rsidRDefault="00276CF2" w:rsidP="00276CF2">
      <w:pPr>
        <w:rPr>
          <w:rFonts w:ascii="Times New Roman" w:hAnsi="Times New Roman" w:cs="Times New Roman"/>
          <w:b/>
          <w:bCs/>
        </w:rPr>
      </w:pPr>
    </w:p>
    <w:p w14:paraId="459781B3" w14:textId="77777777" w:rsidR="00276CF2" w:rsidRDefault="00276CF2" w:rsidP="00276CF2">
      <w:pPr>
        <w:rPr>
          <w:rFonts w:ascii="Times New Roman" w:hAnsi="Times New Roman" w:cs="Times New Roman"/>
          <w:b/>
          <w:bCs/>
        </w:rPr>
      </w:pPr>
    </w:p>
    <w:p w14:paraId="60577782" w14:textId="77777777" w:rsidR="00276CF2" w:rsidRDefault="00276CF2" w:rsidP="00276CF2">
      <w:pPr>
        <w:rPr>
          <w:rFonts w:ascii="Times New Roman" w:hAnsi="Times New Roman" w:cs="Times New Roman"/>
          <w:b/>
          <w:bCs/>
        </w:rPr>
      </w:pPr>
    </w:p>
    <w:p w14:paraId="16909B02" w14:textId="1085F412" w:rsidR="00276CF2" w:rsidRPr="005C314A" w:rsidRDefault="00276CF2" w:rsidP="00276CF2">
      <w:pPr>
        <w:rPr>
          <w:rFonts w:ascii="Times New Roman" w:hAnsi="Times New Roman" w:cs="Times New Roman"/>
        </w:rPr>
      </w:pPr>
      <w:r>
        <w:rPr>
          <w:rFonts w:ascii="Times New Roman" w:hAnsi="Times New Roman" w:cs="Times New Roman"/>
          <w:b/>
          <w:bCs/>
        </w:rPr>
        <w:t xml:space="preserve">Figure 4: </w:t>
      </w:r>
      <w:r>
        <w:rPr>
          <w:rFonts w:ascii="Times New Roman" w:hAnsi="Times New Roman" w:cs="Times New Roman"/>
        </w:rPr>
        <w:t xml:space="preserve">EDX spectra of </w:t>
      </w:r>
      <w:r w:rsidR="00664639">
        <w:rPr>
          <w:rFonts w:ascii="Times New Roman" w:hAnsi="Times New Roman" w:cs="Times New Roman"/>
        </w:rPr>
        <w:t>AESA</w:t>
      </w:r>
    </w:p>
    <w:p w14:paraId="44975AF7" w14:textId="77777777" w:rsidR="00276CF2" w:rsidRDefault="00276CF2" w:rsidP="00276CF2">
      <w:pPr>
        <w:rPr>
          <w:rFonts w:ascii="Times New Roman" w:hAnsi="Times New Roman" w:cs="Times New Roman"/>
          <w:b/>
          <w:bCs/>
        </w:rPr>
      </w:pPr>
    </w:p>
    <w:p w14:paraId="7D899B41" w14:textId="77777777" w:rsidR="00276CF2" w:rsidRDefault="00276CF2" w:rsidP="00276CF2">
      <w:pPr>
        <w:rPr>
          <w:rFonts w:ascii="Times New Roman" w:hAnsi="Times New Roman" w:cs="Times New Roman"/>
          <w:b/>
          <w:bCs/>
        </w:rPr>
      </w:pPr>
    </w:p>
    <w:p w14:paraId="2316118A" w14:textId="77777777" w:rsidR="00276CF2" w:rsidRDefault="00276CF2" w:rsidP="00276CF2">
      <w:pPr>
        <w:rPr>
          <w:rFonts w:ascii="Times New Roman" w:hAnsi="Times New Roman" w:cs="Times New Roman"/>
          <w:b/>
          <w:bCs/>
        </w:rPr>
      </w:pPr>
    </w:p>
    <w:p w14:paraId="20AB979A" w14:textId="77777777" w:rsidR="00276CF2" w:rsidRDefault="00276CF2" w:rsidP="00276CF2">
      <w:pPr>
        <w:rPr>
          <w:rFonts w:ascii="Times New Roman" w:hAnsi="Times New Roman" w:cs="Times New Roman"/>
          <w:b/>
          <w:bCs/>
        </w:rPr>
      </w:pPr>
    </w:p>
    <w:p w14:paraId="71E3B8D2" w14:textId="77777777" w:rsidR="00276CF2" w:rsidRDefault="00276CF2" w:rsidP="00276CF2">
      <w:pPr>
        <w:rPr>
          <w:rFonts w:ascii="Times New Roman" w:hAnsi="Times New Roman" w:cs="Times New Roman"/>
          <w:b/>
          <w:bCs/>
        </w:rPr>
      </w:pPr>
    </w:p>
    <w:p w14:paraId="4836543D" w14:textId="77777777" w:rsidR="00276CF2" w:rsidRDefault="00276CF2" w:rsidP="00276CF2">
      <w:pPr>
        <w:rPr>
          <w:rFonts w:ascii="Times New Roman" w:hAnsi="Times New Roman" w:cs="Times New Roman"/>
          <w:b/>
          <w:bCs/>
        </w:rPr>
      </w:pPr>
    </w:p>
    <w:p w14:paraId="674A7D0D" w14:textId="77777777" w:rsidR="00276CF2" w:rsidRDefault="00276CF2" w:rsidP="00276CF2">
      <w:pPr>
        <w:rPr>
          <w:rFonts w:ascii="Times New Roman" w:hAnsi="Times New Roman" w:cs="Times New Roman"/>
          <w:b/>
          <w:bCs/>
        </w:rPr>
      </w:pPr>
    </w:p>
    <w:p w14:paraId="2FAC5435" w14:textId="77777777" w:rsidR="00276CF2" w:rsidRDefault="00276CF2" w:rsidP="00276CF2">
      <w:pPr>
        <w:rPr>
          <w:rFonts w:ascii="Times New Roman" w:hAnsi="Times New Roman" w:cs="Times New Roman"/>
          <w:b/>
          <w:bCs/>
        </w:rPr>
      </w:pPr>
    </w:p>
    <w:p w14:paraId="01275218" w14:textId="77777777" w:rsidR="00276CF2" w:rsidRDefault="00276CF2" w:rsidP="00276CF2">
      <w:pPr>
        <w:rPr>
          <w:rFonts w:ascii="Times New Roman" w:hAnsi="Times New Roman" w:cs="Times New Roman"/>
          <w:b/>
          <w:bCs/>
        </w:rPr>
      </w:pPr>
    </w:p>
    <w:p w14:paraId="5C851837" w14:textId="77777777" w:rsidR="00276CF2" w:rsidRDefault="00276CF2" w:rsidP="00276CF2">
      <w:pPr>
        <w:rPr>
          <w:rFonts w:ascii="Times New Roman" w:hAnsi="Times New Roman" w:cs="Times New Roman"/>
          <w:b/>
          <w:bCs/>
        </w:rPr>
      </w:pPr>
    </w:p>
    <w:p w14:paraId="78FEEA58" w14:textId="77777777" w:rsidR="00276CF2" w:rsidRDefault="00276CF2" w:rsidP="00276CF2">
      <w:pPr>
        <w:rPr>
          <w:rFonts w:ascii="Times New Roman" w:hAnsi="Times New Roman" w:cs="Times New Roman"/>
          <w:b/>
          <w:bCs/>
        </w:rPr>
      </w:pPr>
    </w:p>
    <w:p w14:paraId="66711AA4" w14:textId="77777777" w:rsidR="00276CF2" w:rsidRDefault="00276CF2" w:rsidP="00276CF2">
      <w:pPr>
        <w:rPr>
          <w:rFonts w:ascii="Times New Roman" w:hAnsi="Times New Roman" w:cs="Times New Roman"/>
          <w:b/>
          <w:bCs/>
        </w:rPr>
      </w:pPr>
    </w:p>
    <w:p w14:paraId="1C17FC58" w14:textId="77777777" w:rsidR="00276CF2" w:rsidRDefault="00276CF2" w:rsidP="00276CF2">
      <w:pPr>
        <w:rPr>
          <w:rFonts w:ascii="Times New Roman" w:hAnsi="Times New Roman" w:cs="Times New Roman"/>
          <w:b/>
          <w:bCs/>
        </w:rPr>
      </w:pPr>
    </w:p>
    <w:p w14:paraId="5F386B9F" w14:textId="77777777" w:rsidR="00276CF2" w:rsidRDefault="00276CF2" w:rsidP="00276CF2">
      <w:pPr>
        <w:rPr>
          <w:rFonts w:ascii="Times New Roman" w:hAnsi="Times New Roman" w:cs="Times New Roman"/>
          <w:b/>
          <w:bCs/>
        </w:rPr>
      </w:pPr>
    </w:p>
    <w:p w14:paraId="1285A0AF" w14:textId="77777777" w:rsidR="00276CF2" w:rsidRDefault="00276CF2" w:rsidP="00276CF2">
      <w:pPr>
        <w:spacing w:after="0" w:line="240" w:lineRule="auto"/>
        <w:rPr>
          <w:rFonts w:ascii="Times New Roman" w:hAnsi="Times New Roman" w:cs="Times New Roman"/>
        </w:rPr>
      </w:pPr>
    </w:p>
    <w:p w14:paraId="2B721EF6" w14:textId="77777777" w:rsidR="00276CF2" w:rsidRDefault="00276CF2" w:rsidP="00276CF2">
      <w:pPr>
        <w:spacing w:after="0" w:line="240" w:lineRule="auto"/>
        <w:rPr>
          <w:rFonts w:ascii="Times New Roman" w:hAnsi="Times New Roman" w:cs="Times New Roman"/>
        </w:rPr>
      </w:pPr>
      <w:r>
        <w:rPr>
          <w:rFonts w:ascii="Times New Roman" w:hAnsi="Times New Roman" w:cs="Times New Roman"/>
        </w:rPr>
        <w:t>Table 2: Elemental composition of modified egg shell adsorbent</w:t>
      </w:r>
    </w:p>
    <w:tbl>
      <w:tblPr>
        <w:tblpPr w:leftFromText="180" w:rightFromText="180" w:vertAnchor="page" w:horzAnchor="margin" w:tblpY="2070"/>
        <w:tblW w:w="8730" w:type="dxa"/>
        <w:tblBorders>
          <w:top w:val="single" w:sz="4" w:space="0" w:color="auto"/>
          <w:bottom w:val="single" w:sz="4" w:space="0" w:color="auto"/>
        </w:tblBorders>
        <w:tblCellMar>
          <w:left w:w="57" w:type="dxa"/>
          <w:right w:w="57" w:type="dxa"/>
        </w:tblCellMar>
        <w:tblLook w:val="0000" w:firstRow="0" w:lastRow="0" w:firstColumn="0" w:lastColumn="0" w:noHBand="0" w:noVBand="0"/>
      </w:tblPr>
      <w:tblGrid>
        <w:gridCol w:w="1727"/>
        <w:gridCol w:w="1727"/>
        <w:gridCol w:w="2227"/>
        <w:gridCol w:w="1536"/>
        <w:gridCol w:w="1513"/>
      </w:tblGrid>
      <w:tr w:rsidR="00276CF2" w:rsidRPr="00045AAE" w14:paraId="20B1436F" w14:textId="77777777" w:rsidTr="00E157AD">
        <w:trPr>
          <w:trHeight w:val="563"/>
        </w:trPr>
        <w:tc>
          <w:tcPr>
            <w:tcW w:w="0" w:type="auto"/>
            <w:tcBorders>
              <w:top w:val="single" w:sz="4" w:space="0" w:color="auto"/>
              <w:bottom w:val="single" w:sz="4" w:space="0" w:color="auto"/>
            </w:tcBorders>
          </w:tcPr>
          <w:p w14:paraId="541A7E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lastRenderedPageBreak/>
              <w:t>Element</w:t>
            </w:r>
            <w:r w:rsidRPr="00045AAE">
              <w:rPr>
                <w:rFonts w:ascii="Times New Roman" w:hAnsi="Times New Roman" w:cs="Times New Roman"/>
                <w:b/>
              </w:rPr>
              <w:br/>
              <w:t>Number</w:t>
            </w:r>
          </w:p>
        </w:tc>
        <w:tc>
          <w:tcPr>
            <w:tcW w:w="0" w:type="auto"/>
            <w:tcBorders>
              <w:top w:val="single" w:sz="4" w:space="0" w:color="auto"/>
              <w:bottom w:val="single" w:sz="4" w:space="0" w:color="auto"/>
            </w:tcBorders>
          </w:tcPr>
          <w:p w14:paraId="177340F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Symbol</w:t>
            </w:r>
          </w:p>
        </w:tc>
        <w:tc>
          <w:tcPr>
            <w:tcW w:w="0" w:type="auto"/>
            <w:tcBorders>
              <w:top w:val="single" w:sz="4" w:space="0" w:color="auto"/>
              <w:bottom w:val="single" w:sz="4" w:space="0" w:color="auto"/>
            </w:tcBorders>
          </w:tcPr>
          <w:p w14:paraId="3B8F855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Name</w:t>
            </w:r>
          </w:p>
        </w:tc>
        <w:tc>
          <w:tcPr>
            <w:tcW w:w="0" w:type="auto"/>
            <w:tcBorders>
              <w:top w:val="single" w:sz="4" w:space="0" w:color="auto"/>
              <w:bottom w:val="single" w:sz="4" w:space="0" w:color="auto"/>
            </w:tcBorders>
          </w:tcPr>
          <w:p w14:paraId="0BFA428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Atomic</w:t>
            </w:r>
            <w:r w:rsidRPr="00045AAE">
              <w:rPr>
                <w:rFonts w:ascii="Times New Roman" w:hAnsi="Times New Roman" w:cs="Times New Roman"/>
                <w:b/>
              </w:rPr>
              <w:br/>
              <w:t>Conc.</w:t>
            </w:r>
          </w:p>
        </w:tc>
        <w:tc>
          <w:tcPr>
            <w:tcW w:w="0" w:type="auto"/>
            <w:tcBorders>
              <w:top w:val="single" w:sz="4" w:space="0" w:color="auto"/>
              <w:bottom w:val="single" w:sz="4" w:space="0" w:color="auto"/>
            </w:tcBorders>
          </w:tcPr>
          <w:p w14:paraId="1AD60CA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Weight</w:t>
            </w:r>
            <w:r w:rsidRPr="00045AAE">
              <w:rPr>
                <w:rFonts w:ascii="Times New Roman" w:hAnsi="Times New Roman" w:cs="Times New Roman"/>
                <w:b/>
              </w:rPr>
              <w:br/>
              <w:t>Conc.</w:t>
            </w:r>
          </w:p>
        </w:tc>
      </w:tr>
      <w:tr w:rsidR="00276CF2" w:rsidRPr="00045AAE" w14:paraId="292A6EEF" w14:textId="77777777" w:rsidTr="00E157AD">
        <w:trPr>
          <w:trHeight w:val="289"/>
        </w:trPr>
        <w:tc>
          <w:tcPr>
            <w:tcW w:w="0" w:type="auto"/>
            <w:tcBorders>
              <w:top w:val="single" w:sz="4" w:space="0" w:color="auto"/>
            </w:tcBorders>
          </w:tcPr>
          <w:p w14:paraId="4B74B31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6</w:t>
            </w:r>
          </w:p>
        </w:tc>
        <w:tc>
          <w:tcPr>
            <w:tcW w:w="0" w:type="auto"/>
            <w:tcBorders>
              <w:top w:val="single" w:sz="4" w:space="0" w:color="auto"/>
            </w:tcBorders>
          </w:tcPr>
          <w:p w14:paraId="57077B4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w:t>
            </w:r>
          </w:p>
        </w:tc>
        <w:tc>
          <w:tcPr>
            <w:tcW w:w="0" w:type="auto"/>
            <w:tcBorders>
              <w:top w:val="single" w:sz="4" w:space="0" w:color="auto"/>
            </w:tcBorders>
          </w:tcPr>
          <w:p w14:paraId="551151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Carbon</w:t>
            </w:r>
          </w:p>
        </w:tc>
        <w:tc>
          <w:tcPr>
            <w:tcW w:w="0" w:type="auto"/>
            <w:tcBorders>
              <w:top w:val="single" w:sz="4" w:space="0" w:color="auto"/>
            </w:tcBorders>
          </w:tcPr>
          <w:p w14:paraId="147614A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93.67</w:t>
            </w:r>
          </w:p>
        </w:tc>
        <w:tc>
          <w:tcPr>
            <w:tcW w:w="0" w:type="auto"/>
            <w:tcBorders>
              <w:top w:val="single" w:sz="4" w:space="0" w:color="auto"/>
            </w:tcBorders>
          </w:tcPr>
          <w:p w14:paraId="110288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84.43</w:t>
            </w:r>
          </w:p>
        </w:tc>
      </w:tr>
      <w:tr w:rsidR="00276CF2" w:rsidRPr="00045AAE" w14:paraId="129BE2A2" w14:textId="77777777" w:rsidTr="00E157AD">
        <w:trPr>
          <w:trHeight w:val="289"/>
        </w:trPr>
        <w:tc>
          <w:tcPr>
            <w:tcW w:w="0" w:type="auto"/>
          </w:tcPr>
          <w:p w14:paraId="5BEE853D"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20</w:t>
            </w:r>
          </w:p>
        </w:tc>
        <w:tc>
          <w:tcPr>
            <w:tcW w:w="0" w:type="auto"/>
          </w:tcPr>
          <w:p w14:paraId="687A5AC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w:t>
            </w:r>
          </w:p>
        </w:tc>
        <w:tc>
          <w:tcPr>
            <w:tcW w:w="0" w:type="auto"/>
          </w:tcPr>
          <w:p w14:paraId="38F8D05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Calcium</w:t>
            </w:r>
          </w:p>
        </w:tc>
        <w:tc>
          <w:tcPr>
            <w:tcW w:w="0" w:type="auto"/>
          </w:tcPr>
          <w:p w14:paraId="3C5E84B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2.41</w:t>
            </w:r>
          </w:p>
        </w:tc>
        <w:tc>
          <w:tcPr>
            <w:tcW w:w="0" w:type="auto"/>
          </w:tcPr>
          <w:p w14:paraId="1115F67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5.63</w:t>
            </w:r>
          </w:p>
        </w:tc>
      </w:tr>
      <w:tr w:rsidR="00276CF2" w:rsidRPr="00045AAE" w14:paraId="2A5D9113" w14:textId="77777777" w:rsidTr="00E157AD">
        <w:trPr>
          <w:trHeight w:val="273"/>
        </w:trPr>
        <w:tc>
          <w:tcPr>
            <w:tcW w:w="0" w:type="auto"/>
          </w:tcPr>
          <w:p w14:paraId="015220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15</w:t>
            </w:r>
          </w:p>
        </w:tc>
        <w:tc>
          <w:tcPr>
            <w:tcW w:w="0" w:type="auto"/>
          </w:tcPr>
          <w:p w14:paraId="46AE977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w:t>
            </w:r>
          </w:p>
        </w:tc>
        <w:tc>
          <w:tcPr>
            <w:tcW w:w="0" w:type="auto"/>
          </w:tcPr>
          <w:p w14:paraId="32F6B55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Phosphorus</w:t>
            </w:r>
          </w:p>
        </w:tc>
        <w:tc>
          <w:tcPr>
            <w:tcW w:w="0" w:type="auto"/>
          </w:tcPr>
          <w:p w14:paraId="3D976D2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1.15</w:t>
            </w:r>
          </w:p>
        </w:tc>
        <w:tc>
          <w:tcPr>
            <w:tcW w:w="0" w:type="auto"/>
          </w:tcPr>
          <w:p w14:paraId="75431A8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1.99</w:t>
            </w:r>
          </w:p>
        </w:tc>
      </w:tr>
      <w:tr w:rsidR="00276CF2" w:rsidRPr="00045AAE" w14:paraId="23632C3B" w14:textId="77777777" w:rsidTr="00E157AD">
        <w:trPr>
          <w:trHeight w:val="289"/>
        </w:trPr>
        <w:tc>
          <w:tcPr>
            <w:tcW w:w="0" w:type="auto"/>
          </w:tcPr>
          <w:p w14:paraId="62934C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w:t>
            </w:r>
          </w:p>
        </w:tc>
        <w:tc>
          <w:tcPr>
            <w:tcW w:w="0" w:type="auto"/>
          </w:tcPr>
          <w:p w14:paraId="47E16F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K</w:t>
            </w:r>
          </w:p>
        </w:tc>
        <w:tc>
          <w:tcPr>
            <w:tcW w:w="0" w:type="auto"/>
          </w:tcPr>
          <w:p w14:paraId="2E7873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Potassium</w:t>
            </w:r>
          </w:p>
        </w:tc>
        <w:tc>
          <w:tcPr>
            <w:tcW w:w="0" w:type="auto"/>
          </w:tcPr>
          <w:p w14:paraId="5DF3159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0.65</w:t>
            </w:r>
          </w:p>
        </w:tc>
        <w:tc>
          <w:tcPr>
            <w:tcW w:w="0" w:type="auto"/>
          </w:tcPr>
          <w:p w14:paraId="51902EE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1.98</w:t>
            </w:r>
          </w:p>
        </w:tc>
      </w:tr>
      <w:tr w:rsidR="00276CF2" w:rsidRPr="00045AAE" w14:paraId="5C41B736" w14:textId="77777777" w:rsidTr="00E157AD">
        <w:trPr>
          <w:trHeight w:val="273"/>
        </w:trPr>
        <w:tc>
          <w:tcPr>
            <w:tcW w:w="0" w:type="auto"/>
          </w:tcPr>
          <w:p w14:paraId="2EA499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14</w:t>
            </w:r>
          </w:p>
        </w:tc>
        <w:tc>
          <w:tcPr>
            <w:tcW w:w="0" w:type="auto"/>
          </w:tcPr>
          <w:p w14:paraId="7BA709F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w:t>
            </w:r>
          </w:p>
        </w:tc>
        <w:tc>
          <w:tcPr>
            <w:tcW w:w="0" w:type="auto"/>
          </w:tcPr>
          <w:p w14:paraId="5236E77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Silicon</w:t>
            </w:r>
          </w:p>
        </w:tc>
        <w:tc>
          <w:tcPr>
            <w:tcW w:w="0" w:type="auto"/>
          </w:tcPr>
          <w:p w14:paraId="1F5B38E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0.81</w:t>
            </w:r>
          </w:p>
        </w:tc>
        <w:tc>
          <w:tcPr>
            <w:tcW w:w="0" w:type="auto"/>
          </w:tcPr>
          <w:p w14:paraId="09A3640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1.71</w:t>
            </w:r>
          </w:p>
        </w:tc>
      </w:tr>
      <w:tr w:rsidR="00276CF2" w:rsidRPr="00045AAE" w14:paraId="1795DD25" w14:textId="77777777" w:rsidTr="00E157AD">
        <w:trPr>
          <w:trHeight w:val="273"/>
        </w:trPr>
        <w:tc>
          <w:tcPr>
            <w:tcW w:w="0" w:type="auto"/>
          </w:tcPr>
          <w:p w14:paraId="601E7BD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13</w:t>
            </w:r>
          </w:p>
        </w:tc>
        <w:tc>
          <w:tcPr>
            <w:tcW w:w="0" w:type="auto"/>
          </w:tcPr>
          <w:p w14:paraId="0C80DBA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w:t>
            </w:r>
          </w:p>
        </w:tc>
        <w:tc>
          <w:tcPr>
            <w:tcW w:w="0" w:type="auto"/>
          </w:tcPr>
          <w:p w14:paraId="4677E15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Aluminum</w:t>
            </w:r>
          </w:p>
        </w:tc>
        <w:tc>
          <w:tcPr>
            <w:tcW w:w="0" w:type="auto"/>
          </w:tcPr>
          <w:p w14:paraId="000BFB7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c>
          <w:tcPr>
            <w:tcW w:w="0" w:type="auto"/>
          </w:tcPr>
          <w:p w14:paraId="66BA63D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1.18</w:t>
            </w:r>
          </w:p>
        </w:tc>
      </w:tr>
      <w:tr w:rsidR="00276CF2" w:rsidRPr="00045AAE" w14:paraId="1FED1E7A" w14:textId="77777777" w:rsidTr="00E157AD">
        <w:trPr>
          <w:trHeight w:val="289"/>
        </w:trPr>
        <w:tc>
          <w:tcPr>
            <w:tcW w:w="0" w:type="auto"/>
          </w:tcPr>
          <w:p w14:paraId="6B519CF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12</w:t>
            </w:r>
          </w:p>
        </w:tc>
        <w:tc>
          <w:tcPr>
            <w:tcW w:w="0" w:type="auto"/>
          </w:tcPr>
          <w:p w14:paraId="34FFCFB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Mg</w:t>
            </w:r>
          </w:p>
        </w:tc>
        <w:tc>
          <w:tcPr>
            <w:tcW w:w="0" w:type="auto"/>
          </w:tcPr>
          <w:p w14:paraId="54CFFEB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Magnesium</w:t>
            </w:r>
          </w:p>
        </w:tc>
        <w:tc>
          <w:tcPr>
            <w:tcW w:w="0" w:type="auto"/>
          </w:tcPr>
          <w:p w14:paraId="4A6C64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0.32</w:t>
            </w:r>
          </w:p>
        </w:tc>
        <w:tc>
          <w:tcPr>
            <w:tcW w:w="0" w:type="auto"/>
          </w:tcPr>
          <w:p w14:paraId="3B46A32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r>
      <w:tr w:rsidR="00276CF2" w:rsidRPr="00045AAE" w14:paraId="2D5187F2" w14:textId="77777777" w:rsidTr="00E157AD">
        <w:trPr>
          <w:trHeight w:val="289"/>
        </w:trPr>
        <w:tc>
          <w:tcPr>
            <w:tcW w:w="0" w:type="auto"/>
          </w:tcPr>
          <w:p w14:paraId="66B700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26</w:t>
            </w:r>
          </w:p>
        </w:tc>
        <w:tc>
          <w:tcPr>
            <w:tcW w:w="0" w:type="auto"/>
          </w:tcPr>
          <w:p w14:paraId="15ACEAF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Fe</w:t>
            </w:r>
          </w:p>
        </w:tc>
        <w:tc>
          <w:tcPr>
            <w:tcW w:w="0" w:type="auto"/>
          </w:tcPr>
          <w:p w14:paraId="25BF849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Iron</w:t>
            </w:r>
          </w:p>
        </w:tc>
        <w:tc>
          <w:tcPr>
            <w:tcW w:w="0" w:type="auto"/>
          </w:tcPr>
          <w:p w14:paraId="3F4D58F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0.12</w:t>
            </w:r>
          </w:p>
        </w:tc>
        <w:tc>
          <w:tcPr>
            <w:tcW w:w="0" w:type="auto"/>
          </w:tcPr>
          <w:p w14:paraId="1559B3C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0.49</w:t>
            </w:r>
          </w:p>
        </w:tc>
      </w:tr>
      <w:tr w:rsidR="00276CF2" w:rsidRPr="00045AAE" w14:paraId="2C72FDD2" w14:textId="77777777" w:rsidTr="00E157AD">
        <w:trPr>
          <w:trHeight w:val="273"/>
        </w:trPr>
        <w:tc>
          <w:tcPr>
            <w:tcW w:w="0" w:type="auto"/>
          </w:tcPr>
          <w:p w14:paraId="2BD9156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16</w:t>
            </w:r>
          </w:p>
        </w:tc>
        <w:tc>
          <w:tcPr>
            <w:tcW w:w="0" w:type="auto"/>
          </w:tcPr>
          <w:p w14:paraId="4217A72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w:t>
            </w:r>
          </w:p>
        </w:tc>
        <w:tc>
          <w:tcPr>
            <w:tcW w:w="0" w:type="auto"/>
          </w:tcPr>
          <w:p w14:paraId="2074519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Sulfur</w:t>
            </w:r>
          </w:p>
        </w:tc>
        <w:tc>
          <w:tcPr>
            <w:tcW w:w="0" w:type="auto"/>
          </w:tcPr>
          <w:p w14:paraId="296BFB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0.17</w:t>
            </w:r>
          </w:p>
        </w:tc>
        <w:tc>
          <w:tcPr>
            <w:tcW w:w="0" w:type="auto"/>
          </w:tcPr>
          <w:p w14:paraId="2E8B2E1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0.41</w:t>
            </w:r>
          </w:p>
        </w:tc>
      </w:tr>
      <w:tr w:rsidR="00276CF2" w:rsidRPr="00045AAE" w14:paraId="063D8665" w14:textId="77777777" w:rsidTr="00E157AD">
        <w:trPr>
          <w:trHeight w:val="289"/>
        </w:trPr>
        <w:tc>
          <w:tcPr>
            <w:tcW w:w="0" w:type="auto"/>
          </w:tcPr>
          <w:p w14:paraId="52802B3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w:t>
            </w:r>
          </w:p>
        </w:tc>
        <w:tc>
          <w:tcPr>
            <w:tcW w:w="0" w:type="auto"/>
          </w:tcPr>
          <w:p w14:paraId="1A07CE1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Cl</w:t>
            </w:r>
          </w:p>
        </w:tc>
        <w:tc>
          <w:tcPr>
            <w:tcW w:w="0" w:type="auto"/>
          </w:tcPr>
          <w:p w14:paraId="3879A5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Chlorine</w:t>
            </w:r>
          </w:p>
        </w:tc>
        <w:tc>
          <w:tcPr>
            <w:tcW w:w="0" w:type="auto"/>
          </w:tcPr>
          <w:p w14:paraId="2DE0C0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0.13</w:t>
            </w:r>
          </w:p>
        </w:tc>
        <w:tc>
          <w:tcPr>
            <w:tcW w:w="0" w:type="auto"/>
          </w:tcPr>
          <w:p w14:paraId="223C81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0.35</w:t>
            </w:r>
          </w:p>
        </w:tc>
      </w:tr>
      <w:tr w:rsidR="00276CF2" w:rsidRPr="00045AAE" w14:paraId="303FB422" w14:textId="77777777" w:rsidTr="00E157AD">
        <w:trPr>
          <w:trHeight w:val="273"/>
        </w:trPr>
        <w:tc>
          <w:tcPr>
            <w:tcW w:w="0" w:type="auto"/>
          </w:tcPr>
          <w:p w14:paraId="01597DB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22</w:t>
            </w:r>
          </w:p>
        </w:tc>
        <w:tc>
          <w:tcPr>
            <w:tcW w:w="0" w:type="auto"/>
          </w:tcPr>
          <w:p w14:paraId="613902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w:t>
            </w:r>
          </w:p>
        </w:tc>
        <w:tc>
          <w:tcPr>
            <w:tcW w:w="0" w:type="auto"/>
          </w:tcPr>
          <w:p w14:paraId="631E7F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Titanium</w:t>
            </w:r>
          </w:p>
        </w:tc>
        <w:tc>
          <w:tcPr>
            <w:tcW w:w="0" w:type="auto"/>
          </w:tcPr>
          <w:p w14:paraId="23FC827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c>
          <w:tcPr>
            <w:tcW w:w="0" w:type="auto"/>
          </w:tcPr>
          <w:p w14:paraId="2925F549"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r>
      <w:tr w:rsidR="00276CF2" w:rsidRPr="00045AAE" w14:paraId="22F3F45A" w14:textId="77777777" w:rsidTr="00E157AD">
        <w:trPr>
          <w:trHeight w:hRule="exact" w:val="61"/>
        </w:trPr>
        <w:tc>
          <w:tcPr>
            <w:tcW w:w="0" w:type="auto"/>
          </w:tcPr>
          <w:p w14:paraId="16EE4230" w14:textId="77777777" w:rsidR="00276CF2" w:rsidRPr="00045AAE" w:rsidRDefault="00276CF2" w:rsidP="00E157AD">
            <w:pPr>
              <w:spacing w:after="0" w:line="240" w:lineRule="auto"/>
              <w:rPr>
                <w:rFonts w:ascii="Times New Roman" w:hAnsi="Times New Roman" w:cs="Times New Roman"/>
              </w:rPr>
            </w:pPr>
          </w:p>
        </w:tc>
        <w:tc>
          <w:tcPr>
            <w:tcW w:w="0" w:type="auto"/>
          </w:tcPr>
          <w:p w14:paraId="4D6DEA01" w14:textId="77777777" w:rsidR="00276CF2" w:rsidRPr="00045AAE" w:rsidRDefault="00276CF2" w:rsidP="00E157AD">
            <w:pPr>
              <w:spacing w:after="0" w:line="240" w:lineRule="auto"/>
              <w:rPr>
                <w:rFonts w:ascii="Times New Roman" w:hAnsi="Times New Roman" w:cs="Times New Roman"/>
              </w:rPr>
            </w:pPr>
          </w:p>
        </w:tc>
        <w:tc>
          <w:tcPr>
            <w:tcW w:w="0" w:type="auto"/>
          </w:tcPr>
          <w:p w14:paraId="0CB6F58B" w14:textId="77777777" w:rsidR="00276CF2" w:rsidRPr="00045AAE" w:rsidRDefault="00276CF2" w:rsidP="00E157AD">
            <w:pPr>
              <w:spacing w:after="0" w:line="240" w:lineRule="auto"/>
              <w:rPr>
                <w:rFonts w:ascii="Times New Roman" w:hAnsi="Times New Roman" w:cs="Times New Roman"/>
              </w:rPr>
            </w:pPr>
          </w:p>
        </w:tc>
        <w:tc>
          <w:tcPr>
            <w:tcW w:w="0" w:type="auto"/>
          </w:tcPr>
          <w:p w14:paraId="61F68C6B" w14:textId="77777777" w:rsidR="00276CF2" w:rsidRPr="00045AAE" w:rsidRDefault="00276CF2" w:rsidP="00E157AD">
            <w:pPr>
              <w:spacing w:after="0" w:line="240" w:lineRule="auto"/>
              <w:rPr>
                <w:rFonts w:ascii="Times New Roman" w:hAnsi="Times New Roman" w:cs="Times New Roman"/>
              </w:rPr>
            </w:pPr>
          </w:p>
        </w:tc>
        <w:tc>
          <w:tcPr>
            <w:tcW w:w="0" w:type="auto"/>
          </w:tcPr>
          <w:p w14:paraId="4A75C42E" w14:textId="77777777" w:rsidR="00276CF2" w:rsidRPr="00045AAE" w:rsidRDefault="00276CF2" w:rsidP="00E157AD">
            <w:pPr>
              <w:spacing w:after="0" w:line="240" w:lineRule="auto"/>
              <w:rPr>
                <w:rFonts w:ascii="Times New Roman" w:hAnsi="Times New Roman" w:cs="Times New Roman"/>
              </w:rPr>
            </w:pPr>
          </w:p>
        </w:tc>
      </w:tr>
    </w:tbl>
    <w:p w14:paraId="03F1D9CB" w14:textId="77777777" w:rsidR="00276CF2" w:rsidRPr="006E14BD" w:rsidRDefault="00276CF2" w:rsidP="00276CF2"/>
    <w:p w14:paraId="703D03F4" w14:textId="77777777" w:rsidR="00276CF2" w:rsidRPr="006E14BD" w:rsidRDefault="00276CF2" w:rsidP="00276CF2"/>
    <w:p w14:paraId="4189B126" w14:textId="77777777" w:rsidR="00DD2338" w:rsidRDefault="00DD2338" w:rsidP="00A62A2E">
      <w:pPr>
        <w:spacing w:before="240" w:line="480" w:lineRule="auto"/>
        <w:jc w:val="both"/>
        <w:rPr>
          <w:rFonts w:ascii="Times New Roman" w:hAnsi="Times New Roman"/>
          <w:b/>
        </w:rPr>
      </w:pPr>
    </w:p>
    <w:p w14:paraId="5BA9567E" w14:textId="77777777" w:rsidR="00DD2338" w:rsidRDefault="00DD2338" w:rsidP="00A62A2E">
      <w:pPr>
        <w:spacing w:before="240" w:line="480" w:lineRule="auto"/>
        <w:jc w:val="both"/>
        <w:rPr>
          <w:rFonts w:ascii="Times New Roman" w:hAnsi="Times New Roman"/>
          <w:b/>
        </w:rPr>
      </w:pPr>
    </w:p>
    <w:p w14:paraId="55BCA138" w14:textId="77777777" w:rsidR="00DD2338" w:rsidRDefault="00DD2338" w:rsidP="00A62A2E">
      <w:pPr>
        <w:spacing w:before="240" w:line="480" w:lineRule="auto"/>
        <w:jc w:val="both"/>
        <w:rPr>
          <w:rFonts w:ascii="Times New Roman" w:hAnsi="Times New Roman"/>
          <w:b/>
        </w:rPr>
      </w:pPr>
    </w:p>
    <w:p w14:paraId="4C2A896B" w14:textId="77777777" w:rsidR="00DD2338" w:rsidRDefault="00DD2338" w:rsidP="00A62A2E">
      <w:pPr>
        <w:spacing w:before="240" w:line="480" w:lineRule="auto"/>
        <w:jc w:val="both"/>
        <w:rPr>
          <w:rFonts w:ascii="Times New Roman" w:hAnsi="Times New Roman"/>
          <w:b/>
        </w:rPr>
      </w:pPr>
    </w:p>
    <w:p w14:paraId="2A0D3F2B" w14:textId="77777777" w:rsidR="00DD2338" w:rsidRDefault="00DD2338" w:rsidP="00A62A2E">
      <w:pPr>
        <w:spacing w:before="240" w:line="480" w:lineRule="auto"/>
        <w:jc w:val="both"/>
        <w:rPr>
          <w:rFonts w:ascii="Times New Roman" w:hAnsi="Times New Roman"/>
          <w:b/>
        </w:rPr>
      </w:pPr>
    </w:p>
    <w:p w14:paraId="1B0F77D6" w14:textId="77777777" w:rsidR="00DD2338" w:rsidRDefault="00DD2338" w:rsidP="00A62A2E">
      <w:pPr>
        <w:spacing w:before="240" w:line="480" w:lineRule="auto"/>
        <w:jc w:val="both"/>
        <w:rPr>
          <w:rFonts w:ascii="Times New Roman" w:hAnsi="Times New Roman"/>
          <w:b/>
        </w:rPr>
      </w:pPr>
    </w:p>
    <w:p w14:paraId="71067ECA" w14:textId="593D2DB6" w:rsidR="00A62A2E" w:rsidRDefault="00A62A2E" w:rsidP="00A62A2E">
      <w:pPr>
        <w:spacing w:before="240" w:line="480" w:lineRule="auto"/>
        <w:jc w:val="both"/>
        <w:rPr>
          <w:rFonts w:ascii="Times New Roman" w:hAnsi="Times New Roman"/>
          <w:b/>
        </w:rPr>
      </w:pPr>
      <w:r>
        <w:rPr>
          <w:rFonts w:ascii="Times New Roman" w:hAnsi="Times New Roman"/>
          <w:b/>
        </w:rPr>
        <w:t>Effect of contact time on dye removal and dye-uptake</w:t>
      </w:r>
    </w:p>
    <w:p w14:paraId="213B0B4A" w14:textId="06A47E7A" w:rsidR="00A62A2E" w:rsidRPr="00AE2DA0" w:rsidRDefault="00A62A2E" w:rsidP="00A62A2E">
      <w:pPr>
        <w:spacing w:before="240" w:line="480" w:lineRule="auto"/>
        <w:jc w:val="both"/>
        <w:rPr>
          <w:rFonts w:ascii="Times New Roman" w:hAnsi="Times New Roman"/>
          <w:bCs/>
        </w:rPr>
      </w:pPr>
      <w:r>
        <w:rPr>
          <w:rFonts w:ascii="Times New Roman" w:hAnsi="Times New Roman"/>
          <w:bCs/>
        </w:rPr>
        <w:t>The quantity of dye removed from</w:t>
      </w:r>
      <w:r w:rsidRPr="002A5207">
        <w:rPr>
          <w:rFonts w:ascii="Times New Roman" w:hAnsi="Times New Roman"/>
          <w:b/>
          <w:color w:val="0033CC"/>
        </w:rPr>
        <w:t xml:space="preserve"> </w:t>
      </w:r>
      <w:r w:rsidRPr="00683532">
        <w:rPr>
          <w:rFonts w:ascii="Times New Roman" w:hAnsi="Times New Roman"/>
          <w:bCs/>
        </w:rPr>
        <w:t>the</w:t>
      </w:r>
      <w:r>
        <w:rPr>
          <w:rFonts w:ascii="Times New Roman" w:hAnsi="Times New Roman"/>
          <w:bCs/>
        </w:rPr>
        <w:t xml:space="preserve"> aqueous solution by </w:t>
      </w:r>
      <w:r w:rsidR="00785FC3">
        <w:rPr>
          <w:rFonts w:ascii="Times New Roman" w:hAnsi="Times New Roman"/>
          <w:bCs/>
        </w:rPr>
        <w:t>AESA</w:t>
      </w:r>
      <w:r>
        <w:rPr>
          <w:rFonts w:ascii="Times New Roman" w:hAnsi="Times New Roman"/>
          <w:bCs/>
        </w:rPr>
        <w:t xml:space="preserve"> increased as the time of adsorption </w:t>
      </w:r>
      <w:r w:rsidRPr="00683532">
        <w:rPr>
          <w:rFonts w:ascii="Times New Roman" w:hAnsi="Times New Roman"/>
          <w:bCs/>
        </w:rPr>
        <w:t>increased</w:t>
      </w:r>
      <w:r>
        <w:rPr>
          <w:rFonts w:ascii="Times New Roman" w:hAnsi="Times New Roman"/>
          <w:bCs/>
        </w:rPr>
        <w:t xml:space="preserve"> up to </w:t>
      </w:r>
      <w:r w:rsidR="00785FC3">
        <w:rPr>
          <w:rFonts w:ascii="Times New Roman" w:hAnsi="Times New Roman"/>
          <w:bCs/>
        </w:rPr>
        <w:t>6</w:t>
      </w:r>
      <w:r>
        <w:rPr>
          <w:rFonts w:ascii="Times New Roman" w:hAnsi="Times New Roman"/>
          <w:bCs/>
        </w:rPr>
        <w:t xml:space="preserve">0 minutes of </w:t>
      </w:r>
      <w:r w:rsidRPr="00683532">
        <w:rPr>
          <w:rFonts w:ascii="Times New Roman" w:hAnsi="Times New Roman"/>
          <w:bCs/>
        </w:rPr>
        <w:t>the</w:t>
      </w:r>
      <w:r>
        <w:rPr>
          <w:rFonts w:ascii="Times New Roman" w:hAnsi="Times New Roman"/>
          <w:bCs/>
        </w:rPr>
        <w:t xml:space="preserve"> adsorption process (Figure</w:t>
      </w:r>
      <w:r w:rsidR="00785FC3">
        <w:rPr>
          <w:rFonts w:ascii="Times New Roman" w:hAnsi="Times New Roman"/>
          <w:bCs/>
        </w:rPr>
        <w:t>s</w:t>
      </w:r>
      <w:r>
        <w:rPr>
          <w:rFonts w:ascii="Times New Roman" w:hAnsi="Times New Roman"/>
          <w:bCs/>
        </w:rPr>
        <w:t xml:space="preserve"> </w:t>
      </w:r>
      <w:r w:rsidR="00785FC3">
        <w:rPr>
          <w:rFonts w:ascii="Times New Roman" w:hAnsi="Times New Roman"/>
          <w:bCs/>
        </w:rPr>
        <w:t>5 &amp; 6</w:t>
      </w:r>
      <w:r>
        <w:rPr>
          <w:rFonts w:ascii="Times New Roman" w:hAnsi="Times New Roman"/>
          <w:bCs/>
        </w:rPr>
        <w:t xml:space="preserve">). After </w:t>
      </w:r>
      <w:r w:rsidR="00785FC3">
        <w:rPr>
          <w:rFonts w:ascii="Times New Roman" w:hAnsi="Times New Roman"/>
          <w:bCs/>
        </w:rPr>
        <w:t>6</w:t>
      </w:r>
      <w:r>
        <w:rPr>
          <w:rFonts w:ascii="Times New Roman" w:hAnsi="Times New Roman"/>
          <w:bCs/>
        </w:rPr>
        <w:t xml:space="preserve">0 minutes of adsorbate-adsorbent interaction, the percentage removal of </w:t>
      </w:r>
      <w:r w:rsidR="00785FC3">
        <w:rPr>
          <w:rFonts w:ascii="Times New Roman" w:hAnsi="Times New Roman"/>
          <w:bCs/>
        </w:rPr>
        <w:t>AR 87 dye molecules and the adsorption capacity at time (t), (q</w:t>
      </w:r>
      <w:r w:rsidR="00785FC3" w:rsidRPr="00785FC3">
        <w:rPr>
          <w:rFonts w:ascii="Times New Roman" w:hAnsi="Times New Roman"/>
          <w:bCs/>
          <w:vertAlign w:val="subscript"/>
        </w:rPr>
        <w:t>t</w:t>
      </w:r>
      <w:r w:rsidR="00785FC3">
        <w:rPr>
          <w:rFonts w:ascii="Times New Roman" w:hAnsi="Times New Roman"/>
          <w:bCs/>
        </w:rPr>
        <w:t>) in mg/g</w:t>
      </w:r>
      <w:r>
        <w:rPr>
          <w:rFonts w:ascii="Times New Roman" w:hAnsi="Times New Roman"/>
          <w:bCs/>
        </w:rPr>
        <w:t xml:space="preserve"> declined marginally, this was a</w:t>
      </w:r>
      <w:r w:rsidR="00785FC3">
        <w:rPr>
          <w:rFonts w:ascii="Times New Roman" w:hAnsi="Times New Roman"/>
          <w:bCs/>
        </w:rPr>
        <w:t>n indication</w:t>
      </w:r>
      <w:r>
        <w:rPr>
          <w:rFonts w:ascii="Times New Roman" w:hAnsi="Times New Roman"/>
          <w:bCs/>
        </w:rPr>
        <w:t xml:space="preserve"> that the optimum time of adsorption is </w:t>
      </w:r>
      <w:r w:rsidR="00785FC3">
        <w:rPr>
          <w:rFonts w:ascii="Times New Roman" w:hAnsi="Times New Roman"/>
          <w:bCs/>
        </w:rPr>
        <w:t>6</w:t>
      </w:r>
      <w:r>
        <w:rPr>
          <w:rFonts w:ascii="Times New Roman" w:hAnsi="Times New Roman"/>
          <w:bCs/>
        </w:rPr>
        <w:t xml:space="preserve">0 minutes. This observation </w:t>
      </w:r>
      <w:r w:rsidRPr="00683532">
        <w:rPr>
          <w:rFonts w:ascii="Times New Roman" w:hAnsi="Times New Roman"/>
          <w:bCs/>
        </w:rPr>
        <w:t>agreed</w:t>
      </w:r>
      <w:r>
        <w:rPr>
          <w:rFonts w:ascii="Times New Roman" w:hAnsi="Times New Roman"/>
          <w:bCs/>
        </w:rPr>
        <w:t xml:space="preserve"> with </w:t>
      </w:r>
      <w:r w:rsidR="00785FC3">
        <w:rPr>
          <w:rFonts w:ascii="Times New Roman" w:hAnsi="Times New Roman"/>
          <w:bCs/>
        </w:rPr>
        <w:t>our previous work, Sangoremi et al. (2024)</w:t>
      </w:r>
      <w:r>
        <w:rPr>
          <w:rFonts w:ascii="Times New Roman" w:hAnsi="Times New Roman"/>
          <w:bCs/>
        </w:rPr>
        <w:t xml:space="preserve">, </w:t>
      </w:r>
      <w:r w:rsidR="00785FC3" w:rsidRPr="00785FC3">
        <w:rPr>
          <w:rFonts w:ascii="Times New Roman" w:hAnsi="Times New Roman" w:cs="Times New Roman"/>
        </w:rPr>
        <w:t xml:space="preserve">on the adsorptive </w:t>
      </w:r>
      <w:r w:rsidR="00785FC3">
        <w:rPr>
          <w:rFonts w:ascii="Times New Roman" w:hAnsi="Times New Roman" w:cs="Times New Roman"/>
        </w:rPr>
        <w:t>k</w:t>
      </w:r>
      <w:r w:rsidR="00785FC3" w:rsidRPr="00785FC3">
        <w:rPr>
          <w:rFonts w:ascii="Times New Roman" w:hAnsi="Times New Roman" w:cs="Times New Roman"/>
        </w:rPr>
        <w:t xml:space="preserve">inetic </w:t>
      </w:r>
      <w:r w:rsidR="00785FC3">
        <w:rPr>
          <w:rFonts w:ascii="Times New Roman" w:hAnsi="Times New Roman" w:cs="Times New Roman"/>
        </w:rPr>
        <w:t>m</w:t>
      </w:r>
      <w:r w:rsidR="00785FC3" w:rsidRPr="00785FC3">
        <w:rPr>
          <w:rFonts w:ascii="Times New Roman" w:hAnsi="Times New Roman" w:cs="Times New Roman"/>
        </w:rPr>
        <w:t xml:space="preserve">echanisms of Bromocresol Green Dye </w:t>
      </w:r>
      <w:r w:rsidR="00525670">
        <w:rPr>
          <w:rFonts w:ascii="Times New Roman" w:hAnsi="Times New Roman" w:cs="Times New Roman"/>
        </w:rPr>
        <w:t>r</w:t>
      </w:r>
      <w:r w:rsidR="00785FC3" w:rsidRPr="00785FC3">
        <w:rPr>
          <w:rFonts w:ascii="Times New Roman" w:hAnsi="Times New Roman" w:cs="Times New Roman"/>
        </w:rPr>
        <w:t xml:space="preserve">emoval from </w:t>
      </w:r>
      <w:r w:rsidR="00525670">
        <w:rPr>
          <w:rFonts w:ascii="Times New Roman" w:hAnsi="Times New Roman" w:cs="Times New Roman"/>
        </w:rPr>
        <w:t>w</w:t>
      </w:r>
      <w:r w:rsidR="00785FC3" w:rsidRPr="00785FC3">
        <w:rPr>
          <w:rFonts w:ascii="Times New Roman" w:hAnsi="Times New Roman" w:cs="Times New Roman"/>
        </w:rPr>
        <w:t xml:space="preserve">astewater </w:t>
      </w:r>
      <w:r w:rsidR="00525670">
        <w:rPr>
          <w:rFonts w:ascii="Times New Roman" w:hAnsi="Times New Roman" w:cs="Times New Roman"/>
        </w:rPr>
        <w:t>u</w:t>
      </w:r>
      <w:r w:rsidR="00785FC3" w:rsidRPr="00785FC3">
        <w:rPr>
          <w:rFonts w:ascii="Times New Roman" w:hAnsi="Times New Roman" w:cs="Times New Roman"/>
        </w:rPr>
        <w:t xml:space="preserve">sing </w:t>
      </w:r>
      <w:r w:rsidR="00525670">
        <w:rPr>
          <w:rFonts w:ascii="Times New Roman" w:hAnsi="Times New Roman" w:cs="Times New Roman"/>
        </w:rPr>
        <w:t>m</w:t>
      </w:r>
      <w:r w:rsidR="00785FC3" w:rsidRPr="00785FC3">
        <w:rPr>
          <w:rFonts w:ascii="Times New Roman" w:hAnsi="Times New Roman" w:cs="Times New Roman"/>
        </w:rPr>
        <w:t xml:space="preserve">odified </w:t>
      </w:r>
      <w:r w:rsidR="00525670">
        <w:rPr>
          <w:rFonts w:ascii="Times New Roman" w:hAnsi="Times New Roman" w:cs="Times New Roman"/>
        </w:rPr>
        <w:t>g</w:t>
      </w:r>
      <w:r w:rsidR="00785FC3" w:rsidRPr="00785FC3">
        <w:rPr>
          <w:rFonts w:ascii="Times New Roman" w:hAnsi="Times New Roman" w:cs="Times New Roman"/>
        </w:rPr>
        <w:t xml:space="preserve">roundnut </w:t>
      </w:r>
      <w:r w:rsidR="00525670">
        <w:rPr>
          <w:rFonts w:ascii="Times New Roman" w:hAnsi="Times New Roman" w:cs="Times New Roman"/>
        </w:rPr>
        <w:t>s</w:t>
      </w:r>
      <w:r w:rsidR="00785FC3" w:rsidRPr="00785FC3">
        <w:rPr>
          <w:rFonts w:ascii="Times New Roman" w:hAnsi="Times New Roman" w:cs="Times New Roman"/>
        </w:rPr>
        <w:t xml:space="preserve">hell </w:t>
      </w:r>
      <w:r w:rsidR="00525670">
        <w:rPr>
          <w:rFonts w:ascii="Times New Roman" w:hAnsi="Times New Roman" w:cs="Times New Roman"/>
        </w:rPr>
        <w:t>a</w:t>
      </w:r>
      <w:r w:rsidR="00785FC3" w:rsidRPr="00785FC3">
        <w:rPr>
          <w:rFonts w:ascii="Times New Roman" w:hAnsi="Times New Roman" w:cs="Times New Roman"/>
        </w:rPr>
        <w:t>dsorbent</w:t>
      </w:r>
      <w:r>
        <w:rPr>
          <w:rFonts w:ascii="Times New Roman" w:hAnsi="Times New Roman"/>
          <w:bCs/>
        </w:rPr>
        <w:t>. The rapid increase in</w:t>
      </w:r>
      <w:r w:rsidR="00525670">
        <w:rPr>
          <w:rFonts w:ascii="Times New Roman" w:hAnsi="Times New Roman"/>
          <w:bCs/>
        </w:rPr>
        <w:t xml:space="preserve"> AR 87</w:t>
      </w:r>
      <w:r>
        <w:rPr>
          <w:rFonts w:ascii="Times New Roman" w:hAnsi="Times New Roman"/>
          <w:bCs/>
        </w:rPr>
        <w:t xml:space="preserve"> removal at </w:t>
      </w:r>
      <w:r w:rsidRPr="00683532">
        <w:rPr>
          <w:rFonts w:ascii="Times New Roman" w:hAnsi="Times New Roman"/>
          <w:bCs/>
        </w:rPr>
        <w:t>the</w:t>
      </w:r>
      <w:r>
        <w:rPr>
          <w:rFonts w:ascii="Times New Roman" w:hAnsi="Times New Roman"/>
          <w:bCs/>
        </w:rPr>
        <w:t xml:space="preserve"> initial stage up to </w:t>
      </w:r>
      <w:r w:rsidR="00525670">
        <w:rPr>
          <w:rFonts w:ascii="Times New Roman" w:hAnsi="Times New Roman"/>
          <w:bCs/>
        </w:rPr>
        <w:t>60</w:t>
      </w:r>
      <w:r>
        <w:rPr>
          <w:rFonts w:ascii="Times New Roman" w:hAnsi="Times New Roman"/>
          <w:bCs/>
        </w:rPr>
        <w:t xml:space="preserve"> min mi</w:t>
      </w:r>
      <w:bookmarkStart w:id="0" w:name="_GoBack"/>
      <w:bookmarkEnd w:id="0"/>
      <w:r>
        <w:rPr>
          <w:rFonts w:ascii="Times New Roman" w:hAnsi="Times New Roman"/>
          <w:bCs/>
        </w:rPr>
        <w:t xml:space="preserve">ght be </w:t>
      </w:r>
      <w:r w:rsidRPr="00683532">
        <w:rPr>
          <w:rFonts w:ascii="Times New Roman" w:hAnsi="Times New Roman"/>
          <w:bCs/>
        </w:rPr>
        <w:t>because of</w:t>
      </w:r>
      <w:r w:rsidRPr="002B22B1">
        <w:rPr>
          <w:rFonts w:ascii="Times New Roman" w:hAnsi="Times New Roman"/>
          <w:bCs/>
          <w:color w:val="0033CC"/>
        </w:rPr>
        <w:t xml:space="preserve"> </w:t>
      </w:r>
      <w:r>
        <w:rPr>
          <w:rFonts w:ascii="Times New Roman" w:hAnsi="Times New Roman"/>
          <w:bCs/>
        </w:rPr>
        <w:t>availability of active adsorption vacant sites on the surface of</w:t>
      </w:r>
      <w:r w:rsidR="00525670">
        <w:rPr>
          <w:rFonts w:ascii="Times New Roman" w:hAnsi="Times New Roman"/>
          <w:bCs/>
        </w:rPr>
        <w:t xml:space="preserve"> AESA</w:t>
      </w:r>
      <w:r>
        <w:rPr>
          <w:rFonts w:ascii="Times New Roman" w:hAnsi="Times New Roman"/>
          <w:bCs/>
        </w:rPr>
        <w:t xml:space="preserve">. After </w:t>
      </w:r>
      <w:r w:rsidR="00525670">
        <w:rPr>
          <w:rFonts w:ascii="Times New Roman" w:hAnsi="Times New Roman"/>
          <w:bCs/>
        </w:rPr>
        <w:t>6</w:t>
      </w:r>
      <w:r>
        <w:rPr>
          <w:rFonts w:ascii="Times New Roman" w:hAnsi="Times New Roman"/>
          <w:bCs/>
        </w:rPr>
        <w:t xml:space="preserve">0 minutes of adsorption process, the active vacant sites got filled up by </w:t>
      </w:r>
      <w:r w:rsidR="00525670">
        <w:rPr>
          <w:rFonts w:ascii="Times New Roman" w:hAnsi="Times New Roman"/>
          <w:bCs/>
        </w:rPr>
        <w:t>AR 87 dye</w:t>
      </w:r>
      <w:r>
        <w:rPr>
          <w:rFonts w:ascii="Times New Roman" w:hAnsi="Times New Roman"/>
          <w:bCs/>
        </w:rPr>
        <w:t xml:space="preserve"> molecules. This might have resulted </w:t>
      </w:r>
      <w:r w:rsidRPr="00683532">
        <w:rPr>
          <w:rFonts w:ascii="Times New Roman" w:hAnsi="Times New Roman"/>
          <w:bCs/>
        </w:rPr>
        <w:t>in</w:t>
      </w:r>
      <w:r>
        <w:rPr>
          <w:rFonts w:ascii="Times New Roman" w:hAnsi="Times New Roman"/>
          <w:bCs/>
        </w:rPr>
        <w:t xml:space="preserve"> repulsive force between the dye molecules on </w:t>
      </w:r>
      <w:r w:rsidR="00525670">
        <w:rPr>
          <w:rFonts w:ascii="Times New Roman" w:hAnsi="Times New Roman"/>
          <w:bCs/>
        </w:rPr>
        <w:t>AESA</w:t>
      </w:r>
      <w:r>
        <w:rPr>
          <w:rFonts w:ascii="Times New Roman" w:hAnsi="Times New Roman"/>
          <w:bCs/>
        </w:rPr>
        <w:t xml:space="preserve"> and those in solution (</w:t>
      </w:r>
      <w:r w:rsidR="00525670">
        <w:rPr>
          <w:rFonts w:ascii="Times New Roman" w:hAnsi="Times New Roman"/>
          <w:bCs/>
        </w:rPr>
        <w:t>Sangoremi et al., 2024</w:t>
      </w:r>
      <w:r>
        <w:rPr>
          <w:rFonts w:ascii="Times New Roman" w:hAnsi="Times New Roman"/>
          <w:bCs/>
        </w:rPr>
        <w:t xml:space="preserve">). The repulsive force might result into </w:t>
      </w:r>
      <w:r>
        <w:rPr>
          <w:rFonts w:ascii="Times New Roman" w:hAnsi="Times New Roman"/>
          <w:bCs/>
        </w:rPr>
        <w:lastRenderedPageBreak/>
        <w:t xml:space="preserve">reduction in quantity of dye adsorbed after </w:t>
      </w:r>
      <w:r w:rsidR="00525670">
        <w:rPr>
          <w:rFonts w:ascii="Times New Roman" w:hAnsi="Times New Roman"/>
          <w:bCs/>
        </w:rPr>
        <w:t>6</w:t>
      </w:r>
      <w:r>
        <w:rPr>
          <w:rFonts w:ascii="Times New Roman" w:hAnsi="Times New Roman"/>
          <w:bCs/>
        </w:rPr>
        <w:t xml:space="preserve">0 minutes. This observation is in line with the findings of Jabar </w:t>
      </w:r>
      <w:r w:rsidRPr="00E40E6F">
        <w:rPr>
          <w:rFonts w:ascii="Times New Roman" w:hAnsi="Times New Roman"/>
          <w:bCs/>
          <w:i/>
          <w:iCs/>
        </w:rPr>
        <w:t>et al</w:t>
      </w:r>
      <w:r>
        <w:rPr>
          <w:rFonts w:ascii="Times New Roman" w:hAnsi="Times New Roman"/>
          <w:bCs/>
        </w:rPr>
        <w:t xml:space="preserve">. (2022), when </w:t>
      </w:r>
      <w:r w:rsidRPr="00787649">
        <w:rPr>
          <w:rFonts w:ascii="Times New Roman" w:hAnsi="Times New Roman" w:cs="Times New Roman"/>
        </w:rPr>
        <w:t xml:space="preserve">African almond </w:t>
      </w:r>
      <w:r w:rsidRPr="00683532">
        <w:rPr>
          <w:rFonts w:ascii="Times New Roman" w:hAnsi="Times New Roman" w:cs="Times New Roman"/>
        </w:rPr>
        <w:t>(</w:t>
      </w:r>
      <w:r w:rsidRPr="00683532">
        <w:rPr>
          <w:rFonts w:ascii="Times New Roman" w:hAnsi="Times New Roman" w:cs="Times New Roman"/>
          <w:i/>
          <w:iCs/>
        </w:rPr>
        <w:t xml:space="preserve">Terminalia </w:t>
      </w:r>
      <w:proofErr w:type="spellStart"/>
      <w:r w:rsidRPr="00683532">
        <w:rPr>
          <w:rFonts w:ascii="Times New Roman" w:hAnsi="Times New Roman" w:cs="Times New Roman"/>
          <w:i/>
          <w:iCs/>
        </w:rPr>
        <w:t>catappah</w:t>
      </w:r>
      <w:proofErr w:type="spellEnd"/>
      <w:r w:rsidRPr="00683532">
        <w:rPr>
          <w:rFonts w:ascii="Times New Roman" w:hAnsi="Times New Roman" w:cs="Times New Roman"/>
        </w:rPr>
        <w:t>)</w:t>
      </w:r>
      <w:r w:rsidRPr="00D568AC">
        <w:rPr>
          <w:rFonts w:ascii="Times New Roman" w:hAnsi="Times New Roman" w:cs="Times New Roman"/>
          <w:b/>
          <w:bCs/>
        </w:rPr>
        <w:t xml:space="preserve"> </w:t>
      </w:r>
      <w:r w:rsidRPr="00787649">
        <w:rPr>
          <w:rFonts w:ascii="Times New Roman" w:hAnsi="Times New Roman" w:cs="Times New Roman"/>
        </w:rPr>
        <w:t>leaves biochar prepared through pyrolysis using H</w:t>
      </w:r>
      <w:r w:rsidRPr="00E40E6F">
        <w:rPr>
          <w:rFonts w:ascii="Times New Roman" w:hAnsi="Times New Roman" w:cs="Times New Roman"/>
          <w:vertAlign w:val="subscript"/>
        </w:rPr>
        <w:t>3</w:t>
      </w:r>
      <w:r w:rsidRPr="00787649">
        <w:rPr>
          <w:rFonts w:ascii="Times New Roman" w:hAnsi="Times New Roman" w:cs="Times New Roman"/>
        </w:rPr>
        <w:t>PO</w:t>
      </w:r>
      <w:r w:rsidRPr="00E40E6F">
        <w:rPr>
          <w:rFonts w:ascii="Times New Roman" w:hAnsi="Times New Roman" w:cs="Times New Roman"/>
          <w:vertAlign w:val="subscript"/>
        </w:rPr>
        <w:t>4</w:t>
      </w:r>
      <w:r w:rsidRPr="00787649">
        <w:rPr>
          <w:rFonts w:ascii="Times New Roman" w:hAnsi="Times New Roman" w:cs="Times New Roman"/>
        </w:rPr>
        <w:t xml:space="preserve"> </w:t>
      </w:r>
      <w:r>
        <w:rPr>
          <w:rFonts w:ascii="Times New Roman" w:hAnsi="Times New Roman" w:cs="Times New Roman"/>
        </w:rPr>
        <w:t xml:space="preserve">was used </w:t>
      </w:r>
      <w:r w:rsidRPr="00787649">
        <w:rPr>
          <w:rFonts w:ascii="Times New Roman" w:hAnsi="Times New Roman" w:cs="Times New Roman"/>
        </w:rPr>
        <w:t>as chemical activation for sequestration of methylene blue dye</w:t>
      </w:r>
      <w:r>
        <w:rPr>
          <w:rFonts w:ascii="Times New Roman" w:hAnsi="Times New Roman"/>
          <w:bCs/>
        </w:rPr>
        <w:t xml:space="preserve">. The same trend of adsorbate-adsorbent interaction was observed on the effects of contact time on </w:t>
      </w:r>
      <w:r w:rsidR="00525670">
        <w:rPr>
          <w:rFonts w:ascii="Times New Roman" w:hAnsi="Times New Roman"/>
          <w:bCs/>
        </w:rPr>
        <w:t>AR 87</w:t>
      </w:r>
      <w:r>
        <w:rPr>
          <w:rFonts w:ascii="Times New Roman" w:hAnsi="Times New Roman"/>
          <w:bCs/>
        </w:rPr>
        <w:t xml:space="preserve"> removal from aqueous solution as seen in (Figure </w:t>
      </w:r>
      <w:r w:rsidR="00525670">
        <w:rPr>
          <w:rFonts w:ascii="Times New Roman" w:hAnsi="Times New Roman"/>
          <w:bCs/>
        </w:rPr>
        <w:t>5 &amp; 6</w:t>
      </w:r>
      <w:r>
        <w:rPr>
          <w:rFonts w:ascii="Times New Roman" w:hAnsi="Times New Roman"/>
          <w:bCs/>
        </w:rPr>
        <w:t>).</w:t>
      </w:r>
      <w:r w:rsidR="00525670">
        <w:rPr>
          <w:rFonts w:ascii="Times New Roman" w:hAnsi="Times New Roman"/>
          <w:bCs/>
        </w:rPr>
        <w:t xml:space="preserve"> The maximum adsorption capacity and percentage recovery of AR 87 dye molecules from wastewater was 3.28 mg/g and 87.33% respectively.  </w:t>
      </w:r>
    </w:p>
    <w:p w14:paraId="2180137E" w14:textId="51BED159" w:rsidR="00426A0D" w:rsidRDefault="00426A0D" w:rsidP="00276CF2">
      <w:pPr>
        <w:spacing w:line="240" w:lineRule="auto"/>
        <w:rPr>
          <w:rFonts w:ascii="Times New Roman" w:hAnsi="Times New Roman" w:cs="Times New Roman"/>
          <w:b/>
          <w:bCs/>
        </w:rPr>
      </w:pPr>
      <w:r>
        <w:rPr>
          <w:noProof/>
        </w:rPr>
        <w:drawing>
          <wp:anchor distT="0" distB="0" distL="114300" distR="114300" simplePos="0" relativeHeight="251670528" behindDoc="0" locked="0" layoutInCell="1" allowOverlap="1" wp14:anchorId="20721D2C" wp14:editId="13877A64">
            <wp:simplePos x="0" y="0"/>
            <wp:positionH relativeFrom="margin">
              <wp:align>right</wp:align>
            </wp:positionH>
            <wp:positionV relativeFrom="paragraph">
              <wp:posOffset>280670</wp:posOffset>
            </wp:positionV>
            <wp:extent cx="5949315" cy="3312795"/>
            <wp:effectExtent l="0" t="0" r="0" b="0"/>
            <wp:wrapThrough wrapText="bothSides">
              <wp:wrapPolygon edited="0">
                <wp:start x="1314" y="248"/>
                <wp:lineTo x="1245" y="2484"/>
                <wp:lineTo x="553" y="4472"/>
                <wp:lineTo x="415" y="8446"/>
                <wp:lineTo x="415" y="13911"/>
                <wp:lineTo x="1107" y="14408"/>
                <wp:lineTo x="3182" y="14408"/>
                <wp:lineTo x="1245" y="15154"/>
                <wp:lineTo x="1383" y="16147"/>
                <wp:lineTo x="10790" y="16396"/>
                <wp:lineTo x="1522" y="16892"/>
                <wp:lineTo x="1176" y="17514"/>
                <wp:lineTo x="2006" y="18383"/>
                <wp:lineTo x="2006" y="19004"/>
                <wp:lineTo x="9545" y="20370"/>
                <wp:lineTo x="12519" y="20619"/>
                <wp:lineTo x="13971" y="20619"/>
                <wp:lineTo x="16046" y="20370"/>
                <wp:lineTo x="21233" y="19004"/>
                <wp:lineTo x="21233" y="18259"/>
                <wp:lineTo x="18467" y="17638"/>
                <wp:lineTo x="10720" y="16396"/>
                <wp:lineTo x="3942" y="14408"/>
                <wp:lineTo x="4980" y="12794"/>
                <wp:lineTo x="7262" y="6832"/>
                <wp:lineTo x="10375" y="4968"/>
                <wp:lineTo x="10375" y="4472"/>
                <wp:lineTo x="10720" y="4472"/>
                <wp:lineTo x="13003" y="2733"/>
                <wp:lineTo x="18882" y="2484"/>
                <wp:lineTo x="18674" y="1615"/>
                <wp:lineTo x="1937" y="248"/>
                <wp:lineTo x="1314" y="248"/>
              </wp:wrapPolygon>
            </wp:wrapThrough>
            <wp:docPr id="1758844425" name="Chart 1">
              <a:extLst xmlns:a="http://schemas.openxmlformats.org/drawingml/2006/main">
                <a:ext uri="{FF2B5EF4-FFF2-40B4-BE49-F238E27FC236}">
                  <a16:creationId xmlns:a16="http://schemas.microsoft.com/office/drawing/2014/main" id="{69DC1D8D-BC5E-FD68-7F20-2A139D523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p w14:paraId="308DDA8A" w14:textId="77777777" w:rsidR="00426A0D" w:rsidRDefault="00426A0D" w:rsidP="00276CF2">
      <w:pPr>
        <w:spacing w:line="240" w:lineRule="auto"/>
        <w:rPr>
          <w:rFonts w:ascii="Times New Roman" w:hAnsi="Times New Roman" w:cs="Times New Roman"/>
          <w:b/>
          <w:bCs/>
        </w:rPr>
      </w:pPr>
    </w:p>
    <w:p w14:paraId="70299236" w14:textId="77777777" w:rsidR="00426A0D" w:rsidRDefault="00426A0D" w:rsidP="00276CF2">
      <w:pPr>
        <w:spacing w:line="240" w:lineRule="auto"/>
        <w:rPr>
          <w:rFonts w:ascii="Times New Roman" w:hAnsi="Times New Roman" w:cs="Times New Roman"/>
          <w:b/>
          <w:bCs/>
        </w:rPr>
      </w:pPr>
    </w:p>
    <w:p w14:paraId="42234D3E" w14:textId="77777777" w:rsidR="00426A0D" w:rsidRDefault="00426A0D" w:rsidP="00276CF2">
      <w:pPr>
        <w:spacing w:line="240" w:lineRule="auto"/>
        <w:rPr>
          <w:rFonts w:ascii="Times New Roman" w:hAnsi="Times New Roman" w:cs="Times New Roman"/>
          <w:b/>
          <w:bCs/>
        </w:rPr>
      </w:pPr>
    </w:p>
    <w:p w14:paraId="2DEE54DC" w14:textId="77777777" w:rsidR="00426A0D" w:rsidRDefault="00426A0D" w:rsidP="00276CF2">
      <w:pPr>
        <w:spacing w:line="240" w:lineRule="auto"/>
        <w:rPr>
          <w:rFonts w:ascii="Times New Roman" w:hAnsi="Times New Roman" w:cs="Times New Roman"/>
          <w:b/>
          <w:bCs/>
        </w:rPr>
      </w:pPr>
    </w:p>
    <w:p w14:paraId="7840C847" w14:textId="77777777" w:rsidR="00426A0D" w:rsidRDefault="00426A0D" w:rsidP="00276CF2">
      <w:pPr>
        <w:spacing w:line="240" w:lineRule="auto"/>
        <w:rPr>
          <w:rFonts w:ascii="Times New Roman" w:hAnsi="Times New Roman" w:cs="Times New Roman"/>
          <w:b/>
          <w:bCs/>
        </w:rPr>
      </w:pPr>
    </w:p>
    <w:p w14:paraId="677E15A0" w14:textId="77777777" w:rsidR="00426A0D" w:rsidRDefault="00426A0D" w:rsidP="00276CF2">
      <w:pPr>
        <w:spacing w:line="240" w:lineRule="auto"/>
        <w:rPr>
          <w:rFonts w:ascii="Times New Roman" w:hAnsi="Times New Roman" w:cs="Times New Roman"/>
          <w:b/>
          <w:bCs/>
        </w:rPr>
      </w:pPr>
    </w:p>
    <w:p w14:paraId="756BEAF9" w14:textId="77777777" w:rsidR="00426A0D" w:rsidRDefault="00426A0D" w:rsidP="00276CF2">
      <w:pPr>
        <w:spacing w:line="240" w:lineRule="auto"/>
        <w:rPr>
          <w:rFonts w:ascii="Times New Roman" w:hAnsi="Times New Roman" w:cs="Times New Roman"/>
          <w:b/>
          <w:bCs/>
        </w:rPr>
      </w:pPr>
    </w:p>
    <w:p w14:paraId="647CD529" w14:textId="77777777" w:rsidR="00426A0D" w:rsidRDefault="00426A0D" w:rsidP="00276CF2">
      <w:pPr>
        <w:spacing w:line="240" w:lineRule="auto"/>
        <w:rPr>
          <w:rFonts w:ascii="Times New Roman" w:hAnsi="Times New Roman" w:cs="Times New Roman"/>
          <w:b/>
          <w:bCs/>
        </w:rPr>
      </w:pPr>
    </w:p>
    <w:p w14:paraId="415A2F2E" w14:textId="77777777" w:rsidR="00426A0D" w:rsidRDefault="00426A0D" w:rsidP="00276CF2">
      <w:pPr>
        <w:spacing w:line="240" w:lineRule="auto"/>
        <w:rPr>
          <w:rFonts w:ascii="Times New Roman" w:hAnsi="Times New Roman" w:cs="Times New Roman"/>
          <w:b/>
          <w:bCs/>
        </w:rPr>
      </w:pPr>
    </w:p>
    <w:p w14:paraId="52E49856" w14:textId="77777777" w:rsidR="00426A0D" w:rsidRDefault="00426A0D" w:rsidP="00276CF2">
      <w:pPr>
        <w:spacing w:line="240" w:lineRule="auto"/>
        <w:rPr>
          <w:rFonts w:ascii="Times New Roman" w:hAnsi="Times New Roman" w:cs="Times New Roman"/>
          <w:b/>
          <w:bCs/>
        </w:rPr>
      </w:pPr>
    </w:p>
    <w:p w14:paraId="08D74509" w14:textId="77777777" w:rsidR="00426A0D" w:rsidRDefault="00426A0D" w:rsidP="00276CF2">
      <w:pPr>
        <w:spacing w:line="240" w:lineRule="auto"/>
        <w:rPr>
          <w:rFonts w:ascii="Times New Roman" w:hAnsi="Times New Roman" w:cs="Times New Roman"/>
          <w:b/>
          <w:bCs/>
        </w:rPr>
      </w:pPr>
    </w:p>
    <w:p w14:paraId="5EE81B39" w14:textId="77777777" w:rsidR="00426A0D" w:rsidRDefault="00426A0D" w:rsidP="00276CF2">
      <w:pPr>
        <w:spacing w:line="240" w:lineRule="auto"/>
        <w:rPr>
          <w:rFonts w:ascii="Times New Roman" w:hAnsi="Times New Roman" w:cs="Times New Roman"/>
          <w:b/>
          <w:bCs/>
        </w:rPr>
      </w:pPr>
    </w:p>
    <w:p w14:paraId="0B8F0E59" w14:textId="1601AC43" w:rsidR="00426A0D" w:rsidRPr="00A62800" w:rsidRDefault="00426A0D" w:rsidP="00426A0D">
      <w:pPr>
        <w:rPr>
          <w:rFonts w:ascii="Times New Roman" w:hAnsi="Times New Roman" w:cs="Times New Roman"/>
        </w:rPr>
      </w:pPr>
      <w:r w:rsidRPr="00105F73">
        <w:rPr>
          <w:rFonts w:ascii="Times New Roman" w:hAnsi="Times New Roman" w:cs="Times New Roman"/>
          <w:b/>
          <w:bCs/>
        </w:rPr>
        <w:t xml:space="preserve">Figure </w:t>
      </w:r>
      <w:r w:rsidR="00105F73" w:rsidRPr="00105F73">
        <w:rPr>
          <w:rFonts w:ascii="Times New Roman" w:hAnsi="Times New Roman" w:cs="Times New Roman"/>
          <w:b/>
          <w:bCs/>
        </w:rPr>
        <w:t>5</w:t>
      </w:r>
      <w:r w:rsidRPr="00A62800">
        <w:rPr>
          <w:rFonts w:ascii="Times New Roman" w:hAnsi="Times New Roman" w:cs="Times New Roman"/>
        </w:rPr>
        <w:t xml:space="preserve">: </w:t>
      </w:r>
      <w:r>
        <w:rPr>
          <w:rFonts w:ascii="Times New Roman" w:hAnsi="Times New Roman" w:cs="Times New Roman"/>
        </w:rPr>
        <w:t>P</w:t>
      </w:r>
      <w:r w:rsidRPr="00A62800">
        <w:rPr>
          <w:rFonts w:ascii="Times New Roman" w:hAnsi="Times New Roman" w:cs="Times New Roman"/>
        </w:rPr>
        <w:t>lots of Contact time against % Recovery Efficiency of ESAC on AR-87 Dye</w:t>
      </w:r>
    </w:p>
    <w:p w14:paraId="760968AB" w14:textId="77777777" w:rsidR="00426A0D" w:rsidRDefault="00426A0D" w:rsidP="00276CF2">
      <w:pPr>
        <w:spacing w:line="240" w:lineRule="auto"/>
        <w:rPr>
          <w:rFonts w:ascii="Times New Roman" w:hAnsi="Times New Roman" w:cs="Times New Roman"/>
          <w:b/>
          <w:bCs/>
        </w:rPr>
      </w:pPr>
    </w:p>
    <w:p w14:paraId="69937AC3" w14:textId="77777777" w:rsidR="00426A0D" w:rsidRDefault="00426A0D" w:rsidP="00276CF2">
      <w:pPr>
        <w:spacing w:line="240" w:lineRule="auto"/>
        <w:rPr>
          <w:rFonts w:ascii="Times New Roman" w:hAnsi="Times New Roman" w:cs="Times New Roman"/>
          <w:b/>
          <w:bCs/>
        </w:rPr>
      </w:pPr>
    </w:p>
    <w:p w14:paraId="0A1112AA" w14:textId="77777777" w:rsidR="00426A0D" w:rsidRDefault="00426A0D" w:rsidP="00276CF2">
      <w:pPr>
        <w:spacing w:line="240" w:lineRule="auto"/>
        <w:rPr>
          <w:rFonts w:ascii="Times New Roman" w:hAnsi="Times New Roman" w:cs="Times New Roman"/>
          <w:b/>
          <w:bCs/>
        </w:rPr>
      </w:pPr>
    </w:p>
    <w:p w14:paraId="105C411B" w14:textId="77777777" w:rsidR="00426A0D" w:rsidRDefault="00426A0D" w:rsidP="00276CF2">
      <w:pPr>
        <w:spacing w:line="240" w:lineRule="auto"/>
        <w:rPr>
          <w:rFonts w:ascii="Times New Roman" w:hAnsi="Times New Roman" w:cs="Times New Roman"/>
          <w:b/>
          <w:bCs/>
        </w:rPr>
      </w:pPr>
    </w:p>
    <w:p w14:paraId="5EB9DC49" w14:textId="77777777" w:rsidR="00426A0D" w:rsidRDefault="00426A0D" w:rsidP="00276CF2">
      <w:pPr>
        <w:spacing w:line="240" w:lineRule="auto"/>
        <w:rPr>
          <w:rFonts w:ascii="Times New Roman" w:hAnsi="Times New Roman" w:cs="Times New Roman"/>
          <w:b/>
          <w:bCs/>
        </w:rPr>
      </w:pPr>
    </w:p>
    <w:p w14:paraId="3A16EAED" w14:textId="77777777" w:rsidR="00426A0D" w:rsidRDefault="00426A0D" w:rsidP="00276CF2">
      <w:pPr>
        <w:spacing w:line="240" w:lineRule="auto"/>
        <w:rPr>
          <w:rFonts w:ascii="Times New Roman" w:hAnsi="Times New Roman" w:cs="Times New Roman"/>
          <w:b/>
          <w:bCs/>
        </w:rPr>
      </w:pPr>
    </w:p>
    <w:p w14:paraId="443C83C9" w14:textId="77777777" w:rsidR="00426A0D" w:rsidRDefault="00426A0D" w:rsidP="00276CF2">
      <w:pPr>
        <w:spacing w:line="240" w:lineRule="auto"/>
        <w:rPr>
          <w:rFonts w:ascii="Times New Roman" w:hAnsi="Times New Roman" w:cs="Times New Roman"/>
          <w:b/>
          <w:bCs/>
        </w:rPr>
      </w:pPr>
    </w:p>
    <w:p w14:paraId="5BD077D9" w14:textId="77777777" w:rsidR="00942725" w:rsidRDefault="00942725" w:rsidP="00276CF2">
      <w:pPr>
        <w:spacing w:line="240" w:lineRule="auto"/>
        <w:rPr>
          <w:rFonts w:ascii="Times New Roman" w:hAnsi="Times New Roman" w:cs="Times New Roman"/>
          <w:b/>
          <w:bCs/>
        </w:rPr>
      </w:pPr>
    </w:p>
    <w:p w14:paraId="23AD9B8A" w14:textId="77777777" w:rsidR="00942725" w:rsidRDefault="00942725" w:rsidP="00276CF2">
      <w:pPr>
        <w:spacing w:line="240" w:lineRule="auto"/>
        <w:rPr>
          <w:rFonts w:ascii="Times New Roman" w:hAnsi="Times New Roman" w:cs="Times New Roman"/>
          <w:b/>
          <w:bCs/>
        </w:rPr>
      </w:pPr>
    </w:p>
    <w:p w14:paraId="4122A2EB" w14:textId="77777777" w:rsidR="00942725" w:rsidRDefault="00942725" w:rsidP="00276CF2">
      <w:pPr>
        <w:spacing w:line="240" w:lineRule="auto"/>
        <w:rPr>
          <w:rFonts w:ascii="Times New Roman" w:hAnsi="Times New Roman" w:cs="Times New Roman"/>
          <w:b/>
          <w:bCs/>
        </w:rPr>
      </w:pPr>
    </w:p>
    <w:p w14:paraId="3132AFEC" w14:textId="77777777" w:rsidR="00942725" w:rsidRDefault="00942725" w:rsidP="00276CF2">
      <w:pPr>
        <w:spacing w:line="240" w:lineRule="auto"/>
        <w:rPr>
          <w:rFonts w:ascii="Times New Roman" w:hAnsi="Times New Roman" w:cs="Times New Roman"/>
          <w:b/>
          <w:bCs/>
        </w:rPr>
      </w:pPr>
    </w:p>
    <w:p w14:paraId="4C356D04" w14:textId="77777777" w:rsidR="00942725" w:rsidRDefault="00942725" w:rsidP="00942725">
      <w:pPr>
        <w:spacing w:line="240" w:lineRule="auto"/>
        <w:rPr>
          <w:rFonts w:ascii="Times New Roman" w:hAnsi="Times New Roman" w:cs="Times New Roman"/>
          <w:b/>
          <w:bCs/>
        </w:rPr>
      </w:pPr>
      <w:r>
        <w:rPr>
          <w:noProof/>
        </w:rPr>
        <w:drawing>
          <wp:anchor distT="0" distB="0" distL="114300" distR="114300" simplePos="0" relativeHeight="251672576" behindDoc="0" locked="0" layoutInCell="1" allowOverlap="1" wp14:anchorId="2012B9F7" wp14:editId="0974FE58">
            <wp:simplePos x="0" y="0"/>
            <wp:positionH relativeFrom="margin">
              <wp:posOffset>0</wp:posOffset>
            </wp:positionH>
            <wp:positionV relativeFrom="paragraph">
              <wp:posOffset>273050</wp:posOffset>
            </wp:positionV>
            <wp:extent cx="5949315" cy="5034915"/>
            <wp:effectExtent l="0" t="0" r="0" b="0"/>
            <wp:wrapTight wrapText="bothSides">
              <wp:wrapPolygon edited="0">
                <wp:start x="1314" y="163"/>
                <wp:lineTo x="1314" y="736"/>
                <wp:lineTo x="2006" y="1635"/>
                <wp:lineTo x="2352" y="1635"/>
                <wp:lineTo x="1245" y="2779"/>
                <wp:lineTo x="1314" y="3024"/>
                <wp:lineTo x="2006" y="3923"/>
                <wp:lineTo x="415" y="5557"/>
                <wp:lineTo x="415" y="13975"/>
                <wp:lineTo x="1522" y="14711"/>
                <wp:lineTo x="2352" y="14711"/>
                <wp:lineTo x="2352" y="16018"/>
                <wp:lineTo x="1729" y="16263"/>
                <wp:lineTo x="1729" y="16672"/>
                <wp:lineTo x="2352" y="17326"/>
                <wp:lineTo x="1314" y="18633"/>
                <wp:lineTo x="1314" y="19696"/>
                <wp:lineTo x="3043" y="19941"/>
                <wp:lineTo x="10790" y="19941"/>
                <wp:lineTo x="9130" y="20268"/>
                <wp:lineTo x="9199" y="20758"/>
                <wp:lineTo x="12588" y="21003"/>
                <wp:lineTo x="14040" y="21003"/>
                <wp:lineTo x="14179" y="20268"/>
                <wp:lineTo x="21164" y="19859"/>
                <wp:lineTo x="21026" y="18715"/>
                <wp:lineTo x="2697" y="18633"/>
                <wp:lineTo x="3251" y="17326"/>
                <wp:lineTo x="4219" y="16018"/>
                <wp:lineTo x="4980" y="14711"/>
                <wp:lineTo x="7055" y="8173"/>
                <wp:lineTo x="7816" y="6865"/>
                <wp:lineTo x="8231" y="6865"/>
                <wp:lineTo x="9890" y="5802"/>
                <wp:lineTo x="9960" y="5557"/>
                <wp:lineTo x="11412" y="4250"/>
                <wp:lineTo x="12795" y="2942"/>
                <wp:lineTo x="18813" y="2452"/>
                <wp:lineTo x="18674" y="1798"/>
                <wp:lineTo x="2628" y="1635"/>
                <wp:lineTo x="2559" y="572"/>
                <wp:lineTo x="2144" y="163"/>
                <wp:lineTo x="1314" y="163"/>
              </wp:wrapPolygon>
            </wp:wrapTight>
            <wp:docPr id="428497064" name="Chart 1">
              <a:extLst xmlns:a="http://schemas.openxmlformats.org/drawingml/2006/main">
                <a:ext uri="{FF2B5EF4-FFF2-40B4-BE49-F238E27FC236}">
                  <a16:creationId xmlns:a16="http://schemas.microsoft.com/office/drawing/2014/main" id="{05E1F31A-71F5-7CC6-FE94-EA374DE28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8A3FDFB" w14:textId="77777777" w:rsidR="00942725" w:rsidRDefault="00942725" w:rsidP="00942725">
      <w:pPr>
        <w:spacing w:line="240" w:lineRule="auto"/>
        <w:rPr>
          <w:rFonts w:ascii="Times New Roman" w:hAnsi="Times New Roman" w:cs="Times New Roman"/>
          <w:b/>
          <w:bCs/>
        </w:rPr>
      </w:pPr>
    </w:p>
    <w:p w14:paraId="0653639F" w14:textId="77777777" w:rsidR="00942725" w:rsidRDefault="00942725" w:rsidP="00942725">
      <w:pPr>
        <w:spacing w:line="240" w:lineRule="auto"/>
        <w:rPr>
          <w:rFonts w:ascii="Times New Roman" w:hAnsi="Times New Roman" w:cs="Times New Roman"/>
          <w:b/>
          <w:bCs/>
        </w:rPr>
      </w:pPr>
    </w:p>
    <w:p w14:paraId="482191A5" w14:textId="77777777" w:rsidR="00942725" w:rsidRDefault="00942725" w:rsidP="00942725">
      <w:pPr>
        <w:spacing w:line="240" w:lineRule="auto"/>
        <w:rPr>
          <w:rFonts w:ascii="Times New Roman" w:hAnsi="Times New Roman" w:cs="Times New Roman"/>
          <w:b/>
          <w:bCs/>
        </w:rPr>
      </w:pPr>
    </w:p>
    <w:p w14:paraId="4ADD3A56" w14:textId="77777777" w:rsidR="00942725" w:rsidRDefault="00942725" w:rsidP="00942725">
      <w:pPr>
        <w:spacing w:line="240" w:lineRule="auto"/>
        <w:rPr>
          <w:rFonts w:ascii="Times New Roman" w:hAnsi="Times New Roman" w:cs="Times New Roman"/>
          <w:b/>
          <w:bCs/>
        </w:rPr>
      </w:pPr>
    </w:p>
    <w:p w14:paraId="2413D574" w14:textId="77777777" w:rsidR="00942725" w:rsidRDefault="00942725" w:rsidP="00942725">
      <w:pPr>
        <w:spacing w:line="240" w:lineRule="auto"/>
        <w:rPr>
          <w:rFonts w:ascii="Times New Roman" w:hAnsi="Times New Roman" w:cs="Times New Roman"/>
          <w:b/>
          <w:bCs/>
        </w:rPr>
      </w:pPr>
    </w:p>
    <w:p w14:paraId="27F07F4F" w14:textId="77777777" w:rsidR="00942725" w:rsidRDefault="00942725" w:rsidP="00942725">
      <w:pPr>
        <w:spacing w:line="240" w:lineRule="auto"/>
        <w:rPr>
          <w:rFonts w:ascii="Times New Roman" w:hAnsi="Times New Roman" w:cs="Times New Roman"/>
          <w:b/>
          <w:bCs/>
        </w:rPr>
      </w:pPr>
    </w:p>
    <w:p w14:paraId="5050CE11" w14:textId="77777777" w:rsidR="00942725" w:rsidRDefault="00942725" w:rsidP="00942725">
      <w:pPr>
        <w:spacing w:line="240" w:lineRule="auto"/>
        <w:rPr>
          <w:rFonts w:ascii="Times New Roman" w:hAnsi="Times New Roman" w:cs="Times New Roman"/>
          <w:b/>
          <w:bCs/>
        </w:rPr>
      </w:pPr>
    </w:p>
    <w:p w14:paraId="46FE503F" w14:textId="77777777" w:rsidR="00942725" w:rsidRDefault="00942725" w:rsidP="00942725">
      <w:pPr>
        <w:spacing w:line="240" w:lineRule="auto"/>
        <w:rPr>
          <w:rFonts w:ascii="Times New Roman" w:hAnsi="Times New Roman" w:cs="Times New Roman"/>
          <w:b/>
          <w:bCs/>
        </w:rPr>
      </w:pPr>
    </w:p>
    <w:p w14:paraId="25595435" w14:textId="77777777" w:rsidR="00942725" w:rsidRDefault="00942725" w:rsidP="00942725">
      <w:pPr>
        <w:spacing w:line="240" w:lineRule="auto"/>
        <w:rPr>
          <w:rFonts w:ascii="Times New Roman" w:hAnsi="Times New Roman" w:cs="Times New Roman"/>
          <w:b/>
          <w:bCs/>
        </w:rPr>
      </w:pPr>
    </w:p>
    <w:p w14:paraId="6F004E7E" w14:textId="77777777" w:rsidR="00942725" w:rsidRDefault="00942725" w:rsidP="00942725">
      <w:pPr>
        <w:spacing w:line="240" w:lineRule="auto"/>
        <w:rPr>
          <w:rFonts w:ascii="Times New Roman" w:hAnsi="Times New Roman" w:cs="Times New Roman"/>
          <w:b/>
          <w:bCs/>
        </w:rPr>
      </w:pPr>
    </w:p>
    <w:p w14:paraId="79D01E6C" w14:textId="77777777" w:rsidR="00942725" w:rsidRDefault="00942725" w:rsidP="00942725">
      <w:pPr>
        <w:spacing w:line="240" w:lineRule="auto"/>
        <w:rPr>
          <w:rFonts w:ascii="Times New Roman" w:hAnsi="Times New Roman" w:cs="Times New Roman"/>
          <w:b/>
          <w:bCs/>
        </w:rPr>
      </w:pPr>
    </w:p>
    <w:p w14:paraId="402C0FBE" w14:textId="77777777" w:rsidR="00942725" w:rsidRDefault="00942725" w:rsidP="00942725">
      <w:pPr>
        <w:spacing w:line="240" w:lineRule="auto"/>
        <w:rPr>
          <w:rFonts w:ascii="Times New Roman" w:hAnsi="Times New Roman" w:cs="Times New Roman"/>
          <w:b/>
          <w:bCs/>
        </w:rPr>
      </w:pPr>
    </w:p>
    <w:p w14:paraId="7564C543" w14:textId="77777777" w:rsidR="00942725" w:rsidRDefault="00942725" w:rsidP="00942725">
      <w:pPr>
        <w:spacing w:line="240" w:lineRule="auto"/>
        <w:rPr>
          <w:rFonts w:ascii="Times New Roman" w:hAnsi="Times New Roman" w:cs="Times New Roman"/>
          <w:b/>
          <w:bCs/>
        </w:rPr>
      </w:pPr>
    </w:p>
    <w:p w14:paraId="35F081FE" w14:textId="77777777" w:rsidR="00942725" w:rsidRDefault="00942725" w:rsidP="00942725">
      <w:pPr>
        <w:spacing w:line="240" w:lineRule="auto"/>
        <w:rPr>
          <w:rFonts w:ascii="Times New Roman" w:hAnsi="Times New Roman" w:cs="Times New Roman"/>
          <w:b/>
          <w:bCs/>
        </w:rPr>
      </w:pPr>
    </w:p>
    <w:p w14:paraId="66B7C16A" w14:textId="77777777" w:rsidR="00942725" w:rsidRDefault="00942725" w:rsidP="00942725">
      <w:pPr>
        <w:spacing w:line="240" w:lineRule="auto"/>
        <w:rPr>
          <w:rFonts w:ascii="Times New Roman" w:hAnsi="Times New Roman" w:cs="Times New Roman"/>
          <w:b/>
          <w:bCs/>
        </w:rPr>
      </w:pPr>
    </w:p>
    <w:p w14:paraId="3283FF09" w14:textId="77777777" w:rsidR="00942725" w:rsidRDefault="00942725" w:rsidP="00942725">
      <w:pPr>
        <w:spacing w:line="240" w:lineRule="auto"/>
        <w:rPr>
          <w:rFonts w:ascii="Times New Roman" w:hAnsi="Times New Roman" w:cs="Times New Roman"/>
          <w:b/>
          <w:bCs/>
        </w:rPr>
      </w:pPr>
    </w:p>
    <w:p w14:paraId="0CDBDBF5" w14:textId="77777777" w:rsidR="00942725" w:rsidRDefault="00942725" w:rsidP="00942725">
      <w:pPr>
        <w:spacing w:line="240" w:lineRule="auto"/>
        <w:rPr>
          <w:rFonts w:ascii="Times New Roman" w:hAnsi="Times New Roman" w:cs="Times New Roman"/>
          <w:b/>
          <w:bCs/>
        </w:rPr>
      </w:pPr>
    </w:p>
    <w:p w14:paraId="6991F7C1" w14:textId="77777777" w:rsidR="00942725" w:rsidRDefault="00942725" w:rsidP="00942725">
      <w:pPr>
        <w:spacing w:line="240" w:lineRule="auto"/>
        <w:rPr>
          <w:rFonts w:ascii="Times New Roman" w:hAnsi="Times New Roman" w:cs="Times New Roman"/>
          <w:b/>
          <w:bCs/>
        </w:rPr>
      </w:pPr>
    </w:p>
    <w:p w14:paraId="1FDA9855" w14:textId="77777777" w:rsidR="00942725" w:rsidRPr="000B17E4" w:rsidRDefault="00942725" w:rsidP="00942725">
      <w:pPr>
        <w:rPr>
          <w:rFonts w:ascii="Times New Roman" w:hAnsi="Times New Roman" w:cs="Times New Roman"/>
        </w:rPr>
      </w:pPr>
      <w:r>
        <w:rPr>
          <w:rFonts w:ascii="Times New Roman" w:hAnsi="Times New Roman" w:cs="Times New Roman"/>
          <w:b/>
          <w:bCs/>
        </w:rPr>
        <w:t xml:space="preserve">     </w:t>
      </w:r>
      <w:r w:rsidRPr="000B17E4">
        <w:rPr>
          <w:rFonts w:ascii="Times New Roman" w:hAnsi="Times New Roman" w:cs="Times New Roman"/>
          <w:b/>
          <w:bCs/>
        </w:rPr>
        <w:t>Figure 6</w:t>
      </w:r>
      <w:r>
        <w:rPr>
          <w:rFonts w:ascii="Times New Roman" w:hAnsi="Times New Roman" w:cs="Times New Roman"/>
        </w:rPr>
        <w:t>: Plot of Adsorption Capacity against Contact Time</w:t>
      </w:r>
    </w:p>
    <w:p w14:paraId="3CEF87B1" w14:textId="77777777" w:rsidR="00942725" w:rsidRDefault="00942725" w:rsidP="00276CF2">
      <w:pPr>
        <w:spacing w:line="240" w:lineRule="auto"/>
        <w:rPr>
          <w:rFonts w:ascii="Times New Roman" w:hAnsi="Times New Roman" w:cs="Times New Roman"/>
          <w:b/>
          <w:bCs/>
        </w:rPr>
      </w:pPr>
    </w:p>
    <w:p w14:paraId="654FCECC" w14:textId="77777777" w:rsidR="00942725" w:rsidRDefault="00942725" w:rsidP="00276CF2">
      <w:pPr>
        <w:spacing w:line="240" w:lineRule="auto"/>
        <w:rPr>
          <w:rFonts w:ascii="Times New Roman" w:hAnsi="Times New Roman" w:cs="Times New Roman"/>
          <w:b/>
          <w:bCs/>
        </w:rPr>
      </w:pPr>
    </w:p>
    <w:p w14:paraId="192124B4" w14:textId="77777777" w:rsidR="00942725" w:rsidRDefault="00942725" w:rsidP="00276CF2">
      <w:pPr>
        <w:spacing w:line="240" w:lineRule="auto"/>
        <w:rPr>
          <w:rFonts w:ascii="Times New Roman" w:hAnsi="Times New Roman" w:cs="Times New Roman"/>
          <w:b/>
          <w:bCs/>
        </w:rPr>
      </w:pPr>
    </w:p>
    <w:p w14:paraId="6E1CEF43" w14:textId="77777777" w:rsidR="00942725" w:rsidRDefault="00942725" w:rsidP="00276CF2">
      <w:pPr>
        <w:spacing w:line="240" w:lineRule="auto"/>
        <w:rPr>
          <w:rFonts w:ascii="Times New Roman" w:hAnsi="Times New Roman" w:cs="Times New Roman"/>
          <w:b/>
          <w:bCs/>
        </w:rPr>
      </w:pPr>
    </w:p>
    <w:p w14:paraId="7D8C0D3E" w14:textId="77777777" w:rsidR="00942725" w:rsidRDefault="00942725" w:rsidP="00276CF2">
      <w:pPr>
        <w:spacing w:line="240" w:lineRule="auto"/>
        <w:rPr>
          <w:rFonts w:ascii="Times New Roman" w:hAnsi="Times New Roman" w:cs="Times New Roman"/>
          <w:b/>
          <w:bCs/>
        </w:rPr>
      </w:pPr>
    </w:p>
    <w:p w14:paraId="6D53E250" w14:textId="77777777" w:rsidR="00942725" w:rsidRDefault="00942725" w:rsidP="00276CF2">
      <w:pPr>
        <w:spacing w:line="240" w:lineRule="auto"/>
        <w:rPr>
          <w:rFonts w:ascii="Times New Roman" w:hAnsi="Times New Roman" w:cs="Times New Roman"/>
          <w:b/>
          <w:bCs/>
        </w:rPr>
      </w:pPr>
    </w:p>
    <w:p w14:paraId="076D3716" w14:textId="77777777" w:rsidR="00942725" w:rsidRDefault="00942725" w:rsidP="00276CF2">
      <w:pPr>
        <w:spacing w:line="240" w:lineRule="auto"/>
        <w:rPr>
          <w:rFonts w:ascii="Times New Roman" w:hAnsi="Times New Roman" w:cs="Times New Roman"/>
          <w:b/>
          <w:bCs/>
        </w:rPr>
      </w:pPr>
    </w:p>
    <w:p w14:paraId="42370AA8" w14:textId="77777777" w:rsidR="00A62A2E" w:rsidRDefault="00A62A2E" w:rsidP="00A62A2E">
      <w:pPr>
        <w:spacing w:before="240" w:line="240" w:lineRule="auto"/>
        <w:jc w:val="both"/>
        <w:rPr>
          <w:rFonts w:ascii="Times New Roman" w:hAnsi="Times New Roman"/>
          <w:b/>
        </w:rPr>
      </w:pPr>
      <w:r w:rsidRPr="004C6249">
        <w:rPr>
          <w:rFonts w:ascii="Times New Roman" w:hAnsi="Times New Roman"/>
          <w:b/>
        </w:rPr>
        <w:t>Adsorption Studies</w:t>
      </w:r>
    </w:p>
    <w:p w14:paraId="54A09F95" w14:textId="77777777" w:rsidR="00A62A2E" w:rsidRPr="00A62A2E" w:rsidRDefault="00A62A2E" w:rsidP="00A62A2E">
      <w:pPr>
        <w:spacing w:before="240" w:line="240" w:lineRule="auto"/>
        <w:jc w:val="both"/>
        <w:rPr>
          <w:rFonts w:ascii="Times New Roman" w:hAnsi="Times New Roman"/>
          <w:b/>
        </w:rPr>
      </w:pPr>
      <w:r w:rsidRPr="00A62A2E">
        <w:rPr>
          <w:rFonts w:ascii="Times New Roman" w:hAnsi="Times New Roman"/>
          <w:b/>
        </w:rPr>
        <w:t>Kinetic Investigation</w:t>
      </w:r>
    </w:p>
    <w:p w14:paraId="3116EBB9" w14:textId="4DB72788" w:rsidR="00A62A2E" w:rsidRDefault="00A62A2E" w:rsidP="00A62A2E">
      <w:pPr>
        <w:spacing w:before="240" w:line="480" w:lineRule="auto"/>
        <w:jc w:val="both"/>
        <w:rPr>
          <w:rFonts w:ascii="Times New Roman" w:hAnsi="Times New Roman"/>
          <w:bCs/>
        </w:rPr>
      </w:pPr>
      <w:r>
        <w:rPr>
          <w:rFonts w:ascii="Times New Roman" w:hAnsi="Times New Roman"/>
          <w:bCs/>
        </w:rPr>
        <w:t xml:space="preserve">Figure </w:t>
      </w:r>
      <w:r w:rsidR="00942725">
        <w:rPr>
          <w:rFonts w:ascii="Times New Roman" w:hAnsi="Times New Roman"/>
          <w:bCs/>
        </w:rPr>
        <w:t>7 and 8</w:t>
      </w:r>
      <w:r>
        <w:rPr>
          <w:rFonts w:ascii="Times New Roman" w:hAnsi="Times New Roman"/>
          <w:bCs/>
        </w:rPr>
        <w:t xml:space="preserve"> reveal</w:t>
      </w:r>
      <w:r w:rsidR="00942725">
        <w:rPr>
          <w:rFonts w:ascii="Times New Roman" w:hAnsi="Times New Roman"/>
          <w:bCs/>
        </w:rPr>
        <w:t xml:space="preserve"> linear</w:t>
      </w:r>
      <w:r>
        <w:rPr>
          <w:rFonts w:ascii="Times New Roman" w:hAnsi="Times New Roman"/>
          <w:bCs/>
        </w:rPr>
        <w:t xml:space="preserve"> the kinetic models</w:t>
      </w:r>
      <w:r w:rsidR="00942725">
        <w:rPr>
          <w:rFonts w:ascii="Times New Roman" w:hAnsi="Times New Roman"/>
          <w:bCs/>
        </w:rPr>
        <w:t xml:space="preserve"> respectively, while Figure 9 shows the nonlinear kinetic model</w:t>
      </w:r>
      <w:r>
        <w:rPr>
          <w:rFonts w:ascii="Times New Roman" w:hAnsi="Times New Roman"/>
          <w:bCs/>
        </w:rPr>
        <w:t xml:space="preserve"> used for the experimental data fittings, which </w:t>
      </w:r>
      <w:r w:rsidR="00942725">
        <w:rPr>
          <w:rFonts w:ascii="Times New Roman" w:hAnsi="Times New Roman"/>
          <w:bCs/>
        </w:rPr>
        <w:t xml:space="preserve">are Pseudo-First-Order (PFO) and Pseudo-Second-Order (PSO) </w:t>
      </w:r>
      <w:r>
        <w:rPr>
          <w:rFonts w:ascii="Times New Roman" w:hAnsi="Times New Roman"/>
          <w:bCs/>
        </w:rPr>
        <w:t xml:space="preserve">respectively. </w:t>
      </w:r>
      <w:r w:rsidR="00942725">
        <w:rPr>
          <w:rFonts w:ascii="Times New Roman" w:hAnsi="Times New Roman"/>
          <w:bCs/>
        </w:rPr>
        <w:t>PSO</w:t>
      </w:r>
      <w:r>
        <w:rPr>
          <w:rFonts w:ascii="Times New Roman" w:hAnsi="Times New Roman"/>
          <w:bCs/>
        </w:rPr>
        <w:t xml:space="preserve"> kinetic model best described the adsorption process with </w:t>
      </w:r>
      <w:r w:rsidRPr="005A1C26">
        <w:rPr>
          <w:rFonts w:ascii="Times New Roman" w:hAnsi="Times New Roman"/>
          <w:bCs/>
        </w:rPr>
        <w:t>the</w:t>
      </w:r>
      <w:r>
        <w:rPr>
          <w:rFonts w:ascii="Times New Roman" w:hAnsi="Times New Roman"/>
          <w:bCs/>
        </w:rPr>
        <w:t xml:space="preserve"> coefficient of </w:t>
      </w:r>
      <w:r w:rsidR="00942725">
        <w:rPr>
          <w:rFonts w:ascii="Times New Roman" w:hAnsi="Times New Roman"/>
          <w:bCs/>
        </w:rPr>
        <w:t>determination</w:t>
      </w:r>
      <w:r>
        <w:rPr>
          <w:rFonts w:ascii="Times New Roman" w:hAnsi="Times New Roman"/>
          <w:bCs/>
        </w:rPr>
        <w:t xml:space="preserve"> (</w:t>
      </w:r>
      <w:r w:rsidR="00942725">
        <w:rPr>
          <w:rFonts w:ascii="Times New Roman" w:hAnsi="Times New Roman"/>
          <w:bCs/>
        </w:rPr>
        <w:t xml:space="preserve">linear: </w:t>
      </w:r>
      <w:r>
        <w:rPr>
          <w:rFonts w:ascii="Times New Roman" w:hAnsi="Times New Roman"/>
          <w:bCs/>
        </w:rPr>
        <w:t>R</w:t>
      </w:r>
      <w:r w:rsidRPr="00371C54">
        <w:rPr>
          <w:rFonts w:ascii="Times New Roman" w:hAnsi="Times New Roman"/>
          <w:bCs/>
          <w:vertAlign w:val="superscript"/>
        </w:rPr>
        <w:t>2</w:t>
      </w:r>
      <w:r>
        <w:rPr>
          <w:rFonts w:ascii="Times New Roman" w:hAnsi="Times New Roman"/>
          <w:bCs/>
        </w:rPr>
        <w:t xml:space="preserve"> </w:t>
      </w:r>
      <w:r w:rsidR="00942725">
        <w:rPr>
          <w:rFonts w:ascii="Times New Roman" w:hAnsi="Times New Roman"/>
          <w:bCs/>
        </w:rPr>
        <w:t>= 0.9952</w:t>
      </w:r>
      <w:r>
        <w:rPr>
          <w:rFonts w:ascii="Times New Roman" w:hAnsi="Times New Roman"/>
          <w:bCs/>
        </w:rPr>
        <w:t>)</w:t>
      </w:r>
      <w:r w:rsidR="00942725">
        <w:rPr>
          <w:rFonts w:ascii="Times New Roman" w:hAnsi="Times New Roman"/>
          <w:bCs/>
        </w:rPr>
        <w:t>, and (nonlinear: R</w:t>
      </w:r>
      <w:r w:rsidR="00942725" w:rsidRPr="00371C54">
        <w:rPr>
          <w:rFonts w:ascii="Times New Roman" w:hAnsi="Times New Roman"/>
          <w:bCs/>
          <w:vertAlign w:val="superscript"/>
        </w:rPr>
        <w:t>2</w:t>
      </w:r>
      <w:r w:rsidR="00942725">
        <w:rPr>
          <w:rFonts w:ascii="Times New Roman" w:hAnsi="Times New Roman"/>
          <w:bCs/>
        </w:rPr>
        <w:t xml:space="preserve"> = 0.9914).</w:t>
      </w:r>
      <w:r>
        <w:rPr>
          <w:rFonts w:ascii="Times New Roman" w:hAnsi="Times New Roman"/>
          <w:bCs/>
        </w:rPr>
        <w:t xml:space="preserve"> Additionally,</w:t>
      </w:r>
      <w:r w:rsidR="00942725">
        <w:rPr>
          <w:rFonts w:ascii="Times New Roman" w:hAnsi="Times New Roman"/>
          <w:bCs/>
        </w:rPr>
        <w:t xml:space="preserve"> since</w:t>
      </w:r>
      <w:r>
        <w:rPr>
          <w:rFonts w:ascii="Times New Roman" w:hAnsi="Times New Roman"/>
          <w:bCs/>
        </w:rPr>
        <w:t xml:space="preserve"> </w:t>
      </w:r>
      <w:r w:rsidR="00942725">
        <w:rPr>
          <w:rFonts w:ascii="Times New Roman" w:hAnsi="Times New Roman"/>
          <w:bCs/>
        </w:rPr>
        <w:t>PSO best fitted the adsorption of AR 87 dyes</w:t>
      </w:r>
      <w:r w:rsidR="00240B5E">
        <w:rPr>
          <w:rFonts w:ascii="Times New Roman" w:hAnsi="Times New Roman"/>
          <w:bCs/>
        </w:rPr>
        <w:t xml:space="preserve"> than PFO</w:t>
      </w:r>
      <w:r w:rsidR="00942725">
        <w:rPr>
          <w:rFonts w:ascii="Times New Roman" w:hAnsi="Times New Roman"/>
          <w:bCs/>
        </w:rPr>
        <w:t xml:space="preserve"> which suggests that the adsorption process i</w:t>
      </w:r>
      <w:r w:rsidR="00240B5E">
        <w:rPr>
          <w:rFonts w:ascii="Times New Roman" w:hAnsi="Times New Roman"/>
          <w:bCs/>
        </w:rPr>
        <w:t>s second rate controlled, which is more of chemisorption rather than physisorption (Sangoremi et al., 2024).</w:t>
      </w:r>
      <w:r>
        <w:rPr>
          <w:rFonts w:ascii="Times New Roman" w:hAnsi="Times New Roman"/>
          <w:bCs/>
        </w:rPr>
        <w:t xml:space="preserve"> </w:t>
      </w:r>
      <w:r w:rsidR="00240B5E">
        <w:rPr>
          <w:rFonts w:ascii="Times New Roman" w:hAnsi="Times New Roman"/>
          <w:bCs/>
        </w:rPr>
        <w:t>Also, PSO</w:t>
      </w:r>
      <w:r>
        <w:rPr>
          <w:rFonts w:ascii="Times New Roman" w:hAnsi="Times New Roman"/>
          <w:bCs/>
        </w:rPr>
        <w:t xml:space="preserve"> provide</w:t>
      </w:r>
      <w:r w:rsidR="00240B5E">
        <w:rPr>
          <w:rFonts w:ascii="Times New Roman" w:hAnsi="Times New Roman"/>
          <w:bCs/>
        </w:rPr>
        <w:t>s</w:t>
      </w:r>
      <w:r>
        <w:rPr>
          <w:rFonts w:ascii="Times New Roman" w:hAnsi="Times New Roman"/>
          <w:bCs/>
        </w:rPr>
        <w:t xml:space="preserve"> a better fit of experimental data than other kinetic models based on Normalized Chi-square Error (0.0</w:t>
      </w:r>
      <w:r w:rsidR="00240B5E">
        <w:rPr>
          <w:rFonts w:ascii="Times New Roman" w:hAnsi="Times New Roman"/>
          <w:bCs/>
        </w:rPr>
        <w:t>111</w:t>
      </w:r>
      <w:r>
        <w:rPr>
          <w:rFonts w:ascii="Times New Roman" w:hAnsi="Times New Roman"/>
          <w:bCs/>
        </w:rPr>
        <w:t>) and Sum Square of Error (0.0</w:t>
      </w:r>
      <w:r w:rsidR="00240B5E">
        <w:rPr>
          <w:rFonts w:ascii="Times New Roman" w:hAnsi="Times New Roman"/>
          <w:bCs/>
        </w:rPr>
        <w:t>782</w:t>
      </w:r>
      <w:r>
        <w:rPr>
          <w:rFonts w:ascii="Times New Roman" w:hAnsi="Times New Roman"/>
          <w:bCs/>
        </w:rPr>
        <w:t xml:space="preserve">) values obtained from the non-linear regression modeling of experimental data from the kinetic models. This implies that the adsorption of </w:t>
      </w:r>
      <w:r w:rsidR="00240B5E">
        <w:rPr>
          <w:rFonts w:ascii="Times New Roman" w:hAnsi="Times New Roman"/>
          <w:bCs/>
        </w:rPr>
        <w:t>AR 87 dye molecules</w:t>
      </w:r>
      <w:r>
        <w:rPr>
          <w:rFonts w:ascii="Times New Roman" w:hAnsi="Times New Roman"/>
          <w:bCs/>
        </w:rPr>
        <w:t xml:space="preserve"> onto the </w:t>
      </w:r>
      <w:r w:rsidR="00240B5E">
        <w:rPr>
          <w:rFonts w:ascii="Times New Roman" w:hAnsi="Times New Roman"/>
          <w:bCs/>
        </w:rPr>
        <w:t>AESA</w:t>
      </w:r>
      <w:r>
        <w:rPr>
          <w:rFonts w:ascii="Times New Roman" w:hAnsi="Times New Roman"/>
          <w:bCs/>
        </w:rPr>
        <w:t xml:space="preserve"> involves a complex adsorption phenomenon which may include simultaneous chemical interaction between the solute and chemical interaction between the dye molecules and chemical functional groups on the surface of the adsorbent via electrostatic interactions, Van der Waals, hydrogen</w:t>
      </w:r>
      <w:r w:rsidRPr="005A1C26">
        <w:rPr>
          <w:rFonts w:ascii="Times New Roman" w:hAnsi="Times New Roman"/>
          <w:bCs/>
        </w:rPr>
        <w:t xml:space="preserve"> bonding</w:t>
      </w:r>
      <w:r w:rsidRPr="007C70E7">
        <w:rPr>
          <w:rFonts w:ascii="Times New Roman" w:hAnsi="Times New Roman"/>
          <w:b/>
          <w:color w:val="0033CC"/>
        </w:rPr>
        <w:t>,</w:t>
      </w:r>
      <w:r w:rsidRPr="007C70E7">
        <w:rPr>
          <w:rFonts w:ascii="Times New Roman" w:hAnsi="Times New Roman"/>
          <w:bCs/>
          <w:color w:val="0033CC"/>
        </w:rPr>
        <w:t xml:space="preserve"> </w:t>
      </w:r>
      <w:r>
        <w:rPr>
          <w:rFonts w:ascii="Times New Roman" w:hAnsi="Times New Roman"/>
          <w:bCs/>
        </w:rPr>
        <w:t xml:space="preserve">complexation and ligand exchange </w:t>
      </w:r>
      <w:bookmarkStart w:id="1" w:name="_Hlk202869465"/>
      <w:r>
        <w:rPr>
          <w:rFonts w:ascii="Times New Roman" w:hAnsi="Times New Roman"/>
          <w:bCs/>
        </w:rPr>
        <w:t>(</w:t>
      </w:r>
      <w:proofErr w:type="spellStart"/>
      <w:r>
        <w:rPr>
          <w:rFonts w:ascii="Times New Roman" w:hAnsi="Times New Roman"/>
          <w:bCs/>
        </w:rPr>
        <w:t>Unuabonah</w:t>
      </w:r>
      <w:proofErr w:type="spellEnd"/>
      <w:r>
        <w:rPr>
          <w:rFonts w:ascii="Times New Roman" w:hAnsi="Times New Roman"/>
          <w:bCs/>
        </w:rPr>
        <w:t xml:space="preserve"> </w:t>
      </w:r>
      <w:r w:rsidRPr="00FF471F">
        <w:rPr>
          <w:rFonts w:ascii="Times New Roman" w:hAnsi="Times New Roman"/>
          <w:bCs/>
          <w:i/>
          <w:iCs/>
        </w:rPr>
        <w:t>et al</w:t>
      </w:r>
      <w:r>
        <w:rPr>
          <w:rFonts w:ascii="Times New Roman" w:hAnsi="Times New Roman"/>
          <w:bCs/>
        </w:rPr>
        <w:t>., 2017)</w:t>
      </w:r>
      <w:bookmarkEnd w:id="1"/>
      <w:r>
        <w:rPr>
          <w:rFonts w:ascii="Times New Roman" w:hAnsi="Times New Roman"/>
          <w:bCs/>
        </w:rPr>
        <w:t xml:space="preserve">. This might also suggest that the surface nature of the adsorbent is </w:t>
      </w:r>
      <w:r w:rsidRPr="005A1C26">
        <w:rPr>
          <w:rFonts w:ascii="Times New Roman" w:hAnsi="Times New Roman"/>
          <w:bCs/>
        </w:rPr>
        <w:t>heterogeneous</w:t>
      </w:r>
      <w:r>
        <w:rPr>
          <w:rFonts w:ascii="Times New Roman" w:hAnsi="Times New Roman"/>
          <w:bCs/>
        </w:rPr>
        <w:t>.</w:t>
      </w:r>
    </w:p>
    <w:p w14:paraId="575DF4D1" w14:textId="77777777" w:rsidR="00A62A2E" w:rsidRDefault="00A62A2E" w:rsidP="00A62A2E">
      <w:pPr>
        <w:tabs>
          <w:tab w:val="left" w:pos="2169"/>
        </w:tabs>
        <w:spacing w:line="480" w:lineRule="auto"/>
      </w:pPr>
    </w:p>
    <w:p w14:paraId="4A85E33F" w14:textId="77777777" w:rsidR="00A62A2E" w:rsidRDefault="00A62A2E" w:rsidP="00A62A2E">
      <w:pPr>
        <w:tabs>
          <w:tab w:val="left" w:pos="2169"/>
        </w:tabs>
      </w:pPr>
    </w:p>
    <w:p w14:paraId="3A5E5E7D" w14:textId="1C3E43EC" w:rsidR="00A62A2E" w:rsidRDefault="00CE640F" w:rsidP="00276CF2">
      <w:pPr>
        <w:spacing w:line="240" w:lineRule="auto"/>
        <w:rPr>
          <w:rFonts w:ascii="Times New Roman" w:hAnsi="Times New Roman" w:cs="Times New Roman"/>
          <w:b/>
          <w:bCs/>
        </w:rPr>
      </w:pPr>
      <w:r>
        <w:rPr>
          <w:noProof/>
        </w:rPr>
        <w:lastRenderedPageBreak/>
        <w:drawing>
          <wp:anchor distT="0" distB="0" distL="114300" distR="114300" simplePos="0" relativeHeight="251664384" behindDoc="0" locked="0" layoutInCell="1" allowOverlap="1" wp14:anchorId="2B1A44E4" wp14:editId="35A0AB74">
            <wp:simplePos x="0" y="0"/>
            <wp:positionH relativeFrom="margin">
              <wp:align>left</wp:align>
            </wp:positionH>
            <wp:positionV relativeFrom="paragraph">
              <wp:posOffset>273050</wp:posOffset>
            </wp:positionV>
            <wp:extent cx="5937250" cy="3574415"/>
            <wp:effectExtent l="0" t="0" r="0" b="0"/>
            <wp:wrapThrough wrapText="bothSides">
              <wp:wrapPolygon edited="0">
                <wp:start x="1455" y="230"/>
                <wp:lineTo x="1455" y="1036"/>
                <wp:lineTo x="1941" y="2302"/>
                <wp:lineTo x="1525" y="3108"/>
                <wp:lineTo x="1525" y="3684"/>
                <wp:lineTo x="2148" y="4144"/>
                <wp:lineTo x="1386" y="5986"/>
                <wp:lineTo x="554" y="7137"/>
                <wp:lineTo x="416" y="7483"/>
                <wp:lineTo x="416" y="9209"/>
                <wp:lineTo x="832" y="9670"/>
                <wp:lineTo x="416" y="10015"/>
                <wp:lineTo x="416" y="13123"/>
                <wp:lineTo x="624" y="13354"/>
                <wp:lineTo x="2148" y="13354"/>
                <wp:lineTo x="1317" y="13814"/>
                <wp:lineTo x="1317" y="14160"/>
                <wp:lineTo x="2148" y="15196"/>
                <wp:lineTo x="1317" y="16807"/>
                <wp:lineTo x="1317" y="16922"/>
                <wp:lineTo x="2148" y="17037"/>
                <wp:lineTo x="2148" y="18879"/>
                <wp:lineTo x="1663" y="18879"/>
                <wp:lineTo x="1317" y="19455"/>
                <wp:lineTo x="1455" y="19800"/>
                <wp:lineTo x="1941" y="19800"/>
                <wp:lineTo x="2287" y="19570"/>
                <wp:lineTo x="2495" y="19225"/>
                <wp:lineTo x="2426" y="18879"/>
                <wp:lineTo x="18920" y="18074"/>
                <wp:lineTo x="18920" y="17383"/>
                <wp:lineTo x="2426" y="17037"/>
                <wp:lineTo x="18574" y="16232"/>
                <wp:lineTo x="19059" y="16117"/>
                <wp:lineTo x="11297" y="9325"/>
                <wp:lineTo x="10326" y="8519"/>
                <wp:lineTo x="9010" y="7828"/>
                <wp:lineTo x="21069" y="7598"/>
                <wp:lineTo x="21138" y="5986"/>
                <wp:lineTo x="14901" y="5986"/>
                <wp:lineTo x="15039" y="4835"/>
                <wp:lineTo x="12821" y="4374"/>
                <wp:lineTo x="4505" y="4144"/>
                <wp:lineTo x="2426" y="2302"/>
                <wp:lineTo x="2356" y="691"/>
                <wp:lineTo x="1802" y="230"/>
                <wp:lineTo x="1455" y="230"/>
              </wp:wrapPolygon>
            </wp:wrapThrough>
            <wp:docPr id="1959385969" name="Chart 1">
              <a:extLst xmlns:a="http://schemas.openxmlformats.org/drawingml/2006/main">
                <a:ext uri="{FF2B5EF4-FFF2-40B4-BE49-F238E27FC236}">
                  <a16:creationId xmlns:a16="http://schemas.microsoft.com/office/drawing/2014/main" id="{6CCC7022-0C75-606C-0147-1CA3C77C7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488FC7E3" w14:textId="77777777" w:rsidR="00A62A2E" w:rsidRDefault="00A62A2E" w:rsidP="00276CF2">
      <w:pPr>
        <w:spacing w:line="240" w:lineRule="auto"/>
        <w:rPr>
          <w:rFonts w:ascii="Times New Roman" w:hAnsi="Times New Roman" w:cs="Times New Roman"/>
          <w:b/>
          <w:bCs/>
        </w:rPr>
      </w:pPr>
    </w:p>
    <w:p w14:paraId="7A2F326D" w14:textId="77777777" w:rsidR="00CE640F" w:rsidRDefault="00CE640F" w:rsidP="00276CF2">
      <w:pPr>
        <w:spacing w:line="240" w:lineRule="auto"/>
        <w:rPr>
          <w:rFonts w:ascii="Times New Roman" w:hAnsi="Times New Roman" w:cs="Times New Roman"/>
          <w:b/>
          <w:bCs/>
        </w:rPr>
      </w:pPr>
    </w:p>
    <w:p w14:paraId="647AEC71" w14:textId="77777777" w:rsidR="00CE640F" w:rsidRDefault="00CE640F" w:rsidP="00276CF2">
      <w:pPr>
        <w:spacing w:line="240" w:lineRule="auto"/>
        <w:rPr>
          <w:rFonts w:ascii="Times New Roman" w:hAnsi="Times New Roman" w:cs="Times New Roman"/>
          <w:b/>
          <w:bCs/>
        </w:rPr>
      </w:pPr>
    </w:p>
    <w:p w14:paraId="1C780D96" w14:textId="77777777" w:rsidR="00CE640F" w:rsidRDefault="00CE640F" w:rsidP="00276CF2">
      <w:pPr>
        <w:spacing w:line="240" w:lineRule="auto"/>
        <w:rPr>
          <w:rFonts w:ascii="Times New Roman" w:hAnsi="Times New Roman" w:cs="Times New Roman"/>
          <w:b/>
          <w:bCs/>
        </w:rPr>
      </w:pPr>
    </w:p>
    <w:p w14:paraId="5E6B8ACC" w14:textId="77777777" w:rsidR="00CE640F" w:rsidRDefault="00CE640F" w:rsidP="00276CF2">
      <w:pPr>
        <w:spacing w:line="240" w:lineRule="auto"/>
        <w:rPr>
          <w:rFonts w:ascii="Times New Roman" w:hAnsi="Times New Roman" w:cs="Times New Roman"/>
          <w:b/>
          <w:bCs/>
        </w:rPr>
      </w:pPr>
    </w:p>
    <w:p w14:paraId="6E09FCD2" w14:textId="77777777" w:rsidR="00CE640F" w:rsidRDefault="00CE640F" w:rsidP="00276CF2">
      <w:pPr>
        <w:spacing w:line="240" w:lineRule="auto"/>
        <w:rPr>
          <w:rFonts w:ascii="Times New Roman" w:hAnsi="Times New Roman" w:cs="Times New Roman"/>
          <w:b/>
          <w:bCs/>
        </w:rPr>
      </w:pPr>
    </w:p>
    <w:p w14:paraId="5956D16C" w14:textId="77777777" w:rsidR="00CE640F" w:rsidRDefault="00CE640F" w:rsidP="00276CF2">
      <w:pPr>
        <w:spacing w:line="240" w:lineRule="auto"/>
        <w:rPr>
          <w:rFonts w:ascii="Times New Roman" w:hAnsi="Times New Roman" w:cs="Times New Roman"/>
          <w:b/>
          <w:bCs/>
        </w:rPr>
      </w:pPr>
    </w:p>
    <w:p w14:paraId="7043AA41" w14:textId="77777777" w:rsidR="00CE640F" w:rsidRDefault="00CE640F" w:rsidP="00276CF2">
      <w:pPr>
        <w:spacing w:line="240" w:lineRule="auto"/>
        <w:rPr>
          <w:rFonts w:ascii="Times New Roman" w:hAnsi="Times New Roman" w:cs="Times New Roman"/>
          <w:b/>
          <w:bCs/>
        </w:rPr>
      </w:pPr>
    </w:p>
    <w:p w14:paraId="3E98AF48" w14:textId="77777777" w:rsidR="00CE640F" w:rsidRDefault="00CE640F" w:rsidP="00276CF2">
      <w:pPr>
        <w:spacing w:line="240" w:lineRule="auto"/>
        <w:rPr>
          <w:rFonts w:ascii="Times New Roman" w:hAnsi="Times New Roman" w:cs="Times New Roman"/>
          <w:b/>
          <w:bCs/>
        </w:rPr>
      </w:pPr>
    </w:p>
    <w:p w14:paraId="647FECC6" w14:textId="77777777" w:rsidR="00CE640F" w:rsidRDefault="00CE640F" w:rsidP="00276CF2">
      <w:pPr>
        <w:spacing w:line="240" w:lineRule="auto"/>
        <w:rPr>
          <w:rFonts w:ascii="Times New Roman" w:hAnsi="Times New Roman" w:cs="Times New Roman"/>
          <w:b/>
          <w:bCs/>
        </w:rPr>
      </w:pPr>
    </w:p>
    <w:p w14:paraId="74EC2A03" w14:textId="77777777" w:rsidR="00CE640F" w:rsidRDefault="00CE640F" w:rsidP="00CE640F">
      <w:pPr>
        <w:rPr>
          <w:rFonts w:ascii="Times New Roman" w:hAnsi="Times New Roman" w:cs="Times New Roman"/>
          <w:b/>
          <w:bCs/>
        </w:rPr>
      </w:pPr>
    </w:p>
    <w:p w14:paraId="6C846FAD" w14:textId="77777777" w:rsidR="00CE640F" w:rsidRDefault="00CE640F" w:rsidP="00CE640F">
      <w:pPr>
        <w:rPr>
          <w:rFonts w:ascii="Times New Roman" w:hAnsi="Times New Roman" w:cs="Times New Roman"/>
          <w:b/>
          <w:bCs/>
        </w:rPr>
      </w:pPr>
    </w:p>
    <w:p w14:paraId="0A7A229C" w14:textId="77777777" w:rsidR="00CE640F" w:rsidRDefault="00CE640F" w:rsidP="00CE640F">
      <w:pPr>
        <w:rPr>
          <w:rFonts w:ascii="Times New Roman" w:hAnsi="Times New Roman" w:cs="Times New Roman"/>
          <w:b/>
          <w:bCs/>
        </w:rPr>
      </w:pPr>
    </w:p>
    <w:p w14:paraId="4864FD60" w14:textId="104E24FB"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7</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-Order</w:t>
      </w:r>
      <w:r>
        <w:rPr>
          <w:rFonts w:ascii="Times New Roman" w:hAnsi="Times New Roman" w:cs="Times New Roman"/>
        </w:rPr>
        <w:t xml:space="preserve"> Kinetic Model </w:t>
      </w:r>
      <w:r w:rsidRPr="00370A13">
        <w:rPr>
          <w:rFonts w:ascii="Times New Roman" w:hAnsi="Times New Roman" w:cs="Times New Roman"/>
        </w:rPr>
        <w:t xml:space="preserve">of AR-87 dye onto ESAC </w:t>
      </w:r>
    </w:p>
    <w:p w14:paraId="3917F372" w14:textId="77777777" w:rsidR="00CE640F" w:rsidRDefault="00CE640F" w:rsidP="00276CF2">
      <w:pPr>
        <w:spacing w:line="240" w:lineRule="auto"/>
        <w:rPr>
          <w:rFonts w:ascii="Times New Roman" w:hAnsi="Times New Roman" w:cs="Times New Roman"/>
          <w:b/>
          <w:bCs/>
        </w:rPr>
      </w:pPr>
    </w:p>
    <w:p w14:paraId="35910E31" w14:textId="77777777" w:rsidR="00CE640F" w:rsidRDefault="00CE640F" w:rsidP="00276CF2">
      <w:pPr>
        <w:spacing w:line="240" w:lineRule="auto"/>
        <w:rPr>
          <w:rFonts w:ascii="Times New Roman" w:hAnsi="Times New Roman" w:cs="Times New Roman"/>
          <w:b/>
          <w:bCs/>
        </w:rPr>
      </w:pPr>
    </w:p>
    <w:p w14:paraId="077CE174" w14:textId="77777777" w:rsidR="00CE640F" w:rsidRDefault="00CE640F" w:rsidP="00276CF2">
      <w:pPr>
        <w:spacing w:line="240" w:lineRule="auto"/>
        <w:rPr>
          <w:rFonts w:ascii="Times New Roman" w:hAnsi="Times New Roman" w:cs="Times New Roman"/>
          <w:b/>
          <w:bCs/>
        </w:rPr>
      </w:pPr>
    </w:p>
    <w:p w14:paraId="5FEF16D5" w14:textId="77777777" w:rsidR="00CE640F" w:rsidRDefault="00CE640F" w:rsidP="00276CF2">
      <w:pPr>
        <w:spacing w:line="240" w:lineRule="auto"/>
        <w:rPr>
          <w:rFonts w:ascii="Times New Roman" w:hAnsi="Times New Roman" w:cs="Times New Roman"/>
          <w:b/>
          <w:bCs/>
        </w:rPr>
      </w:pPr>
    </w:p>
    <w:p w14:paraId="6463F546" w14:textId="77777777" w:rsidR="00CE640F" w:rsidRDefault="00CE640F" w:rsidP="00276CF2">
      <w:pPr>
        <w:spacing w:line="240" w:lineRule="auto"/>
        <w:rPr>
          <w:rFonts w:ascii="Times New Roman" w:hAnsi="Times New Roman" w:cs="Times New Roman"/>
          <w:b/>
          <w:bCs/>
        </w:rPr>
      </w:pPr>
    </w:p>
    <w:p w14:paraId="56D1B2F5" w14:textId="77777777" w:rsidR="00CE640F" w:rsidRDefault="00CE640F" w:rsidP="00276CF2">
      <w:pPr>
        <w:spacing w:line="240" w:lineRule="auto"/>
        <w:rPr>
          <w:rFonts w:ascii="Times New Roman" w:hAnsi="Times New Roman" w:cs="Times New Roman"/>
          <w:b/>
          <w:bCs/>
        </w:rPr>
      </w:pPr>
    </w:p>
    <w:p w14:paraId="2063C4BB" w14:textId="77777777" w:rsidR="00CE640F" w:rsidRDefault="00CE640F" w:rsidP="00276CF2">
      <w:pPr>
        <w:spacing w:line="240" w:lineRule="auto"/>
        <w:rPr>
          <w:rFonts w:ascii="Times New Roman" w:hAnsi="Times New Roman" w:cs="Times New Roman"/>
          <w:b/>
          <w:bCs/>
        </w:rPr>
      </w:pPr>
    </w:p>
    <w:p w14:paraId="572FDDC3" w14:textId="77777777" w:rsidR="00CE640F" w:rsidRDefault="00CE640F" w:rsidP="00276CF2">
      <w:pPr>
        <w:spacing w:line="240" w:lineRule="auto"/>
        <w:rPr>
          <w:rFonts w:ascii="Times New Roman" w:hAnsi="Times New Roman" w:cs="Times New Roman"/>
          <w:b/>
          <w:bCs/>
        </w:rPr>
      </w:pPr>
    </w:p>
    <w:p w14:paraId="688AD4D8" w14:textId="77777777" w:rsidR="00CE640F" w:rsidRDefault="00CE640F" w:rsidP="00276CF2">
      <w:pPr>
        <w:spacing w:line="240" w:lineRule="auto"/>
        <w:rPr>
          <w:rFonts w:ascii="Times New Roman" w:hAnsi="Times New Roman" w:cs="Times New Roman"/>
          <w:b/>
          <w:bCs/>
        </w:rPr>
      </w:pPr>
    </w:p>
    <w:p w14:paraId="718B26A9" w14:textId="77777777" w:rsidR="00CE640F" w:rsidRDefault="00CE640F" w:rsidP="00276CF2">
      <w:pPr>
        <w:spacing w:line="240" w:lineRule="auto"/>
        <w:rPr>
          <w:rFonts w:ascii="Times New Roman" w:hAnsi="Times New Roman" w:cs="Times New Roman"/>
          <w:b/>
          <w:bCs/>
        </w:rPr>
      </w:pPr>
    </w:p>
    <w:p w14:paraId="616656B6" w14:textId="77777777" w:rsidR="00CE640F" w:rsidRDefault="00CE640F" w:rsidP="00276CF2">
      <w:pPr>
        <w:spacing w:line="240" w:lineRule="auto"/>
        <w:rPr>
          <w:rFonts w:ascii="Times New Roman" w:hAnsi="Times New Roman" w:cs="Times New Roman"/>
          <w:b/>
          <w:bCs/>
        </w:rPr>
      </w:pPr>
    </w:p>
    <w:p w14:paraId="1EB2031F" w14:textId="77777777" w:rsidR="00CE640F" w:rsidRDefault="00CE640F" w:rsidP="00276CF2">
      <w:pPr>
        <w:spacing w:line="240" w:lineRule="auto"/>
        <w:rPr>
          <w:rFonts w:ascii="Times New Roman" w:hAnsi="Times New Roman" w:cs="Times New Roman"/>
          <w:b/>
          <w:bCs/>
        </w:rPr>
      </w:pPr>
    </w:p>
    <w:p w14:paraId="4744EE8A" w14:textId="77777777" w:rsidR="00CE640F" w:rsidRDefault="00CE640F" w:rsidP="00276CF2">
      <w:pPr>
        <w:spacing w:line="240" w:lineRule="auto"/>
        <w:rPr>
          <w:rFonts w:ascii="Times New Roman" w:hAnsi="Times New Roman" w:cs="Times New Roman"/>
          <w:b/>
          <w:bCs/>
        </w:rPr>
      </w:pPr>
    </w:p>
    <w:p w14:paraId="596D6014" w14:textId="77777777" w:rsidR="00CE640F" w:rsidRDefault="00CE640F" w:rsidP="00276CF2">
      <w:pPr>
        <w:spacing w:line="240" w:lineRule="auto"/>
        <w:rPr>
          <w:rFonts w:ascii="Times New Roman" w:hAnsi="Times New Roman" w:cs="Times New Roman"/>
          <w:b/>
          <w:bCs/>
        </w:rPr>
      </w:pPr>
    </w:p>
    <w:p w14:paraId="6307F89D" w14:textId="77777777" w:rsidR="00CE640F" w:rsidRDefault="00CE640F" w:rsidP="00276CF2">
      <w:pPr>
        <w:spacing w:line="240" w:lineRule="auto"/>
        <w:rPr>
          <w:rFonts w:ascii="Times New Roman" w:hAnsi="Times New Roman" w:cs="Times New Roman"/>
          <w:b/>
          <w:bCs/>
        </w:rPr>
      </w:pPr>
    </w:p>
    <w:p w14:paraId="0BE499AF" w14:textId="77777777" w:rsidR="00CE640F" w:rsidRDefault="00CE640F" w:rsidP="00276CF2">
      <w:pPr>
        <w:spacing w:line="240" w:lineRule="auto"/>
        <w:rPr>
          <w:rFonts w:ascii="Times New Roman" w:hAnsi="Times New Roman" w:cs="Times New Roman"/>
          <w:b/>
          <w:bCs/>
        </w:rPr>
      </w:pPr>
    </w:p>
    <w:p w14:paraId="03646C4B" w14:textId="77777777" w:rsidR="00CE640F" w:rsidRDefault="00CE640F" w:rsidP="00276CF2">
      <w:pPr>
        <w:spacing w:line="240" w:lineRule="auto"/>
        <w:rPr>
          <w:rFonts w:ascii="Times New Roman" w:hAnsi="Times New Roman" w:cs="Times New Roman"/>
          <w:b/>
          <w:bCs/>
        </w:rPr>
      </w:pPr>
    </w:p>
    <w:p w14:paraId="61C4CA3D" w14:textId="591036E0" w:rsidR="00CE640F" w:rsidRDefault="00CE640F" w:rsidP="00276CF2">
      <w:pPr>
        <w:spacing w:line="240" w:lineRule="auto"/>
        <w:rPr>
          <w:rFonts w:ascii="Times New Roman" w:hAnsi="Times New Roman" w:cs="Times New Roman"/>
          <w:b/>
          <w:bCs/>
        </w:rPr>
      </w:pPr>
      <w:r>
        <w:rPr>
          <w:noProof/>
        </w:rPr>
        <w:drawing>
          <wp:anchor distT="0" distB="0" distL="114300" distR="114300" simplePos="0" relativeHeight="251666432" behindDoc="0" locked="0" layoutInCell="1" allowOverlap="1" wp14:anchorId="5E1616D9" wp14:editId="71863D7A">
            <wp:simplePos x="0" y="0"/>
            <wp:positionH relativeFrom="column">
              <wp:posOffset>391795</wp:posOffset>
            </wp:positionH>
            <wp:positionV relativeFrom="paragraph">
              <wp:posOffset>273050</wp:posOffset>
            </wp:positionV>
            <wp:extent cx="5676265" cy="3704590"/>
            <wp:effectExtent l="0" t="0" r="0" b="0"/>
            <wp:wrapThrough wrapText="bothSides">
              <wp:wrapPolygon edited="0">
                <wp:start x="1377" y="222"/>
                <wp:lineTo x="1377" y="1000"/>
                <wp:lineTo x="2030" y="2221"/>
                <wp:lineTo x="2320" y="2221"/>
                <wp:lineTo x="1377" y="3443"/>
                <wp:lineTo x="1377" y="3999"/>
                <wp:lineTo x="2320" y="3999"/>
                <wp:lineTo x="2320" y="5776"/>
                <wp:lineTo x="1377" y="6109"/>
                <wp:lineTo x="1377" y="6775"/>
                <wp:lineTo x="2320" y="7553"/>
                <wp:lineTo x="580" y="8775"/>
                <wp:lineTo x="507" y="9663"/>
                <wp:lineTo x="2320" y="11107"/>
                <wp:lineTo x="1450" y="11774"/>
                <wp:lineTo x="1450" y="12440"/>
                <wp:lineTo x="2320" y="12884"/>
                <wp:lineTo x="1667" y="14662"/>
                <wp:lineTo x="1667" y="15217"/>
                <wp:lineTo x="2102" y="16439"/>
                <wp:lineTo x="1595" y="17772"/>
                <wp:lineTo x="1740" y="18216"/>
                <wp:lineTo x="2247" y="18438"/>
                <wp:lineTo x="2247" y="19216"/>
                <wp:lineTo x="8916" y="19993"/>
                <wp:lineTo x="8916" y="20437"/>
                <wp:lineTo x="12541" y="20771"/>
                <wp:lineTo x="14063" y="20771"/>
                <wp:lineTo x="14136" y="19993"/>
                <wp:lineTo x="21167" y="19216"/>
                <wp:lineTo x="21095" y="18438"/>
                <wp:lineTo x="20733" y="17772"/>
                <wp:lineTo x="2900" y="16439"/>
                <wp:lineTo x="4784" y="14884"/>
                <wp:lineTo x="4857" y="14662"/>
                <wp:lineTo x="7104" y="12884"/>
                <wp:lineTo x="7539" y="12884"/>
                <wp:lineTo x="9569" y="11441"/>
                <wp:lineTo x="9714" y="11107"/>
                <wp:lineTo x="11961" y="9441"/>
                <wp:lineTo x="12251" y="9330"/>
                <wp:lineTo x="14933" y="7664"/>
                <wp:lineTo x="18993" y="4110"/>
                <wp:lineTo x="19065" y="3443"/>
                <wp:lineTo x="11671" y="2555"/>
                <wp:lineTo x="2610" y="2221"/>
                <wp:lineTo x="2537" y="778"/>
                <wp:lineTo x="2030" y="222"/>
                <wp:lineTo x="1377" y="222"/>
              </wp:wrapPolygon>
            </wp:wrapThrough>
            <wp:docPr id="397958852" name="Chart 1">
              <a:extLst xmlns:a="http://schemas.openxmlformats.org/drawingml/2006/main">
                <a:ext uri="{FF2B5EF4-FFF2-40B4-BE49-F238E27FC236}">
                  <a16:creationId xmlns:a16="http://schemas.microsoft.com/office/drawing/2014/main" id="{9A3AFAB6-5423-CB42-CADE-05B7ADCE1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7CE07DF0" w14:textId="77777777" w:rsidR="00CE640F" w:rsidRDefault="00CE640F" w:rsidP="00276CF2">
      <w:pPr>
        <w:spacing w:line="240" w:lineRule="auto"/>
        <w:rPr>
          <w:rFonts w:ascii="Times New Roman" w:hAnsi="Times New Roman" w:cs="Times New Roman"/>
          <w:b/>
          <w:bCs/>
        </w:rPr>
      </w:pPr>
    </w:p>
    <w:p w14:paraId="4C376CC8" w14:textId="77777777" w:rsidR="00CE640F" w:rsidRDefault="00CE640F" w:rsidP="00276CF2">
      <w:pPr>
        <w:spacing w:line="240" w:lineRule="auto"/>
        <w:rPr>
          <w:rFonts w:ascii="Times New Roman" w:hAnsi="Times New Roman" w:cs="Times New Roman"/>
          <w:b/>
          <w:bCs/>
        </w:rPr>
      </w:pPr>
    </w:p>
    <w:p w14:paraId="2BA6C979" w14:textId="77777777" w:rsidR="00CE640F" w:rsidRDefault="00CE640F" w:rsidP="00276CF2">
      <w:pPr>
        <w:spacing w:line="240" w:lineRule="auto"/>
        <w:rPr>
          <w:rFonts w:ascii="Times New Roman" w:hAnsi="Times New Roman" w:cs="Times New Roman"/>
          <w:b/>
          <w:bCs/>
        </w:rPr>
      </w:pPr>
    </w:p>
    <w:p w14:paraId="6C721604" w14:textId="77777777" w:rsidR="00CE640F" w:rsidRDefault="00CE640F" w:rsidP="00276CF2">
      <w:pPr>
        <w:spacing w:line="240" w:lineRule="auto"/>
        <w:rPr>
          <w:rFonts w:ascii="Times New Roman" w:hAnsi="Times New Roman" w:cs="Times New Roman"/>
          <w:b/>
          <w:bCs/>
        </w:rPr>
      </w:pPr>
    </w:p>
    <w:p w14:paraId="38A472FF" w14:textId="77777777" w:rsidR="00CE640F" w:rsidRDefault="00CE640F" w:rsidP="00276CF2">
      <w:pPr>
        <w:spacing w:line="240" w:lineRule="auto"/>
        <w:rPr>
          <w:rFonts w:ascii="Times New Roman" w:hAnsi="Times New Roman" w:cs="Times New Roman"/>
          <w:b/>
          <w:bCs/>
        </w:rPr>
      </w:pPr>
    </w:p>
    <w:p w14:paraId="7DE687EC" w14:textId="77777777" w:rsidR="00CE640F" w:rsidRDefault="00CE640F" w:rsidP="00276CF2">
      <w:pPr>
        <w:spacing w:line="240" w:lineRule="auto"/>
        <w:rPr>
          <w:rFonts w:ascii="Times New Roman" w:hAnsi="Times New Roman" w:cs="Times New Roman"/>
          <w:b/>
          <w:bCs/>
        </w:rPr>
      </w:pPr>
    </w:p>
    <w:p w14:paraId="6F554442" w14:textId="77777777" w:rsidR="00CE640F" w:rsidRDefault="00CE640F" w:rsidP="00276CF2">
      <w:pPr>
        <w:spacing w:line="240" w:lineRule="auto"/>
        <w:rPr>
          <w:rFonts w:ascii="Times New Roman" w:hAnsi="Times New Roman" w:cs="Times New Roman"/>
          <w:b/>
          <w:bCs/>
        </w:rPr>
      </w:pPr>
    </w:p>
    <w:p w14:paraId="6F54E60C" w14:textId="77777777" w:rsidR="00CE640F" w:rsidRDefault="00CE640F" w:rsidP="00276CF2">
      <w:pPr>
        <w:spacing w:line="240" w:lineRule="auto"/>
        <w:rPr>
          <w:rFonts w:ascii="Times New Roman" w:hAnsi="Times New Roman" w:cs="Times New Roman"/>
          <w:b/>
          <w:bCs/>
        </w:rPr>
      </w:pPr>
    </w:p>
    <w:p w14:paraId="5138CF8B" w14:textId="77777777" w:rsidR="00CE640F" w:rsidRDefault="00CE640F" w:rsidP="00276CF2">
      <w:pPr>
        <w:spacing w:line="240" w:lineRule="auto"/>
        <w:rPr>
          <w:rFonts w:ascii="Times New Roman" w:hAnsi="Times New Roman" w:cs="Times New Roman"/>
          <w:b/>
          <w:bCs/>
        </w:rPr>
      </w:pPr>
    </w:p>
    <w:p w14:paraId="1C699F7F" w14:textId="77777777" w:rsidR="00CE640F" w:rsidRDefault="00CE640F" w:rsidP="00276CF2">
      <w:pPr>
        <w:spacing w:line="240" w:lineRule="auto"/>
        <w:rPr>
          <w:rFonts w:ascii="Times New Roman" w:hAnsi="Times New Roman" w:cs="Times New Roman"/>
          <w:b/>
          <w:bCs/>
        </w:rPr>
      </w:pPr>
    </w:p>
    <w:p w14:paraId="1747ECFE" w14:textId="77777777" w:rsidR="00CE640F" w:rsidRDefault="00CE640F" w:rsidP="00276CF2">
      <w:pPr>
        <w:spacing w:line="240" w:lineRule="auto"/>
        <w:rPr>
          <w:rFonts w:ascii="Times New Roman" w:hAnsi="Times New Roman" w:cs="Times New Roman"/>
          <w:b/>
          <w:bCs/>
        </w:rPr>
      </w:pPr>
    </w:p>
    <w:p w14:paraId="7BD04871" w14:textId="77777777" w:rsidR="00CE640F" w:rsidRDefault="00CE640F" w:rsidP="00276CF2">
      <w:pPr>
        <w:spacing w:line="240" w:lineRule="auto"/>
        <w:rPr>
          <w:rFonts w:ascii="Times New Roman" w:hAnsi="Times New Roman" w:cs="Times New Roman"/>
          <w:b/>
          <w:bCs/>
        </w:rPr>
      </w:pPr>
    </w:p>
    <w:p w14:paraId="1A74468A" w14:textId="77777777" w:rsidR="00CE640F" w:rsidRDefault="00CE640F" w:rsidP="00276CF2">
      <w:pPr>
        <w:spacing w:line="240" w:lineRule="auto"/>
        <w:rPr>
          <w:rFonts w:ascii="Times New Roman" w:hAnsi="Times New Roman" w:cs="Times New Roman"/>
          <w:b/>
          <w:bCs/>
        </w:rPr>
      </w:pPr>
    </w:p>
    <w:p w14:paraId="07433C14" w14:textId="77777777" w:rsidR="00960574" w:rsidRDefault="00960574" w:rsidP="00CE640F">
      <w:pPr>
        <w:rPr>
          <w:rFonts w:ascii="Times New Roman" w:hAnsi="Times New Roman" w:cs="Times New Roman"/>
          <w:b/>
          <w:bCs/>
        </w:rPr>
      </w:pPr>
    </w:p>
    <w:p w14:paraId="2372E6B2" w14:textId="2318BE24"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8</w:t>
      </w:r>
      <w:r w:rsidRPr="00370A13">
        <w:rPr>
          <w:rFonts w:ascii="Times New Roman" w:hAnsi="Times New Roman" w:cs="Times New Roman"/>
        </w:rPr>
        <w:t>: The plots of Pseudo-Second-Order</w:t>
      </w:r>
      <w:r>
        <w:rPr>
          <w:rFonts w:ascii="Times New Roman" w:hAnsi="Times New Roman" w:cs="Times New Roman"/>
        </w:rPr>
        <w:t xml:space="preserve"> Kinetic Model</w:t>
      </w:r>
      <w:r w:rsidRPr="00370A13">
        <w:rPr>
          <w:rFonts w:ascii="Times New Roman" w:hAnsi="Times New Roman" w:cs="Times New Roman"/>
        </w:rPr>
        <w:t xml:space="preserve"> of AR-87 dye onto ESAC </w:t>
      </w:r>
    </w:p>
    <w:p w14:paraId="40E89940" w14:textId="77777777" w:rsidR="00CE640F" w:rsidRDefault="00CE640F" w:rsidP="00276CF2">
      <w:pPr>
        <w:spacing w:line="240" w:lineRule="auto"/>
        <w:rPr>
          <w:rFonts w:ascii="Times New Roman" w:hAnsi="Times New Roman" w:cs="Times New Roman"/>
          <w:b/>
          <w:bCs/>
        </w:rPr>
      </w:pPr>
    </w:p>
    <w:p w14:paraId="1F9D9A7E" w14:textId="77777777" w:rsidR="00CE640F" w:rsidRDefault="00CE640F" w:rsidP="00276CF2">
      <w:pPr>
        <w:spacing w:line="240" w:lineRule="auto"/>
        <w:rPr>
          <w:rFonts w:ascii="Times New Roman" w:hAnsi="Times New Roman" w:cs="Times New Roman"/>
          <w:b/>
          <w:bCs/>
        </w:rPr>
      </w:pPr>
    </w:p>
    <w:p w14:paraId="3BA156F4" w14:textId="77777777" w:rsidR="00CE640F" w:rsidRDefault="00CE640F" w:rsidP="00276CF2">
      <w:pPr>
        <w:spacing w:line="240" w:lineRule="auto"/>
        <w:rPr>
          <w:rFonts w:ascii="Times New Roman" w:hAnsi="Times New Roman" w:cs="Times New Roman"/>
          <w:b/>
          <w:bCs/>
        </w:rPr>
      </w:pPr>
    </w:p>
    <w:p w14:paraId="6991CD02" w14:textId="77777777" w:rsidR="00CE640F" w:rsidRDefault="00CE640F" w:rsidP="00276CF2">
      <w:pPr>
        <w:spacing w:line="240" w:lineRule="auto"/>
        <w:rPr>
          <w:rFonts w:ascii="Times New Roman" w:hAnsi="Times New Roman" w:cs="Times New Roman"/>
          <w:b/>
          <w:bCs/>
        </w:rPr>
      </w:pPr>
    </w:p>
    <w:p w14:paraId="624B56B3" w14:textId="77777777" w:rsidR="00CE640F" w:rsidRDefault="00CE640F" w:rsidP="00276CF2">
      <w:pPr>
        <w:spacing w:line="240" w:lineRule="auto"/>
        <w:rPr>
          <w:rFonts w:ascii="Times New Roman" w:hAnsi="Times New Roman" w:cs="Times New Roman"/>
          <w:b/>
          <w:bCs/>
        </w:rPr>
      </w:pPr>
    </w:p>
    <w:p w14:paraId="5727DA3E" w14:textId="77777777" w:rsidR="00CE640F" w:rsidRDefault="00CE640F" w:rsidP="00276CF2">
      <w:pPr>
        <w:spacing w:line="240" w:lineRule="auto"/>
        <w:rPr>
          <w:rFonts w:ascii="Times New Roman" w:hAnsi="Times New Roman" w:cs="Times New Roman"/>
          <w:b/>
          <w:bCs/>
        </w:rPr>
      </w:pPr>
    </w:p>
    <w:p w14:paraId="3E326301" w14:textId="77777777" w:rsidR="00CE640F" w:rsidRDefault="00CE640F" w:rsidP="00276CF2">
      <w:pPr>
        <w:spacing w:line="240" w:lineRule="auto"/>
        <w:rPr>
          <w:rFonts w:ascii="Times New Roman" w:hAnsi="Times New Roman" w:cs="Times New Roman"/>
          <w:b/>
          <w:bCs/>
        </w:rPr>
      </w:pPr>
    </w:p>
    <w:p w14:paraId="447F8006" w14:textId="77777777" w:rsidR="00CE640F" w:rsidRDefault="00CE640F" w:rsidP="00276CF2">
      <w:pPr>
        <w:spacing w:line="240" w:lineRule="auto"/>
        <w:rPr>
          <w:rFonts w:ascii="Times New Roman" w:hAnsi="Times New Roman" w:cs="Times New Roman"/>
          <w:b/>
          <w:bCs/>
        </w:rPr>
      </w:pPr>
    </w:p>
    <w:p w14:paraId="65ABB484" w14:textId="77777777" w:rsidR="00CE640F" w:rsidRDefault="00CE640F" w:rsidP="00276CF2">
      <w:pPr>
        <w:spacing w:line="240" w:lineRule="auto"/>
        <w:rPr>
          <w:rFonts w:ascii="Times New Roman" w:hAnsi="Times New Roman" w:cs="Times New Roman"/>
          <w:b/>
          <w:bCs/>
        </w:rPr>
      </w:pPr>
    </w:p>
    <w:p w14:paraId="36F2911E" w14:textId="77777777" w:rsidR="00CE640F" w:rsidRDefault="00CE640F" w:rsidP="00276CF2">
      <w:pPr>
        <w:spacing w:line="240" w:lineRule="auto"/>
        <w:rPr>
          <w:rFonts w:ascii="Times New Roman" w:hAnsi="Times New Roman" w:cs="Times New Roman"/>
          <w:b/>
          <w:bCs/>
        </w:rPr>
      </w:pPr>
    </w:p>
    <w:p w14:paraId="6C6E70AD" w14:textId="77777777" w:rsidR="00CE640F" w:rsidRDefault="00CE640F" w:rsidP="00276CF2">
      <w:pPr>
        <w:spacing w:line="240" w:lineRule="auto"/>
        <w:rPr>
          <w:rFonts w:ascii="Times New Roman" w:hAnsi="Times New Roman" w:cs="Times New Roman"/>
          <w:b/>
          <w:bCs/>
        </w:rPr>
      </w:pPr>
    </w:p>
    <w:p w14:paraId="75B947AA" w14:textId="77777777" w:rsidR="00CE640F" w:rsidRDefault="00CE640F" w:rsidP="00276CF2">
      <w:pPr>
        <w:spacing w:line="240" w:lineRule="auto"/>
        <w:rPr>
          <w:rFonts w:ascii="Times New Roman" w:hAnsi="Times New Roman" w:cs="Times New Roman"/>
          <w:b/>
          <w:bCs/>
        </w:rPr>
      </w:pPr>
    </w:p>
    <w:p w14:paraId="1563C4DC" w14:textId="3B04263B" w:rsidR="00CE640F" w:rsidRDefault="00CE640F" w:rsidP="00276CF2">
      <w:pPr>
        <w:spacing w:line="240" w:lineRule="auto"/>
        <w:rPr>
          <w:rFonts w:ascii="Times New Roman" w:hAnsi="Times New Roman" w:cs="Times New Roman"/>
          <w:b/>
          <w:bCs/>
        </w:rPr>
      </w:pPr>
      <w:r w:rsidRPr="00BE0CA9">
        <w:rPr>
          <w:noProof/>
        </w:rPr>
        <w:drawing>
          <wp:anchor distT="0" distB="0" distL="114300" distR="114300" simplePos="0" relativeHeight="251668480" behindDoc="1" locked="0" layoutInCell="1" allowOverlap="1" wp14:anchorId="046B1E17" wp14:editId="1C6DFFEC">
            <wp:simplePos x="0" y="0"/>
            <wp:positionH relativeFrom="column">
              <wp:posOffset>0</wp:posOffset>
            </wp:positionH>
            <wp:positionV relativeFrom="paragraph">
              <wp:posOffset>284480</wp:posOffset>
            </wp:positionV>
            <wp:extent cx="5937250" cy="4272915"/>
            <wp:effectExtent l="0" t="0" r="0" b="0"/>
            <wp:wrapThrough wrapText="bothSides">
              <wp:wrapPolygon edited="0">
                <wp:start x="1386" y="1830"/>
                <wp:lineTo x="1386" y="2504"/>
                <wp:lineTo x="2148" y="3563"/>
                <wp:lineTo x="2564" y="3563"/>
                <wp:lineTo x="1941" y="4333"/>
                <wp:lineTo x="1941" y="4815"/>
                <wp:lineTo x="2564" y="5104"/>
                <wp:lineTo x="1317" y="6452"/>
                <wp:lineTo x="0" y="7897"/>
                <wp:lineTo x="139" y="11652"/>
                <wp:lineTo x="347" y="12134"/>
                <wp:lineTo x="2564" y="12808"/>
                <wp:lineTo x="1941" y="12808"/>
                <wp:lineTo x="1941" y="13193"/>
                <wp:lineTo x="2564" y="14349"/>
                <wp:lineTo x="1386" y="15119"/>
                <wp:lineTo x="1386" y="15793"/>
                <wp:lineTo x="2564" y="15889"/>
                <wp:lineTo x="1871" y="17430"/>
                <wp:lineTo x="1871" y="18778"/>
                <wp:lineTo x="2841" y="18971"/>
                <wp:lineTo x="10812" y="18971"/>
                <wp:lineTo x="7762" y="19741"/>
                <wp:lineTo x="7485" y="19934"/>
                <wp:lineTo x="7554" y="20608"/>
                <wp:lineTo x="12406" y="20897"/>
                <wp:lineTo x="14346" y="20897"/>
                <wp:lineTo x="14554" y="19934"/>
                <wp:lineTo x="14138" y="19741"/>
                <wp:lineTo x="10812" y="18971"/>
                <wp:lineTo x="19267" y="18971"/>
                <wp:lineTo x="19890" y="18875"/>
                <wp:lineTo x="19544" y="17238"/>
                <wp:lineTo x="3257" y="15889"/>
                <wp:lineTo x="3673" y="14349"/>
                <wp:lineTo x="20445" y="14060"/>
                <wp:lineTo x="20445" y="12808"/>
                <wp:lineTo x="19475" y="12615"/>
                <wp:lineTo x="19475" y="11460"/>
                <wp:lineTo x="20168" y="11267"/>
                <wp:lineTo x="20168" y="10208"/>
                <wp:lineTo x="5475" y="9726"/>
                <wp:lineTo x="7277" y="8185"/>
                <wp:lineTo x="7762" y="6645"/>
                <wp:lineTo x="10396" y="5104"/>
                <wp:lineTo x="11297" y="5104"/>
                <wp:lineTo x="19544" y="3756"/>
                <wp:lineTo x="19752" y="2985"/>
                <wp:lineTo x="17811" y="2793"/>
                <wp:lineTo x="2495" y="1830"/>
                <wp:lineTo x="1386" y="1830"/>
              </wp:wrapPolygon>
            </wp:wrapThrough>
            <wp:docPr id="207041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7250" cy="427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BA3B" w14:textId="77777777" w:rsidR="00CE640F" w:rsidRDefault="00CE640F" w:rsidP="00276CF2">
      <w:pPr>
        <w:spacing w:line="240" w:lineRule="auto"/>
        <w:rPr>
          <w:rFonts w:ascii="Times New Roman" w:hAnsi="Times New Roman" w:cs="Times New Roman"/>
          <w:b/>
          <w:bCs/>
        </w:rPr>
      </w:pPr>
    </w:p>
    <w:p w14:paraId="0C66BE12" w14:textId="77777777" w:rsidR="00CE640F" w:rsidRDefault="00CE640F" w:rsidP="00276CF2">
      <w:pPr>
        <w:spacing w:line="240" w:lineRule="auto"/>
        <w:rPr>
          <w:rFonts w:ascii="Times New Roman" w:hAnsi="Times New Roman" w:cs="Times New Roman"/>
          <w:b/>
          <w:bCs/>
        </w:rPr>
      </w:pPr>
    </w:p>
    <w:p w14:paraId="05F8BCFF" w14:textId="77777777" w:rsidR="00A62A2E" w:rsidRDefault="00A62A2E" w:rsidP="00276CF2">
      <w:pPr>
        <w:spacing w:line="240" w:lineRule="auto"/>
        <w:rPr>
          <w:rFonts w:ascii="Times New Roman" w:hAnsi="Times New Roman" w:cs="Times New Roman"/>
          <w:b/>
          <w:bCs/>
        </w:rPr>
      </w:pPr>
    </w:p>
    <w:p w14:paraId="23D3B7A8" w14:textId="77777777" w:rsidR="00A62A2E" w:rsidRDefault="00A62A2E" w:rsidP="00276CF2">
      <w:pPr>
        <w:spacing w:line="240" w:lineRule="auto"/>
        <w:rPr>
          <w:rFonts w:ascii="Times New Roman" w:hAnsi="Times New Roman" w:cs="Times New Roman"/>
          <w:b/>
          <w:bCs/>
        </w:rPr>
      </w:pPr>
    </w:p>
    <w:p w14:paraId="10D70C20" w14:textId="77777777" w:rsidR="00A62A2E" w:rsidRDefault="00A62A2E" w:rsidP="00276CF2">
      <w:pPr>
        <w:spacing w:line="240" w:lineRule="auto"/>
        <w:rPr>
          <w:rFonts w:ascii="Times New Roman" w:hAnsi="Times New Roman" w:cs="Times New Roman"/>
          <w:b/>
          <w:bCs/>
        </w:rPr>
      </w:pPr>
    </w:p>
    <w:p w14:paraId="794DCDE0" w14:textId="77777777" w:rsidR="00A62A2E" w:rsidRDefault="00A62A2E" w:rsidP="00276CF2">
      <w:pPr>
        <w:spacing w:line="240" w:lineRule="auto"/>
        <w:rPr>
          <w:rFonts w:ascii="Times New Roman" w:hAnsi="Times New Roman" w:cs="Times New Roman"/>
          <w:b/>
          <w:bCs/>
        </w:rPr>
      </w:pPr>
    </w:p>
    <w:p w14:paraId="48BBE556" w14:textId="77777777" w:rsidR="00CE640F" w:rsidRDefault="00CE640F" w:rsidP="00276CF2">
      <w:pPr>
        <w:spacing w:line="240" w:lineRule="auto"/>
        <w:rPr>
          <w:rFonts w:ascii="Times New Roman" w:hAnsi="Times New Roman" w:cs="Times New Roman"/>
          <w:b/>
          <w:bCs/>
        </w:rPr>
      </w:pPr>
    </w:p>
    <w:p w14:paraId="75DB589B" w14:textId="77777777" w:rsidR="00CE640F" w:rsidRDefault="00CE640F" w:rsidP="00276CF2">
      <w:pPr>
        <w:spacing w:line="240" w:lineRule="auto"/>
        <w:rPr>
          <w:rFonts w:ascii="Times New Roman" w:hAnsi="Times New Roman" w:cs="Times New Roman"/>
          <w:b/>
          <w:bCs/>
        </w:rPr>
      </w:pPr>
    </w:p>
    <w:p w14:paraId="77F62A44" w14:textId="77777777" w:rsidR="00CE640F" w:rsidRDefault="00CE640F" w:rsidP="00276CF2">
      <w:pPr>
        <w:spacing w:line="240" w:lineRule="auto"/>
        <w:rPr>
          <w:rFonts w:ascii="Times New Roman" w:hAnsi="Times New Roman" w:cs="Times New Roman"/>
          <w:b/>
          <w:bCs/>
        </w:rPr>
      </w:pPr>
    </w:p>
    <w:p w14:paraId="268685B8" w14:textId="77777777" w:rsidR="00CE640F" w:rsidRDefault="00CE640F" w:rsidP="00276CF2">
      <w:pPr>
        <w:spacing w:line="240" w:lineRule="auto"/>
        <w:rPr>
          <w:rFonts w:ascii="Times New Roman" w:hAnsi="Times New Roman" w:cs="Times New Roman"/>
          <w:b/>
          <w:bCs/>
        </w:rPr>
      </w:pPr>
    </w:p>
    <w:p w14:paraId="43155B1A" w14:textId="77777777" w:rsidR="00CE640F" w:rsidRDefault="00CE640F" w:rsidP="00276CF2">
      <w:pPr>
        <w:spacing w:line="240" w:lineRule="auto"/>
        <w:rPr>
          <w:rFonts w:ascii="Times New Roman" w:hAnsi="Times New Roman" w:cs="Times New Roman"/>
          <w:b/>
          <w:bCs/>
        </w:rPr>
      </w:pPr>
    </w:p>
    <w:p w14:paraId="3FA60D46" w14:textId="77777777" w:rsidR="00CE640F" w:rsidRDefault="00CE640F" w:rsidP="00276CF2">
      <w:pPr>
        <w:spacing w:line="240" w:lineRule="auto"/>
        <w:rPr>
          <w:rFonts w:ascii="Times New Roman" w:hAnsi="Times New Roman" w:cs="Times New Roman"/>
          <w:b/>
          <w:bCs/>
        </w:rPr>
      </w:pPr>
    </w:p>
    <w:p w14:paraId="2A9239FA" w14:textId="77777777" w:rsidR="00CE640F" w:rsidRDefault="00CE640F" w:rsidP="00276CF2">
      <w:pPr>
        <w:spacing w:line="240" w:lineRule="auto"/>
        <w:rPr>
          <w:rFonts w:ascii="Times New Roman" w:hAnsi="Times New Roman" w:cs="Times New Roman"/>
          <w:b/>
          <w:bCs/>
        </w:rPr>
      </w:pPr>
    </w:p>
    <w:p w14:paraId="68A5C816" w14:textId="77777777" w:rsidR="00105F73" w:rsidRDefault="00105F73" w:rsidP="00CE640F">
      <w:pPr>
        <w:ind w:left="450" w:hanging="450"/>
        <w:rPr>
          <w:rFonts w:ascii="Times New Roman" w:hAnsi="Times New Roman" w:cs="Times New Roman"/>
          <w:b/>
          <w:bCs/>
        </w:rPr>
      </w:pPr>
    </w:p>
    <w:p w14:paraId="1DCA2580" w14:textId="77777777" w:rsidR="00105F73" w:rsidRDefault="00105F73" w:rsidP="00CE640F">
      <w:pPr>
        <w:ind w:left="450" w:hanging="450"/>
        <w:rPr>
          <w:rFonts w:ascii="Times New Roman" w:hAnsi="Times New Roman" w:cs="Times New Roman"/>
          <w:b/>
          <w:bCs/>
        </w:rPr>
      </w:pPr>
    </w:p>
    <w:p w14:paraId="6E93C2B6" w14:textId="77777777" w:rsidR="00105F73" w:rsidRDefault="00105F73" w:rsidP="00CE640F">
      <w:pPr>
        <w:ind w:left="450" w:hanging="450"/>
        <w:rPr>
          <w:rFonts w:ascii="Times New Roman" w:hAnsi="Times New Roman" w:cs="Times New Roman"/>
          <w:b/>
          <w:bCs/>
        </w:rPr>
      </w:pPr>
    </w:p>
    <w:p w14:paraId="3B3B83B5" w14:textId="2BBFCFFD" w:rsidR="00CE640F" w:rsidRPr="00370A13" w:rsidRDefault="00CE640F" w:rsidP="00CE640F">
      <w:pPr>
        <w:ind w:left="450" w:hanging="450"/>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9</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 xml:space="preserve">-Order </w:t>
      </w:r>
      <w:r>
        <w:rPr>
          <w:rFonts w:ascii="Times New Roman" w:hAnsi="Times New Roman" w:cs="Times New Roman"/>
        </w:rPr>
        <w:t xml:space="preserve">and Pseudo-Second-Order Kinetic Models </w:t>
      </w:r>
      <w:r w:rsidRPr="00370A13">
        <w:rPr>
          <w:rFonts w:ascii="Times New Roman" w:hAnsi="Times New Roman" w:cs="Times New Roman"/>
        </w:rPr>
        <w:t xml:space="preserve">of AR-87 dye onto </w:t>
      </w:r>
      <w:r>
        <w:rPr>
          <w:rFonts w:ascii="Times New Roman" w:hAnsi="Times New Roman" w:cs="Times New Roman"/>
        </w:rPr>
        <w:t xml:space="preserve">   </w:t>
      </w:r>
      <w:r w:rsidRPr="00370A13">
        <w:rPr>
          <w:rFonts w:ascii="Times New Roman" w:hAnsi="Times New Roman" w:cs="Times New Roman"/>
        </w:rPr>
        <w:t xml:space="preserve">ESAC </w:t>
      </w:r>
    </w:p>
    <w:p w14:paraId="75389696" w14:textId="77777777" w:rsidR="00CE640F" w:rsidRDefault="00CE640F" w:rsidP="00CE640F">
      <w:pPr>
        <w:tabs>
          <w:tab w:val="left" w:pos="2169"/>
        </w:tabs>
      </w:pPr>
    </w:p>
    <w:p w14:paraId="59DDF0D6" w14:textId="77777777" w:rsidR="00CE640F" w:rsidRDefault="00CE640F" w:rsidP="00276CF2">
      <w:pPr>
        <w:spacing w:line="240" w:lineRule="auto"/>
        <w:rPr>
          <w:rFonts w:ascii="Times New Roman" w:hAnsi="Times New Roman" w:cs="Times New Roman"/>
          <w:b/>
          <w:bCs/>
        </w:rPr>
      </w:pPr>
    </w:p>
    <w:p w14:paraId="201285EE" w14:textId="77777777" w:rsidR="00CE640F" w:rsidRDefault="00CE640F" w:rsidP="00276CF2">
      <w:pPr>
        <w:spacing w:line="240" w:lineRule="auto"/>
        <w:rPr>
          <w:rFonts w:ascii="Times New Roman" w:hAnsi="Times New Roman" w:cs="Times New Roman"/>
          <w:b/>
          <w:bCs/>
        </w:rPr>
      </w:pPr>
    </w:p>
    <w:p w14:paraId="42F234D4" w14:textId="77777777" w:rsidR="00CE640F" w:rsidRDefault="00CE640F" w:rsidP="00276CF2">
      <w:pPr>
        <w:spacing w:line="240" w:lineRule="auto"/>
        <w:rPr>
          <w:rFonts w:ascii="Times New Roman" w:hAnsi="Times New Roman" w:cs="Times New Roman"/>
          <w:b/>
          <w:bCs/>
        </w:rPr>
      </w:pPr>
    </w:p>
    <w:p w14:paraId="46D603A7" w14:textId="77777777" w:rsidR="00CE640F" w:rsidRDefault="00CE640F" w:rsidP="00276CF2">
      <w:pPr>
        <w:spacing w:line="240" w:lineRule="auto"/>
        <w:rPr>
          <w:rFonts w:ascii="Times New Roman" w:hAnsi="Times New Roman" w:cs="Times New Roman"/>
          <w:b/>
          <w:bCs/>
        </w:rPr>
      </w:pPr>
    </w:p>
    <w:p w14:paraId="7006630E" w14:textId="77777777" w:rsidR="00CE640F" w:rsidRDefault="00CE640F" w:rsidP="00276CF2">
      <w:pPr>
        <w:spacing w:line="240" w:lineRule="auto"/>
        <w:rPr>
          <w:rFonts w:ascii="Times New Roman" w:hAnsi="Times New Roman" w:cs="Times New Roman"/>
          <w:b/>
          <w:bCs/>
        </w:rPr>
      </w:pPr>
    </w:p>
    <w:p w14:paraId="33C9D6A2" w14:textId="77777777" w:rsidR="00CE640F" w:rsidRDefault="00CE640F" w:rsidP="00276CF2">
      <w:pPr>
        <w:spacing w:line="240" w:lineRule="auto"/>
        <w:rPr>
          <w:rFonts w:ascii="Times New Roman" w:hAnsi="Times New Roman" w:cs="Times New Roman"/>
          <w:b/>
          <w:bCs/>
        </w:rPr>
      </w:pPr>
    </w:p>
    <w:p w14:paraId="02C10705" w14:textId="77777777" w:rsidR="00A62A2E" w:rsidRDefault="00A62A2E" w:rsidP="00276CF2">
      <w:pPr>
        <w:spacing w:line="240" w:lineRule="auto"/>
        <w:rPr>
          <w:rFonts w:ascii="Times New Roman" w:hAnsi="Times New Roman" w:cs="Times New Roman"/>
          <w:b/>
          <w:bCs/>
        </w:rPr>
      </w:pPr>
    </w:p>
    <w:p w14:paraId="448FAAED" w14:textId="77777777" w:rsidR="00105F73" w:rsidRDefault="00105F73" w:rsidP="00276CF2">
      <w:pPr>
        <w:spacing w:line="240" w:lineRule="auto"/>
        <w:rPr>
          <w:rFonts w:ascii="Times New Roman" w:hAnsi="Times New Roman" w:cs="Times New Roman"/>
          <w:b/>
          <w:bCs/>
        </w:rPr>
      </w:pPr>
    </w:p>
    <w:p w14:paraId="4AE16633" w14:textId="77777777" w:rsidR="00A21CE3" w:rsidRPr="000B17E4" w:rsidRDefault="00A21CE3" w:rsidP="00A21CE3">
      <w:pPr>
        <w:spacing w:line="240" w:lineRule="auto"/>
        <w:rPr>
          <w:rFonts w:ascii="Times New Roman" w:hAnsi="Times New Roman" w:cs="Times New Roman"/>
          <w:b/>
          <w:bCs/>
        </w:rPr>
      </w:pPr>
      <w:r w:rsidRPr="000B17E4">
        <w:rPr>
          <w:rFonts w:ascii="Times New Roman" w:hAnsi="Times New Roman" w:cs="Times New Roman"/>
          <w:b/>
          <w:bCs/>
        </w:rPr>
        <w:t>Conclusion</w:t>
      </w:r>
    </w:p>
    <w:p w14:paraId="441A9A27" w14:textId="3847CAB2" w:rsidR="00CF3C7A" w:rsidRDefault="00A21CE3" w:rsidP="000B17E4">
      <w:pPr>
        <w:spacing w:line="480" w:lineRule="auto"/>
        <w:jc w:val="both"/>
        <w:rPr>
          <w:rFonts w:ascii="Times New Roman" w:hAnsi="Times New Roman" w:cs="Times New Roman"/>
        </w:rPr>
      </w:pPr>
      <w:r w:rsidRPr="000B17E4">
        <w:rPr>
          <w:rFonts w:ascii="Times New Roman" w:hAnsi="Times New Roman" w:cs="Times New Roman"/>
        </w:rPr>
        <w:t xml:space="preserve">The prepared adsorbent possesses high carbon content, low inorganic content, high surface area, and heterogenous pore structures that make a viable precursor for the removal of </w:t>
      </w:r>
      <w:r w:rsidR="000B17E4" w:rsidRPr="000B17E4">
        <w:rPr>
          <w:rFonts w:ascii="Times New Roman" w:hAnsi="Times New Roman" w:cs="Times New Roman"/>
        </w:rPr>
        <w:t>AR 87</w:t>
      </w:r>
      <w:r w:rsidRPr="000B17E4">
        <w:rPr>
          <w:rFonts w:ascii="Times New Roman" w:hAnsi="Times New Roman" w:cs="Times New Roman"/>
        </w:rPr>
        <w:t xml:space="preserve"> from aqueous solution. The dye removal from the wastewater was time-dependent with maximum removal efficiency of 8</w:t>
      </w:r>
      <w:r w:rsidR="000B17E4" w:rsidRPr="000B17E4">
        <w:rPr>
          <w:rFonts w:ascii="Times New Roman" w:hAnsi="Times New Roman" w:cs="Times New Roman"/>
        </w:rPr>
        <w:t>7.33</w:t>
      </w:r>
      <w:r w:rsidRPr="000B17E4">
        <w:rPr>
          <w:rFonts w:ascii="Times New Roman" w:hAnsi="Times New Roman" w:cs="Times New Roman"/>
        </w:rPr>
        <w:t xml:space="preserve"> % within </w:t>
      </w:r>
      <w:r w:rsidR="000B17E4" w:rsidRPr="000B17E4">
        <w:rPr>
          <w:rFonts w:ascii="Times New Roman" w:hAnsi="Times New Roman" w:cs="Times New Roman"/>
        </w:rPr>
        <w:t>6</w:t>
      </w:r>
      <w:r w:rsidRPr="000B17E4">
        <w:rPr>
          <w:rFonts w:ascii="Times New Roman" w:hAnsi="Times New Roman" w:cs="Times New Roman"/>
        </w:rPr>
        <w:t xml:space="preserve">0 minutes. The kinetic model that best described the removal of </w:t>
      </w:r>
      <w:r w:rsidR="000B17E4" w:rsidRPr="000B17E4">
        <w:rPr>
          <w:rFonts w:ascii="Times New Roman" w:hAnsi="Times New Roman" w:cs="Times New Roman"/>
        </w:rPr>
        <w:t>AR 87 dye</w:t>
      </w:r>
      <w:r w:rsidRPr="000B17E4">
        <w:rPr>
          <w:rFonts w:ascii="Times New Roman" w:hAnsi="Times New Roman" w:cs="Times New Roman"/>
        </w:rPr>
        <w:t xml:space="preserve"> from the wastewater was </w:t>
      </w:r>
      <w:r w:rsidR="000B17E4" w:rsidRPr="000B17E4">
        <w:rPr>
          <w:rFonts w:ascii="Times New Roman" w:hAnsi="Times New Roman" w:cs="Times New Roman"/>
        </w:rPr>
        <w:t>Pseudo-Second-Order</w:t>
      </w:r>
      <w:r w:rsidRPr="000B17E4">
        <w:rPr>
          <w:rFonts w:ascii="Times New Roman" w:hAnsi="Times New Roman" w:cs="Times New Roman"/>
        </w:rPr>
        <w:t xml:space="preserve"> kinetic model </w:t>
      </w:r>
      <w:r w:rsidR="000B17E4" w:rsidRPr="000B17E4">
        <w:rPr>
          <w:rFonts w:ascii="Times New Roman" w:hAnsi="Times New Roman" w:cs="Times New Roman"/>
        </w:rPr>
        <w:t>with coefficients</w:t>
      </w:r>
      <w:r w:rsidRPr="000B17E4">
        <w:rPr>
          <w:rFonts w:ascii="Times New Roman" w:hAnsi="Times New Roman" w:cs="Times New Roman"/>
        </w:rPr>
        <w:t xml:space="preserve"> of determination </w:t>
      </w:r>
      <w:r w:rsidR="000B17E4" w:rsidRPr="000B17E4">
        <w:rPr>
          <w:rFonts w:ascii="Times New Roman" w:hAnsi="Times New Roman" w:cs="Times New Roman"/>
        </w:rPr>
        <w:t>for linear (R</w:t>
      </w:r>
      <w:r w:rsidR="000B17E4" w:rsidRPr="000B17E4">
        <w:rPr>
          <w:rFonts w:ascii="Times New Roman" w:hAnsi="Times New Roman" w:cs="Times New Roman"/>
          <w:vertAlign w:val="superscript"/>
        </w:rPr>
        <w:t>2</w:t>
      </w:r>
      <w:r w:rsidR="000B17E4" w:rsidRPr="000B17E4">
        <w:rPr>
          <w:rFonts w:ascii="Times New Roman" w:hAnsi="Times New Roman" w:cs="Times New Roman"/>
        </w:rPr>
        <w:t xml:space="preserve"> = 0.9952) and nonlinear</w:t>
      </w:r>
      <w:r w:rsidRPr="000B17E4">
        <w:rPr>
          <w:rFonts w:ascii="Times New Roman" w:hAnsi="Times New Roman" w:cs="Times New Roman"/>
        </w:rPr>
        <w:t xml:space="preserve"> (R</w:t>
      </w:r>
      <w:r w:rsidRPr="000B17E4">
        <w:rPr>
          <w:rFonts w:ascii="Times New Roman" w:hAnsi="Times New Roman" w:cs="Times New Roman"/>
          <w:vertAlign w:val="superscript"/>
        </w:rPr>
        <w:t>2</w:t>
      </w:r>
      <w:r w:rsidRPr="000B17E4">
        <w:rPr>
          <w:rFonts w:ascii="Times New Roman" w:hAnsi="Times New Roman" w:cs="Times New Roman"/>
        </w:rPr>
        <w:t xml:space="preserve"> = 0.9</w:t>
      </w:r>
      <w:r w:rsidR="000B17E4" w:rsidRPr="000B17E4">
        <w:rPr>
          <w:rFonts w:ascii="Times New Roman" w:hAnsi="Times New Roman" w:cs="Times New Roman"/>
        </w:rPr>
        <w:t>914</w:t>
      </w:r>
      <w:r w:rsidRPr="000B17E4">
        <w:rPr>
          <w:rFonts w:ascii="Times New Roman" w:hAnsi="Times New Roman" w:cs="Times New Roman"/>
        </w:rPr>
        <w:t>). The prepared adsorbent was efficient in remediating the dye polluted wastewater to useable status.</w:t>
      </w:r>
    </w:p>
    <w:p w14:paraId="3537D878" w14:textId="77777777" w:rsidR="00CF3C7A" w:rsidRDefault="00CF3C7A">
      <w:pPr>
        <w:rPr>
          <w:rFonts w:ascii="Times New Roman" w:hAnsi="Times New Roman" w:cs="Times New Roman"/>
        </w:rPr>
      </w:pPr>
      <w:r>
        <w:rPr>
          <w:rFonts w:ascii="Times New Roman" w:hAnsi="Times New Roman" w:cs="Times New Roman"/>
        </w:rPr>
        <w:br w:type="page"/>
      </w:r>
    </w:p>
    <w:p w14:paraId="452FCEBE" w14:textId="77777777" w:rsidR="00BA1733" w:rsidRPr="00BA1733" w:rsidRDefault="00BA1733" w:rsidP="00BA1733">
      <w:pPr>
        <w:rPr>
          <w:rFonts w:ascii="Calibri" w:eastAsia="Calibri" w:hAnsi="Calibri" w:cs="Times New Roman"/>
        </w:rPr>
      </w:pPr>
      <w:r w:rsidRPr="00BA1733">
        <w:rPr>
          <w:rFonts w:ascii="Calibri" w:eastAsia="Calibri" w:hAnsi="Calibri" w:cs="Times New Roman"/>
        </w:rPr>
        <w:lastRenderedPageBreak/>
        <w:t>Disclaimer (Artificial intelligence)</w:t>
      </w:r>
    </w:p>
    <w:p w14:paraId="27A378F0" w14:textId="368994CD" w:rsidR="00BA1733" w:rsidRPr="0012359B" w:rsidRDefault="00DA3E6A" w:rsidP="00BA1733">
      <w:pPr>
        <w:rPr>
          <w:rFonts w:ascii="Calibri" w:eastAsia="Calibri" w:hAnsi="Calibri" w:cs="Times New Roman"/>
          <w:color w:val="538135" w:themeColor="accent6" w:themeShade="BF"/>
        </w:rPr>
      </w:pPr>
      <w:r w:rsidRPr="0012359B">
        <w:rPr>
          <w:rFonts w:ascii="Calibri" w:eastAsia="Calibri" w:hAnsi="Calibri" w:cs="Times New Roman"/>
          <w:color w:val="538135" w:themeColor="accent6" w:themeShade="BF"/>
        </w:rPr>
        <w:t>The a</w:t>
      </w:r>
      <w:r w:rsidR="00BA1733" w:rsidRPr="0012359B">
        <w:rPr>
          <w:rFonts w:ascii="Calibri" w:eastAsia="Calibri" w:hAnsi="Calibri" w:cs="Times New Roman"/>
          <w:color w:val="538135" w:themeColor="accent6" w:themeShade="BF"/>
        </w:rPr>
        <w:t xml:space="preserve">uthor hereby declares that </w:t>
      </w:r>
      <w:r w:rsidRPr="0012359B">
        <w:rPr>
          <w:rFonts w:ascii="Calibri" w:eastAsia="Calibri" w:hAnsi="Calibri" w:cs="Times New Roman"/>
          <w:color w:val="538135" w:themeColor="accent6" w:themeShade="BF"/>
        </w:rPr>
        <w:t>no</w:t>
      </w:r>
      <w:r w:rsidR="00BA1733" w:rsidRPr="0012359B">
        <w:rPr>
          <w:rFonts w:ascii="Calibri" w:eastAsia="Calibri" w:hAnsi="Calibri" w:cs="Times New Roman"/>
          <w:color w:val="538135" w:themeColor="accent6" w:themeShade="BF"/>
        </w:rPr>
        <w:t xml:space="preserve"> generative AI technologies</w:t>
      </w:r>
      <w:r w:rsidRPr="0012359B">
        <w:rPr>
          <w:rFonts w:ascii="Calibri" w:eastAsia="Calibri" w:hAnsi="Calibri" w:cs="Times New Roman"/>
          <w:color w:val="538135" w:themeColor="accent6" w:themeShade="BF"/>
        </w:rPr>
        <w:t>,</w:t>
      </w:r>
      <w:r w:rsidR="00BA1733" w:rsidRPr="0012359B">
        <w:rPr>
          <w:rFonts w:ascii="Calibri" w:eastAsia="Calibri" w:hAnsi="Calibri" w:cs="Times New Roman"/>
          <w:color w:val="538135" w:themeColor="accent6" w:themeShade="BF"/>
        </w:rPr>
        <w:t xml:space="preserve"> such as </w:t>
      </w:r>
      <w:r w:rsidRPr="0012359B">
        <w:rPr>
          <w:rFonts w:ascii="Calibri" w:eastAsia="Calibri" w:hAnsi="Calibri" w:cs="Times New Roman"/>
          <w:color w:val="538135" w:themeColor="accent6" w:themeShade="BF"/>
        </w:rPr>
        <w:t>l</w:t>
      </w:r>
      <w:r w:rsidR="00BA1733" w:rsidRPr="0012359B">
        <w:rPr>
          <w:rFonts w:ascii="Calibri" w:eastAsia="Calibri" w:hAnsi="Calibri" w:cs="Times New Roman"/>
          <w:color w:val="538135" w:themeColor="accent6" w:themeShade="BF"/>
        </w:rPr>
        <w:t xml:space="preserve">arge </w:t>
      </w:r>
      <w:r w:rsidRPr="0012359B">
        <w:rPr>
          <w:rFonts w:ascii="Calibri" w:eastAsia="Calibri" w:hAnsi="Calibri" w:cs="Times New Roman"/>
          <w:color w:val="538135" w:themeColor="accent6" w:themeShade="BF"/>
        </w:rPr>
        <w:t>l</w:t>
      </w:r>
      <w:r w:rsidR="00BA1733" w:rsidRPr="0012359B">
        <w:rPr>
          <w:rFonts w:ascii="Calibri" w:eastAsia="Calibri" w:hAnsi="Calibri" w:cs="Times New Roman"/>
          <w:color w:val="538135" w:themeColor="accent6" w:themeShade="BF"/>
        </w:rPr>
        <w:t xml:space="preserve">anguage </w:t>
      </w:r>
      <w:r w:rsidRPr="0012359B">
        <w:rPr>
          <w:rFonts w:ascii="Calibri" w:eastAsia="Calibri" w:hAnsi="Calibri" w:cs="Times New Roman"/>
          <w:color w:val="538135" w:themeColor="accent6" w:themeShade="BF"/>
        </w:rPr>
        <w:t>m</w:t>
      </w:r>
      <w:r w:rsidR="00BA1733" w:rsidRPr="0012359B">
        <w:rPr>
          <w:rFonts w:ascii="Calibri" w:eastAsia="Calibri" w:hAnsi="Calibri" w:cs="Times New Roman"/>
          <w:color w:val="538135" w:themeColor="accent6" w:themeShade="BF"/>
        </w:rPr>
        <w:t>odels (ChatGPT, C</w:t>
      </w:r>
      <w:r w:rsidRPr="0012359B">
        <w:rPr>
          <w:rFonts w:ascii="Calibri" w:eastAsia="Calibri" w:hAnsi="Calibri" w:cs="Times New Roman"/>
          <w:color w:val="538135" w:themeColor="accent6" w:themeShade="BF"/>
        </w:rPr>
        <w:t>opilot</w:t>
      </w:r>
      <w:r w:rsidR="00BA1733" w:rsidRPr="0012359B">
        <w:rPr>
          <w:rFonts w:ascii="Calibri" w:eastAsia="Calibri" w:hAnsi="Calibri" w:cs="Times New Roman"/>
          <w:color w:val="538135" w:themeColor="accent6" w:themeShade="BF"/>
        </w:rPr>
        <w:t xml:space="preserve">) </w:t>
      </w:r>
      <w:r w:rsidRPr="0012359B">
        <w:rPr>
          <w:rFonts w:ascii="Calibri" w:eastAsia="Calibri" w:hAnsi="Calibri" w:cs="Times New Roman"/>
          <w:color w:val="538135" w:themeColor="accent6" w:themeShade="BF"/>
        </w:rPr>
        <w:t>or</w:t>
      </w:r>
      <w:r w:rsidR="00BA1733" w:rsidRPr="0012359B">
        <w:rPr>
          <w:rFonts w:ascii="Calibri" w:eastAsia="Calibri" w:hAnsi="Calibri" w:cs="Times New Roman"/>
          <w:color w:val="538135" w:themeColor="accent6" w:themeShade="BF"/>
        </w:rPr>
        <w:t xml:space="preserve"> text-to-image generators</w:t>
      </w:r>
      <w:r w:rsidRPr="0012359B">
        <w:rPr>
          <w:rFonts w:ascii="Calibri" w:eastAsia="Calibri" w:hAnsi="Calibri" w:cs="Times New Roman"/>
          <w:color w:val="538135" w:themeColor="accent6" w:themeShade="BF"/>
        </w:rPr>
        <w:t>,</w:t>
      </w:r>
      <w:r w:rsidR="00BA1733" w:rsidRPr="0012359B">
        <w:rPr>
          <w:rFonts w:ascii="Calibri" w:eastAsia="Calibri" w:hAnsi="Calibri" w:cs="Times New Roman"/>
          <w:color w:val="538135" w:themeColor="accent6" w:themeShade="BF"/>
        </w:rPr>
        <w:t xml:space="preserve"> </w:t>
      </w:r>
      <w:r w:rsidRPr="0012359B">
        <w:rPr>
          <w:rFonts w:ascii="Calibri" w:eastAsia="Calibri" w:hAnsi="Calibri" w:cs="Times New Roman"/>
          <w:color w:val="538135" w:themeColor="accent6" w:themeShade="BF"/>
        </w:rPr>
        <w:t>were</w:t>
      </w:r>
      <w:r w:rsidR="00BA1733" w:rsidRPr="0012359B">
        <w:rPr>
          <w:rFonts w:ascii="Calibri" w:eastAsia="Calibri" w:hAnsi="Calibri" w:cs="Times New Roman"/>
          <w:color w:val="538135" w:themeColor="accent6" w:themeShade="BF"/>
        </w:rPr>
        <w:t xml:space="preserve"> used during the writing or editing of this manuscript. </w:t>
      </w:r>
    </w:p>
    <w:p w14:paraId="6818B931" w14:textId="77777777" w:rsidR="00BA1733" w:rsidRDefault="00BA1733" w:rsidP="00276CF2">
      <w:pPr>
        <w:rPr>
          <w:rFonts w:ascii="Times New Roman" w:hAnsi="Times New Roman" w:cs="Times New Roman"/>
          <w:b/>
          <w:bCs/>
        </w:rPr>
      </w:pPr>
    </w:p>
    <w:p w14:paraId="44BDFC67" w14:textId="561B159B" w:rsidR="00276CF2" w:rsidRDefault="00276CF2" w:rsidP="00276CF2">
      <w:pPr>
        <w:rPr>
          <w:rFonts w:ascii="Times New Roman" w:hAnsi="Times New Roman" w:cs="Times New Roman"/>
          <w:b/>
          <w:bCs/>
        </w:rPr>
      </w:pPr>
      <w:r w:rsidRPr="00B33CD9">
        <w:rPr>
          <w:rFonts w:ascii="Times New Roman" w:hAnsi="Times New Roman" w:cs="Times New Roman"/>
          <w:b/>
          <w:bCs/>
        </w:rPr>
        <w:t>References</w:t>
      </w:r>
    </w:p>
    <w:p w14:paraId="28E951DE"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Abdullahi, A., </w:t>
      </w:r>
      <w:proofErr w:type="spellStart"/>
      <w:r>
        <w:rPr>
          <w:rFonts w:ascii="Times New Roman" w:hAnsi="Times New Roman" w:cs="Times New Roman"/>
        </w:rPr>
        <w:t>Tsafe</w:t>
      </w:r>
      <w:proofErr w:type="spellEnd"/>
      <w:r>
        <w:rPr>
          <w:rFonts w:ascii="Times New Roman" w:hAnsi="Times New Roman" w:cs="Times New Roman"/>
        </w:rPr>
        <w:t xml:space="preserve">, A.I., Liman, M.G., and Ibrahim, N. (2022). Characterization and Modification of Activated Carbon Generated from </w:t>
      </w:r>
      <w:proofErr w:type="spellStart"/>
      <w:r w:rsidRPr="009874FA">
        <w:rPr>
          <w:rFonts w:ascii="Times New Roman" w:hAnsi="Times New Roman" w:cs="Times New Roman"/>
          <w:i/>
        </w:rPr>
        <w:t>Annogeissus</w:t>
      </w:r>
      <w:proofErr w:type="spellEnd"/>
      <w:r w:rsidRPr="009874FA">
        <w:rPr>
          <w:rFonts w:ascii="Times New Roman" w:hAnsi="Times New Roman" w:cs="Times New Roman"/>
          <w:i/>
        </w:rPr>
        <w:t xml:space="preserve"> </w:t>
      </w:r>
      <w:proofErr w:type="spellStart"/>
      <w:r w:rsidRPr="009874FA">
        <w:rPr>
          <w:rFonts w:ascii="Times New Roman" w:hAnsi="Times New Roman" w:cs="Times New Roman"/>
          <w:i/>
        </w:rPr>
        <w:t>leiocarpus</w:t>
      </w:r>
      <w:proofErr w:type="spellEnd"/>
      <w:r>
        <w:rPr>
          <w:rFonts w:ascii="Times New Roman" w:hAnsi="Times New Roman" w:cs="Times New Roman"/>
        </w:rPr>
        <w:t xml:space="preserve">. </w:t>
      </w:r>
      <w:r>
        <w:rPr>
          <w:rFonts w:ascii="Times New Roman" w:hAnsi="Times New Roman" w:cs="Times New Roman"/>
          <w:i/>
        </w:rPr>
        <w:t>Caliphate Journal of Science and</w:t>
      </w:r>
      <w:r w:rsidRPr="009874FA">
        <w:rPr>
          <w:rFonts w:ascii="Times New Roman" w:hAnsi="Times New Roman" w:cs="Times New Roman"/>
          <w:i/>
        </w:rPr>
        <w:t xml:space="preserve"> Technology</w:t>
      </w:r>
      <w:r>
        <w:rPr>
          <w:rFonts w:ascii="Times New Roman" w:hAnsi="Times New Roman" w:cs="Times New Roman"/>
        </w:rPr>
        <w:t xml:space="preserve"> (</w:t>
      </w:r>
      <w:proofErr w:type="spellStart"/>
      <w:r>
        <w:rPr>
          <w:rFonts w:ascii="Times New Roman" w:hAnsi="Times New Roman" w:cs="Times New Roman"/>
        </w:rPr>
        <w:t>CaJoST</w:t>
      </w:r>
      <w:proofErr w:type="spellEnd"/>
      <w:r>
        <w:rPr>
          <w:rFonts w:ascii="Times New Roman" w:hAnsi="Times New Roman" w:cs="Times New Roman"/>
        </w:rPr>
        <w:t xml:space="preserve">) </w:t>
      </w:r>
      <w:r w:rsidRPr="00D64F40">
        <w:rPr>
          <w:rFonts w:ascii="Times New Roman" w:hAnsi="Times New Roman" w:cs="Times New Roman"/>
          <w:b/>
        </w:rPr>
        <w:t>2</w:t>
      </w:r>
      <w:r>
        <w:rPr>
          <w:rFonts w:ascii="Times New Roman" w:hAnsi="Times New Roman" w:cs="Times New Roman"/>
        </w:rPr>
        <w:t>, 151-159.</w:t>
      </w:r>
    </w:p>
    <w:p w14:paraId="36202746" w14:textId="77777777" w:rsidR="00CA2255" w:rsidRDefault="00CA2255" w:rsidP="00276CF2">
      <w:pPr>
        <w:spacing w:after="0" w:line="240" w:lineRule="auto"/>
        <w:ind w:left="720" w:hanging="720"/>
        <w:jc w:val="both"/>
        <w:rPr>
          <w:rFonts w:ascii="Times New Roman" w:hAnsi="Times New Roman" w:cs="Times New Roman"/>
        </w:rPr>
      </w:pPr>
    </w:p>
    <w:p w14:paraId="1E6C98F6"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Ahmed, T.A.E., Kulshreshtha, G., and Hinke, M. (2019a). Value-added uses of eggshell and eggshell membranes “in Eggs as functional food and Nutraceuticals for human Health, ed. </w:t>
      </w:r>
      <w:proofErr w:type="spellStart"/>
      <w:proofErr w:type="gramStart"/>
      <w:r>
        <w:rPr>
          <w:rFonts w:ascii="Times New Roman" w:hAnsi="Times New Roman" w:cs="Times New Roman"/>
        </w:rPr>
        <w:t>J.Wu</w:t>
      </w:r>
      <w:proofErr w:type="spellEnd"/>
      <w:proofErr w:type="gramEnd"/>
      <w:r>
        <w:rPr>
          <w:rFonts w:ascii="Times New Roman" w:hAnsi="Times New Roman" w:cs="Times New Roman"/>
        </w:rPr>
        <w:t xml:space="preserve"> (London). </w:t>
      </w:r>
      <w:r>
        <w:rPr>
          <w:rFonts w:ascii="Times New Roman" w:hAnsi="Times New Roman" w:cs="Times New Roman"/>
          <w:i/>
        </w:rPr>
        <w:t>Journal of</w:t>
      </w:r>
      <w:r w:rsidRPr="00901689">
        <w:rPr>
          <w:rFonts w:ascii="Times New Roman" w:hAnsi="Times New Roman" w:cs="Times New Roman"/>
          <w:i/>
        </w:rPr>
        <w:t xml:space="preserve"> Royal Society of Chemistry</w:t>
      </w:r>
      <w:r>
        <w:rPr>
          <w:rFonts w:ascii="Times New Roman" w:hAnsi="Times New Roman" w:cs="Times New Roman"/>
        </w:rPr>
        <w:t xml:space="preserve"> </w:t>
      </w:r>
      <w:r w:rsidRPr="00E9225D">
        <w:rPr>
          <w:rFonts w:ascii="Times New Roman" w:hAnsi="Times New Roman" w:cs="Times New Roman"/>
          <w:b/>
        </w:rPr>
        <w:t>2019</w:t>
      </w:r>
      <w:r>
        <w:rPr>
          <w:rFonts w:ascii="Times New Roman" w:hAnsi="Times New Roman" w:cs="Times New Roman"/>
        </w:rPr>
        <w:t>, 359-397.</w:t>
      </w:r>
    </w:p>
    <w:p w14:paraId="3EB080CC" w14:textId="77777777" w:rsidR="00CA2255" w:rsidRDefault="00CA2255" w:rsidP="00276CF2">
      <w:pPr>
        <w:spacing w:after="0" w:line="240" w:lineRule="auto"/>
        <w:ind w:left="720" w:hanging="720"/>
        <w:jc w:val="both"/>
        <w:rPr>
          <w:rFonts w:ascii="Times New Roman" w:hAnsi="Times New Roman" w:cs="Times New Roman"/>
        </w:rPr>
      </w:pPr>
    </w:p>
    <w:p w14:paraId="508DE6AE" w14:textId="77777777" w:rsidR="00CA2255" w:rsidRDefault="00CA2255" w:rsidP="00276CF2">
      <w:pPr>
        <w:tabs>
          <w:tab w:val="left" w:pos="3015"/>
        </w:tabs>
        <w:spacing w:after="0" w:line="240" w:lineRule="auto"/>
        <w:ind w:left="720" w:hanging="720"/>
        <w:jc w:val="both"/>
      </w:pPr>
      <w:r>
        <w:rPr>
          <w:rFonts w:ascii="Times New Roman" w:hAnsi="Times New Roman" w:cs="Times New Roman"/>
        </w:rPr>
        <w:t>Ahmed, T.A.E., W</w:t>
      </w:r>
      <w:r w:rsidRPr="00F84C81">
        <w:rPr>
          <w:rFonts w:ascii="Times New Roman" w:hAnsi="Times New Roman" w:cs="Times New Roman"/>
        </w:rPr>
        <w:t>u, L., Younes, M., and Hincke, M. (2021). Biotechnological Applicati</w:t>
      </w:r>
      <w:r>
        <w:rPr>
          <w:rFonts w:ascii="Times New Roman" w:hAnsi="Times New Roman" w:cs="Times New Roman"/>
        </w:rPr>
        <w:t>on of Eggshell:</w:t>
      </w:r>
      <w:r>
        <w:rPr>
          <w:rFonts w:ascii="Times New Roman" w:hAnsi="Times New Roman" w:cs="Times New Roman"/>
          <w:i/>
        </w:rPr>
        <w:t xml:space="preserve"> </w:t>
      </w:r>
      <w:r w:rsidRPr="00F84C81">
        <w:rPr>
          <w:rFonts w:ascii="Times New Roman" w:hAnsi="Times New Roman" w:cs="Times New Roman"/>
        </w:rPr>
        <w:t>Recent Advances</w:t>
      </w:r>
      <w:r>
        <w:rPr>
          <w:rFonts w:ascii="Times New Roman" w:hAnsi="Times New Roman" w:cs="Times New Roman"/>
          <w:i/>
        </w:rPr>
        <w:t>.</w:t>
      </w:r>
      <w:r w:rsidRPr="00F84C81">
        <w:rPr>
          <w:rFonts w:ascii="Times New Roman" w:hAnsi="Times New Roman" w:cs="Times New Roman"/>
          <w:i/>
        </w:rPr>
        <w:t xml:space="preserve"> Frontiers</w:t>
      </w:r>
      <w:r w:rsidRPr="00F84C81">
        <w:rPr>
          <w:rFonts w:ascii="Times New Roman" w:hAnsi="Times New Roman" w:cs="Times New Roman"/>
        </w:rPr>
        <w:t xml:space="preserve"> </w:t>
      </w:r>
      <w:r w:rsidRPr="00D86068">
        <w:rPr>
          <w:rFonts w:ascii="Times New Roman" w:hAnsi="Times New Roman" w:cs="Times New Roman"/>
          <w:i/>
        </w:rPr>
        <w:t>in</w:t>
      </w:r>
      <w:r w:rsidRPr="00F84C81">
        <w:rPr>
          <w:rFonts w:ascii="Times New Roman" w:hAnsi="Times New Roman" w:cs="Times New Roman"/>
        </w:rPr>
        <w:t xml:space="preserve"> </w:t>
      </w:r>
      <w:r w:rsidRPr="00F84C81">
        <w:rPr>
          <w:rFonts w:ascii="Times New Roman" w:hAnsi="Times New Roman" w:cs="Times New Roman"/>
          <w:i/>
        </w:rPr>
        <w:t xml:space="preserve">Bioengineering </w:t>
      </w:r>
      <w:r>
        <w:rPr>
          <w:rFonts w:ascii="Times New Roman" w:hAnsi="Times New Roman" w:cs="Times New Roman"/>
          <w:i/>
        </w:rPr>
        <w:t xml:space="preserve">and </w:t>
      </w:r>
      <w:r w:rsidRPr="00F84C81">
        <w:rPr>
          <w:rFonts w:ascii="Times New Roman" w:hAnsi="Times New Roman" w:cs="Times New Roman"/>
          <w:i/>
        </w:rPr>
        <w:t>Biotechnology</w:t>
      </w:r>
      <w:r>
        <w:rPr>
          <w:rFonts w:ascii="Times New Roman" w:hAnsi="Times New Roman" w:cs="Times New Roman"/>
          <w:i/>
        </w:rPr>
        <w:t>,</w:t>
      </w:r>
      <w:r w:rsidRPr="00F84C81">
        <w:rPr>
          <w:rFonts w:ascii="Times New Roman" w:hAnsi="Times New Roman" w:cs="Times New Roman"/>
        </w:rPr>
        <w:t xml:space="preserve"> </w:t>
      </w:r>
      <w:r>
        <w:rPr>
          <w:rFonts w:ascii="Times New Roman" w:hAnsi="Times New Roman" w:cs="Times New Roman"/>
          <w:b/>
        </w:rPr>
        <w:t xml:space="preserve">6 </w:t>
      </w:r>
      <w:r>
        <w:rPr>
          <w:rFonts w:ascii="Times New Roman" w:hAnsi="Times New Roman" w:cs="Times New Roman"/>
        </w:rPr>
        <w:t>(2021):</w:t>
      </w:r>
      <w:r w:rsidRPr="00F84C81">
        <w:rPr>
          <w:rFonts w:ascii="Times New Roman" w:hAnsi="Times New Roman" w:cs="Times New Roman"/>
        </w:rPr>
        <w:t>675364.</w:t>
      </w:r>
      <w:r>
        <w:rPr>
          <w:rFonts w:ascii="Times New Roman" w:hAnsi="Times New Roman" w:cs="Times New Roman"/>
        </w:rPr>
        <w:t xml:space="preserve"> </w:t>
      </w:r>
      <w:hyperlink r:id="rId47" w:history="1">
        <w:r w:rsidRPr="008C6B25">
          <w:rPr>
            <w:rStyle w:val="Hyperlink"/>
            <w:rFonts w:ascii="Times New Roman" w:hAnsi="Times New Roman" w:cs="Times New Roman"/>
          </w:rPr>
          <w:t>https://doi.org/10.3389/fbioe.2021.675364</w:t>
        </w:r>
      </w:hyperlink>
    </w:p>
    <w:p w14:paraId="751861FD" w14:textId="77777777" w:rsidR="00CA2255" w:rsidRDefault="00CA2255" w:rsidP="00276CF2">
      <w:pPr>
        <w:tabs>
          <w:tab w:val="left" w:pos="3015"/>
        </w:tabs>
        <w:spacing w:after="0" w:line="240" w:lineRule="auto"/>
        <w:ind w:left="720" w:hanging="720"/>
        <w:jc w:val="both"/>
      </w:pPr>
    </w:p>
    <w:p w14:paraId="6ED78DB4"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r w:rsidRPr="00F51CDD">
        <w:rPr>
          <w:rFonts w:ascii="Times New Roman" w:hAnsi="Times New Roman" w:cs="Times New Roman"/>
        </w:rPr>
        <w:t>Ajala, LO</w:t>
      </w:r>
      <w:r>
        <w:rPr>
          <w:rFonts w:ascii="Times New Roman" w:hAnsi="Times New Roman" w:cs="Times New Roman"/>
        </w:rPr>
        <w:t>.,</w:t>
      </w:r>
      <w:r w:rsidRPr="00F51CDD">
        <w:rPr>
          <w:rFonts w:ascii="Times New Roman" w:hAnsi="Times New Roman" w:cs="Times New Roman"/>
        </w:rPr>
        <w:t xml:space="preserve"> </w:t>
      </w:r>
      <w:r>
        <w:rPr>
          <w:rFonts w:ascii="Times New Roman" w:hAnsi="Times New Roman" w:cs="Times New Roman"/>
        </w:rPr>
        <w:t>&amp;</w:t>
      </w:r>
      <w:r w:rsidRPr="00F51CDD">
        <w:rPr>
          <w:rFonts w:ascii="Times New Roman" w:hAnsi="Times New Roman" w:cs="Times New Roman"/>
        </w:rPr>
        <w:t xml:space="preserve"> Ali, EE</w:t>
      </w:r>
      <w:r>
        <w:rPr>
          <w:rFonts w:ascii="Times New Roman" w:hAnsi="Times New Roman" w:cs="Times New Roman"/>
        </w:rPr>
        <w:t>.</w:t>
      </w:r>
      <w:r w:rsidRPr="00F51CDD">
        <w:rPr>
          <w:rFonts w:ascii="Times New Roman" w:hAnsi="Times New Roman" w:cs="Times New Roman"/>
        </w:rPr>
        <w:t xml:space="preserve"> (2020). Preparation and Characterization of Groundnut Shell-Based Activated Charcoal. </w:t>
      </w:r>
      <w:r>
        <w:rPr>
          <w:rFonts w:ascii="Times New Roman" w:hAnsi="Times New Roman" w:cs="Times New Roman"/>
          <w:i/>
        </w:rPr>
        <w:t>Journal of</w:t>
      </w:r>
      <w:r w:rsidRPr="00F51CDD">
        <w:rPr>
          <w:rFonts w:ascii="Times New Roman" w:hAnsi="Times New Roman" w:cs="Times New Roman"/>
          <w:i/>
        </w:rPr>
        <w:t xml:space="preserve"> App</w:t>
      </w:r>
      <w:r>
        <w:rPr>
          <w:rFonts w:ascii="Times New Roman" w:hAnsi="Times New Roman" w:cs="Times New Roman"/>
          <w:i/>
        </w:rPr>
        <w:t>lied Sciences and Environmental</w:t>
      </w:r>
      <w:r w:rsidRPr="00F51CDD">
        <w:rPr>
          <w:rFonts w:ascii="Times New Roman" w:hAnsi="Times New Roman" w:cs="Times New Roman"/>
          <w:i/>
        </w:rPr>
        <w:t>. Manage</w:t>
      </w:r>
      <w:r>
        <w:rPr>
          <w:rFonts w:ascii="Times New Roman" w:hAnsi="Times New Roman" w:cs="Times New Roman"/>
          <w:i/>
        </w:rPr>
        <w:t>ment,</w:t>
      </w:r>
      <w:r w:rsidRPr="00F51CDD">
        <w:rPr>
          <w:rFonts w:ascii="Times New Roman" w:hAnsi="Times New Roman" w:cs="Times New Roman"/>
        </w:rPr>
        <w:t xml:space="preserve"> </w:t>
      </w:r>
      <w:r w:rsidRPr="00F51CDD">
        <w:rPr>
          <w:rFonts w:ascii="Times New Roman" w:hAnsi="Times New Roman" w:cs="Times New Roman"/>
          <w:b/>
        </w:rPr>
        <w:t>24</w:t>
      </w:r>
      <w:r>
        <w:rPr>
          <w:rFonts w:ascii="Times New Roman" w:hAnsi="Times New Roman" w:cs="Times New Roman"/>
        </w:rPr>
        <w:t xml:space="preserve"> (12):</w:t>
      </w:r>
      <w:r w:rsidRPr="00F51CDD">
        <w:rPr>
          <w:rFonts w:ascii="Times New Roman" w:hAnsi="Times New Roman" w:cs="Times New Roman"/>
        </w:rPr>
        <w:t>2139-2146</w:t>
      </w:r>
      <w:r>
        <w:rPr>
          <w:rFonts w:ascii="Times New Roman" w:hAnsi="Times New Roman" w:cs="Times New Roman"/>
        </w:rPr>
        <w:t>.</w:t>
      </w:r>
    </w:p>
    <w:p w14:paraId="55C626A1"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p>
    <w:p w14:paraId="450CC1EE"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Alhawtali</w:t>
      </w:r>
      <w:proofErr w:type="spellEnd"/>
      <w:r>
        <w:rPr>
          <w:rFonts w:ascii="Times New Roman" w:hAnsi="Times New Roman" w:cs="Times New Roman"/>
        </w:rPr>
        <w:t>, S., El-</w:t>
      </w:r>
      <w:proofErr w:type="spellStart"/>
      <w:r>
        <w:rPr>
          <w:rFonts w:ascii="Times New Roman" w:hAnsi="Times New Roman" w:cs="Times New Roman"/>
        </w:rPr>
        <w:t>Harhawi</w:t>
      </w:r>
      <w:proofErr w:type="spellEnd"/>
      <w:r>
        <w:rPr>
          <w:rFonts w:ascii="Times New Roman" w:hAnsi="Times New Roman" w:cs="Times New Roman"/>
        </w:rPr>
        <w:t xml:space="preserve">, M., Al-Harbawi, A.S., El Blidi, L., </w:t>
      </w:r>
      <w:proofErr w:type="spellStart"/>
      <w:r>
        <w:rPr>
          <w:rFonts w:ascii="Times New Roman" w:hAnsi="Times New Roman" w:cs="Times New Roman"/>
        </w:rPr>
        <w:t>Alrashed</w:t>
      </w:r>
      <w:proofErr w:type="spellEnd"/>
      <w:r>
        <w:rPr>
          <w:rFonts w:ascii="Times New Roman" w:hAnsi="Times New Roman" w:cs="Times New Roman"/>
        </w:rPr>
        <w:t xml:space="preserve">, M., &amp; Yin, C.Y. (2023). Enhanced adsorption of methylene blue using phosphoric acid-activated hydrothermal carbon microspheres synthesized from a variety of palm-based biowastes. </w:t>
      </w:r>
      <w:r w:rsidRPr="00ED4AEF">
        <w:rPr>
          <w:rFonts w:ascii="Times New Roman" w:hAnsi="Times New Roman" w:cs="Times New Roman"/>
          <w:i/>
          <w:iCs/>
        </w:rPr>
        <w:t>Coating</w:t>
      </w:r>
      <w:r>
        <w:rPr>
          <w:rFonts w:ascii="Times New Roman" w:hAnsi="Times New Roman" w:cs="Times New Roman"/>
        </w:rPr>
        <w:t xml:space="preserve"> 13(7): 1287.</w:t>
      </w:r>
    </w:p>
    <w:p w14:paraId="5199E415"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Baharim</w:t>
      </w:r>
      <w:proofErr w:type="spellEnd"/>
      <w:r>
        <w:rPr>
          <w:rFonts w:ascii="Times New Roman" w:hAnsi="Times New Roman" w:cs="Times New Roman"/>
        </w:rPr>
        <w:t xml:space="preserve">, N. H., </w:t>
      </w:r>
      <w:proofErr w:type="spellStart"/>
      <w:r>
        <w:rPr>
          <w:rFonts w:ascii="Times New Roman" w:hAnsi="Times New Roman" w:cs="Times New Roman"/>
        </w:rPr>
        <w:t>Sjahrir</w:t>
      </w:r>
      <w:proofErr w:type="spellEnd"/>
      <w:r>
        <w:rPr>
          <w:rFonts w:ascii="Times New Roman" w:hAnsi="Times New Roman" w:cs="Times New Roman"/>
        </w:rPr>
        <w:t xml:space="preserve">, F., Taib, R. M., Idris, N., &amp; Daud, T.A.T. (2023). Methylene blue adsorption by acid </w:t>
      </w:r>
      <w:proofErr w:type="spellStart"/>
      <w:r>
        <w:rPr>
          <w:rFonts w:ascii="Times New Roman" w:hAnsi="Times New Roman" w:cs="Times New Roman"/>
        </w:rPr>
        <w:t>posttreated</w:t>
      </w:r>
      <w:proofErr w:type="spellEnd"/>
      <w:r>
        <w:rPr>
          <w:rFonts w:ascii="Times New Roman" w:hAnsi="Times New Roman" w:cs="Times New Roman"/>
        </w:rPr>
        <w:t xml:space="preserve"> low temperature biochar derived from </w:t>
      </w:r>
      <w:proofErr w:type="spellStart"/>
      <w:r>
        <w:rPr>
          <w:rFonts w:ascii="Times New Roman" w:hAnsi="Times New Roman" w:cs="Times New Roman"/>
        </w:rPr>
        <w:t>banaba</w:t>
      </w:r>
      <w:proofErr w:type="spellEnd"/>
      <w:r>
        <w:rPr>
          <w:rFonts w:ascii="Times New Roman" w:hAnsi="Times New Roman" w:cs="Times New Roman"/>
        </w:rPr>
        <w:t xml:space="preserve"> (Musa </w:t>
      </w:r>
      <w:proofErr w:type="spellStart"/>
      <w:r>
        <w:rPr>
          <w:rFonts w:ascii="Times New Roman" w:hAnsi="Times New Roman" w:cs="Times New Roman"/>
        </w:rPr>
        <w:t>acuminata</w:t>
      </w:r>
      <w:proofErr w:type="spellEnd"/>
      <w:r>
        <w:rPr>
          <w:rFonts w:ascii="Times New Roman" w:hAnsi="Times New Roman" w:cs="Times New Roman"/>
        </w:rPr>
        <w:t xml:space="preserve">) pseudo stem. </w:t>
      </w:r>
      <w:proofErr w:type="spellStart"/>
      <w:r w:rsidRPr="00A4327C">
        <w:rPr>
          <w:rFonts w:ascii="Times New Roman" w:hAnsi="Times New Roman" w:cs="Times New Roman"/>
          <w:i/>
          <w:iCs/>
        </w:rPr>
        <w:t>Sains</w:t>
      </w:r>
      <w:proofErr w:type="spellEnd"/>
      <w:r w:rsidRPr="00A4327C">
        <w:rPr>
          <w:rFonts w:ascii="Times New Roman" w:hAnsi="Times New Roman" w:cs="Times New Roman"/>
          <w:i/>
          <w:iCs/>
        </w:rPr>
        <w:t xml:space="preserve"> </w:t>
      </w:r>
      <w:proofErr w:type="spellStart"/>
      <w:r>
        <w:rPr>
          <w:rFonts w:ascii="Times New Roman" w:hAnsi="Times New Roman" w:cs="Times New Roman"/>
          <w:i/>
          <w:iCs/>
        </w:rPr>
        <w:t>M</w:t>
      </w:r>
      <w:r w:rsidRPr="00A4327C">
        <w:rPr>
          <w:rFonts w:ascii="Times New Roman" w:hAnsi="Times New Roman" w:cs="Times New Roman"/>
          <w:i/>
          <w:iCs/>
        </w:rPr>
        <w:t>alaysiana</w:t>
      </w:r>
      <w:proofErr w:type="spellEnd"/>
      <w:r w:rsidRPr="00A4327C">
        <w:rPr>
          <w:rFonts w:ascii="Times New Roman" w:hAnsi="Times New Roman" w:cs="Times New Roman"/>
          <w:i/>
          <w:iCs/>
        </w:rPr>
        <w:t>,</w:t>
      </w:r>
      <w:r w:rsidRPr="00A4327C">
        <w:rPr>
          <w:rFonts w:ascii="Times New Roman" w:hAnsi="Times New Roman" w:cs="Times New Roman"/>
        </w:rPr>
        <w:t xml:space="preserve"> 52</w:t>
      </w:r>
      <w:r>
        <w:rPr>
          <w:rFonts w:ascii="Times New Roman" w:hAnsi="Times New Roman" w:cs="Times New Roman"/>
        </w:rPr>
        <w:t>(2): 547-561.</w:t>
      </w:r>
    </w:p>
    <w:p w14:paraId="56BBBD3B" w14:textId="77777777" w:rsidR="00CA2255" w:rsidRDefault="00CA2255" w:rsidP="00276CF2">
      <w:pPr>
        <w:rPr>
          <w:rFonts w:ascii="Times New Roman" w:hAnsi="Times New Roman" w:cs="Times New Roman"/>
        </w:rPr>
      </w:pPr>
      <w:r w:rsidRPr="00F51CDD">
        <w:rPr>
          <w:rFonts w:ascii="Times New Roman" w:hAnsi="Times New Roman" w:cs="Times New Roman"/>
        </w:rPr>
        <w:t xml:space="preserve">Bello, O.S., </w:t>
      </w:r>
      <w:proofErr w:type="spellStart"/>
      <w:r w:rsidRPr="00F51CDD">
        <w:rPr>
          <w:rFonts w:ascii="Times New Roman" w:hAnsi="Times New Roman" w:cs="Times New Roman"/>
        </w:rPr>
        <w:t>Awojuyigbe</w:t>
      </w:r>
      <w:proofErr w:type="spellEnd"/>
      <w:r w:rsidRPr="00F51CDD">
        <w:rPr>
          <w:rFonts w:ascii="Times New Roman" w:hAnsi="Times New Roman" w:cs="Times New Roman"/>
        </w:rPr>
        <w:t xml:space="preserve">, E.S., Babatunde, M.A. and </w:t>
      </w:r>
      <w:proofErr w:type="spellStart"/>
      <w:r w:rsidRPr="00F51CDD">
        <w:rPr>
          <w:rFonts w:ascii="Times New Roman" w:hAnsi="Times New Roman" w:cs="Times New Roman"/>
        </w:rPr>
        <w:t>Folaranmi</w:t>
      </w:r>
      <w:proofErr w:type="spellEnd"/>
      <w:r w:rsidRPr="00F51CDD">
        <w:rPr>
          <w:rFonts w:ascii="Times New Roman" w:hAnsi="Times New Roman" w:cs="Times New Roman"/>
        </w:rPr>
        <w:t xml:space="preserve">, F.E. (2017). Sustainable </w:t>
      </w:r>
      <w:r w:rsidRPr="00F51CDD">
        <w:rPr>
          <w:rFonts w:ascii="Times New Roman" w:hAnsi="Times New Roman" w:cs="Times New Roman"/>
        </w:rPr>
        <w:tab/>
        <w:t xml:space="preserve">conversion of </w:t>
      </w:r>
      <w:proofErr w:type="spellStart"/>
      <w:r w:rsidRPr="00F51CDD">
        <w:rPr>
          <w:rFonts w:ascii="Times New Roman" w:hAnsi="Times New Roman" w:cs="Times New Roman"/>
        </w:rPr>
        <w:t>agro</w:t>
      </w:r>
      <w:proofErr w:type="spellEnd"/>
      <w:r w:rsidRPr="00F51CDD">
        <w:rPr>
          <w:rFonts w:ascii="Times New Roman" w:hAnsi="Times New Roman" w:cs="Times New Roman"/>
        </w:rPr>
        <w:t xml:space="preserve">-wastes into useful adsorbent. </w:t>
      </w:r>
      <w:r w:rsidRPr="00F51CDD">
        <w:rPr>
          <w:rFonts w:ascii="Times New Roman" w:hAnsi="Times New Roman" w:cs="Times New Roman"/>
          <w:i/>
        </w:rPr>
        <w:t>Appl</w:t>
      </w:r>
      <w:r>
        <w:rPr>
          <w:rFonts w:ascii="Times New Roman" w:hAnsi="Times New Roman" w:cs="Times New Roman"/>
          <w:i/>
        </w:rPr>
        <w:t>ied</w:t>
      </w:r>
      <w:r w:rsidRPr="00F51CDD">
        <w:rPr>
          <w:rFonts w:ascii="Times New Roman" w:hAnsi="Times New Roman" w:cs="Times New Roman"/>
          <w:i/>
        </w:rPr>
        <w:t xml:space="preserve"> Water Sci</w:t>
      </w:r>
      <w:r>
        <w:rPr>
          <w:rFonts w:ascii="Times New Roman" w:hAnsi="Times New Roman" w:cs="Times New Roman"/>
        </w:rPr>
        <w:t>ence</w:t>
      </w:r>
      <w:r w:rsidRPr="00F51CDD">
        <w:rPr>
          <w:rFonts w:ascii="Times New Roman" w:hAnsi="Times New Roman" w:cs="Times New Roman"/>
        </w:rPr>
        <w:t xml:space="preserve"> </w:t>
      </w:r>
      <w:r w:rsidRPr="00DF7244">
        <w:rPr>
          <w:rFonts w:ascii="Times New Roman" w:hAnsi="Times New Roman" w:cs="Times New Roman"/>
          <w:b/>
        </w:rPr>
        <w:t>7</w:t>
      </w:r>
      <w:r>
        <w:rPr>
          <w:rFonts w:ascii="Times New Roman" w:hAnsi="Times New Roman" w:cs="Times New Roman"/>
        </w:rPr>
        <w:t xml:space="preserve">, </w:t>
      </w:r>
      <w:r w:rsidRPr="00F51CDD">
        <w:rPr>
          <w:rFonts w:ascii="Times New Roman" w:hAnsi="Times New Roman" w:cs="Times New Roman"/>
        </w:rPr>
        <w:t>3561-</w:t>
      </w:r>
    </w:p>
    <w:p w14:paraId="70D8927E"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Gherbia</w:t>
      </w:r>
      <w:proofErr w:type="spellEnd"/>
      <w:r>
        <w:rPr>
          <w:rFonts w:ascii="Times New Roman" w:hAnsi="Times New Roman" w:cs="Times New Roman"/>
        </w:rPr>
        <w:t xml:space="preserve">, A., Sahel, D., </w:t>
      </w:r>
      <w:proofErr w:type="spellStart"/>
      <w:r>
        <w:rPr>
          <w:rFonts w:ascii="Times New Roman" w:hAnsi="Times New Roman" w:cs="Times New Roman"/>
        </w:rPr>
        <w:t>Bouabidi</w:t>
      </w:r>
      <w:proofErr w:type="spellEnd"/>
      <w:r>
        <w:rPr>
          <w:rFonts w:ascii="Times New Roman" w:hAnsi="Times New Roman" w:cs="Times New Roman"/>
        </w:rPr>
        <w:t xml:space="preserve">, A., &amp; Chergui, A. (2024). A kinetic and thermodynamic study of cationic thiazine dye removal from aqueous solution by date stones variety </w:t>
      </w:r>
      <w:proofErr w:type="spellStart"/>
      <w:r>
        <w:rPr>
          <w:rFonts w:ascii="Times New Roman" w:hAnsi="Times New Roman" w:cs="Times New Roman"/>
        </w:rPr>
        <w:t>Ghars</w:t>
      </w:r>
      <w:proofErr w:type="spellEnd"/>
      <w:r>
        <w:rPr>
          <w:rFonts w:ascii="Times New Roman" w:hAnsi="Times New Roman" w:cs="Times New Roman"/>
        </w:rPr>
        <w:t xml:space="preserve"> an agricultural waste.</w:t>
      </w:r>
    </w:p>
    <w:p w14:paraId="1C5DCF04" w14:textId="77777777" w:rsidR="00CA2255" w:rsidRDefault="00CA2255" w:rsidP="00276CF2">
      <w:pPr>
        <w:spacing w:after="0" w:line="240" w:lineRule="auto"/>
        <w:ind w:left="720" w:right="283" w:hanging="735"/>
        <w:jc w:val="both"/>
        <w:rPr>
          <w:rFonts w:ascii="Times New Roman" w:hAnsi="Times New Roman" w:cs="Times New Roman"/>
        </w:rPr>
      </w:pPr>
      <w:proofErr w:type="spellStart"/>
      <w:r w:rsidRPr="000F3FDE">
        <w:rPr>
          <w:rFonts w:ascii="Times New Roman" w:hAnsi="Times New Roman" w:cs="Times New Roman"/>
          <w:lang w:val="es-US"/>
        </w:rPr>
        <w:t>Giwa</w:t>
      </w:r>
      <w:proofErr w:type="spellEnd"/>
      <w:r w:rsidRPr="000F3FDE">
        <w:rPr>
          <w:rFonts w:ascii="Times New Roman" w:hAnsi="Times New Roman" w:cs="Times New Roman"/>
          <w:lang w:val="es-US"/>
        </w:rPr>
        <w:t xml:space="preserve">, AA., </w:t>
      </w:r>
      <w:proofErr w:type="spellStart"/>
      <w:r w:rsidRPr="000F3FDE">
        <w:rPr>
          <w:rFonts w:ascii="Times New Roman" w:hAnsi="Times New Roman" w:cs="Times New Roman"/>
          <w:lang w:val="es-US"/>
        </w:rPr>
        <w:t>Olajire</w:t>
      </w:r>
      <w:proofErr w:type="spellEnd"/>
      <w:r w:rsidRPr="000F3FDE">
        <w:rPr>
          <w:rFonts w:ascii="Times New Roman" w:hAnsi="Times New Roman" w:cs="Times New Roman"/>
          <w:lang w:val="es-US"/>
        </w:rPr>
        <w:t xml:space="preserve">, AA., </w:t>
      </w:r>
      <w:proofErr w:type="spellStart"/>
      <w:r w:rsidRPr="000F3FDE">
        <w:rPr>
          <w:rFonts w:ascii="Times New Roman" w:hAnsi="Times New Roman" w:cs="Times New Roman"/>
          <w:lang w:val="es-US"/>
        </w:rPr>
        <w:t>Adeoye</w:t>
      </w:r>
      <w:proofErr w:type="spellEnd"/>
      <w:r w:rsidRPr="000F3FDE">
        <w:rPr>
          <w:rFonts w:ascii="Times New Roman" w:hAnsi="Times New Roman" w:cs="Times New Roman"/>
          <w:lang w:val="es-US"/>
        </w:rPr>
        <w:t xml:space="preserve">, DO., &amp; Ajibola, TA. </w:t>
      </w:r>
      <w:r>
        <w:rPr>
          <w:rFonts w:ascii="Times New Roman" w:hAnsi="Times New Roman" w:cs="Times New Roman"/>
        </w:rPr>
        <w:t>(2015). Kinetics and Thermodynamic of Ternary Dye System Adsorption onto Melon (</w:t>
      </w:r>
      <w:proofErr w:type="spellStart"/>
      <w:r w:rsidRPr="00827BD7">
        <w:rPr>
          <w:rFonts w:ascii="Times New Roman" w:hAnsi="Times New Roman" w:cs="Times New Roman"/>
          <w:i/>
        </w:rPr>
        <w:t>Citrilluslanatus</w:t>
      </w:r>
      <w:proofErr w:type="spellEnd"/>
      <w:r>
        <w:rPr>
          <w:rFonts w:ascii="Times New Roman" w:hAnsi="Times New Roman" w:cs="Times New Roman"/>
        </w:rPr>
        <w:t xml:space="preserve">) Seed Husk. </w:t>
      </w:r>
      <w:r w:rsidRPr="00827BD7">
        <w:rPr>
          <w:rFonts w:ascii="Times New Roman" w:hAnsi="Times New Roman" w:cs="Times New Roman"/>
          <w:i/>
        </w:rPr>
        <w:t>American Chemical Science Journal</w:t>
      </w:r>
      <w:r>
        <w:rPr>
          <w:rFonts w:ascii="Times New Roman" w:hAnsi="Times New Roman" w:cs="Times New Roman"/>
        </w:rPr>
        <w:t xml:space="preserve"> </w:t>
      </w:r>
      <w:r w:rsidRPr="00827BD7">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(1):7-25.</w:t>
      </w:r>
    </w:p>
    <w:p w14:paraId="72E11DB1" w14:textId="77777777" w:rsidR="00CA2255" w:rsidRDefault="00CA2255" w:rsidP="00276CF2">
      <w:pPr>
        <w:spacing w:after="0" w:line="240" w:lineRule="auto"/>
        <w:ind w:left="720" w:right="283" w:hanging="735"/>
        <w:jc w:val="both"/>
        <w:rPr>
          <w:rFonts w:ascii="Times New Roman" w:hAnsi="Times New Roman" w:cs="Times New Roman"/>
        </w:rPr>
      </w:pPr>
    </w:p>
    <w:p w14:paraId="1207382D" w14:textId="77777777" w:rsidR="00CA2255" w:rsidRDefault="00CA2255" w:rsidP="00276CF2">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lastRenderedPageBreak/>
        <w:t>Jabar</w:t>
      </w:r>
      <w:proofErr w:type="spellEnd"/>
      <w:r>
        <w:rPr>
          <w:rFonts w:ascii="Times New Roman" w:hAnsi="Times New Roman" w:cs="Times New Roman"/>
        </w:rPr>
        <w:t xml:space="preserve">, J.M., and </w:t>
      </w:r>
      <w:proofErr w:type="spellStart"/>
      <w:r>
        <w:rPr>
          <w:rFonts w:ascii="Times New Roman" w:hAnsi="Times New Roman" w:cs="Times New Roman"/>
        </w:rPr>
        <w:t>Odusote</w:t>
      </w:r>
      <w:proofErr w:type="spellEnd"/>
      <w:r>
        <w:rPr>
          <w:rFonts w:ascii="Times New Roman" w:hAnsi="Times New Roman" w:cs="Times New Roman"/>
        </w:rPr>
        <w:t xml:space="preserve">, Y.A. (2020). Removal of </w:t>
      </w:r>
      <w:proofErr w:type="spellStart"/>
      <w:r>
        <w:rPr>
          <w:rFonts w:ascii="Times New Roman" w:hAnsi="Times New Roman" w:cs="Times New Roman"/>
        </w:rPr>
        <w:t>cibdcron</w:t>
      </w:r>
      <w:proofErr w:type="spellEnd"/>
      <w:r>
        <w:rPr>
          <w:rFonts w:ascii="Times New Roman" w:hAnsi="Times New Roman" w:cs="Times New Roman"/>
        </w:rPr>
        <w:t xml:space="preserve"> blue 3G-A (CB) dye from aqueous solution using </w:t>
      </w:r>
      <w:proofErr w:type="spellStart"/>
      <w:r>
        <w:rPr>
          <w:rFonts w:ascii="Times New Roman" w:hAnsi="Times New Roman" w:cs="Times New Roman"/>
        </w:rPr>
        <w:t>chemophysically</w:t>
      </w:r>
      <w:proofErr w:type="spellEnd"/>
      <w:r>
        <w:rPr>
          <w:rFonts w:ascii="Times New Roman" w:hAnsi="Times New Roman" w:cs="Times New Roman"/>
        </w:rPr>
        <w:t xml:space="preserve"> activated biochar from palm empty fruit bunch fiber.</w:t>
      </w:r>
      <w:r w:rsidRPr="001C465F">
        <w:rPr>
          <w:rFonts w:ascii="Times New Roman" w:hAnsi="Times New Roman" w:cs="Times New Roman"/>
          <w:i/>
        </w:rPr>
        <w:t xml:space="preserve"> Arabian Journal of Chemistry</w:t>
      </w:r>
      <w:r>
        <w:rPr>
          <w:rFonts w:ascii="Times New Roman" w:hAnsi="Times New Roman" w:cs="Times New Roman"/>
        </w:rPr>
        <w:t xml:space="preserve"> </w:t>
      </w:r>
      <w:r w:rsidRPr="00864066">
        <w:rPr>
          <w:rFonts w:ascii="Times New Roman" w:hAnsi="Times New Roman" w:cs="Times New Roman"/>
          <w:b/>
        </w:rPr>
        <w:t>13</w:t>
      </w:r>
      <w:r>
        <w:rPr>
          <w:rFonts w:ascii="Times New Roman" w:hAnsi="Times New Roman" w:cs="Times New Roman"/>
        </w:rPr>
        <w:t>, 5417-5429.</w:t>
      </w:r>
    </w:p>
    <w:p w14:paraId="3A02CC86" w14:textId="77777777" w:rsidR="00CA2255" w:rsidRDefault="00CA2255" w:rsidP="00276CF2">
      <w:pPr>
        <w:ind w:left="720" w:hanging="720"/>
        <w:jc w:val="both"/>
        <w:rPr>
          <w:rFonts w:ascii="Times New Roman" w:hAnsi="Times New Roman" w:cs="Times New Roman"/>
        </w:rPr>
      </w:pPr>
      <w:r w:rsidRPr="00042B2C">
        <w:rPr>
          <w:rFonts w:ascii="Times New Roman" w:hAnsi="Times New Roman" w:cs="Times New Roman"/>
        </w:rPr>
        <w:t>Kuang</w:t>
      </w:r>
      <w:r>
        <w:rPr>
          <w:rFonts w:ascii="Times New Roman" w:hAnsi="Times New Roman" w:cs="Times New Roman"/>
        </w:rPr>
        <w:t xml:space="preserve">, Y., Zhang, X., &amp; Zhou, S. (2020). Adsorption of methylene blue in water onto activated carbon by surfactant modification. </w:t>
      </w:r>
      <w:r w:rsidRPr="00B61B08">
        <w:rPr>
          <w:rFonts w:ascii="Times New Roman" w:hAnsi="Times New Roman" w:cs="Times New Roman"/>
          <w:i/>
          <w:iCs/>
        </w:rPr>
        <w:t>Water</w:t>
      </w:r>
      <w:r>
        <w:rPr>
          <w:rFonts w:ascii="Times New Roman" w:hAnsi="Times New Roman" w:cs="Times New Roman"/>
        </w:rPr>
        <w:t xml:space="preserve"> 12(2): 587.</w:t>
      </w:r>
    </w:p>
    <w:p w14:paraId="598C4C05" w14:textId="77777777" w:rsidR="00CA2255" w:rsidRDefault="00CA2255" w:rsidP="00276CF2">
      <w:pPr>
        <w:tabs>
          <w:tab w:val="left" w:pos="3015"/>
        </w:tabs>
        <w:spacing w:after="0" w:line="240" w:lineRule="auto"/>
        <w:ind w:left="720" w:hanging="720"/>
        <w:jc w:val="both"/>
        <w:rPr>
          <w:rFonts w:ascii="Times New Roman" w:hAnsi="Times New Roman" w:cs="Times New Roman"/>
        </w:rPr>
      </w:pPr>
      <w:r w:rsidRPr="007C7D53">
        <w:rPr>
          <w:rFonts w:ascii="Times New Roman" w:hAnsi="Times New Roman" w:cs="Times New Roman"/>
          <w:highlight w:val="yellow"/>
        </w:rPr>
        <w:t xml:space="preserve">Lu, G., Qu, L., Lin, Z., Dang, Z., Yang, C., Xie, Y. (2017). A kind of method using the acid agricultural land soil of eggshell heavy metal pollution to carry out improving. State intellectual Property office of the People’s Republic of China, CN106269841A. </w:t>
      </w:r>
      <w:r w:rsidRPr="007C7D53">
        <w:rPr>
          <w:rFonts w:ascii="Times New Roman" w:hAnsi="Times New Roman" w:cs="Times New Roman"/>
          <w:i/>
          <w:highlight w:val="yellow"/>
        </w:rPr>
        <w:t>Inventor; south China University of technology, assignee</w:t>
      </w:r>
      <w:r w:rsidRPr="007C7D53">
        <w:rPr>
          <w:rFonts w:ascii="Times New Roman" w:hAnsi="Times New Roman" w:cs="Times New Roman"/>
          <w:highlight w:val="yellow"/>
        </w:rPr>
        <w:t>.1-10.</w:t>
      </w:r>
    </w:p>
    <w:p w14:paraId="5C63923C" w14:textId="77777777" w:rsidR="00CA2255" w:rsidRDefault="00CA2255" w:rsidP="00276CF2">
      <w:pPr>
        <w:tabs>
          <w:tab w:val="left" w:pos="3015"/>
        </w:tabs>
        <w:spacing w:after="0" w:line="240" w:lineRule="auto"/>
        <w:ind w:left="720" w:hanging="720"/>
        <w:jc w:val="both"/>
        <w:rPr>
          <w:rFonts w:ascii="Times New Roman" w:hAnsi="Times New Roman" w:cs="Times New Roman"/>
        </w:rPr>
      </w:pPr>
    </w:p>
    <w:p w14:paraId="764D423E"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Nandiyanto, ABD., Oktiani, R., &amp; </w:t>
      </w:r>
      <w:proofErr w:type="spellStart"/>
      <w:r>
        <w:rPr>
          <w:rFonts w:ascii="Times New Roman" w:hAnsi="Times New Roman" w:cs="Times New Roman"/>
        </w:rPr>
        <w:t>Ragadhita</w:t>
      </w:r>
      <w:proofErr w:type="spellEnd"/>
      <w:r>
        <w:rPr>
          <w:rFonts w:ascii="Times New Roman" w:hAnsi="Times New Roman" w:cs="Times New Roman"/>
        </w:rPr>
        <w:t xml:space="preserve">, R. (2019). How to Read and Interpret FTIR Spectroscope of Organic Material. </w:t>
      </w:r>
      <w:r w:rsidRPr="0094460B">
        <w:rPr>
          <w:rFonts w:ascii="Times New Roman" w:hAnsi="Times New Roman" w:cs="Times New Roman"/>
          <w:i/>
        </w:rPr>
        <w:t>Indonesian Journal of Science and Technology</w:t>
      </w:r>
      <w:r>
        <w:rPr>
          <w:rFonts w:ascii="Times New Roman" w:hAnsi="Times New Roman" w:cs="Times New Roman"/>
          <w:i/>
        </w:rPr>
        <w:t>,</w:t>
      </w:r>
      <w:r>
        <w:rPr>
          <w:rFonts w:ascii="Times New Roman" w:hAnsi="Times New Roman" w:cs="Times New Roman"/>
        </w:rPr>
        <w:t xml:space="preserve"> </w:t>
      </w:r>
      <w:r w:rsidRPr="0094460B">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(1):97-118.</w:t>
      </w:r>
    </w:p>
    <w:p w14:paraId="2DDE7A65" w14:textId="77777777" w:rsidR="00CA2255" w:rsidRDefault="00CA2255" w:rsidP="00276CF2">
      <w:pPr>
        <w:spacing w:after="0" w:line="240" w:lineRule="auto"/>
        <w:ind w:left="720" w:hanging="720"/>
        <w:jc w:val="both"/>
        <w:rPr>
          <w:rFonts w:ascii="Times New Roman" w:hAnsi="Times New Roman" w:cs="Times New Roman"/>
        </w:rPr>
      </w:pPr>
    </w:p>
    <w:p w14:paraId="679E338F" w14:textId="77777777" w:rsidR="00CA2255" w:rsidRDefault="00CA2255" w:rsidP="00276CF2">
      <w:pPr>
        <w:pStyle w:val="ListParagraph"/>
        <w:spacing w:after="0" w:line="240" w:lineRule="auto"/>
        <w:ind w:left="810" w:hanging="810"/>
        <w:jc w:val="both"/>
        <w:rPr>
          <w:rFonts w:ascii="Times New Roman" w:hAnsi="Times New Roman" w:cs="Times New Roman"/>
        </w:rPr>
      </w:pPr>
      <w:r>
        <w:rPr>
          <w:rFonts w:ascii="Times New Roman" w:hAnsi="Times New Roman" w:cs="Times New Roman"/>
        </w:rPr>
        <w:t>Onawumi, OOE., Sangoremi, AA. &amp; Bello, OS. (2021).</w:t>
      </w:r>
      <w:r w:rsidRPr="00D871CD">
        <w:rPr>
          <w:rFonts w:ascii="Times New Roman" w:hAnsi="Times New Roman" w:cs="Times New Roman"/>
        </w:rPr>
        <w:t xml:space="preserve"> Production and Characterization of Groundnut and Egg Shells Activated Carbon (AC) as Viable Precursors for Adsorption. </w:t>
      </w:r>
      <w:r w:rsidRPr="00D871CD">
        <w:rPr>
          <w:rFonts w:ascii="Times New Roman" w:hAnsi="Times New Roman" w:cs="Times New Roman"/>
          <w:i/>
        </w:rPr>
        <w:t>Journal of Applied Science and Environmental Management</w:t>
      </w:r>
      <w:r>
        <w:rPr>
          <w:rFonts w:ascii="Times New Roman" w:hAnsi="Times New Roman" w:cs="Times New Roman"/>
        </w:rPr>
        <w:t>,</w:t>
      </w:r>
      <w:r w:rsidRPr="00D871CD">
        <w:rPr>
          <w:rFonts w:ascii="Times New Roman" w:hAnsi="Times New Roman" w:cs="Times New Roman"/>
        </w:rPr>
        <w:t xml:space="preserve"> </w:t>
      </w:r>
      <w:r w:rsidRPr="00D4493B">
        <w:rPr>
          <w:rFonts w:ascii="Times New Roman" w:hAnsi="Times New Roman" w:cs="Times New Roman"/>
        </w:rPr>
        <w:t>25</w:t>
      </w:r>
      <w:r w:rsidRPr="00D871CD">
        <w:rPr>
          <w:rFonts w:ascii="Times New Roman" w:hAnsi="Times New Roman" w:cs="Times New Roman"/>
        </w:rPr>
        <w:t>(9):1707-1713</w:t>
      </w:r>
      <w:r>
        <w:rPr>
          <w:rFonts w:ascii="Times New Roman" w:hAnsi="Times New Roman" w:cs="Times New Roman"/>
        </w:rPr>
        <w:t>.</w:t>
      </w:r>
    </w:p>
    <w:p w14:paraId="60AB002B" w14:textId="77777777" w:rsidR="00CA2255" w:rsidRDefault="00CA2255" w:rsidP="00276CF2">
      <w:pPr>
        <w:pStyle w:val="ListParagraph"/>
        <w:spacing w:after="0" w:line="240" w:lineRule="auto"/>
        <w:ind w:left="810" w:hanging="810"/>
        <w:jc w:val="both"/>
        <w:rPr>
          <w:rFonts w:ascii="Times New Roman" w:hAnsi="Times New Roman" w:cs="Times New Roman"/>
        </w:rPr>
      </w:pPr>
    </w:p>
    <w:p w14:paraId="450DDEA0" w14:textId="77777777"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Rabeie</w:t>
      </w:r>
      <w:proofErr w:type="spellEnd"/>
      <w:r>
        <w:rPr>
          <w:rFonts w:ascii="Times New Roman" w:hAnsi="Times New Roman" w:cs="Times New Roman"/>
        </w:rPr>
        <w:t xml:space="preserve">, B., </w:t>
      </w:r>
      <w:proofErr w:type="spellStart"/>
      <w:r>
        <w:rPr>
          <w:rFonts w:ascii="Times New Roman" w:hAnsi="Times New Roman" w:cs="Times New Roman"/>
        </w:rPr>
        <w:t>Mahkam</w:t>
      </w:r>
      <w:proofErr w:type="spellEnd"/>
      <w:r>
        <w:rPr>
          <w:rFonts w:ascii="Times New Roman" w:hAnsi="Times New Roman" w:cs="Times New Roman"/>
        </w:rPr>
        <w:t xml:space="preserve">, M., Mahmoodi, M.N., &amp; Lan, C.Q. (2021). Graphene Quantum Dot incorporation in Zeolitic imidazole framework with sodalite (SOD) topology: Synthesis and improving the adsorption ability in liquid phase. </w:t>
      </w:r>
      <w:r w:rsidRPr="00B5313A">
        <w:rPr>
          <w:rFonts w:ascii="Times New Roman" w:hAnsi="Times New Roman" w:cs="Times New Roman"/>
          <w:i/>
          <w:iCs/>
        </w:rPr>
        <w:t>Journal of environmental Chemical Engineering</w:t>
      </w:r>
      <w:r>
        <w:rPr>
          <w:rFonts w:ascii="Times New Roman" w:hAnsi="Times New Roman" w:cs="Times New Roman"/>
        </w:rPr>
        <w:t>, 9(6): 106303.</w:t>
      </w:r>
    </w:p>
    <w:p w14:paraId="70EA6D14" w14:textId="0F31FEDC" w:rsidR="00CA2255" w:rsidRDefault="00CA2255" w:rsidP="00276CF2">
      <w:pPr>
        <w:ind w:left="720" w:hanging="720"/>
        <w:jc w:val="both"/>
        <w:rPr>
          <w:rFonts w:ascii="Times New Roman" w:hAnsi="Times New Roman" w:cs="Times New Roman"/>
        </w:rPr>
      </w:pPr>
      <w:proofErr w:type="spellStart"/>
      <w:r>
        <w:rPr>
          <w:rFonts w:ascii="Times New Roman" w:hAnsi="Times New Roman" w:cs="Times New Roman"/>
        </w:rPr>
        <w:t>Rabeie</w:t>
      </w:r>
      <w:proofErr w:type="spellEnd"/>
      <w:r>
        <w:rPr>
          <w:rFonts w:ascii="Times New Roman" w:hAnsi="Times New Roman" w:cs="Times New Roman"/>
        </w:rPr>
        <w:t xml:space="preserve">, B., Mahmoodi, M., </w:t>
      </w:r>
      <w:r w:rsidR="00943E5B">
        <w:rPr>
          <w:rFonts w:ascii="Times New Roman" w:hAnsi="Times New Roman" w:cs="Times New Roman"/>
        </w:rPr>
        <w:t xml:space="preserve">&amp; </w:t>
      </w:r>
      <w:proofErr w:type="spellStart"/>
      <w:r>
        <w:rPr>
          <w:rFonts w:ascii="Times New Roman" w:hAnsi="Times New Roman" w:cs="Times New Roman"/>
        </w:rPr>
        <w:t>Mahkam</w:t>
      </w:r>
      <w:proofErr w:type="spellEnd"/>
      <w:r>
        <w:rPr>
          <w:rFonts w:ascii="Times New Roman" w:hAnsi="Times New Roman" w:cs="Times New Roman"/>
        </w:rPr>
        <w:t>, M. (2022). Morphological diversity effect of Graphene quantum Dot/MILSSA (Fe) composite on dye and pharmaceuticals (Tetracycline and Doxycycline) Removal. Journal of Environmental Chemical Engineering, 10(5): 108321.</w:t>
      </w:r>
    </w:p>
    <w:p w14:paraId="3D060456" w14:textId="77777777" w:rsidR="00943E5B" w:rsidRPr="00943E5B" w:rsidRDefault="00943E5B" w:rsidP="00943E5B">
      <w:pPr>
        <w:ind w:left="720" w:hanging="720"/>
        <w:jc w:val="both"/>
        <w:rPr>
          <w:rFonts w:ascii="Times New Roman" w:hAnsi="Times New Roman" w:cs="Times New Roman"/>
        </w:rPr>
      </w:pPr>
      <w:r w:rsidRPr="00943E5B">
        <w:rPr>
          <w:rFonts w:ascii="Times New Roman" w:hAnsi="Times New Roman" w:cs="Times New Roman"/>
          <w:bCs/>
        </w:rPr>
        <w:t>Sangoremi, A. A.</w:t>
      </w:r>
      <w:r w:rsidRPr="00943E5B">
        <w:rPr>
          <w:rFonts w:ascii="Times New Roman" w:hAnsi="Times New Roman" w:cs="Times New Roman"/>
        </w:rPr>
        <w:t xml:space="preserve">, Adeyeye, J. A., &amp; Isaac, I. U. (2024). Adsorptive Kinetic Mechanisms of Bromocresol Green Dye Removal from Wastewater Using Modified Groundnut Shell Adsorbent. </w:t>
      </w:r>
      <w:r w:rsidRPr="00943E5B">
        <w:rPr>
          <w:rFonts w:ascii="Times New Roman" w:hAnsi="Times New Roman" w:cs="Times New Roman"/>
          <w:i/>
        </w:rPr>
        <w:t>Science World Journal</w:t>
      </w:r>
      <w:r w:rsidRPr="00943E5B">
        <w:rPr>
          <w:rFonts w:ascii="Times New Roman" w:hAnsi="Times New Roman" w:cs="Times New Roman"/>
        </w:rPr>
        <w:t xml:space="preserve"> 19 (4): 1049-1054.  </w:t>
      </w:r>
    </w:p>
    <w:p w14:paraId="6C67916C" w14:textId="1B32683C" w:rsidR="00CA2255" w:rsidRDefault="00CA2255" w:rsidP="00276CF2">
      <w:pPr>
        <w:spacing w:after="3" w:line="249" w:lineRule="auto"/>
        <w:ind w:left="720" w:hanging="720"/>
        <w:jc w:val="both"/>
        <w:rPr>
          <w:rFonts w:ascii="Times New Roman" w:hAnsi="Times New Roman" w:cs="Times New Roman"/>
        </w:rPr>
      </w:pPr>
      <w:r w:rsidRPr="005D73EC">
        <w:rPr>
          <w:rFonts w:ascii="Times New Roman" w:hAnsi="Times New Roman" w:cs="Times New Roman"/>
        </w:rPr>
        <w:t xml:space="preserve">  </w:t>
      </w:r>
    </w:p>
    <w:p w14:paraId="0A6BD952"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w:t>
      </w:r>
      <w:r w:rsidRPr="005D73EC">
        <w:rPr>
          <w:rFonts w:ascii="Times New Roman" w:hAnsi="Times New Roman" w:cs="Times New Roman"/>
        </w:rPr>
        <w:t xml:space="preserve"> (2025). Equilibrium Isotherm studies of Bromocresol Green Dye Removal from Wastewater Using Modified Coconut Shell Adsorbent. </w:t>
      </w:r>
      <w:r w:rsidRPr="005D73EC">
        <w:rPr>
          <w:rFonts w:ascii="Times New Roman" w:hAnsi="Times New Roman" w:cs="Times New Roman"/>
          <w:i/>
        </w:rPr>
        <w:t>International Journal for Research in applied Science and Engineering Technology</w:t>
      </w:r>
      <w:r w:rsidRPr="005D73EC">
        <w:rPr>
          <w:rFonts w:ascii="Times New Roman" w:hAnsi="Times New Roman" w:cs="Times New Roman"/>
        </w:rPr>
        <w:t xml:space="preserve"> 13(5): 1-12. </w:t>
      </w:r>
    </w:p>
    <w:p w14:paraId="55D732D7" w14:textId="77777777" w:rsidR="00CA2255" w:rsidRDefault="00CA2255" w:rsidP="00276CF2">
      <w:pPr>
        <w:spacing w:after="3" w:line="249" w:lineRule="auto"/>
        <w:ind w:left="720" w:hanging="720"/>
        <w:jc w:val="both"/>
        <w:rPr>
          <w:rFonts w:ascii="Times New Roman" w:hAnsi="Times New Roman" w:cs="Times New Roman"/>
        </w:rPr>
      </w:pPr>
    </w:p>
    <w:p w14:paraId="020A6F85" w14:textId="77777777" w:rsidR="00CA2255" w:rsidRPr="00CA2255" w:rsidRDefault="00CA2255" w:rsidP="001766F8">
      <w:pPr>
        <w:spacing w:after="3" w:line="249" w:lineRule="auto"/>
        <w:ind w:left="720" w:hanging="720"/>
        <w:jc w:val="both"/>
        <w:rPr>
          <w:rFonts w:ascii="Times New Roman" w:hAnsi="Times New Roman" w:cs="Times New Roman"/>
        </w:rPr>
      </w:pPr>
    </w:p>
    <w:p w14:paraId="6196F3F9" w14:textId="77777777" w:rsidR="00CA2255" w:rsidRPr="00CA2255" w:rsidRDefault="00CA2255" w:rsidP="001766F8">
      <w:pPr>
        <w:spacing w:after="3" w:line="249" w:lineRule="auto"/>
        <w:ind w:left="720" w:hanging="720"/>
        <w:jc w:val="both"/>
        <w:rPr>
          <w:rFonts w:ascii="Times New Roman" w:hAnsi="Times New Roman" w:cs="Times New Roman"/>
        </w:rPr>
      </w:pPr>
      <w:r w:rsidRPr="00CA2255">
        <w:rPr>
          <w:rFonts w:ascii="Times New Roman" w:hAnsi="Times New Roman" w:cs="Times New Roman"/>
          <w:bCs/>
        </w:rPr>
        <w:t>Sangoremi, A. A.,</w:t>
      </w:r>
      <w:r w:rsidRPr="00CA2255">
        <w:rPr>
          <w:rFonts w:ascii="Times New Roman" w:hAnsi="Times New Roman" w:cs="Times New Roman"/>
        </w:rPr>
        <w:t xml:space="preserve"> Adeyeye, J. A., &amp; Isaac, I. U. (2024). Adsorptive Kinetic Mechanisms of Bromocresol Green Dye Removal from Wastewater Using Modified Groundnut Shell Adsorbent. </w:t>
      </w:r>
      <w:r w:rsidRPr="00CA2255">
        <w:rPr>
          <w:rFonts w:ascii="Times New Roman" w:hAnsi="Times New Roman" w:cs="Times New Roman"/>
          <w:i/>
        </w:rPr>
        <w:t>Science World Journal</w:t>
      </w:r>
      <w:r w:rsidRPr="00CA2255">
        <w:rPr>
          <w:rFonts w:ascii="Times New Roman" w:hAnsi="Times New Roman" w:cs="Times New Roman"/>
        </w:rPr>
        <w:t xml:space="preserve"> 19 (4): 1049-1054.  </w:t>
      </w:r>
    </w:p>
    <w:p w14:paraId="771A854D" w14:textId="6E4C1331" w:rsidR="00CA2255" w:rsidRPr="00CA2255" w:rsidRDefault="00CA2255" w:rsidP="001766F8">
      <w:pPr>
        <w:spacing w:after="3" w:line="241" w:lineRule="auto"/>
        <w:ind w:left="720" w:hanging="720"/>
        <w:jc w:val="both"/>
        <w:rPr>
          <w:rFonts w:ascii="Times New Roman" w:hAnsi="Times New Roman" w:cs="Times New Roman"/>
        </w:rPr>
      </w:pPr>
      <w:r w:rsidRPr="00CA2255">
        <w:rPr>
          <w:rFonts w:ascii="Times New Roman" w:hAnsi="Times New Roman" w:cs="Times New Roman"/>
        </w:rPr>
        <w:t xml:space="preserve"> </w:t>
      </w:r>
    </w:p>
    <w:p w14:paraId="48076B28" w14:textId="77777777" w:rsidR="00CA2255" w:rsidRDefault="00CA2255" w:rsidP="00276CF2">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Unuabonah</w:t>
      </w:r>
      <w:proofErr w:type="spellEnd"/>
      <w:r>
        <w:rPr>
          <w:rFonts w:ascii="Times New Roman" w:hAnsi="Times New Roman" w:cs="Times New Roman"/>
        </w:rPr>
        <w:t xml:space="preserve">, EI., Agunbiade, FO., Alfred, MO., Adewumi, TA., Okoli., CP, </w:t>
      </w:r>
      <w:proofErr w:type="spellStart"/>
      <w:r>
        <w:rPr>
          <w:rFonts w:ascii="Times New Roman" w:hAnsi="Times New Roman" w:cs="Times New Roman"/>
        </w:rPr>
        <w:t>Omorogie</w:t>
      </w:r>
      <w:proofErr w:type="spellEnd"/>
      <w:r>
        <w:rPr>
          <w:rFonts w:ascii="Times New Roman" w:hAnsi="Times New Roman" w:cs="Times New Roman"/>
        </w:rPr>
        <w:t xml:space="preserve">, MO., Akanbi, MO., </w:t>
      </w:r>
      <w:proofErr w:type="spellStart"/>
      <w:r>
        <w:rPr>
          <w:rFonts w:ascii="Times New Roman" w:hAnsi="Times New Roman" w:cs="Times New Roman"/>
        </w:rPr>
        <w:t>Ofomaja</w:t>
      </w:r>
      <w:proofErr w:type="spellEnd"/>
      <w:r>
        <w:rPr>
          <w:rFonts w:ascii="Times New Roman" w:hAnsi="Times New Roman" w:cs="Times New Roman"/>
        </w:rPr>
        <w:t xml:space="preserve">, AE., &amp; Taubert, A. (2017). Facile synthesis of new amino-functionalized </w:t>
      </w:r>
      <w:proofErr w:type="spellStart"/>
      <w:r>
        <w:rPr>
          <w:rFonts w:ascii="Times New Roman" w:hAnsi="Times New Roman" w:cs="Times New Roman"/>
        </w:rPr>
        <w:t>agrogenic</w:t>
      </w:r>
      <w:proofErr w:type="spellEnd"/>
      <w:r>
        <w:rPr>
          <w:rFonts w:ascii="Times New Roman" w:hAnsi="Times New Roman" w:cs="Times New Roman"/>
        </w:rPr>
        <w:t xml:space="preserve"> hybrid Composite Clay adsorbents for phosphate capture and recovery from water. </w:t>
      </w:r>
      <w:r w:rsidRPr="004A534A">
        <w:rPr>
          <w:rFonts w:ascii="Times New Roman" w:hAnsi="Times New Roman" w:cs="Times New Roman"/>
          <w:i/>
        </w:rPr>
        <w:t>Journal of Cleaner Production</w:t>
      </w:r>
      <w:r>
        <w:rPr>
          <w:rFonts w:ascii="Times New Roman" w:hAnsi="Times New Roman" w:cs="Times New Roman"/>
        </w:rPr>
        <w:t xml:space="preserve"> </w:t>
      </w:r>
      <w:r w:rsidRPr="00AD53C7">
        <w:rPr>
          <w:rFonts w:ascii="Times New Roman" w:hAnsi="Times New Roman" w:cs="Times New Roman"/>
          <w:b/>
        </w:rPr>
        <w:t>164</w:t>
      </w:r>
      <w:r>
        <w:rPr>
          <w:rFonts w:ascii="Times New Roman" w:hAnsi="Times New Roman" w:cs="Times New Roman"/>
        </w:rPr>
        <w:t>, 652-663.</w:t>
      </w:r>
    </w:p>
    <w:p w14:paraId="24B11C45" w14:textId="77777777" w:rsidR="00CA2255" w:rsidRDefault="00CA2255" w:rsidP="00276CF2">
      <w:pPr>
        <w:spacing w:after="0" w:line="240" w:lineRule="auto"/>
        <w:ind w:left="720" w:hanging="720"/>
        <w:jc w:val="both"/>
        <w:rPr>
          <w:rFonts w:ascii="Times New Roman" w:hAnsi="Times New Roman" w:cs="Times New Roman"/>
        </w:rPr>
      </w:pPr>
    </w:p>
    <w:p w14:paraId="2BD18A04" w14:textId="77777777" w:rsidR="00CA2255" w:rsidRDefault="00CA2255" w:rsidP="00276CF2">
      <w:pPr>
        <w:spacing w:after="0" w:line="240" w:lineRule="auto"/>
        <w:ind w:left="720" w:right="283" w:hanging="735"/>
        <w:jc w:val="both"/>
        <w:rPr>
          <w:rStyle w:val="Hyperlink"/>
          <w:rFonts w:ascii="Times New Roman" w:hAnsi="Times New Roman" w:cs="Times New Roman"/>
        </w:rPr>
      </w:pPr>
      <w:proofErr w:type="spellStart"/>
      <w:r>
        <w:rPr>
          <w:rFonts w:ascii="Times New Roman" w:hAnsi="Times New Roman" w:cs="Times New Roman"/>
        </w:rPr>
        <w:t>Ushedo</w:t>
      </w:r>
      <w:proofErr w:type="spellEnd"/>
      <w:r>
        <w:rPr>
          <w:rFonts w:ascii="Times New Roman" w:hAnsi="Times New Roman" w:cs="Times New Roman"/>
        </w:rPr>
        <w:t xml:space="preserve">, T.R., Adeyemi, O.G., Adewuyi, A., and Lau, W. (2022). Synthesis of N, N(1,3-Phenylene) dimethanimine. A useful resource for the removal of free fatty acid in waste vegetable oil. </w:t>
      </w:r>
      <w:r w:rsidRPr="009804A6">
        <w:rPr>
          <w:rFonts w:ascii="Times New Roman" w:hAnsi="Times New Roman" w:cs="Times New Roman"/>
          <w:i/>
        </w:rPr>
        <w:t>Scientific African</w:t>
      </w:r>
      <w:r>
        <w:rPr>
          <w:rFonts w:ascii="Times New Roman" w:hAnsi="Times New Roman" w:cs="Times New Roman"/>
        </w:rPr>
        <w:t xml:space="preserve"> </w:t>
      </w:r>
      <w:r w:rsidRPr="009804A6">
        <w:rPr>
          <w:rFonts w:ascii="Times New Roman" w:hAnsi="Times New Roman" w:cs="Times New Roman"/>
          <w:b/>
        </w:rPr>
        <w:t>16</w:t>
      </w:r>
      <w:r>
        <w:rPr>
          <w:rFonts w:ascii="Times New Roman" w:hAnsi="Times New Roman" w:cs="Times New Roman"/>
        </w:rPr>
        <w:t xml:space="preserve">, e01188. </w:t>
      </w:r>
      <w:hyperlink r:id="rId48" w:history="1">
        <w:r w:rsidRPr="006C060E">
          <w:rPr>
            <w:rStyle w:val="Hyperlink"/>
            <w:rFonts w:ascii="Times New Roman" w:hAnsi="Times New Roman" w:cs="Times New Roman"/>
          </w:rPr>
          <w:t>https://doi.org/10.1016/j.sciaf.2022.e01188</w:t>
        </w:r>
      </w:hyperlink>
    </w:p>
    <w:sectPr w:rsidR="00CA2255">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20CD" w14:textId="77777777" w:rsidR="00B0067D" w:rsidRDefault="00B0067D" w:rsidP="00417294">
      <w:pPr>
        <w:spacing w:after="0" w:line="240" w:lineRule="auto"/>
      </w:pPr>
      <w:r>
        <w:separator/>
      </w:r>
    </w:p>
  </w:endnote>
  <w:endnote w:type="continuationSeparator" w:id="0">
    <w:p w14:paraId="78775A49" w14:textId="77777777" w:rsidR="00B0067D" w:rsidRDefault="00B0067D" w:rsidP="0041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DD01" w14:textId="77777777" w:rsidR="00417294" w:rsidRDefault="0041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0FCF" w14:textId="77777777" w:rsidR="00417294" w:rsidRDefault="0041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CBC0" w14:textId="77777777" w:rsidR="00417294" w:rsidRDefault="0041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7AB3D" w14:textId="77777777" w:rsidR="00B0067D" w:rsidRDefault="00B0067D" w:rsidP="00417294">
      <w:pPr>
        <w:spacing w:after="0" w:line="240" w:lineRule="auto"/>
      </w:pPr>
      <w:r>
        <w:separator/>
      </w:r>
    </w:p>
  </w:footnote>
  <w:footnote w:type="continuationSeparator" w:id="0">
    <w:p w14:paraId="2F65769C" w14:textId="77777777" w:rsidR="00B0067D" w:rsidRDefault="00B0067D" w:rsidP="0041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3254" w14:textId="3EBD2121" w:rsidR="00417294" w:rsidRDefault="004F15B3">
    <w:pPr>
      <w:pStyle w:val="Header"/>
    </w:pPr>
    <w:r>
      <w:rPr>
        <w:noProof/>
      </w:rPr>
      <w:pict w14:anchorId="68EF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A1C3" w14:textId="1A30DFFF" w:rsidR="00417294" w:rsidRDefault="004F15B3">
    <w:pPr>
      <w:pStyle w:val="Header"/>
    </w:pPr>
    <w:r>
      <w:rPr>
        <w:noProof/>
      </w:rPr>
      <w:pict w14:anchorId="03B3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BEF2" w14:textId="20569A9B" w:rsidR="00417294" w:rsidRDefault="004F15B3">
    <w:pPr>
      <w:pStyle w:val="Header"/>
    </w:pPr>
    <w:r>
      <w:rPr>
        <w:noProof/>
      </w:rPr>
      <w:pict w14:anchorId="70023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63B3"/>
    <w:multiLevelType w:val="hybridMultilevel"/>
    <w:tmpl w:val="FF7013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E1NDEwNbO0NDBS0lEKTi0uzszPAykwrAUAq7U7dywAAAA="/>
  </w:docVars>
  <w:rsids>
    <w:rsidRoot w:val="00CD3694"/>
    <w:rsid w:val="000879D4"/>
    <w:rsid w:val="000B17E4"/>
    <w:rsid w:val="000D2B27"/>
    <w:rsid w:val="000E61E0"/>
    <w:rsid w:val="000F3FDE"/>
    <w:rsid w:val="00105F73"/>
    <w:rsid w:val="0012359B"/>
    <w:rsid w:val="001458AC"/>
    <w:rsid w:val="001766F8"/>
    <w:rsid w:val="001D2854"/>
    <w:rsid w:val="002149EB"/>
    <w:rsid w:val="00240B5E"/>
    <w:rsid w:val="00276CF2"/>
    <w:rsid w:val="00290B80"/>
    <w:rsid w:val="00292669"/>
    <w:rsid w:val="00316496"/>
    <w:rsid w:val="00354815"/>
    <w:rsid w:val="0036453C"/>
    <w:rsid w:val="003A1746"/>
    <w:rsid w:val="003C0D59"/>
    <w:rsid w:val="003F41AB"/>
    <w:rsid w:val="00417294"/>
    <w:rsid w:val="0042541A"/>
    <w:rsid w:val="00426A0D"/>
    <w:rsid w:val="00487315"/>
    <w:rsid w:val="004D39BA"/>
    <w:rsid w:val="004F15B3"/>
    <w:rsid w:val="00525670"/>
    <w:rsid w:val="00534568"/>
    <w:rsid w:val="005758AB"/>
    <w:rsid w:val="005A1C26"/>
    <w:rsid w:val="005D7C5B"/>
    <w:rsid w:val="005F450E"/>
    <w:rsid w:val="006169C7"/>
    <w:rsid w:val="00664639"/>
    <w:rsid w:val="006937CF"/>
    <w:rsid w:val="006F4C9E"/>
    <w:rsid w:val="00785FC3"/>
    <w:rsid w:val="007C0A47"/>
    <w:rsid w:val="007C3F80"/>
    <w:rsid w:val="007C7D53"/>
    <w:rsid w:val="008071CE"/>
    <w:rsid w:val="00854F79"/>
    <w:rsid w:val="00900C28"/>
    <w:rsid w:val="00915270"/>
    <w:rsid w:val="00942725"/>
    <w:rsid w:val="00943E5B"/>
    <w:rsid w:val="00951B4F"/>
    <w:rsid w:val="00960574"/>
    <w:rsid w:val="0098106A"/>
    <w:rsid w:val="009A31DD"/>
    <w:rsid w:val="00A21CE3"/>
    <w:rsid w:val="00A32019"/>
    <w:rsid w:val="00A57296"/>
    <w:rsid w:val="00A62A2E"/>
    <w:rsid w:val="00A860A3"/>
    <w:rsid w:val="00AD69BD"/>
    <w:rsid w:val="00AE4D94"/>
    <w:rsid w:val="00B0067D"/>
    <w:rsid w:val="00B240E3"/>
    <w:rsid w:val="00BA1733"/>
    <w:rsid w:val="00BF4877"/>
    <w:rsid w:val="00C23144"/>
    <w:rsid w:val="00CA2255"/>
    <w:rsid w:val="00CD3694"/>
    <w:rsid w:val="00CE5F35"/>
    <w:rsid w:val="00CE640F"/>
    <w:rsid w:val="00CF3C7A"/>
    <w:rsid w:val="00D45556"/>
    <w:rsid w:val="00D46AE2"/>
    <w:rsid w:val="00DA3E6A"/>
    <w:rsid w:val="00DB04C5"/>
    <w:rsid w:val="00DB63E3"/>
    <w:rsid w:val="00DB6824"/>
    <w:rsid w:val="00DD2338"/>
    <w:rsid w:val="00E10954"/>
    <w:rsid w:val="00E36D61"/>
    <w:rsid w:val="00E424AC"/>
    <w:rsid w:val="00E64A3B"/>
    <w:rsid w:val="00E65D66"/>
    <w:rsid w:val="00EB0882"/>
    <w:rsid w:val="00EE000D"/>
    <w:rsid w:val="00F01F39"/>
    <w:rsid w:val="00F360B0"/>
    <w:rsid w:val="00FF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7DBBFC22"/>
  <w15:chartTrackingRefBased/>
  <w15:docId w15:val="{DF1C88A9-4565-4E91-BA2C-0C707E0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315"/>
  </w:style>
  <w:style w:type="paragraph" w:styleId="Heading1">
    <w:name w:val="heading 1"/>
    <w:basedOn w:val="Normal"/>
    <w:next w:val="Normal"/>
    <w:link w:val="Heading1Char"/>
    <w:uiPriority w:val="9"/>
    <w:qFormat/>
    <w:rsid w:val="00CD3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6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6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6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694"/>
    <w:rPr>
      <w:rFonts w:eastAsiaTheme="majorEastAsia" w:cstheme="majorBidi"/>
      <w:color w:val="272727" w:themeColor="text1" w:themeTint="D8"/>
    </w:rPr>
  </w:style>
  <w:style w:type="paragraph" w:styleId="Title">
    <w:name w:val="Title"/>
    <w:basedOn w:val="Normal"/>
    <w:next w:val="Normal"/>
    <w:link w:val="TitleChar"/>
    <w:uiPriority w:val="10"/>
    <w:qFormat/>
    <w:rsid w:val="00CD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94"/>
    <w:pPr>
      <w:spacing w:before="160"/>
      <w:jc w:val="center"/>
    </w:pPr>
    <w:rPr>
      <w:i/>
      <w:iCs/>
      <w:color w:val="404040" w:themeColor="text1" w:themeTint="BF"/>
    </w:rPr>
  </w:style>
  <w:style w:type="character" w:customStyle="1" w:styleId="QuoteChar">
    <w:name w:val="Quote Char"/>
    <w:basedOn w:val="DefaultParagraphFont"/>
    <w:link w:val="Quote"/>
    <w:uiPriority w:val="29"/>
    <w:rsid w:val="00CD3694"/>
    <w:rPr>
      <w:i/>
      <w:iCs/>
      <w:color w:val="404040" w:themeColor="text1" w:themeTint="BF"/>
    </w:rPr>
  </w:style>
  <w:style w:type="paragraph" w:styleId="ListParagraph">
    <w:name w:val="List Paragraph"/>
    <w:basedOn w:val="Normal"/>
    <w:uiPriority w:val="34"/>
    <w:qFormat/>
    <w:rsid w:val="00CD3694"/>
    <w:pPr>
      <w:ind w:left="720"/>
      <w:contextualSpacing/>
    </w:pPr>
  </w:style>
  <w:style w:type="character" w:styleId="IntenseEmphasis">
    <w:name w:val="Intense Emphasis"/>
    <w:basedOn w:val="DefaultParagraphFont"/>
    <w:uiPriority w:val="21"/>
    <w:qFormat/>
    <w:rsid w:val="00CD3694"/>
    <w:rPr>
      <w:i/>
      <w:iCs/>
      <w:color w:val="2F5496" w:themeColor="accent1" w:themeShade="BF"/>
    </w:rPr>
  </w:style>
  <w:style w:type="paragraph" w:styleId="IntenseQuote">
    <w:name w:val="Intense Quote"/>
    <w:basedOn w:val="Normal"/>
    <w:next w:val="Normal"/>
    <w:link w:val="IntenseQuoteChar"/>
    <w:uiPriority w:val="30"/>
    <w:qFormat/>
    <w:rsid w:val="00CD3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694"/>
    <w:rPr>
      <w:i/>
      <w:iCs/>
      <w:color w:val="2F5496" w:themeColor="accent1" w:themeShade="BF"/>
    </w:rPr>
  </w:style>
  <w:style w:type="character" w:styleId="IntenseReference">
    <w:name w:val="Intense Reference"/>
    <w:basedOn w:val="DefaultParagraphFont"/>
    <w:uiPriority w:val="32"/>
    <w:qFormat/>
    <w:rsid w:val="00CD3694"/>
    <w:rPr>
      <w:b/>
      <w:bCs/>
      <w:smallCaps/>
      <w:color w:val="2F5496" w:themeColor="accent1" w:themeShade="BF"/>
      <w:spacing w:val="5"/>
    </w:rPr>
  </w:style>
  <w:style w:type="table" w:styleId="TableGrid">
    <w:name w:val="Table Grid"/>
    <w:basedOn w:val="TableNormal"/>
    <w:uiPriority w:val="39"/>
    <w:rsid w:val="00276CF2"/>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76CF2"/>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rsid w:val="00276CF2"/>
    <w:rPr>
      <w:rFonts w:eastAsiaTheme="minorEastAsia"/>
      <w:kern w:val="0"/>
      <w:sz w:val="20"/>
      <w:szCs w:val="20"/>
      <w14:ligatures w14:val="none"/>
    </w:rPr>
  </w:style>
  <w:style w:type="character" w:styleId="Hyperlink">
    <w:name w:val="Hyperlink"/>
    <w:basedOn w:val="DefaultParagraphFont"/>
    <w:uiPriority w:val="99"/>
    <w:unhideWhenUsed/>
    <w:rsid w:val="00276CF2"/>
    <w:rPr>
      <w:color w:val="0563C1" w:themeColor="hyperlink"/>
      <w:u w:val="single"/>
    </w:rPr>
  </w:style>
  <w:style w:type="character" w:styleId="UnresolvedMention">
    <w:name w:val="Unresolved Mention"/>
    <w:basedOn w:val="DefaultParagraphFont"/>
    <w:uiPriority w:val="99"/>
    <w:semiHidden/>
    <w:unhideWhenUsed/>
    <w:rsid w:val="00EE000D"/>
    <w:rPr>
      <w:color w:val="605E5C"/>
      <w:shd w:val="clear" w:color="auto" w:fill="E1DFDD"/>
    </w:rPr>
  </w:style>
  <w:style w:type="paragraph" w:styleId="Header">
    <w:name w:val="header"/>
    <w:basedOn w:val="Normal"/>
    <w:link w:val="HeaderChar"/>
    <w:uiPriority w:val="99"/>
    <w:unhideWhenUsed/>
    <w:rsid w:val="00417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94"/>
  </w:style>
  <w:style w:type="paragraph" w:styleId="Footer">
    <w:name w:val="footer"/>
    <w:basedOn w:val="Normal"/>
    <w:link w:val="FooterChar"/>
    <w:uiPriority w:val="99"/>
    <w:unhideWhenUsed/>
    <w:rsid w:val="00417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png"/><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chart" Target="charts/chart1.xml"/><Relationship Id="rId47" Type="http://schemas.openxmlformats.org/officeDocument/2006/relationships/hyperlink" Target="https://doi.org/10.3389/fbioe.2021.67536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image" Target="media/image16.jpeg"/><Relationship Id="rId45" Type="http://schemas.openxmlformats.org/officeDocument/2006/relationships/chart" Target="charts/chart4.xm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hart" Target="charts/chart3.xm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chart" Target="charts/chart2.xml"/><Relationship Id="rId48" Type="http://schemas.openxmlformats.org/officeDocument/2006/relationships/hyperlink" Target="https://doi.org/10.1016/j.sciaf.2022.e01188" TargetMode="External"/><Relationship Id="rId56" Type="http://schemas.openxmlformats.org/officeDocument/2006/relationships/theme" Target="theme/theme1.xml"/><Relationship Id="rId8" Type="http://schemas.microsoft.com/office/2007/relationships/hdphoto" Target="media/hdphoto1.wdp"/><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8.emf"/><Relationship Id="rId20" Type="http://schemas.openxmlformats.org/officeDocument/2006/relationships/oleObject" Target="embeddings/oleObject6.bin"/><Relationship Id="rId41" Type="http://schemas.openxmlformats.org/officeDocument/2006/relationships/image" Target="media/image17.png"/><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5400" cap="flat" cmpd="dbl" algn="ctr">
              <a:solidFill>
                <a:schemeClr val="accent1">
                  <a:alpha val="50000"/>
                </a:schemeClr>
              </a:solidFill>
              <a:round/>
            </a:ln>
            <a:effectLst/>
          </c:spPr>
          <c:marker>
            <c:symbol val="circle"/>
            <c:size val="6"/>
            <c:spPr>
              <a:noFill/>
              <a:ln w="34925" cap="flat" cmpd="dbl" algn="ctr">
                <a:solidFill>
                  <a:schemeClr val="accent1">
                    <a:lumMod val="75000"/>
                    <a:alpha val="70000"/>
                  </a:schemeClr>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sheet2!$G$28:$G$35</c:f>
              <c:numCache>
                <c:formatCode>General</c:formatCode>
                <c:ptCount val="8"/>
                <c:pt idx="0">
                  <c:v>49.666666666666671</c:v>
                </c:pt>
                <c:pt idx="1">
                  <c:v>57.999999999999993</c:v>
                </c:pt>
                <c:pt idx="2">
                  <c:v>74.333333333333343</c:v>
                </c:pt>
                <c:pt idx="3">
                  <c:v>78.333333333333329</c:v>
                </c:pt>
                <c:pt idx="4">
                  <c:v>83.333333333333343</c:v>
                </c:pt>
                <c:pt idx="5">
                  <c:v>87.333333333333329</c:v>
                </c:pt>
                <c:pt idx="6">
                  <c:v>87</c:v>
                </c:pt>
                <c:pt idx="7">
                  <c:v>87</c:v>
                </c:pt>
              </c:numCache>
            </c:numRef>
          </c:yVal>
          <c:smooth val="1"/>
          <c:extLst>
            <c:ext xmlns:c16="http://schemas.microsoft.com/office/drawing/2014/chart" uri="{C3380CC4-5D6E-409C-BE32-E72D297353CC}">
              <c16:uniqueId val="{00000000-8681-4C1C-91E4-1300753B51E2}"/>
            </c:ext>
          </c:extLst>
        </c:ser>
        <c:dLbls>
          <c:showLegendKey val="0"/>
          <c:showVal val="0"/>
          <c:showCatName val="0"/>
          <c:showSerName val="0"/>
          <c:showPercent val="0"/>
          <c:showBubbleSize val="0"/>
        </c:dLbls>
        <c:axId val="649545712"/>
        <c:axId val="649544272"/>
      </c:scatterChart>
      <c:valAx>
        <c:axId val="649545712"/>
        <c:scaling>
          <c:orientation val="minMax"/>
          <c:min val="10"/>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4272"/>
        <c:crosses val="autoZero"/>
        <c:crossBetween val="midCat"/>
      </c:valAx>
      <c:valAx>
        <c:axId val="649544272"/>
        <c:scaling>
          <c:orientation val="minMax"/>
          <c:min val="45"/>
        </c:scaling>
        <c:delete val="0"/>
        <c:axPos val="l"/>
        <c:title>
          <c:tx>
            <c:rich>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r>
                  <a:rPr lang="en-US" sz="1200" b="1" cap="none" baseline="0">
                    <a:latin typeface="Times New Roman" panose="02020603050405020304" pitchFamily="18" charset="0"/>
                    <a:cs typeface="Times New Roman" panose="02020603050405020304" pitchFamily="18" charset="0"/>
                  </a:rPr>
                  <a:t>% Removal Efficiency</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5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8575" cap="rnd">
              <a:solidFill>
                <a:schemeClr val="accent1"/>
              </a:solidFill>
              <a:round/>
            </a:ln>
            <a:effectLst/>
          </c:spPr>
          <c:marker>
            <c:symbol val="diamond"/>
            <c:size val="6"/>
            <c:spPr>
              <a:solidFill>
                <a:schemeClr val="accent1"/>
              </a:solidFill>
              <a:ln w="28575">
                <a:solidFill>
                  <a:schemeClr val="accent1"/>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sheet2!$H$28:$H$35</c:f>
              <c:numCache>
                <c:formatCode>General</c:formatCode>
                <c:ptCount val="8"/>
                <c:pt idx="0">
                  <c:v>1.8625000000000003</c:v>
                </c:pt>
                <c:pt idx="1">
                  <c:v>2.1749999999999998</c:v>
                </c:pt>
                <c:pt idx="2">
                  <c:v>2.7874999999999996</c:v>
                </c:pt>
                <c:pt idx="3">
                  <c:v>2.9375</c:v>
                </c:pt>
                <c:pt idx="4">
                  <c:v>3.125</c:v>
                </c:pt>
                <c:pt idx="5">
                  <c:v>3.2749999999999999</c:v>
                </c:pt>
                <c:pt idx="6">
                  <c:v>3.2625000000000002</c:v>
                </c:pt>
                <c:pt idx="7">
                  <c:v>3.2625000000000002</c:v>
                </c:pt>
              </c:numCache>
            </c:numRef>
          </c:yVal>
          <c:smooth val="1"/>
          <c:extLst>
            <c:ext xmlns:c16="http://schemas.microsoft.com/office/drawing/2014/chart" uri="{C3380CC4-5D6E-409C-BE32-E72D297353CC}">
              <c16:uniqueId val="{00000000-C07D-4718-B694-12AE9AD96BAD}"/>
            </c:ext>
          </c:extLst>
        </c:ser>
        <c:dLbls>
          <c:showLegendKey val="0"/>
          <c:showVal val="0"/>
          <c:showCatName val="0"/>
          <c:showSerName val="0"/>
          <c:showPercent val="0"/>
          <c:showBubbleSize val="0"/>
        </c:dLbls>
        <c:axId val="335539056"/>
        <c:axId val="335540496"/>
      </c:scatterChart>
      <c:valAx>
        <c:axId val="335539056"/>
        <c:scaling>
          <c:orientation val="minMax"/>
          <c:min val="10"/>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40496"/>
        <c:crosses val="autoZero"/>
        <c:crossBetween val="midCat"/>
      </c:valAx>
      <c:valAx>
        <c:axId val="335540496"/>
        <c:scaling>
          <c:orientation val="minMax"/>
          <c:min val="1.8"/>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Adsorption</a:t>
                </a:r>
                <a:r>
                  <a:rPr lang="en-US" sz="1200" b="1" cap="none" baseline="0">
                    <a:latin typeface="Times New Roman" panose="02020603050405020304" pitchFamily="18" charset="0"/>
                    <a:cs typeface="Times New Roman" panose="02020603050405020304" pitchFamily="18" charset="0"/>
                  </a:rPr>
                  <a:t> capacity (q</a:t>
                </a:r>
                <a:r>
                  <a:rPr lang="en-US" sz="1200" b="1" cap="none" baseline="-25000">
                    <a:latin typeface="Times New Roman" panose="02020603050405020304" pitchFamily="18" charset="0"/>
                    <a:cs typeface="Times New Roman" panose="02020603050405020304" pitchFamily="18" charset="0"/>
                  </a:rPr>
                  <a:t>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390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3990551181102363"/>
                  <c:y val="-9.0705380577427816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sheet2!$L$28:$L$35</c:f>
              <c:numCache>
                <c:formatCode>General</c:formatCode>
                <c:ptCount val="8"/>
                <c:pt idx="0">
                  <c:v>0.34536118403845872</c:v>
                </c:pt>
                <c:pt idx="1">
                  <c:v>9.5310179804324935E-2</c:v>
                </c:pt>
                <c:pt idx="2">
                  <c:v>-0.71846498854423468</c:v>
                </c:pt>
                <c:pt idx="3">
                  <c:v>-1.0861897686695527</c:v>
                </c:pt>
                <c:pt idx="4">
                  <c:v>-1.897119984885882</c:v>
                </c:pt>
                <c:pt idx="5">
                  <c:v>0</c:v>
                </c:pt>
                <c:pt idx="6">
                  <c:v>-4.3820266346739025</c:v>
                </c:pt>
                <c:pt idx="7">
                  <c:v>-4.3820266346739025</c:v>
                </c:pt>
              </c:numCache>
            </c:numRef>
          </c:yVal>
          <c:smooth val="0"/>
          <c:extLst>
            <c:ext xmlns:c16="http://schemas.microsoft.com/office/drawing/2014/chart" uri="{C3380CC4-5D6E-409C-BE32-E72D297353CC}">
              <c16:uniqueId val="{00000001-BAE9-4DD6-ADDE-21E59CBBB309}"/>
            </c:ext>
          </c:extLst>
        </c:ser>
        <c:dLbls>
          <c:showLegendKey val="0"/>
          <c:showVal val="0"/>
          <c:showCatName val="0"/>
          <c:showSerName val="0"/>
          <c:showPercent val="0"/>
          <c:showBubbleSize val="0"/>
        </c:dLbls>
        <c:axId val="645200512"/>
        <c:axId val="645199792"/>
      </c:scatterChart>
      <c:valAx>
        <c:axId val="645200512"/>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layout>
            <c:manualLayout>
              <c:xMode val="edge"/>
              <c:yMode val="edge"/>
              <c:x val="0.38705555555555554"/>
              <c:y val="0.19537037037037028"/>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199792"/>
        <c:crosses val="autoZero"/>
        <c:crossBetween val="midCat"/>
      </c:valAx>
      <c:valAx>
        <c:axId val="6451997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ln(qe-qt)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200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8226990376202976"/>
                  <c:y val="-2.9086468358121901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Sheet3!$D$4:$D$11</c:f>
              <c:numCache>
                <c:formatCode>General</c:formatCode>
                <c:ptCount val="8"/>
                <c:pt idx="0">
                  <c:v>10</c:v>
                </c:pt>
                <c:pt idx="1">
                  <c:v>20</c:v>
                </c:pt>
                <c:pt idx="2">
                  <c:v>30</c:v>
                </c:pt>
                <c:pt idx="3">
                  <c:v>40</c:v>
                </c:pt>
                <c:pt idx="4">
                  <c:v>50</c:v>
                </c:pt>
                <c:pt idx="5">
                  <c:v>60</c:v>
                </c:pt>
                <c:pt idx="6">
                  <c:v>70</c:v>
                </c:pt>
                <c:pt idx="7">
                  <c:v>80</c:v>
                </c:pt>
              </c:numCache>
            </c:numRef>
          </c:xVal>
          <c:yVal>
            <c:numRef>
              <c:f>Sheet3!$J$4:$J$11</c:f>
              <c:numCache>
                <c:formatCode>General</c:formatCode>
                <c:ptCount val="8"/>
                <c:pt idx="0">
                  <c:v>5.3691275167785228</c:v>
                </c:pt>
                <c:pt idx="1">
                  <c:v>9.1954022988505759</c:v>
                </c:pt>
                <c:pt idx="2">
                  <c:v>10.762331838565023</c:v>
                </c:pt>
                <c:pt idx="3">
                  <c:v>13.617021276595745</c:v>
                </c:pt>
                <c:pt idx="4">
                  <c:v>16</c:v>
                </c:pt>
                <c:pt idx="5">
                  <c:v>18.320610687022903</c:v>
                </c:pt>
                <c:pt idx="6">
                  <c:v>21.455938697318008</c:v>
                </c:pt>
                <c:pt idx="7">
                  <c:v>24.521072796934863</c:v>
                </c:pt>
              </c:numCache>
            </c:numRef>
          </c:yVal>
          <c:smooth val="0"/>
          <c:extLst>
            <c:ext xmlns:c16="http://schemas.microsoft.com/office/drawing/2014/chart" uri="{C3380CC4-5D6E-409C-BE32-E72D297353CC}">
              <c16:uniqueId val="{00000001-61DC-4209-8A04-BD69BF42F557}"/>
            </c:ext>
          </c:extLst>
        </c:ser>
        <c:dLbls>
          <c:showLegendKey val="0"/>
          <c:showVal val="0"/>
          <c:showCatName val="0"/>
          <c:showSerName val="0"/>
          <c:showPercent val="0"/>
          <c:showBubbleSize val="0"/>
        </c:dLbls>
        <c:axId val="561836240"/>
        <c:axId val="550025328"/>
      </c:scatterChart>
      <c:valAx>
        <c:axId val="5618362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025328"/>
        <c:crosses val="autoZero"/>
        <c:crossBetween val="midCat"/>
      </c:valAx>
      <c:valAx>
        <c:axId val="55002532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cap="none">
                    <a:latin typeface="Times New Roman" panose="02020603050405020304" pitchFamily="18" charset="0"/>
                    <a:cs typeface="Times New Roman" panose="02020603050405020304" pitchFamily="18" charset="0"/>
                  </a:rPr>
                  <a:t>t/qt</a:t>
                </a:r>
                <a:r>
                  <a:rPr lang="en-US" sz="1200" cap="none" baseline="0">
                    <a:latin typeface="Times New Roman" panose="02020603050405020304" pitchFamily="18" charset="0"/>
                    <a:cs typeface="Times New Roman" panose="02020603050405020304" pitchFamily="18" charset="0"/>
                  </a:rPr>
                  <a:t> </a:t>
                </a:r>
                <a:endParaRPr lang="en-US"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18362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26</Pages>
  <Words>3845</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52</cp:revision>
  <dcterms:created xsi:type="dcterms:W3CDTF">2025-07-07T07:13:00Z</dcterms:created>
  <dcterms:modified xsi:type="dcterms:W3CDTF">2025-08-30T12:05:00Z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4ae794e3-0d5d-4e29-a8d3-d54d7620809f</vt:lpwstr>
  </property>
</Properties>
</file>