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F728" w14:textId="77777777"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r w:rsidRPr="00E634B0">
        <w:rPr>
          <w:rFonts w:ascii="Times New Roman" w:hAnsi="Times New Roman" w:cs="Times New Roman"/>
          <w:b/>
          <w:sz w:val="28"/>
          <w:szCs w:val="28"/>
        </w:rPr>
        <w:t>Single Puppy Syndrome in a Bitch: A Rare Case Report</w:t>
      </w:r>
    </w:p>
    <w:p w14:paraId="369B8E34" w14:textId="77777777" w:rsidR="00E634B0" w:rsidRDefault="00E634B0" w:rsidP="00E634B0">
      <w:pPr>
        <w:autoSpaceDE w:val="0"/>
        <w:autoSpaceDN w:val="0"/>
        <w:adjustRightInd w:val="0"/>
        <w:spacing w:after="0" w:line="360" w:lineRule="auto"/>
        <w:jc w:val="center"/>
        <w:rPr>
          <w:rFonts w:ascii="Times New Roman" w:hAnsi="Times New Roman" w:cs="Times New Roman"/>
          <w:b/>
          <w:sz w:val="28"/>
          <w:szCs w:val="28"/>
        </w:rPr>
      </w:pPr>
    </w:p>
    <w:p w14:paraId="11DADF87" w14:textId="77777777" w:rsidR="002D5968" w:rsidRPr="00E634B0" w:rsidRDefault="002D5968" w:rsidP="00C717B8">
      <w:pPr>
        <w:spacing w:after="0" w:line="240" w:lineRule="auto"/>
        <w:rPr>
          <w:rFonts w:ascii="Times New Roman" w:hAnsi="Times New Roman" w:cs="Times New Roman"/>
          <w:b/>
          <w:bCs/>
          <w:sz w:val="24"/>
          <w:szCs w:val="24"/>
        </w:rPr>
      </w:pPr>
    </w:p>
    <w:p w14:paraId="14BDEB87"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Abstract</w:t>
      </w:r>
    </w:p>
    <w:p w14:paraId="55015755"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Singleton pregnancies in bitches are rare and often associated with obstetrical complications due to inadequate </w:t>
      </w:r>
      <w:bookmarkStart w:id="0" w:name="_GoBack"/>
      <w:bookmarkEnd w:id="0"/>
      <w:r w:rsidRPr="00E634B0">
        <w:rPr>
          <w:rFonts w:ascii="Times New Roman" w:hAnsi="Times New Roman" w:cs="Times New Roman"/>
          <w:sz w:val="24"/>
          <w:szCs w:val="24"/>
        </w:rPr>
        <w:t>endocrine and mechanical stimuli for parturition. This report describes a case of Single Puppy Syndrome in a four-year-old primiparous Labrador Retriever, which presented with failure to initiate whelping on the expected date of delivery. Diagnosis was confirmed through radiography, revealing a single fetus in anterior presentation. Medical management with oxytocin, calcium, and supportive therapy resulted in expulsion of a stillborn fetus. The case highlights the clinical significance of early recognition and management of singleton pregnancies in bitches.</w:t>
      </w:r>
    </w:p>
    <w:p w14:paraId="2F80480C"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Keywords</w:t>
      </w:r>
    </w:p>
    <w:p w14:paraId="6758CAF9" w14:textId="77777777" w:rsidR="00E50B66" w:rsidRPr="00E634B0" w:rsidRDefault="00E50B66" w:rsidP="002D5968">
      <w:pPr>
        <w:autoSpaceDE w:val="0"/>
        <w:autoSpaceDN w:val="0"/>
        <w:adjustRightInd w:val="0"/>
        <w:spacing w:after="0" w:line="360" w:lineRule="auto"/>
        <w:jc w:val="both"/>
        <w:rPr>
          <w:rFonts w:ascii="Times New Roman" w:hAnsi="Times New Roman" w:cs="Times New Roman"/>
          <w:sz w:val="24"/>
          <w:szCs w:val="24"/>
        </w:rPr>
      </w:pPr>
      <w:r w:rsidRPr="00E634B0">
        <w:rPr>
          <w:rFonts w:ascii="Times New Roman" w:hAnsi="Times New Roman" w:cs="Times New Roman"/>
          <w:sz w:val="24"/>
          <w:szCs w:val="24"/>
        </w:rPr>
        <w:t>Canine dystocia; Uterine inertia; Single Puppy Syndrome; Labrador Retriever; Singleton pregnancy</w:t>
      </w:r>
    </w:p>
    <w:p w14:paraId="546FB1C2" w14:textId="77777777" w:rsidR="00603C1C" w:rsidRDefault="00603C1C" w:rsidP="00E50B66">
      <w:pPr>
        <w:autoSpaceDE w:val="0"/>
        <w:autoSpaceDN w:val="0"/>
        <w:adjustRightInd w:val="0"/>
        <w:spacing w:after="0" w:line="360" w:lineRule="auto"/>
        <w:jc w:val="both"/>
        <w:rPr>
          <w:rFonts w:ascii="Times New Roman" w:hAnsi="Times New Roman" w:cs="Times New Roman"/>
          <w:b/>
          <w:sz w:val="24"/>
          <w:szCs w:val="24"/>
        </w:rPr>
      </w:pPr>
    </w:p>
    <w:p w14:paraId="5C03509E" w14:textId="77777777" w:rsidR="00603C1C" w:rsidRDefault="00603C1C" w:rsidP="00E50B66">
      <w:pPr>
        <w:autoSpaceDE w:val="0"/>
        <w:autoSpaceDN w:val="0"/>
        <w:adjustRightInd w:val="0"/>
        <w:spacing w:after="0" w:line="360" w:lineRule="auto"/>
        <w:jc w:val="both"/>
        <w:rPr>
          <w:rFonts w:ascii="Times New Roman" w:hAnsi="Times New Roman" w:cs="Times New Roman"/>
          <w:b/>
          <w:sz w:val="24"/>
          <w:szCs w:val="24"/>
        </w:rPr>
      </w:pPr>
    </w:p>
    <w:p w14:paraId="1FFFE132" w14:textId="77777777" w:rsidR="00603C1C" w:rsidRDefault="00603C1C" w:rsidP="00E50B66">
      <w:pPr>
        <w:autoSpaceDE w:val="0"/>
        <w:autoSpaceDN w:val="0"/>
        <w:adjustRightInd w:val="0"/>
        <w:spacing w:after="0" w:line="360" w:lineRule="auto"/>
        <w:jc w:val="both"/>
        <w:rPr>
          <w:rFonts w:ascii="Times New Roman" w:hAnsi="Times New Roman" w:cs="Times New Roman"/>
          <w:b/>
          <w:sz w:val="24"/>
          <w:szCs w:val="24"/>
        </w:rPr>
      </w:pPr>
    </w:p>
    <w:p w14:paraId="366F0A24" w14:textId="77777777" w:rsidR="00603C1C" w:rsidRDefault="00603C1C" w:rsidP="00E50B66">
      <w:pPr>
        <w:autoSpaceDE w:val="0"/>
        <w:autoSpaceDN w:val="0"/>
        <w:adjustRightInd w:val="0"/>
        <w:spacing w:after="0" w:line="360" w:lineRule="auto"/>
        <w:jc w:val="both"/>
        <w:rPr>
          <w:rFonts w:ascii="Times New Roman" w:hAnsi="Times New Roman" w:cs="Times New Roman"/>
          <w:b/>
          <w:sz w:val="24"/>
          <w:szCs w:val="24"/>
        </w:rPr>
      </w:pPr>
    </w:p>
    <w:p w14:paraId="5CE4CBC9" w14:textId="77777777" w:rsidR="00603C1C" w:rsidRDefault="00603C1C" w:rsidP="00E50B66">
      <w:pPr>
        <w:autoSpaceDE w:val="0"/>
        <w:autoSpaceDN w:val="0"/>
        <w:adjustRightInd w:val="0"/>
        <w:spacing w:after="0" w:line="360" w:lineRule="auto"/>
        <w:jc w:val="both"/>
        <w:rPr>
          <w:rFonts w:ascii="Times New Roman" w:hAnsi="Times New Roman" w:cs="Times New Roman"/>
          <w:b/>
          <w:sz w:val="24"/>
          <w:szCs w:val="24"/>
        </w:rPr>
      </w:pPr>
    </w:p>
    <w:p w14:paraId="506ACD83"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Introduction</w:t>
      </w:r>
    </w:p>
    <w:p w14:paraId="2C5AFF38" w14:textId="77777777" w:rsidR="00E50B66" w:rsidRPr="00E634B0" w:rsidRDefault="00E50B66" w:rsidP="00603C1C">
      <w:pPr>
        <w:pBdr>
          <w:between w:val="single" w:sz="4" w:space="1" w:color="auto"/>
        </w:pBd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Reproduction in canines is a complex physiological process influenced by maternal, fetal, genetic, and environmental factors. Bitches are </w:t>
      </w:r>
      <w:proofErr w:type="spellStart"/>
      <w:r w:rsidRPr="00E634B0">
        <w:rPr>
          <w:rFonts w:ascii="Times New Roman" w:hAnsi="Times New Roman" w:cs="Times New Roman"/>
          <w:sz w:val="24"/>
          <w:szCs w:val="24"/>
        </w:rPr>
        <w:t>polytocous</w:t>
      </w:r>
      <w:proofErr w:type="spellEnd"/>
      <w:r w:rsidRPr="00E634B0">
        <w:rPr>
          <w:rFonts w:ascii="Times New Roman" w:hAnsi="Times New Roman" w:cs="Times New Roman"/>
          <w:sz w:val="24"/>
          <w:szCs w:val="24"/>
        </w:rPr>
        <w:t xml:space="preserve"> animals, typically delivering multiple pups per pregnancy. However, deviations in litter size, particularly singleton pregnancies, are rare and often associated with parturition difficulties. The condition, termed Single Puppy Syndrome, refers to gestation with only one fetus developing in the </w:t>
      </w:r>
      <w:proofErr w:type="spellStart"/>
      <w:proofErr w:type="gramStart"/>
      <w:r w:rsidRPr="00E634B0">
        <w:rPr>
          <w:rFonts w:ascii="Times New Roman" w:hAnsi="Times New Roman" w:cs="Times New Roman"/>
          <w:sz w:val="24"/>
          <w:szCs w:val="24"/>
        </w:rPr>
        <w:t>uterus.Singleton</w:t>
      </w:r>
      <w:proofErr w:type="spellEnd"/>
      <w:proofErr w:type="gramEnd"/>
      <w:r w:rsidRPr="00E634B0">
        <w:rPr>
          <w:rFonts w:ascii="Times New Roman" w:hAnsi="Times New Roman" w:cs="Times New Roman"/>
          <w:sz w:val="24"/>
          <w:szCs w:val="24"/>
        </w:rPr>
        <w:t xml:space="preserve"> pregnancies are clinically significant because the absence of multiple fetuses reduces the mechanical and endocrine stimuli necessary to initiate normal parturition. Inadequate fetal cortisol secretion and poor uterine distension may result in primary uterine inertia, leading to delayed whelping, dystocia, or fetal death. Furthermore, singleton fetuses often grow larger due to the excess intrauterine space and maternal nutrition, predisposing the dam to obstructive </w:t>
      </w:r>
      <w:proofErr w:type="spellStart"/>
      <w:proofErr w:type="gramStart"/>
      <w:r w:rsidRPr="00E634B0">
        <w:rPr>
          <w:rFonts w:ascii="Times New Roman" w:hAnsi="Times New Roman" w:cs="Times New Roman"/>
          <w:sz w:val="24"/>
          <w:szCs w:val="24"/>
        </w:rPr>
        <w:t>dystocia.This</w:t>
      </w:r>
      <w:proofErr w:type="spellEnd"/>
      <w:proofErr w:type="gramEnd"/>
      <w:r w:rsidRPr="00E634B0">
        <w:rPr>
          <w:rFonts w:ascii="Times New Roman" w:hAnsi="Times New Roman" w:cs="Times New Roman"/>
          <w:sz w:val="24"/>
          <w:szCs w:val="24"/>
        </w:rPr>
        <w:t xml:space="preserve"> report describes a rare case </w:t>
      </w:r>
      <w:r w:rsidRPr="00E634B0">
        <w:rPr>
          <w:rFonts w:ascii="Times New Roman" w:hAnsi="Times New Roman" w:cs="Times New Roman"/>
          <w:sz w:val="24"/>
          <w:szCs w:val="24"/>
        </w:rPr>
        <w:lastRenderedPageBreak/>
        <w:t>of Single Puppy Syndrome in a Labrador Retriever bitch, focusing on clinical presentation, diagnosis, therapeutic management, and outcome.</w:t>
      </w:r>
    </w:p>
    <w:p w14:paraId="39FDDF03"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 xml:space="preserve"> Case History</w:t>
      </w:r>
    </w:p>
    <w:p w14:paraId="5B613D7F"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A four-year-old, primiparous, female Black Labrador Retriever weighing 29 kg was presented to the Veterinary Clinical Complex, Ranchi Veterinary College, Ranchi (Jharkhand), with a history of natural breeding 65 days earlier and failure to whelp on the expected date of delivery. The owner reported nesting behavior and mammary secretion prior to presentation.</w:t>
      </w:r>
    </w:p>
    <w:p w14:paraId="3C810EF3"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Clinical examination revealed restlessness, lateral recumbency, and greenish vaginal discharge. The rectal temperature was 102.2 °F. A lateral abdominal radiograph confirmed the presence of a single fetus in anterior presentation, </w:t>
      </w:r>
      <w:proofErr w:type="spellStart"/>
      <w:r w:rsidRPr="00E634B0">
        <w:rPr>
          <w:rFonts w:ascii="Times New Roman" w:hAnsi="Times New Roman" w:cs="Times New Roman"/>
          <w:sz w:val="24"/>
          <w:szCs w:val="24"/>
        </w:rPr>
        <w:t>dorso</w:t>
      </w:r>
      <w:proofErr w:type="spellEnd"/>
      <w:r w:rsidRPr="00E634B0">
        <w:rPr>
          <w:rFonts w:ascii="Times New Roman" w:hAnsi="Times New Roman" w:cs="Times New Roman"/>
          <w:sz w:val="24"/>
          <w:szCs w:val="24"/>
        </w:rPr>
        <w:t xml:space="preserve">-pubic posture, with the head engaged in the birth </w:t>
      </w:r>
      <w:proofErr w:type="gramStart"/>
      <w:r w:rsidRPr="00E634B0">
        <w:rPr>
          <w:rFonts w:ascii="Times New Roman" w:hAnsi="Times New Roman" w:cs="Times New Roman"/>
          <w:sz w:val="24"/>
          <w:szCs w:val="24"/>
        </w:rPr>
        <w:t>canal</w:t>
      </w:r>
      <w:r w:rsidR="00735868">
        <w:rPr>
          <w:rFonts w:ascii="Times New Roman" w:hAnsi="Times New Roman" w:cs="Times New Roman"/>
          <w:sz w:val="24"/>
          <w:szCs w:val="24"/>
        </w:rPr>
        <w:t>( Fig</w:t>
      </w:r>
      <w:proofErr w:type="gramEnd"/>
      <w:r w:rsidR="00735868">
        <w:rPr>
          <w:rFonts w:ascii="Times New Roman" w:hAnsi="Times New Roman" w:cs="Times New Roman"/>
          <w:sz w:val="24"/>
          <w:szCs w:val="24"/>
        </w:rPr>
        <w:t xml:space="preserve"> 1)</w:t>
      </w:r>
      <w:r w:rsidRPr="00E634B0">
        <w:rPr>
          <w:rFonts w:ascii="Times New Roman" w:hAnsi="Times New Roman" w:cs="Times New Roman"/>
          <w:sz w:val="24"/>
          <w:szCs w:val="24"/>
        </w:rPr>
        <w:t>. Based on clinical and radiogr</w:t>
      </w:r>
      <w:r w:rsidR="00D27564" w:rsidRPr="00E634B0">
        <w:rPr>
          <w:rFonts w:ascii="Times New Roman" w:hAnsi="Times New Roman" w:cs="Times New Roman"/>
          <w:sz w:val="24"/>
          <w:szCs w:val="24"/>
        </w:rPr>
        <w:t xml:space="preserve">aphic findings, a diagnosis of </w:t>
      </w:r>
      <w:r w:rsidRPr="00E634B0">
        <w:rPr>
          <w:rFonts w:ascii="Times New Roman" w:hAnsi="Times New Roman" w:cs="Times New Roman"/>
          <w:sz w:val="24"/>
          <w:szCs w:val="24"/>
        </w:rPr>
        <w:t>uterine inertia associ</w:t>
      </w:r>
      <w:r w:rsidR="00D27564" w:rsidRPr="00E634B0">
        <w:rPr>
          <w:rFonts w:ascii="Times New Roman" w:hAnsi="Times New Roman" w:cs="Times New Roman"/>
          <w:sz w:val="24"/>
          <w:szCs w:val="24"/>
        </w:rPr>
        <w:t>ated with Single Puppy Syndrome</w:t>
      </w:r>
      <w:r w:rsidRPr="00E634B0">
        <w:rPr>
          <w:rFonts w:ascii="Times New Roman" w:hAnsi="Times New Roman" w:cs="Times New Roman"/>
          <w:sz w:val="24"/>
          <w:szCs w:val="24"/>
        </w:rPr>
        <w:t xml:space="preserve"> was made</w:t>
      </w:r>
      <w:r w:rsidR="00A5039D">
        <w:rPr>
          <w:rFonts w:ascii="Times New Roman" w:hAnsi="Times New Roman" w:cs="Times New Roman"/>
          <w:sz w:val="24"/>
          <w:szCs w:val="24"/>
        </w:rPr>
        <w:t xml:space="preserve"> </w:t>
      </w:r>
      <w:r w:rsidR="00D27564" w:rsidRPr="00E634B0">
        <w:rPr>
          <w:rFonts w:ascii="Times New Roman" w:hAnsi="Times New Roman" w:cs="Times New Roman"/>
          <w:sz w:val="24"/>
          <w:szCs w:val="24"/>
        </w:rPr>
        <w:t>(</w:t>
      </w:r>
      <w:proofErr w:type="spellStart"/>
      <w:r w:rsidR="00D27564" w:rsidRPr="00E634B0">
        <w:rPr>
          <w:rFonts w:ascii="Times New Roman" w:hAnsi="Times New Roman" w:cs="Times New Roman"/>
          <w:i/>
          <w:color w:val="000000"/>
          <w:sz w:val="24"/>
          <w:szCs w:val="24"/>
        </w:rPr>
        <w:t>Domoslawska</w:t>
      </w:r>
      <w:proofErr w:type="spellEnd"/>
      <w:r w:rsidR="00D27564" w:rsidRPr="00E634B0">
        <w:rPr>
          <w:rFonts w:ascii="Times New Roman" w:hAnsi="Times New Roman" w:cs="Times New Roman"/>
          <w:i/>
          <w:color w:val="000000"/>
          <w:sz w:val="24"/>
          <w:szCs w:val="24"/>
        </w:rPr>
        <w:t xml:space="preserve"> et al</w:t>
      </w:r>
      <w:r w:rsidR="00D27564" w:rsidRPr="00E634B0">
        <w:rPr>
          <w:rFonts w:ascii="Times New Roman" w:hAnsi="Times New Roman" w:cs="Times New Roman"/>
          <w:color w:val="000000"/>
          <w:sz w:val="24"/>
          <w:szCs w:val="24"/>
        </w:rPr>
        <w:t xml:space="preserve"> 2011)</w:t>
      </w:r>
      <w:r w:rsidRPr="00E634B0">
        <w:rPr>
          <w:rFonts w:ascii="Times New Roman" w:hAnsi="Times New Roman" w:cs="Times New Roman"/>
          <w:sz w:val="24"/>
          <w:szCs w:val="24"/>
        </w:rPr>
        <w:t>.</w:t>
      </w:r>
    </w:p>
    <w:p w14:paraId="3E2743A3"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Medical management was initiated with intramuscular injection of </w:t>
      </w:r>
      <w:proofErr w:type="spellStart"/>
      <w:r w:rsidRPr="00E634B0">
        <w:rPr>
          <w:rFonts w:ascii="Times New Roman" w:hAnsi="Times New Roman" w:cs="Times New Roman"/>
          <w:sz w:val="24"/>
          <w:szCs w:val="24"/>
        </w:rPr>
        <w:t>Syntocinon</w:t>
      </w:r>
      <w:proofErr w:type="spellEnd"/>
      <w:r w:rsidRPr="00E634B0">
        <w:rPr>
          <w:rFonts w:ascii="Times New Roman" w:hAnsi="Times New Roman" w:cs="Times New Roman"/>
          <w:sz w:val="24"/>
          <w:szCs w:val="24"/>
        </w:rPr>
        <w:t xml:space="preserve"> (Oxytocin 5 IU), intravenous administration of Calcium Sandoz 10% (10 ml), Dextrose 10% (300 ml), </w:t>
      </w:r>
      <w:proofErr w:type="spellStart"/>
      <w:r w:rsidRPr="00E634B0">
        <w:rPr>
          <w:rFonts w:ascii="Times New Roman" w:hAnsi="Times New Roman" w:cs="Times New Roman"/>
          <w:sz w:val="24"/>
          <w:szCs w:val="24"/>
        </w:rPr>
        <w:t>Polybion</w:t>
      </w:r>
      <w:proofErr w:type="spellEnd"/>
      <w:r w:rsidRPr="00E634B0">
        <w:rPr>
          <w:rFonts w:ascii="Times New Roman" w:hAnsi="Times New Roman" w:cs="Times New Roman"/>
          <w:sz w:val="24"/>
          <w:szCs w:val="24"/>
        </w:rPr>
        <w:t xml:space="preserve"> (2 ml), and antibiotic therapy with </w:t>
      </w:r>
      <w:proofErr w:type="spellStart"/>
      <w:r w:rsidRPr="00E634B0">
        <w:rPr>
          <w:rFonts w:ascii="Times New Roman" w:hAnsi="Times New Roman" w:cs="Times New Roman"/>
          <w:sz w:val="24"/>
          <w:szCs w:val="24"/>
        </w:rPr>
        <w:t>Amoxrium</w:t>
      </w:r>
      <w:proofErr w:type="spellEnd"/>
      <w:r w:rsidRPr="00E634B0">
        <w:rPr>
          <w:rFonts w:ascii="Times New Roman" w:hAnsi="Times New Roman" w:cs="Times New Roman"/>
          <w:sz w:val="24"/>
          <w:szCs w:val="24"/>
        </w:rPr>
        <w:t xml:space="preserve"> forte (300 mg; 20 mg/kg </w:t>
      </w:r>
      <w:proofErr w:type="spellStart"/>
      <w:proofErr w:type="gramStart"/>
      <w:r w:rsidRPr="00E634B0">
        <w:rPr>
          <w:rFonts w:ascii="Times New Roman" w:hAnsi="Times New Roman" w:cs="Times New Roman"/>
          <w:sz w:val="24"/>
          <w:szCs w:val="24"/>
        </w:rPr>
        <w:t>b.wt</w:t>
      </w:r>
      <w:proofErr w:type="spellEnd"/>
      <w:proofErr w:type="gramEnd"/>
      <w:r w:rsidRPr="00E634B0">
        <w:rPr>
          <w:rFonts w:ascii="Times New Roman" w:hAnsi="Times New Roman" w:cs="Times New Roman"/>
          <w:sz w:val="24"/>
          <w:szCs w:val="24"/>
        </w:rPr>
        <w:t xml:space="preserve"> BID). A second dose of oxytocin was administered 30 minutes later. Approximately 20 minutes following the second oxytocin dose, the bitch delivered a dead fetus enveloped within the placenta.</w:t>
      </w:r>
    </w:p>
    <w:p w14:paraId="035AA95F"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Post-parturition, injection </w:t>
      </w:r>
      <w:proofErr w:type="spellStart"/>
      <w:r w:rsidRPr="00E634B0">
        <w:rPr>
          <w:rFonts w:ascii="Times New Roman" w:hAnsi="Times New Roman" w:cs="Times New Roman"/>
          <w:sz w:val="24"/>
          <w:szCs w:val="24"/>
        </w:rPr>
        <w:t>Methergin</w:t>
      </w:r>
      <w:proofErr w:type="spellEnd"/>
      <w:r w:rsidRPr="00E634B0">
        <w:rPr>
          <w:rFonts w:ascii="Times New Roman" w:hAnsi="Times New Roman" w:cs="Times New Roman"/>
          <w:sz w:val="24"/>
          <w:szCs w:val="24"/>
        </w:rPr>
        <w:t xml:space="preserve"> (0.2 ml IM) was administered to facilitate uterine clearance. The bitch was subsequently maintained on antibiotics (</w:t>
      </w:r>
      <w:proofErr w:type="spellStart"/>
      <w:r w:rsidRPr="00E634B0">
        <w:rPr>
          <w:rFonts w:ascii="Times New Roman" w:hAnsi="Times New Roman" w:cs="Times New Roman"/>
          <w:sz w:val="24"/>
          <w:szCs w:val="24"/>
        </w:rPr>
        <w:t>Amoxrium</w:t>
      </w:r>
      <w:proofErr w:type="spellEnd"/>
      <w:r w:rsidRPr="00E634B0">
        <w:rPr>
          <w:rFonts w:ascii="Times New Roman" w:hAnsi="Times New Roman" w:cs="Times New Roman"/>
          <w:sz w:val="24"/>
          <w:szCs w:val="24"/>
        </w:rPr>
        <w:t xml:space="preserve"> forte – 300 mg BID for 5 days) and analgesics (</w:t>
      </w:r>
      <w:proofErr w:type="spellStart"/>
      <w:r w:rsidRPr="00E634B0">
        <w:rPr>
          <w:rFonts w:ascii="Times New Roman" w:hAnsi="Times New Roman" w:cs="Times New Roman"/>
          <w:sz w:val="24"/>
          <w:szCs w:val="24"/>
        </w:rPr>
        <w:t>Melonex</w:t>
      </w:r>
      <w:proofErr w:type="spellEnd"/>
      <w:r w:rsidRPr="00E634B0">
        <w:rPr>
          <w:rFonts w:ascii="Times New Roman" w:hAnsi="Times New Roman" w:cs="Times New Roman"/>
          <w:sz w:val="24"/>
          <w:szCs w:val="24"/>
        </w:rPr>
        <w:t xml:space="preserve"> 0.2 mg/kg IM for 3 days). The dam recovered uneventfully.</w:t>
      </w:r>
    </w:p>
    <w:p w14:paraId="48205D3B"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Discussion</w:t>
      </w:r>
    </w:p>
    <w:p w14:paraId="1CA5715C"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Canine parturition is initiated by a cascade of hormonal events, with fetal cortisol playing a central role in stimulating maternal prostaglandin and oxytocin release. In singleton pregnancies, the lack of multiple fetuses results in insufficient endocrine signaling and inadequate uterine stretch, predisposing to primary uterine </w:t>
      </w:r>
      <w:proofErr w:type="gramStart"/>
      <w:r w:rsidRPr="00E634B0">
        <w:rPr>
          <w:rFonts w:ascii="Times New Roman" w:hAnsi="Times New Roman" w:cs="Times New Roman"/>
          <w:sz w:val="24"/>
          <w:szCs w:val="24"/>
        </w:rPr>
        <w:t>inertia(</w:t>
      </w:r>
      <w:proofErr w:type="gramEnd"/>
      <w:r w:rsidRPr="00E634B0">
        <w:rPr>
          <w:rFonts w:ascii="Times New Roman" w:hAnsi="Times New Roman" w:cs="Times New Roman"/>
          <w:sz w:val="24"/>
          <w:szCs w:val="24"/>
        </w:rPr>
        <w:t xml:space="preserve">England </w:t>
      </w:r>
      <w:r w:rsidR="00D344F6">
        <w:rPr>
          <w:rFonts w:ascii="Times New Roman" w:hAnsi="Times New Roman" w:cs="Times New Roman"/>
          <w:sz w:val="24"/>
          <w:szCs w:val="24"/>
        </w:rPr>
        <w:t>1998 and</w:t>
      </w:r>
      <w:r w:rsidRPr="00E634B0">
        <w:rPr>
          <w:rFonts w:ascii="Times New Roman" w:hAnsi="Times New Roman" w:cs="Times New Roman"/>
          <w:sz w:val="24"/>
          <w:szCs w:val="24"/>
        </w:rPr>
        <w:t xml:space="preserve"> </w:t>
      </w:r>
      <w:proofErr w:type="spellStart"/>
      <w:r w:rsidRPr="00E634B0">
        <w:rPr>
          <w:rFonts w:ascii="Times New Roman" w:hAnsi="Times New Roman" w:cs="Times New Roman"/>
          <w:sz w:val="24"/>
          <w:szCs w:val="24"/>
        </w:rPr>
        <w:t>Pretzer</w:t>
      </w:r>
      <w:proofErr w:type="spellEnd"/>
      <w:r w:rsidRPr="00E634B0">
        <w:rPr>
          <w:rFonts w:ascii="Times New Roman" w:hAnsi="Times New Roman" w:cs="Times New Roman"/>
          <w:sz w:val="24"/>
          <w:szCs w:val="24"/>
        </w:rPr>
        <w:t>, 2008).</w:t>
      </w:r>
    </w:p>
    <w:p w14:paraId="11FA907F"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 xml:space="preserve">The present case demonstrated typical features of Single Puppy Syndrome—failure to whelp at </w:t>
      </w:r>
      <w:r w:rsidR="00606640" w:rsidRPr="00E634B0">
        <w:rPr>
          <w:rFonts w:ascii="Times New Roman" w:hAnsi="Times New Roman" w:cs="Times New Roman"/>
          <w:sz w:val="24"/>
          <w:szCs w:val="24"/>
        </w:rPr>
        <w:t>term</w:t>
      </w:r>
      <w:r w:rsidR="00606640">
        <w:rPr>
          <w:rFonts w:ascii="Times New Roman" w:hAnsi="Times New Roman" w:cs="Times New Roman"/>
          <w:sz w:val="24"/>
          <w:szCs w:val="24"/>
        </w:rPr>
        <w:t xml:space="preserve"> (Fig</w:t>
      </w:r>
      <w:r w:rsidR="005A660F">
        <w:rPr>
          <w:rFonts w:ascii="Times New Roman" w:hAnsi="Times New Roman" w:cs="Times New Roman"/>
          <w:sz w:val="24"/>
          <w:szCs w:val="24"/>
        </w:rPr>
        <w:t xml:space="preserve"> 2)</w:t>
      </w:r>
      <w:r w:rsidRPr="00E634B0">
        <w:rPr>
          <w:rFonts w:ascii="Times New Roman" w:hAnsi="Times New Roman" w:cs="Times New Roman"/>
          <w:sz w:val="24"/>
          <w:szCs w:val="24"/>
        </w:rPr>
        <w:t xml:space="preserve">, placental separation indicated by greenish discharge, and radiographic confirmation of a single </w:t>
      </w:r>
      <w:proofErr w:type="gramStart"/>
      <w:r w:rsidRPr="00E634B0">
        <w:rPr>
          <w:rFonts w:ascii="Times New Roman" w:hAnsi="Times New Roman" w:cs="Times New Roman"/>
          <w:sz w:val="24"/>
          <w:szCs w:val="24"/>
        </w:rPr>
        <w:t>fetus</w:t>
      </w:r>
      <w:r w:rsidR="00503C74">
        <w:rPr>
          <w:rFonts w:ascii="Times New Roman" w:hAnsi="Times New Roman" w:cs="Times New Roman"/>
          <w:sz w:val="24"/>
          <w:szCs w:val="24"/>
        </w:rPr>
        <w:t>( Fig</w:t>
      </w:r>
      <w:proofErr w:type="gramEnd"/>
      <w:r w:rsidR="005A660F">
        <w:rPr>
          <w:rFonts w:ascii="Times New Roman" w:hAnsi="Times New Roman" w:cs="Times New Roman"/>
          <w:sz w:val="24"/>
          <w:szCs w:val="24"/>
        </w:rPr>
        <w:t>1</w:t>
      </w:r>
      <w:r w:rsidR="00503C74">
        <w:rPr>
          <w:rFonts w:ascii="Times New Roman" w:hAnsi="Times New Roman" w:cs="Times New Roman"/>
          <w:sz w:val="24"/>
          <w:szCs w:val="24"/>
        </w:rPr>
        <w:t>)</w:t>
      </w:r>
      <w:r w:rsidR="007A24C7" w:rsidRPr="00E634B0">
        <w:rPr>
          <w:rFonts w:ascii="Times New Roman" w:hAnsi="Times New Roman" w:cs="Times New Roman"/>
          <w:sz w:val="24"/>
          <w:szCs w:val="24"/>
        </w:rPr>
        <w:t xml:space="preserve"> (Suresh, 2018)</w:t>
      </w:r>
      <w:r w:rsidRPr="00E634B0">
        <w:rPr>
          <w:rFonts w:ascii="Times New Roman" w:hAnsi="Times New Roman" w:cs="Times New Roman"/>
          <w:sz w:val="24"/>
          <w:szCs w:val="24"/>
        </w:rPr>
        <w:t>. Singleton fetuses are prone to oversize due to excessive uterine nutrition, further complicating delivery (</w:t>
      </w:r>
      <w:r w:rsidR="005A58D8" w:rsidRPr="00E634B0">
        <w:rPr>
          <w:rFonts w:ascii="Times New Roman" w:hAnsi="Times New Roman" w:cs="Times New Roman"/>
          <w:sz w:val="24"/>
          <w:szCs w:val="24"/>
        </w:rPr>
        <w:t>Jayakumar</w:t>
      </w:r>
      <w:r w:rsidR="00D344F6">
        <w:rPr>
          <w:rFonts w:ascii="Times New Roman" w:hAnsi="Times New Roman" w:cs="Times New Roman"/>
          <w:sz w:val="24"/>
          <w:szCs w:val="24"/>
        </w:rPr>
        <w:t xml:space="preserve"> </w:t>
      </w:r>
      <w:r w:rsidR="005A58D8" w:rsidRPr="00E634B0">
        <w:rPr>
          <w:rFonts w:ascii="Times New Roman" w:hAnsi="Times New Roman" w:cs="Times New Roman"/>
          <w:i/>
          <w:sz w:val="24"/>
          <w:szCs w:val="24"/>
        </w:rPr>
        <w:t>et al</w:t>
      </w:r>
      <w:r w:rsidR="005A58D8" w:rsidRPr="00E634B0">
        <w:rPr>
          <w:rFonts w:ascii="Times New Roman" w:hAnsi="Times New Roman" w:cs="Times New Roman"/>
          <w:sz w:val="24"/>
          <w:szCs w:val="24"/>
        </w:rPr>
        <w:t xml:space="preserve"> 2017</w:t>
      </w:r>
      <w:r w:rsidRPr="00E634B0">
        <w:rPr>
          <w:rFonts w:ascii="Times New Roman" w:hAnsi="Times New Roman" w:cs="Times New Roman"/>
          <w:sz w:val="24"/>
          <w:szCs w:val="24"/>
        </w:rPr>
        <w:t xml:space="preserve">). In this case, medical management successfully induced uterine contractions and led to expulsion of the fetus, </w:t>
      </w:r>
      <w:r w:rsidRPr="00E634B0">
        <w:rPr>
          <w:rFonts w:ascii="Times New Roman" w:hAnsi="Times New Roman" w:cs="Times New Roman"/>
          <w:sz w:val="24"/>
          <w:szCs w:val="24"/>
        </w:rPr>
        <w:lastRenderedPageBreak/>
        <w:t xml:space="preserve">although it was stillborn—likely due to hypoxia from prolonged intrauterine </w:t>
      </w:r>
      <w:proofErr w:type="gramStart"/>
      <w:r w:rsidRPr="00E634B0">
        <w:rPr>
          <w:rFonts w:ascii="Times New Roman" w:hAnsi="Times New Roman" w:cs="Times New Roman"/>
          <w:sz w:val="24"/>
          <w:szCs w:val="24"/>
        </w:rPr>
        <w:t>retention</w:t>
      </w:r>
      <w:r w:rsidR="00836787" w:rsidRPr="00E634B0">
        <w:rPr>
          <w:rFonts w:ascii="Times New Roman" w:hAnsi="Times New Roman" w:cs="Times New Roman"/>
          <w:sz w:val="24"/>
          <w:szCs w:val="24"/>
        </w:rPr>
        <w:t>(</w:t>
      </w:r>
      <w:proofErr w:type="gramEnd"/>
      <w:r w:rsidR="00836787" w:rsidRPr="00E634B0">
        <w:rPr>
          <w:rFonts w:ascii="Times New Roman" w:hAnsi="Times New Roman" w:cs="Times New Roman"/>
          <w:color w:val="000000"/>
          <w:sz w:val="24"/>
          <w:szCs w:val="24"/>
        </w:rPr>
        <w:t xml:space="preserve">Ayana </w:t>
      </w:r>
      <w:r w:rsidR="00836787" w:rsidRPr="00E634B0">
        <w:rPr>
          <w:rFonts w:ascii="Times New Roman" w:hAnsi="Times New Roman" w:cs="Times New Roman"/>
          <w:i/>
          <w:color w:val="000000"/>
          <w:sz w:val="24"/>
          <w:szCs w:val="24"/>
        </w:rPr>
        <w:t>et</w:t>
      </w:r>
      <w:r w:rsidR="00A5039D">
        <w:rPr>
          <w:rFonts w:ascii="Times New Roman" w:hAnsi="Times New Roman" w:cs="Times New Roman"/>
          <w:i/>
          <w:color w:val="000000"/>
          <w:sz w:val="24"/>
          <w:szCs w:val="24"/>
        </w:rPr>
        <w:t xml:space="preserve"> </w:t>
      </w:r>
      <w:r w:rsidR="00836787" w:rsidRPr="00E634B0">
        <w:rPr>
          <w:rFonts w:ascii="Times New Roman" w:hAnsi="Times New Roman" w:cs="Times New Roman"/>
          <w:i/>
          <w:color w:val="000000"/>
          <w:sz w:val="24"/>
          <w:szCs w:val="24"/>
        </w:rPr>
        <w:t>al</w:t>
      </w:r>
      <w:r w:rsidR="00836787" w:rsidRPr="00E634B0">
        <w:rPr>
          <w:rFonts w:ascii="Times New Roman" w:hAnsi="Times New Roman" w:cs="Times New Roman"/>
          <w:color w:val="000000"/>
          <w:sz w:val="24"/>
          <w:szCs w:val="24"/>
        </w:rPr>
        <w:t xml:space="preserve"> 2024)</w:t>
      </w:r>
      <w:r w:rsidRPr="00E634B0">
        <w:rPr>
          <w:rFonts w:ascii="Times New Roman" w:hAnsi="Times New Roman" w:cs="Times New Roman"/>
          <w:sz w:val="24"/>
          <w:szCs w:val="24"/>
        </w:rPr>
        <w:t>.</w:t>
      </w:r>
    </w:p>
    <w:p w14:paraId="548602D8"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Literature indicates that cesarean section is often the treatment of choice in singleton pregnancies, particularly in predisposed breeds like Labrador Retrievers (</w:t>
      </w:r>
      <w:r w:rsidR="005A58D8" w:rsidRPr="00E634B0">
        <w:rPr>
          <w:rFonts w:ascii="Times New Roman" w:hAnsi="Times New Roman" w:cs="Times New Roman"/>
          <w:sz w:val="24"/>
          <w:szCs w:val="24"/>
        </w:rPr>
        <w:t xml:space="preserve">Jackson. 2004 and </w:t>
      </w:r>
      <w:proofErr w:type="spellStart"/>
      <w:r w:rsidRPr="00E634B0">
        <w:rPr>
          <w:rFonts w:ascii="Times New Roman" w:hAnsi="Times New Roman" w:cs="Times New Roman"/>
          <w:sz w:val="24"/>
          <w:szCs w:val="24"/>
        </w:rPr>
        <w:t>Groppetti</w:t>
      </w:r>
      <w:proofErr w:type="spellEnd"/>
      <w:r w:rsidR="00A5039D">
        <w:rPr>
          <w:rFonts w:ascii="Times New Roman" w:hAnsi="Times New Roman" w:cs="Times New Roman"/>
          <w:sz w:val="24"/>
          <w:szCs w:val="24"/>
        </w:rPr>
        <w:t xml:space="preserve"> </w:t>
      </w:r>
      <w:r w:rsidRPr="00E634B0">
        <w:rPr>
          <w:rFonts w:ascii="Times New Roman" w:hAnsi="Times New Roman" w:cs="Times New Roman"/>
          <w:i/>
          <w:sz w:val="24"/>
          <w:szCs w:val="24"/>
        </w:rPr>
        <w:t>et al.,</w:t>
      </w:r>
      <w:r w:rsidRPr="00E634B0">
        <w:rPr>
          <w:rFonts w:ascii="Times New Roman" w:hAnsi="Times New Roman" w:cs="Times New Roman"/>
          <w:sz w:val="24"/>
          <w:szCs w:val="24"/>
        </w:rPr>
        <w:t xml:space="preserve"> 2010). However, timely medical intervention may suffice when the fetus is appropriately positioned. Supportive therapy with calcium, glucose, and </w:t>
      </w:r>
      <w:proofErr w:type="spellStart"/>
      <w:r w:rsidRPr="00E634B0">
        <w:rPr>
          <w:rFonts w:ascii="Times New Roman" w:hAnsi="Times New Roman" w:cs="Times New Roman"/>
          <w:sz w:val="24"/>
          <w:szCs w:val="24"/>
        </w:rPr>
        <w:t>ecbolics</w:t>
      </w:r>
      <w:proofErr w:type="spellEnd"/>
      <w:r w:rsidRPr="00E634B0">
        <w:rPr>
          <w:rFonts w:ascii="Times New Roman" w:hAnsi="Times New Roman" w:cs="Times New Roman"/>
          <w:sz w:val="24"/>
          <w:szCs w:val="24"/>
        </w:rPr>
        <w:t xml:space="preserve"> plays a crucial role in stimulating myometrial activity and preventing postpartum </w:t>
      </w:r>
      <w:proofErr w:type="gramStart"/>
      <w:r w:rsidRPr="00E634B0">
        <w:rPr>
          <w:rFonts w:ascii="Times New Roman" w:hAnsi="Times New Roman" w:cs="Times New Roman"/>
          <w:sz w:val="24"/>
          <w:szCs w:val="24"/>
        </w:rPr>
        <w:t>complications</w:t>
      </w:r>
      <w:r w:rsidR="00836787" w:rsidRPr="00E634B0">
        <w:rPr>
          <w:rFonts w:ascii="Times New Roman" w:hAnsi="Times New Roman" w:cs="Times New Roman"/>
          <w:sz w:val="24"/>
          <w:szCs w:val="24"/>
        </w:rPr>
        <w:t>( Balamurugan</w:t>
      </w:r>
      <w:proofErr w:type="gramEnd"/>
      <w:r w:rsidR="00836787" w:rsidRPr="00E634B0">
        <w:rPr>
          <w:rFonts w:ascii="Times New Roman" w:hAnsi="Times New Roman" w:cs="Times New Roman"/>
          <w:sz w:val="24"/>
          <w:szCs w:val="24"/>
        </w:rPr>
        <w:t xml:space="preserve"> and Maurya 2022)</w:t>
      </w:r>
      <w:r w:rsidRPr="00E634B0">
        <w:rPr>
          <w:rFonts w:ascii="Times New Roman" w:hAnsi="Times New Roman" w:cs="Times New Roman"/>
          <w:sz w:val="24"/>
          <w:szCs w:val="24"/>
        </w:rPr>
        <w:t>.</w:t>
      </w:r>
    </w:p>
    <w:p w14:paraId="342806D7"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This case underscores the importance of early pregnancy monitoring through ultrasonography and radiography, particularly in breeds predisposed to dystocia. Anticipating singleton pregnancies enables veterinarians to plan timely obstetric intervention, including elective cesarean section when warranted, thereby reducing perinatal mortality.</w:t>
      </w:r>
    </w:p>
    <w:p w14:paraId="7E9B2EEF"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Clinical Significance</w:t>
      </w:r>
    </w:p>
    <w:p w14:paraId="226475F2" w14:textId="77777777" w:rsidR="00E50B66" w:rsidRPr="00E634B0"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is an uncommon but clinically important reproductive disorder in bitches, often resulting in uterine inertia and perinatal loss. Early recognition through pregnancy monitoring and timely obstetric intervention are essential to ensure maternal survival and improve fetal outcomes. This case emphasizes the need for routine use of ultrasonography and radiography to anticipate singleton pregnancies and plan appropriate clinical management.</w:t>
      </w:r>
    </w:p>
    <w:p w14:paraId="030D86C8" w14:textId="77777777" w:rsidR="00E50B66" w:rsidRPr="00E634B0"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634B0">
        <w:rPr>
          <w:rFonts w:ascii="Times New Roman" w:hAnsi="Times New Roman" w:cs="Times New Roman"/>
          <w:b/>
          <w:sz w:val="24"/>
          <w:szCs w:val="24"/>
        </w:rPr>
        <w:t>Conclusion</w:t>
      </w:r>
    </w:p>
    <w:p w14:paraId="38F84D2C" w14:textId="77777777" w:rsidR="00E50B66" w:rsidRDefault="00E50B66" w:rsidP="00836787">
      <w:pPr>
        <w:autoSpaceDE w:val="0"/>
        <w:autoSpaceDN w:val="0"/>
        <w:adjustRightInd w:val="0"/>
        <w:spacing w:after="0" w:line="360" w:lineRule="auto"/>
        <w:ind w:firstLine="720"/>
        <w:jc w:val="both"/>
        <w:rPr>
          <w:rFonts w:ascii="Times New Roman" w:hAnsi="Times New Roman" w:cs="Times New Roman"/>
          <w:sz w:val="24"/>
          <w:szCs w:val="24"/>
        </w:rPr>
      </w:pPr>
      <w:r w:rsidRPr="00E634B0">
        <w:rPr>
          <w:rFonts w:ascii="Times New Roman" w:hAnsi="Times New Roman" w:cs="Times New Roman"/>
          <w:sz w:val="24"/>
          <w:szCs w:val="24"/>
        </w:rPr>
        <w:t>Single Puppy Syndrome, though rare, is an important cause of dystocia and perinatal mortality in bitches. Veterinary practitioners should consider this condition in cases of prolonged gestation or failure of parturition. Early diagnosis, vigilant monitoring, and prompt obstetrical intervention are critical to ensure maternal survival and optimize fetal outcome.</w:t>
      </w:r>
    </w:p>
    <w:p w14:paraId="28B55267"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4F26F37D" w14:textId="77777777" w:rsidR="00503C74" w:rsidRPr="00C6573E" w:rsidRDefault="00503C74" w:rsidP="00503C7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sidRPr="00C6573E">
        <w:rPr>
          <w:rFonts w:ascii="Times New Roman" w:hAnsi="Times New Roman" w:cs="Times New Roman"/>
          <w:b/>
          <w:bCs/>
          <w:sz w:val="24"/>
          <w:szCs w:val="24"/>
        </w:rPr>
        <w:t>onflict of interest</w:t>
      </w:r>
    </w:p>
    <w:p w14:paraId="2457D37C" w14:textId="77777777" w:rsidR="00503C74" w:rsidRDefault="00503C74" w:rsidP="00503C74">
      <w:pPr>
        <w:autoSpaceDE w:val="0"/>
        <w:autoSpaceDN w:val="0"/>
        <w:adjustRightInd w:val="0"/>
        <w:spacing w:after="0" w:line="240" w:lineRule="auto"/>
        <w:rPr>
          <w:rFonts w:ascii="Times New Roman" w:hAnsi="Times New Roman" w:cs="Times New Roman"/>
          <w:sz w:val="24"/>
          <w:szCs w:val="24"/>
        </w:rPr>
      </w:pPr>
      <w:r w:rsidRPr="00C6573E">
        <w:rPr>
          <w:rFonts w:ascii="Times New Roman" w:hAnsi="Times New Roman" w:cs="Times New Roman"/>
          <w:sz w:val="24"/>
          <w:szCs w:val="24"/>
        </w:rPr>
        <w:t>None</w:t>
      </w:r>
    </w:p>
    <w:p w14:paraId="5859040D" w14:textId="77777777" w:rsidR="00FB5325" w:rsidRPr="00740879" w:rsidRDefault="00FB5325" w:rsidP="00FB5325">
      <w:pPr>
        <w:rPr>
          <w:highlight w:val="yellow"/>
        </w:rPr>
      </w:pPr>
      <w:r w:rsidRPr="00740879">
        <w:rPr>
          <w:highlight w:val="yellow"/>
        </w:rPr>
        <w:t>Disclaimer (Artificial intelligence)</w:t>
      </w:r>
    </w:p>
    <w:p w14:paraId="69FD55EA" w14:textId="77777777" w:rsidR="00FB5325" w:rsidRPr="00740879" w:rsidRDefault="00FB5325" w:rsidP="00FB532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D5E121" w14:textId="77777777" w:rsidR="00FB5325" w:rsidRPr="00740879" w:rsidRDefault="00FB5325" w:rsidP="00FB5325">
      <w:pPr>
        <w:rPr>
          <w:highlight w:val="yellow"/>
        </w:rPr>
      </w:pPr>
      <w:r w:rsidRPr="00740879">
        <w:rPr>
          <w:highlight w:val="yellow"/>
        </w:rPr>
        <w:t>Details of the AI usage are given below:</w:t>
      </w:r>
    </w:p>
    <w:p w14:paraId="462A70C6" w14:textId="77777777" w:rsidR="00FB5325" w:rsidRPr="00740879" w:rsidRDefault="00FB5325" w:rsidP="00FB5325">
      <w:pPr>
        <w:rPr>
          <w:highlight w:val="yellow"/>
        </w:rPr>
      </w:pPr>
      <w:proofErr w:type="spellStart"/>
      <w:r w:rsidRPr="00740879">
        <w:rPr>
          <w:highlight w:val="yellow"/>
        </w:rPr>
        <w:t>ChatGPT</w:t>
      </w:r>
      <w:proofErr w:type="spellEnd"/>
      <w:r w:rsidRPr="00740879">
        <w:rPr>
          <w:highlight w:val="yellow"/>
        </w:rPr>
        <w:t>,</w:t>
      </w:r>
    </w:p>
    <w:p w14:paraId="65354833" w14:textId="77777777" w:rsidR="005A660F" w:rsidRDefault="005A660F" w:rsidP="00503C74">
      <w:pPr>
        <w:autoSpaceDE w:val="0"/>
        <w:autoSpaceDN w:val="0"/>
        <w:adjustRightInd w:val="0"/>
        <w:spacing w:after="0" w:line="240" w:lineRule="auto"/>
        <w:rPr>
          <w:rFonts w:ascii="Times New Roman" w:hAnsi="Times New Roman" w:cs="Times New Roman"/>
          <w:b/>
          <w:bCs/>
          <w:sz w:val="24"/>
          <w:szCs w:val="24"/>
        </w:rPr>
      </w:pPr>
    </w:p>
    <w:p w14:paraId="481FB86D" w14:textId="77777777" w:rsidR="00503C74" w:rsidRDefault="00503C74" w:rsidP="00503C74">
      <w:pPr>
        <w:autoSpaceDE w:val="0"/>
        <w:autoSpaceDN w:val="0"/>
        <w:adjustRightInd w:val="0"/>
        <w:spacing w:after="0" w:line="240" w:lineRule="auto"/>
        <w:rPr>
          <w:rFonts w:ascii="Times New Roman" w:hAnsi="Times New Roman" w:cs="Times New Roman"/>
          <w:b/>
          <w:bCs/>
          <w:sz w:val="24"/>
          <w:szCs w:val="24"/>
        </w:rPr>
      </w:pPr>
      <w:r w:rsidRPr="00C6573E">
        <w:rPr>
          <w:rFonts w:ascii="Times New Roman" w:hAnsi="Times New Roman" w:cs="Times New Roman"/>
          <w:b/>
          <w:bCs/>
          <w:sz w:val="24"/>
          <w:szCs w:val="24"/>
        </w:rPr>
        <w:t>Acknowledgement</w:t>
      </w:r>
    </w:p>
    <w:p w14:paraId="03F2F6A8" w14:textId="77777777" w:rsidR="00503C74" w:rsidRDefault="00503C74" w:rsidP="005A660F">
      <w:pPr>
        <w:autoSpaceDE w:val="0"/>
        <w:autoSpaceDN w:val="0"/>
        <w:adjustRightInd w:val="0"/>
        <w:spacing w:after="0" w:line="240" w:lineRule="auto"/>
        <w:jc w:val="both"/>
        <w:rPr>
          <w:rFonts w:ascii="Times New Roman" w:hAnsi="Times New Roman" w:cs="Times New Roman"/>
          <w:sz w:val="24"/>
          <w:szCs w:val="24"/>
        </w:rPr>
      </w:pPr>
      <w:r w:rsidRPr="00C6573E">
        <w:rPr>
          <w:rFonts w:ascii="Times New Roman" w:hAnsi="Times New Roman" w:cs="Times New Roman"/>
          <w:sz w:val="24"/>
          <w:szCs w:val="24"/>
        </w:rPr>
        <w:t xml:space="preserve">Authors thank the Head, VCC and the Dean of the </w:t>
      </w:r>
      <w:proofErr w:type="spellStart"/>
      <w:r>
        <w:rPr>
          <w:rFonts w:ascii="Times New Roman" w:hAnsi="Times New Roman" w:cs="Times New Roman"/>
          <w:sz w:val="24"/>
          <w:szCs w:val="24"/>
        </w:rPr>
        <w:t>R</w:t>
      </w:r>
      <w:r w:rsidRPr="00C6573E">
        <w:rPr>
          <w:rFonts w:ascii="Times New Roman" w:hAnsi="Times New Roman" w:cs="Times New Roman"/>
          <w:sz w:val="24"/>
          <w:szCs w:val="24"/>
        </w:rPr>
        <w:t>CVSc</w:t>
      </w:r>
      <w:proofErr w:type="spellEnd"/>
      <w:r w:rsidRPr="00C6573E">
        <w:rPr>
          <w:rFonts w:ascii="Times New Roman" w:hAnsi="Times New Roman" w:cs="Times New Roman"/>
          <w:sz w:val="24"/>
          <w:szCs w:val="24"/>
        </w:rPr>
        <w:t>&amp; A</w:t>
      </w:r>
      <w:r>
        <w:rPr>
          <w:rFonts w:ascii="Times New Roman" w:hAnsi="Times New Roman" w:cs="Times New Roman"/>
          <w:sz w:val="24"/>
          <w:szCs w:val="24"/>
        </w:rPr>
        <w:t xml:space="preserve">H for providing the facility to </w:t>
      </w:r>
      <w:r w:rsidRPr="00C6573E">
        <w:rPr>
          <w:rFonts w:ascii="Times New Roman" w:hAnsi="Times New Roman" w:cs="Times New Roman"/>
          <w:sz w:val="24"/>
          <w:szCs w:val="24"/>
        </w:rPr>
        <w:t>handle the case.</w:t>
      </w:r>
    </w:p>
    <w:p w14:paraId="1AED4255"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1B166C4E"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4645B35E" w14:textId="77777777" w:rsidR="005A660F" w:rsidRDefault="005A660F" w:rsidP="00E50B66">
      <w:pPr>
        <w:autoSpaceDE w:val="0"/>
        <w:autoSpaceDN w:val="0"/>
        <w:adjustRightInd w:val="0"/>
        <w:spacing w:after="0" w:line="360" w:lineRule="auto"/>
        <w:jc w:val="both"/>
        <w:rPr>
          <w:rFonts w:ascii="Times New Roman" w:hAnsi="Times New Roman" w:cs="Times New Roman"/>
          <w:b/>
          <w:sz w:val="24"/>
          <w:szCs w:val="24"/>
        </w:rPr>
      </w:pPr>
    </w:p>
    <w:p w14:paraId="7AFEFE7A" w14:textId="77777777" w:rsidR="00E50B66" w:rsidRPr="00E50B66" w:rsidRDefault="00E50B66" w:rsidP="00E50B66">
      <w:pPr>
        <w:autoSpaceDE w:val="0"/>
        <w:autoSpaceDN w:val="0"/>
        <w:adjustRightInd w:val="0"/>
        <w:spacing w:after="0" w:line="360" w:lineRule="auto"/>
        <w:jc w:val="both"/>
        <w:rPr>
          <w:rFonts w:ascii="Times New Roman" w:hAnsi="Times New Roman" w:cs="Times New Roman"/>
          <w:b/>
          <w:sz w:val="24"/>
          <w:szCs w:val="24"/>
        </w:rPr>
      </w:pPr>
      <w:r w:rsidRPr="00E50B66">
        <w:rPr>
          <w:rFonts w:ascii="Times New Roman" w:hAnsi="Times New Roman" w:cs="Times New Roman"/>
          <w:b/>
          <w:sz w:val="24"/>
          <w:szCs w:val="24"/>
        </w:rPr>
        <w:t>References</w:t>
      </w:r>
    </w:p>
    <w:p w14:paraId="23758CA7" w14:textId="77777777" w:rsidR="00836787" w:rsidRPr="000D31BC" w:rsidRDefault="00836787" w:rsidP="005A660F">
      <w:pPr>
        <w:pStyle w:val="NormalWeb"/>
        <w:spacing w:before="0" w:beforeAutospacing="0" w:after="0" w:afterAutospacing="0" w:line="360" w:lineRule="auto"/>
        <w:ind w:firstLine="720"/>
        <w:jc w:val="both"/>
        <w:rPr>
          <w:color w:val="000000"/>
        </w:rPr>
      </w:pPr>
      <w:r w:rsidRPr="000D31BC">
        <w:rPr>
          <w:color w:val="000000"/>
        </w:rPr>
        <w:t xml:space="preserve">Ayana, C.I., Jayakumar, C., Simon, S., </w:t>
      </w:r>
      <w:proofErr w:type="spellStart"/>
      <w:r w:rsidRPr="000D31BC">
        <w:rPr>
          <w:color w:val="000000"/>
        </w:rPr>
        <w:t>Becha</w:t>
      </w:r>
      <w:proofErr w:type="spellEnd"/>
      <w:r w:rsidRPr="000D31BC">
        <w:rPr>
          <w:color w:val="000000"/>
        </w:rPr>
        <w:t xml:space="preserve">, B. and </w:t>
      </w:r>
      <w:proofErr w:type="spellStart"/>
      <w:r w:rsidRPr="000D31BC">
        <w:rPr>
          <w:color w:val="000000"/>
        </w:rPr>
        <w:t>Kariyil</w:t>
      </w:r>
      <w:proofErr w:type="spellEnd"/>
      <w:r w:rsidRPr="000D31BC">
        <w:rPr>
          <w:color w:val="000000"/>
        </w:rPr>
        <w:t xml:space="preserve">, </w:t>
      </w:r>
      <w:proofErr w:type="gramStart"/>
      <w:r w:rsidRPr="000D31BC">
        <w:rPr>
          <w:color w:val="000000"/>
        </w:rPr>
        <w:t>B.J.(</w:t>
      </w:r>
      <w:proofErr w:type="gramEnd"/>
      <w:r w:rsidRPr="000D31BC">
        <w:rPr>
          <w:color w:val="000000"/>
        </w:rPr>
        <w:t xml:space="preserve">2024).Medical management of canine high-risk pregnancies with single pup syndrome. </w:t>
      </w:r>
      <w:r w:rsidRPr="000D31BC">
        <w:rPr>
          <w:i/>
          <w:color w:val="000000"/>
        </w:rPr>
        <w:t>J. Vet. Anim. Sci.,</w:t>
      </w:r>
      <w:r w:rsidRPr="000D31BC">
        <w:rPr>
          <w:b/>
          <w:color w:val="000000"/>
        </w:rPr>
        <w:t>55</w:t>
      </w:r>
      <w:r w:rsidRPr="000D31BC">
        <w:rPr>
          <w:color w:val="000000"/>
        </w:rPr>
        <w:t>(2):374-379</w:t>
      </w:r>
      <w:r w:rsidRPr="000D31BC">
        <w:rPr>
          <w:i/>
          <w:color w:val="000000"/>
        </w:rPr>
        <w:t>.</w:t>
      </w:r>
    </w:p>
    <w:p w14:paraId="6FA19F95" w14:textId="77777777" w:rsidR="0008421C" w:rsidRPr="005E0B70" w:rsidRDefault="00836787" w:rsidP="0008421C">
      <w:pPr>
        <w:pStyle w:val="NormalWeb"/>
        <w:spacing w:before="0" w:beforeAutospacing="0" w:after="0" w:afterAutospacing="0" w:line="360" w:lineRule="auto"/>
        <w:ind w:firstLine="720"/>
        <w:jc w:val="both"/>
        <w:rPr>
          <w:color w:val="FF0000"/>
        </w:rPr>
      </w:pPr>
      <w:proofErr w:type="spellStart"/>
      <w:r w:rsidRPr="000D31BC">
        <w:t>Balamurugan</w:t>
      </w:r>
      <w:proofErr w:type="gramStart"/>
      <w:r w:rsidRPr="000D31BC">
        <w:t>.,B</w:t>
      </w:r>
      <w:proofErr w:type="spellEnd"/>
      <w:r w:rsidRPr="000D31BC">
        <w:t>.</w:t>
      </w:r>
      <w:proofErr w:type="gramEnd"/>
      <w:r w:rsidRPr="000D31BC">
        <w:t xml:space="preserve"> and Maurya, Vipin (2022) Canine </w:t>
      </w:r>
      <w:proofErr w:type="spellStart"/>
      <w:r w:rsidRPr="000D31BC">
        <w:t>Reproductiuon</w:t>
      </w:r>
      <w:proofErr w:type="spellEnd"/>
      <w:r w:rsidRPr="000D31BC">
        <w:t>- A text book for Practicing Veterinarians and students. pp. 148-150.Jaya Publishing House, New Delhi</w:t>
      </w:r>
      <w:r w:rsidRPr="005E0B70">
        <w:rPr>
          <w:color w:val="FF0000"/>
        </w:rPr>
        <w:t>.</w:t>
      </w:r>
      <w:r w:rsidR="0008421C" w:rsidRPr="005E0B70">
        <w:rPr>
          <w:color w:val="FF0000"/>
        </w:rPr>
        <w:t xml:space="preserve"> ISBN 13: 9789392851025.</w:t>
      </w:r>
    </w:p>
    <w:p w14:paraId="26740AD2" w14:textId="77777777" w:rsidR="00AB0D2F" w:rsidRPr="00836787" w:rsidRDefault="00E50B66" w:rsidP="00AB0D2F">
      <w:pPr>
        <w:autoSpaceDE w:val="0"/>
        <w:autoSpaceDN w:val="0"/>
        <w:adjustRightInd w:val="0"/>
        <w:spacing w:after="0" w:line="360" w:lineRule="auto"/>
        <w:ind w:firstLine="720"/>
        <w:jc w:val="both"/>
        <w:rPr>
          <w:rFonts w:ascii="Times New Roman" w:hAnsi="Times New Roman" w:cs="Times New Roman"/>
          <w:sz w:val="24"/>
          <w:szCs w:val="24"/>
        </w:rPr>
      </w:pPr>
      <w:r w:rsidRPr="00836787">
        <w:rPr>
          <w:rFonts w:ascii="Times New Roman" w:hAnsi="Times New Roman" w:cs="Times New Roman"/>
          <w:sz w:val="24"/>
          <w:szCs w:val="24"/>
        </w:rPr>
        <w:t>Concannon, P. W. (2011). Reproductive cycles of the domestic bitc</w:t>
      </w:r>
      <w:r w:rsidR="00AB0D2F">
        <w:rPr>
          <w:rFonts w:ascii="Times New Roman" w:hAnsi="Times New Roman" w:cs="Times New Roman"/>
          <w:sz w:val="24"/>
          <w:szCs w:val="24"/>
        </w:rPr>
        <w:t>h. Animal ReproductionScience,124(3–4),</w:t>
      </w:r>
      <w:r w:rsidRPr="00836787">
        <w:rPr>
          <w:rFonts w:ascii="Times New Roman" w:hAnsi="Times New Roman" w:cs="Times New Roman"/>
          <w:sz w:val="24"/>
          <w:szCs w:val="24"/>
        </w:rPr>
        <w:t>200–</w:t>
      </w:r>
      <w:r w:rsidR="00AB0D2F">
        <w:rPr>
          <w:rFonts w:ascii="Times New Roman" w:hAnsi="Times New Roman" w:cs="Times New Roman"/>
          <w:sz w:val="24"/>
          <w:szCs w:val="24"/>
        </w:rPr>
        <w:t xml:space="preserve">210 </w:t>
      </w:r>
      <w:r w:rsidR="00AB0D2F" w:rsidRPr="00836787">
        <w:rPr>
          <w:rFonts w:ascii="Times New Roman" w:hAnsi="Times New Roman" w:cs="Times New Roman"/>
          <w:sz w:val="24"/>
          <w:szCs w:val="24"/>
        </w:rPr>
        <w:t>(https://doi.org/10.1016/j.anireprosci.2010.08.028)</w:t>
      </w:r>
    </w:p>
    <w:p w14:paraId="4CCFDF26" w14:textId="77777777" w:rsidR="00E50B66" w:rsidRPr="00E50B66" w:rsidRDefault="00D27564" w:rsidP="00503C74">
      <w:pPr>
        <w:autoSpaceDE w:val="0"/>
        <w:autoSpaceDN w:val="0"/>
        <w:adjustRightInd w:val="0"/>
        <w:spacing w:after="0" w:line="360" w:lineRule="auto"/>
        <w:ind w:firstLine="720"/>
        <w:jc w:val="both"/>
        <w:rPr>
          <w:rFonts w:ascii="Times New Roman" w:hAnsi="Times New Roman" w:cs="Times New Roman"/>
          <w:b/>
          <w:sz w:val="24"/>
          <w:szCs w:val="24"/>
        </w:rPr>
      </w:pPr>
      <w:proofErr w:type="spellStart"/>
      <w:r w:rsidRPr="00AB2575">
        <w:rPr>
          <w:rFonts w:ascii="Times New Roman" w:hAnsi="Times New Roman" w:cs="Times New Roman"/>
          <w:color w:val="000000"/>
          <w:sz w:val="24"/>
          <w:szCs w:val="24"/>
        </w:rPr>
        <w:t>Domoslawska</w:t>
      </w:r>
      <w:proofErr w:type="spellEnd"/>
      <w:r w:rsidRPr="00AB2575">
        <w:rPr>
          <w:rFonts w:ascii="Times New Roman" w:hAnsi="Times New Roman" w:cs="Times New Roman"/>
          <w:color w:val="000000"/>
          <w:sz w:val="24"/>
          <w:szCs w:val="24"/>
        </w:rPr>
        <w:t xml:space="preserve"> A, </w:t>
      </w:r>
      <w:proofErr w:type="spellStart"/>
      <w:r w:rsidRPr="00AB2575">
        <w:rPr>
          <w:rFonts w:ascii="Times New Roman" w:hAnsi="Times New Roman" w:cs="Times New Roman"/>
          <w:color w:val="000000"/>
          <w:sz w:val="24"/>
          <w:szCs w:val="24"/>
        </w:rPr>
        <w:t>JurczakA</w:t>
      </w:r>
      <w:proofErr w:type="spellEnd"/>
      <w:r w:rsidRPr="00AB2575">
        <w:rPr>
          <w:rFonts w:ascii="Times New Roman" w:hAnsi="Times New Roman" w:cs="Times New Roman"/>
          <w:color w:val="000000"/>
          <w:sz w:val="24"/>
          <w:szCs w:val="24"/>
        </w:rPr>
        <w:t xml:space="preserve">, </w:t>
      </w:r>
      <w:proofErr w:type="spellStart"/>
      <w:r w:rsidRPr="00AB2575">
        <w:rPr>
          <w:rFonts w:ascii="Times New Roman" w:hAnsi="Times New Roman" w:cs="Times New Roman"/>
          <w:color w:val="000000"/>
          <w:sz w:val="24"/>
          <w:szCs w:val="24"/>
        </w:rPr>
        <w:t>andJanowski</w:t>
      </w:r>
      <w:proofErr w:type="spellEnd"/>
      <w:r w:rsidRPr="00AB2575">
        <w:rPr>
          <w:rFonts w:ascii="Times New Roman" w:hAnsi="Times New Roman" w:cs="Times New Roman"/>
          <w:color w:val="000000"/>
          <w:sz w:val="24"/>
          <w:szCs w:val="24"/>
        </w:rPr>
        <w:t xml:space="preserve"> T. (2011) A one-</w:t>
      </w:r>
      <w:proofErr w:type="spellStart"/>
      <w:r w:rsidRPr="00AB2575">
        <w:rPr>
          <w:rFonts w:ascii="Times New Roman" w:hAnsi="Times New Roman" w:cs="Times New Roman"/>
          <w:color w:val="000000"/>
          <w:sz w:val="24"/>
          <w:szCs w:val="24"/>
        </w:rPr>
        <w:t>foetus</w:t>
      </w:r>
      <w:proofErr w:type="spellEnd"/>
      <w:r w:rsidRPr="00AB2575">
        <w:rPr>
          <w:rFonts w:ascii="Times New Roman" w:hAnsi="Times New Roman" w:cs="Times New Roman"/>
          <w:color w:val="000000"/>
          <w:sz w:val="24"/>
          <w:szCs w:val="24"/>
        </w:rPr>
        <w:t xml:space="preserve"> pregnancy monitored by ultrasonography and progesterone blood levels in a German Shepherd bitch: a case report. </w:t>
      </w:r>
      <w:proofErr w:type="spellStart"/>
      <w:r w:rsidRPr="00AB2575">
        <w:rPr>
          <w:rFonts w:ascii="Times New Roman" w:hAnsi="Times New Roman" w:cs="Times New Roman"/>
          <w:i/>
          <w:color w:val="000000"/>
          <w:sz w:val="24"/>
          <w:szCs w:val="24"/>
        </w:rPr>
        <w:t>VeterinarniMedicina</w:t>
      </w:r>
      <w:proofErr w:type="spellEnd"/>
      <w:r w:rsidRPr="00AB2575">
        <w:rPr>
          <w:rFonts w:ascii="Times New Roman" w:hAnsi="Times New Roman" w:cs="Times New Roman"/>
          <w:color w:val="000000"/>
          <w:sz w:val="24"/>
          <w:szCs w:val="24"/>
        </w:rPr>
        <w:t xml:space="preserve">. </w:t>
      </w:r>
      <w:r w:rsidRPr="00AB2575">
        <w:rPr>
          <w:rFonts w:ascii="Times New Roman" w:hAnsi="Times New Roman" w:cs="Times New Roman"/>
          <w:b/>
          <w:color w:val="000000"/>
          <w:sz w:val="24"/>
          <w:szCs w:val="24"/>
        </w:rPr>
        <w:t>56</w:t>
      </w:r>
      <w:r w:rsidRPr="00AB2575">
        <w:rPr>
          <w:rFonts w:ascii="Times New Roman" w:hAnsi="Times New Roman" w:cs="Times New Roman"/>
          <w:color w:val="000000"/>
          <w:sz w:val="24"/>
          <w:szCs w:val="24"/>
        </w:rPr>
        <w:t>:55-57</w:t>
      </w:r>
    </w:p>
    <w:p w14:paraId="5DB08BDF" w14:textId="77777777" w:rsidR="0008421C" w:rsidRPr="005E0B70" w:rsidRDefault="00503C74" w:rsidP="0008421C">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ab/>
      </w:r>
      <w:r w:rsidR="0008421C" w:rsidRPr="005E0B70">
        <w:rPr>
          <w:rFonts w:ascii="Times New Roman" w:hAnsi="Times New Roman" w:cs="Times New Roman"/>
          <w:color w:val="FF0000"/>
          <w:sz w:val="24"/>
          <w:szCs w:val="24"/>
        </w:rPr>
        <w:t xml:space="preserve">England, G. </w:t>
      </w:r>
      <w:proofErr w:type="gramStart"/>
      <w:r w:rsidR="0008421C" w:rsidRPr="005E0B70">
        <w:rPr>
          <w:rFonts w:ascii="Times New Roman" w:hAnsi="Times New Roman" w:cs="Times New Roman"/>
          <w:color w:val="FF0000"/>
          <w:sz w:val="24"/>
          <w:szCs w:val="24"/>
        </w:rPr>
        <w:t>C(</w:t>
      </w:r>
      <w:proofErr w:type="gramEnd"/>
      <w:r w:rsidR="0008421C" w:rsidRPr="005E0B70">
        <w:rPr>
          <w:rFonts w:ascii="Times New Roman" w:hAnsi="Times New Roman" w:cs="Times New Roman"/>
          <w:color w:val="FF0000"/>
          <w:sz w:val="24"/>
          <w:szCs w:val="24"/>
        </w:rPr>
        <w:t xml:space="preserve">1998). Ultrasonographic assessment of abnormal </w:t>
      </w:r>
      <w:proofErr w:type="spellStart"/>
      <w:proofErr w:type="gramStart"/>
      <w:r w:rsidR="0008421C" w:rsidRPr="005E0B70">
        <w:rPr>
          <w:rFonts w:ascii="Times New Roman" w:hAnsi="Times New Roman" w:cs="Times New Roman"/>
          <w:color w:val="FF0000"/>
          <w:sz w:val="24"/>
          <w:szCs w:val="24"/>
        </w:rPr>
        <w:t>pregnancy.Vet</w:t>
      </w:r>
      <w:proofErr w:type="spellEnd"/>
      <w:proofErr w:type="gramEnd"/>
      <w:r w:rsidR="0008421C" w:rsidRPr="005E0B70">
        <w:rPr>
          <w:rFonts w:ascii="Times New Roman" w:hAnsi="Times New Roman" w:cs="Times New Roman"/>
          <w:color w:val="FF0000"/>
          <w:sz w:val="24"/>
          <w:szCs w:val="24"/>
        </w:rPr>
        <w:t xml:space="preserve"> Clin North Am Small </w:t>
      </w:r>
      <w:proofErr w:type="spellStart"/>
      <w:r w:rsidR="0008421C" w:rsidRPr="005E0B70">
        <w:rPr>
          <w:rFonts w:ascii="Times New Roman" w:hAnsi="Times New Roman" w:cs="Times New Roman"/>
          <w:color w:val="FF0000"/>
          <w:sz w:val="24"/>
          <w:szCs w:val="24"/>
        </w:rPr>
        <w:t>Anim</w:t>
      </w:r>
      <w:proofErr w:type="spellEnd"/>
      <w:r w:rsidR="0008421C" w:rsidRPr="005E0B70">
        <w:rPr>
          <w:rFonts w:ascii="Times New Roman" w:hAnsi="Times New Roman" w:cs="Times New Roman"/>
          <w:color w:val="FF0000"/>
          <w:sz w:val="24"/>
          <w:szCs w:val="24"/>
        </w:rPr>
        <w:t xml:space="preserve"> </w:t>
      </w:r>
      <w:proofErr w:type="spellStart"/>
      <w:r w:rsidR="0008421C" w:rsidRPr="005E0B70">
        <w:rPr>
          <w:rFonts w:ascii="Times New Roman" w:hAnsi="Times New Roman" w:cs="Times New Roman"/>
          <w:color w:val="FF0000"/>
          <w:sz w:val="24"/>
          <w:szCs w:val="24"/>
        </w:rPr>
        <w:t>Pract</w:t>
      </w:r>
      <w:proofErr w:type="spellEnd"/>
      <w:r w:rsidR="0008421C" w:rsidRPr="005E0B70">
        <w:rPr>
          <w:rFonts w:ascii="Times New Roman" w:hAnsi="Times New Roman" w:cs="Times New Roman"/>
          <w:color w:val="FF0000"/>
          <w:sz w:val="24"/>
          <w:szCs w:val="24"/>
        </w:rPr>
        <w:t>. 28(4) 849-68. Doi 10.1016/s0195-5616 (98)50081 -2</w:t>
      </w:r>
    </w:p>
    <w:p w14:paraId="58F2C666" w14:textId="77777777" w:rsidR="002D085F" w:rsidRPr="005E0B70" w:rsidRDefault="00503C74" w:rsidP="0008421C">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ab/>
      </w:r>
      <w:proofErr w:type="spellStart"/>
      <w:r w:rsidR="00E50B66" w:rsidRPr="005E0B70">
        <w:rPr>
          <w:rFonts w:ascii="Times New Roman" w:hAnsi="Times New Roman" w:cs="Times New Roman"/>
          <w:color w:val="FF0000"/>
          <w:sz w:val="24"/>
          <w:szCs w:val="24"/>
        </w:rPr>
        <w:t>Groppetti</w:t>
      </w:r>
      <w:proofErr w:type="spellEnd"/>
      <w:r w:rsidR="00E50B66" w:rsidRPr="005E0B70">
        <w:rPr>
          <w:rFonts w:ascii="Times New Roman" w:hAnsi="Times New Roman" w:cs="Times New Roman"/>
          <w:color w:val="FF0000"/>
          <w:sz w:val="24"/>
          <w:szCs w:val="24"/>
        </w:rPr>
        <w:t xml:space="preserve">, D., </w:t>
      </w:r>
      <w:proofErr w:type="spellStart"/>
      <w:r w:rsidR="00E50B66" w:rsidRPr="005E0B70">
        <w:rPr>
          <w:rFonts w:ascii="Times New Roman" w:hAnsi="Times New Roman" w:cs="Times New Roman"/>
          <w:color w:val="FF0000"/>
          <w:sz w:val="24"/>
          <w:szCs w:val="24"/>
        </w:rPr>
        <w:t>Pecile</w:t>
      </w:r>
      <w:proofErr w:type="spellEnd"/>
      <w:r w:rsidR="00E50B66" w:rsidRPr="005E0B70">
        <w:rPr>
          <w:rFonts w:ascii="Times New Roman" w:hAnsi="Times New Roman" w:cs="Times New Roman"/>
          <w:color w:val="FF0000"/>
          <w:sz w:val="24"/>
          <w:szCs w:val="24"/>
        </w:rPr>
        <w:t xml:space="preserve">, A., </w:t>
      </w:r>
      <w:proofErr w:type="spellStart"/>
      <w:r w:rsidR="00E50B66" w:rsidRPr="005E0B70">
        <w:rPr>
          <w:rFonts w:ascii="Times New Roman" w:hAnsi="Times New Roman" w:cs="Times New Roman"/>
          <w:color w:val="FF0000"/>
          <w:sz w:val="24"/>
          <w:szCs w:val="24"/>
        </w:rPr>
        <w:t>Arrighi</w:t>
      </w:r>
      <w:proofErr w:type="spellEnd"/>
      <w:r w:rsidR="00E50B66" w:rsidRPr="005E0B70">
        <w:rPr>
          <w:rFonts w:ascii="Times New Roman" w:hAnsi="Times New Roman" w:cs="Times New Roman"/>
          <w:color w:val="FF0000"/>
          <w:sz w:val="24"/>
          <w:szCs w:val="24"/>
        </w:rPr>
        <w:t xml:space="preserve">, S., &amp; Di </w:t>
      </w:r>
      <w:proofErr w:type="spellStart"/>
      <w:r w:rsidR="00E50B66" w:rsidRPr="005E0B70">
        <w:rPr>
          <w:rFonts w:ascii="Times New Roman" w:hAnsi="Times New Roman" w:cs="Times New Roman"/>
          <w:color w:val="FF0000"/>
          <w:sz w:val="24"/>
          <w:szCs w:val="24"/>
        </w:rPr>
        <w:t>Giancamillo</w:t>
      </w:r>
      <w:proofErr w:type="spellEnd"/>
      <w:r w:rsidR="00E50B66" w:rsidRPr="005E0B70">
        <w:rPr>
          <w:rFonts w:ascii="Times New Roman" w:hAnsi="Times New Roman" w:cs="Times New Roman"/>
          <w:color w:val="FF0000"/>
          <w:sz w:val="24"/>
          <w:szCs w:val="24"/>
        </w:rPr>
        <w:t xml:space="preserve">, M. (2010). </w:t>
      </w:r>
      <w:r w:rsidR="0008421C" w:rsidRPr="005E0B70">
        <w:rPr>
          <w:rFonts w:ascii="Times New Roman" w:hAnsi="Times New Roman" w:cs="Times New Roman"/>
          <w:color w:val="FF0000"/>
          <w:sz w:val="24"/>
          <w:szCs w:val="24"/>
        </w:rPr>
        <w:t xml:space="preserve">Endometrial cytology and computerized morphometric analysis of epithelial nuclei a useful tool for reproductive diagnosis in the </w:t>
      </w:r>
      <w:proofErr w:type="spellStart"/>
      <w:proofErr w:type="gramStart"/>
      <w:r w:rsidR="0008421C" w:rsidRPr="005E0B70">
        <w:rPr>
          <w:rFonts w:ascii="Times New Roman" w:hAnsi="Times New Roman" w:cs="Times New Roman"/>
          <w:color w:val="FF0000"/>
          <w:sz w:val="24"/>
          <w:szCs w:val="24"/>
        </w:rPr>
        <w:t>bitch.Theriogenology</w:t>
      </w:r>
      <w:proofErr w:type="spellEnd"/>
      <w:proofErr w:type="gramEnd"/>
      <w:r w:rsidR="0008421C" w:rsidRPr="005E0B70">
        <w:rPr>
          <w:rFonts w:ascii="Times New Roman" w:hAnsi="Times New Roman" w:cs="Times New Roman"/>
          <w:color w:val="FF0000"/>
          <w:sz w:val="24"/>
          <w:szCs w:val="24"/>
        </w:rPr>
        <w:t xml:space="preserve"> 15; 73(7) 927-41 </w:t>
      </w:r>
      <w:proofErr w:type="spellStart"/>
      <w:r w:rsidR="0008421C" w:rsidRPr="005E0B70">
        <w:rPr>
          <w:rFonts w:ascii="Times New Roman" w:hAnsi="Times New Roman" w:cs="Times New Roman"/>
          <w:color w:val="FF0000"/>
          <w:sz w:val="24"/>
          <w:szCs w:val="24"/>
        </w:rPr>
        <w:t>doi</w:t>
      </w:r>
      <w:proofErr w:type="spellEnd"/>
      <w:r w:rsidR="0008421C" w:rsidRPr="005E0B70">
        <w:rPr>
          <w:rFonts w:ascii="Times New Roman" w:hAnsi="Times New Roman" w:cs="Times New Roman"/>
          <w:color w:val="FF0000"/>
          <w:sz w:val="24"/>
          <w:szCs w:val="24"/>
        </w:rPr>
        <w:t xml:space="preserve"> 10.1016/j theriogenology 2009.11.019.</w:t>
      </w:r>
    </w:p>
    <w:p w14:paraId="74B20F78" w14:textId="77777777" w:rsidR="007A24C7" w:rsidRPr="00AB2575" w:rsidRDefault="007A24C7" w:rsidP="002D085F">
      <w:pPr>
        <w:autoSpaceDE w:val="0"/>
        <w:autoSpaceDN w:val="0"/>
        <w:adjustRightInd w:val="0"/>
        <w:spacing w:after="0" w:line="360" w:lineRule="auto"/>
        <w:ind w:firstLine="720"/>
        <w:jc w:val="both"/>
        <w:rPr>
          <w:rFonts w:ascii="Times New Roman" w:hAnsi="Times New Roman" w:cs="Times New Roman"/>
          <w:sz w:val="24"/>
          <w:szCs w:val="24"/>
        </w:rPr>
      </w:pPr>
      <w:r w:rsidRPr="00AB2575">
        <w:rPr>
          <w:rFonts w:ascii="Times New Roman" w:hAnsi="Times New Roman" w:cs="Times New Roman"/>
          <w:sz w:val="24"/>
          <w:szCs w:val="24"/>
        </w:rPr>
        <w:t xml:space="preserve">Jackson., P.G.G. (2004). Dystocia in the dog </w:t>
      </w:r>
      <w:proofErr w:type="gramStart"/>
      <w:r w:rsidRPr="00AB2575">
        <w:rPr>
          <w:rFonts w:ascii="Times New Roman" w:hAnsi="Times New Roman" w:cs="Times New Roman"/>
          <w:sz w:val="24"/>
          <w:szCs w:val="24"/>
        </w:rPr>
        <w:t>In</w:t>
      </w:r>
      <w:proofErr w:type="gramEnd"/>
      <w:r w:rsidRPr="00AB2575">
        <w:rPr>
          <w:rFonts w:ascii="Times New Roman" w:hAnsi="Times New Roman" w:cs="Times New Roman"/>
          <w:sz w:val="24"/>
          <w:szCs w:val="24"/>
        </w:rPr>
        <w:t xml:space="preserve">: Hand book of Veterinary Obstetrics (ed), Saunders and Imprint of Elsevier Ltd. </w:t>
      </w:r>
      <w:proofErr w:type="spellStart"/>
      <w:r w:rsidRPr="00AB2575">
        <w:rPr>
          <w:rFonts w:ascii="Times New Roman" w:hAnsi="Times New Roman" w:cs="Times New Roman"/>
          <w:sz w:val="24"/>
          <w:szCs w:val="24"/>
        </w:rPr>
        <w:t>Edinbourgh</w:t>
      </w:r>
      <w:proofErr w:type="spellEnd"/>
      <w:r w:rsidRPr="00AB2575">
        <w:rPr>
          <w:rFonts w:ascii="Times New Roman" w:hAnsi="Times New Roman" w:cs="Times New Roman"/>
          <w:sz w:val="24"/>
          <w:szCs w:val="24"/>
        </w:rPr>
        <w:t xml:space="preserve">, </w:t>
      </w:r>
      <w:r w:rsidRPr="00AB2575">
        <w:rPr>
          <w:rFonts w:ascii="Times New Roman" w:hAnsi="Times New Roman" w:cs="Times New Roman"/>
          <w:b/>
          <w:sz w:val="24"/>
          <w:szCs w:val="24"/>
        </w:rPr>
        <w:t>2</w:t>
      </w:r>
      <w:r w:rsidRPr="00AB2575">
        <w:rPr>
          <w:rFonts w:ascii="Times New Roman" w:hAnsi="Times New Roman" w:cs="Times New Roman"/>
          <w:sz w:val="24"/>
          <w:szCs w:val="24"/>
        </w:rPr>
        <w:t xml:space="preserve">:141-166. </w:t>
      </w:r>
    </w:p>
    <w:p w14:paraId="6E085551" w14:textId="77777777" w:rsidR="005A58D8" w:rsidRPr="00700E15" w:rsidRDefault="005A58D8" w:rsidP="00503C74">
      <w:pPr>
        <w:pStyle w:val="Default"/>
        <w:spacing w:line="360" w:lineRule="auto"/>
        <w:ind w:firstLine="720"/>
        <w:jc w:val="both"/>
      </w:pPr>
      <w:r w:rsidRPr="00700E15">
        <w:t xml:space="preserve">Jayakumar C, </w:t>
      </w:r>
      <w:proofErr w:type="spellStart"/>
      <w:r w:rsidRPr="00700E15">
        <w:t>Chinu</w:t>
      </w:r>
      <w:proofErr w:type="spellEnd"/>
      <w:r w:rsidRPr="00700E15">
        <w:t xml:space="preserve"> PV, </w:t>
      </w:r>
      <w:proofErr w:type="spellStart"/>
      <w:r w:rsidRPr="00700E15">
        <w:t>Amritha</w:t>
      </w:r>
      <w:proofErr w:type="spellEnd"/>
      <w:r w:rsidRPr="00700E15">
        <w:t xml:space="preserve"> A. (2017). Challenges in management of canine high-risk pregnancies with single pup syndrome. </w:t>
      </w:r>
      <w:r w:rsidRPr="00700E15">
        <w:rPr>
          <w:i/>
        </w:rPr>
        <w:t>Indian journal of canine practice</w:t>
      </w:r>
      <w:r w:rsidRPr="00700E15">
        <w:t xml:space="preserve">. 22-26. </w:t>
      </w:r>
    </w:p>
    <w:p w14:paraId="50BE05D4" w14:textId="77777777" w:rsidR="00E50B66" w:rsidRPr="00E50B66" w:rsidRDefault="00503C74" w:rsidP="00AB0D2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50B66" w:rsidRPr="00836787">
        <w:rPr>
          <w:rFonts w:ascii="Times New Roman" w:hAnsi="Times New Roman" w:cs="Times New Roman"/>
          <w:sz w:val="24"/>
          <w:szCs w:val="24"/>
        </w:rPr>
        <w:t xml:space="preserve">Johnston, S. D., Root </w:t>
      </w:r>
      <w:proofErr w:type="spellStart"/>
      <w:r w:rsidR="00E50B66" w:rsidRPr="00836787">
        <w:rPr>
          <w:rFonts w:ascii="Times New Roman" w:hAnsi="Times New Roman" w:cs="Times New Roman"/>
          <w:sz w:val="24"/>
          <w:szCs w:val="24"/>
        </w:rPr>
        <w:t>Kustritz</w:t>
      </w:r>
      <w:proofErr w:type="spellEnd"/>
      <w:r w:rsidR="00E50B66" w:rsidRPr="00836787">
        <w:rPr>
          <w:rFonts w:ascii="Times New Roman" w:hAnsi="Times New Roman" w:cs="Times New Roman"/>
          <w:sz w:val="24"/>
          <w:szCs w:val="24"/>
        </w:rPr>
        <w:t>, M. V., &amp; Olson, P. N. S. (2001). Canine and Feline Theriogenology. Philadelphia: W</w:t>
      </w:r>
      <w:proofErr w:type="gramStart"/>
      <w:r w:rsidR="00E50B66" w:rsidRPr="00836787">
        <w:rPr>
          <w:rFonts w:ascii="Times New Roman" w:hAnsi="Times New Roman" w:cs="Times New Roman"/>
          <w:sz w:val="24"/>
          <w:szCs w:val="24"/>
        </w:rPr>
        <w:t>\.B.</w:t>
      </w:r>
      <w:proofErr w:type="gramEnd"/>
      <w:r w:rsidR="00E50B66" w:rsidRPr="00836787">
        <w:rPr>
          <w:rFonts w:ascii="Times New Roman" w:hAnsi="Times New Roman" w:cs="Times New Roman"/>
          <w:sz w:val="24"/>
          <w:szCs w:val="24"/>
        </w:rPr>
        <w:t xml:space="preserve"> Saunders Company.</w:t>
      </w:r>
    </w:p>
    <w:p w14:paraId="24F2642B" w14:textId="77777777" w:rsidR="0098727C" w:rsidRDefault="00E50B66" w:rsidP="00503C74">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836787">
        <w:rPr>
          <w:rFonts w:ascii="Times New Roman" w:hAnsi="Times New Roman" w:cs="Times New Roman"/>
          <w:sz w:val="24"/>
          <w:szCs w:val="24"/>
        </w:rPr>
        <w:t>Pretzer</w:t>
      </w:r>
      <w:proofErr w:type="spellEnd"/>
      <w:r w:rsidRPr="00836787">
        <w:rPr>
          <w:rFonts w:ascii="Times New Roman" w:hAnsi="Times New Roman" w:cs="Times New Roman"/>
          <w:sz w:val="24"/>
          <w:szCs w:val="24"/>
        </w:rPr>
        <w:t>, S. D. (2008). Medical management of canine dystocia. Theriogenology, 70(3), 332–</w:t>
      </w:r>
      <w:proofErr w:type="gramStart"/>
      <w:r w:rsidRPr="00836787">
        <w:rPr>
          <w:rFonts w:ascii="Times New Roman" w:hAnsi="Times New Roman" w:cs="Times New Roman"/>
          <w:sz w:val="24"/>
          <w:szCs w:val="24"/>
        </w:rPr>
        <w:t>336.[</w:t>
      </w:r>
      <w:proofErr w:type="gramEnd"/>
      <w:r w:rsidRPr="00836787">
        <w:rPr>
          <w:rFonts w:ascii="Times New Roman" w:hAnsi="Times New Roman" w:cs="Times New Roman"/>
          <w:sz w:val="24"/>
          <w:szCs w:val="24"/>
        </w:rPr>
        <w:t>https://doi.org/10.101</w:t>
      </w:r>
      <w:r w:rsidR="00503C74">
        <w:rPr>
          <w:rFonts w:ascii="Times New Roman" w:hAnsi="Times New Roman" w:cs="Times New Roman"/>
          <w:sz w:val="24"/>
          <w:szCs w:val="24"/>
        </w:rPr>
        <w:t>6/j.theriogenology.2008.04.038]</w:t>
      </w:r>
    </w:p>
    <w:p w14:paraId="01F98A69" w14:textId="77777777" w:rsidR="005A660F" w:rsidRPr="00700E15" w:rsidRDefault="005A660F" w:rsidP="005A660F">
      <w:pPr>
        <w:pStyle w:val="Default"/>
        <w:spacing w:after="18" w:line="360" w:lineRule="auto"/>
        <w:ind w:firstLine="720"/>
        <w:jc w:val="both"/>
      </w:pPr>
      <w:r w:rsidRPr="00700E15">
        <w:lastRenderedPageBreak/>
        <w:t xml:space="preserve">Suresh A. (2018). Did you know about single puppy syndrome? Dogs and Pups </w:t>
      </w:r>
      <w:proofErr w:type="spellStart"/>
      <w:r w:rsidRPr="00700E15">
        <w:t>magazine.pp</w:t>
      </w:r>
      <w:proofErr w:type="spellEnd"/>
      <w:r w:rsidRPr="00700E15">
        <w:t xml:space="preserve">. 14. </w:t>
      </w:r>
    </w:p>
    <w:p w14:paraId="5D3F87E1" w14:textId="77777777" w:rsidR="005A660F" w:rsidRPr="00836787" w:rsidRDefault="005A660F" w:rsidP="00503C74">
      <w:pPr>
        <w:autoSpaceDE w:val="0"/>
        <w:autoSpaceDN w:val="0"/>
        <w:adjustRightInd w:val="0"/>
        <w:spacing w:after="0" w:line="360" w:lineRule="auto"/>
        <w:ind w:firstLine="720"/>
        <w:jc w:val="both"/>
        <w:rPr>
          <w:rFonts w:ascii="Times New Roman" w:hAnsi="Times New Roman" w:cs="Times New Roman"/>
          <w:sz w:val="24"/>
          <w:szCs w:val="24"/>
        </w:rPr>
      </w:pPr>
    </w:p>
    <w:p w14:paraId="694CA33F" w14:textId="77777777" w:rsidR="00700E15" w:rsidRDefault="00700E1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drawing>
          <wp:inline distT="0" distB="0" distL="0" distR="0" wp14:anchorId="22E260E7" wp14:editId="44D43F45">
            <wp:extent cx="3552825" cy="2818765"/>
            <wp:effectExtent l="0" t="0" r="9525" b="635"/>
            <wp:docPr id="3" name="Picture 3" descr="C:\Users\hp\Downloads\WhatsApp Image 2025-06-04 at 8.0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6-04 at 8.01.10 PM.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055" r="3839" b="22573"/>
                    <a:stretch/>
                  </pic:blipFill>
                  <pic:spPr bwMode="auto">
                    <a:xfrm>
                      <a:off x="0" y="0"/>
                      <a:ext cx="3556114" cy="2821374"/>
                    </a:xfrm>
                    <a:prstGeom prst="rect">
                      <a:avLst/>
                    </a:prstGeom>
                    <a:noFill/>
                    <a:ln>
                      <a:noFill/>
                    </a:ln>
                    <a:extLst>
                      <a:ext uri="{53640926-AAD7-44D8-BBD7-CCE9431645EC}">
                        <a14:shadowObscured xmlns:a14="http://schemas.microsoft.com/office/drawing/2010/main"/>
                      </a:ext>
                    </a:extLst>
                  </pic:spPr>
                </pic:pic>
              </a:graphicData>
            </a:graphic>
          </wp:inline>
        </w:drawing>
      </w:r>
    </w:p>
    <w:p w14:paraId="3C1F96EE" w14:textId="77777777" w:rsidR="00700E15" w:rsidRDefault="00700E15" w:rsidP="00700E15">
      <w:pPr>
        <w:jc w:val="both"/>
        <w:rPr>
          <w:rFonts w:ascii="Times New Roman" w:hAnsi="Times New Roman" w:cs="Times New Roman"/>
          <w:noProof/>
          <w:sz w:val="24"/>
          <w:szCs w:val="24"/>
        </w:rPr>
      </w:pPr>
      <w:r w:rsidRPr="00636C44">
        <w:rPr>
          <w:rFonts w:ascii="Times New Roman" w:hAnsi="Times New Roman" w:cs="Times New Roman"/>
          <w:b/>
          <w:noProof/>
          <w:sz w:val="24"/>
          <w:szCs w:val="24"/>
        </w:rPr>
        <w:t xml:space="preserve">    Fig 1.</w:t>
      </w:r>
      <w:r w:rsidR="004C682C" w:rsidRPr="00636C44">
        <w:rPr>
          <w:rFonts w:ascii="Times New Roman" w:hAnsi="Times New Roman" w:cs="Times New Roman"/>
          <w:b/>
          <w:noProof/>
          <w:sz w:val="24"/>
          <w:szCs w:val="24"/>
        </w:rPr>
        <w:t>X</w:t>
      </w:r>
      <w:r w:rsidR="0093796A" w:rsidRPr="00636C44">
        <w:rPr>
          <w:rFonts w:ascii="Times New Roman" w:hAnsi="Times New Roman" w:cs="Times New Roman"/>
          <w:b/>
          <w:noProof/>
          <w:sz w:val="24"/>
          <w:szCs w:val="24"/>
        </w:rPr>
        <w:t>-</w:t>
      </w:r>
      <w:r w:rsidR="004C682C" w:rsidRPr="00636C44">
        <w:rPr>
          <w:rFonts w:ascii="Times New Roman" w:hAnsi="Times New Roman" w:cs="Times New Roman"/>
          <w:b/>
          <w:noProof/>
          <w:sz w:val="24"/>
          <w:szCs w:val="24"/>
        </w:rPr>
        <w:t xml:space="preserve"> ray image reveal single pup</w:t>
      </w:r>
      <w:r w:rsidRPr="00636C44">
        <w:rPr>
          <w:rFonts w:ascii="Times New Roman" w:hAnsi="Times New Roman" w:cs="Times New Roman"/>
          <w:b/>
          <w:noProof/>
          <w:sz w:val="24"/>
          <w:szCs w:val="24"/>
        </w:rPr>
        <w:t>py.</w:t>
      </w:r>
    </w:p>
    <w:p w14:paraId="22EE09A5" w14:textId="77777777" w:rsidR="00700E15" w:rsidRDefault="005A43D5" w:rsidP="00700E15">
      <w:pPr>
        <w:jc w:val="both"/>
        <w:rPr>
          <w:rFonts w:ascii="Times New Roman" w:hAnsi="Times New Roman" w:cs="Times New Roman"/>
          <w:noProof/>
          <w:sz w:val="24"/>
          <w:szCs w:val="24"/>
        </w:rPr>
      </w:pPr>
      <w:r w:rsidRPr="00140DA8">
        <w:rPr>
          <w:rFonts w:ascii="Times New Roman" w:hAnsi="Times New Roman" w:cs="Times New Roman"/>
          <w:noProof/>
          <w:sz w:val="24"/>
          <w:szCs w:val="24"/>
        </w:rPr>
        <w:drawing>
          <wp:inline distT="0" distB="0" distL="0" distR="0" wp14:anchorId="2B00270A" wp14:editId="033935DE">
            <wp:extent cx="3686175" cy="2988791"/>
            <wp:effectExtent l="0" t="0" r="0" b="2540"/>
            <wp:docPr id="5" name="Picture 5" descr="C:\Users\hp\Downloads\WhatsApp Image 2025-06-04 at 8.0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6-04 at 8.01.11 PM.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597" r="18006" b="39542"/>
                    <a:stretch/>
                  </pic:blipFill>
                  <pic:spPr bwMode="auto">
                    <a:xfrm>
                      <a:off x="0" y="0"/>
                      <a:ext cx="3709983" cy="3008095"/>
                    </a:xfrm>
                    <a:prstGeom prst="rect">
                      <a:avLst/>
                    </a:prstGeom>
                    <a:noFill/>
                    <a:ln>
                      <a:noFill/>
                    </a:ln>
                    <a:extLst>
                      <a:ext uri="{53640926-AAD7-44D8-BBD7-CCE9431645EC}">
                        <a14:shadowObscured xmlns:a14="http://schemas.microsoft.com/office/drawing/2010/main"/>
                      </a:ext>
                    </a:extLst>
                  </pic:spPr>
                </pic:pic>
              </a:graphicData>
            </a:graphic>
          </wp:inline>
        </w:drawing>
      </w:r>
    </w:p>
    <w:p w14:paraId="20F4C8F9" w14:textId="77777777" w:rsidR="00700E15" w:rsidRDefault="00700E15" w:rsidP="00C657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636C44">
        <w:rPr>
          <w:rFonts w:ascii="Times New Roman" w:hAnsi="Times New Roman" w:cs="Times New Roman"/>
          <w:b/>
          <w:bCs/>
          <w:sz w:val="24"/>
          <w:szCs w:val="24"/>
        </w:rPr>
        <w:t xml:space="preserve"> 2</w:t>
      </w:r>
      <w:r>
        <w:rPr>
          <w:rFonts w:ascii="Times New Roman" w:hAnsi="Times New Roman" w:cs="Times New Roman"/>
          <w:b/>
          <w:bCs/>
          <w:sz w:val="24"/>
          <w:szCs w:val="24"/>
        </w:rPr>
        <w:t>: Image of single whelped puppy after treatment.</w:t>
      </w:r>
    </w:p>
    <w:p w14:paraId="69CEBD9D" w14:textId="77777777" w:rsidR="00836787" w:rsidRDefault="00836787" w:rsidP="00C6573E">
      <w:pPr>
        <w:autoSpaceDE w:val="0"/>
        <w:autoSpaceDN w:val="0"/>
        <w:adjustRightInd w:val="0"/>
        <w:spacing w:after="0" w:line="240" w:lineRule="auto"/>
        <w:rPr>
          <w:rFonts w:ascii="Times New Roman" w:hAnsi="Times New Roman" w:cs="Times New Roman"/>
          <w:b/>
          <w:bCs/>
          <w:sz w:val="24"/>
          <w:szCs w:val="24"/>
        </w:rPr>
      </w:pPr>
    </w:p>
    <w:p w14:paraId="3B4D22FA" w14:textId="77777777" w:rsidR="00EA72FC" w:rsidRDefault="00EA72FC" w:rsidP="00B97F51">
      <w:pPr>
        <w:jc w:val="both"/>
        <w:rPr>
          <w:rFonts w:ascii="Times New Roman" w:hAnsi="Times New Roman" w:cs="Times New Roman"/>
          <w:noProof/>
          <w:sz w:val="24"/>
          <w:szCs w:val="24"/>
        </w:rPr>
      </w:pPr>
    </w:p>
    <w:p w14:paraId="19439CBA" w14:textId="77777777" w:rsidR="00E37410" w:rsidRDefault="00E37410" w:rsidP="00B97F51">
      <w:pPr>
        <w:jc w:val="both"/>
        <w:rPr>
          <w:rFonts w:ascii="Times New Roman" w:hAnsi="Times New Roman" w:cs="Times New Roman"/>
          <w:noProof/>
          <w:sz w:val="24"/>
          <w:szCs w:val="24"/>
        </w:rPr>
      </w:pPr>
    </w:p>
    <w:p w14:paraId="51E03F1F" w14:textId="77777777" w:rsidR="00700E15" w:rsidRPr="00DC59FF" w:rsidRDefault="00700E15" w:rsidP="00B97F51">
      <w:pPr>
        <w:jc w:val="both"/>
        <w:rPr>
          <w:rFonts w:ascii="Times New Roman" w:hAnsi="Times New Roman" w:cs="Times New Roman"/>
          <w:sz w:val="24"/>
          <w:szCs w:val="24"/>
        </w:rPr>
      </w:pPr>
    </w:p>
    <w:sectPr w:rsidR="00700E15" w:rsidRPr="00DC59FF" w:rsidSect="00295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45DF6"/>
    <w:multiLevelType w:val="hybridMultilevel"/>
    <w:tmpl w:val="B386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8A"/>
    <w:rsid w:val="00071EEA"/>
    <w:rsid w:val="0008421C"/>
    <w:rsid w:val="000D31BC"/>
    <w:rsid w:val="0010018A"/>
    <w:rsid w:val="00140DA8"/>
    <w:rsid w:val="00146935"/>
    <w:rsid w:val="001E3E70"/>
    <w:rsid w:val="001F7D07"/>
    <w:rsid w:val="00213F31"/>
    <w:rsid w:val="002410DF"/>
    <w:rsid w:val="00260F7E"/>
    <w:rsid w:val="002625DC"/>
    <w:rsid w:val="002661CB"/>
    <w:rsid w:val="00282EC1"/>
    <w:rsid w:val="0029594E"/>
    <w:rsid w:val="002A1322"/>
    <w:rsid w:val="002D085F"/>
    <w:rsid w:val="002D4905"/>
    <w:rsid w:val="002D5968"/>
    <w:rsid w:val="002F5CB1"/>
    <w:rsid w:val="00320B03"/>
    <w:rsid w:val="00342D05"/>
    <w:rsid w:val="003C1D47"/>
    <w:rsid w:val="00424C62"/>
    <w:rsid w:val="00440D6D"/>
    <w:rsid w:val="004724BD"/>
    <w:rsid w:val="0049727B"/>
    <w:rsid w:val="004C682C"/>
    <w:rsid w:val="004D6090"/>
    <w:rsid w:val="004E2939"/>
    <w:rsid w:val="004F099F"/>
    <w:rsid w:val="00502800"/>
    <w:rsid w:val="00503C74"/>
    <w:rsid w:val="00520959"/>
    <w:rsid w:val="0054611F"/>
    <w:rsid w:val="005A43D5"/>
    <w:rsid w:val="005A58D8"/>
    <w:rsid w:val="005A660F"/>
    <w:rsid w:val="005E0B70"/>
    <w:rsid w:val="00603C1C"/>
    <w:rsid w:val="00606640"/>
    <w:rsid w:val="00636C44"/>
    <w:rsid w:val="00651B19"/>
    <w:rsid w:val="0066205B"/>
    <w:rsid w:val="006745D7"/>
    <w:rsid w:val="006B3E99"/>
    <w:rsid w:val="006D42DD"/>
    <w:rsid w:val="00700527"/>
    <w:rsid w:val="00700E15"/>
    <w:rsid w:val="0071642C"/>
    <w:rsid w:val="00735868"/>
    <w:rsid w:val="00763924"/>
    <w:rsid w:val="007660DF"/>
    <w:rsid w:val="00785DA2"/>
    <w:rsid w:val="007A24C7"/>
    <w:rsid w:val="008055B0"/>
    <w:rsid w:val="00825704"/>
    <w:rsid w:val="00831273"/>
    <w:rsid w:val="00836787"/>
    <w:rsid w:val="00873FE0"/>
    <w:rsid w:val="00893398"/>
    <w:rsid w:val="008A5770"/>
    <w:rsid w:val="008C4F72"/>
    <w:rsid w:val="00903BE7"/>
    <w:rsid w:val="00936394"/>
    <w:rsid w:val="0093796A"/>
    <w:rsid w:val="00941E4B"/>
    <w:rsid w:val="00976117"/>
    <w:rsid w:val="0098727C"/>
    <w:rsid w:val="009D7783"/>
    <w:rsid w:val="009F588F"/>
    <w:rsid w:val="00A25F6A"/>
    <w:rsid w:val="00A5039D"/>
    <w:rsid w:val="00A60216"/>
    <w:rsid w:val="00A76EF6"/>
    <w:rsid w:val="00AB0D2F"/>
    <w:rsid w:val="00AB2575"/>
    <w:rsid w:val="00B055CA"/>
    <w:rsid w:val="00B140F8"/>
    <w:rsid w:val="00B238F5"/>
    <w:rsid w:val="00B95889"/>
    <w:rsid w:val="00B97F51"/>
    <w:rsid w:val="00BA3B2C"/>
    <w:rsid w:val="00BD3C89"/>
    <w:rsid w:val="00C04DD2"/>
    <w:rsid w:val="00C33E48"/>
    <w:rsid w:val="00C6573E"/>
    <w:rsid w:val="00C701D9"/>
    <w:rsid w:val="00C717B8"/>
    <w:rsid w:val="00C72DB7"/>
    <w:rsid w:val="00D0303C"/>
    <w:rsid w:val="00D27564"/>
    <w:rsid w:val="00D344F6"/>
    <w:rsid w:val="00D35C6F"/>
    <w:rsid w:val="00DC59FF"/>
    <w:rsid w:val="00E03BB9"/>
    <w:rsid w:val="00E30F19"/>
    <w:rsid w:val="00E37410"/>
    <w:rsid w:val="00E50B66"/>
    <w:rsid w:val="00E634B0"/>
    <w:rsid w:val="00EA72FC"/>
    <w:rsid w:val="00ED1C75"/>
    <w:rsid w:val="00F00217"/>
    <w:rsid w:val="00F04EC0"/>
    <w:rsid w:val="00F11F8A"/>
    <w:rsid w:val="00FB5325"/>
    <w:rsid w:val="00FC55C1"/>
    <w:rsid w:val="00FF4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1DB2"/>
  <w15:docId w15:val="{DBC04B9F-E9E8-4247-AA02-1CA3B35B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B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C55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3FE0"/>
    <w:pPr>
      <w:ind w:left="720"/>
      <w:contextualSpacing/>
    </w:pPr>
  </w:style>
  <w:style w:type="paragraph" w:styleId="BalloonText">
    <w:name w:val="Balloon Text"/>
    <w:basedOn w:val="Normal"/>
    <w:link w:val="BalloonTextChar"/>
    <w:uiPriority w:val="99"/>
    <w:semiHidden/>
    <w:unhideWhenUsed/>
    <w:rsid w:val="0083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cp:revision>
  <dcterms:created xsi:type="dcterms:W3CDTF">2025-09-06T08:06:00Z</dcterms:created>
  <dcterms:modified xsi:type="dcterms:W3CDTF">2025-09-06T10:09:00Z</dcterms:modified>
</cp:coreProperties>
</file>