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7890E" w14:textId="3FD52F38" w:rsidR="00E24B90" w:rsidRPr="00D473AE" w:rsidRDefault="00E24B90" w:rsidP="00592BE4">
      <w:pPr>
        <w:spacing w:line="360" w:lineRule="auto"/>
        <w:jc w:val="both"/>
        <w:rPr>
          <w:rFonts w:ascii="Times New Roman" w:hAnsi="Times New Roman" w:cs="Times New Roman"/>
          <w:b/>
          <w:bCs/>
          <w:u w:val="single"/>
        </w:rPr>
      </w:pPr>
      <w:r w:rsidRPr="00D473AE">
        <w:rPr>
          <w:rFonts w:ascii="Times New Roman" w:hAnsi="Times New Roman" w:cs="Times New Roman"/>
          <w:b/>
          <w:bCs/>
          <w:u w:val="single"/>
        </w:rPr>
        <w:t xml:space="preserve">Original Research Article </w:t>
      </w:r>
    </w:p>
    <w:p w14:paraId="031CD838" w14:textId="1A38C408" w:rsidR="00761FDD" w:rsidRPr="00761FDD" w:rsidRDefault="00761FDD" w:rsidP="00592BE4">
      <w:pPr>
        <w:spacing w:line="360" w:lineRule="auto"/>
        <w:jc w:val="both"/>
        <w:rPr>
          <w:rFonts w:ascii="Times New Roman" w:hAnsi="Times New Roman" w:cs="Times New Roman"/>
          <w:b/>
          <w:bCs/>
        </w:rPr>
      </w:pPr>
      <w:r w:rsidRPr="00761FDD">
        <w:rPr>
          <w:rFonts w:ascii="Times New Roman" w:hAnsi="Times New Roman" w:cs="Times New Roman"/>
          <w:b/>
          <w:bCs/>
        </w:rPr>
        <w:t xml:space="preserve">Anthropometric Assessment of Earlobe Patterns Among the Indigenous </w:t>
      </w:r>
      <w:r w:rsidRPr="00D473AE">
        <w:rPr>
          <w:rFonts w:ascii="Times New Roman" w:hAnsi="Times New Roman" w:cs="Times New Roman"/>
          <w:b/>
          <w:bCs/>
        </w:rPr>
        <w:t xml:space="preserve">People </w:t>
      </w:r>
      <w:r w:rsidRPr="00761FDD">
        <w:rPr>
          <w:rFonts w:ascii="Times New Roman" w:hAnsi="Times New Roman" w:cs="Times New Roman"/>
          <w:b/>
          <w:bCs/>
        </w:rPr>
        <w:t>of Ibadan, Nigeria</w:t>
      </w:r>
    </w:p>
    <w:p w14:paraId="1E4636E5" w14:textId="00AD39B2" w:rsidR="001E29BC" w:rsidRDefault="001E29BC" w:rsidP="00592BE4">
      <w:pPr>
        <w:spacing w:line="360" w:lineRule="auto"/>
        <w:jc w:val="both"/>
        <w:rPr>
          <w:rFonts w:ascii="Times New Roman" w:hAnsi="Times New Roman" w:cs="Times New Roman"/>
          <w:b/>
          <w:bCs/>
        </w:rPr>
      </w:pPr>
    </w:p>
    <w:p w14:paraId="108B0C27" w14:textId="77777777" w:rsidR="00F9421F" w:rsidRPr="00183E4A" w:rsidRDefault="00F9421F" w:rsidP="00592BE4">
      <w:pPr>
        <w:spacing w:line="360" w:lineRule="auto"/>
        <w:jc w:val="both"/>
        <w:rPr>
          <w:rFonts w:ascii="Times New Roman" w:hAnsi="Times New Roman" w:cs="Times New Roman"/>
          <w:b/>
          <w:bCs/>
        </w:rPr>
      </w:pPr>
    </w:p>
    <w:p w14:paraId="06B4A106" w14:textId="77777777" w:rsidR="001E29BC" w:rsidRPr="003E21D6" w:rsidRDefault="001E29BC" w:rsidP="00592BE4">
      <w:pPr>
        <w:spacing w:after="0" w:line="360" w:lineRule="auto"/>
        <w:jc w:val="both"/>
        <w:rPr>
          <w:rFonts w:ascii="Times New Roman" w:hAnsi="Times New Roman" w:cs="Times New Roman"/>
          <w:b/>
          <w:bCs/>
        </w:rPr>
      </w:pPr>
      <w:r w:rsidRPr="003E21D6">
        <w:rPr>
          <w:rFonts w:ascii="Times New Roman" w:hAnsi="Times New Roman" w:cs="Times New Roman"/>
          <w:b/>
          <w:bCs/>
        </w:rPr>
        <w:t>Abstract</w:t>
      </w:r>
    </w:p>
    <w:p w14:paraId="69F0FEC8" w14:textId="17F90024"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Background: </w:t>
      </w:r>
      <w:r w:rsidR="00AE480F" w:rsidRPr="00AE480F">
        <w:rPr>
          <w:rFonts w:ascii="Times New Roman" w:hAnsi="Times New Roman" w:cs="Times New Roman"/>
        </w:rPr>
        <w:t>The pattern of earlobe attachment is a notable phenotypic trait that varies among human populations and is often used in genetic, anthropological, and forensic studies</w:t>
      </w:r>
    </w:p>
    <w:p w14:paraId="61169E64" w14:textId="5C9C5EB6" w:rsidR="006A3C73" w:rsidRPr="006A3C73" w:rsidRDefault="006A3C73" w:rsidP="00592BE4">
      <w:pPr>
        <w:spacing w:line="360" w:lineRule="auto"/>
        <w:jc w:val="both"/>
        <w:rPr>
          <w:rFonts w:ascii="Times New Roman" w:hAnsi="Times New Roman" w:cs="Times New Roman"/>
        </w:rPr>
      </w:pPr>
      <w:r w:rsidRPr="006A3C73">
        <w:rPr>
          <w:rFonts w:ascii="Times New Roman" w:hAnsi="Times New Roman" w:cs="Times New Roman"/>
          <w:b/>
          <w:bCs/>
        </w:rPr>
        <w:t>Aim:</w:t>
      </w:r>
      <w:r>
        <w:rPr>
          <w:rFonts w:ascii="Times New Roman" w:hAnsi="Times New Roman" w:cs="Times New Roman"/>
          <w:b/>
          <w:bCs/>
        </w:rPr>
        <w:t xml:space="preserve"> </w:t>
      </w:r>
      <w:r>
        <w:rPr>
          <w:rFonts w:ascii="Times New Roman" w:hAnsi="Times New Roman" w:cs="Times New Roman"/>
        </w:rPr>
        <w:t>The study aimed to assess the pattern of earlobe attachment among the indigenous people of Ibadan.</w:t>
      </w:r>
    </w:p>
    <w:p w14:paraId="30486A8B" w14:textId="63482729"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Method:</w:t>
      </w:r>
      <w:r w:rsidRPr="00B303D5">
        <w:rPr>
          <w:rFonts w:ascii="Times New Roman" w:hAnsi="Times New Roman" w:cs="Times New Roman"/>
        </w:rPr>
        <w:t xml:space="preserve"> </w:t>
      </w:r>
      <w:r w:rsidR="00AE480F">
        <w:rPr>
          <w:rFonts w:ascii="Times New Roman" w:hAnsi="Times New Roman" w:cs="Times New Roman"/>
        </w:rPr>
        <w:t xml:space="preserve">A total of </w:t>
      </w:r>
      <w:r w:rsidR="00AE480F" w:rsidRPr="00B303D5">
        <w:rPr>
          <w:rFonts w:ascii="Times New Roman" w:hAnsi="Times New Roman" w:cs="Times New Roman"/>
        </w:rPr>
        <w:t>1</w:t>
      </w:r>
      <w:r w:rsidR="00AE480F">
        <w:rPr>
          <w:rFonts w:ascii="Times New Roman" w:hAnsi="Times New Roman" w:cs="Times New Roman"/>
        </w:rPr>
        <w:t>60</w:t>
      </w:r>
      <w:r w:rsidR="00AE480F" w:rsidRPr="00B303D5">
        <w:rPr>
          <w:rFonts w:ascii="Times New Roman" w:hAnsi="Times New Roman" w:cs="Times New Roman"/>
        </w:rPr>
        <w:t xml:space="preserve"> male and 1</w:t>
      </w:r>
      <w:r w:rsidR="00AE480F">
        <w:rPr>
          <w:rFonts w:ascii="Times New Roman" w:hAnsi="Times New Roman" w:cs="Times New Roman"/>
        </w:rPr>
        <w:t>60</w:t>
      </w:r>
      <w:r w:rsidR="00AE480F" w:rsidRPr="00B303D5">
        <w:rPr>
          <w:rFonts w:ascii="Times New Roman" w:hAnsi="Times New Roman" w:cs="Times New Roman"/>
        </w:rPr>
        <w:t xml:space="preserve"> </w:t>
      </w:r>
      <w:r w:rsidR="00AE480F">
        <w:rPr>
          <w:rFonts w:ascii="Times New Roman" w:hAnsi="Times New Roman" w:cs="Times New Roman"/>
        </w:rPr>
        <w:t xml:space="preserve">female subjects between the ages of </w:t>
      </w:r>
      <w:r w:rsidRPr="00B303D5">
        <w:rPr>
          <w:rFonts w:ascii="Times New Roman" w:hAnsi="Times New Roman" w:cs="Times New Roman"/>
        </w:rPr>
        <w:t xml:space="preserve">18 and 37 years were recruited for the study. Multi-stage random sampling was used. </w:t>
      </w:r>
      <w:commentRangeStart w:id="0"/>
      <w:r w:rsidRPr="00B303D5">
        <w:rPr>
          <w:rFonts w:ascii="Times New Roman" w:hAnsi="Times New Roman" w:cs="Times New Roman"/>
        </w:rPr>
        <w:t>A questionnaire was administered and retrieved</w:t>
      </w:r>
      <w:commentRangeEnd w:id="0"/>
      <w:r w:rsidR="006F6CB5">
        <w:rPr>
          <w:rStyle w:val="CommentReference"/>
        </w:rPr>
        <w:commentReference w:id="0"/>
      </w:r>
      <w:r w:rsidRPr="00B303D5">
        <w:rPr>
          <w:rFonts w:ascii="Times New Roman" w:hAnsi="Times New Roman" w:cs="Times New Roman"/>
        </w:rPr>
        <w:t xml:space="preserve">. Data analysis was </w:t>
      </w:r>
      <w:r w:rsidR="00AE480F">
        <w:rPr>
          <w:rFonts w:ascii="Times New Roman" w:hAnsi="Times New Roman" w:cs="Times New Roman"/>
        </w:rPr>
        <w:t xml:space="preserve">performed </w:t>
      </w:r>
      <w:r w:rsidRPr="00B303D5">
        <w:rPr>
          <w:rFonts w:ascii="Times New Roman" w:hAnsi="Times New Roman" w:cs="Times New Roman"/>
        </w:rPr>
        <w:t xml:space="preserve">using </w:t>
      </w:r>
      <w:r w:rsidR="00AE480F">
        <w:rPr>
          <w:rFonts w:ascii="Times New Roman" w:hAnsi="Times New Roman" w:cs="Times New Roman"/>
        </w:rPr>
        <w:t>the</w:t>
      </w:r>
      <w:r w:rsidRPr="00B303D5">
        <w:rPr>
          <w:rFonts w:ascii="Times New Roman" w:hAnsi="Times New Roman" w:cs="Times New Roman"/>
        </w:rPr>
        <w:t xml:space="preserve"> </w:t>
      </w:r>
      <w:r w:rsidR="00AE480F">
        <w:rPr>
          <w:rFonts w:ascii="Times New Roman" w:hAnsi="Times New Roman" w:cs="Times New Roman"/>
        </w:rPr>
        <w:t>Statistical Package</w:t>
      </w:r>
      <w:r w:rsidRPr="00B303D5">
        <w:rPr>
          <w:rFonts w:ascii="Times New Roman" w:hAnsi="Times New Roman" w:cs="Times New Roman"/>
        </w:rPr>
        <w:t xml:space="preserve"> for </w:t>
      </w:r>
      <w:r w:rsidR="00AE480F">
        <w:rPr>
          <w:rFonts w:ascii="Times New Roman" w:hAnsi="Times New Roman" w:cs="Times New Roman"/>
        </w:rPr>
        <w:t>Social Sciences</w:t>
      </w:r>
      <w:r w:rsidR="00A37696">
        <w:rPr>
          <w:rFonts w:ascii="Times New Roman" w:hAnsi="Times New Roman" w:cs="Times New Roman"/>
        </w:rPr>
        <w:t xml:space="preserve"> </w:t>
      </w:r>
      <w:r w:rsidR="00A37696" w:rsidRPr="00D473AE">
        <w:rPr>
          <w:rFonts w:ascii="Times New Roman" w:hAnsi="Times New Roman" w:cs="Times New Roman"/>
        </w:rPr>
        <w:t>(IBM SPSS version 23)</w:t>
      </w:r>
      <w:r w:rsidRPr="00B303D5">
        <w:rPr>
          <w:rFonts w:ascii="Times New Roman" w:hAnsi="Times New Roman" w:cs="Times New Roman"/>
        </w:rPr>
        <w:t xml:space="preserve">. </w:t>
      </w:r>
      <w:r w:rsidR="0056466B">
        <w:rPr>
          <w:rFonts w:ascii="Times New Roman" w:hAnsi="Times New Roman" w:cs="Times New Roman"/>
        </w:rPr>
        <w:t xml:space="preserve">Chi-square test was </w:t>
      </w:r>
      <w:r w:rsidR="005667F0">
        <w:rPr>
          <w:rFonts w:ascii="Times New Roman" w:hAnsi="Times New Roman" w:cs="Times New Roman"/>
        </w:rPr>
        <w:t xml:space="preserve">used </w:t>
      </w:r>
      <w:r w:rsidR="0056466B">
        <w:rPr>
          <w:rFonts w:ascii="Times New Roman" w:hAnsi="Times New Roman" w:cs="Times New Roman"/>
        </w:rPr>
        <w:t xml:space="preserve">as an inferential </w:t>
      </w:r>
      <w:r w:rsidR="005667F0">
        <w:rPr>
          <w:rFonts w:ascii="Times New Roman" w:hAnsi="Times New Roman" w:cs="Times New Roman"/>
        </w:rPr>
        <w:t>statistic</w:t>
      </w:r>
      <w:r w:rsidR="0056466B">
        <w:rPr>
          <w:rFonts w:ascii="Times New Roman" w:hAnsi="Times New Roman" w:cs="Times New Roman"/>
        </w:rPr>
        <w:t>.</w:t>
      </w:r>
    </w:p>
    <w:p w14:paraId="6A87CC58" w14:textId="5F09990F" w:rsidR="00592BE4"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Result</w:t>
      </w:r>
      <w:r w:rsidR="00592BE4">
        <w:rPr>
          <w:rFonts w:ascii="Times New Roman" w:hAnsi="Times New Roman" w:cs="Times New Roman"/>
          <w:b/>
          <w:bCs/>
        </w:rPr>
        <w:t>s</w:t>
      </w:r>
      <w:r w:rsidRPr="00AE480F">
        <w:rPr>
          <w:rFonts w:ascii="Times New Roman" w:hAnsi="Times New Roman" w:cs="Times New Roman"/>
          <w:b/>
          <w:bCs/>
        </w:rPr>
        <w:t>:</w:t>
      </w:r>
      <w:r w:rsidRPr="00B303D5">
        <w:rPr>
          <w:rFonts w:ascii="Times New Roman" w:hAnsi="Times New Roman" w:cs="Times New Roman"/>
        </w:rPr>
        <w:t xml:space="preserve"> </w:t>
      </w:r>
      <w:r w:rsidR="00AE480F" w:rsidRPr="003E21D6">
        <w:rPr>
          <w:rFonts w:ascii="Times New Roman" w:hAnsi="Times New Roman" w:cs="Times New Roman"/>
        </w:rPr>
        <w:t>This study</w:t>
      </w:r>
      <w:r w:rsidR="00AE480F">
        <w:rPr>
          <w:rFonts w:ascii="Times New Roman" w:hAnsi="Times New Roman" w:cs="Times New Roman"/>
        </w:rPr>
        <w:t xml:space="preserve"> show</w:t>
      </w:r>
      <w:r w:rsidR="00592BE4">
        <w:rPr>
          <w:rFonts w:ascii="Times New Roman" w:hAnsi="Times New Roman" w:cs="Times New Roman"/>
        </w:rPr>
        <w:t>s</w:t>
      </w:r>
      <w:r w:rsidR="00AE480F">
        <w:rPr>
          <w:rFonts w:ascii="Times New Roman" w:hAnsi="Times New Roman" w:cs="Times New Roman"/>
        </w:rPr>
        <w:t xml:space="preserve"> that </w:t>
      </w:r>
      <w:r w:rsidR="00592BE4" w:rsidRPr="00592BE4">
        <w:rPr>
          <w:rFonts w:ascii="Times New Roman" w:hAnsi="Times New Roman" w:cs="Times New Roman"/>
        </w:rPr>
        <w:t>55.6% of males and 60% of females had attached lobes,</w:t>
      </w:r>
      <w:r w:rsidR="0056466B">
        <w:rPr>
          <w:rFonts w:ascii="Times New Roman" w:hAnsi="Times New Roman" w:cs="Times New Roman"/>
        </w:rPr>
        <w:t xml:space="preserve"> </w:t>
      </w:r>
      <w:r w:rsidR="00592BE4" w:rsidRPr="00592BE4">
        <w:rPr>
          <w:rFonts w:ascii="Times New Roman" w:hAnsi="Times New Roman" w:cs="Times New Roman"/>
        </w:rPr>
        <w:t>while 44.4% of males and 40% of females had detached lobes.</w:t>
      </w:r>
    </w:p>
    <w:p w14:paraId="3132B179" w14:textId="2C8B7251"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Conclusion: </w:t>
      </w:r>
      <w:r w:rsidR="00AE480F">
        <w:rPr>
          <w:rFonts w:ascii="Times New Roman" w:hAnsi="Times New Roman" w:cs="Times New Roman"/>
        </w:rPr>
        <w:t xml:space="preserve">This study indicated that the most common earlobe pattern among both genders was the attached earlobe. </w:t>
      </w:r>
    </w:p>
    <w:p w14:paraId="7C7C615E" w14:textId="5B22441C"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Key </w:t>
      </w:r>
      <w:r w:rsidR="00E304E1">
        <w:rPr>
          <w:rFonts w:ascii="Times New Roman" w:hAnsi="Times New Roman" w:cs="Times New Roman"/>
          <w:b/>
          <w:bCs/>
        </w:rPr>
        <w:t>word</w:t>
      </w:r>
      <w:r w:rsidRPr="00AE480F">
        <w:rPr>
          <w:rFonts w:ascii="Times New Roman" w:hAnsi="Times New Roman" w:cs="Times New Roman"/>
          <w:b/>
          <w:bCs/>
        </w:rPr>
        <w:t>:</w:t>
      </w:r>
      <w:r w:rsidRPr="00B303D5">
        <w:rPr>
          <w:rFonts w:ascii="Times New Roman" w:hAnsi="Times New Roman" w:cs="Times New Roman"/>
        </w:rPr>
        <w:t xml:space="preserve">  Earlobe; </w:t>
      </w:r>
      <w:r w:rsidR="00AE480F">
        <w:rPr>
          <w:rFonts w:ascii="Times New Roman" w:hAnsi="Times New Roman" w:cs="Times New Roman"/>
        </w:rPr>
        <w:t>Anthropometric; Ibadan</w:t>
      </w:r>
    </w:p>
    <w:p w14:paraId="6A993510" w14:textId="77777777" w:rsidR="001E29BC" w:rsidRPr="00D473AE" w:rsidRDefault="001E29BC" w:rsidP="00592BE4">
      <w:pPr>
        <w:spacing w:line="360" w:lineRule="auto"/>
        <w:jc w:val="both"/>
        <w:rPr>
          <w:rFonts w:ascii="Times New Roman" w:hAnsi="Times New Roman" w:cs="Times New Roman"/>
        </w:rPr>
      </w:pPr>
    </w:p>
    <w:p w14:paraId="6D02FC22" w14:textId="77777777" w:rsidR="00EF4815" w:rsidRPr="00D473AE" w:rsidRDefault="00EF4815" w:rsidP="00592BE4">
      <w:pPr>
        <w:spacing w:line="360" w:lineRule="auto"/>
        <w:jc w:val="both"/>
        <w:rPr>
          <w:rFonts w:ascii="Times New Roman" w:hAnsi="Times New Roman" w:cs="Times New Roman"/>
        </w:rPr>
      </w:pPr>
    </w:p>
    <w:p w14:paraId="16F11AEE" w14:textId="242EEFEB" w:rsidR="00EF4815" w:rsidRPr="00D473AE" w:rsidRDefault="0056466B"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INTRODUCTION </w:t>
      </w:r>
    </w:p>
    <w:p w14:paraId="2620A6A2"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t xml:space="preserve"> The earlobe is the soft tissue area at the lower part of the outer ear, which lacks cartilage but is rich in blood vessels and nerve endings [1, 2]. It also consists of the tough areola and adipose (fatty) connective tissues, lacking the firmness and elasticity of the rest of the pinna [3, 4]. Additionally, earlobe attachment varies among individuals; it can be detached and hang freely to </w:t>
      </w:r>
      <w:r>
        <w:rPr>
          <w:rFonts w:ascii="Times New Roman" w:hAnsi="Times New Roman" w:cs="Times New Roman"/>
        </w:rPr>
        <w:lastRenderedPageBreak/>
        <w:t>the side of the head, or it can be directly attached to the head [5, 6, 5,6,7]. Although this trait is believed to be influenced by genetics, it has been widely studied in genetics, anthropology, and forensic science for its potential to reveal inheritance patterns, population diversity, and evolutionary processes.</w:t>
      </w:r>
    </w:p>
    <w:p w14:paraId="745EC4D7" w14:textId="781A914A" w:rsidR="008F5F13"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 Earlobe attachment serves as a simple yet informative phenotypic marker that reflects genetic variation within and between populations [8, 9]. Examining the distribution and frequency of this trait across different ethnic or regional groups can offer insights into genetic connections, historical migrations, and adaptation. Several studies have explored earlobe attachment patterns; for example, </w:t>
      </w:r>
      <w:proofErr w:type="spellStart"/>
      <w:r>
        <w:rPr>
          <w:rFonts w:ascii="Times New Roman" w:hAnsi="Times New Roman" w:cs="Times New Roman"/>
        </w:rPr>
        <w:t>Irozulike</w:t>
      </w:r>
      <w:proofErr w:type="spellEnd"/>
      <w:r>
        <w:rPr>
          <w:rFonts w:ascii="Times New Roman" w:hAnsi="Times New Roman" w:cs="Times New Roman"/>
        </w:rPr>
        <w:t xml:space="preserve"> et al. [10] found that attached earlobes are more common among the Hausa ethnic group in Nigeria. Francis and </w:t>
      </w:r>
      <w:proofErr w:type="spellStart"/>
      <w:r>
        <w:rPr>
          <w:rFonts w:ascii="Times New Roman" w:hAnsi="Times New Roman" w:cs="Times New Roman"/>
        </w:rPr>
        <w:t>Okoseimiema</w:t>
      </w:r>
      <w:proofErr w:type="spellEnd"/>
      <w:r>
        <w:rPr>
          <w:rFonts w:ascii="Times New Roman" w:hAnsi="Times New Roman" w:cs="Times New Roman"/>
        </w:rPr>
        <w:t xml:space="preserve"> [11] reported that detached earlobes are more prevalent among the Kalabari people. A case study in Shah Alam, Malaysia, by Attalla et al. [12], observed that males tend to have more attached earlobes than females. Ibadan, Nigeria, a major city in southwestern Nigeria, is home to the indigenous Yoruba people. This trait offers a valuable focus for study, as it can aid in understanding population genetics, inheritance, and biological diversity. Investigating earlobe attachment among the indigenous people of Ibadan enhances the growing body of anthropometric and genetic data in Nigeria.</w:t>
      </w:r>
    </w:p>
    <w:p w14:paraId="2A52CC5F" w14:textId="54AB746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w:t>
      </w:r>
      <w:r w:rsidR="00A565CA">
        <w:rPr>
          <w:rFonts w:ascii="Times New Roman" w:hAnsi="Times New Roman" w:cs="Times New Roman"/>
          <w:b/>
          <w:bCs/>
        </w:rPr>
        <w:t>0</w:t>
      </w:r>
      <w:r w:rsidRPr="00D473AE">
        <w:rPr>
          <w:rFonts w:ascii="Times New Roman" w:hAnsi="Times New Roman" w:cs="Times New Roman"/>
          <w:b/>
          <w:bCs/>
        </w:rPr>
        <w:t xml:space="preserve"> </w:t>
      </w:r>
      <w:r w:rsidR="004918B4" w:rsidRPr="00D473AE">
        <w:rPr>
          <w:rFonts w:ascii="Times New Roman" w:hAnsi="Times New Roman" w:cs="Times New Roman"/>
          <w:b/>
          <w:bCs/>
        </w:rPr>
        <w:tab/>
      </w:r>
      <w:r w:rsidRPr="00D473AE">
        <w:rPr>
          <w:rFonts w:ascii="Times New Roman" w:hAnsi="Times New Roman" w:cs="Times New Roman"/>
          <w:b/>
          <w:bCs/>
        </w:rPr>
        <w:t xml:space="preserve">MATERIALS AND METHODS </w:t>
      </w:r>
    </w:p>
    <w:p w14:paraId="4577192D" w14:textId="5BE359F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2.1 </w:t>
      </w:r>
      <w:r w:rsidR="004918B4" w:rsidRPr="00D473AE">
        <w:rPr>
          <w:rFonts w:ascii="Times New Roman" w:hAnsi="Times New Roman" w:cs="Times New Roman"/>
          <w:b/>
          <w:bCs/>
        </w:rPr>
        <w:t xml:space="preserve">  </w:t>
      </w:r>
      <w:r w:rsidRPr="00D473AE">
        <w:rPr>
          <w:rFonts w:ascii="Times New Roman" w:hAnsi="Times New Roman" w:cs="Times New Roman"/>
          <w:b/>
          <w:bCs/>
        </w:rPr>
        <w:t xml:space="preserve">Study Design </w:t>
      </w:r>
    </w:p>
    <w:p w14:paraId="0FA1034E" w14:textId="12254C7B" w:rsidR="004918B4"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study </w:t>
      </w:r>
      <w:r w:rsidR="00980B2E">
        <w:rPr>
          <w:rFonts w:ascii="Times New Roman" w:hAnsi="Times New Roman" w:cs="Times New Roman"/>
        </w:rPr>
        <w:t xml:space="preserve">adopted </w:t>
      </w:r>
      <w:r w:rsidRPr="00D473AE">
        <w:rPr>
          <w:rFonts w:ascii="Times New Roman" w:hAnsi="Times New Roman" w:cs="Times New Roman"/>
        </w:rPr>
        <w:t>a cross-sectional descriptive design</w:t>
      </w:r>
      <w:r w:rsidR="00980B2E">
        <w:rPr>
          <w:rFonts w:ascii="Times New Roman" w:hAnsi="Times New Roman" w:cs="Times New Roman"/>
        </w:rPr>
        <w:t xml:space="preserve">, and </w:t>
      </w:r>
      <w:r w:rsidR="00980B2E" w:rsidRPr="00980B2E">
        <w:rPr>
          <w:rFonts w:ascii="Times New Roman" w:hAnsi="Times New Roman" w:cs="Times New Roman"/>
        </w:rPr>
        <w:t xml:space="preserve">qualitative data were </w:t>
      </w:r>
      <w:r w:rsidR="00A565CA">
        <w:rPr>
          <w:rFonts w:ascii="Times New Roman" w:hAnsi="Times New Roman" w:cs="Times New Roman"/>
        </w:rPr>
        <w:t>collected</w:t>
      </w:r>
      <w:r w:rsidR="00980B2E" w:rsidRPr="00980B2E">
        <w:rPr>
          <w:rFonts w:ascii="Times New Roman" w:hAnsi="Times New Roman" w:cs="Times New Roman"/>
        </w:rPr>
        <w:t xml:space="preserve"> using the observational research method</w:t>
      </w:r>
      <w:r w:rsidR="00980B2E">
        <w:rPr>
          <w:rFonts w:ascii="Times New Roman" w:hAnsi="Times New Roman" w:cs="Times New Roman"/>
        </w:rPr>
        <w:t>.</w:t>
      </w:r>
      <w:r w:rsidR="00980B2E" w:rsidRPr="00980B2E">
        <w:rPr>
          <w:rFonts w:ascii="Times New Roman" w:hAnsi="Times New Roman" w:cs="Times New Roman"/>
        </w:rPr>
        <w:t xml:space="preserve"> </w:t>
      </w:r>
      <w:r w:rsidR="00980B2E">
        <w:rPr>
          <w:rFonts w:ascii="Times New Roman" w:hAnsi="Times New Roman" w:cs="Times New Roman"/>
        </w:rPr>
        <w:t xml:space="preserve">A total of </w:t>
      </w:r>
      <w:commentRangeStart w:id="1"/>
      <w:r w:rsidR="00980B2E">
        <w:rPr>
          <w:rFonts w:ascii="Times New Roman" w:hAnsi="Times New Roman" w:cs="Times New Roman"/>
        </w:rPr>
        <w:t xml:space="preserve">300 </w:t>
      </w:r>
      <w:r w:rsidR="00D473AE" w:rsidRPr="00D473AE">
        <w:rPr>
          <w:rFonts w:ascii="Times New Roman" w:hAnsi="Times New Roman" w:cs="Times New Roman"/>
        </w:rPr>
        <w:t>r</w:t>
      </w:r>
      <w:r w:rsidR="004918B4" w:rsidRPr="00D473AE">
        <w:rPr>
          <w:rFonts w:ascii="Times New Roman" w:hAnsi="Times New Roman" w:cs="Times New Roman"/>
        </w:rPr>
        <w:t xml:space="preserve">espondents </w:t>
      </w:r>
      <w:r w:rsidR="00980B2E" w:rsidRPr="00D473AE">
        <w:rPr>
          <w:rFonts w:ascii="Times New Roman" w:hAnsi="Times New Roman" w:cs="Times New Roman"/>
        </w:rPr>
        <w:t>(1</w:t>
      </w:r>
      <w:r w:rsidR="00980B2E">
        <w:rPr>
          <w:rFonts w:ascii="Times New Roman" w:hAnsi="Times New Roman" w:cs="Times New Roman"/>
        </w:rPr>
        <w:t>6</w:t>
      </w:r>
      <w:r w:rsidR="00980B2E" w:rsidRPr="00D473AE">
        <w:rPr>
          <w:rFonts w:ascii="Times New Roman" w:hAnsi="Times New Roman" w:cs="Times New Roman"/>
        </w:rPr>
        <w:t>0 males and 1</w:t>
      </w:r>
      <w:r w:rsidR="00980B2E">
        <w:rPr>
          <w:rFonts w:ascii="Times New Roman" w:hAnsi="Times New Roman" w:cs="Times New Roman"/>
        </w:rPr>
        <w:t>6</w:t>
      </w:r>
      <w:r w:rsidR="00980B2E" w:rsidRPr="00D473AE">
        <w:rPr>
          <w:rFonts w:ascii="Times New Roman" w:hAnsi="Times New Roman" w:cs="Times New Roman"/>
        </w:rPr>
        <w:t>0 females)</w:t>
      </w:r>
      <w:commentRangeEnd w:id="1"/>
      <w:r w:rsidR="006F6CB5">
        <w:rPr>
          <w:rStyle w:val="CommentReference"/>
        </w:rPr>
        <w:commentReference w:id="1"/>
      </w:r>
      <w:r w:rsidR="00980B2E">
        <w:rPr>
          <w:rFonts w:ascii="Times New Roman" w:hAnsi="Times New Roman" w:cs="Times New Roman"/>
        </w:rPr>
        <w:t xml:space="preserve"> were selected </w:t>
      </w:r>
      <w:r w:rsidR="004918B4" w:rsidRPr="00D473AE">
        <w:rPr>
          <w:rFonts w:ascii="Times New Roman" w:hAnsi="Times New Roman" w:cs="Times New Roman"/>
        </w:rPr>
        <w:t>within the age interval of 18-37 years. The respondents were drawn from the ingenious people of Ibadan</w:t>
      </w:r>
      <w:r w:rsidR="00A37696">
        <w:rPr>
          <w:rFonts w:ascii="Times New Roman" w:hAnsi="Times New Roman" w:cs="Times New Roman"/>
        </w:rPr>
        <w:t>, Oyo State, Nigeria</w:t>
      </w:r>
      <w:r w:rsidR="004918B4" w:rsidRPr="00D473AE">
        <w:rPr>
          <w:rFonts w:ascii="Times New Roman" w:hAnsi="Times New Roman" w:cs="Times New Roman"/>
        </w:rPr>
        <w:t xml:space="preserve">. </w:t>
      </w:r>
      <w:r w:rsidR="00A565CA">
        <w:rPr>
          <w:rFonts w:ascii="Times New Roman" w:hAnsi="Times New Roman" w:cs="Times New Roman"/>
        </w:rPr>
        <w:t>The city of Ibadan was used as the study area, and a multi-stage random sampling technique was employed</w:t>
      </w:r>
      <w:r w:rsidR="004918B4" w:rsidRPr="00D473AE">
        <w:rPr>
          <w:rFonts w:ascii="Times New Roman" w:hAnsi="Times New Roman" w:cs="Times New Roman"/>
        </w:rPr>
        <w:t xml:space="preserve"> to ensure that all respondents had an equal chance of being selected.</w:t>
      </w:r>
    </w:p>
    <w:p w14:paraId="28C70B53" w14:textId="55D3E4ED" w:rsidR="00EF1052" w:rsidRPr="00EF1052" w:rsidRDefault="00EF1052" w:rsidP="00EF1052">
      <w:pPr>
        <w:spacing w:line="360" w:lineRule="auto"/>
        <w:jc w:val="both"/>
      </w:pPr>
      <w:r w:rsidRPr="00EF1052">
        <w:rPr>
          <w:i/>
          <w:iCs/>
          <w:noProof/>
        </w:rPr>
        <w:lastRenderedPageBreak/>
        <w:drawing>
          <wp:inline distT="0" distB="0" distL="0" distR="0" wp14:anchorId="5B1A6A6C" wp14:editId="10DC0B4A">
            <wp:extent cx="2076450" cy="2990850"/>
            <wp:effectExtent l="0" t="0" r="0" b="0"/>
            <wp:docPr id="915618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990850"/>
                    </a:xfrm>
                    <a:prstGeom prst="rect">
                      <a:avLst/>
                    </a:prstGeom>
                    <a:noFill/>
                    <a:ln>
                      <a:noFill/>
                    </a:ln>
                  </pic:spPr>
                </pic:pic>
              </a:graphicData>
            </a:graphic>
          </wp:inline>
        </w:drawing>
      </w:r>
      <w:r w:rsidRPr="00EF1052">
        <w:rPr>
          <w:i/>
          <w:iCs/>
          <w:noProof/>
        </w:rPr>
        <w:drawing>
          <wp:inline distT="0" distB="0" distL="0" distR="0" wp14:anchorId="4E7855ED" wp14:editId="7C43E005">
            <wp:extent cx="1857375" cy="2981325"/>
            <wp:effectExtent l="0" t="0" r="9525" b="9525"/>
            <wp:docPr id="139495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981325"/>
                    </a:xfrm>
                    <a:prstGeom prst="rect">
                      <a:avLst/>
                    </a:prstGeom>
                    <a:noFill/>
                    <a:ln>
                      <a:noFill/>
                    </a:ln>
                  </pic:spPr>
                </pic:pic>
              </a:graphicData>
            </a:graphic>
          </wp:inline>
        </w:drawing>
      </w:r>
      <w:r w:rsidRPr="00EF1052">
        <w:rPr>
          <w:noProof/>
        </w:rPr>
        <w:drawing>
          <wp:inline distT="0" distB="0" distL="0" distR="0" wp14:anchorId="00FDEF04" wp14:editId="5AAD0BAF">
            <wp:extent cx="1838325" cy="3009900"/>
            <wp:effectExtent l="0" t="0" r="9525" b="0"/>
            <wp:docPr id="31235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3009900"/>
                    </a:xfrm>
                    <a:prstGeom prst="rect">
                      <a:avLst/>
                    </a:prstGeom>
                    <a:noFill/>
                    <a:ln>
                      <a:noFill/>
                    </a:ln>
                  </pic:spPr>
                </pic:pic>
              </a:graphicData>
            </a:graphic>
          </wp:inline>
        </w:drawing>
      </w:r>
    </w:p>
    <w:p w14:paraId="292FB7B0" w14:textId="5FDD3CBA" w:rsidR="00EF1052" w:rsidRDefault="00EF1052" w:rsidP="00EF1052">
      <w:pPr>
        <w:spacing w:line="360" w:lineRule="auto"/>
        <w:jc w:val="both"/>
        <w:rPr>
          <w:rFonts w:ascii="Times New Roman" w:hAnsi="Times New Roman" w:cs="Times New Roman"/>
        </w:rPr>
      </w:pPr>
      <w:r w:rsidRPr="00D473AE">
        <w:rPr>
          <w:rFonts w:ascii="Times New Roman" w:hAnsi="Times New Roman" w:cs="Times New Roman"/>
        </w:rPr>
        <w:t xml:space="preserve">Fig. </w:t>
      </w:r>
      <w:r>
        <w:rPr>
          <w:rFonts w:ascii="Times New Roman" w:hAnsi="Times New Roman" w:cs="Times New Roman"/>
        </w:rPr>
        <w:t>1</w:t>
      </w:r>
      <w:r w:rsidRPr="00D473AE">
        <w:rPr>
          <w:rFonts w:ascii="Times New Roman" w:hAnsi="Times New Roman" w:cs="Times New Roman"/>
        </w:rPr>
        <w:t xml:space="preserve"> </w:t>
      </w:r>
      <w:r>
        <w:rPr>
          <w:rFonts w:ascii="Times New Roman" w:hAnsi="Times New Roman" w:cs="Times New Roman"/>
        </w:rPr>
        <w:t>shows</w:t>
      </w:r>
      <w:r w:rsidRPr="00D473AE">
        <w:rPr>
          <w:rFonts w:ascii="Times New Roman" w:hAnsi="Times New Roman" w:cs="Times New Roman"/>
        </w:rPr>
        <w:t xml:space="preserve"> </w:t>
      </w:r>
      <w:r>
        <w:rPr>
          <w:rFonts w:ascii="Times New Roman" w:hAnsi="Times New Roman" w:cs="Times New Roman"/>
        </w:rPr>
        <w:t xml:space="preserve">the </w:t>
      </w:r>
      <w:r w:rsidRPr="00D473AE">
        <w:rPr>
          <w:rFonts w:ascii="Times New Roman" w:hAnsi="Times New Roman" w:cs="Times New Roman"/>
        </w:rPr>
        <w:t>Attached Earlobe Pattern</w:t>
      </w:r>
    </w:p>
    <w:p w14:paraId="670F68C2" w14:textId="77777777" w:rsidR="00EF1052" w:rsidRDefault="00EF1052" w:rsidP="00EF1052">
      <w:pPr>
        <w:spacing w:line="360" w:lineRule="auto"/>
        <w:jc w:val="both"/>
        <w:rPr>
          <w:rFonts w:ascii="Times New Roman" w:hAnsi="Times New Roman" w:cs="Times New Roman"/>
        </w:rPr>
      </w:pPr>
    </w:p>
    <w:p w14:paraId="616B841B" w14:textId="1E5C8187" w:rsidR="00EF1052" w:rsidRDefault="00EF1052" w:rsidP="00EF1052">
      <w:pPr>
        <w:spacing w:line="360" w:lineRule="auto"/>
        <w:jc w:val="both"/>
      </w:pPr>
      <w:r w:rsidRPr="00EF1052">
        <w:rPr>
          <w:rFonts w:ascii="Times New Roman" w:hAnsi="Times New Roman" w:cs="Times New Roman"/>
          <w:noProof/>
        </w:rPr>
        <w:drawing>
          <wp:inline distT="0" distB="0" distL="0" distR="0" wp14:anchorId="2A9E22CF" wp14:editId="43CF30C7">
            <wp:extent cx="1685925" cy="2628900"/>
            <wp:effectExtent l="0" t="0" r="9525" b="0"/>
            <wp:docPr id="1644127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r w:rsidRPr="00EF1052">
        <w:rPr>
          <w:noProof/>
        </w:rPr>
        <w:drawing>
          <wp:inline distT="0" distB="0" distL="0" distR="0" wp14:anchorId="30182051" wp14:editId="42A5D225">
            <wp:extent cx="1638300" cy="2619375"/>
            <wp:effectExtent l="0" t="0" r="0" b="9525"/>
            <wp:docPr id="629768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2619375"/>
                    </a:xfrm>
                    <a:prstGeom prst="rect">
                      <a:avLst/>
                    </a:prstGeom>
                    <a:noFill/>
                    <a:ln>
                      <a:noFill/>
                    </a:ln>
                  </pic:spPr>
                </pic:pic>
              </a:graphicData>
            </a:graphic>
          </wp:inline>
        </w:drawing>
      </w:r>
      <w:r w:rsidRPr="00EF1052">
        <w:rPr>
          <w:noProof/>
        </w:rPr>
        <w:drawing>
          <wp:inline distT="0" distB="0" distL="0" distR="0" wp14:anchorId="0116C40B" wp14:editId="76748175">
            <wp:extent cx="1990725" cy="2647950"/>
            <wp:effectExtent l="0" t="0" r="9525" b="0"/>
            <wp:docPr id="1564258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14:paraId="1A2DF4E1" w14:textId="1F121284" w:rsidR="00EF1052" w:rsidRPr="00EF1052" w:rsidRDefault="00EF1052" w:rsidP="00592BE4">
      <w:pPr>
        <w:spacing w:line="360" w:lineRule="auto"/>
        <w:jc w:val="both"/>
        <w:rPr>
          <w:rFonts w:ascii="Times New Roman" w:hAnsi="Times New Roman" w:cs="Times New Roman"/>
        </w:rPr>
      </w:pPr>
      <w:r w:rsidRPr="00D473AE">
        <w:rPr>
          <w:rFonts w:ascii="Times New Roman" w:hAnsi="Times New Roman" w:cs="Times New Roman"/>
        </w:rPr>
        <w:t>Fig</w:t>
      </w:r>
      <w:r>
        <w:rPr>
          <w:rFonts w:ascii="Times New Roman" w:hAnsi="Times New Roman" w:cs="Times New Roman"/>
        </w:rPr>
        <w:t>.</w:t>
      </w:r>
      <w:r w:rsidRPr="00D473AE">
        <w:rPr>
          <w:rFonts w:ascii="Times New Roman" w:hAnsi="Times New Roman" w:cs="Times New Roman"/>
        </w:rPr>
        <w:t xml:space="preserve"> </w:t>
      </w:r>
      <w:r>
        <w:rPr>
          <w:rFonts w:ascii="Times New Roman" w:hAnsi="Times New Roman" w:cs="Times New Roman"/>
        </w:rPr>
        <w:t>2:</w:t>
      </w:r>
      <w:r w:rsidRPr="00D473AE">
        <w:rPr>
          <w:rFonts w:ascii="Times New Roman" w:hAnsi="Times New Roman" w:cs="Times New Roman"/>
        </w:rPr>
        <w:t xml:space="preserve"> Show</w:t>
      </w:r>
      <w:r>
        <w:rPr>
          <w:rFonts w:ascii="Times New Roman" w:hAnsi="Times New Roman" w:cs="Times New Roman"/>
        </w:rPr>
        <w:t xml:space="preserve">s the </w:t>
      </w:r>
      <w:r w:rsidRPr="00D473AE">
        <w:rPr>
          <w:rFonts w:ascii="Times New Roman" w:hAnsi="Times New Roman" w:cs="Times New Roman"/>
        </w:rPr>
        <w:t>Detached Earlobe Pattern</w:t>
      </w:r>
    </w:p>
    <w:p w14:paraId="67AE2A16" w14:textId="042816F5" w:rsidR="00E24B90" w:rsidRPr="00D473AE" w:rsidRDefault="00F74448" w:rsidP="00592BE4">
      <w:pPr>
        <w:spacing w:line="360" w:lineRule="auto"/>
        <w:jc w:val="both"/>
        <w:rPr>
          <w:rFonts w:ascii="Times New Roman" w:hAnsi="Times New Roman" w:cs="Times New Roman"/>
        </w:rPr>
      </w:pPr>
      <w:r w:rsidRPr="00D473AE">
        <w:rPr>
          <w:rFonts w:ascii="Times New Roman" w:hAnsi="Times New Roman" w:cs="Times New Roman"/>
          <w:b/>
          <w:bCs/>
        </w:rPr>
        <w:t>2.2 Study</w:t>
      </w:r>
      <w:r w:rsidR="00E24B90" w:rsidRPr="00D473AE">
        <w:rPr>
          <w:rFonts w:ascii="Times New Roman" w:hAnsi="Times New Roman" w:cs="Times New Roman"/>
          <w:b/>
          <w:bCs/>
        </w:rPr>
        <w:t xml:space="preserve"> Criteria </w:t>
      </w:r>
    </w:p>
    <w:p w14:paraId="1F918F2C"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2.2.1 Inclusion criteria</w:t>
      </w:r>
    </w:p>
    <w:p w14:paraId="2E2E4428" w14:textId="3E2C3E31"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lastRenderedPageBreak/>
        <w:t>This study included</w:t>
      </w:r>
      <w:r w:rsidR="00F74448" w:rsidRPr="00D473AE">
        <w:rPr>
          <w:rFonts w:ascii="Times New Roman" w:hAnsi="Times New Roman" w:cs="Times New Roman"/>
        </w:rPr>
        <w:t xml:space="preserve"> </w:t>
      </w:r>
      <w:r w:rsidRPr="00D473AE">
        <w:rPr>
          <w:rFonts w:ascii="Times New Roman" w:hAnsi="Times New Roman" w:cs="Times New Roman"/>
        </w:rPr>
        <w:t xml:space="preserve">individuals whose parents and grandparents </w:t>
      </w:r>
      <w:r w:rsidR="00F74448" w:rsidRPr="00D473AE">
        <w:rPr>
          <w:rFonts w:ascii="Times New Roman" w:hAnsi="Times New Roman" w:cs="Times New Roman"/>
        </w:rPr>
        <w:t xml:space="preserve">are indigenous people of Ibadan, </w:t>
      </w:r>
      <w:r w:rsidRPr="00D473AE">
        <w:rPr>
          <w:rFonts w:ascii="Times New Roman" w:hAnsi="Times New Roman" w:cs="Times New Roman"/>
        </w:rPr>
        <w:t>Nigeria</w:t>
      </w:r>
      <w:r w:rsidR="00F74448" w:rsidRPr="00D473AE">
        <w:rPr>
          <w:rFonts w:ascii="Times New Roman" w:hAnsi="Times New Roman" w:cs="Times New Roman"/>
        </w:rPr>
        <w:t>. Also,</w:t>
      </w:r>
      <w:r w:rsidRPr="00D473AE">
        <w:rPr>
          <w:rFonts w:ascii="Times New Roman" w:hAnsi="Times New Roman" w:cs="Times New Roman"/>
        </w:rPr>
        <w:t xml:space="preserve"> only those aged between 18 and 37 years, with no history of ear surgery, were selected.</w:t>
      </w:r>
    </w:p>
    <w:p w14:paraId="3FF97CB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2.2.2 Exclusion criteria</w:t>
      </w:r>
    </w:p>
    <w:p w14:paraId="6132253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Those who did not meet the inclusion criteria were all omitted from the study. </w:t>
      </w:r>
    </w:p>
    <w:p w14:paraId="5BCA7350"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2.3 Methods of Data Collection</w:t>
      </w:r>
    </w:p>
    <w:p w14:paraId="468E0D82" w14:textId="1F2CEFF6"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A written consent form was distributed among the respondents and followed by a personal interview. Data were collected using a closed observational approach where trained personnel took</w:t>
      </w:r>
      <w:r w:rsidR="00F74448" w:rsidRPr="00D473AE">
        <w:rPr>
          <w:rFonts w:ascii="Times New Roman" w:hAnsi="Times New Roman" w:cs="Times New Roman"/>
        </w:rPr>
        <w:t xml:space="preserve"> observations of </w:t>
      </w:r>
      <w:r w:rsidRPr="00D473AE">
        <w:rPr>
          <w:rFonts w:ascii="Times New Roman" w:hAnsi="Times New Roman" w:cs="Times New Roman"/>
        </w:rPr>
        <w:t xml:space="preserve">the earlobe. The data obtained were documented </w:t>
      </w:r>
      <w:r w:rsidR="00F74448" w:rsidRPr="00D473AE">
        <w:rPr>
          <w:rFonts w:ascii="Times New Roman" w:hAnsi="Times New Roman" w:cs="Times New Roman"/>
        </w:rPr>
        <w:t>in</w:t>
      </w:r>
      <w:r w:rsidRPr="00D473AE">
        <w:rPr>
          <w:rFonts w:ascii="Times New Roman" w:hAnsi="Times New Roman" w:cs="Times New Roman"/>
        </w:rPr>
        <w:t xml:space="preserve"> a spreadsheet (Microsoft Excel Document). </w:t>
      </w:r>
    </w:p>
    <w:p w14:paraId="52A918DB"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2.4 Methods of Data Analysis </w:t>
      </w:r>
    </w:p>
    <w:p w14:paraId="3C2B613A" w14:textId="75BC32DA"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data obtained from the study were subjected to statistical analysis using the International Business </w:t>
      </w:r>
      <w:r w:rsidR="00853807" w:rsidRPr="00D473AE">
        <w:rPr>
          <w:rFonts w:ascii="Times New Roman" w:hAnsi="Times New Roman" w:cs="Times New Roman"/>
        </w:rPr>
        <w:t xml:space="preserve">Machines Statistical Package for the Social Sciences (IBM SPSS version 23), and the Chi-square test </w:t>
      </w:r>
      <w:r w:rsidRPr="00D473AE">
        <w:rPr>
          <w:rFonts w:ascii="Times New Roman" w:hAnsi="Times New Roman" w:cs="Times New Roman"/>
        </w:rPr>
        <w:t xml:space="preserve">was used as an inferential statistic. A probability less than 0.05 (p&lt;0.05) was considered statistically significant. </w:t>
      </w:r>
    </w:p>
    <w:p w14:paraId="673DB57A"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3. RESULTS </w:t>
      </w:r>
    </w:p>
    <w:p w14:paraId="59860C8A" w14:textId="71BF91A4" w:rsidR="00A86E42"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present study </w:t>
      </w:r>
      <w:r w:rsidR="00460187" w:rsidRPr="00D473AE">
        <w:rPr>
          <w:rFonts w:ascii="Times New Roman" w:hAnsi="Times New Roman" w:cs="Times New Roman"/>
        </w:rPr>
        <w:t xml:space="preserve">is made up of </w:t>
      </w:r>
      <w:r w:rsidRPr="00D473AE">
        <w:rPr>
          <w:rFonts w:ascii="Times New Roman" w:hAnsi="Times New Roman" w:cs="Times New Roman"/>
        </w:rPr>
        <w:t xml:space="preserve">three hundred </w:t>
      </w:r>
      <w:r w:rsidR="00A86E42" w:rsidRPr="00D473AE">
        <w:rPr>
          <w:rFonts w:ascii="Times New Roman" w:hAnsi="Times New Roman" w:cs="Times New Roman"/>
        </w:rPr>
        <w:t xml:space="preserve">and twenty </w:t>
      </w:r>
      <w:r w:rsidRPr="00D473AE">
        <w:rPr>
          <w:rFonts w:ascii="Times New Roman" w:hAnsi="Times New Roman" w:cs="Times New Roman"/>
        </w:rPr>
        <w:t>subjects (1</w:t>
      </w:r>
      <w:r w:rsidR="00A86E42" w:rsidRPr="00D473AE">
        <w:rPr>
          <w:rFonts w:ascii="Times New Roman" w:hAnsi="Times New Roman" w:cs="Times New Roman"/>
        </w:rPr>
        <w:t>6</w:t>
      </w:r>
      <w:r w:rsidRPr="00D473AE">
        <w:rPr>
          <w:rFonts w:ascii="Times New Roman" w:hAnsi="Times New Roman" w:cs="Times New Roman"/>
        </w:rPr>
        <w:t>0 males and 1</w:t>
      </w:r>
      <w:r w:rsidR="00A86E42" w:rsidRPr="00D473AE">
        <w:rPr>
          <w:rFonts w:ascii="Times New Roman" w:hAnsi="Times New Roman" w:cs="Times New Roman"/>
        </w:rPr>
        <w:t>6</w:t>
      </w:r>
      <w:r w:rsidRPr="00D473AE">
        <w:rPr>
          <w:rFonts w:ascii="Times New Roman" w:hAnsi="Times New Roman" w:cs="Times New Roman"/>
        </w:rPr>
        <w:t xml:space="preserve">0 females) </w:t>
      </w:r>
      <w:r w:rsidR="00A86E42" w:rsidRPr="00D473AE">
        <w:rPr>
          <w:rFonts w:ascii="Times New Roman" w:hAnsi="Times New Roman" w:cs="Times New Roman"/>
        </w:rPr>
        <w:t xml:space="preserve">(Fig. </w:t>
      </w:r>
      <w:r w:rsidR="00D473AE" w:rsidRPr="00D473AE">
        <w:rPr>
          <w:rFonts w:ascii="Times New Roman" w:hAnsi="Times New Roman" w:cs="Times New Roman"/>
        </w:rPr>
        <w:t>3</w:t>
      </w:r>
      <w:r w:rsidR="00A86E42" w:rsidRPr="00D473AE">
        <w:rPr>
          <w:rFonts w:ascii="Times New Roman" w:hAnsi="Times New Roman" w:cs="Times New Roman"/>
        </w:rPr>
        <w:t>). The present study only recruited respondents between 18-37 years</w:t>
      </w:r>
      <w:r w:rsidR="002C2408" w:rsidRPr="00D473AE">
        <w:rPr>
          <w:rFonts w:ascii="Times New Roman" w:hAnsi="Times New Roman" w:cs="Times New Roman"/>
        </w:rPr>
        <w:t>,</w:t>
      </w:r>
      <w:r w:rsidR="00A86E42" w:rsidRPr="00D473AE">
        <w:rPr>
          <w:rFonts w:ascii="Times New Roman" w:hAnsi="Times New Roman" w:cs="Times New Roman"/>
        </w:rPr>
        <w:t xml:space="preserve"> and the </w:t>
      </w:r>
      <w:r w:rsidR="00A565CA">
        <w:rPr>
          <w:rFonts w:ascii="Times New Roman" w:hAnsi="Times New Roman" w:cs="Times New Roman"/>
        </w:rPr>
        <w:t>ages</w:t>
      </w:r>
      <w:r w:rsidR="00A86E42" w:rsidRPr="00D473AE">
        <w:rPr>
          <w:rFonts w:ascii="Times New Roman" w:hAnsi="Times New Roman" w:cs="Times New Roman"/>
        </w:rPr>
        <w:t xml:space="preserve"> were categorized into classes of 18-2</w:t>
      </w:r>
      <w:r w:rsidR="002C2408" w:rsidRPr="00D473AE">
        <w:rPr>
          <w:rFonts w:ascii="Times New Roman" w:hAnsi="Times New Roman" w:cs="Times New Roman"/>
        </w:rPr>
        <w:t>2</w:t>
      </w:r>
      <w:r w:rsidR="00A86E42" w:rsidRPr="00D473AE">
        <w:rPr>
          <w:rFonts w:ascii="Times New Roman" w:hAnsi="Times New Roman" w:cs="Times New Roman"/>
        </w:rPr>
        <w:t>, 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565CA">
        <w:rPr>
          <w:rFonts w:ascii="Times New Roman" w:hAnsi="Times New Roman" w:cs="Times New Roman"/>
        </w:rPr>
        <w:t>,</w:t>
      </w:r>
      <w:r w:rsidR="002C2408" w:rsidRPr="00D473AE">
        <w:rPr>
          <w:rFonts w:ascii="Times New Roman" w:hAnsi="Times New Roman" w:cs="Times New Roman"/>
        </w:rPr>
        <w:t xml:space="preserve"> and </w:t>
      </w:r>
      <w:r w:rsidR="00A86E42" w:rsidRPr="00D473AE">
        <w:rPr>
          <w:rFonts w:ascii="Times New Roman" w:hAnsi="Times New Roman" w:cs="Times New Roman"/>
        </w:rPr>
        <w:t>3</w:t>
      </w:r>
      <w:r w:rsidR="002C2408" w:rsidRPr="00D473AE">
        <w:rPr>
          <w:rFonts w:ascii="Times New Roman" w:hAnsi="Times New Roman" w:cs="Times New Roman"/>
        </w:rPr>
        <w:t>3</w:t>
      </w:r>
      <w:r w:rsidR="00A86E42" w:rsidRPr="00D473AE">
        <w:rPr>
          <w:rFonts w:ascii="Times New Roman" w:hAnsi="Times New Roman" w:cs="Times New Roman"/>
        </w:rPr>
        <w:t>-3</w:t>
      </w:r>
      <w:r w:rsidR="002C2408" w:rsidRPr="00D473AE">
        <w:rPr>
          <w:rFonts w:ascii="Times New Roman" w:hAnsi="Times New Roman" w:cs="Times New Roman"/>
        </w:rPr>
        <w:t>7</w:t>
      </w:r>
      <w:r w:rsidR="00A86E42" w:rsidRPr="00D473AE">
        <w:rPr>
          <w:rFonts w:ascii="Times New Roman" w:hAnsi="Times New Roman" w:cs="Times New Roman"/>
        </w:rPr>
        <w:t xml:space="preserve">. Fig. </w:t>
      </w:r>
      <w:r w:rsidR="00D473AE" w:rsidRPr="00D473AE">
        <w:rPr>
          <w:rFonts w:ascii="Times New Roman" w:hAnsi="Times New Roman" w:cs="Times New Roman"/>
        </w:rPr>
        <w:t>4</w:t>
      </w:r>
      <w:r w:rsidR="00A86E42" w:rsidRPr="00D473AE">
        <w:rPr>
          <w:rFonts w:ascii="Times New Roman" w:hAnsi="Times New Roman" w:cs="Times New Roman"/>
        </w:rPr>
        <w:t xml:space="preserve"> showed that age intervals of 18-2</w:t>
      </w:r>
      <w:r w:rsidR="002C2408" w:rsidRPr="00D473AE">
        <w:rPr>
          <w:rFonts w:ascii="Times New Roman" w:hAnsi="Times New Roman" w:cs="Times New Roman"/>
        </w:rPr>
        <w:t>2</w:t>
      </w:r>
      <w:r w:rsidR="00A86E42" w:rsidRPr="00D473AE">
        <w:rPr>
          <w:rFonts w:ascii="Times New Roman" w:hAnsi="Times New Roman" w:cs="Times New Roman"/>
        </w:rPr>
        <w:t xml:space="preserve"> were observed (</w:t>
      </w:r>
      <w:r w:rsidR="00460187" w:rsidRPr="00D473AE">
        <w:rPr>
          <w:rFonts w:ascii="Times New Roman" w:hAnsi="Times New Roman" w:cs="Times New Roman"/>
        </w:rPr>
        <w:t>200</w:t>
      </w:r>
      <w:r w:rsidR="00A86E42" w:rsidRPr="00D473AE">
        <w:rPr>
          <w:rFonts w:ascii="Times New Roman" w:hAnsi="Times New Roman" w:cs="Times New Roman"/>
        </w:rPr>
        <w:t>%)</w:t>
      </w:r>
      <w:r w:rsidR="00460187" w:rsidRPr="00D473AE">
        <w:rPr>
          <w:rFonts w:ascii="Times New Roman" w:hAnsi="Times New Roman" w:cs="Times New Roman"/>
        </w:rPr>
        <w:t>, 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w:t>
      </w:r>
      <w:r w:rsidR="00460187" w:rsidRPr="00D473AE">
        <w:rPr>
          <w:rFonts w:ascii="Times New Roman" w:hAnsi="Times New Roman" w:cs="Times New Roman"/>
        </w:rPr>
        <w:t>68</w:t>
      </w:r>
      <w:r w:rsidR="00A86E42" w:rsidRPr="00D473AE">
        <w:rPr>
          <w:rFonts w:ascii="Times New Roman" w:hAnsi="Times New Roman" w:cs="Times New Roman"/>
        </w:rPr>
        <w:t>%),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86E42" w:rsidRPr="00D473AE">
        <w:rPr>
          <w:rFonts w:ascii="Times New Roman" w:hAnsi="Times New Roman" w:cs="Times New Roman"/>
        </w:rPr>
        <w:t xml:space="preserve"> (</w:t>
      </w:r>
      <w:r w:rsidR="00460187" w:rsidRPr="00D473AE">
        <w:rPr>
          <w:rFonts w:ascii="Times New Roman" w:hAnsi="Times New Roman" w:cs="Times New Roman"/>
        </w:rPr>
        <w:t>37</w:t>
      </w:r>
      <w:r w:rsidR="00A86E42" w:rsidRPr="00D473AE">
        <w:rPr>
          <w:rFonts w:ascii="Times New Roman" w:hAnsi="Times New Roman" w:cs="Times New Roman"/>
        </w:rPr>
        <w:t>%), and</w:t>
      </w:r>
      <w:r w:rsidR="002C2408" w:rsidRPr="00D473AE">
        <w:rPr>
          <w:rFonts w:ascii="Times New Roman" w:hAnsi="Times New Roman" w:cs="Times New Roman"/>
        </w:rPr>
        <w:t xml:space="preserve"> the</w:t>
      </w:r>
      <w:r w:rsidR="00A86E42" w:rsidRPr="00D473AE">
        <w:rPr>
          <w:rFonts w:ascii="Times New Roman" w:hAnsi="Times New Roman" w:cs="Times New Roman"/>
        </w:rPr>
        <w:t xml:space="preserve"> leas</w:t>
      </w:r>
      <w:r w:rsidR="002C2408" w:rsidRPr="00D473AE">
        <w:rPr>
          <w:rFonts w:ascii="Times New Roman" w:hAnsi="Times New Roman" w:cs="Times New Roman"/>
        </w:rPr>
        <w:t>t</w:t>
      </w:r>
      <w:r w:rsidR="00A86E42" w:rsidRPr="00D473AE">
        <w:rPr>
          <w:rFonts w:ascii="Times New Roman" w:hAnsi="Times New Roman" w:cs="Times New Roman"/>
        </w:rPr>
        <w:t xml:space="preserve"> observed within </w:t>
      </w:r>
      <w:r w:rsidR="002C2408" w:rsidRPr="00D473AE">
        <w:rPr>
          <w:rFonts w:ascii="Times New Roman" w:hAnsi="Times New Roman" w:cs="Times New Roman"/>
        </w:rPr>
        <w:t xml:space="preserve">the </w:t>
      </w:r>
      <w:r w:rsidR="00A86E42" w:rsidRPr="00D473AE">
        <w:rPr>
          <w:rFonts w:ascii="Times New Roman" w:hAnsi="Times New Roman" w:cs="Times New Roman"/>
        </w:rPr>
        <w:t>age interval of</w:t>
      </w:r>
      <w:r w:rsidR="002C2408" w:rsidRPr="00D473AE">
        <w:rPr>
          <w:rFonts w:ascii="Times New Roman" w:hAnsi="Times New Roman" w:cs="Times New Roman"/>
        </w:rPr>
        <w:t xml:space="preserve"> 34-37 (15%).</w:t>
      </w:r>
    </w:p>
    <w:p w14:paraId="003DBFA6" w14:textId="7754C8B3" w:rsidR="00A565CA" w:rsidRPr="00EF1052" w:rsidRDefault="002C2408" w:rsidP="00592BE4">
      <w:pPr>
        <w:spacing w:line="360" w:lineRule="auto"/>
        <w:jc w:val="both"/>
        <w:rPr>
          <w:rFonts w:ascii="Times New Roman" w:hAnsi="Times New Roman" w:cs="Times New Roman"/>
        </w:rPr>
      </w:pPr>
      <w:r w:rsidRPr="00D473AE">
        <w:rPr>
          <w:rFonts w:ascii="Times New Roman" w:hAnsi="Times New Roman" w:cs="Times New Roman"/>
        </w:rPr>
        <w:t xml:space="preserve">Table 1 </w:t>
      </w:r>
      <w:r w:rsidR="00D66BFC" w:rsidRPr="00D473AE">
        <w:rPr>
          <w:rFonts w:ascii="Times New Roman" w:hAnsi="Times New Roman" w:cs="Times New Roman"/>
        </w:rPr>
        <w:t>illustrates</w:t>
      </w:r>
      <w:r w:rsidRPr="00D473AE">
        <w:rPr>
          <w:rFonts w:ascii="Times New Roman" w:hAnsi="Times New Roman" w:cs="Times New Roman"/>
        </w:rPr>
        <w:t xml:space="preserve"> the association</w:t>
      </w:r>
      <w:r w:rsidR="00E95109" w:rsidRPr="00D473AE">
        <w:rPr>
          <w:rFonts w:ascii="Times New Roman" w:hAnsi="Times New Roman" w:cs="Times New Roman"/>
        </w:rPr>
        <w:t xml:space="preserve"> of</w:t>
      </w:r>
      <w:r w:rsidRPr="00D473AE">
        <w:rPr>
          <w:rFonts w:ascii="Times New Roman" w:hAnsi="Times New Roman" w:cs="Times New Roman"/>
        </w:rPr>
        <w:t xml:space="preserve"> earlobe </w:t>
      </w:r>
      <w:r w:rsidR="00E95109" w:rsidRPr="00D473AE">
        <w:rPr>
          <w:rFonts w:ascii="Times New Roman" w:hAnsi="Times New Roman" w:cs="Times New Roman"/>
        </w:rPr>
        <w:t>attachment</w:t>
      </w:r>
      <w:r w:rsidRPr="00D473AE">
        <w:rPr>
          <w:rFonts w:ascii="Times New Roman" w:hAnsi="Times New Roman" w:cs="Times New Roman"/>
        </w:rPr>
        <w:t xml:space="preserve"> </w:t>
      </w:r>
      <w:r w:rsidR="00FC79A5" w:rsidRPr="00D473AE">
        <w:rPr>
          <w:rFonts w:ascii="Times New Roman" w:hAnsi="Times New Roman" w:cs="Times New Roman"/>
        </w:rPr>
        <w:t>among gender</w:t>
      </w:r>
      <w:r w:rsidR="00E95109" w:rsidRPr="00D473AE">
        <w:rPr>
          <w:rFonts w:ascii="Times New Roman" w:hAnsi="Times New Roman" w:cs="Times New Roman"/>
        </w:rPr>
        <w:t>,</w:t>
      </w:r>
      <w:r w:rsidRPr="00D473AE">
        <w:rPr>
          <w:rFonts w:ascii="Times New Roman" w:hAnsi="Times New Roman" w:cs="Times New Roman"/>
        </w:rPr>
        <w:t xml:space="preserve"> where</w:t>
      </w:r>
      <w:r w:rsidR="00E95109" w:rsidRPr="00D473AE">
        <w:rPr>
          <w:rFonts w:ascii="Times New Roman" w:hAnsi="Times New Roman" w:cs="Times New Roman"/>
        </w:rPr>
        <w:t xml:space="preserve"> 44.4</w:t>
      </w:r>
      <w:r w:rsidRPr="00D473AE">
        <w:rPr>
          <w:rFonts w:ascii="Times New Roman" w:hAnsi="Times New Roman" w:cs="Times New Roman"/>
        </w:rPr>
        <w:t>% of the male</w:t>
      </w:r>
      <w:r w:rsidR="00E95109" w:rsidRPr="00D473AE">
        <w:rPr>
          <w:rFonts w:ascii="Times New Roman" w:hAnsi="Times New Roman" w:cs="Times New Roman"/>
        </w:rPr>
        <w:t xml:space="preserve"> population and 40% of the female </w:t>
      </w:r>
      <w:r w:rsidRPr="00D473AE">
        <w:rPr>
          <w:rFonts w:ascii="Times New Roman" w:hAnsi="Times New Roman" w:cs="Times New Roman"/>
        </w:rPr>
        <w:t xml:space="preserve">population were observed to have </w:t>
      </w:r>
      <w:r w:rsidR="00D66BFC" w:rsidRPr="00D473AE">
        <w:rPr>
          <w:rFonts w:ascii="Times New Roman" w:hAnsi="Times New Roman" w:cs="Times New Roman"/>
        </w:rPr>
        <w:t xml:space="preserve">a detached </w:t>
      </w:r>
      <w:r w:rsidRPr="00D473AE">
        <w:rPr>
          <w:rFonts w:ascii="Times New Roman" w:hAnsi="Times New Roman" w:cs="Times New Roman"/>
        </w:rPr>
        <w:t>earlobe pattern</w:t>
      </w:r>
      <w:r w:rsidR="00E95109" w:rsidRPr="00D473AE">
        <w:rPr>
          <w:rFonts w:ascii="Times New Roman" w:hAnsi="Times New Roman" w:cs="Times New Roman"/>
        </w:rPr>
        <w:t>. Moreover, 55.6% of the male population</w:t>
      </w:r>
      <w:r w:rsidRPr="00D473AE">
        <w:rPr>
          <w:rFonts w:ascii="Times New Roman" w:hAnsi="Times New Roman" w:cs="Times New Roman"/>
        </w:rPr>
        <w:t xml:space="preserve"> and </w:t>
      </w:r>
      <w:r w:rsidR="00E95109" w:rsidRPr="00D473AE">
        <w:rPr>
          <w:rFonts w:ascii="Times New Roman" w:hAnsi="Times New Roman" w:cs="Times New Roman"/>
        </w:rPr>
        <w:t>60</w:t>
      </w:r>
      <w:r w:rsidRPr="00D473AE">
        <w:rPr>
          <w:rFonts w:ascii="Times New Roman" w:hAnsi="Times New Roman" w:cs="Times New Roman"/>
        </w:rPr>
        <w:t xml:space="preserve">% </w:t>
      </w:r>
      <w:r w:rsidR="00D66BFC" w:rsidRPr="00D473AE">
        <w:rPr>
          <w:rFonts w:ascii="Times New Roman" w:hAnsi="Times New Roman" w:cs="Times New Roman"/>
        </w:rPr>
        <w:t>of the female population have</w:t>
      </w:r>
      <w:r w:rsidRPr="00D473AE">
        <w:rPr>
          <w:rFonts w:ascii="Times New Roman" w:hAnsi="Times New Roman" w:cs="Times New Roman"/>
        </w:rPr>
        <w:t xml:space="preserve"> an attached earlobe pattern. The association of earlobe pattern and gender showed no gender difference.</w:t>
      </w:r>
    </w:p>
    <w:p w14:paraId="509D454C" w14:textId="77777777" w:rsidR="00A565CA" w:rsidRDefault="00A565CA" w:rsidP="00592BE4">
      <w:pPr>
        <w:spacing w:line="360" w:lineRule="auto"/>
        <w:jc w:val="both"/>
        <w:rPr>
          <w:rFonts w:ascii="Times New Roman" w:hAnsi="Times New Roman" w:cs="Times New Roman"/>
          <w:b/>
          <w:bCs/>
        </w:rPr>
      </w:pPr>
    </w:p>
    <w:p w14:paraId="6103DEEE" w14:textId="5BEDE5FF" w:rsidR="00A86E42" w:rsidRPr="00D473AE" w:rsidRDefault="00E24B90" w:rsidP="00592BE4">
      <w:pPr>
        <w:spacing w:line="360" w:lineRule="auto"/>
        <w:jc w:val="both"/>
        <w:rPr>
          <w:rFonts w:ascii="Times New Roman" w:hAnsi="Times New Roman" w:cs="Times New Roman"/>
          <w:b/>
          <w:bCs/>
        </w:rPr>
      </w:pPr>
      <w:r w:rsidRPr="00D473AE">
        <w:rPr>
          <w:rFonts w:ascii="Times New Roman" w:hAnsi="Times New Roman" w:cs="Times New Roman"/>
          <w:b/>
          <w:bCs/>
        </w:rPr>
        <w:t>4. DISCUSSION</w:t>
      </w:r>
    </w:p>
    <w:p w14:paraId="2FF4097E"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lastRenderedPageBreak/>
        <w:t xml:space="preserve">The present study assesses the relationship of earlobe patterns among the indigenous people of Ibadan, Nigeria. The study found that 55.6% of males and 60% of females had attached earlobe patterns. This relationship showed no significant gender difference. The findings align with those of </w:t>
      </w:r>
      <w:proofErr w:type="spellStart"/>
      <w:r>
        <w:rPr>
          <w:rFonts w:ascii="Times New Roman" w:hAnsi="Times New Roman" w:cs="Times New Roman"/>
        </w:rPr>
        <w:t>Irozulike</w:t>
      </w:r>
      <w:proofErr w:type="spellEnd"/>
      <w:r>
        <w:rPr>
          <w:rFonts w:ascii="Times New Roman" w:hAnsi="Times New Roman" w:cs="Times New Roman"/>
        </w:rPr>
        <w:t xml:space="preserve"> et al., [10], who reported that the Hausa ethnic group in Nigeria has attached earlobes in both genders. Gaya and Yahaya [13] also observed that students at </w:t>
      </w:r>
      <w:proofErr w:type="spellStart"/>
      <w:r>
        <w:rPr>
          <w:rFonts w:ascii="Times New Roman" w:hAnsi="Times New Roman" w:cs="Times New Roman"/>
        </w:rPr>
        <w:t>Bayero</w:t>
      </w:r>
      <w:proofErr w:type="spellEnd"/>
      <w:r>
        <w:rPr>
          <w:rFonts w:ascii="Times New Roman" w:hAnsi="Times New Roman" w:cs="Times New Roman"/>
        </w:rPr>
        <w:t xml:space="preserve"> University, Kano, Nigeria, exhibit a higher prevalence of attached earlobes among both sexes. However, these findings contrast with </w:t>
      </w:r>
      <w:proofErr w:type="spellStart"/>
      <w:r>
        <w:rPr>
          <w:rFonts w:ascii="Times New Roman" w:hAnsi="Times New Roman" w:cs="Times New Roman"/>
        </w:rPr>
        <w:t>Asiwe</w:t>
      </w:r>
      <w:proofErr w:type="spellEnd"/>
      <w:r>
        <w:rPr>
          <w:rFonts w:ascii="Times New Roman" w:hAnsi="Times New Roman" w:cs="Times New Roman"/>
        </w:rPr>
        <w:t xml:space="preserve"> et al., [14], who indicated that detached earlobe patterns are more common in males, while attached earlobes are more prevalent in females among the Igbo ethnic group in Nigeria. Ese et al. [15] confirmed that, within the Ika ethnic group of Delta State, Nigeria, females typically have free earlobes, whereas males tend to have more attached earlobes. Munir et al. [16] noted that, in Quetta, Pakistan, the most common earlobe pattern in males was free earlobes, while in females it was attached earlobes. </w:t>
      </w:r>
    </w:p>
    <w:p w14:paraId="1545708A" w14:textId="66BE5C9E" w:rsidR="00853807"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Moreover, this study revealed that attached earlobe patterns are more prevalent among the indigenous people of Ibadan, Nigeria. This concurs with Paul et al. [17], who found that attached earlobes are more common than detached earlobes among the Idoma people of Benue State, Nigeria. However, these results differ from those of Francis and </w:t>
      </w:r>
      <w:proofErr w:type="spellStart"/>
      <w:r>
        <w:rPr>
          <w:rFonts w:ascii="Times New Roman" w:hAnsi="Times New Roman" w:cs="Times New Roman"/>
        </w:rPr>
        <w:t>Okoseimiema</w:t>
      </w:r>
      <w:proofErr w:type="spellEnd"/>
      <w:r>
        <w:rPr>
          <w:rFonts w:ascii="Times New Roman" w:hAnsi="Times New Roman" w:cs="Times New Roman"/>
        </w:rPr>
        <w:t xml:space="preserve"> [11], who stated that free (or detached) earlobes are more frequently observed than attached earlobes among the Kalabari people. Ebeye et al. [18] reviewed existing literature and reported that detached earlobes are more common among the Esan ethnic group of Nigeria. They also noted that earlobe patterns showed no gender differences, which supports the current study. Conversely, </w:t>
      </w:r>
      <w:proofErr w:type="spellStart"/>
      <w:r>
        <w:rPr>
          <w:rFonts w:ascii="Times New Roman" w:hAnsi="Times New Roman" w:cs="Times New Roman"/>
        </w:rPr>
        <w:t>Fakorede</w:t>
      </w:r>
      <w:proofErr w:type="spellEnd"/>
      <w:r>
        <w:rPr>
          <w:rFonts w:ascii="Times New Roman" w:hAnsi="Times New Roman" w:cs="Times New Roman"/>
        </w:rPr>
        <w:t xml:space="preserve"> et al. [19] and </w:t>
      </w:r>
      <w:proofErr w:type="spellStart"/>
      <w:r>
        <w:rPr>
          <w:rFonts w:ascii="Times New Roman" w:hAnsi="Times New Roman" w:cs="Times New Roman"/>
        </w:rPr>
        <w:t>Kapile</w:t>
      </w:r>
      <w:proofErr w:type="spellEnd"/>
      <w:r>
        <w:rPr>
          <w:rFonts w:ascii="Times New Roman" w:hAnsi="Times New Roman" w:cs="Times New Roman"/>
        </w:rPr>
        <w:t xml:space="preserve"> et al. [20] found that detached (free) earlobes are more prevalent than attached earlobes, which contradicts the findings of this study.  </w:t>
      </w:r>
    </w:p>
    <w:p w14:paraId="29C09AFE" w14:textId="44FDD38F" w:rsidR="00C66B0B" w:rsidRPr="00D473AE" w:rsidRDefault="00AB56C8"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Table 1. Association of Earlobe Attachment among the </w:t>
      </w:r>
      <w:r w:rsidR="002C2408" w:rsidRPr="00D473AE">
        <w:rPr>
          <w:rFonts w:ascii="Times New Roman" w:hAnsi="Times New Roman" w:cs="Times New Roman"/>
          <w:b/>
          <w:bCs/>
        </w:rPr>
        <w:t>Genders</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AB56C8" w:rsidRPr="00D473AE" w14:paraId="5A4D8CE2" w14:textId="77777777" w:rsidTr="00AB56C8">
        <w:tc>
          <w:tcPr>
            <w:tcW w:w="1350" w:type="dxa"/>
            <w:tcBorders>
              <w:top w:val="single" w:sz="4" w:space="0" w:color="auto"/>
              <w:bottom w:val="single" w:sz="4" w:space="0" w:color="auto"/>
            </w:tcBorders>
          </w:tcPr>
          <w:p w14:paraId="7302D47C" w14:textId="2BC2FA98"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Sex </w:t>
            </w:r>
          </w:p>
        </w:tc>
        <w:tc>
          <w:tcPr>
            <w:tcW w:w="1770" w:type="dxa"/>
            <w:tcBorders>
              <w:top w:val="single" w:sz="4" w:space="0" w:color="auto"/>
              <w:bottom w:val="single" w:sz="4" w:space="0" w:color="auto"/>
            </w:tcBorders>
          </w:tcPr>
          <w:p w14:paraId="4E9E8F22" w14:textId="12355737"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Detached </w:t>
            </w:r>
            <w:r w:rsidR="00AB56C8" w:rsidRPr="00D473AE">
              <w:rPr>
                <w:rFonts w:ascii="Times New Roman" w:hAnsi="Times New Roman" w:cs="Times New Roman"/>
              </w:rPr>
              <w:t>lobe</w:t>
            </w:r>
          </w:p>
        </w:tc>
        <w:tc>
          <w:tcPr>
            <w:tcW w:w="1830" w:type="dxa"/>
            <w:tcBorders>
              <w:top w:val="single" w:sz="4" w:space="0" w:color="auto"/>
              <w:bottom w:val="single" w:sz="4" w:space="0" w:color="auto"/>
            </w:tcBorders>
          </w:tcPr>
          <w:p w14:paraId="33E5EF62" w14:textId="4805D8D0"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Attached </w:t>
            </w:r>
            <w:r w:rsidR="00AB56C8" w:rsidRPr="00D473AE">
              <w:rPr>
                <w:rFonts w:ascii="Times New Roman" w:hAnsi="Times New Roman" w:cs="Times New Roman"/>
              </w:rPr>
              <w:t>lobe</w:t>
            </w:r>
          </w:p>
        </w:tc>
        <w:tc>
          <w:tcPr>
            <w:tcW w:w="1170" w:type="dxa"/>
            <w:tcBorders>
              <w:top w:val="single" w:sz="4" w:space="0" w:color="auto"/>
              <w:bottom w:val="single" w:sz="4" w:space="0" w:color="auto"/>
            </w:tcBorders>
          </w:tcPr>
          <w:p w14:paraId="171D48E3" w14:textId="404DC2C3" w:rsidR="00AB56C8" w:rsidRPr="00D473AE" w:rsidRDefault="00AB56C8" w:rsidP="00592BE4">
            <w:pPr>
              <w:spacing w:line="360" w:lineRule="auto"/>
              <w:jc w:val="both"/>
              <w:rPr>
                <w:rFonts w:ascii="Times New Roman" w:hAnsi="Times New Roman" w:cs="Times New Roman"/>
                <w:vertAlign w:val="superscript"/>
              </w:rPr>
            </w:pPr>
            <w:r w:rsidRPr="00D473AE">
              <w:rPr>
                <w:rFonts w:ascii="Times New Roman" w:hAnsi="Times New Roman" w:cs="Times New Roman"/>
              </w:rPr>
              <w:t>X</w:t>
            </w:r>
            <w:r w:rsidRPr="00D473AE">
              <w:rPr>
                <w:rFonts w:ascii="Times New Roman" w:hAnsi="Times New Roman" w:cs="Times New Roman"/>
                <w:vertAlign w:val="superscript"/>
              </w:rPr>
              <w:t>2</w:t>
            </w:r>
          </w:p>
        </w:tc>
        <w:tc>
          <w:tcPr>
            <w:tcW w:w="1013" w:type="dxa"/>
            <w:tcBorders>
              <w:top w:val="single" w:sz="4" w:space="0" w:color="auto"/>
              <w:bottom w:val="single" w:sz="4" w:space="0" w:color="auto"/>
            </w:tcBorders>
          </w:tcPr>
          <w:p w14:paraId="5981EE7A" w14:textId="19C40D2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df</w:t>
            </w:r>
          </w:p>
        </w:tc>
        <w:tc>
          <w:tcPr>
            <w:tcW w:w="1227" w:type="dxa"/>
            <w:tcBorders>
              <w:top w:val="single" w:sz="4" w:space="0" w:color="auto"/>
              <w:bottom w:val="single" w:sz="4" w:space="0" w:color="auto"/>
            </w:tcBorders>
          </w:tcPr>
          <w:p w14:paraId="7E00F705" w14:textId="4FA9BDC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p-value </w:t>
            </w:r>
          </w:p>
        </w:tc>
        <w:tc>
          <w:tcPr>
            <w:tcW w:w="1355" w:type="dxa"/>
            <w:tcBorders>
              <w:top w:val="single" w:sz="4" w:space="0" w:color="auto"/>
              <w:bottom w:val="single" w:sz="4" w:space="0" w:color="auto"/>
            </w:tcBorders>
          </w:tcPr>
          <w:p w14:paraId="68A69922" w14:textId="029EC28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Inference </w:t>
            </w:r>
          </w:p>
        </w:tc>
      </w:tr>
      <w:tr w:rsidR="00AB56C8" w:rsidRPr="00D473AE" w14:paraId="6FCC90F3" w14:textId="77777777" w:rsidTr="00AB56C8">
        <w:tc>
          <w:tcPr>
            <w:tcW w:w="1350" w:type="dxa"/>
            <w:tcBorders>
              <w:top w:val="single" w:sz="4" w:space="0" w:color="auto"/>
            </w:tcBorders>
          </w:tcPr>
          <w:p w14:paraId="6C22AAA4" w14:textId="597FB4DD"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Male </w:t>
            </w:r>
          </w:p>
        </w:tc>
        <w:tc>
          <w:tcPr>
            <w:tcW w:w="1770" w:type="dxa"/>
            <w:tcBorders>
              <w:top w:val="single" w:sz="4" w:space="0" w:color="auto"/>
            </w:tcBorders>
          </w:tcPr>
          <w:p w14:paraId="08F94F0A" w14:textId="03A80B8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71 (44.4%)</w:t>
            </w:r>
          </w:p>
        </w:tc>
        <w:tc>
          <w:tcPr>
            <w:tcW w:w="1830" w:type="dxa"/>
            <w:tcBorders>
              <w:top w:val="single" w:sz="4" w:space="0" w:color="auto"/>
            </w:tcBorders>
          </w:tcPr>
          <w:p w14:paraId="5F59F70A" w14:textId="4D311FD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89 (55.6%)</w:t>
            </w:r>
          </w:p>
        </w:tc>
        <w:tc>
          <w:tcPr>
            <w:tcW w:w="1170" w:type="dxa"/>
            <w:tcBorders>
              <w:top w:val="single" w:sz="4" w:space="0" w:color="auto"/>
            </w:tcBorders>
          </w:tcPr>
          <w:p w14:paraId="1967349E" w14:textId="6495661A"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0.628</w:t>
            </w:r>
          </w:p>
        </w:tc>
        <w:tc>
          <w:tcPr>
            <w:tcW w:w="1013" w:type="dxa"/>
            <w:tcBorders>
              <w:top w:val="single" w:sz="4" w:space="0" w:color="auto"/>
            </w:tcBorders>
          </w:tcPr>
          <w:p w14:paraId="275A6026" w14:textId="4428B19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1</w:t>
            </w:r>
          </w:p>
        </w:tc>
        <w:tc>
          <w:tcPr>
            <w:tcW w:w="1227" w:type="dxa"/>
            <w:tcBorders>
              <w:top w:val="single" w:sz="4" w:space="0" w:color="auto"/>
            </w:tcBorders>
          </w:tcPr>
          <w:p w14:paraId="679DC114" w14:textId="48DE83DC"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0.428</w:t>
            </w:r>
          </w:p>
        </w:tc>
        <w:tc>
          <w:tcPr>
            <w:tcW w:w="1355" w:type="dxa"/>
            <w:tcBorders>
              <w:top w:val="single" w:sz="4" w:space="0" w:color="auto"/>
            </w:tcBorders>
          </w:tcPr>
          <w:p w14:paraId="512767F9" w14:textId="4B7B0C73"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NS</w:t>
            </w:r>
          </w:p>
        </w:tc>
      </w:tr>
      <w:tr w:rsidR="00AB56C8" w:rsidRPr="00D473AE" w14:paraId="783DB32C" w14:textId="77777777" w:rsidTr="00AB56C8">
        <w:tc>
          <w:tcPr>
            <w:tcW w:w="1350" w:type="dxa"/>
            <w:tcBorders>
              <w:bottom w:val="single" w:sz="4" w:space="0" w:color="auto"/>
            </w:tcBorders>
          </w:tcPr>
          <w:p w14:paraId="15E19DC9" w14:textId="1FA15EB9"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Female </w:t>
            </w:r>
          </w:p>
        </w:tc>
        <w:tc>
          <w:tcPr>
            <w:tcW w:w="1770" w:type="dxa"/>
            <w:tcBorders>
              <w:bottom w:val="single" w:sz="4" w:space="0" w:color="auto"/>
            </w:tcBorders>
          </w:tcPr>
          <w:p w14:paraId="0B6EE3E4" w14:textId="703727F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64 (40%)</w:t>
            </w:r>
          </w:p>
        </w:tc>
        <w:tc>
          <w:tcPr>
            <w:tcW w:w="1830" w:type="dxa"/>
            <w:tcBorders>
              <w:bottom w:val="single" w:sz="4" w:space="0" w:color="auto"/>
            </w:tcBorders>
          </w:tcPr>
          <w:p w14:paraId="38295A53" w14:textId="3495430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96 (60%)</w:t>
            </w:r>
          </w:p>
        </w:tc>
        <w:tc>
          <w:tcPr>
            <w:tcW w:w="1170" w:type="dxa"/>
            <w:tcBorders>
              <w:bottom w:val="single" w:sz="4" w:space="0" w:color="auto"/>
            </w:tcBorders>
          </w:tcPr>
          <w:p w14:paraId="257AFA58" w14:textId="77777777" w:rsidR="00AB56C8" w:rsidRPr="00D473AE" w:rsidRDefault="00AB56C8" w:rsidP="00592BE4">
            <w:pPr>
              <w:spacing w:line="360" w:lineRule="auto"/>
              <w:jc w:val="both"/>
              <w:rPr>
                <w:rFonts w:ascii="Times New Roman" w:hAnsi="Times New Roman" w:cs="Times New Roman"/>
              </w:rPr>
            </w:pPr>
          </w:p>
        </w:tc>
        <w:tc>
          <w:tcPr>
            <w:tcW w:w="1013" w:type="dxa"/>
            <w:tcBorders>
              <w:bottom w:val="single" w:sz="4" w:space="0" w:color="auto"/>
            </w:tcBorders>
          </w:tcPr>
          <w:p w14:paraId="79E2D3CA" w14:textId="77777777" w:rsidR="00AB56C8" w:rsidRPr="00D473AE" w:rsidRDefault="00AB56C8" w:rsidP="00592BE4">
            <w:pPr>
              <w:spacing w:line="360" w:lineRule="auto"/>
              <w:jc w:val="both"/>
              <w:rPr>
                <w:rFonts w:ascii="Times New Roman" w:hAnsi="Times New Roman" w:cs="Times New Roman"/>
              </w:rPr>
            </w:pPr>
          </w:p>
        </w:tc>
        <w:tc>
          <w:tcPr>
            <w:tcW w:w="1227" w:type="dxa"/>
            <w:tcBorders>
              <w:bottom w:val="single" w:sz="4" w:space="0" w:color="auto"/>
            </w:tcBorders>
          </w:tcPr>
          <w:p w14:paraId="1ED4B3C8" w14:textId="77777777" w:rsidR="00AB56C8" w:rsidRPr="00D473AE" w:rsidRDefault="00AB56C8" w:rsidP="00592BE4">
            <w:pPr>
              <w:spacing w:line="360" w:lineRule="auto"/>
              <w:jc w:val="both"/>
              <w:rPr>
                <w:rFonts w:ascii="Times New Roman" w:hAnsi="Times New Roman" w:cs="Times New Roman"/>
              </w:rPr>
            </w:pPr>
          </w:p>
        </w:tc>
        <w:tc>
          <w:tcPr>
            <w:tcW w:w="1355" w:type="dxa"/>
            <w:tcBorders>
              <w:bottom w:val="single" w:sz="4" w:space="0" w:color="auto"/>
            </w:tcBorders>
          </w:tcPr>
          <w:p w14:paraId="0DE3D3B6" w14:textId="2A050D1C" w:rsidR="00AB56C8" w:rsidRPr="00D473AE" w:rsidRDefault="00AB56C8" w:rsidP="00592BE4">
            <w:pPr>
              <w:spacing w:line="360" w:lineRule="auto"/>
              <w:jc w:val="both"/>
              <w:rPr>
                <w:rFonts w:ascii="Times New Roman" w:hAnsi="Times New Roman" w:cs="Times New Roman"/>
              </w:rPr>
            </w:pPr>
          </w:p>
        </w:tc>
      </w:tr>
    </w:tbl>
    <w:p w14:paraId="075B062A" w14:textId="77777777" w:rsidR="00AB56C8" w:rsidRPr="00D473AE" w:rsidRDefault="00AB56C8" w:rsidP="00592BE4">
      <w:pPr>
        <w:spacing w:line="360" w:lineRule="auto"/>
        <w:jc w:val="both"/>
        <w:rPr>
          <w:rFonts w:ascii="Times New Roman" w:hAnsi="Times New Roman" w:cs="Times New Roman"/>
        </w:rPr>
      </w:pPr>
    </w:p>
    <w:p w14:paraId="59CADE7B" w14:textId="77777777" w:rsidR="00C66B0B" w:rsidRPr="00D473AE" w:rsidRDefault="00C66B0B" w:rsidP="00592BE4">
      <w:pPr>
        <w:spacing w:line="360" w:lineRule="auto"/>
        <w:jc w:val="both"/>
        <w:rPr>
          <w:rFonts w:ascii="Times New Roman" w:hAnsi="Times New Roman" w:cs="Times New Roman"/>
        </w:rPr>
      </w:pPr>
    </w:p>
    <w:p w14:paraId="78E6177B" w14:textId="77777777" w:rsidR="00D66BFC" w:rsidRPr="00D473AE" w:rsidRDefault="005A0195" w:rsidP="00592BE4">
      <w:pPr>
        <w:spacing w:line="360" w:lineRule="auto"/>
        <w:jc w:val="both"/>
        <w:rPr>
          <w:rFonts w:ascii="Times New Roman" w:hAnsi="Times New Roman" w:cs="Times New Roman"/>
        </w:rPr>
      </w:pPr>
      <w:r w:rsidRPr="00D473AE">
        <w:rPr>
          <w:rFonts w:ascii="Times New Roman" w:hAnsi="Times New Roman" w:cs="Times New Roman"/>
        </w:rPr>
        <w:t xml:space="preserve"> </w:t>
      </w:r>
      <w:r w:rsidR="00E24B90" w:rsidRPr="00D473AE">
        <w:rPr>
          <w:rFonts w:ascii="Times New Roman" w:hAnsi="Times New Roman" w:cs="Times New Roman"/>
        </w:rPr>
        <w:t xml:space="preserve"> </w:t>
      </w:r>
    </w:p>
    <w:p w14:paraId="17F78E41" w14:textId="77777777" w:rsidR="00E40F91" w:rsidRPr="00D473AE" w:rsidRDefault="00E40F91" w:rsidP="00592BE4">
      <w:pPr>
        <w:spacing w:line="360" w:lineRule="auto"/>
        <w:jc w:val="both"/>
        <w:rPr>
          <w:rFonts w:ascii="Times New Roman" w:hAnsi="Times New Roman" w:cs="Times New Roman"/>
        </w:rPr>
      </w:pPr>
    </w:p>
    <w:p w14:paraId="4D90D645" w14:textId="77777777" w:rsidR="00E40F91" w:rsidRPr="00D473AE" w:rsidRDefault="00E40F91" w:rsidP="00592BE4">
      <w:pPr>
        <w:spacing w:line="360" w:lineRule="auto"/>
        <w:jc w:val="both"/>
        <w:rPr>
          <w:rFonts w:ascii="Times New Roman" w:hAnsi="Times New Roman" w:cs="Times New Roman"/>
        </w:rPr>
      </w:pPr>
    </w:p>
    <w:p w14:paraId="3E568AB3" w14:textId="42E3D928" w:rsidR="00806C54" w:rsidRPr="00D473AE" w:rsidRDefault="00806C54"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70566B12" wp14:editId="37429A6A">
            <wp:extent cx="3018790" cy="2457450"/>
            <wp:effectExtent l="0" t="0" r="0" b="0"/>
            <wp:docPr id="88477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2720" cy="2468790"/>
                    </a:xfrm>
                    <a:prstGeom prst="rect">
                      <a:avLst/>
                    </a:prstGeom>
                    <a:noFill/>
                    <a:ln>
                      <a:noFill/>
                    </a:ln>
                  </pic:spPr>
                </pic:pic>
              </a:graphicData>
            </a:graphic>
          </wp:inline>
        </w:drawing>
      </w:r>
    </w:p>
    <w:p w14:paraId="6275CCE0" w14:textId="29115993" w:rsidR="00C66B0B" w:rsidRPr="00D473AE" w:rsidRDefault="008B506A" w:rsidP="00592BE4">
      <w:pPr>
        <w:spacing w:line="360" w:lineRule="auto"/>
        <w:jc w:val="both"/>
        <w:rPr>
          <w:rFonts w:ascii="Times New Roman" w:hAnsi="Times New Roman" w:cs="Times New Roman"/>
        </w:rPr>
      </w:pPr>
      <w:r w:rsidRPr="00D473AE">
        <w:rPr>
          <w:rFonts w:ascii="Times New Roman" w:hAnsi="Times New Roman" w:cs="Times New Roman"/>
        </w:rPr>
        <w:t xml:space="preserve">Fig. </w:t>
      </w:r>
      <w:r w:rsidR="00D473AE" w:rsidRPr="00D473AE">
        <w:rPr>
          <w:rFonts w:ascii="Times New Roman" w:hAnsi="Times New Roman" w:cs="Times New Roman"/>
        </w:rPr>
        <w:t>3:</w:t>
      </w:r>
      <w:r w:rsidRPr="00D473AE">
        <w:rPr>
          <w:rFonts w:ascii="Times New Roman" w:hAnsi="Times New Roman" w:cs="Times New Roman"/>
        </w:rPr>
        <w:t xml:space="preserve"> Show</w:t>
      </w:r>
      <w:r w:rsidR="001E29BC">
        <w:rPr>
          <w:rFonts w:ascii="Times New Roman" w:hAnsi="Times New Roman" w:cs="Times New Roman"/>
        </w:rPr>
        <w:t xml:space="preserve">s </w:t>
      </w:r>
      <w:r w:rsidRPr="00D473AE">
        <w:rPr>
          <w:rFonts w:ascii="Times New Roman" w:hAnsi="Times New Roman" w:cs="Times New Roman"/>
        </w:rPr>
        <w:t>the Gender</w:t>
      </w:r>
    </w:p>
    <w:p w14:paraId="289712F9" w14:textId="0809CBE3" w:rsidR="002C2408" w:rsidRPr="002C2408" w:rsidRDefault="002C2408"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571DAD88" wp14:editId="685125C7">
            <wp:extent cx="5085243" cy="4066564"/>
            <wp:effectExtent l="0" t="0" r="1270" b="0"/>
            <wp:docPr id="40589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1149" cy="4079283"/>
                    </a:xfrm>
                    <a:prstGeom prst="rect">
                      <a:avLst/>
                    </a:prstGeom>
                    <a:noFill/>
                    <a:ln>
                      <a:noFill/>
                    </a:ln>
                  </pic:spPr>
                </pic:pic>
              </a:graphicData>
            </a:graphic>
          </wp:inline>
        </w:drawing>
      </w:r>
    </w:p>
    <w:p w14:paraId="46BFA8C2" w14:textId="12DF887E" w:rsidR="002C2408" w:rsidRPr="002C2408" w:rsidRDefault="001E29BC" w:rsidP="00592BE4">
      <w:pPr>
        <w:spacing w:line="360" w:lineRule="auto"/>
        <w:jc w:val="both"/>
        <w:rPr>
          <w:rFonts w:ascii="Times New Roman" w:hAnsi="Times New Roman" w:cs="Times New Roman"/>
        </w:rPr>
      </w:pPr>
      <w:r>
        <w:rPr>
          <w:rFonts w:ascii="Times New Roman" w:hAnsi="Times New Roman" w:cs="Times New Roman"/>
        </w:rPr>
        <w:t>Fig.</w:t>
      </w:r>
      <w:r w:rsidR="008B506A" w:rsidRPr="00D473AE">
        <w:rPr>
          <w:rFonts w:ascii="Times New Roman" w:hAnsi="Times New Roman" w:cs="Times New Roman"/>
        </w:rPr>
        <w:t xml:space="preserve"> </w:t>
      </w:r>
      <w:r w:rsidR="00D473AE" w:rsidRPr="00D473AE">
        <w:rPr>
          <w:rFonts w:ascii="Times New Roman" w:hAnsi="Times New Roman" w:cs="Times New Roman"/>
        </w:rPr>
        <w:t>4:</w:t>
      </w:r>
      <w:r w:rsidR="008B506A" w:rsidRPr="00D473AE">
        <w:rPr>
          <w:rFonts w:ascii="Times New Roman" w:hAnsi="Times New Roman" w:cs="Times New Roman"/>
        </w:rPr>
        <w:t xml:space="preserve"> Show</w:t>
      </w:r>
      <w:r>
        <w:rPr>
          <w:rFonts w:ascii="Times New Roman" w:hAnsi="Times New Roman" w:cs="Times New Roman"/>
        </w:rPr>
        <w:t>s</w:t>
      </w:r>
      <w:r w:rsidR="008B506A" w:rsidRPr="00D473AE">
        <w:rPr>
          <w:rFonts w:ascii="Times New Roman" w:hAnsi="Times New Roman" w:cs="Times New Roman"/>
        </w:rPr>
        <w:t xml:space="preserve"> the age range of the subjects</w:t>
      </w:r>
    </w:p>
    <w:p w14:paraId="799A2537" w14:textId="77777777" w:rsidR="00D473AE" w:rsidRPr="003E21D6" w:rsidRDefault="00D473AE" w:rsidP="00592BE4">
      <w:pPr>
        <w:spacing w:line="360" w:lineRule="auto"/>
        <w:jc w:val="both"/>
        <w:rPr>
          <w:rFonts w:ascii="Times New Roman" w:hAnsi="Times New Roman" w:cs="Times New Roman"/>
          <w:b/>
          <w:bCs/>
        </w:rPr>
      </w:pPr>
      <w:r w:rsidRPr="003E21D6">
        <w:rPr>
          <w:rFonts w:ascii="Times New Roman" w:hAnsi="Times New Roman" w:cs="Times New Roman"/>
          <w:b/>
          <w:bCs/>
        </w:rPr>
        <w:lastRenderedPageBreak/>
        <w:t>5. CONCLUSION</w:t>
      </w:r>
    </w:p>
    <w:p w14:paraId="2992958F" w14:textId="25C1B9C5" w:rsidR="00D473AE" w:rsidRDefault="00D473AE" w:rsidP="00592BE4">
      <w:pPr>
        <w:spacing w:line="360" w:lineRule="auto"/>
        <w:jc w:val="both"/>
        <w:rPr>
          <w:rFonts w:ascii="Times New Roman" w:hAnsi="Times New Roman" w:cs="Times New Roman"/>
        </w:rPr>
      </w:pPr>
      <w:r w:rsidRPr="003E21D6">
        <w:rPr>
          <w:rFonts w:ascii="Times New Roman" w:hAnsi="Times New Roman" w:cs="Times New Roman"/>
        </w:rPr>
        <w:t xml:space="preserve">In conclusion, </w:t>
      </w:r>
      <w:r w:rsidR="00592BE4">
        <w:rPr>
          <w:rFonts w:ascii="Times New Roman" w:hAnsi="Times New Roman" w:cs="Times New Roman"/>
        </w:rPr>
        <w:t>t</w:t>
      </w:r>
      <w:r w:rsidR="00592BE4" w:rsidRPr="003E21D6">
        <w:rPr>
          <w:rFonts w:ascii="Times New Roman" w:hAnsi="Times New Roman" w:cs="Times New Roman"/>
        </w:rPr>
        <w:t>his study</w:t>
      </w:r>
      <w:r w:rsidR="00592BE4">
        <w:rPr>
          <w:rFonts w:ascii="Times New Roman" w:hAnsi="Times New Roman" w:cs="Times New Roman"/>
        </w:rPr>
        <w:t xml:space="preserve"> </w:t>
      </w:r>
      <w:r w:rsidR="009F59A3">
        <w:rPr>
          <w:rFonts w:ascii="Times New Roman" w:hAnsi="Times New Roman" w:cs="Times New Roman"/>
        </w:rPr>
        <w:t>found</w:t>
      </w:r>
      <w:r w:rsidR="00592BE4">
        <w:rPr>
          <w:rFonts w:ascii="Times New Roman" w:hAnsi="Times New Roman" w:cs="Times New Roman"/>
        </w:rPr>
        <w:t xml:space="preserve"> that </w:t>
      </w:r>
      <w:r w:rsidR="00592BE4" w:rsidRPr="00592BE4">
        <w:rPr>
          <w:rFonts w:ascii="Times New Roman" w:hAnsi="Times New Roman" w:cs="Times New Roman"/>
        </w:rPr>
        <w:t xml:space="preserve">55.6% of males and 60% of females had attached lobes, </w:t>
      </w:r>
      <w:r w:rsidR="00592BE4">
        <w:rPr>
          <w:rFonts w:ascii="Times New Roman" w:hAnsi="Times New Roman" w:cs="Times New Roman"/>
        </w:rPr>
        <w:t>while</w:t>
      </w:r>
      <w:r w:rsidR="00592BE4" w:rsidRPr="00592BE4">
        <w:rPr>
          <w:rFonts w:ascii="Times New Roman" w:hAnsi="Times New Roman" w:cs="Times New Roman"/>
        </w:rPr>
        <w:t xml:space="preserve"> 44.4% of males and 40% of females had detached lobes</w:t>
      </w:r>
      <w:r>
        <w:rPr>
          <w:rFonts w:ascii="Times New Roman" w:hAnsi="Times New Roman" w:cs="Times New Roman"/>
        </w:rPr>
        <w:t xml:space="preserve">, with no gender differences. </w:t>
      </w:r>
      <w:r w:rsidR="001E29BC">
        <w:rPr>
          <w:rFonts w:ascii="Times New Roman" w:hAnsi="Times New Roman" w:cs="Times New Roman"/>
        </w:rPr>
        <w:t xml:space="preserve"> This study</w:t>
      </w:r>
      <w:r>
        <w:rPr>
          <w:rFonts w:ascii="Times New Roman" w:hAnsi="Times New Roman" w:cs="Times New Roman"/>
        </w:rPr>
        <w:t xml:space="preserve"> also indicated that the most common ear</w:t>
      </w:r>
      <w:r w:rsidR="001E29BC">
        <w:rPr>
          <w:rFonts w:ascii="Times New Roman" w:hAnsi="Times New Roman" w:cs="Times New Roman"/>
        </w:rPr>
        <w:t>lobe pattern among both genders was the attached earlobe.</w:t>
      </w:r>
      <w:r>
        <w:rPr>
          <w:rFonts w:ascii="Times New Roman" w:hAnsi="Times New Roman" w:cs="Times New Roman"/>
        </w:rPr>
        <w:t xml:space="preserve"> </w:t>
      </w:r>
    </w:p>
    <w:p w14:paraId="77805C0C"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ETHICAL APPROVAL </w:t>
      </w:r>
    </w:p>
    <w:p w14:paraId="4BDCD65B" w14:textId="3BE12271" w:rsidR="0067699B" w:rsidRPr="0067699B" w:rsidRDefault="0067699B" w:rsidP="00592BE4">
      <w:pPr>
        <w:spacing w:line="360" w:lineRule="auto"/>
        <w:jc w:val="both"/>
        <w:rPr>
          <w:rFonts w:ascii="Times New Roman" w:hAnsi="Times New Roman" w:cs="Times New Roman"/>
        </w:rPr>
      </w:pPr>
      <w:r w:rsidRPr="0067699B">
        <w:rPr>
          <w:rFonts w:ascii="Times New Roman" w:hAnsi="Times New Roman" w:cs="Times New Roman"/>
        </w:rPr>
        <w:t>The study was approved by the research and ethics committee of the University of Port Harcourt, Port Harcourt</w:t>
      </w:r>
      <w:r>
        <w:rPr>
          <w:rFonts w:ascii="Times New Roman" w:hAnsi="Times New Roman" w:cs="Times New Roman"/>
        </w:rPr>
        <w:t>,</w:t>
      </w:r>
      <w:r w:rsidRPr="0067699B">
        <w:rPr>
          <w:rFonts w:ascii="Times New Roman" w:hAnsi="Times New Roman" w:cs="Times New Roman"/>
        </w:rPr>
        <w:t xml:space="preserve"> Nigeria. </w:t>
      </w:r>
    </w:p>
    <w:p w14:paraId="61C41CE2"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CONSENT </w:t>
      </w:r>
    </w:p>
    <w:p w14:paraId="3B94E1EB" w14:textId="534EC288"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rPr>
        <w:t>A written consent was distributed to all the subjects explaining the nature of the research</w:t>
      </w:r>
      <w:r w:rsidR="001E29BC">
        <w:rPr>
          <w:rFonts w:ascii="Times New Roman" w:hAnsi="Times New Roman" w:cs="Times New Roman"/>
        </w:rPr>
        <w:t>,</w:t>
      </w:r>
      <w:r w:rsidRPr="003E21D6">
        <w:rPr>
          <w:rFonts w:ascii="Times New Roman" w:hAnsi="Times New Roman" w:cs="Times New Roman"/>
        </w:rPr>
        <w:t xml:space="preserve"> and only those who consented were allowed to participate in the study. The consents were retrieved and preserved by the authors. </w:t>
      </w:r>
    </w:p>
    <w:p w14:paraId="24C081D6" w14:textId="134B5485"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COMPETING INTERESTS </w:t>
      </w:r>
    </w:p>
    <w:p w14:paraId="0841A67E" w14:textId="77777777" w:rsidR="00D473AE" w:rsidRPr="00743F45" w:rsidRDefault="00D473AE" w:rsidP="00592BE4">
      <w:pPr>
        <w:spacing w:line="360" w:lineRule="auto"/>
        <w:jc w:val="both"/>
        <w:rPr>
          <w:rFonts w:ascii="Times New Roman" w:hAnsi="Times New Roman" w:cs="Times New Roman"/>
          <w:b/>
          <w:bCs/>
        </w:rPr>
      </w:pPr>
      <w:r w:rsidRPr="003E21D6">
        <w:rPr>
          <w:rFonts w:ascii="Times New Roman" w:hAnsi="Times New Roman" w:cs="Times New Roman"/>
        </w:rPr>
        <w:t xml:space="preserve">The authors have declared that no competing interests exist. </w:t>
      </w:r>
    </w:p>
    <w:p w14:paraId="41B9ED33" w14:textId="1ED296A3" w:rsidR="002C2408" w:rsidRPr="002C2408" w:rsidRDefault="00D473AE" w:rsidP="00592BE4">
      <w:pPr>
        <w:spacing w:line="360" w:lineRule="auto"/>
        <w:jc w:val="both"/>
        <w:rPr>
          <w:rFonts w:ascii="Times New Roman" w:hAnsi="Times New Roman" w:cs="Times New Roman"/>
        </w:rPr>
      </w:pPr>
      <w:r w:rsidRPr="00743F45">
        <w:rPr>
          <w:rFonts w:ascii="Times New Roman" w:hAnsi="Times New Roman" w:cs="Times New Roman"/>
          <w:b/>
          <w:bCs/>
        </w:rPr>
        <w:t xml:space="preserve"> REFERENCE</w:t>
      </w:r>
      <w:r>
        <w:rPr>
          <w:rFonts w:ascii="Times New Roman" w:hAnsi="Times New Roman" w:cs="Times New Roman"/>
        </w:rPr>
        <w:t xml:space="preserve"> </w:t>
      </w:r>
    </w:p>
    <w:p w14:paraId="789EDA4E"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Clare C. The Ears and Eyes. Fundamentals of Applied Pathophysiology for Paramedics. 2024 Mar 11:380-405.</w:t>
      </w:r>
    </w:p>
    <w:p w14:paraId="0129C878"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Ladani P. Ear reconstruction. Oral and Maxillofacial Surgery for the Clinician. 2021:731-45.</w:t>
      </w:r>
    </w:p>
    <w:p w14:paraId="0307B891" w14:textId="77777777" w:rsidR="00A12FA9" w:rsidRDefault="00A12FA9" w:rsidP="00026385">
      <w:pPr>
        <w:pStyle w:val="ListParagraph"/>
        <w:numPr>
          <w:ilvl w:val="0"/>
          <w:numId w:val="1"/>
        </w:numPr>
        <w:rPr>
          <w:rFonts w:ascii="Times New Roman" w:hAnsi="Times New Roman" w:cs="Times New Roman"/>
        </w:rPr>
      </w:pPr>
      <w:r w:rsidRPr="00A12FA9">
        <w:rPr>
          <w:rFonts w:ascii="Times New Roman" w:hAnsi="Times New Roman" w:cs="Times New Roman"/>
        </w:rPr>
        <w:t>Puneeth PJ. A Comparative Study of Efficacy of Fat Plug Myringoplasty and Conventional Myringoplasty in Chronic Suppurative Otitis Media with Small Perforation (Master's thesis, Rajiv Gandhi University of Health Sciences (India)</w:t>
      </w:r>
    </w:p>
    <w:p w14:paraId="342B5F63" w14:textId="57D9EE83" w:rsidR="00A12FA9" w:rsidRDefault="00A12FA9" w:rsidP="00026385">
      <w:pPr>
        <w:pStyle w:val="ListParagraph"/>
        <w:numPr>
          <w:ilvl w:val="0"/>
          <w:numId w:val="1"/>
        </w:numPr>
        <w:rPr>
          <w:rFonts w:ascii="Times New Roman" w:hAnsi="Times New Roman" w:cs="Times New Roman"/>
        </w:rPr>
      </w:pPr>
      <w:proofErr w:type="spellStart"/>
      <w:r w:rsidRPr="00A12FA9">
        <w:rPr>
          <w:rFonts w:ascii="Times New Roman" w:hAnsi="Times New Roman" w:cs="Times New Roman"/>
        </w:rPr>
        <w:t>Ordu</w:t>
      </w:r>
      <w:proofErr w:type="spellEnd"/>
      <w:r w:rsidRPr="00A12FA9">
        <w:rPr>
          <w:rFonts w:ascii="Times New Roman" w:hAnsi="Times New Roman" w:cs="Times New Roman"/>
        </w:rPr>
        <w:t xml:space="preserve"> KS, Didia BC, </w:t>
      </w:r>
      <w:proofErr w:type="spellStart"/>
      <w:r w:rsidRPr="00A12FA9">
        <w:rPr>
          <w:rFonts w:ascii="Times New Roman" w:hAnsi="Times New Roman" w:cs="Times New Roman"/>
        </w:rPr>
        <w:t>Egbunefu</w:t>
      </w:r>
      <w:proofErr w:type="spellEnd"/>
      <w:r w:rsidRPr="00A12FA9">
        <w:rPr>
          <w:rFonts w:ascii="Times New Roman" w:hAnsi="Times New Roman" w:cs="Times New Roman"/>
        </w:rPr>
        <w:t xml:space="preserve"> N. Inheritance pattern of earlobe attachment amongst Nigerians. Greener Journal of Human Physiology and Anatomy. 2014;2(1):1-</w:t>
      </w:r>
      <w:proofErr w:type="gramStart"/>
      <w:r w:rsidRPr="00A12FA9">
        <w:rPr>
          <w:rFonts w:ascii="Times New Roman" w:hAnsi="Times New Roman" w:cs="Times New Roman"/>
        </w:rPr>
        <w:t>7..</w:t>
      </w:r>
      <w:proofErr w:type="gramEnd"/>
    </w:p>
    <w:p w14:paraId="3AFC46E3"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Yadav M, Nigam K, Srivastava A, Yadav VK. A Preliminary Study on Frequency Distribution &amp; Inheritance Pattern of Different Characteristics of Ear among Population of Moth Region of Jhansi District. International Journal for Research in Applied Science and Engineering Technology. 2017;5.</w:t>
      </w:r>
    </w:p>
    <w:p w14:paraId="7B383B25"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Agrawal M, Yadav MM, Harshey A, Srivastava A, Yadav VK. A Study of External Ear Morphological Variation in Central Indian Population for Genealogical Purposes.</w:t>
      </w:r>
    </w:p>
    <w:p w14:paraId="3741E717"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Saloom JE, Al-</w:t>
      </w:r>
      <w:proofErr w:type="spellStart"/>
      <w:r w:rsidRPr="003F4C6A">
        <w:rPr>
          <w:rFonts w:ascii="Times New Roman" w:hAnsi="Times New Roman" w:cs="Times New Roman"/>
        </w:rPr>
        <w:t>Joubori</w:t>
      </w:r>
      <w:proofErr w:type="spellEnd"/>
      <w:r w:rsidRPr="003F4C6A">
        <w:rPr>
          <w:rFonts w:ascii="Times New Roman" w:hAnsi="Times New Roman" w:cs="Times New Roman"/>
        </w:rPr>
        <w:t xml:space="preserve"> SK, Al-</w:t>
      </w:r>
      <w:proofErr w:type="spellStart"/>
      <w:r w:rsidRPr="003F4C6A">
        <w:rPr>
          <w:rFonts w:ascii="Times New Roman" w:hAnsi="Times New Roman" w:cs="Times New Roman"/>
        </w:rPr>
        <w:t>Mashhdany</w:t>
      </w:r>
      <w:proofErr w:type="spellEnd"/>
      <w:r w:rsidRPr="003F4C6A">
        <w:rPr>
          <w:rFonts w:ascii="Times New Roman" w:hAnsi="Times New Roman" w:cs="Times New Roman"/>
        </w:rPr>
        <w:t xml:space="preserve"> SM. The Relation between Some Genetic Traits (</w:t>
      </w:r>
      <w:proofErr w:type="spellStart"/>
      <w:r w:rsidRPr="003F4C6A">
        <w:rPr>
          <w:rFonts w:ascii="Times New Roman" w:hAnsi="Times New Roman" w:cs="Times New Roman"/>
        </w:rPr>
        <w:t>Ptc</w:t>
      </w:r>
      <w:proofErr w:type="spellEnd"/>
      <w:r w:rsidRPr="003F4C6A">
        <w:rPr>
          <w:rFonts w:ascii="Times New Roman" w:hAnsi="Times New Roman" w:cs="Times New Roman"/>
        </w:rPr>
        <w:t xml:space="preserve"> Tasting, Tongue Rolling, Earlobe Attachment and Dental Occlusion in Iraqi Adults. Indian Journal of Public Health Research &amp; Development. 2019 Oct 1;10(10).</w:t>
      </w:r>
    </w:p>
    <w:p w14:paraId="764B1F84"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lastRenderedPageBreak/>
        <w:t>Balaresque</w:t>
      </w:r>
      <w:proofErr w:type="spellEnd"/>
      <w:r w:rsidRPr="003F4C6A">
        <w:rPr>
          <w:rFonts w:ascii="Times New Roman" w:hAnsi="Times New Roman" w:cs="Times New Roman"/>
        </w:rPr>
        <w:t xml:space="preserve"> P, King TE. Human phenotypic diversity: An evolutionary perspective. Current topics in developmental biology. 2016 Jan </w:t>
      </w:r>
      <w:proofErr w:type="gramStart"/>
      <w:r w:rsidRPr="003F4C6A">
        <w:rPr>
          <w:rFonts w:ascii="Times New Roman" w:hAnsi="Times New Roman" w:cs="Times New Roman"/>
        </w:rPr>
        <w:t>1;119:349</w:t>
      </w:r>
      <w:proofErr w:type="gramEnd"/>
      <w:r w:rsidRPr="003F4C6A">
        <w:rPr>
          <w:rFonts w:ascii="Times New Roman" w:hAnsi="Times New Roman" w:cs="Times New Roman"/>
        </w:rPr>
        <w:t>-90.</w:t>
      </w:r>
    </w:p>
    <w:p w14:paraId="3B04F3B4"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Patra AP, Arthy A, Rajesh DR, </w:t>
      </w:r>
      <w:proofErr w:type="spellStart"/>
      <w:r w:rsidRPr="003F4C6A">
        <w:rPr>
          <w:rFonts w:ascii="Times New Roman" w:hAnsi="Times New Roman" w:cs="Times New Roman"/>
        </w:rPr>
        <w:t>Neithiya</w:t>
      </w:r>
      <w:proofErr w:type="spellEnd"/>
      <w:r w:rsidRPr="003F4C6A">
        <w:rPr>
          <w:rFonts w:ascii="Times New Roman" w:hAnsi="Times New Roman" w:cs="Times New Roman"/>
        </w:rPr>
        <w:t xml:space="preserve"> T. Establishing the identity of the individual. </w:t>
      </w:r>
      <w:proofErr w:type="spellStart"/>
      <w:r w:rsidRPr="003F4C6A">
        <w:rPr>
          <w:rFonts w:ascii="Times New Roman" w:hAnsi="Times New Roman" w:cs="Times New Roman"/>
        </w:rPr>
        <w:t>InMedical</w:t>
      </w:r>
      <w:proofErr w:type="spellEnd"/>
      <w:r w:rsidRPr="003F4C6A">
        <w:rPr>
          <w:rFonts w:ascii="Times New Roman" w:hAnsi="Times New Roman" w:cs="Times New Roman"/>
        </w:rPr>
        <w:t xml:space="preserve"> jurisprudence &amp; clinical forensic medicine 2023 Aug 9 (pp. 81-101). CRC Press.</w:t>
      </w:r>
    </w:p>
    <w:p w14:paraId="480617D5"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Irozulike</w:t>
      </w:r>
      <w:proofErr w:type="spellEnd"/>
      <w:r w:rsidRPr="003F4C6A">
        <w:rPr>
          <w:rFonts w:ascii="Times New Roman" w:hAnsi="Times New Roman" w:cs="Times New Roman"/>
        </w:rPr>
        <w:t xml:space="preserve"> FC, Uchechukwu CG, </w:t>
      </w:r>
      <w:proofErr w:type="spellStart"/>
      <w:r w:rsidRPr="003F4C6A">
        <w:rPr>
          <w:rFonts w:ascii="Times New Roman" w:hAnsi="Times New Roman" w:cs="Times New Roman"/>
        </w:rPr>
        <w:t>Nwofor</w:t>
      </w:r>
      <w:proofErr w:type="spellEnd"/>
      <w:r w:rsidRPr="003F4C6A">
        <w:rPr>
          <w:rFonts w:ascii="Times New Roman" w:hAnsi="Times New Roman" w:cs="Times New Roman"/>
        </w:rPr>
        <w:t xml:space="preserve"> PN, </w:t>
      </w:r>
      <w:proofErr w:type="spellStart"/>
      <w:r w:rsidRPr="003F4C6A">
        <w:rPr>
          <w:rFonts w:ascii="Times New Roman" w:hAnsi="Times New Roman" w:cs="Times New Roman"/>
        </w:rPr>
        <w:t>Filima</w:t>
      </w:r>
      <w:proofErr w:type="spellEnd"/>
      <w:r w:rsidRPr="003F4C6A">
        <w:rPr>
          <w:rFonts w:ascii="Times New Roman" w:hAnsi="Times New Roman" w:cs="Times New Roman"/>
        </w:rPr>
        <w:t xml:space="preserve"> PL, </w:t>
      </w:r>
      <w:proofErr w:type="spellStart"/>
      <w:r w:rsidRPr="003F4C6A">
        <w:rPr>
          <w:rFonts w:ascii="Times New Roman" w:hAnsi="Times New Roman" w:cs="Times New Roman"/>
        </w:rPr>
        <w:t>Selekekeme</w:t>
      </w:r>
      <w:proofErr w:type="spellEnd"/>
      <w:r w:rsidRPr="003F4C6A">
        <w:rPr>
          <w:rFonts w:ascii="Times New Roman" w:hAnsi="Times New Roman" w:cs="Times New Roman"/>
        </w:rPr>
        <w:t xml:space="preserve"> TB. Assessment of Earlobe Patterns and Ear Shapes in Hausa Ethnic Group of Nigeria: Implications for Forensic and Clinical Applications. Asian Journal of Medical Principles and Clinical Practice. 2024 Dec 12:502-8.</w:t>
      </w:r>
    </w:p>
    <w:p w14:paraId="2CCD1F3F"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Francis GI, </w:t>
      </w:r>
      <w:proofErr w:type="spellStart"/>
      <w:r w:rsidRPr="003F4C6A">
        <w:rPr>
          <w:rFonts w:ascii="Times New Roman" w:hAnsi="Times New Roman" w:cs="Times New Roman"/>
        </w:rPr>
        <w:t>Okoseimiema</w:t>
      </w:r>
      <w:proofErr w:type="spellEnd"/>
      <w:r w:rsidRPr="003F4C6A">
        <w:rPr>
          <w:rFonts w:ascii="Times New Roman" w:hAnsi="Times New Roman" w:cs="Times New Roman"/>
        </w:rPr>
        <w:t xml:space="preserve"> SC. Distribution of earlobe attachment among Kalabari people of Southern Nigeria. Sch J App Med Sci. 2022 </w:t>
      </w:r>
      <w:proofErr w:type="gramStart"/>
      <w:r w:rsidRPr="003F4C6A">
        <w:rPr>
          <w:rFonts w:ascii="Times New Roman" w:hAnsi="Times New Roman" w:cs="Times New Roman"/>
        </w:rPr>
        <w:t>Nov;11:1884</w:t>
      </w:r>
      <w:proofErr w:type="gramEnd"/>
      <w:r w:rsidRPr="003F4C6A">
        <w:rPr>
          <w:rFonts w:ascii="Times New Roman" w:hAnsi="Times New Roman" w:cs="Times New Roman"/>
        </w:rPr>
        <w:t>-6.</w:t>
      </w:r>
    </w:p>
    <w:p w14:paraId="543477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Attalla SM, Kumar KA, Hussain N. Study of the Ear Shape and the Lobule </w:t>
      </w:r>
      <w:proofErr w:type="spellStart"/>
      <w:r w:rsidRPr="00DC5235">
        <w:rPr>
          <w:rFonts w:ascii="Times New Roman" w:hAnsi="Times New Roman" w:cs="Times New Roman"/>
        </w:rPr>
        <w:t>Attachement</w:t>
      </w:r>
      <w:proofErr w:type="spellEnd"/>
      <w:r w:rsidRPr="00DC5235">
        <w:rPr>
          <w:rFonts w:ascii="Times New Roman" w:hAnsi="Times New Roman" w:cs="Times New Roman"/>
        </w:rPr>
        <w:t xml:space="preserve"> among the Adult Malaysian Population at Shah Alam. European Journal of Molecular &amp; Clinical Medicine. 2020;7(3):5417-25.</w:t>
      </w:r>
    </w:p>
    <w:p w14:paraId="7BE0D043"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Gaya AA, Yahaya AI. Sub-Saharan human morphological variations in the external ear (pinna): a potential tool for human identification. EC Clin Exp Anat. </w:t>
      </w:r>
      <w:proofErr w:type="gramStart"/>
      <w:r w:rsidRPr="00DC5235">
        <w:rPr>
          <w:rFonts w:ascii="Times New Roman" w:hAnsi="Times New Roman" w:cs="Times New Roman"/>
        </w:rPr>
        <w:t>2019;2:175</w:t>
      </w:r>
      <w:proofErr w:type="gramEnd"/>
      <w:r w:rsidRPr="00DC5235">
        <w:rPr>
          <w:rFonts w:ascii="Times New Roman" w:hAnsi="Times New Roman" w:cs="Times New Roman"/>
        </w:rPr>
        <w:t>-84.</w:t>
      </w:r>
    </w:p>
    <w:p w14:paraId="7AA28A0E"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Asiwe</w:t>
      </w:r>
      <w:proofErr w:type="spellEnd"/>
      <w:r w:rsidRPr="00DC5235">
        <w:rPr>
          <w:rFonts w:ascii="Times New Roman" w:hAnsi="Times New Roman" w:cs="Times New Roman"/>
        </w:rPr>
        <w:t xml:space="preserve"> N, </w:t>
      </w:r>
      <w:proofErr w:type="spellStart"/>
      <w:r w:rsidRPr="00DC5235">
        <w:rPr>
          <w:rFonts w:ascii="Times New Roman" w:hAnsi="Times New Roman" w:cs="Times New Roman"/>
        </w:rPr>
        <w:t>Irozulike</w:t>
      </w:r>
      <w:proofErr w:type="spellEnd"/>
      <w:r w:rsidRPr="00DC5235">
        <w:rPr>
          <w:rFonts w:ascii="Times New Roman" w:hAnsi="Times New Roman" w:cs="Times New Roman"/>
        </w:rPr>
        <w:t xml:space="preserve"> FC, </w:t>
      </w:r>
      <w:proofErr w:type="spellStart"/>
      <w:r w:rsidRPr="00DC5235">
        <w:rPr>
          <w:rFonts w:ascii="Times New Roman" w:hAnsi="Times New Roman" w:cs="Times New Roman"/>
        </w:rPr>
        <w:t>Filima</w:t>
      </w:r>
      <w:proofErr w:type="spellEnd"/>
      <w:r w:rsidRPr="00DC5235">
        <w:rPr>
          <w:rFonts w:ascii="Times New Roman" w:hAnsi="Times New Roman" w:cs="Times New Roman"/>
        </w:rPr>
        <w:t xml:space="preserve"> PL, </w:t>
      </w:r>
      <w:proofErr w:type="spellStart"/>
      <w:r w:rsidRPr="00DC5235">
        <w:rPr>
          <w:rFonts w:ascii="Times New Roman" w:hAnsi="Times New Roman" w:cs="Times New Roman"/>
        </w:rPr>
        <w:t>Wedeh</w:t>
      </w:r>
      <w:proofErr w:type="spellEnd"/>
      <w:r w:rsidRPr="00DC5235">
        <w:rPr>
          <w:rFonts w:ascii="Times New Roman" w:hAnsi="Times New Roman" w:cs="Times New Roman"/>
        </w:rPr>
        <w:t xml:space="preserve"> MS, </w:t>
      </w:r>
      <w:proofErr w:type="spellStart"/>
      <w:r w:rsidRPr="00DC5235">
        <w:rPr>
          <w:rFonts w:ascii="Times New Roman" w:hAnsi="Times New Roman" w:cs="Times New Roman"/>
        </w:rPr>
        <w:t>Yirate</w:t>
      </w:r>
      <w:proofErr w:type="spellEnd"/>
      <w:r w:rsidRPr="00DC5235">
        <w:rPr>
          <w:rFonts w:ascii="Times New Roman" w:hAnsi="Times New Roman" w:cs="Times New Roman"/>
        </w:rPr>
        <w:t xml:space="preserve"> BN. Pattern of Earlobe Attachment among Igbo Ethnic Group of Nigeria. Asian J. Adv. Res. Rep. 2023;17(11):344-9.</w:t>
      </w:r>
    </w:p>
    <w:p w14:paraId="489734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Ese A, Emmanuel ON, Charity I, Enoh O. Pattern of earlobe attachment among the Ika ethnic group in Delta State, Nigeria. GSC Advanced Research and Reviews. 2021;7(3):054-7.</w:t>
      </w:r>
    </w:p>
    <w:p w14:paraId="6BCD630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Munir S, Sadeeqa A, Nergis B, Tariq N, Sajjad N. Assessment of morphogenetic inherited traits; earlobe attachment, bent little finger and hitchhiker’s thumb in Quetta, Pakistan. world Journal of Zoology. 2015;10(4):252-5.</w:t>
      </w:r>
    </w:p>
    <w:p w14:paraId="415C3578"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Paul, J. N., </w:t>
      </w:r>
      <w:proofErr w:type="spellStart"/>
      <w:r w:rsidRPr="00DC5235">
        <w:rPr>
          <w:rFonts w:ascii="Times New Roman" w:hAnsi="Times New Roman" w:cs="Times New Roman"/>
        </w:rPr>
        <w:t>Ochai</w:t>
      </w:r>
      <w:proofErr w:type="spellEnd"/>
      <w:r w:rsidRPr="00DC5235">
        <w:rPr>
          <w:rFonts w:ascii="Times New Roman" w:hAnsi="Times New Roman" w:cs="Times New Roman"/>
        </w:rPr>
        <w:t xml:space="preserve">, J., </w:t>
      </w:r>
      <w:proofErr w:type="spellStart"/>
      <w:r w:rsidRPr="00DC5235">
        <w:rPr>
          <w:rFonts w:ascii="Times New Roman" w:hAnsi="Times New Roman" w:cs="Times New Roman"/>
        </w:rPr>
        <w:t>Dimkpa</w:t>
      </w:r>
      <w:proofErr w:type="spellEnd"/>
      <w:r w:rsidRPr="00DC5235">
        <w:rPr>
          <w:rFonts w:ascii="Times New Roman" w:hAnsi="Times New Roman" w:cs="Times New Roman"/>
        </w:rPr>
        <w:t xml:space="preserve">, G. C., Ogba, A. A., &amp; Ohanenye, C. A. (2022, December). Pattern of earlobes attachment among the Idoma people of Benue State, Nigeria. </w:t>
      </w:r>
      <w:r w:rsidRPr="00DC5235">
        <w:rPr>
          <w:rFonts w:ascii="Times New Roman" w:hAnsi="Times New Roman" w:cs="Times New Roman"/>
          <w:i/>
          <w:iCs/>
        </w:rPr>
        <w:t>Scholars Journal of Applied Medical Sciences</w:t>
      </w:r>
      <w:r w:rsidRPr="00DC5235">
        <w:rPr>
          <w:rFonts w:ascii="Times New Roman" w:hAnsi="Times New Roman" w:cs="Times New Roman"/>
        </w:rPr>
        <w:t xml:space="preserve">, </w:t>
      </w:r>
      <w:r w:rsidRPr="00DC5235">
        <w:rPr>
          <w:rFonts w:ascii="Times New Roman" w:hAnsi="Times New Roman" w:cs="Times New Roman"/>
          <w:i/>
          <w:iCs/>
        </w:rPr>
        <w:t>12</w:t>
      </w:r>
      <w:r w:rsidRPr="00DC5235">
        <w:rPr>
          <w:rFonts w:ascii="Times New Roman" w:hAnsi="Times New Roman" w:cs="Times New Roman"/>
        </w:rPr>
        <w:t xml:space="preserve">, 2419-2423. https://doi.org/ 10.21276/sjams.2022.12.12.2456 </w:t>
      </w:r>
    </w:p>
    <w:p w14:paraId="097C0C3F"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Ebeye OA, Chris-</w:t>
      </w:r>
      <w:proofErr w:type="spellStart"/>
      <w:r w:rsidRPr="00DC5235">
        <w:rPr>
          <w:rFonts w:ascii="Times New Roman" w:hAnsi="Times New Roman" w:cs="Times New Roman"/>
        </w:rPr>
        <w:t>Ozoko</w:t>
      </w:r>
      <w:proofErr w:type="spellEnd"/>
      <w:r w:rsidRPr="00DC5235">
        <w:rPr>
          <w:rFonts w:ascii="Times New Roman" w:hAnsi="Times New Roman" w:cs="Times New Roman"/>
        </w:rPr>
        <w:t xml:space="preserve"> LE, </w:t>
      </w:r>
      <w:proofErr w:type="spellStart"/>
      <w:r w:rsidRPr="00DC5235">
        <w:rPr>
          <w:rFonts w:ascii="Times New Roman" w:hAnsi="Times New Roman" w:cs="Times New Roman"/>
        </w:rPr>
        <w:t>Ogeneovo</w:t>
      </w:r>
      <w:proofErr w:type="spellEnd"/>
      <w:r w:rsidRPr="00DC5235">
        <w:rPr>
          <w:rFonts w:ascii="Times New Roman" w:hAnsi="Times New Roman" w:cs="Times New Roman"/>
        </w:rPr>
        <w:t xml:space="preserve"> P, Onoriode A. A study of some morphogenetic traits among the Esan ethnic group of Nigeria. East African Medical Journal. 2014;91(11):420-2.</w:t>
      </w:r>
    </w:p>
    <w:p w14:paraId="76EE8395" w14:textId="77777777" w:rsidR="00026385" w:rsidRPr="00DC523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Fakorede</w:t>
      </w:r>
      <w:proofErr w:type="spellEnd"/>
      <w:r w:rsidRPr="00DC5235">
        <w:rPr>
          <w:rFonts w:ascii="Times New Roman" w:hAnsi="Times New Roman" w:cs="Times New Roman"/>
        </w:rPr>
        <w:t xml:space="preserve">, S. T., Adekoya, K. O., </w:t>
      </w:r>
      <w:proofErr w:type="spellStart"/>
      <w:r w:rsidRPr="00DC5235">
        <w:rPr>
          <w:rFonts w:ascii="Times New Roman" w:hAnsi="Times New Roman" w:cs="Times New Roman"/>
        </w:rPr>
        <w:t>Fasakin</w:t>
      </w:r>
      <w:proofErr w:type="spellEnd"/>
      <w:r w:rsidRPr="00DC5235">
        <w:rPr>
          <w:rFonts w:ascii="Times New Roman" w:hAnsi="Times New Roman" w:cs="Times New Roman"/>
        </w:rPr>
        <w:t xml:space="preserve">, T. P., </w:t>
      </w:r>
      <w:proofErr w:type="spellStart"/>
      <w:r w:rsidRPr="00DC5235">
        <w:rPr>
          <w:rFonts w:ascii="Times New Roman" w:hAnsi="Times New Roman" w:cs="Times New Roman"/>
        </w:rPr>
        <w:t>Odufisan</w:t>
      </w:r>
      <w:proofErr w:type="spellEnd"/>
      <w:r w:rsidRPr="00DC5235">
        <w:rPr>
          <w:rFonts w:ascii="Times New Roman" w:hAnsi="Times New Roman" w:cs="Times New Roman"/>
        </w:rPr>
        <w:t xml:space="preserve">, J. O., &amp; Oboh, B. (2021, December). Ear morphology and morphometry as potential forensic tools for identification of the Hausa, Igbo, and Yoruba populations of Nigeria. </w:t>
      </w:r>
      <w:r w:rsidRPr="00DC5235">
        <w:rPr>
          <w:rFonts w:ascii="Times New Roman" w:hAnsi="Times New Roman" w:cs="Times New Roman"/>
          <w:i/>
          <w:iCs/>
        </w:rPr>
        <w:t>Bulletin of the National Research Centre</w:t>
      </w:r>
      <w:r w:rsidRPr="00DC5235">
        <w:rPr>
          <w:rFonts w:ascii="Times New Roman" w:hAnsi="Times New Roman" w:cs="Times New Roman"/>
        </w:rPr>
        <w:t xml:space="preserve">, </w:t>
      </w:r>
      <w:r w:rsidRPr="00DC5235">
        <w:rPr>
          <w:rFonts w:ascii="Times New Roman" w:hAnsi="Times New Roman" w:cs="Times New Roman"/>
          <w:i/>
          <w:iCs/>
        </w:rPr>
        <w:t>45</w:t>
      </w:r>
      <w:r w:rsidRPr="00DC5235">
        <w:rPr>
          <w:rFonts w:ascii="Times New Roman" w:hAnsi="Times New Roman" w:cs="Times New Roman"/>
        </w:rPr>
        <w:t xml:space="preserve">, 1-9. https://doi.org/10.1186/s42269-021-00510-2 </w:t>
      </w:r>
    </w:p>
    <w:p w14:paraId="373ADBE6" w14:textId="77777777" w:rsidR="00026385" w:rsidRPr="00710CF0"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Kapil V, Bhawana J, Vikas K. Morphological variation of ear for individual identification in forensic cases: a study of an Indian population. Res J Forensic Sci. 2014 Jan;2(1):1-8.</w:t>
      </w:r>
    </w:p>
    <w:p w14:paraId="2A7E45E2" w14:textId="139247E5" w:rsidR="00C66B0B" w:rsidRPr="00D473AE" w:rsidRDefault="00C66B0B" w:rsidP="00592BE4">
      <w:pPr>
        <w:spacing w:line="360" w:lineRule="auto"/>
        <w:jc w:val="both"/>
        <w:rPr>
          <w:rFonts w:ascii="Times New Roman" w:hAnsi="Times New Roman" w:cs="Times New Roman"/>
        </w:rPr>
      </w:pPr>
    </w:p>
    <w:p w14:paraId="494BAB1E" w14:textId="77777777" w:rsidR="00C66B0B" w:rsidRPr="00D473AE" w:rsidRDefault="00C66B0B" w:rsidP="00592BE4">
      <w:pPr>
        <w:spacing w:line="360" w:lineRule="auto"/>
        <w:jc w:val="both"/>
        <w:rPr>
          <w:rFonts w:ascii="Times New Roman" w:hAnsi="Times New Roman" w:cs="Times New Roman"/>
        </w:rPr>
      </w:pPr>
    </w:p>
    <w:p w14:paraId="76F08AB1" w14:textId="77777777" w:rsidR="00C66B0B" w:rsidRPr="00D473AE" w:rsidRDefault="00C66B0B" w:rsidP="00592BE4">
      <w:pPr>
        <w:spacing w:line="360" w:lineRule="auto"/>
        <w:jc w:val="both"/>
        <w:rPr>
          <w:rFonts w:ascii="Times New Roman" w:hAnsi="Times New Roman" w:cs="Times New Roman"/>
        </w:rPr>
      </w:pPr>
    </w:p>
    <w:p w14:paraId="72830917" w14:textId="77777777" w:rsidR="00C66B0B" w:rsidRPr="00D473AE" w:rsidRDefault="00C66B0B" w:rsidP="00592BE4">
      <w:pPr>
        <w:spacing w:line="360" w:lineRule="auto"/>
        <w:jc w:val="both"/>
        <w:rPr>
          <w:rFonts w:ascii="Times New Roman" w:hAnsi="Times New Roman" w:cs="Times New Roman"/>
        </w:rPr>
      </w:pPr>
    </w:p>
    <w:p w14:paraId="1913C3EE" w14:textId="77777777" w:rsidR="00806C54" w:rsidRPr="00D473AE" w:rsidRDefault="00806C54" w:rsidP="00592BE4">
      <w:pPr>
        <w:spacing w:line="360" w:lineRule="auto"/>
        <w:jc w:val="both"/>
        <w:rPr>
          <w:rFonts w:ascii="Times New Roman" w:hAnsi="Times New Roman" w:cs="Times New Roman"/>
        </w:rPr>
      </w:pPr>
    </w:p>
    <w:p w14:paraId="26503F34" w14:textId="77777777" w:rsidR="00806C54" w:rsidRPr="00D473AE" w:rsidRDefault="00806C54" w:rsidP="00592BE4">
      <w:pPr>
        <w:spacing w:line="360" w:lineRule="auto"/>
        <w:jc w:val="both"/>
        <w:rPr>
          <w:rFonts w:ascii="Times New Roman" w:hAnsi="Times New Roman" w:cs="Times New Roman"/>
        </w:rPr>
      </w:pPr>
    </w:p>
    <w:p w14:paraId="6277CBB1" w14:textId="6DC183DB" w:rsidR="00E40F91" w:rsidRPr="00D473AE" w:rsidRDefault="00E40F91" w:rsidP="00592BE4">
      <w:pPr>
        <w:spacing w:line="360" w:lineRule="auto"/>
        <w:jc w:val="both"/>
        <w:rPr>
          <w:rFonts w:ascii="Times New Roman" w:hAnsi="Times New Roman" w:cs="Times New Roman"/>
        </w:rPr>
      </w:pPr>
    </w:p>
    <w:p w14:paraId="5CE02FB8" w14:textId="30129D09" w:rsidR="00FE1D7A" w:rsidRPr="00D473AE" w:rsidRDefault="00FE1D7A" w:rsidP="00592BE4">
      <w:pPr>
        <w:spacing w:line="360" w:lineRule="auto"/>
        <w:jc w:val="both"/>
        <w:rPr>
          <w:rFonts w:ascii="Times New Roman" w:hAnsi="Times New Roman" w:cs="Times New Roman"/>
        </w:rPr>
      </w:pPr>
    </w:p>
    <w:sectPr w:rsidR="00FE1D7A" w:rsidRPr="00D473A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amod singh" w:date="2025-08-31T15:11:00Z" w:initials="ps">
    <w:p w14:paraId="2D717D7D" w14:textId="77777777" w:rsidR="006F6CB5" w:rsidRDefault="006F6CB5" w:rsidP="006F6CB5">
      <w:pPr>
        <w:pStyle w:val="CommentText"/>
      </w:pPr>
      <w:r>
        <w:rPr>
          <w:rStyle w:val="CommentReference"/>
        </w:rPr>
        <w:annotationRef/>
      </w:r>
      <w:r>
        <w:rPr>
          <w:lang w:val="en-IN"/>
        </w:rPr>
        <w:t>Whether questionnaire used was validated ?</w:t>
      </w:r>
    </w:p>
  </w:comment>
  <w:comment w:id="1" w:author="pramod singh" w:date="2025-08-31T15:13:00Z" w:initials="ps">
    <w:p w14:paraId="5F7DB3D9" w14:textId="77777777" w:rsidR="006F6CB5" w:rsidRDefault="006F6CB5" w:rsidP="006F6CB5">
      <w:pPr>
        <w:pStyle w:val="CommentText"/>
      </w:pPr>
      <w:r>
        <w:rPr>
          <w:rStyle w:val="CommentReference"/>
        </w:rPr>
        <w:annotationRef/>
      </w:r>
      <w:r>
        <w:rPr>
          <w:lang w:val="en-IN"/>
        </w:rPr>
        <w:t>Please correct number of respondent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717D7D" w15:done="0"/>
  <w15:commentEx w15:paraId="5F7DB3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EC03A2" w16cex:dateUtc="2025-08-31T09:41:00Z"/>
  <w16cex:commentExtensible w16cex:durableId="38B0E915" w16cex:dateUtc="2025-08-31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717D7D" w16cid:durableId="4EEC03A2"/>
  <w16cid:commentId w16cid:paraId="5F7DB3D9" w16cid:durableId="38B0E9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4C8BF" w14:textId="77777777" w:rsidR="00FF10A3" w:rsidRDefault="00FF10A3" w:rsidP="00F9421F">
      <w:pPr>
        <w:spacing w:after="0" w:line="240" w:lineRule="auto"/>
      </w:pPr>
      <w:r>
        <w:separator/>
      </w:r>
    </w:p>
  </w:endnote>
  <w:endnote w:type="continuationSeparator" w:id="0">
    <w:p w14:paraId="008C9B91" w14:textId="77777777" w:rsidR="00FF10A3" w:rsidRDefault="00FF10A3" w:rsidP="00F9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C64B" w14:textId="77777777" w:rsidR="00F9421F" w:rsidRDefault="00F94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5DAB" w14:textId="77777777" w:rsidR="00F9421F" w:rsidRDefault="00F94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2963" w14:textId="77777777" w:rsidR="00F9421F" w:rsidRDefault="00F94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EBFE2" w14:textId="77777777" w:rsidR="00FF10A3" w:rsidRDefault="00FF10A3" w:rsidP="00F9421F">
      <w:pPr>
        <w:spacing w:after="0" w:line="240" w:lineRule="auto"/>
      </w:pPr>
      <w:r>
        <w:separator/>
      </w:r>
    </w:p>
  </w:footnote>
  <w:footnote w:type="continuationSeparator" w:id="0">
    <w:p w14:paraId="416CA39B" w14:textId="77777777" w:rsidR="00FF10A3" w:rsidRDefault="00FF10A3" w:rsidP="00F9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0834" w14:textId="2B7716D9" w:rsidR="00F9421F" w:rsidRDefault="00000000">
    <w:pPr>
      <w:pStyle w:val="Header"/>
    </w:pPr>
    <w:r>
      <w:rPr>
        <w:noProof/>
      </w:rPr>
      <w:pict w14:anchorId="13728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D1AA" w14:textId="51D0327D" w:rsidR="00F9421F" w:rsidRDefault="00000000">
    <w:pPr>
      <w:pStyle w:val="Header"/>
    </w:pPr>
    <w:r>
      <w:rPr>
        <w:noProof/>
      </w:rPr>
      <w:pict w14:anchorId="1F9C7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49AF" w14:textId="153FBB5E" w:rsidR="00F9421F" w:rsidRDefault="00000000">
    <w:pPr>
      <w:pStyle w:val="Header"/>
    </w:pPr>
    <w:r>
      <w:rPr>
        <w:noProof/>
      </w:rPr>
      <w:pict w14:anchorId="2ADD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6829"/>
    <w:multiLevelType w:val="hybridMultilevel"/>
    <w:tmpl w:val="DEE0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7072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mod singh">
    <w15:presenceInfo w15:providerId="Windows Live" w15:userId="12db4f20c1e3e0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87"/>
    <w:rsid w:val="00026385"/>
    <w:rsid w:val="0004731B"/>
    <w:rsid w:val="00057A41"/>
    <w:rsid w:val="00072A59"/>
    <w:rsid w:val="0008058A"/>
    <w:rsid w:val="00113200"/>
    <w:rsid w:val="001B0D1B"/>
    <w:rsid w:val="001D7463"/>
    <w:rsid w:val="001E29BC"/>
    <w:rsid w:val="001E2F70"/>
    <w:rsid w:val="0020692B"/>
    <w:rsid w:val="00214B26"/>
    <w:rsid w:val="002415B7"/>
    <w:rsid w:val="002C2408"/>
    <w:rsid w:val="003A62D0"/>
    <w:rsid w:val="003B7EA5"/>
    <w:rsid w:val="003C21A4"/>
    <w:rsid w:val="004374EE"/>
    <w:rsid w:val="00460187"/>
    <w:rsid w:val="004918B4"/>
    <w:rsid w:val="004A16E4"/>
    <w:rsid w:val="004E27FB"/>
    <w:rsid w:val="004F48CD"/>
    <w:rsid w:val="0053178D"/>
    <w:rsid w:val="0056466B"/>
    <w:rsid w:val="005667F0"/>
    <w:rsid w:val="00592BE4"/>
    <w:rsid w:val="005A0195"/>
    <w:rsid w:val="00617D45"/>
    <w:rsid w:val="0067699B"/>
    <w:rsid w:val="006A3C73"/>
    <w:rsid w:val="006B37BF"/>
    <w:rsid w:val="006F6CB5"/>
    <w:rsid w:val="00742287"/>
    <w:rsid w:val="00761FDD"/>
    <w:rsid w:val="007E3B8B"/>
    <w:rsid w:val="00806C54"/>
    <w:rsid w:val="00825DE5"/>
    <w:rsid w:val="00840778"/>
    <w:rsid w:val="00853807"/>
    <w:rsid w:val="00874B7A"/>
    <w:rsid w:val="008B506A"/>
    <w:rsid w:val="008F5F13"/>
    <w:rsid w:val="00980B2E"/>
    <w:rsid w:val="009F59A3"/>
    <w:rsid w:val="00A12FA9"/>
    <w:rsid w:val="00A36754"/>
    <w:rsid w:val="00A37696"/>
    <w:rsid w:val="00A565CA"/>
    <w:rsid w:val="00A86E42"/>
    <w:rsid w:val="00AB56C8"/>
    <w:rsid w:val="00AE480F"/>
    <w:rsid w:val="00B61362"/>
    <w:rsid w:val="00BB5A14"/>
    <w:rsid w:val="00BE6425"/>
    <w:rsid w:val="00C05CFA"/>
    <w:rsid w:val="00C66B0B"/>
    <w:rsid w:val="00C96C5E"/>
    <w:rsid w:val="00D14565"/>
    <w:rsid w:val="00D4369A"/>
    <w:rsid w:val="00D473AE"/>
    <w:rsid w:val="00D5472B"/>
    <w:rsid w:val="00D66BFC"/>
    <w:rsid w:val="00D67749"/>
    <w:rsid w:val="00D964AD"/>
    <w:rsid w:val="00D96D89"/>
    <w:rsid w:val="00E24B90"/>
    <w:rsid w:val="00E304E1"/>
    <w:rsid w:val="00E40F91"/>
    <w:rsid w:val="00E95109"/>
    <w:rsid w:val="00EF1052"/>
    <w:rsid w:val="00EF4815"/>
    <w:rsid w:val="00F74448"/>
    <w:rsid w:val="00F90338"/>
    <w:rsid w:val="00F9421F"/>
    <w:rsid w:val="00FA46BA"/>
    <w:rsid w:val="00FC12F0"/>
    <w:rsid w:val="00FC79A5"/>
    <w:rsid w:val="00FE1D7A"/>
    <w:rsid w:val="00FF1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5FB85"/>
  <w15:chartTrackingRefBased/>
  <w15:docId w15:val="{8BE02EB7-F14E-452F-BC59-35D347CD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2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2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287"/>
    <w:rPr>
      <w:rFonts w:eastAsiaTheme="majorEastAsia" w:cstheme="majorBidi"/>
      <w:color w:val="272727" w:themeColor="text1" w:themeTint="D8"/>
    </w:rPr>
  </w:style>
  <w:style w:type="paragraph" w:styleId="Title">
    <w:name w:val="Title"/>
    <w:basedOn w:val="Normal"/>
    <w:next w:val="Normal"/>
    <w:link w:val="TitleChar"/>
    <w:uiPriority w:val="10"/>
    <w:qFormat/>
    <w:rsid w:val="0074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287"/>
    <w:pPr>
      <w:spacing w:before="160"/>
      <w:jc w:val="center"/>
    </w:pPr>
    <w:rPr>
      <w:i/>
      <w:iCs/>
      <w:color w:val="404040" w:themeColor="text1" w:themeTint="BF"/>
    </w:rPr>
  </w:style>
  <w:style w:type="character" w:customStyle="1" w:styleId="QuoteChar">
    <w:name w:val="Quote Char"/>
    <w:basedOn w:val="DefaultParagraphFont"/>
    <w:link w:val="Quote"/>
    <w:uiPriority w:val="29"/>
    <w:rsid w:val="00742287"/>
    <w:rPr>
      <w:i/>
      <w:iCs/>
      <w:color w:val="404040" w:themeColor="text1" w:themeTint="BF"/>
    </w:rPr>
  </w:style>
  <w:style w:type="paragraph" w:styleId="ListParagraph">
    <w:name w:val="List Paragraph"/>
    <w:basedOn w:val="Normal"/>
    <w:uiPriority w:val="34"/>
    <w:qFormat/>
    <w:rsid w:val="00742287"/>
    <w:pPr>
      <w:ind w:left="720"/>
      <w:contextualSpacing/>
    </w:pPr>
  </w:style>
  <w:style w:type="character" w:styleId="IntenseEmphasis">
    <w:name w:val="Intense Emphasis"/>
    <w:basedOn w:val="DefaultParagraphFont"/>
    <w:uiPriority w:val="21"/>
    <w:qFormat/>
    <w:rsid w:val="00742287"/>
    <w:rPr>
      <w:i/>
      <w:iCs/>
      <w:color w:val="2F5496" w:themeColor="accent1" w:themeShade="BF"/>
    </w:rPr>
  </w:style>
  <w:style w:type="paragraph" w:styleId="IntenseQuote">
    <w:name w:val="Intense Quote"/>
    <w:basedOn w:val="Normal"/>
    <w:next w:val="Normal"/>
    <w:link w:val="IntenseQuoteChar"/>
    <w:uiPriority w:val="30"/>
    <w:qFormat/>
    <w:rsid w:val="0074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287"/>
    <w:rPr>
      <w:i/>
      <w:iCs/>
      <w:color w:val="2F5496" w:themeColor="accent1" w:themeShade="BF"/>
    </w:rPr>
  </w:style>
  <w:style w:type="character" w:styleId="IntenseReference">
    <w:name w:val="Intense Reference"/>
    <w:basedOn w:val="DefaultParagraphFont"/>
    <w:uiPriority w:val="32"/>
    <w:qFormat/>
    <w:rsid w:val="00742287"/>
    <w:rPr>
      <w:b/>
      <w:bCs/>
      <w:smallCaps/>
      <w:color w:val="2F5496" w:themeColor="accent1" w:themeShade="BF"/>
      <w:spacing w:val="5"/>
    </w:rPr>
  </w:style>
  <w:style w:type="table" w:styleId="TableGrid">
    <w:name w:val="Table Grid"/>
    <w:basedOn w:val="TableNormal"/>
    <w:uiPriority w:val="39"/>
    <w:rsid w:val="00AB5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5F13"/>
    <w:rPr>
      <w:rFonts w:ascii="Times New Roman" w:hAnsi="Times New Roman" w:cs="Times New Roman"/>
    </w:rPr>
  </w:style>
  <w:style w:type="character" w:styleId="Hyperlink">
    <w:name w:val="Hyperlink"/>
    <w:basedOn w:val="DefaultParagraphFont"/>
    <w:uiPriority w:val="99"/>
    <w:unhideWhenUsed/>
    <w:rsid w:val="001E29BC"/>
    <w:rPr>
      <w:color w:val="0563C1" w:themeColor="hyperlink"/>
      <w:u w:val="single"/>
    </w:rPr>
  </w:style>
  <w:style w:type="character" w:styleId="UnresolvedMention">
    <w:name w:val="Unresolved Mention"/>
    <w:basedOn w:val="DefaultParagraphFont"/>
    <w:uiPriority w:val="99"/>
    <w:semiHidden/>
    <w:unhideWhenUsed/>
    <w:rsid w:val="00AE480F"/>
    <w:rPr>
      <w:color w:val="605E5C"/>
      <w:shd w:val="clear" w:color="auto" w:fill="E1DFDD"/>
    </w:rPr>
  </w:style>
  <w:style w:type="paragraph" w:styleId="Header">
    <w:name w:val="header"/>
    <w:basedOn w:val="Normal"/>
    <w:link w:val="HeaderChar"/>
    <w:uiPriority w:val="99"/>
    <w:unhideWhenUsed/>
    <w:rsid w:val="00F9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F"/>
  </w:style>
  <w:style w:type="paragraph" w:styleId="Footer">
    <w:name w:val="footer"/>
    <w:basedOn w:val="Normal"/>
    <w:link w:val="FooterChar"/>
    <w:uiPriority w:val="99"/>
    <w:unhideWhenUsed/>
    <w:rsid w:val="00F9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F"/>
  </w:style>
  <w:style w:type="character" w:styleId="CommentReference">
    <w:name w:val="annotation reference"/>
    <w:basedOn w:val="DefaultParagraphFont"/>
    <w:uiPriority w:val="99"/>
    <w:semiHidden/>
    <w:unhideWhenUsed/>
    <w:rsid w:val="006F6CB5"/>
    <w:rPr>
      <w:sz w:val="16"/>
      <w:szCs w:val="16"/>
    </w:rPr>
  </w:style>
  <w:style w:type="paragraph" w:styleId="CommentText">
    <w:name w:val="annotation text"/>
    <w:basedOn w:val="Normal"/>
    <w:link w:val="CommentTextChar"/>
    <w:uiPriority w:val="99"/>
    <w:unhideWhenUsed/>
    <w:rsid w:val="006F6CB5"/>
    <w:pPr>
      <w:spacing w:line="240" w:lineRule="auto"/>
    </w:pPr>
    <w:rPr>
      <w:sz w:val="20"/>
      <w:szCs w:val="20"/>
    </w:rPr>
  </w:style>
  <w:style w:type="character" w:customStyle="1" w:styleId="CommentTextChar">
    <w:name w:val="Comment Text Char"/>
    <w:basedOn w:val="DefaultParagraphFont"/>
    <w:link w:val="CommentText"/>
    <w:uiPriority w:val="99"/>
    <w:rsid w:val="006F6CB5"/>
    <w:rPr>
      <w:sz w:val="20"/>
      <w:szCs w:val="20"/>
    </w:rPr>
  </w:style>
  <w:style w:type="paragraph" w:styleId="CommentSubject">
    <w:name w:val="annotation subject"/>
    <w:basedOn w:val="CommentText"/>
    <w:next w:val="CommentText"/>
    <w:link w:val="CommentSubjectChar"/>
    <w:uiPriority w:val="99"/>
    <w:semiHidden/>
    <w:unhideWhenUsed/>
    <w:rsid w:val="006F6CB5"/>
    <w:rPr>
      <w:b/>
      <w:bCs/>
    </w:rPr>
  </w:style>
  <w:style w:type="character" w:customStyle="1" w:styleId="CommentSubjectChar">
    <w:name w:val="Comment Subject Char"/>
    <w:basedOn w:val="CommentTextChar"/>
    <w:link w:val="CommentSubject"/>
    <w:uiPriority w:val="99"/>
    <w:semiHidden/>
    <w:rsid w:val="006F6C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229">
      <w:bodyDiv w:val="1"/>
      <w:marLeft w:val="0"/>
      <w:marRight w:val="0"/>
      <w:marTop w:val="0"/>
      <w:marBottom w:val="0"/>
      <w:divBdr>
        <w:top w:val="none" w:sz="0" w:space="0" w:color="auto"/>
        <w:left w:val="none" w:sz="0" w:space="0" w:color="auto"/>
        <w:bottom w:val="none" w:sz="0" w:space="0" w:color="auto"/>
        <w:right w:val="none" w:sz="0" w:space="0" w:color="auto"/>
      </w:divBdr>
    </w:div>
    <w:div w:id="94714038">
      <w:bodyDiv w:val="1"/>
      <w:marLeft w:val="0"/>
      <w:marRight w:val="0"/>
      <w:marTop w:val="0"/>
      <w:marBottom w:val="0"/>
      <w:divBdr>
        <w:top w:val="none" w:sz="0" w:space="0" w:color="auto"/>
        <w:left w:val="none" w:sz="0" w:space="0" w:color="auto"/>
        <w:bottom w:val="none" w:sz="0" w:space="0" w:color="auto"/>
        <w:right w:val="none" w:sz="0" w:space="0" w:color="auto"/>
      </w:divBdr>
    </w:div>
    <w:div w:id="115950835">
      <w:bodyDiv w:val="1"/>
      <w:marLeft w:val="0"/>
      <w:marRight w:val="0"/>
      <w:marTop w:val="0"/>
      <w:marBottom w:val="0"/>
      <w:divBdr>
        <w:top w:val="none" w:sz="0" w:space="0" w:color="auto"/>
        <w:left w:val="none" w:sz="0" w:space="0" w:color="auto"/>
        <w:bottom w:val="none" w:sz="0" w:space="0" w:color="auto"/>
        <w:right w:val="none" w:sz="0" w:space="0" w:color="auto"/>
      </w:divBdr>
    </w:div>
    <w:div w:id="153113634">
      <w:bodyDiv w:val="1"/>
      <w:marLeft w:val="0"/>
      <w:marRight w:val="0"/>
      <w:marTop w:val="0"/>
      <w:marBottom w:val="0"/>
      <w:divBdr>
        <w:top w:val="none" w:sz="0" w:space="0" w:color="auto"/>
        <w:left w:val="none" w:sz="0" w:space="0" w:color="auto"/>
        <w:bottom w:val="none" w:sz="0" w:space="0" w:color="auto"/>
        <w:right w:val="none" w:sz="0" w:space="0" w:color="auto"/>
      </w:divBdr>
      <w:divsChild>
        <w:div w:id="159393480">
          <w:marLeft w:val="0"/>
          <w:marRight w:val="0"/>
          <w:marTop w:val="0"/>
          <w:marBottom w:val="0"/>
          <w:divBdr>
            <w:top w:val="none" w:sz="0" w:space="0" w:color="auto"/>
            <w:left w:val="none" w:sz="0" w:space="0" w:color="auto"/>
            <w:bottom w:val="none" w:sz="0" w:space="0" w:color="auto"/>
            <w:right w:val="none" w:sz="0" w:space="0" w:color="auto"/>
          </w:divBdr>
          <w:divsChild>
            <w:div w:id="498814211">
              <w:marLeft w:val="0"/>
              <w:marRight w:val="0"/>
              <w:marTop w:val="0"/>
              <w:marBottom w:val="0"/>
              <w:divBdr>
                <w:top w:val="none" w:sz="0" w:space="0" w:color="auto"/>
                <w:left w:val="none" w:sz="0" w:space="0" w:color="auto"/>
                <w:bottom w:val="none" w:sz="0" w:space="0" w:color="auto"/>
                <w:right w:val="none" w:sz="0" w:space="0" w:color="auto"/>
              </w:divBdr>
              <w:divsChild>
                <w:div w:id="1859541866">
                  <w:marLeft w:val="0"/>
                  <w:marRight w:val="0"/>
                  <w:marTop w:val="0"/>
                  <w:marBottom w:val="0"/>
                  <w:divBdr>
                    <w:top w:val="none" w:sz="0" w:space="0" w:color="auto"/>
                    <w:left w:val="none" w:sz="0" w:space="0" w:color="auto"/>
                    <w:bottom w:val="none" w:sz="0" w:space="0" w:color="auto"/>
                    <w:right w:val="none" w:sz="0" w:space="0" w:color="auto"/>
                  </w:divBdr>
                  <w:divsChild>
                    <w:div w:id="1107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29243">
          <w:marLeft w:val="0"/>
          <w:marRight w:val="0"/>
          <w:marTop w:val="0"/>
          <w:marBottom w:val="0"/>
          <w:divBdr>
            <w:top w:val="none" w:sz="0" w:space="0" w:color="auto"/>
            <w:left w:val="none" w:sz="0" w:space="0" w:color="auto"/>
            <w:bottom w:val="none" w:sz="0" w:space="0" w:color="auto"/>
            <w:right w:val="none" w:sz="0" w:space="0" w:color="auto"/>
          </w:divBdr>
          <w:divsChild>
            <w:div w:id="600070963">
              <w:marLeft w:val="0"/>
              <w:marRight w:val="0"/>
              <w:marTop w:val="0"/>
              <w:marBottom w:val="0"/>
              <w:divBdr>
                <w:top w:val="none" w:sz="0" w:space="0" w:color="auto"/>
                <w:left w:val="none" w:sz="0" w:space="0" w:color="auto"/>
                <w:bottom w:val="none" w:sz="0" w:space="0" w:color="auto"/>
                <w:right w:val="none" w:sz="0" w:space="0" w:color="auto"/>
              </w:divBdr>
              <w:divsChild>
                <w:div w:id="18139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3189">
      <w:bodyDiv w:val="1"/>
      <w:marLeft w:val="0"/>
      <w:marRight w:val="0"/>
      <w:marTop w:val="0"/>
      <w:marBottom w:val="0"/>
      <w:divBdr>
        <w:top w:val="none" w:sz="0" w:space="0" w:color="auto"/>
        <w:left w:val="none" w:sz="0" w:space="0" w:color="auto"/>
        <w:bottom w:val="none" w:sz="0" w:space="0" w:color="auto"/>
        <w:right w:val="none" w:sz="0" w:space="0" w:color="auto"/>
      </w:divBdr>
      <w:divsChild>
        <w:div w:id="83848133">
          <w:marLeft w:val="0"/>
          <w:marRight w:val="0"/>
          <w:marTop w:val="0"/>
          <w:marBottom w:val="0"/>
          <w:divBdr>
            <w:top w:val="none" w:sz="0" w:space="0" w:color="auto"/>
            <w:left w:val="none" w:sz="0" w:space="0" w:color="auto"/>
            <w:bottom w:val="none" w:sz="0" w:space="0" w:color="auto"/>
            <w:right w:val="none" w:sz="0" w:space="0" w:color="auto"/>
          </w:divBdr>
          <w:divsChild>
            <w:div w:id="924143929">
              <w:marLeft w:val="0"/>
              <w:marRight w:val="0"/>
              <w:marTop w:val="0"/>
              <w:marBottom w:val="0"/>
              <w:divBdr>
                <w:top w:val="none" w:sz="0" w:space="0" w:color="auto"/>
                <w:left w:val="none" w:sz="0" w:space="0" w:color="auto"/>
                <w:bottom w:val="none" w:sz="0" w:space="0" w:color="auto"/>
                <w:right w:val="none" w:sz="0" w:space="0" w:color="auto"/>
              </w:divBdr>
              <w:divsChild>
                <w:div w:id="20264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1799">
          <w:marLeft w:val="0"/>
          <w:marRight w:val="0"/>
          <w:marTop w:val="0"/>
          <w:marBottom w:val="0"/>
          <w:divBdr>
            <w:top w:val="none" w:sz="0" w:space="0" w:color="auto"/>
            <w:left w:val="none" w:sz="0" w:space="0" w:color="auto"/>
            <w:bottom w:val="none" w:sz="0" w:space="0" w:color="auto"/>
            <w:right w:val="none" w:sz="0" w:space="0" w:color="auto"/>
          </w:divBdr>
          <w:divsChild>
            <w:div w:id="710344973">
              <w:marLeft w:val="0"/>
              <w:marRight w:val="0"/>
              <w:marTop w:val="0"/>
              <w:marBottom w:val="0"/>
              <w:divBdr>
                <w:top w:val="none" w:sz="0" w:space="0" w:color="auto"/>
                <w:left w:val="none" w:sz="0" w:space="0" w:color="auto"/>
                <w:bottom w:val="none" w:sz="0" w:space="0" w:color="auto"/>
                <w:right w:val="none" w:sz="0" w:space="0" w:color="auto"/>
              </w:divBdr>
              <w:divsChild>
                <w:div w:id="914127912">
                  <w:marLeft w:val="0"/>
                  <w:marRight w:val="0"/>
                  <w:marTop w:val="0"/>
                  <w:marBottom w:val="0"/>
                  <w:divBdr>
                    <w:top w:val="none" w:sz="0" w:space="0" w:color="auto"/>
                    <w:left w:val="none" w:sz="0" w:space="0" w:color="auto"/>
                    <w:bottom w:val="none" w:sz="0" w:space="0" w:color="auto"/>
                    <w:right w:val="none" w:sz="0" w:space="0" w:color="auto"/>
                  </w:divBdr>
                  <w:divsChild>
                    <w:div w:id="16712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4643">
      <w:bodyDiv w:val="1"/>
      <w:marLeft w:val="0"/>
      <w:marRight w:val="0"/>
      <w:marTop w:val="0"/>
      <w:marBottom w:val="0"/>
      <w:divBdr>
        <w:top w:val="none" w:sz="0" w:space="0" w:color="auto"/>
        <w:left w:val="none" w:sz="0" w:space="0" w:color="auto"/>
        <w:bottom w:val="none" w:sz="0" w:space="0" w:color="auto"/>
        <w:right w:val="none" w:sz="0" w:space="0" w:color="auto"/>
      </w:divBdr>
    </w:div>
    <w:div w:id="233978954">
      <w:bodyDiv w:val="1"/>
      <w:marLeft w:val="0"/>
      <w:marRight w:val="0"/>
      <w:marTop w:val="0"/>
      <w:marBottom w:val="0"/>
      <w:divBdr>
        <w:top w:val="none" w:sz="0" w:space="0" w:color="auto"/>
        <w:left w:val="none" w:sz="0" w:space="0" w:color="auto"/>
        <w:bottom w:val="none" w:sz="0" w:space="0" w:color="auto"/>
        <w:right w:val="none" w:sz="0" w:space="0" w:color="auto"/>
      </w:divBdr>
    </w:div>
    <w:div w:id="279604058">
      <w:bodyDiv w:val="1"/>
      <w:marLeft w:val="0"/>
      <w:marRight w:val="0"/>
      <w:marTop w:val="0"/>
      <w:marBottom w:val="0"/>
      <w:divBdr>
        <w:top w:val="none" w:sz="0" w:space="0" w:color="auto"/>
        <w:left w:val="none" w:sz="0" w:space="0" w:color="auto"/>
        <w:bottom w:val="none" w:sz="0" w:space="0" w:color="auto"/>
        <w:right w:val="none" w:sz="0" w:space="0" w:color="auto"/>
      </w:divBdr>
      <w:divsChild>
        <w:div w:id="1269047395">
          <w:marLeft w:val="0"/>
          <w:marRight w:val="0"/>
          <w:marTop w:val="0"/>
          <w:marBottom w:val="0"/>
          <w:divBdr>
            <w:top w:val="none" w:sz="0" w:space="0" w:color="auto"/>
            <w:left w:val="none" w:sz="0" w:space="0" w:color="auto"/>
            <w:bottom w:val="none" w:sz="0" w:space="0" w:color="auto"/>
            <w:right w:val="none" w:sz="0" w:space="0" w:color="auto"/>
          </w:divBdr>
          <w:divsChild>
            <w:div w:id="1784038453">
              <w:marLeft w:val="0"/>
              <w:marRight w:val="0"/>
              <w:marTop w:val="0"/>
              <w:marBottom w:val="0"/>
              <w:divBdr>
                <w:top w:val="none" w:sz="0" w:space="0" w:color="auto"/>
                <w:left w:val="none" w:sz="0" w:space="0" w:color="auto"/>
                <w:bottom w:val="none" w:sz="0" w:space="0" w:color="auto"/>
                <w:right w:val="none" w:sz="0" w:space="0" w:color="auto"/>
              </w:divBdr>
              <w:divsChild>
                <w:div w:id="1555123068">
                  <w:marLeft w:val="0"/>
                  <w:marRight w:val="0"/>
                  <w:marTop w:val="0"/>
                  <w:marBottom w:val="0"/>
                  <w:divBdr>
                    <w:top w:val="none" w:sz="0" w:space="0" w:color="auto"/>
                    <w:left w:val="none" w:sz="0" w:space="0" w:color="auto"/>
                    <w:bottom w:val="none" w:sz="0" w:space="0" w:color="auto"/>
                    <w:right w:val="none" w:sz="0" w:space="0" w:color="auto"/>
                  </w:divBdr>
                  <w:divsChild>
                    <w:div w:id="1067260912">
                      <w:marLeft w:val="0"/>
                      <w:marRight w:val="0"/>
                      <w:marTop w:val="0"/>
                      <w:marBottom w:val="0"/>
                      <w:divBdr>
                        <w:top w:val="none" w:sz="0" w:space="0" w:color="auto"/>
                        <w:left w:val="none" w:sz="0" w:space="0" w:color="auto"/>
                        <w:bottom w:val="none" w:sz="0" w:space="0" w:color="auto"/>
                        <w:right w:val="none" w:sz="0" w:space="0" w:color="auto"/>
                      </w:divBdr>
                      <w:divsChild>
                        <w:div w:id="233316480">
                          <w:marLeft w:val="0"/>
                          <w:marRight w:val="0"/>
                          <w:marTop w:val="0"/>
                          <w:marBottom w:val="0"/>
                          <w:divBdr>
                            <w:top w:val="none" w:sz="0" w:space="0" w:color="auto"/>
                            <w:left w:val="none" w:sz="0" w:space="0" w:color="auto"/>
                            <w:bottom w:val="none" w:sz="0" w:space="0" w:color="auto"/>
                            <w:right w:val="none" w:sz="0" w:space="0" w:color="auto"/>
                          </w:divBdr>
                          <w:divsChild>
                            <w:div w:id="1150366677">
                              <w:marLeft w:val="0"/>
                              <w:marRight w:val="0"/>
                              <w:marTop w:val="0"/>
                              <w:marBottom w:val="0"/>
                              <w:divBdr>
                                <w:top w:val="none" w:sz="0" w:space="0" w:color="auto"/>
                                <w:left w:val="none" w:sz="0" w:space="0" w:color="auto"/>
                                <w:bottom w:val="none" w:sz="0" w:space="0" w:color="auto"/>
                                <w:right w:val="none" w:sz="0" w:space="0" w:color="auto"/>
                              </w:divBdr>
                              <w:divsChild>
                                <w:div w:id="1430588592">
                                  <w:marLeft w:val="0"/>
                                  <w:marRight w:val="0"/>
                                  <w:marTop w:val="0"/>
                                  <w:marBottom w:val="0"/>
                                  <w:divBdr>
                                    <w:top w:val="none" w:sz="0" w:space="0" w:color="auto"/>
                                    <w:left w:val="none" w:sz="0" w:space="0" w:color="auto"/>
                                    <w:bottom w:val="none" w:sz="0" w:space="0" w:color="auto"/>
                                    <w:right w:val="none" w:sz="0" w:space="0" w:color="auto"/>
                                  </w:divBdr>
                                  <w:divsChild>
                                    <w:div w:id="4509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0983">
                          <w:marLeft w:val="0"/>
                          <w:marRight w:val="0"/>
                          <w:marTop w:val="0"/>
                          <w:marBottom w:val="0"/>
                          <w:divBdr>
                            <w:top w:val="none" w:sz="0" w:space="0" w:color="auto"/>
                            <w:left w:val="none" w:sz="0" w:space="0" w:color="auto"/>
                            <w:bottom w:val="none" w:sz="0" w:space="0" w:color="auto"/>
                            <w:right w:val="none" w:sz="0" w:space="0" w:color="auto"/>
                          </w:divBdr>
                          <w:divsChild>
                            <w:div w:id="1923442060">
                              <w:marLeft w:val="0"/>
                              <w:marRight w:val="0"/>
                              <w:marTop w:val="0"/>
                              <w:marBottom w:val="0"/>
                              <w:divBdr>
                                <w:top w:val="none" w:sz="0" w:space="0" w:color="auto"/>
                                <w:left w:val="none" w:sz="0" w:space="0" w:color="auto"/>
                                <w:bottom w:val="none" w:sz="0" w:space="0" w:color="auto"/>
                                <w:right w:val="none" w:sz="0" w:space="0" w:color="auto"/>
                              </w:divBdr>
                              <w:divsChild>
                                <w:div w:id="17218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3031">
      <w:bodyDiv w:val="1"/>
      <w:marLeft w:val="0"/>
      <w:marRight w:val="0"/>
      <w:marTop w:val="0"/>
      <w:marBottom w:val="0"/>
      <w:divBdr>
        <w:top w:val="none" w:sz="0" w:space="0" w:color="auto"/>
        <w:left w:val="none" w:sz="0" w:space="0" w:color="auto"/>
        <w:bottom w:val="none" w:sz="0" w:space="0" w:color="auto"/>
        <w:right w:val="none" w:sz="0" w:space="0" w:color="auto"/>
      </w:divBdr>
    </w:div>
    <w:div w:id="432013918">
      <w:bodyDiv w:val="1"/>
      <w:marLeft w:val="0"/>
      <w:marRight w:val="0"/>
      <w:marTop w:val="0"/>
      <w:marBottom w:val="0"/>
      <w:divBdr>
        <w:top w:val="none" w:sz="0" w:space="0" w:color="auto"/>
        <w:left w:val="none" w:sz="0" w:space="0" w:color="auto"/>
        <w:bottom w:val="none" w:sz="0" w:space="0" w:color="auto"/>
        <w:right w:val="none" w:sz="0" w:space="0" w:color="auto"/>
      </w:divBdr>
    </w:div>
    <w:div w:id="477694733">
      <w:bodyDiv w:val="1"/>
      <w:marLeft w:val="0"/>
      <w:marRight w:val="0"/>
      <w:marTop w:val="0"/>
      <w:marBottom w:val="0"/>
      <w:divBdr>
        <w:top w:val="none" w:sz="0" w:space="0" w:color="auto"/>
        <w:left w:val="none" w:sz="0" w:space="0" w:color="auto"/>
        <w:bottom w:val="none" w:sz="0" w:space="0" w:color="auto"/>
        <w:right w:val="none" w:sz="0" w:space="0" w:color="auto"/>
      </w:divBdr>
    </w:div>
    <w:div w:id="572593100">
      <w:bodyDiv w:val="1"/>
      <w:marLeft w:val="0"/>
      <w:marRight w:val="0"/>
      <w:marTop w:val="0"/>
      <w:marBottom w:val="0"/>
      <w:divBdr>
        <w:top w:val="none" w:sz="0" w:space="0" w:color="auto"/>
        <w:left w:val="none" w:sz="0" w:space="0" w:color="auto"/>
        <w:bottom w:val="none" w:sz="0" w:space="0" w:color="auto"/>
        <w:right w:val="none" w:sz="0" w:space="0" w:color="auto"/>
      </w:divBdr>
    </w:div>
    <w:div w:id="591666983">
      <w:bodyDiv w:val="1"/>
      <w:marLeft w:val="0"/>
      <w:marRight w:val="0"/>
      <w:marTop w:val="0"/>
      <w:marBottom w:val="0"/>
      <w:divBdr>
        <w:top w:val="none" w:sz="0" w:space="0" w:color="auto"/>
        <w:left w:val="none" w:sz="0" w:space="0" w:color="auto"/>
        <w:bottom w:val="none" w:sz="0" w:space="0" w:color="auto"/>
        <w:right w:val="none" w:sz="0" w:space="0" w:color="auto"/>
      </w:divBdr>
    </w:div>
    <w:div w:id="703021699">
      <w:bodyDiv w:val="1"/>
      <w:marLeft w:val="0"/>
      <w:marRight w:val="0"/>
      <w:marTop w:val="0"/>
      <w:marBottom w:val="0"/>
      <w:divBdr>
        <w:top w:val="none" w:sz="0" w:space="0" w:color="auto"/>
        <w:left w:val="none" w:sz="0" w:space="0" w:color="auto"/>
        <w:bottom w:val="none" w:sz="0" w:space="0" w:color="auto"/>
        <w:right w:val="none" w:sz="0" w:space="0" w:color="auto"/>
      </w:divBdr>
    </w:div>
    <w:div w:id="732003987">
      <w:bodyDiv w:val="1"/>
      <w:marLeft w:val="0"/>
      <w:marRight w:val="0"/>
      <w:marTop w:val="0"/>
      <w:marBottom w:val="0"/>
      <w:divBdr>
        <w:top w:val="none" w:sz="0" w:space="0" w:color="auto"/>
        <w:left w:val="none" w:sz="0" w:space="0" w:color="auto"/>
        <w:bottom w:val="none" w:sz="0" w:space="0" w:color="auto"/>
        <w:right w:val="none" w:sz="0" w:space="0" w:color="auto"/>
      </w:divBdr>
    </w:div>
    <w:div w:id="897520234">
      <w:bodyDiv w:val="1"/>
      <w:marLeft w:val="0"/>
      <w:marRight w:val="0"/>
      <w:marTop w:val="0"/>
      <w:marBottom w:val="0"/>
      <w:divBdr>
        <w:top w:val="none" w:sz="0" w:space="0" w:color="auto"/>
        <w:left w:val="none" w:sz="0" w:space="0" w:color="auto"/>
        <w:bottom w:val="none" w:sz="0" w:space="0" w:color="auto"/>
        <w:right w:val="none" w:sz="0" w:space="0" w:color="auto"/>
      </w:divBdr>
    </w:div>
    <w:div w:id="908199745">
      <w:bodyDiv w:val="1"/>
      <w:marLeft w:val="0"/>
      <w:marRight w:val="0"/>
      <w:marTop w:val="0"/>
      <w:marBottom w:val="0"/>
      <w:divBdr>
        <w:top w:val="none" w:sz="0" w:space="0" w:color="auto"/>
        <w:left w:val="none" w:sz="0" w:space="0" w:color="auto"/>
        <w:bottom w:val="none" w:sz="0" w:space="0" w:color="auto"/>
        <w:right w:val="none" w:sz="0" w:space="0" w:color="auto"/>
      </w:divBdr>
    </w:div>
    <w:div w:id="1018972652">
      <w:bodyDiv w:val="1"/>
      <w:marLeft w:val="0"/>
      <w:marRight w:val="0"/>
      <w:marTop w:val="0"/>
      <w:marBottom w:val="0"/>
      <w:divBdr>
        <w:top w:val="none" w:sz="0" w:space="0" w:color="auto"/>
        <w:left w:val="none" w:sz="0" w:space="0" w:color="auto"/>
        <w:bottom w:val="none" w:sz="0" w:space="0" w:color="auto"/>
        <w:right w:val="none" w:sz="0" w:space="0" w:color="auto"/>
      </w:divBdr>
    </w:div>
    <w:div w:id="1132479083">
      <w:bodyDiv w:val="1"/>
      <w:marLeft w:val="0"/>
      <w:marRight w:val="0"/>
      <w:marTop w:val="0"/>
      <w:marBottom w:val="0"/>
      <w:divBdr>
        <w:top w:val="none" w:sz="0" w:space="0" w:color="auto"/>
        <w:left w:val="none" w:sz="0" w:space="0" w:color="auto"/>
        <w:bottom w:val="none" w:sz="0" w:space="0" w:color="auto"/>
        <w:right w:val="none" w:sz="0" w:space="0" w:color="auto"/>
      </w:divBdr>
    </w:div>
    <w:div w:id="1159543976">
      <w:bodyDiv w:val="1"/>
      <w:marLeft w:val="0"/>
      <w:marRight w:val="0"/>
      <w:marTop w:val="0"/>
      <w:marBottom w:val="0"/>
      <w:divBdr>
        <w:top w:val="none" w:sz="0" w:space="0" w:color="auto"/>
        <w:left w:val="none" w:sz="0" w:space="0" w:color="auto"/>
        <w:bottom w:val="none" w:sz="0" w:space="0" w:color="auto"/>
        <w:right w:val="none" w:sz="0" w:space="0" w:color="auto"/>
      </w:divBdr>
      <w:divsChild>
        <w:div w:id="326372835">
          <w:marLeft w:val="0"/>
          <w:marRight w:val="0"/>
          <w:marTop w:val="0"/>
          <w:marBottom w:val="0"/>
          <w:divBdr>
            <w:top w:val="none" w:sz="0" w:space="0" w:color="auto"/>
            <w:left w:val="none" w:sz="0" w:space="0" w:color="auto"/>
            <w:bottom w:val="none" w:sz="0" w:space="0" w:color="auto"/>
            <w:right w:val="none" w:sz="0" w:space="0" w:color="auto"/>
          </w:divBdr>
          <w:divsChild>
            <w:div w:id="658466854">
              <w:marLeft w:val="0"/>
              <w:marRight w:val="0"/>
              <w:marTop w:val="0"/>
              <w:marBottom w:val="0"/>
              <w:divBdr>
                <w:top w:val="none" w:sz="0" w:space="0" w:color="auto"/>
                <w:left w:val="none" w:sz="0" w:space="0" w:color="auto"/>
                <w:bottom w:val="none" w:sz="0" w:space="0" w:color="auto"/>
                <w:right w:val="none" w:sz="0" w:space="0" w:color="auto"/>
              </w:divBdr>
              <w:divsChild>
                <w:div w:id="831795471">
                  <w:marLeft w:val="0"/>
                  <w:marRight w:val="0"/>
                  <w:marTop w:val="0"/>
                  <w:marBottom w:val="0"/>
                  <w:divBdr>
                    <w:top w:val="none" w:sz="0" w:space="0" w:color="auto"/>
                    <w:left w:val="none" w:sz="0" w:space="0" w:color="auto"/>
                    <w:bottom w:val="none" w:sz="0" w:space="0" w:color="auto"/>
                    <w:right w:val="none" w:sz="0" w:space="0" w:color="auto"/>
                  </w:divBdr>
                  <w:divsChild>
                    <w:div w:id="568927025">
                      <w:marLeft w:val="0"/>
                      <w:marRight w:val="0"/>
                      <w:marTop w:val="0"/>
                      <w:marBottom w:val="0"/>
                      <w:divBdr>
                        <w:top w:val="none" w:sz="0" w:space="0" w:color="auto"/>
                        <w:left w:val="none" w:sz="0" w:space="0" w:color="auto"/>
                        <w:bottom w:val="none" w:sz="0" w:space="0" w:color="auto"/>
                        <w:right w:val="none" w:sz="0" w:space="0" w:color="auto"/>
                      </w:divBdr>
                      <w:divsChild>
                        <w:div w:id="196703812">
                          <w:marLeft w:val="0"/>
                          <w:marRight w:val="0"/>
                          <w:marTop w:val="0"/>
                          <w:marBottom w:val="0"/>
                          <w:divBdr>
                            <w:top w:val="none" w:sz="0" w:space="0" w:color="auto"/>
                            <w:left w:val="none" w:sz="0" w:space="0" w:color="auto"/>
                            <w:bottom w:val="none" w:sz="0" w:space="0" w:color="auto"/>
                            <w:right w:val="none" w:sz="0" w:space="0" w:color="auto"/>
                          </w:divBdr>
                          <w:divsChild>
                            <w:div w:id="1376272605">
                              <w:marLeft w:val="0"/>
                              <w:marRight w:val="0"/>
                              <w:marTop w:val="0"/>
                              <w:marBottom w:val="0"/>
                              <w:divBdr>
                                <w:top w:val="none" w:sz="0" w:space="0" w:color="auto"/>
                                <w:left w:val="none" w:sz="0" w:space="0" w:color="auto"/>
                                <w:bottom w:val="none" w:sz="0" w:space="0" w:color="auto"/>
                                <w:right w:val="none" w:sz="0" w:space="0" w:color="auto"/>
                              </w:divBdr>
                              <w:divsChild>
                                <w:div w:id="116604294">
                                  <w:marLeft w:val="0"/>
                                  <w:marRight w:val="0"/>
                                  <w:marTop w:val="0"/>
                                  <w:marBottom w:val="0"/>
                                  <w:divBdr>
                                    <w:top w:val="none" w:sz="0" w:space="0" w:color="auto"/>
                                    <w:left w:val="none" w:sz="0" w:space="0" w:color="auto"/>
                                    <w:bottom w:val="none" w:sz="0" w:space="0" w:color="auto"/>
                                    <w:right w:val="none" w:sz="0" w:space="0" w:color="auto"/>
                                  </w:divBdr>
                                  <w:divsChild>
                                    <w:div w:id="5224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2969">
                          <w:marLeft w:val="0"/>
                          <w:marRight w:val="0"/>
                          <w:marTop w:val="0"/>
                          <w:marBottom w:val="0"/>
                          <w:divBdr>
                            <w:top w:val="none" w:sz="0" w:space="0" w:color="auto"/>
                            <w:left w:val="none" w:sz="0" w:space="0" w:color="auto"/>
                            <w:bottom w:val="none" w:sz="0" w:space="0" w:color="auto"/>
                            <w:right w:val="none" w:sz="0" w:space="0" w:color="auto"/>
                          </w:divBdr>
                          <w:divsChild>
                            <w:div w:id="1511527357">
                              <w:marLeft w:val="0"/>
                              <w:marRight w:val="0"/>
                              <w:marTop w:val="0"/>
                              <w:marBottom w:val="0"/>
                              <w:divBdr>
                                <w:top w:val="none" w:sz="0" w:space="0" w:color="auto"/>
                                <w:left w:val="none" w:sz="0" w:space="0" w:color="auto"/>
                                <w:bottom w:val="none" w:sz="0" w:space="0" w:color="auto"/>
                                <w:right w:val="none" w:sz="0" w:space="0" w:color="auto"/>
                              </w:divBdr>
                              <w:divsChild>
                                <w:div w:id="7989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10047">
      <w:bodyDiv w:val="1"/>
      <w:marLeft w:val="0"/>
      <w:marRight w:val="0"/>
      <w:marTop w:val="0"/>
      <w:marBottom w:val="0"/>
      <w:divBdr>
        <w:top w:val="none" w:sz="0" w:space="0" w:color="auto"/>
        <w:left w:val="none" w:sz="0" w:space="0" w:color="auto"/>
        <w:bottom w:val="none" w:sz="0" w:space="0" w:color="auto"/>
        <w:right w:val="none" w:sz="0" w:space="0" w:color="auto"/>
      </w:divBdr>
    </w:div>
    <w:div w:id="1183206940">
      <w:bodyDiv w:val="1"/>
      <w:marLeft w:val="0"/>
      <w:marRight w:val="0"/>
      <w:marTop w:val="0"/>
      <w:marBottom w:val="0"/>
      <w:divBdr>
        <w:top w:val="none" w:sz="0" w:space="0" w:color="auto"/>
        <w:left w:val="none" w:sz="0" w:space="0" w:color="auto"/>
        <w:bottom w:val="none" w:sz="0" w:space="0" w:color="auto"/>
        <w:right w:val="none" w:sz="0" w:space="0" w:color="auto"/>
      </w:divBdr>
    </w:div>
    <w:div w:id="1239902381">
      <w:bodyDiv w:val="1"/>
      <w:marLeft w:val="0"/>
      <w:marRight w:val="0"/>
      <w:marTop w:val="0"/>
      <w:marBottom w:val="0"/>
      <w:divBdr>
        <w:top w:val="none" w:sz="0" w:space="0" w:color="auto"/>
        <w:left w:val="none" w:sz="0" w:space="0" w:color="auto"/>
        <w:bottom w:val="none" w:sz="0" w:space="0" w:color="auto"/>
        <w:right w:val="none" w:sz="0" w:space="0" w:color="auto"/>
      </w:divBdr>
    </w:div>
    <w:div w:id="1407993010">
      <w:bodyDiv w:val="1"/>
      <w:marLeft w:val="0"/>
      <w:marRight w:val="0"/>
      <w:marTop w:val="0"/>
      <w:marBottom w:val="0"/>
      <w:divBdr>
        <w:top w:val="none" w:sz="0" w:space="0" w:color="auto"/>
        <w:left w:val="none" w:sz="0" w:space="0" w:color="auto"/>
        <w:bottom w:val="none" w:sz="0" w:space="0" w:color="auto"/>
        <w:right w:val="none" w:sz="0" w:space="0" w:color="auto"/>
      </w:divBdr>
    </w:div>
    <w:div w:id="1476878391">
      <w:bodyDiv w:val="1"/>
      <w:marLeft w:val="0"/>
      <w:marRight w:val="0"/>
      <w:marTop w:val="0"/>
      <w:marBottom w:val="0"/>
      <w:divBdr>
        <w:top w:val="none" w:sz="0" w:space="0" w:color="auto"/>
        <w:left w:val="none" w:sz="0" w:space="0" w:color="auto"/>
        <w:bottom w:val="none" w:sz="0" w:space="0" w:color="auto"/>
        <w:right w:val="none" w:sz="0" w:space="0" w:color="auto"/>
      </w:divBdr>
    </w:div>
    <w:div w:id="1675448808">
      <w:bodyDiv w:val="1"/>
      <w:marLeft w:val="0"/>
      <w:marRight w:val="0"/>
      <w:marTop w:val="0"/>
      <w:marBottom w:val="0"/>
      <w:divBdr>
        <w:top w:val="none" w:sz="0" w:space="0" w:color="auto"/>
        <w:left w:val="none" w:sz="0" w:space="0" w:color="auto"/>
        <w:bottom w:val="none" w:sz="0" w:space="0" w:color="auto"/>
        <w:right w:val="none" w:sz="0" w:space="0" w:color="auto"/>
      </w:divBdr>
    </w:div>
    <w:div w:id="1696882610">
      <w:bodyDiv w:val="1"/>
      <w:marLeft w:val="0"/>
      <w:marRight w:val="0"/>
      <w:marTop w:val="0"/>
      <w:marBottom w:val="0"/>
      <w:divBdr>
        <w:top w:val="none" w:sz="0" w:space="0" w:color="auto"/>
        <w:left w:val="none" w:sz="0" w:space="0" w:color="auto"/>
        <w:bottom w:val="none" w:sz="0" w:space="0" w:color="auto"/>
        <w:right w:val="none" w:sz="0" w:space="0" w:color="auto"/>
      </w:divBdr>
    </w:div>
    <w:div w:id="1737505502">
      <w:bodyDiv w:val="1"/>
      <w:marLeft w:val="0"/>
      <w:marRight w:val="0"/>
      <w:marTop w:val="0"/>
      <w:marBottom w:val="0"/>
      <w:divBdr>
        <w:top w:val="none" w:sz="0" w:space="0" w:color="auto"/>
        <w:left w:val="none" w:sz="0" w:space="0" w:color="auto"/>
        <w:bottom w:val="none" w:sz="0" w:space="0" w:color="auto"/>
        <w:right w:val="none" w:sz="0" w:space="0" w:color="auto"/>
      </w:divBdr>
    </w:div>
    <w:div w:id="1755324701">
      <w:bodyDiv w:val="1"/>
      <w:marLeft w:val="0"/>
      <w:marRight w:val="0"/>
      <w:marTop w:val="0"/>
      <w:marBottom w:val="0"/>
      <w:divBdr>
        <w:top w:val="none" w:sz="0" w:space="0" w:color="auto"/>
        <w:left w:val="none" w:sz="0" w:space="0" w:color="auto"/>
        <w:bottom w:val="none" w:sz="0" w:space="0" w:color="auto"/>
        <w:right w:val="none" w:sz="0" w:space="0" w:color="auto"/>
      </w:divBdr>
    </w:div>
    <w:div w:id="1835993145">
      <w:bodyDiv w:val="1"/>
      <w:marLeft w:val="0"/>
      <w:marRight w:val="0"/>
      <w:marTop w:val="0"/>
      <w:marBottom w:val="0"/>
      <w:divBdr>
        <w:top w:val="none" w:sz="0" w:space="0" w:color="auto"/>
        <w:left w:val="none" w:sz="0" w:space="0" w:color="auto"/>
        <w:bottom w:val="none" w:sz="0" w:space="0" w:color="auto"/>
        <w:right w:val="none" w:sz="0" w:space="0" w:color="auto"/>
      </w:divBdr>
    </w:div>
    <w:div w:id="1859808520">
      <w:bodyDiv w:val="1"/>
      <w:marLeft w:val="0"/>
      <w:marRight w:val="0"/>
      <w:marTop w:val="0"/>
      <w:marBottom w:val="0"/>
      <w:divBdr>
        <w:top w:val="none" w:sz="0" w:space="0" w:color="auto"/>
        <w:left w:val="none" w:sz="0" w:space="0" w:color="auto"/>
        <w:bottom w:val="none" w:sz="0" w:space="0" w:color="auto"/>
        <w:right w:val="none" w:sz="0" w:space="0" w:color="auto"/>
      </w:divBdr>
    </w:div>
    <w:div w:id="1893998939">
      <w:bodyDiv w:val="1"/>
      <w:marLeft w:val="0"/>
      <w:marRight w:val="0"/>
      <w:marTop w:val="0"/>
      <w:marBottom w:val="0"/>
      <w:divBdr>
        <w:top w:val="none" w:sz="0" w:space="0" w:color="auto"/>
        <w:left w:val="none" w:sz="0" w:space="0" w:color="auto"/>
        <w:bottom w:val="none" w:sz="0" w:space="0" w:color="auto"/>
        <w:right w:val="none" w:sz="0" w:space="0" w:color="auto"/>
      </w:divBdr>
    </w:div>
    <w:div w:id="1938826629">
      <w:bodyDiv w:val="1"/>
      <w:marLeft w:val="0"/>
      <w:marRight w:val="0"/>
      <w:marTop w:val="0"/>
      <w:marBottom w:val="0"/>
      <w:divBdr>
        <w:top w:val="none" w:sz="0" w:space="0" w:color="auto"/>
        <w:left w:val="none" w:sz="0" w:space="0" w:color="auto"/>
        <w:bottom w:val="none" w:sz="0" w:space="0" w:color="auto"/>
        <w:right w:val="none" w:sz="0" w:space="0" w:color="auto"/>
      </w:divBdr>
    </w:div>
    <w:div w:id="2001234209">
      <w:bodyDiv w:val="1"/>
      <w:marLeft w:val="0"/>
      <w:marRight w:val="0"/>
      <w:marTop w:val="0"/>
      <w:marBottom w:val="0"/>
      <w:divBdr>
        <w:top w:val="none" w:sz="0" w:space="0" w:color="auto"/>
        <w:left w:val="none" w:sz="0" w:space="0" w:color="auto"/>
        <w:bottom w:val="none" w:sz="0" w:space="0" w:color="auto"/>
        <w:right w:val="none" w:sz="0" w:space="0" w:color="auto"/>
      </w:divBdr>
    </w:div>
    <w:div w:id="2019581304">
      <w:bodyDiv w:val="1"/>
      <w:marLeft w:val="0"/>
      <w:marRight w:val="0"/>
      <w:marTop w:val="0"/>
      <w:marBottom w:val="0"/>
      <w:divBdr>
        <w:top w:val="none" w:sz="0" w:space="0" w:color="auto"/>
        <w:left w:val="none" w:sz="0" w:space="0" w:color="auto"/>
        <w:bottom w:val="none" w:sz="0" w:space="0" w:color="auto"/>
        <w:right w:val="none" w:sz="0" w:space="0" w:color="auto"/>
      </w:divBdr>
    </w:div>
    <w:div w:id="2029603720">
      <w:bodyDiv w:val="1"/>
      <w:marLeft w:val="0"/>
      <w:marRight w:val="0"/>
      <w:marTop w:val="0"/>
      <w:marBottom w:val="0"/>
      <w:divBdr>
        <w:top w:val="none" w:sz="0" w:space="0" w:color="auto"/>
        <w:left w:val="none" w:sz="0" w:space="0" w:color="auto"/>
        <w:bottom w:val="none" w:sz="0" w:space="0" w:color="auto"/>
        <w:right w:val="none" w:sz="0" w:space="0" w:color="auto"/>
      </w:divBdr>
    </w:div>
    <w:div w:id="2043747060">
      <w:bodyDiv w:val="1"/>
      <w:marLeft w:val="0"/>
      <w:marRight w:val="0"/>
      <w:marTop w:val="0"/>
      <w:marBottom w:val="0"/>
      <w:divBdr>
        <w:top w:val="none" w:sz="0" w:space="0" w:color="auto"/>
        <w:left w:val="none" w:sz="0" w:space="0" w:color="auto"/>
        <w:bottom w:val="none" w:sz="0" w:space="0" w:color="auto"/>
        <w:right w:val="none" w:sz="0" w:space="0" w:color="auto"/>
      </w:divBdr>
    </w:div>
    <w:div w:id="2103792566">
      <w:bodyDiv w:val="1"/>
      <w:marLeft w:val="0"/>
      <w:marRight w:val="0"/>
      <w:marTop w:val="0"/>
      <w:marBottom w:val="0"/>
      <w:divBdr>
        <w:top w:val="none" w:sz="0" w:space="0" w:color="auto"/>
        <w:left w:val="none" w:sz="0" w:space="0" w:color="auto"/>
        <w:bottom w:val="none" w:sz="0" w:space="0" w:color="auto"/>
        <w:right w:val="none" w:sz="0" w:space="0" w:color="auto"/>
      </w:divBdr>
    </w:div>
    <w:div w:id="2131430427">
      <w:bodyDiv w:val="1"/>
      <w:marLeft w:val="0"/>
      <w:marRight w:val="0"/>
      <w:marTop w:val="0"/>
      <w:marBottom w:val="0"/>
      <w:divBdr>
        <w:top w:val="none" w:sz="0" w:space="0" w:color="auto"/>
        <w:left w:val="none" w:sz="0" w:space="0" w:color="auto"/>
        <w:bottom w:val="none" w:sz="0" w:space="0" w:color="auto"/>
        <w:right w:val="none" w:sz="0" w:space="0" w:color="auto"/>
      </w:divBdr>
    </w:div>
    <w:div w:id="21335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1847</Words>
  <Characters>10530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pramod singh</cp:lastModifiedBy>
  <cp:revision>7</cp:revision>
  <dcterms:created xsi:type="dcterms:W3CDTF">2025-08-29T13:33:00Z</dcterms:created>
  <dcterms:modified xsi:type="dcterms:W3CDTF">2025-08-31T09:49:00Z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cf6cb6f0-d71a-4721-9e82-619c5da6db7e</vt:lpwstr>
  </property>
</Properties>
</file>