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D917D" w14:textId="77777777" w:rsidR="008A6B0F" w:rsidRDefault="008A6B0F" w:rsidP="008A6B0F">
      <w:pPr>
        <w:spacing w:line="360" w:lineRule="auto"/>
        <w:jc w:val="center"/>
        <w:rPr>
          <w:rFonts w:ascii="Arial" w:hAnsi="Arial" w:cs="Arial"/>
          <w:b/>
          <w:bCs/>
          <w:sz w:val="20"/>
          <w:szCs w:val="20"/>
        </w:rPr>
      </w:pPr>
      <w:bookmarkStart w:id="0" w:name="_Hlk203467448"/>
      <w:r w:rsidRPr="00803BA9">
        <w:rPr>
          <w:rFonts w:ascii="Arial" w:hAnsi="Arial" w:cs="Arial"/>
          <w:b/>
          <w:bCs/>
          <w:i/>
          <w:iCs/>
          <w:sz w:val="20"/>
          <w:szCs w:val="20"/>
          <w:u w:val="single"/>
          <w:lang w:val="en-US"/>
        </w:rPr>
        <w:t>Original Research Article</w:t>
      </w:r>
    </w:p>
    <w:p w14:paraId="59035475" w14:textId="77777777" w:rsidR="008A6B0F" w:rsidRDefault="0088668F" w:rsidP="00C8078B">
      <w:pPr>
        <w:spacing w:line="360" w:lineRule="auto"/>
        <w:jc w:val="center"/>
        <w:rPr>
          <w:rFonts w:ascii="Arial" w:hAnsi="Arial" w:cs="Arial"/>
          <w:b/>
          <w:bCs/>
          <w:sz w:val="22"/>
          <w:szCs w:val="22"/>
        </w:rPr>
      </w:pPr>
      <w:r w:rsidRPr="00C8078B">
        <w:rPr>
          <w:rFonts w:ascii="Arial" w:hAnsi="Arial" w:cs="Arial"/>
          <w:b/>
          <w:bCs/>
          <w:sz w:val="22"/>
          <w:szCs w:val="22"/>
        </w:rPr>
        <w:t>Effect of nano zinc oxide supplementation on egg weight and egg qual</w:t>
      </w:r>
      <w:r w:rsidR="00C8078B" w:rsidRPr="00C8078B">
        <w:rPr>
          <w:rFonts w:ascii="Arial" w:hAnsi="Arial" w:cs="Arial"/>
          <w:b/>
          <w:bCs/>
          <w:sz w:val="22"/>
          <w:szCs w:val="22"/>
        </w:rPr>
        <w:t xml:space="preserve">ity parameters in </w:t>
      </w:r>
      <w:proofErr w:type="spellStart"/>
      <w:r w:rsidR="00C8078B" w:rsidRPr="00C8078B">
        <w:rPr>
          <w:rFonts w:ascii="Arial" w:hAnsi="Arial" w:cs="Arial"/>
          <w:b/>
          <w:bCs/>
          <w:sz w:val="22"/>
          <w:szCs w:val="22"/>
        </w:rPr>
        <w:t>Kuttanad</w:t>
      </w:r>
      <w:proofErr w:type="spellEnd"/>
      <w:r w:rsidR="00C8078B" w:rsidRPr="00C8078B">
        <w:rPr>
          <w:rFonts w:ascii="Arial" w:hAnsi="Arial" w:cs="Arial"/>
          <w:b/>
          <w:bCs/>
          <w:sz w:val="22"/>
          <w:szCs w:val="22"/>
        </w:rPr>
        <w:t xml:space="preserve"> ducks</w:t>
      </w:r>
    </w:p>
    <w:p w14:paraId="5B14F42B" w14:textId="3E5CC828" w:rsidR="00D65777" w:rsidRPr="00C8078B" w:rsidRDefault="00D65777" w:rsidP="00C8078B">
      <w:pPr>
        <w:spacing w:line="360" w:lineRule="auto"/>
        <w:jc w:val="center"/>
        <w:rPr>
          <w:rFonts w:ascii="Arial" w:hAnsi="Arial" w:cs="Arial"/>
          <w:b/>
          <w:bCs/>
          <w:sz w:val="22"/>
          <w:szCs w:val="22"/>
        </w:rPr>
      </w:pPr>
    </w:p>
    <w:bookmarkEnd w:id="0"/>
    <w:p w14:paraId="6FCBE37E" w14:textId="77777777" w:rsidR="00631668" w:rsidRPr="00475775" w:rsidRDefault="00631668" w:rsidP="00631668">
      <w:pPr>
        <w:spacing w:line="360" w:lineRule="auto"/>
        <w:rPr>
          <w:rFonts w:ascii="Arial" w:hAnsi="Arial" w:cs="Arial"/>
          <w:b/>
          <w:bCs/>
          <w:sz w:val="22"/>
          <w:szCs w:val="22"/>
        </w:rPr>
      </w:pPr>
      <w:r w:rsidRPr="00475775">
        <w:rPr>
          <w:rFonts w:ascii="Arial" w:hAnsi="Arial" w:cs="Arial"/>
          <w:b/>
          <w:bCs/>
          <w:sz w:val="22"/>
          <w:szCs w:val="22"/>
        </w:rPr>
        <w:t>ABSTRACT</w:t>
      </w:r>
    </w:p>
    <w:p w14:paraId="7BE3548D" w14:textId="77777777" w:rsidR="00631668" w:rsidRPr="009A17C9" w:rsidRDefault="00631668" w:rsidP="00631668">
      <w:pPr>
        <w:spacing w:line="360" w:lineRule="auto"/>
        <w:rPr>
          <w:rFonts w:ascii="Arial" w:hAnsi="Arial" w:cs="Arial"/>
          <w:b/>
          <w:bCs/>
          <w:sz w:val="20"/>
          <w:szCs w:val="20"/>
        </w:rPr>
      </w:pPr>
      <w:r w:rsidRPr="009A17C9">
        <w:rPr>
          <w:rFonts w:ascii="Arial" w:hAnsi="Arial" w:cs="Arial"/>
          <w:b/>
          <w:bCs/>
          <w:sz w:val="20"/>
          <w:szCs w:val="20"/>
        </w:rPr>
        <w:t xml:space="preserve">Objective </w:t>
      </w:r>
    </w:p>
    <w:p w14:paraId="5B2FA81F" w14:textId="77777777" w:rsidR="00631668" w:rsidRPr="009A17C9" w:rsidRDefault="00631668" w:rsidP="00631668">
      <w:pPr>
        <w:spacing w:line="360" w:lineRule="auto"/>
        <w:ind w:firstLine="567"/>
        <w:jc w:val="both"/>
        <w:rPr>
          <w:rFonts w:ascii="Arial" w:hAnsi="Arial" w:cs="Arial"/>
          <w:sz w:val="20"/>
          <w:szCs w:val="20"/>
        </w:rPr>
      </w:pPr>
      <w:r w:rsidRPr="009A17C9">
        <w:rPr>
          <w:rFonts w:ascii="Arial" w:hAnsi="Arial" w:cs="Arial"/>
          <w:sz w:val="20"/>
          <w:szCs w:val="20"/>
        </w:rPr>
        <w:t xml:space="preserve">An experiment was conducted at the Avian Research Station, </w:t>
      </w:r>
      <w:proofErr w:type="spellStart"/>
      <w:r w:rsidRPr="009A17C9">
        <w:rPr>
          <w:rFonts w:ascii="Arial" w:hAnsi="Arial" w:cs="Arial"/>
          <w:sz w:val="20"/>
          <w:szCs w:val="20"/>
        </w:rPr>
        <w:t>Thiruvazhamkunnu</w:t>
      </w:r>
      <w:proofErr w:type="spellEnd"/>
      <w:r w:rsidRPr="009A17C9">
        <w:rPr>
          <w:rFonts w:ascii="Arial" w:hAnsi="Arial" w:cs="Arial"/>
          <w:sz w:val="20"/>
          <w:szCs w:val="20"/>
        </w:rPr>
        <w:t xml:space="preserve">, Kerala, to evaluate the </w:t>
      </w:r>
      <w:r w:rsidR="006763B0">
        <w:rPr>
          <w:rFonts w:ascii="Arial" w:hAnsi="Arial" w:cs="Arial"/>
          <w:sz w:val="20"/>
          <w:szCs w:val="20"/>
        </w:rPr>
        <w:t>effect</w:t>
      </w:r>
      <w:r w:rsidRPr="009A17C9">
        <w:rPr>
          <w:rFonts w:ascii="Arial" w:hAnsi="Arial" w:cs="Arial"/>
          <w:sz w:val="20"/>
          <w:szCs w:val="20"/>
        </w:rPr>
        <w:t xml:space="preserve"> of dietary nano zinc oxide (</w:t>
      </w:r>
      <w:proofErr w:type="spellStart"/>
      <w:r w:rsidRPr="009A17C9">
        <w:rPr>
          <w:rFonts w:ascii="Arial" w:hAnsi="Arial" w:cs="Arial"/>
          <w:sz w:val="20"/>
          <w:szCs w:val="20"/>
        </w:rPr>
        <w:t>ZnO</w:t>
      </w:r>
      <w:proofErr w:type="spellEnd"/>
      <w:r w:rsidRPr="009A17C9">
        <w:rPr>
          <w:rFonts w:ascii="Arial" w:hAnsi="Arial" w:cs="Arial"/>
          <w:sz w:val="20"/>
          <w:szCs w:val="20"/>
        </w:rPr>
        <w:t xml:space="preserve">-NPs) supplementation on egg weight and egg quality parameters in </w:t>
      </w:r>
      <w:proofErr w:type="spellStart"/>
      <w:r w:rsidRPr="009A17C9">
        <w:rPr>
          <w:rFonts w:ascii="Arial" w:hAnsi="Arial" w:cs="Arial"/>
          <w:sz w:val="20"/>
          <w:szCs w:val="20"/>
        </w:rPr>
        <w:t>Kuttanad</w:t>
      </w:r>
      <w:proofErr w:type="spellEnd"/>
      <w:r w:rsidRPr="009A17C9">
        <w:rPr>
          <w:rFonts w:ascii="Arial" w:hAnsi="Arial" w:cs="Arial"/>
          <w:sz w:val="20"/>
          <w:szCs w:val="20"/>
        </w:rPr>
        <w:t xml:space="preserve"> ducks. </w:t>
      </w:r>
    </w:p>
    <w:p w14:paraId="4E5193B0" w14:textId="77777777" w:rsidR="00631668" w:rsidRPr="009A17C9" w:rsidRDefault="00631668" w:rsidP="00631668">
      <w:pPr>
        <w:spacing w:line="360" w:lineRule="auto"/>
        <w:rPr>
          <w:rFonts w:ascii="Arial" w:hAnsi="Arial" w:cs="Arial"/>
          <w:b/>
          <w:bCs/>
          <w:sz w:val="20"/>
          <w:szCs w:val="20"/>
        </w:rPr>
      </w:pPr>
      <w:r w:rsidRPr="009A17C9">
        <w:rPr>
          <w:rFonts w:ascii="Arial" w:hAnsi="Arial" w:cs="Arial"/>
          <w:b/>
          <w:bCs/>
          <w:sz w:val="20"/>
          <w:szCs w:val="20"/>
        </w:rPr>
        <w:t>Materials and methods</w:t>
      </w:r>
    </w:p>
    <w:p w14:paraId="2A9BAC64" w14:textId="77777777" w:rsidR="00631668" w:rsidRPr="009A17C9" w:rsidRDefault="00631668" w:rsidP="00631668">
      <w:pPr>
        <w:spacing w:line="360" w:lineRule="auto"/>
        <w:ind w:firstLine="567"/>
        <w:jc w:val="both"/>
        <w:rPr>
          <w:rFonts w:ascii="Arial" w:hAnsi="Arial" w:cs="Arial"/>
          <w:sz w:val="20"/>
          <w:szCs w:val="20"/>
        </w:rPr>
      </w:pPr>
      <w:r w:rsidRPr="009A17C9">
        <w:rPr>
          <w:rFonts w:ascii="Arial" w:hAnsi="Arial" w:cs="Arial"/>
          <w:sz w:val="20"/>
          <w:szCs w:val="20"/>
        </w:rPr>
        <w:t>A total of 160 birds, aged 16 weeks, were randomly assigned to five dietary treatments (T1: basal diet, T2: bas</w:t>
      </w:r>
      <w:r>
        <w:rPr>
          <w:rFonts w:ascii="Arial" w:hAnsi="Arial" w:cs="Arial"/>
          <w:sz w:val="20"/>
          <w:szCs w:val="20"/>
        </w:rPr>
        <w:t>al diet + 80 mg/kg inorganic Zn, T3: basal diet + 20 mg/kg Zn</w:t>
      </w:r>
      <w:r w:rsidRPr="009A17C9">
        <w:rPr>
          <w:rFonts w:ascii="Arial" w:hAnsi="Arial" w:cs="Arial"/>
          <w:sz w:val="20"/>
          <w:szCs w:val="20"/>
        </w:rPr>
        <w:t>-NP</w:t>
      </w:r>
      <w:r>
        <w:rPr>
          <w:rFonts w:ascii="Arial" w:hAnsi="Arial" w:cs="Arial"/>
          <w:sz w:val="20"/>
          <w:szCs w:val="20"/>
        </w:rPr>
        <w:t>s, T4: basal diet + 40 mg/kg Zn</w:t>
      </w:r>
      <w:r w:rsidRPr="009A17C9">
        <w:rPr>
          <w:rFonts w:ascii="Arial" w:hAnsi="Arial" w:cs="Arial"/>
          <w:sz w:val="20"/>
          <w:szCs w:val="20"/>
        </w:rPr>
        <w:t>-NP</w:t>
      </w:r>
      <w:r>
        <w:rPr>
          <w:rFonts w:ascii="Arial" w:hAnsi="Arial" w:cs="Arial"/>
          <w:sz w:val="20"/>
          <w:szCs w:val="20"/>
        </w:rPr>
        <w:t>s, T5: basal diet + 60 mg/kg Zn</w:t>
      </w:r>
      <w:r w:rsidRPr="009A17C9">
        <w:rPr>
          <w:rFonts w:ascii="Arial" w:hAnsi="Arial" w:cs="Arial"/>
          <w:sz w:val="20"/>
          <w:szCs w:val="20"/>
        </w:rPr>
        <w:t xml:space="preserve">-NPs) in a completely randomised design, with four replicates per treatment and eight birds per replicate. The birds were fed with experimental </w:t>
      </w:r>
      <w:r w:rsidR="00AD7EA9">
        <w:rPr>
          <w:rFonts w:ascii="Arial" w:hAnsi="Arial" w:cs="Arial"/>
          <w:sz w:val="20"/>
          <w:szCs w:val="20"/>
        </w:rPr>
        <w:t xml:space="preserve">grower and </w:t>
      </w:r>
      <w:r w:rsidRPr="009A17C9">
        <w:rPr>
          <w:rFonts w:ascii="Arial" w:hAnsi="Arial" w:cs="Arial"/>
          <w:sz w:val="20"/>
          <w:szCs w:val="20"/>
        </w:rPr>
        <w:t>breeder diets from 17 to</w:t>
      </w:r>
      <w:r w:rsidR="00AD768A">
        <w:rPr>
          <w:rFonts w:ascii="Arial" w:hAnsi="Arial" w:cs="Arial"/>
          <w:sz w:val="20"/>
          <w:szCs w:val="20"/>
        </w:rPr>
        <w:t xml:space="preserve"> 20 and 21 to</w:t>
      </w:r>
      <w:r w:rsidRPr="009A17C9">
        <w:rPr>
          <w:rFonts w:ascii="Arial" w:hAnsi="Arial" w:cs="Arial"/>
          <w:sz w:val="20"/>
          <w:szCs w:val="20"/>
        </w:rPr>
        <w:t xml:space="preserve"> 40 weeks of age</w:t>
      </w:r>
      <w:r w:rsidR="00AD768A">
        <w:rPr>
          <w:rFonts w:ascii="Arial" w:hAnsi="Arial" w:cs="Arial"/>
          <w:sz w:val="20"/>
          <w:szCs w:val="20"/>
        </w:rPr>
        <w:t>, respectively</w:t>
      </w:r>
      <w:r w:rsidRPr="009A17C9">
        <w:rPr>
          <w:rFonts w:ascii="Arial" w:hAnsi="Arial" w:cs="Arial"/>
          <w:sz w:val="20"/>
          <w:szCs w:val="20"/>
        </w:rPr>
        <w:t xml:space="preserve">. </w:t>
      </w:r>
      <w:r w:rsidR="00772BAA" w:rsidRPr="009A17C9">
        <w:rPr>
          <w:rFonts w:ascii="Arial" w:hAnsi="Arial" w:cs="Arial"/>
          <w:sz w:val="20"/>
          <w:szCs w:val="20"/>
        </w:rPr>
        <w:t>The data for the experiment were collected over 16 weeks from 24 to 40 weeks of age, divided into five 28-day periods</w:t>
      </w:r>
      <w:r w:rsidR="00A35E5C">
        <w:rPr>
          <w:rFonts w:ascii="Arial" w:hAnsi="Arial" w:cs="Arial"/>
          <w:sz w:val="20"/>
          <w:szCs w:val="20"/>
        </w:rPr>
        <w:t>.</w:t>
      </w:r>
    </w:p>
    <w:p w14:paraId="31314FEC" w14:textId="77777777" w:rsidR="00631668" w:rsidRPr="009A17C9" w:rsidRDefault="00631668" w:rsidP="00631668">
      <w:pPr>
        <w:spacing w:line="360" w:lineRule="auto"/>
        <w:jc w:val="both"/>
        <w:rPr>
          <w:rFonts w:ascii="Arial" w:hAnsi="Arial" w:cs="Arial"/>
          <w:b/>
          <w:bCs/>
          <w:sz w:val="20"/>
          <w:szCs w:val="20"/>
        </w:rPr>
      </w:pPr>
      <w:r w:rsidRPr="009A17C9">
        <w:rPr>
          <w:rFonts w:ascii="Arial" w:hAnsi="Arial" w:cs="Arial"/>
          <w:b/>
          <w:bCs/>
          <w:sz w:val="20"/>
          <w:szCs w:val="20"/>
        </w:rPr>
        <w:t>Results</w:t>
      </w:r>
    </w:p>
    <w:p w14:paraId="4BD3D12C" w14:textId="5B9EB626" w:rsidR="00631668" w:rsidRDefault="00631668" w:rsidP="00631668">
      <w:pPr>
        <w:spacing w:line="360" w:lineRule="auto"/>
        <w:ind w:firstLine="567"/>
        <w:jc w:val="both"/>
        <w:rPr>
          <w:rFonts w:ascii="Arial" w:hAnsi="Arial" w:cs="Arial"/>
          <w:sz w:val="20"/>
          <w:szCs w:val="20"/>
        </w:rPr>
      </w:pPr>
      <w:r w:rsidRPr="009A17C9">
        <w:rPr>
          <w:rFonts w:ascii="Arial" w:hAnsi="Arial" w:cs="Arial"/>
          <w:sz w:val="20"/>
          <w:szCs w:val="20"/>
        </w:rPr>
        <w:t xml:space="preserve">The egg quality parameters </w:t>
      </w:r>
      <w:r w:rsidRPr="001C42AF">
        <w:rPr>
          <w:rFonts w:ascii="Arial" w:hAnsi="Arial" w:cs="Arial"/>
          <w:strike/>
          <w:color w:val="FF0000"/>
          <w:sz w:val="20"/>
          <w:szCs w:val="20"/>
        </w:rPr>
        <w:t>like</w:t>
      </w:r>
      <w:r w:rsidRPr="009A17C9">
        <w:rPr>
          <w:rFonts w:ascii="Arial" w:hAnsi="Arial" w:cs="Arial"/>
          <w:sz w:val="20"/>
          <w:szCs w:val="20"/>
        </w:rPr>
        <w:t xml:space="preserve"> </w:t>
      </w:r>
      <w:r w:rsidR="001C42AF" w:rsidRPr="001C42AF">
        <w:rPr>
          <w:rFonts w:ascii="Arial" w:hAnsi="Arial" w:cs="Arial"/>
          <w:color w:val="FF0000"/>
          <w:sz w:val="20"/>
          <w:szCs w:val="20"/>
        </w:rPr>
        <w:t xml:space="preserve">such as </w:t>
      </w:r>
      <w:r w:rsidRPr="009A17C9">
        <w:rPr>
          <w:rFonts w:ascii="Arial" w:hAnsi="Arial" w:cs="Arial"/>
          <w:sz w:val="20"/>
          <w:szCs w:val="20"/>
        </w:rPr>
        <w:t>egg weight, shape index, albumen index and yolk index had no significant difference</w:t>
      </w:r>
      <w:r w:rsidR="00B424C2" w:rsidRPr="00B424C2">
        <w:rPr>
          <w:rFonts w:ascii="Arial" w:hAnsi="Arial" w:cs="Arial"/>
          <w:color w:val="FF0000"/>
          <w:sz w:val="20"/>
          <w:szCs w:val="20"/>
        </w:rPr>
        <w:t>s</w:t>
      </w:r>
      <w:r w:rsidRPr="00B424C2">
        <w:rPr>
          <w:rFonts w:ascii="Arial" w:hAnsi="Arial" w:cs="Arial"/>
          <w:color w:val="FF0000"/>
          <w:sz w:val="20"/>
          <w:szCs w:val="20"/>
        </w:rPr>
        <w:t xml:space="preserve"> </w:t>
      </w:r>
      <w:r w:rsidRPr="009A17C9">
        <w:rPr>
          <w:rFonts w:ascii="Arial" w:hAnsi="Arial" w:cs="Arial"/>
          <w:sz w:val="20"/>
          <w:szCs w:val="20"/>
        </w:rPr>
        <w:t xml:space="preserve">during the experimental period. </w:t>
      </w:r>
      <w:r w:rsidR="0017349C" w:rsidRPr="0017349C">
        <w:rPr>
          <w:rFonts w:ascii="Arial" w:hAnsi="Arial" w:cs="Arial"/>
          <w:sz w:val="20"/>
          <w:szCs w:val="20"/>
        </w:rPr>
        <w:t>However, shell thickness showed significant (p&lt;0.05) difference between treatment groups during all periods of study except the last period. The 40</w:t>
      </w:r>
      <w:r w:rsidR="00D71E4E">
        <w:rPr>
          <w:rFonts w:ascii="Arial" w:hAnsi="Arial" w:cs="Arial"/>
          <w:sz w:val="20"/>
          <w:szCs w:val="20"/>
        </w:rPr>
        <w:t xml:space="preserve"> </w:t>
      </w:r>
      <w:r w:rsidR="0017349C" w:rsidRPr="0017349C">
        <w:rPr>
          <w:rFonts w:ascii="Arial" w:hAnsi="Arial" w:cs="Arial"/>
          <w:sz w:val="20"/>
          <w:szCs w:val="20"/>
        </w:rPr>
        <w:t>mg Zn-NPs supplemented group had significantly higher shell thickness compared to the other treatment groups</w:t>
      </w:r>
    </w:p>
    <w:p w14:paraId="180C66EB" w14:textId="77777777" w:rsidR="00631668" w:rsidRPr="009A17C9" w:rsidRDefault="00631668" w:rsidP="00631668">
      <w:pPr>
        <w:spacing w:line="360" w:lineRule="auto"/>
        <w:jc w:val="both"/>
        <w:rPr>
          <w:rFonts w:ascii="Arial" w:hAnsi="Arial" w:cs="Arial"/>
          <w:b/>
          <w:bCs/>
          <w:sz w:val="20"/>
          <w:szCs w:val="20"/>
        </w:rPr>
      </w:pPr>
      <w:r w:rsidRPr="009A17C9">
        <w:rPr>
          <w:rFonts w:ascii="Arial" w:hAnsi="Arial" w:cs="Arial"/>
          <w:b/>
          <w:bCs/>
          <w:sz w:val="20"/>
          <w:szCs w:val="20"/>
        </w:rPr>
        <w:t>Conclusion</w:t>
      </w:r>
    </w:p>
    <w:p w14:paraId="2ED5085C" w14:textId="77777777" w:rsidR="00C00EC7" w:rsidRDefault="00C00EC7" w:rsidP="00C00EC7">
      <w:pPr>
        <w:spacing w:line="360" w:lineRule="auto"/>
        <w:ind w:firstLine="567"/>
        <w:jc w:val="both"/>
        <w:rPr>
          <w:rFonts w:ascii="Arial" w:hAnsi="Arial" w:cs="Arial"/>
          <w:sz w:val="20"/>
          <w:szCs w:val="20"/>
        </w:rPr>
      </w:pPr>
      <w:r>
        <w:rPr>
          <w:rFonts w:ascii="Arial" w:hAnsi="Arial" w:cs="Arial"/>
          <w:sz w:val="20"/>
          <w:szCs w:val="20"/>
        </w:rPr>
        <w:tab/>
      </w:r>
      <w:r w:rsidRPr="00C00EC7">
        <w:rPr>
          <w:rFonts w:ascii="Arial" w:hAnsi="Arial" w:cs="Arial"/>
          <w:sz w:val="20"/>
          <w:szCs w:val="20"/>
        </w:rPr>
        <w:t xml:space="preserve">The results of this study highlight the potential benefits of </w:t>
      </w:r>
      <w:proofErr w:type="spellStart"/>
      <w:r w:rsidRPr="00C00EC7">
        <w:rPr>
          <w:rFonts w:ascii="Arial" w:hAnsi="Arial" w:cs="Arial"/>
          <w:sz w:val="20"/>
          <w:szCs w:val="20"/>
        </w:rPr>
        <w:t>ZnO</w:t>
      </w:r>
      <w:proofErr w:type="spellEnd"/>
      <w:r w:rsidRPr="00C00EC7">
        <w:rPr>
          <w:rFonts w:ascii="Arial" w:hAnsi="Arial" w:cs="Arial"/>
          <w:sz w:val="20"/>
          <w:szCs w:val="20"/>
        </w:rPr>
        <w:t xml:space="preserve">-NPs supplementation in enhancing the shell thickness of </w:t>
      </w:r>
      <w:proofErr w:type="spellStart"/>
      <w:r w:rsidRPr="00C00EC7">
        <w:rPr>
          <w:rFonts w:ascii="Arial" w:hAnsi="Arial" w:cs="Arial"/>
          <w:sz w:val="20"/>
          <w:szCs w:val="20"/>
        </w:rPr>
        <w:t>Kuttanad</w:t>
      </w:r>
      <w:proofErr w:type="spellEnd"/>
      <w:r w:rsidRPr="00C00EC7">
        <w:rPr>
          <w:rFonts w:ascii="Arial" w:hAnsi="Arial" w:cs="Arial"/>
          <w:sz w:val="20"/>
          <w:szCs w:val="20"/>
        </w:rPr>
        <w:t xml:space="preserve"> ducks under standard management conditions.</w:t>
      </w:r>
    </w:p>
    <w:p w14:paraId="3DAE73BC" w14:textId="72BEB64E" w:rsidR="00631668" w:rsidRPr="003E0DE9" w:rsidRDefault="00631668" w:rsidP="00631668">
      <w:pPr>
        <w:spacing w:line="360" w:lineRule="auto"/>
        <w:jc w:val="both"/>
        <w:rPr>
          <w:rFonts w:ascii="Arial" w:hAnsi="Arial" w:cs="Arial"/>
          <w:sz w:val="20"/>
          <w:szCs w:val="20"/>
        </w:rPr>
      </w:pPr>
      <w:r w:rsidRPr="003E0DE9">
        <w:rPr>
          <w:rFonts w:ascii="Arial" w:hAnsi="Arial" w:cs="Arial"/>
          <w:b/>
          <w:bCs/>
          <w:sz w:val="20"/>
          <w:szCs w:val="20"/>
        </w:rPr>
        <w:t>KEYWORDS:</w:t>
      </w:r>
      <w:r w:rsidRPr="003E0DE9">
        <w:rPr>
          <w:rFonts w:ascii="Arial" w:hAnsi="Arial" w:cs="Arial"/>
          <w:sz w:val="20"/>
          <w:szCs w:val="20"/>
        </w:rPr>
        <w:t xml:space="preserve"> </w:t>
      </w:r>
      <w:proofErr w:type="spellStart"/>
      <w:r>
        <w:rPr>
          <w:rFonts w:ascii="Arial" w:hAnsi="Arial" w:cs="Arial"/>
          <w:sz w:val="20"/>
          <w:szCs w:val="20"/>
        </w:rPr>
        <w:t>Kuttanad</w:t>
      </w:r>
      <w:proofErr w:type="spellEnd"/>
      <w:r>
        <w:rPr>
          <w:rFonts w:ascii="Arial" w:hAnsi="Arial" w:cs="Arial"/>
          <w:sz w:val="20"/>
          <w:szCs w:val="20"/>
        </w:rPr>
        <w:t xml:space="preserve"> ducks, </w:t>
      </w:r>
      <w:r w:rsidRPr="00B424C2">
        <w:rPr>
          <w:rFonts w:ascii="Arial" w:hAnsi="Arial" w:cs="Arial"/>
          <w:color w:val="FF0000"/>
          <w:sz w:val="20"/>
          <w:szCs w:val="20"/>
        </w:rPr>
        <w:t>Nanoparticles</w:t>
      </w:r>
      <w:r>
        <w:rPr>
          <w:rFonts w:ascii="Arial" w:hAnsi="Arial" w:cs="Arial"/>
          <w:sz w:val="20"/>
          <w:szCs w:val="20"/>
        </w:rPr>
        <w:t xml:space="preserve">, </w:t>
      </w:r>
      <w:r w:rsidRPr="003E0DE9">
        <w:rPr>
          <w:rFonts w:ascii="Arial" w:hAnsi="Arial" w:cs="Arial"/>
          <w:sz w:val="20"/>
          <w:szCs w:val="20"/>
        </w:rPr>
        <w:t>egg quality, shell thickness</w:t>
      </w:r>
    </w:p>
    <w:p w14:paraId="689AC39E" w14:textId="77777777" w:rsidR="00631668" w:rsidRPr="00D73CA0" w:rsidRDefault="00631668" w:rsidP="00631668">
      <w:pPr>
        <w:spacing w:line="360" w:lineRule="auto"/>
        <w:rPr>
          <w:rFonts w:ascii="Arial" w:hAnsi="Arial" w:cs="Arial"/>
          <w:b/>
          <w:bCs/>
          <w:sz w:val="22"/>
          <w:szCs w:val="22"/>
        </w:rPr>
      </w:pPr>
      <w:r>
        <w:rPr>
          <w:rFonts w:ascii="Arial" w:hAnsi="Arial" w:cs="Arial"/>
          <w:b/>
          <w:bCs/>
          <w:sz w:val="22"/>
          <w:szCs w:val="22"/>
        </w:rPr>
        <w:t>1.</w:t>
      </w:r>
      <w:r w:rsidR="00BE62C9">
        <w:rPr>
          <w:rFonts w:ascii="Arial" w:hAnsi="Arial" w:cs="Arial"/>
          <w:b/>
          <w:bCs/>
          <w:sz w:val="22"/>
          <w:szCs w:val="22"/>
        </w:rPr>
        <w:t xml:space="preserve"> </w:t>
      </w:r>
      <w:r w:rsidRPr="00D73CA0">
        <w:rPr>
          <w:rFonts w:ascii="Arial" w:hAnsi="Arial" w:cs="Arial"/>
          <w:b/>
          <w:bCs/>
          <w:sz w:val="22"/>
          <w:szCs w:val="22"/>
        </w:rPr>
        <w:t>INTRODUCTION</w:t>
      </w:r>
    </w:p>
    <w:p w14:paraId="144F79D0" w14:textId="77777777" w:rsidR="00631668" w:rsidRPr="00A97BD5" w:rsidRDefault="00631668" w:rsidP="00631668">
      <w:pPr>
        <w:spacing w:line="360" w:lineRule="auto"/>
        <w:ind w:firstLine="720"/>
        <w:jc w:val="both"/>
        <w:rPr>
          <w:rFonts w:ascii="Arial" w:hAnsi="Arial" w:cs="Arial"/>
          <w:sz w:val="20"/>
          <w:szCs w:val="20"/>
        </w:rPr>
      </w:pPr>
      <w:r w:rsidRPr="00A97BD5">
        <w:rPr>
          <w:rFonts w:ascii="Arial" w:hAnsi="Arial" w:cs="Arial"/>
          <w:sz w:val="20"/>
          <w:szCs w:val="20"/>
        </w:rPr>
        <w:t>Zinc plays a vital role in the biological functions of poultry, influencing enz</w:t>
      </w:r>
      <w:r w:rsidR="00BF2CA4">
        <w:rPr>
          <w:rFonts w:ascii="Arial" w:hAnsi="Arial" w:cs="Arial"/>
          <w:sz w:val="20"/>
          <w:szCs w:val="20"/>
        </w:rPr>
        <w:t>yme activity, immune regulation</w:t>
      </w:r>
      <w:r w:rsidRPr="00A97BD5">
        <w:rPr>
          <w:rFonts w:ascii="Arial" w:hAnsi="Arial" w:cs="Arial"/>
          <w:sz w:val="20"/>
          <w:szCs w:val="20"/>
        </w:rPr>
        <w:t xml:space="preserve"> and reproductive performance. It is commonly included in poultry diets in the form of inorganic salts such as zinc </w:t>
      </w:r>
      <w:proofErr w:type="spellStart"/>
      <w:r w:rsidRPr="00A97BD5">
        <w:rPr>
          <w:rFonts w:ascii="Arial" w:hAnsi="Arial" w:cs="Arial"/>
          <w:sz w:val="20"/>
          <w:szCs w:val="20"/>
        </w:rPr>
        <w:t>sulfate</w:t>
      </w:r>
      <w:proofErr w:type="spellEnd"/>
      <w:r w:rsidRPr="00A97BD5">
        <w:rPr>
          <w:rFonts w:ascii="Arial" w:hAnsi="Arial" w:cs="Arial"/>
          <w:sz w:val="20"/>
          <w:szCs w:val="20"/>
        </w:rPr>
        <w:t xml:space="preserve"> and zinc oxide, due to their affordability and easy availability. However, the bioavailability of these inorganic forms is often limited. Zinc absorption in birds is affected by several factors, including the chemical form of zinc, dietary concentration, age and physiological condition of </w:t>
      </w:r>
      <w:r w:rsidRPr="00A97BD5">
        <w:rPr>
          <w:rFonts w:ascii="Arial" w:hAnsi="Arial" w:cs="Arial"/>
          <w:sz w:val="20"/>
          <w:szCs w:val="20"/>
        </w:rPr>
        <w:lastRenderedPageBreak/>
        <w:t>the birds, interactions with other minerals like copper and iron, and the overall nutrient composition of the feed.</w:t>
      </w:r>
    </w:p>
    <w:p w14:paraId="4800EC3D" w14:textId="77777777" w:rsidR="00631668" w:rsidRPr="00A97BD5" w:rsidRDefault="00631668" w:rsidP="00631668">
      <w:pPr>
        <w:spacing w:line="360" w:lineRule="auto"/>
        <w:ind w:firstLine="720"/>
        <w:jc w:val="both"/>
        <w:rPr>
          <w:rFonts w:ascii="Arial" w:hAnsi="Arial" w:cs="Arial"/>
          <w:sz w:val="20"/>
          <w:szCs w:val="20"/>
        </w:rPr>
      </w:pPr>
      <w:r w:rsidRPr="00A97BD5">
        <w:rPr>
          <w:rFonts w:ascii="Arial" w:hAnsi="Arial" w:cs="Arial"/>
          <w:sz w:val="20"/>
          <w:szCs w:val="20"/>
        </w:rPr>
        <w:t xml:space="preserve">In contrast, organic forms of zinc, such as zinc proteinate or zinc amino acid complexes, have demonstrated superior bioavailability compared to inorganic sources. This improvement is largely attributed to differences in their absorption mechanisms within the gastrointestinal tract (Abd El-Hack et al., 2017; Li et al., 2019). </w:t>
      </w:r>
    </w:p>
    <w:p w14:paraId="6673CB88" w14:textId="77777777" w:rsidR="00631668" w:rsidRPr="00A97BD5" w:rsidRDefault="00631668" w:rsidP="00631668">
      <w:pPr>
        <w:spacing w:line="360" w:lineRule="auto"/>
        <w:ind w:firstLine="720"/>
        <w:jc w:val="both"/>
        <w:rPr>
          <w:rFonts w:ascii="Arial" w:hAnsi="Arial" w:cs="Arial"/>
          <w:sz w:val="20"/>
          <w:szCs w:val="20"/>
        </w:rPr>
      </w:pPr>
      <w:r w:rsidRPr="00A97BD5">
        <w:rPr>
          <w:rFonts w:ascii="Arial" w:hAnsi="Arial" w:cs="Arial"/>
          <w:sz w:val="20"/>
          <w:szCs w:val="20"/>
        </w:rPr>
        <w:t xml:space="preserve">In recent years, nano formulations of trace minerals, particularly nano zinc have gained considerable interest due to their enhanced physicochemical characteristics and higher bioavailability. Zinc nanoparticles possess a larger surface area and greater reactivity, which facilitate improved absorption and utilization in the gastrointestinal tract (Swain et al., 2016). Studies have reported that nano zinc supplementation can positively influence growth performance, feed efficiency, immunity, and oxidative balance in poultry (El-Kassas et al. 2019; Salim et al. 2012). </w:t>
      </w:r>
      <w:r w:rsidR="00AA7142" w:rsidRPr="00AA7142">
        <w:rPr>
          <w:rFonts w:ascii="Arial" w:hAnsi="Arial" w:cs="Arial"/>
          <w:sz w:val="20"/>
          <w:szCs w:val="20"/>
        </w:rPr>
        <w:t>Importantly, dietary supplementation with nano zinc has been shown to improve egg quality traits, inclu</w:t>
      </w:r>
      <w:r w:rsidR="00AA7142">
        <w:rPr>
          <w:rFonts w:ascii="Arial" w:hAnsi="Arial" w:cs="Arial"/>
          <w:sz w:val="20"/>
          <w:szCs w:val="20"/>
        </w:rPr>
        <w:t>ding increased shell thickness</w:t>
      </w:r>
      <w:r w:rsidR="004D667F">
        <w:rPr>
          <w:rFonts w:ascii="Arial" w:hAnsi="Arial" w:cs="Arial"/>
          <w:sz w:val="20"/>
          <w:szCs w:val="20"/>
        </w:rPr>
        <w:t>, which is</w:t>
      </w:r>
      <w:r w:rsidR="00AA7142" w:rsidRPr="00AA7142">
        <w:rPr>
          <w:rFonts w:ascii="Arial" w:hAnsi="Arial" w:cs="Arial"/>
          <w:sz w:val="20"/>
          <w:szCs w:val="20"/>
        </w:rPr>
        <w:t xml:space="preserve"> critical for maintaining egg integrity and consumer a</w:t>
      </w:r>
      <w:r w:rsidR="00AA7142">
        <w:rPr>
          <w:rFonts w:ascii="Arial" w:hAnsi="Arial" w:cs="Arial"/>
          <w:sz w:val="20"/>
          <w:szCs w:val="20"/>
        </w:rPr>
        <w:t>cceptance (Abedini et al., 2018</w:t>
      </w:r>
      <w:r w:rsidR="00AA0B0C">
        <w:rPr>
          <w:rFonts w:ascii="Arial" w:hAnsi="Arial" w:cs="Arial"/>
          <w:sz w:val="20"/>
          <w:szCs w:val="20"/>
        </w:rPr>
        <w:t xml:space="preserve">; </w:t>
      </w:r>
      <w:proofErr w:type="spellStart"/>
      <w:r w:rsidR="00AA0B0C">
        <w:rPr>
          <w:rFonts w:ascii="Arial" w:hAnsi="Arial" w:cs="Arial"/>
          <w:sz w:val="20"/>
          <w:szCs w:val="20"/>
        </w:rPr>
        <w:t>Cufader</w:t>
      </w:r>
      <w:proofErr w:type="spellEnd"/>
      <w:r w:rsidR="00AA0B0C">
        <w:rPr>
          <w:rFonts w:ascii="Arial" w:hAnsi="Arial" w:cs="Arial"/>
          <w:sz w:val="20"/>
          <w:szCs w:val="20"/>
        </w:rPr>
        <w:t xml:space="preserve"> et al., 2019</w:t>
      </w:r>
      <w:r w:rsidR="00AA7142" w:rsidRPr="00AA7142">
        <w:rPr>
          <w:rFonts w:ascii="Arial" w:hAnsi="Arial" w:cs="Arial"/>
          <w:sz w:val="20"/>
          <w:szCs w:val="20"/>
        </w:rPr>
        <w:t>).</w:t>
      </w:r>
      <w:r w:rsidR="00AA7142">
        <w:rPr>
          <w:rFonts w:ascii="Arial" w:hAnsi="Arial" w:cs="Arial"/>
          <w:sz w:val="20"/>
          <w:szCs w:val="20"/>
        </w:rPr>
        <w:t xml:space="preserve"> </w:t>
      </w:r>
      <w:r w:rsidRPr="00A97BD5">
        <w:rPr>
          <w:rFonts w:ascii="Arial" w:hAnsi="Arial" w:cs="Arial"/>
          <w:sz w:val="20"/>
          <w:szCs w:val="20"/>
        </w:rPr>
        <w:t>Additionally, nano zinc has demonstrated greater stability in the digestive system and reduced antagonistic interactions with other dietary components, resulting in more consistent biological responses. The improved efficacy of nano zinc also allows for lower inclusion levels in diets while achieving outcomes comparable to or better than traditional zinc sources, thereby minimizing mineral wastage and environmental pollution (Hassan et al., 2020).</w:t>
      </w:r>
    </w:p>
    <w:p w14:paraId="0354056A" w14:textId="77777777" w:rsidR="00631668" w:rsidRPr="00475775" w:rsidRDefault="00631668" w:rsidP="00631668">
      <w:pPr>
        <w:spacing w:line="360" w:lineRule="auto"/>
        <w:rPr>
          <w:rFonts w:ascii="Arial" w:hAnsi="Arial" w:cs="Arial"/>
          <w:b/>
          <w:bCs/>
          <w:sz w:val="22"/>
          <w:szCs w:val="22"/>
        </w:rPr>
      </w:pPr>
      <w:r>
        <w:rPr>
          <w:rFonts w:ascii="Arial" w:hAnsi="Arial" w:cs="Arial"/>
          <w:b/>
          <w:bCs/>
          <w:sz w:val="22"/>
          <w:szCs w:val="22"/>
        </w:rPr>
        <w:t xml:space="preserve">2. </w:t>
      </w:r>
      <w:r w:rsidRPr="00475775">
        <w:rPr>
          <w:rFonts w:ascii="Arial" w:hAnsi="Arial" w:cs="Arial"/>
          <w:b/>
          <w:bCs/>
          <w:sz w:val="22"/>
          <w:szCs w:val="22"/>
        </w:rPr>
        <w:t xml:space="preserve">MATERIALS AND </w:t>
      </w:r>
      <w:commentRangeStart w:id="1"/>
      <w:r w:rsidRPr="00475775">
        <w:rPr>
          <w:rFonts w:ascii="Arial" w:hAnsi="Arial" w:cs="Arial"/>
          <w:b/>
          <w:bCs/>
          <w:sz w:val="22"/>
          <w:szCs w:val="22"/>
        </w:rPr>
        <w:t>METHODS</w:t>
      </w:r>
      <w:commentRangeEnd w:id="1"/>
      <w:r w:rsidR="00C575FC">
        <w:rPr>
          <w:rStyle w:val="CommentReference"/>
        </w:rPr>
        <w:commentReference w:id="1"/>
      </w:r>
    </w:p>
    <w:p w14:paraId="4960614A" w14:textId="77777777" w:rsidR="007F3F90" w:rsidRPr="00DD6B1F" w:rsidRDefault="00631668" w:rsidP="00631668">
      <w:pPr>
        <w:spacing w:line="360" w:lineRule="auto"/>
        <w:ind w:firstLine="567"/>
        <w:jc w:val="both"/>
        <w:rPr>
          <w:rFonts w:ascii="Arial" w:hAnsi="Arial" w:cs="Arial"/>
          <w:sz w:val="20"/>
          <w:szCs w:val="20"/>
        </w:rPr>
      </w:pPr>
      <w:r w:rsidRPr="00DD6B1F">
        <w:rPr>
          <w:rFonts w:ascii="Arial" w:hAnsi="Arial" w:cs="Arial"/>
          <w:sz w:val="20"/>
          <w:szCs w:val="20"/>
        </w:rPr>
        <w:t xml:space="preserve">An experiment was conducted in the College of Avian Sciences and Management, </w:t>
      </w:r>
      <w:proofErr w:type="spellStart"/>
      <w:r w:rsidRPr="00DD6B1F">
        <w:rPr>
          <w:rFonts w:ascii="Arial" w:hAnsi="Arial" w:cs="Arial"/>
          <w:sz w:val="20"/>
          <w:szCs w:val="20"/>
        </w:rPr>
        <w:t>Thiruvazhamkunnu</w:t>
      </w:r>
      <w:proofErr w:type="spellEnd"/>
      <w:r w:rsidRPr="00DD6B1F">
        <w:rPr>
          <w:rFonts w:ascii="Arial" w:hAnsi="Arial" w:cs="Arial"/>
          <w:sz w:val="20"/>
          <w:szCs w:val="20"/>
        </w:rPr>
        <w:t xml:space="preserve">, under Kerala Veterinary and Animal Sciences University from </w:t>
      </w:r>
      <w:r w:rsidR="0017349C">
        <w:rPr>
          <w:rFonts w:ascii="Arial" w:hAnsi="Arial" w:cs="Arial"/>
          <w:sz w:val="20"/>
          <w:szCs w:val="20"/>
        </w:rPr>
        <w:t>8 January 2025</w:t>
      </w:r>
      <w:r w:rsidRPr="00DD6B1F">
        <w:rPr>
          <w:rFonts w:ascii="Arial" w:hAnsi="Arial" w:cs="Arial"/>
          <w:sz w:val="20"/>
          <w:szCs w:val="20"/>
        </w:rPr>
        <w:t xml:space="preserve"> to 2 July 2025 to study the effect of dietary supplementation of </w:t>
      </w:r>
      <w:proofErr w:type="spellStart"/>
      <w:r w:rsidRPr="00DD6B1F">
        <w:rPr>
          <w:rFonts w:ascii="Arial" w:hAnsi="Arial" w:cs="Arial"/>
          <w:sz w:val="20"/>
          <w:szCs w:val="20"/>
        </w:rPr>
        <w:t>ZnO</w:t>
      </w:r>
      <w:proofErr w:type="spellEnd"/>
      <w:r w:rsidRPr="00DD6B1F">
        <w:rPr>
          <w:rFonts w:ascii="Arial" w:hAnsi="Arial" w:cs="Arial"/>
          <w:sz w:val="20"/>
          <w:szCs w:val="20"/>
        </w:rPr>
        <w:t xml:space="preserve">-NPs on </w:t>
      </w:r>
      <w:r w:rsidR="0017349C">
        <w:rPr>
          <w:rFonts w:ascii="Arial" w:hAnsi="Arial" w:cs="Arial"/>
          <w:sz w:val="20"/>
          <w:szCs w:val="20"/>
        </w:rPr>
        <w:t>egg weight and egg quality</w:t>
      </w:r>
      <w:r w:rsidR="002B0EEB">
        <w:rPr>
          <w:rFonts w:ascii="Arial" w:hAnsi="Arial" w:cs="Arial"/>
          <w:sz w:val="20"/>
          <w:szCs w:val="20"/>
        </w:rPr>
        <w:t xml:space="preserve"> traits</w:t>
      </w:r>
      <w:r w:rsidR="0017349C">
        <w:rPr>
          <w:rFonts w:ascii="Arial" w:hAnsi="Arial" w:cs="Arial"/>
          <w:sz w:val="20"/>
          <w:szCs w:val="20"/>
        </w:rPr>
        <w:t xml:space="preserve"> of </w:t>
      </w:r>
      <w:proofErr w:type="spellStart"/>
      <w:r w:rsidR="0017349C">
        <w:rPr>
          <w:rFonts w:ascii="Arial" w:hAnsi="Arial" w:cs="Arial"/>
          <w:sz w:val="20"/>
          <w:szCs w:val="20"/>
        </w:rPr>
        <w:t>Kuttanad</w:t>
      </w:r>
      <w:proofErr w:type="spellEnd"/>
      <w:r w:rsidR="0017349C">
        <w:rPr>
          <w:rFonts w:ascii="Arial" w:hAnsi="Arial" w:cs="Arial"/>
          <w:sz w:val="20"/>
          <w:szCs w:val="20"/>
        </w:rPr>
        <w:t xml:space="preserve"> ducks.</w:t>
      </w:r>
    </w:p>
    <w:p w14:paraId="11812D0E" w14:textId="77777777" w:rsidR="00631668" w:rsidRPr="00EC147E" w:rsidRDefault="00631668" w:rsidP="00631668">
      <w:pPr>
        <w:spacing w:line="360" w:lineRule="auto"/>
        <w:rPr>
          <w:rFonts w:ascii="Arial" w:hAnsi="Arial" w:cs="Arial"/>
          <w:b/>
          <w:bCs/>
          <w:sz w:val="22"/>
          <w:szCs w:val="22"/>
        </w:rPr>
      </w:pPr>
      <w:r>
        <w:rPr>
          <w:rFonts w:ascii="Arial" w:hAnsi="Arial" w:cs="Arial"/>
          <w:b/>
          <w:bCs/>
          <w:sz w:val="22"/>
          <w:szCs w:val="22"/>
        </w:rPr>
        <w:t>2.1</w:t>
      </w:r>
      <w:r w:rsidRPr="00EC147E">
        <w:rPr>
          <w:rFonts w:ascii="Arial" w:hAnsi="Arial" w:cs="Arial"/>
          <w:b/>
          <w:bCs/>
          <w:sz w:val="22"/>
          <w:szCs w:val="22"/>
        </w:rPr>
        <w:t xml:space="preserve"> </w:t>
      </w:r>
      <w:commentRangeStart w:id="3"/>
      <w:r w:rsidRPr="00EC147E">
        <w:rPr>
          <w:rFonts w:ascii="Arial" w:hAnsi="Arial" w:cs="Arial"/>
          <w:b/>
          <w:bCs/>
          <w:sz w:val="22"/>
          <w:szCs w:val="22"/>
        </w:rPr>
        <w:t>Experimental design</w:t>
      </w:r>
      <w:commentRangeEnd w:id="3"/>
      <w:r w:rsidR="00F938D5">
        <w:rPr>
          <w:rStyle w:val="CommentReference"/>
        </w:rPr>
        <w:commentReference w:id="3"/>
      </w:r>
    </w:p>
    <w:p w14:paraId="23AA1C0C" w14:textId="77777777" w:rsidR="00631668" w:rsidRPr="00EC147E" w:rsidRDefault="00631668" w:rsidP="00631668">
      <w:pPr>
        <w:spacing w:line="360" w:lineRule="auto"/>
        <w:rPr>
          <w:rFonts w:ascii="Arial" w:hAnsi="Arial" w:cs="Arial"/>
          <w:b/>
          <w:bCs/>
          <w:sz w:val="20"/>
          <w:szCs w:val="20"/>
          <w:u w:val="single"/>
        </w:rPr>
      </w:pPr>
      <w:r>
        <w:rPr>
          <w:rFonts w:ascii="Arial" w:hAnsi="Arial" w:cs="Arial"/>
          <w:b/>
          <w:bCs/>
          <w:sz w:val="20"/>
          <w:szCs w:val="20"/>
          <w:u w:val="single"/>
        </w:rPr>
        <w:t>2.1.1</w:t>
      </w:r>
      <w:r w:rsidRPr="00EC147E">
        <w:rPr>
          <w:rFonts w:ascii="Arial" w:hAnsi="Arial" w:cs="Arial"/>
          <w:b/>
          <w:bCs/>
          <w:sz w:val="20"/>
          <w:szCs w:val="20"/>
          <w:u w:val="single"/>
        </w:rPr>
        <w:t xml:space="preserve"> Experimental Birds</w:t>
      </w:r>
    </w:p>
    <w:p w14:paraId="5002C768" w14:textId="1964BAC3" w:rsidR="00631668" w:rsidRDefault="00631668" w:rsidP="00631668">
      <w:pPr>
        <w:spacing w:line="360" w:lineRule="auto"/>
        <w:ind w:firstLine="567"/>
        <w:jc w:val="both"/>
        <w:rPr>
          <w:rFonts w:ascii="Arial" w:hAnsi="Arial" w:cs="Arial"/>
          <w:sz w:val="20"/>
          <w:szCs w:val="20"/>
        </w:rPr>
      </w:pPr>
      <w:commentRangeStart w:id="4"/>
      <w:r w:rsidRPr="00DD6B1F">
        <w:rPr>
          <w:rFonts w:ascii="Arial" w:hAnsi="Arial" w:cs="Arial"/>
          <w:sz w:val="20"/>
          <w:szCs w:val="20"/>
        </w:rPr>
        <w:t xml:space="preserve">A total of 360 unsexed </w:t>
      </w:r>
      <w:proofErr w:type="spellStart"/>
      <w:r w:rsidRPr="00DD6B1F">
        <w:rPr>
          <w:rFonts w:ascii="Arial" w:hAnsi="Arial" w:cs="Arial"/>
          <w:sz w:val="20"/>
          <w:szCs w:val="20"/>
        </w:rPr>
        <w:t>Kuttanad</w:t>
      </w:r>
      <w:proofErr w:type="spellEnd"/>
      <w:r w:rsidRPr="00DD6B1F">
        <w:rPr>
          <w:rFonts w:ascii="Arial" w:hAnsi="Arial" w:cs="Arial"/>
          <w:sz w:val="20"/>
          <w:szCs w:val="20"/>
        </w:rPr>
        <w:t xml:space="preserve"> ducklings were procured from the Avian Research Station hatchery, </w:t>
      </w:r>
      <w:proofErr w:type="spellStart"/>
      <w:r w:rsidRPr="00DD6B1F">
        <w:rPr>
          <w:rFonts w:ascii="Arial" w:hAnsi="Arial" w:cs="Arial"/>
          <w:sz w:val="20"/>
          <w:szCs w:val="20"/>
        </w:rPr>
        <w:t>Thiruvazhamkunnu</w:t>
      </w:r>
      <w:proofErr w:type="spellEnd"/>
      <w:r w:rsidRPr="00DD6B1F">
        <w:rPr>
          <w:rFonts w:ascii="Arial" w:hAnsi="Arial" w:cs="Arial"/>
          <w:sz w:val="20"/>
          <w:szCs w:val="20"/>
        </w:rPr>
        <w:t>, for the study. At 16 weeks of age, the body weight was recorded and 160 female</w:t>
      </w:r>
      <w:r w:rsidR="00B424C2" w:rsidRPr="00B424C2">
        <w:rPr>
          <w:rFonts w:ascii="Arial" w:hAnsi="Arial" w:cs="Arial"/>
          <w:color w:val="FF0000"/>
          <w:sz w:val="20"/>
          <w:szCs w:val="20"/>
        </w:rPr>
        <w:t>s</w:t>
      </w:r>
      <w:r w:rsidRPr="00DD6B1F">
        <w:rPr>
          <w:rFonts w:ascii="Arial" w:hAnsi="Arial" w:cs="Arial"/>
          <w:sz w:val="20"/>
          <w:szCs w:val="20"/>
        </w:rPr>
        <w:t xml:space="preserve"> of uniform body weight were selected for the experiment.</w:t>
      </w:r>
      <w:commentRangeEnd w:id="4"/>
      <w:r w:rsidR="00F938D5">
        <w:rPr>
          <w:rStyle w:val="CommentReference"/>
        </w:rPr>
        <w:commentReference w:id="4"/>
      </w:r>
    </w:p>
    <w:p w14:paraId="15A8D2D3" w14:textId="77777777" w:rsidR="00631668" w:rsidRPr="00EC147E" w:rsidRDefault="00631668" w:rsidP="00631668">
      <w:pPr>
        <w:spacing w:line="360" w:lineRule="auto"/>
        <w:rPr>
          <w:rFonts w:ascii="Arial" w:hAnsi="Arial" w:cs="Arial"/>
          <w:b/>
          <w:bCs/>
          <w:sz w:val="20"/>
          <w:szCs w:val="20"/>
          <w:u w:val="single"/>
        </w:rPr>
      </w:pPr>
      <w:r>
        <w:rPr>
          <w:rFonts w:ascii="Arial" w:hAnsi="Arial" w:cs="Arial"/>
          <w:b/>
          <w:bCs/>
          <w:sz w:val="20"/>
          <w:szCs w:val="20"/>
          <w:u w:val="single"/>
        </w:rPr>
        <w:t>2.1.2</w:t>
      </w:r>
      <w:r w:rsidRPr="00EC147E">
        <w:rPr>
          <w:rFonts w:ascii="Arial" w:hAnsi="Arial" w:cs="Arial"/>
          <w:b/>
          <w:bCs/>
          <w:sz w:val="20"/>
          <w:szCs w:val="20"/>
          <w:u w:val="single"/>
        </w:rPr>
        <w:t xml:space="preserve"> Experimental Treatments</w:t>
      </w:r>
    </w:p>
    <w:p w14:paraId="08ACADAA" w14:textId="77777777" w:rsidR="008965D6" w:rsidRDefault="00631668" w:rsidP="008965D6">
      <w:pPr>
        <w:spacing w:line="360" w:lineRule="auto"/>
        <w:ind w:firstLine="567"/>
        <w:jc w:val="both"/>
        <w:rPr>
          <w:rFonts w:ascii="Arial" w:hAnsi="Arial" w:cs="Arial"/>
          <w:sz w:val="20"/>
          <w:szCs w:val="20"/>
        </w:rPr>
      </w:pPr>
      <w:r w:rsidRPr="00DD6B1F">
        <w:rPr>
          <w:rFonts w:ascii="Arial" w:hAnsi="Arial" w:cs="Arial"/>
          <w:sz w:val="20"/>
          <w:szCs w:val="20"/>
        </w:rPr>
        <w:t xml:space="preserve">The study was conducted using a completely randomised design. A total of 160 female ducks were allocated to five dietary treatment groups, each comprising four replicates. Each replicate consisted of </w:t>
      </w:r>
      <w:r w:rsidR="00446BD8">
        <w:rPr>
          <w:rFonts w:ascii="Arial" w:hAnsi="Arial" w:cs="Arial"/>
          <w:sz w:val="20"/>
          <w:szCs w:val="20"/>
        </w:rPr>
        <w:t>eight birds</w:t>
      </w:r>
      <w:r w:rsidRPr="00DD6B1F">
        <w:rPr>
          <w:rFonts w:ascii="Arial" w:hAnsi="Arial" w:cs="Arial"/>
          <w:sz w:val="20"/>
          <w:szCs w:val="20"/>
        </w:rPr>
        <w:t xml:space="preserve">. The allocation of birds to different treatments and replicates was done randomly. The birds were offered the treatment diets from 17 to 40 weeks of age. The experimental design for dietary supplementation of </w:t>
      </w:r>
      <w:proofErr w:type="spellStart"/>
      <w:r w:rsidRPr="00DD6B1F">
        <w:rPr>
          <w:rFonts w:ascii="Arial" w:hAnsi="Arial" w:cs="Arial"/>
          <w:sz w:val="20"/>
          <w:szCs w:val="20"/>
        </w:rPr>
        <w:t>ZnO</w:t>
      </w:r>
      <w:proofErr w:type="spellEnd"/>
      <w:r w:rsidRPr="00DD6B1F">
        <w:rPr>
          <w:rFonts w:ascii="Arial" w:hAnsi="Arial" w:cs="Arial"/>
          <w:sz w:val="20"/>
          <w:szCs w:val="20"/>
        </w:rPr>
        <w:t>-NPs in the different treatment</w:t>
      </w:r>
      <w:r w:rsidR="008965D6">
        <w:rPr>
          <w:rFonts w:ascii="Arial" w:hAnsi="Arial" w:cs="Arial"/>
          <w:sz w:val="20"/>
          <w:szCs w:val="20"/>
        </w:rPr>
        <w:t xml:space="preserve"> groups is presented in Table 1.</w:t>
      </w:r>
    </w:p>
    <w:p w14:paraId="638F1165" w14:textId="77777777" w:rsidR="00631668" w:rsidRDefault="00631668" w:rsidP="00631668">
      <w:pPr>
        <w:spacing w:line="360" w:lineRule="auto"/>
        <w:rPr>
          <w:rFonts w:ascii="Arial" w:hAnsi="Arial" w:cs="Arial"/>
          <w:sz w:val="20"/>
          <w:szCs w:val="20"/>
        </w:rPr>
      </w:pPr>
      <w:r w:rsidRPr="00DD6B1F">
        <w:rPr>
          <w:rFonts w:ascii="Arial" w:hAnsi="Arial" w:cs="Arial"/>
          <w:sz w:val="20"/>
          <w:szCs w:val="20"/>
        </w:rPr>
        <w:lastRenderedPageBreak/>
        <w:tab/>
        <w:t>The five dietary treatments are detailed in Table 1.</w:t>
      </w:r>
    </w:p>
    <w:p w14:paraId="029B4A34" w14:textId="77777777" w:rsidR="00631668" w:rsidRPr="00E24B9F" w:rsidRDefault="00631668" w:rsidP="00631668">
      <w:pPr>
        <w:spacing w:line="360" w:lineRule="auto"/>
        <w:rPr>
          <w:rFonts w:ascii="Arial" w:hAnsi="Arial" w:cs="Arial"/>
          <w:b/>
          <w:bCs/>
          <w:sz w:val="20"/>
          <w:szCs w:val="20"/>
        </w:rPr>
      </w:pPr>
      <w:r w:rsidRPr="00E24B9F">
        <w:rPr>
          <w:rFonts w:ascii="Arial" w:hAnsi="Arial" w:cs="Arial"/>
          <w:b/>
          <w:bCs/>
          <w:sz w:val="20"/>
          <w:szCs w:val="20"/>
        </w:rPr>
        <w:t xml:space="preserve">Table 1: Experimental design for dietary supplementation of </w:t>
      </w:r>
      <w:proofErr w:type="spellStart"/>
      <w:r w:rsidRPr="00E24B9F">
        <w:rPr>
          <w:rFonts w:ascii="Arial" w:hAnsi="Arial" w:cs="Arial"/>
          <w:b/>
          <w:bCs/>
          <w:sz w:val="20"/>
          <w:szCs w:val="20"/>
        </w:rPr>
        <w:t>ZnO</w:t>
      </w:r>
      <w:proofErr w:type="spellEnd"/>
      <w:r w:rsidRPr="00E24B9F">
        <w:rPr>
          <w:rFonts w:ascii="Arial" w:hAnsi="Arial" w:cs="Arial"/>
          <w:b/>
          <w:bCs/>
          <w:sz w:val="20"/>
          <w:szCs w:val="20"/>
        </w:rPr>
        <w:t xml:space="preserve">-NPs in different treatment groups of </w:t>
      </w:r>
      <w:proofErr w:type="spellStart"/>
      <w:r w:rsidRPr="00E24B9F">
        <w:rPr>
          <w:rFonts w:ascii="Arial" w:hAnsi="Arial" w:cs="Arial"/>
          <w:b/>
          <w:bCs/>
          <w:sz w:val="20"/>
          <w:szCs w:val="20"/>
        </w:rPr>
        <w:t>Kuttanad</w:t>
      </w:r>
      <w:proofErr w:type="spellEnd"/>
      <w:r w:rsidRPr="00E24B9F">
        <w:rPr>
          <w:rFonts w:ascii="Arial" w:hAnsi="Arial" w:cs="Arial"/>
          <w:b/>
          <w:bCs/>
          <w:sz w:val="20"/>
          <w:szCs w:val="20"/>
        </w:rPr>
        <w:t xml:space="preserve"> ducks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275"/>
        <w:gridCol w:w="2218"/>
        <w:gridCol w:w="2005"/>
      </w:tblGrid>
      <w:tr w:rsidR="00631668" w:rsidRPr="00F718EB" w14:paraId="48105651" w14:textId="77777777" w:rsidTr="009905F7">
        <w:trPr>
          <w:cantSplit/>
          <w:trHeight w:val="20"/>
          <w:jc w:val="center"/>
        </w:trPr>
        <w:tc>
          <w:tcPr>
            <w:tcW w:w="842" w:type="pct"/>
            <w:vAlign w:val="center"/>
          </w:tcPr>
          <w:p w14:paraId="1A7A5FB2"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 xml:space="preserve">Treatment </w:t>
            </w:r>
          </w:p>
          <w:p w14:paraId="63B5E8FC"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groups</w:t>
            </w:r>
          </w:p>
        </w:tc>
        <w:tc>
          <w:tcPr>
            <w:tcW w:w="1816" w:type="pct"/>
            <w:vAlign w:val="center"/>
          </w:tcPr>
          <w:p w14:paraId="54B7FAAA"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Diet</w:t>
            </w:r>
          </w:p>
        </w:tc>
        <w:tc>
          <w:tcPr>
            <w:tcW w:w="1230" w:type="pct"/>
            <w:vAlign w:val="center"/>
          </w:tcPr>
          <w:p w14:paraId="311833E9"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Replicates</w:t>
            </w:r>
          </w:p>
        </w:tc>
        <w:tc>
          <w:tcPr>
            <w:tcW w:w="1112" w:type="pct"/>
            <w:vAlign w:val="center"/>
          </w:tcPr>
          <w:p w14:paraId="088C378E"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Number of birds</w:t>
            </w:r>
          </w:p>
          <w:p w14:paraId="063C0820"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 xml:space="preserve"> in each replicate</w:t>
            </w:r>
          </w:p>
        </w:tc>
      </w:tr>
      <w:tr w:rsidR="00631668" w:rsidRPr="00F718EB" w14:paraId="7473F508" w14:textId="77777777" w:rsidTr="009905F7">
        <w:trPr>
          <w:cantSplit/>
          <w:trHeight w:val="20"/>
          <w:jc w:val="center"/>
        </w:trPr>
        <w:tc>
          <w:tcPr>
            <w:tcW w:w="842" w:type="pct"/>
            <w:vAlign w:val="center"/>
          </w:tcPr>
          <w:p w14:paraId="35CC3F16"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T1</w:t>
            </w:r>
          </w:p>
        </w:tc>
        <w:tc>
          <w:tcPr>
            <w:tcW w:w="1816" w:type="pct"/>
            <w:vAlign w:val="center"/>
          </w:tcPr>
          <w:p w14:paraId="779D0AC7"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without additional Zinc supplementation</w:t>
            </w:r>
          </w:p>
        </w:tc>
        <w:tc>
          <w:tcPr>
            <w:tcW w:w="1230" w:type="pct"/>
            <w:vAlign w:val="center"/>
          </w:tcPr>
          <w:p w14:paraId="5EB361B0"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22B77E45"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r w:rsidR="00631668" w:rsidRPr="00F718EB" w14:paraId="0109B155" w14:textId="77777777" w:rsidTr="009905F7">
        <w:trPr>
          <w:cantSplit/>
          <w:trHeight w:val="20"/>
          <w:jc w:val="center"/>
        </w:trPr>
        <w:tc>
          <w:tcPr>
            <w:tcW w:w="842" w:type="pct"/>
            <w:vAlign w:val="center"/>
          </w:tcPr>
          <w:p w14:paraId="1F8C1730"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T2</w:t>
            </w:r>
          </w:p>
        </w:tc>
        <w:tc>
          <w:tcPr>
            <w:tcW w:w="1816" w:type="pct"/>
            <w:vAlign w:val="center"/>
          </w:tcPr>
          <w:p w14:paraId="5C6259D6"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+ 80 mg inorganic Zn/kg feed</w:t>
            </w:r>
          </w:p>
        </w:tc>
        <w:tc>
          <w:tcPr>
            <w:tcW w:w="1230" w:type="pct"/>
            <w:vAlign w:val="center"/>
          </w:tcPr>
          <w:p w14:paraId="441D58EF"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34E99BC5"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r w:rsidR="00631668" w:rsidRPr="00F718EB" w14:paraId="4006AFCD" w14:textId="77777777" w:rsidTr="009905F7">
        <w:trPr>
          <w:cantSplit/>
          <w:trHeight w:val="20"/>
          <w:jc w:val="center"/>
        </w:trPr>
        <w:tc>
          <w:tcPr>
            <w:tcW w:w="842" w:type="pct"/>
            <w:vAlign w:val="center"/>
          </w:tcPr>
          <w:p w14:paraId="6BE4B868"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T3</w:t>
            </w:r>
          </w:p>
        </w:tc>
        <w:tc>
          <w:tcPr>
            <w:tcW w:w="1816" w:type="pct"/>
            <w:vAlign w:val="center"/>
          </w:tcPr>
          <w:p w14:paraId="40836644"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+ 20 mg nano Zn/kg feed</w:t>
            </w:r>
          </w:p>
        </w:tc>
        <w:tc>
          <w:tcPr>
            <w:tcW w:w="1230" w:type="pct"/>
            <w:vAlign w:val="center"/>
          </w:tcPr>
          <w:p w14:paraId="0BF72715"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23A30515"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r w:rsidR="00631668" w:rsidRPr="00F718EB" w14:paraId="002920E5" w14:textId="77777777" w:rsidTr="009905F7">
        <w:trPr>
          <w:cantSplit/>
          <w:trHeight w:val="20"/>
          <w:jc w:val="center"/>
        </w:trPr>
        <w:tc>
          <w:tcPr>
            <w:tcW w:w="842" w:type="pct"/>
            <w:vAlign w:val="center"/>
          </w:tcPr>
          <w:p w14:paraId="5B9315A6"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T4</w:t>
            </w:r>
          </w:p>
        </w:tc>
        <w:tc>
          <w:tcPr>
            <w:tcW w:w="1816" w:type="pct"/>
            <w:tcBorders>
              <w:bottom w:val="single" w:sz="4" w:space="0" w:color="auto"/>
            </w:tcBorders>
            <w:vAlign w:val="center"/>
          </w:tcPr>
          <w:p w14:paraId="34B27AC4"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+ 40 mg nano Zn/kg feed</w:t>
            </w:r>
          </w:p>
        </w:tc>
        <w:tc>
          <w:tcPr>
            <w:tcW w:w="1230" w:type="pct"/>
            <w:vAlign w:val="center"/>
          </w:tcPr>
          <w:p w14:paraId="3E1C758A"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64D5FBC8"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r w:rsidR="00631668" w:rsidRPr="00F718EB" w14:paraId="17EC888A" w14:textId="77777777" w:rsidTr="009905F7">
        <w:trPr>
          <w:cantSplit/>
          <w:trHeight w:val="20"/>
          <w:jc w:val="center"/>
        </w:trPr>
        <w:tc>
          <w:tcPr>
            <w:tcW w:w="842" w:type="pct"/>
            <w:vAlign w:val="center"/>
          </w:tcPr>
          <w:p w14:paraId="44DFA09F"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T5</w:t>
            </w:r>
          </w:p>
        </w:tc>
        <w:tc>
          <w:tcPr>
            <w:tcW w:w="1816" w:type="pct"/>
            <w:vAlign w:val="center"/>
          </w:tcPr>
          <w:p w14:paraId="5221CCC7"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+ 60 mg nano Zn/kg feed</w:t>
            </w:r>
          </w:p>
        </w:tc>
        <w:tc>
          <w:tcPr>
            <w:tcW w:w="1230" w:type="pct"/>
            <w:vAlign w:val="center"/>
          </w:tcPr>
          <w:p w14:paraId="75B9CE6C"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74310728"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bl>
    <w:p w14:paraId="683EC51C" w14:textId="77777777" w:rsidR="007F3F90" w:rsidRDefault="007F3F90" w:rsidP="00631668">
      <w:pPr>
        <w:spacing w:line="360" w:lineRule="auto"/>
        <w:rPr>
          <w:rFonts w:ascii="Arial" w:hAnsi="Arial" w:cs="Arial"/>
          <w:b/>
          <w:bCs/>
          <w:sz w:val="20"/>
          <w:szCs w:val="20"/>
          <w:u w:val="single"/>
        </w:rPr>
      </w:pPr>
    </w:p>
    <w:p w14:paraId="4B1CBF1A" w14:textId="77777777" w:rsidR="00631668" w:rsidRPr="00BB0981" w:rsidRDefault="00631668" w:rsidP="00631668">
      <w:pPr>
        <w:spacing w:line="360" w:lineRule="auto"/>
        <w:rPr>
          <w:rFonts w:ascii="Arial" w:hAnsi="Arial" w:cs="Arial"/>
          <w:b/>
          <w:bCs/>
          <w:sz w:val="20"/>
          <w:szCs w:val="20"/>
          <w:u w:val="single"/>
        </w:rPr>
      </w:pPr>
      <w:r>
        <w:rPr>
          <w:rFonts w:ascii="Arial" w:hAnsi="Arial" w:cs="Arial"/>
          <w:b/>
          <w:bCs/>
          <w:sz w:val="20"/>
          <w:szCs w:val="20"/>
          <w:u w:val="single"/>
        </w:rPr>
        <w:t>2.1.3</w:t>
      </w:r>
      <w:r w:rsidRPr="00BB0981">
        <w:rPr>
          <w:rFonts w:ascii="Arial" w:hAnsi="Arial" w:cs="Arial"/>
          <w:b/>
          <w:bCs/>
          <w:sz w:val="20"/>
          <w:szCs w:val="20"/>
          <w:u w:val="single"/>
        </w:rPr>
        <w:t xml:space="preserve"> Treatment diet</w:t>
      </w:r>
    </w:p>
    <w:p w14:paraId="28DC32EC" w14:textId="77777777" w:rsidR="00446BD8" w:rsidRDefault="00631668" w:rsidP="00446BD8">
      <w:pPr>
        <w:spacing w:line="360" w:lineRule="auto"/>
        <w:ind w:firstLine="567"/>
        <w:jc w:val="both"/>
        <w:rPr>
          <w:rFonts w:ascii="Arial" w:hAnsi="Arial" w:cs="Arial"/>
          <w:sz w:val="20"/>
          <w:szCs w:val="20"/>
        </w:rPr>
      </w:pPr>
      <w:r w:rsidRPr="00DD6B1F">
        <w:rPr>
          <w:rFonts w:ascii="Arial" w:hAnsi="Arial" w:cs="Arial"/>
          <w:sz w:val="20"/>
          <w:szCs w:val="20"/>
        </w:rPr>
        <w:t xml:space="preserve">The basal diet, formulated mainly based on maize and soybean meal according to the standard ICAR 2013, contained 16.5% crude protein (CP) and provided 2650 kcal/kg of metabolizable energy (ME). </w:t>
      </w:r>
      <w:r w:rsidR="00446BD8" w:rsidRPr="00446BD8">
        <w:rPr>
          <w:rFonts w:ascii="Arial" w:hAnsi="Arial" w:cs="Arial"/>
          <w:sz w:val="20"/>
          <w:szCs w:val="20"/>
        </w:rPr>
        <w:t xml:space="preserve">The facilities in the Avian Research Station feed mill, </w:t>
      </w:r>
      <w:proofErr w:type="spellStart"/>
      <w:r w:rsidR="00446BD8" w:rsidRPr="00446BD8">
        <w:rPr>
          <w:rFonts w:ascii="Arial" w:hAnsi="Arial" w:cs="Arial"/>
          <w:sz w:val="20"/>
          <w:szCs w:val="20"/>
        </w:rPr>
        <w:t>Thiruvazhamkunnu</w:t>
      </w:r>
      <w:proofErr w:type="spellEnd"/>
      <w:r w:rsidR="00446BD8" w:rsidRPr="00446BD8">
        <w:rPr>
          <w:rFonts w:ascii="Arial" w:hAnsi="Arial" w:cs="Arial"/>
          <w:sz w:val="20"/>
          <w:szCs w:val="20"/>
        </w:rPr>
        <w:t>, were used to prepare the basal die</w:t>
      </w:r>
      <w:r w:rsidR="00446BD8">
        <w:rPr>
          <w:rFonts w:ascii="Arial" w:hAnsi="Arial" w:cs="Arial"/>
          <w:sz w:val="20"/>
          <w:szCs w:val="20"/>
        </w:rPr>
        <w:t xml:space="preserve">t. </w:t>
      </w:r>
      <w:r w:rsidR="00446BD8" w:rsidRPr="00446BD8">
        <w:rPr>
          <w:rFonts w:ascii="Arial" w:hAnsi="Arial" w:cs="Arial"/>
          <w:sz w:val="20"/>
          <w:szCs w:val="20"/>
        </w:rPr>
        <w:t xml:space="preserve">The basal diet was subjected to proximate analysis to estimate the nutrient content </w:t>
      </w:r>
      <w:r w:rsidR="00A44DB5">
        <w:rPr>
          <w:rFonts w:ascii="Arial" w:hAnsi="Arial" w:cs="Arial"/>
          <w:sz w:val="20"/>
          <w:szCs w:val="20"/>
        </w:rPr>
        <w:t xml:space="preserve">and </w:t>
      </w:r>
      <w:r w:rsidR="00446BD8" w:rsidRPr="00446BD8">
        <w:rPr>
          <w:rFonts w:ascii="Arial" w:hAnsi="Arial" w:cs="Arial"/>
          <w:sz w:val="20"/>
          <w:szCs w:val="20"/>
        </w:rPr>
        <w:t>atomic absorption spectrophotometry to assess the zinc content</w:t>
      </w:r>
      <w:r w:rsidR="0038467C">
        <w:rPr>
          <w:rFonts w:ascii="Arial" w:hAnsi="Arial" w:cs="Arial"/>
          <w:sz w:val="20"/>
          <w:szCs w:val="20"/>
        </w:rPr>
        <w:t>.</w:t>
      </w:r>
    </w:p>
    <w:p w14:paraId="229A3F7C" w14:textId="77777777" w:rsidR="00631668" w:rsidRPr="00E24B9F" w:rsidRDefault="00631668" w:rsidP="00631668">
      <w:pPr>
        <w:spacing w:line="360" w:lineRule="auto"/>
        <w:rPr>
          <w:rFonts w:ascii="Arial" w:hAnsi="Arial" w:cs="Arial"/>
          <w:b/>
          <w:bCs/>
          <w:sz w:val="20"/>
          <w:szCs w:val="20"/>
        </w:rPr>
      </w:pPr>
      <w:r w:rsidRPr="00E24B9F">
        <w:rPr>
          <w:rFonts w:ascii="Arial" w:hAnsi="Arial" w:cs="Arial"/>
          <w:b/>
          <w:bCs/>
          <w:sz w:val="20"/>
          <w:szCs w:val="20"/>
        </w:rPr>
        <w:t>Table 2: Ingredient composition of Duck grower and breeder feed, per 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362"/>
        <w:gridCol w:w="2218"/>
        <w:gridCol w:w="2218"/>
      </w:tblGrid>
      <w:tr w:rsidR="00631668" w:rsidRPr="00FE2591" w14:paraId="3D1953AA" w14:textId="77777777" w:rsidTr="009005C7">
        <w:trPr>
          <w:trHeight w:val="454"/>
        </w:trPr>
        <w:tc>
          <w:tcPr>
            <w:tcW w:w="1230" w:type="pct"/>
          </w:tcPr>
          <w:p w14:paraId="128230EC" w14:textId="77777777" w:rsidR="00631668" w:rsidRPr="00F97FE4" w:rsidRDefault="00631668" w:rsidP="00837D94">
            <w:pPr>
              <w:spacing w:after="0" w:line="360" w:lineRule="auto"/>
              <w:jc w:val="center"/>
              <w:rPr>
                <w:rFonts w:ascii="Arial" w:eastAsia="Calibri" w:hAnsi="Arial" w:cs="Arial"/>
                <w:b/>
                <w:bCs/>
                <w:sz w:val="20"/>
                <w:szCs w:val="20"/>
                <w:lang w:bidi="ar-SA"/>
              </w:rPr>
            </w:pPr>
            <w:r w:rsidRPr="00F97FE4">
              <w:rPr>
                <w:rFonts w:ascii="Arial" w:eastAsia="Calibri" w:hAnsi="Arial" w:cs="Arial"/>
                <w:b/>
                <w:bCs/>
                <w:sz w:val="20"/>
                <w:szCs w:val="20"/>
                <w:lang w:bidi="ar-SA"/>
              </w:rPr>
              <w:t>Sl. No</w:t>
            </w:r>
          </w:p>
        </w:tc>
        <w:tc>
          <w:tcPr>
            <w:tcW w:w="1310" w:type="pct"/>
          </w:tcPr>
          <w:p w14:paraId="279B7C0B" w14:textId="77777777" w:rsidR="00631668" w:rsidRPr="00F97FE4" w:rsidRDefault="00631668" w:rsidP="00837D94">
            <w:pPr>
              <w:spacing w:after="0" w:line="360" w:lineRule="auto"/>
              <w:jc w:val="center"/>
              <w:rPr>
                <w:rFonts w:ascii="Arial" w:eastAsia="Calibri" w:hAnsi="Arial" w:cs="Arial"/>
                <w:b/>
                <w:bCs/>
                <w:sz w:val="20"/>
                <w:szCs w:val="20"/>
                <w:lang w:bidi="ar-SA"/>
              </w:rPr>
            </w:pPr>
            <w:r w:rsidRPr="00F97FE4">
              <w:rPr>
                <w:rFonts w:ascii="Arial" w:eastAsia="Calibri" w:hAnsi="Arial" w:cs="Arial"/>
                <w:b/>
                <w:bCs/>
                <w:sz w:val="20"/>
                <w:szCs w:val="20"/>
                <w:lang w:bidi="ar-SA"/>
              </w:rPr>
              <w:t>Ingredients</w:t>
            </w:r>
          </w:p>
        </w:tc>
        <w:tc>
          <w:tcPr>
            <w:tcW w:w="1230" w:type="pct"/>
          </w:tcPr>
          <w:p w14:paraId="12F26F37" w14:textId="77777777" w:rsidR="00631668" w:rsidRPr="00F97FE4" w:rsidRDefault="00631668" w:rsidP="00837D94">
            <w:pPr>
              <w:spacing w:after="0" w:line="360" w:lineRule="auto"/>
              <w:jc w:val="center"/>
              <w:rPr>
                <w:rFonts w:ascii="Arial" w:eastAsia="Calibri" w:hAnsi="Arial" w:cs="Arial"/>
                <w:b/>
                <w:bCs/>
                <w:sz w:val="20"/>
                <w:szCs w:val="20"/>
                <w:lang w:bidi="ar-SA"/>
              </w:rPr>
            </w:pPr>
            <w:r w:rsidRPr="00F97FE4">
              <w:rPr>
                <w:rFonts w:ascii="Arial" w:eastAsia="Calibri" w:hAnsi="Arial" w:cs="Arial"/>
                <w:b/>
                <w:bCs/>
                <w:sz w:val="20"/>
                <w:szCs w:val="20"/>
                <w:lang w:bidi="ar-SA"/>
              </w:rPr>
              <w:t>Grower</w:t>
            </w:r>
          </w:p>
        </w:tc>
        <w:tc>
          <w:tcPr>
            <w:tcW w:w="1230" w:type="pct"/>
          </w:tcPr>
          <w:p w14:paraId="79A153D0" w14:textId="77777777" w:rsidR="00631668" w:rsidRPr="00F97FE4" w:rsidRDefault="00631668" w:rsidP="00837D94">
            <w:pPr>
              <w:spacing w:after="0" w:line="360" w:lineRule="auto"/>
              <w:jc w:val="center"/>
              <w:rPr>
                <w:rFonts w:ascii="Arial" w:eastAsia="Calibri" w:hAnsi="Arial" w:cs="Arial"/>
                <w:b/>
                <w:bCs/>
                <w:sz w:val="20"/>
                <w:szCs w:val="20"/>
                <w:lang w:bidi="ar-SA"/>
              </w:rPr>
            </w:pPr>
            <w:r w:rsidRPr="00F97FE4">
              <w:rPr>
                <w:rFonts w:ascii="Arial" w:eastAsia="Calibri" w:hAnsi="Arial" w:cs="Arial"/>
                <w:b/>
                <w:bCs/>
                <w:sz w:val="20"/>
                <w:szCs w:val="20"/>
                <w:lang w:bidi="ar-SA"/>
              </w:rPr>
              <w:t>Breeder</w:t>
            </w:r>
          </w:p>
        </w:tc>
      </w:tr>
      <w:tr w:rsidR="00631668" w:rsidRPr="00D30242" w14:paraId="77397EB3" w14:textId="77777777" w:rsidTr="009005C7">
        <w:trPr>
          <w:trHeight w:val="454"/>
        </w:trPr>
        <w:tc>
          <w:tcPr>
            <w:tcW w:w="1230" w:type="pct"/>
          </w:tcPr>
          <w:p w14:paraId="0FAB7967"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1</w:t>
            </w:r>
          </w:p>
        </w:tc>
        <w:tc>
          <w:tcPr>
            <w:tcW w:w="1310" w:type="pct"/>
            <w:vAlign w:val="center"/>
          </w:tcPr>
          <w:p w14:paraId="405D1353"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Yellow maize</w:t>
            </w:r>
          </w:p>
        </w:tc>
        <w:tc>
          <w:tcPr>
            <w:tcW w:w="1230" w:type="pct"/>
            <w:vAlign w:val="center"/>
          </w:tcPr>
          <w:p w14:paraId="4DBB25C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69.33</w:t>
            </w:r>
          </w:p>
        </w:tc>
        <w:tc>
          <w:tcPr>
            <w:tcW w:w="1230" w:type="pct"/>
            <w:vAlign w:val="center"/>
          </w:tcPr>
          <w:p w14:paraId="1FA42559"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61.14</w:t>
            </w:r>
          </w:p>
        </w:tc>
      </w:tr>
      <w:tr w:rsidR="00631668" w:rsidRPr="00D30242" w14:paraId="251C2BF2" w14:textId="77777777" w:rsidTr="009005C7">
        <w:trPr>
          <w:trHeight w:val="454"/>
        </w:trPr>
        <w:tc>
          <w:tcPr>
            <w:tcW w:w="1230" w:type="pct"/>
          </w:tcPr>
          <w:p w14:paraId="73BEA225"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2</w:t>
            </w:r>
          </w:p>
        </w:tc>
        <w:tc>
          <w:tcPr>
            <w:tcW w:w="1310" w:type="pct"/>
            <w:vAlign w:val="center"/>
          </w:tcPr>
          <w:p w14:paraId="735F4EDD"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Soya bean meal</w:t>
            </w:r>
          </w:p>
        </w:tc>
        <w:tc>
          <w:tcPr>
            <w:tcW w:w="1230" w:type="pct"/>
            <w:vAlign w:val="center"/>
          </w:tcPr>
          <w:p w14:paraId="2A616401"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17.73</w:t>
            </w:r>
          </w:p>
        </w:tc>
        <w:tc>
          <w:tcPr>
            <w:tcW w:w="1230" w:type="pct"/>
            <w:vAlign w:val="center"/>
          </w:tcPr>
          <w:p w14:paraId="75464D9B"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22.39</w:t>
            </w:r>
          </w:p>
        </w:tc>
      </w:tr>
      <w:tr w:rsidR="00631668" w:rsidRPr="00D30242" w14:paraId="313F2278" w14:textId="77777777" w:rsidTr="009005C7">
        <w:trPr>
          <w:trHeight w:val="454"/>
        </w:trPr>
        <w:tc>
          <w:tcPr>
            <w:tcW w:w="1230" w:type="pct"/>
          </w:tcPr>
          <w:p w14:paraId="44CEA779"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3</w:t>
            </w:r>
          </w:p>
        </w:tc>
        <w:tc>
          <w:tcPr>
            <w:tcW w:w="1310" w:type="pct"/>
            <w:vAlign w:val="center"/>
          </w:tcPr>
          <w:p w14:paraId="46FBAE83"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Wheat bran</w:t>
            </w:r>
          </w:p>
        </w:tc>
        <w:tc>
          <w:tcPr>
            <w:tcW w:w="1230" w:type="pct"/>
            <w:vAlign w:val="center"/>
          </w:tcPr>
          <w:p w14:paraId="4062C476"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5.33</w:t>
            </w:r>
          </w:p>
        </w:tc>
        <w:tc>
          <w:tcPr>
            <w:tcW w:w="1230" w:type="pct"/>
            <w:vAlign w:val="center"/>
          </w:tcPr>
          <w:p w14:paraId="2817B9C9"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2.74</w:t>
            </w:r>
          </w:p>
        </w:tc>
      </w:tr>
      <w:tr w:rsidR="00631668" w:rsidRPr="00D30242" w14:paraId="65573FE5" w14:textId="77777777" w:rsidTr="009005C7">
        <w:trPr>
          <w:trHeight w:val="454"/>
        </w:trPr>
        <w:tc>
          <w:tcPr>
            <w:tcW w:w="1230" w:type="pct"/>
          </w:tcPr>
          <w:p w14:paraId="5E1A3640"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4</w:t>
            </w:r>
          </w:p>
        </w:tc>
        <w:tc>
          <w:tcPr>
            <w:tcW w:w="1310" w:type="pct"/>
            <w:vAlign w:val="center"/>
          </w:tcPr>
          <w:p w14:paraId="2EA01B3B" w14:textId="77777777" w:rsidR="00631668" w:rsidRPr="00F97FE4" w:rsidRDefault="00631668" w:rsidP="00837D94">
            <w:pPr>
              <w:spacing w:after="0" w:line="360" w:lineRule="auto"/>
              <w:jc w:val="center"/>
              <w:rPr>
                <w:rFonts w:ascii="Arial" w:eastAsia="Calibri" w:hAnsi="Arial" w:cs="Arial"/>
                <w:sz w:val="20"/>
                <w:szCs w:val="20"/>
                <w:lang w:bidi="ar-SA"/>
              </w:rPr>
            </w:pPr>
            <w:r w:rsidRPr="00177B0C">
              <w:rPr>
                <w:rFonts w:ascii="Arial" w:eastAsia="Calibri" w:hAnsi="Arial" w:cs="Arial"/>
                <w:sz w:val="20"/>
                <w:szCs w:val="20"/>
                <w:vertAlign w:val="superscript"/>
                <w:lang w:bidi="ar-SA"/>
              </w:rPr>
              <w:t>1</w:t>
            </w:r>
            <w:r w:rsidRPr="00F97FE4">
              <w:rPr>
                <w:rFonts w:ascii="Arial" w:eastAsia="Calibri" w:hAnsi="Arial" w:cs="Arial"/>
                <w:sz w:val="20"/>
                <w:szCs w:val="20"/>
                <w:lang w:bidi="ar-SA"/>
              </w:rPr>
              <w:t>Calcite powder</w:t>
            </w:r>
          </w:p>
        </w:tc>
        <w:tc>
          <w:tcPr>
            <w:tcW w:w="1230" w:type="pct"/>
            <w:vAlign w:val="center"/>
          </w:tcPr>
          <w:p w14:paraId="4F41621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2.67</w:t>
            </w:r>
          </w:p>
        </w:tc>
        <w:tc>
          <w:tcPr>
            <w:tcW w:w="1230" w:type="pct"/>
            <w:vAlign w:val="center"/>
          </w:tcPr>
          <w:p w14:paraId="1A5C6339"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6.37</w:t>
            </w:r>
          </w:p>
        </w:tc>
      </w:tr>
      <w:tr w:rsidR="00631668" w:rsidRPr="00D30242" w14:paraId="403AF502" w14:textId="77777777" w:rsidTr="009005C7">
        <w:trPr>
          <w:trHeight w:val="454"/>
        </w:trPr>
        <w:tc>
          <w:tcPr>
            <w:tcW w:w="1230" w:type="pct"/>
          </w:tcPr>
          <w:p w14:paraId="5F3B2B40"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5</w:t>
            </w:r>
          </w:p>
        </w:tc>
        <w:tc>
          <w:tcPr>
            <w:tcW w:w="1310" w:type="pct"/>
            <w:vAlign w:val="center"/>
          </w:tcPr>
          <w:p w14:paraId="7BF72823"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Shell grit</w:t>
            </w:r>
          </w:p>
        </w:tc>
        <w:tc>
          <w:tcPr>
            <w:tcW w:w="1230" w:type="pct"/>
            <w:vAlign w:val="center"/>
          </w:tcPr>
          <w:p w14:paraId="53CBCA8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0.00</w:t>
            </w:r>
          </w:p>
        </w:tc>
        <w:tc>
          <w:tcPr>
            <w:tcW w:w="1230" w:type="pct"/>
            <w:vAlign w:val="center"/>
          </w:tcPr>
          <w:p w14:paraId="4C24F0E9"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2.20</w:t>
            </w:r>
          </w:p>
        </w:tc>
      </w:tr>
      <w:tr w:rsidR="00631668" w:rsidRPr="00D30242" w14:paraId="428F3026" w14:textId="77777777" w:rsidTr="009005C7">
        <w:trPr>
          <w:trHeight w:val="454"/>
        </w:trPr>
        <w:tc>
          <w:tcPr>
            <w:tcW w:w="1230" w:type="pct"/>
          </w:tcPr>
          <w:p w14:paraId="30D629D1"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6</w:t>
            </w:r>
          </w:p>
        </w:tc>
        <w:tc>
          <w:tcPr>
            <w:tcW w:w="1310" w:type="pct"/>
            <w:vAlign w:val="center"/>
          </w:tcPr>
          <w:p w14:paraId="230EF378"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Di-calcium phosphate</w:t>
            </w:r>
          </w:p>
        </w:tc>
        <w:tc>
          <w:tcPr>
            <w:tcW w:w="1230" w:type="pct"/>
            <w:vAlign w:val="center"/>
          </w:tcPr>
          <w:p w14:paraId="0F9F1372"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1.87</w:t>
            </w:r>
          </w:p>
        </w:tc>
        <w:tc>
          <w:tcPr>
            <w:tcW w:w="1230" w:type="pct"/>
            <w:vAlign w:val="center"/>
          </w:tcPr>
          <w:p w14:paraId="64B9AF8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2.85</w:t>
            </w:r>
          </w:p>
        </w:tc>
      </w:tr>
      <w:tr w:rsidR="00631668" w:rsidRPr="00D30242" w14:paraId="0AF0747C" w14:textId="77777777" w:rsidTr="009005C7">
        <w:trPr>
          <w:trHeight w:val="454"/>
        </w:trPr>
        <w:tc>
          <w:tcPr>
            <w:tcW w:w="1230" w:type="pct"/>
          </w:tcPr>
          <w:p w14:paraId="0A36E971"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7</w:t>
            </w:r>
          </w:p>
        </w:tc>
        <w:tc>
          <w:tcPr>
            <w:tcW w:w="1310" w:type="pct"/>
            <w:vAlign w:val="center"/>
          </w:tcPr>
          <w:p w14:paraId="77A63A09"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Dried fish</w:t>
            </w:r>
          </w:p>
        </w:tc>
        <w:tc>
          <w:tcPr>
            <w:tcW w:w="1230" w:type="pct"/>
            <w:vAlign w:val="center"/>
          </w:tcPr>
          <w:p w14:paraId="3F0D6EFE"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2.00</w:t>
            </w:r>
          </w:p>
        </w:tc>
        <w:tc>
          <w:tcPr>
            <w:tcW w:w="1230" w:type="pct"/>
            <w:vAlign w:val="center"/>
          </w:tcPr>
          <w:p w14:paraId="0167ECB4"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1.65</w:t>
            </w:r>
          </w:p>
        </w:tc>
      </w:tr>
      <w:tr w:rsidR="00631668" w:rsidRPr="00D30242" w14:paraId="08DD7736" w14:textId="77777777" w:rsidTr="009005C7">
        <w:trPr>
          <w:trHeight w:val="454"/>
        </w:trPr>
        <w:tc>
          <w:tcPr>
            <w:tcW w:w="1230" w:type="pct"/>
          </w:tcPr>
          <w:p w14:paraId="45B16A47"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8</w:t>
            </w:r>
          </w:p>
        </w:tc>
        <w:tc>
          <w:tcPr>
            <w:tcW w:w="1310" w:type="pct"/>
            <w:vAlign w:val="center"/>
          </w:tcPr>
          <w:p w14:paraId="4246F1BC"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Methionine</w:t>
            </w:r>
          </w:p>
        </w:tc>
        <w:tc>
          <w:tcPr>
            <w:tcW w:w="1230" w:type="pct"/>
            <w:vAlign w:val="center"/>
          </w:tcPr>
          <w:p w14:paraId="36B4837A"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0.27</w:t>
            </w:r>
          </w:p>
        </w:tc>
        <w:tc>
          <w:tcPr>
            <w:tcW w:w="1230" w:type="pct"/>
            <w:vAlign w:val="center"/>
          </w:tcPr>
          <w:p w14:paraId="4624B26A"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0.22</w:t>
            </w:r>
          </w:p>
        </w:tc>
      </w:tr>
      <w:tr w:rsidR="00631668" w:rsidRPr="00D30242" w14:paraId="74DBDF58" w14:textId="77777777" w:rsidTr="009005C7">
        <w:trPr>
          <w:trHeight w:val="454"/>
        </w:trPr>
        <w:tc>
          <w:tcPr>
            <w:tcW w:w="1230" w:type="pct"/>
          </w:tcPr>
          <w:p w14:paraId="3332F8E8"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9</w:t>
            </w:r>
          </w:p>
        </w:tc>
        <w:tc>
          <w:tcPr>
            <w:tcW w:w="1310" w:type="pct"/>
            <w:vAlign w:val="center"/>
          </w:tcPr>
          <w:p w14:paraId="4583AF27"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Lysine</w:t>
            </w:r>
          </w:p>
        </w:tc>
        <w:tc>
          <w:tcPr>
            <w:tcW w:w="1230" w:type="pct"/>
            <w:vAlign w:val="center"/>
          </w:tcPr>
          <w:p w14:paraId="67E340F5"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0.27</w:t>
            </w:r>
          </w:p>
        </w:tc>
        <w:tc>
          <w:tcPr>
            <w:tcW w:w="1230" w:type="pct"/>
            <w:vAlign w:val="center"/>
          </w:tcPr>
          <w:p w14:paraId="143FF66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0.00</w:t>
            </w:r>
          </w:p>
        </w:tc>
      </w:tr>
      <w:tr w:rsidR="00631668" w:rsidRPr="00D30242" w14:paraId="062A9B22" w14:textId="77777777" w:rsidTr="009005C7">
        <w:trPr>
          <w:trHeight w:val="454"/>
        </w:trPr>
        <w:tc>
          <w:tcPr>
            <w:tcW w:w="1230" w:type="pct"/>
          </w:tcPr>
          <w:p w14:paraId="321439B1"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lastRenderedPageBreak/>
              <w:t>10</w:t>
            </w:r>
          </w:p>
        </w:tc>
        <w:tc>
          <w:tcPr>
            <w:tcW w:w="1310" w:type="pct"/>
            <w:vAlign w:val="center"/>
          </w:tcPr>
          <w:p w14:paraId="4CF6058E"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Salt</w:t>
            </w:r>
          </w:p>
        </w:tc>
        <w:tc>
          <w:tcPr>
            <w:tcW w:w="1230" w:type="pct"/>
            <w:vAlign w:val="center"/>
          </w:tcPr>
          <w:p w14:paraId="153FF2A7"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0.53</w:t>
            </w:r>
          </w:p>
        </w:tc>
        <w:tc>
          <w:tcPr>
            <w:tcW w:w="1230" w:type="pct"/>
            <w:vAlign w:val="center"/>
          </w:tcPr>
          <w:p w14:paraId="514CB0E1"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0.44</w:t>
            </w:r>
          </w:p>
        </w:tc>
      </w:tr>
      <w:tr w:rsidR="00631668" w:rsidRPr="007703EE" w14:paraId="04159ACC" w14:textId="77777777" w:rsidTr="00282265">
        <w:trPr>
          <w:trHeight w:val="567"/>
        </w:trPr>
        <w:tc>
          <w:tcPr>
            <w:tcW w:w="5000" w:type="pct"/>
            <w:gridSpan w:val="4"/>
            <w:vAlign w:val="center"/>
          </w:tcPr>
          <w:p w14:paraId="2B8E1057" w14:textId="77777777" w:rsidR="00631668" w:rsidRPr="00F97FE4" w:rsidRDefault="00631668" w:rsidP="00837D94">
            <w:pPr>
              <w:spacing w:after="0" w:line="360" w:lineRule="auto"/>
              <w:jc w:val="center"/>
              <w:rPr>
                <w:rFonts w:ascii="Arial" w:hAnsi="Arial" w:cs="Arial"/>
                <w:b/>
                <w:bCs/>
                <w:sz w:val="20"/>
                <w:szCs w:val="20"/>
              </w:rPr>
            </w:pPr>
            <w:r w:rsidRPr="00F97FE4">
              <w:rPr>
                <w:rFonts w:ascii="Arial" w:hAnsi="Arial" w:cs="Arial"/>
                <w:b/>
                <w:bCs/>
                <w:sz w:val="20"/>
                <w:szCs w:val="20"/>
              </w:rPr>
              <w:t>Feed additives (kg/tonne)</w:t>
            </w:r>
          </w:p>
        </w:tc>
      </w:tr>
      <w:tr w:rsidR="00631668" w:rsidRPr="0086032C" w14:paraId="734DB131" w14:textId="77777777" w:rsidTr="00282265">
        <w:trPr>
          <w:trHeight w:val="567"/>
        </w:trPr>
        <w:tc>
          <w:tcPr>
            <w:tcW w:w="1230" w:type="pct"/>
            <w:vAlign w:val="center"/>
          </w:tcPr>
          <w:p w14:paraId="4BE038A2"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11</w:t>
            </w:r>
          </w:p>
        </w:tc>
        <w:tc>
          <w:tcPr>
            <w:tcW w:w="1310" w:type="pct"/>
            <w:vAlign w:val="center"/>
          </w:tcPr>
          <w:p w14:paraId="73E9855A"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2</w:t>
            </w:r>
            <w:r w:rsidRPr="00F97FE4">
              <w:rPr>
                <w:rFonts w:ascii="Arial" w:hAnsi="Arial" w:cs="Arial"/>
                <w:sz w:val="20"/>
                <w:szCs w:val="20"/>
              </w:rPr>
              <w:t>Vitamin premix</w:t>
            </w:r>
          </w:p>
        </w:tc>
        <w:tc>
          <w:tcPr>
            <w:tcW w:w="1230" w:type="pct"/>
            <w:vAlign w:val="center"/>
          </w:tcPr>
          <w:p w14:paraId="60ADBA1D"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1.00</w:t>
            </w:r>
          </w:p>
        </w:tc>
        <w:tc>
          <w:tcPr>
            <w:tcW w:w="1230" w:type="pct"/>
            <w:vAlign w:val="center"/>
          </w:tcPr>
          <w:p w14:paraId="03C9E47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1.00</w:t>
            </w:r>
          </w:p>
        </w:tc>
      </w:tr>
      <w:tr w:rsidR="00631668" w:rsidRPr="0086032C" w14:paraId="49F2C7EE" w14:textId="77777777" w:rsidTr="00282265">
        <w:trPr>
          <w:trHeight w:val="567"/>
        </w:trPr>
        <w:tc>
          <w:tcPr>
            <w:tcW w:w="1230" w:type="pct"/>
            <w:vAlign w:val="center"/>
          </w:tcPr>
          <w:p w14:paraId="0693A575"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12</w:t>
            </w:r>
          </w:p>
        </w:tc>
        <w:tc>
          <w:tcPr>
            <w:tcW w:w="1310" w:type="pct"/>
            <w:vAlign w:val="center"/>
          </w:tcPr>
          <w:p w14:paraId="693F2855"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3</w:t>
            </w:r>
            <w:r w:rsidRPr="00F97FE4">
              <w:rPr>
                <w:rFonts w:ascii="Arial" w:hAnsi="Arial" w:cs="Arial"/>
                <w:sz w:val="20"/>
                <w:szCs w:val="20"/>
              </w:rPr>
              <w:t>Coccidiostat</w:t>
            </w:r>
          </w:p>
        </w:tc>
        <w:tc>
          <w:tcPr>
            <w:tcW w:w="1230" w:type="pct"/>
            <w:vAlign w:val="center"/>
          </w:tcPr>
          <w:p w14:paraId="36FB32E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0.50</w:t>
            </w:r>
          </w:p>
        </w:tc>
        <w:tc>
          <w:tcPr>
            <w:tcW w:w="1230" w:type="pct"/>
            <w:vAlign w:val="center"/>
          </w:tcPr>
          <w:p w14:paraId="5DDB87BA"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0.00</w:t>
            </w:r>
          </w:p>
        </w:tc>
      </w:tr>
      <w:tr w:rsidR="00631668" w:rsidRPr="0086032C" w14:paraId="11EFA71D" w14:textId="77777777" w:rsidTr="00282265">
        <w:trPr>
          <w:trHeight w:val="567"/>
        </w:trPr>
        <w:tc>
          <w:tcPr>
            <w:tcW w:w="1230" w:type="pct"/>
            <w:vAlign w:val="center"/>
          </w:tcPr>
          <w:p w14:paraId="01ECDBBE"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13</w:t>
            </w:r>
          </w:p>
        </w:tc>
        <w:tc>
          <w:tcPr>
            <w:tcW w:w="1310" w:type="pct"/>
            <w:vAlign w:val="center"/>
          </w:tcPr>
          <w:p w14:paraId="76B6B92C"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4</w:t>
            </w:r>
            <w:r w:rsidRPr="00F97FE4">
              <w:rPr>
                <w:rFonts w:ascii="Arial" w:hAnsi="Arial" w:cs="Arial"/>
                <w:sz w:val="20"/>
                <w:szCs w:val="20"/>
              </w:rPr>
              <w:t>Choline chloride</w:t>
            </w:r>
          </w:p>
        </w:tc>
        <w:tc>
          <w:tcPr>
            <w:tcW w:w="1230" w:type="pct"/>
            <w:vAlign w:val="center"/>
          </w:tcPr>
          <w:p w14:paraId="5AEAD32F"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1.00</w:t>
            </w:r>
          </w:p>
        </w:tc>
        <w:tc>
          <w:tcPr>
            <w:tcW w:w="1230" w:type="pct"/>
            <w:vAlign w:val="center"/>
          </w:tcPr>
          <w:p w14:paraId="7DB488C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2.00</w:t>
            </w:r>
          </w:p>
        </w:tc>
      </w:tr>
      <w:tr w:rsidR="00631668" w:rsidRPr="0086032C" w14:paraId="1B4D4B9D" w14:textId="77777777" w:rsidTr="00282265">
        <w:trPr>
          <w:trHeight w:val="567"/>
        </w:trPr>
        <w:tc>
          <w:tcPr>
            <w:tcW w:w="1230" w:type="pct"/>
            <w:vAlign w:val="center"/>
          </w:tcPr>
          <w:p w14:paraId="31EACA32"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14</w:t>
            </w:r>
          </w:p>
        </w:tc>
        <w:tc>
          <w:tcPr>
            <w:tcW w:w="1310" w:type="pct"/>
            <w:vAlign w:val="center"/>
          </w:tcPr>
          <w:p w14:paraId="175B9EA8"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5</w:t>
            </w:r>
            <w:r w:rsidRPr="00F97FE4">
              <w:rPr>
                <w:rFonts w:ascii="Arial" w:hAnsi="Arial" w:cs="Arial"/>
                <w:sz w:val="20"/>
                <w:szCs w:val="20"/>
              </w:rPr>
              <w:t>Liver protectant</w:t>
            </w:r>
          </w:p>
        </w:tc>
        <w:tc>
          <w:tcPr>
            <w:tcW w:w="1230" w:type="pct"/>
            <w:vAlign w:val="center"/>
          </w:tcPr>
          <w:p w14:paraId="30E2593E"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0.50</w:t>
            </w:r>
          </w:p>
        </w:tc>
        <w:tc>
          <w:tcPr>
            <w:tcW w:w="1230" w:type="pct"/>
            <w:vAlign w:val="center"/>
          </w:tcPr>
          <w:p w14:paraId="76865A9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0.50</w:t>
            </w:r>
          </w:p>
        </w:tc>
      </w:tr>
      <w:tr w:rsidR="00631668" w:rsidRPr="0086032C" w14:paraId="73BE9DFE" w14:textId="77777777" w:rsidTr="00282265">
        <w:trPr>
          <w:trHeight w:val="567"/>
        </w:trPr>
        <w:tc>
          <w:tcPr>
            <w:tcW w:w="1230" w:type="pct"/>
            <w:vAlign w:val="center"/>
          </w:tcPr>
          <w:p w14:paraId="7F5A7EE7"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15</w:t>
            </w:r>
          </w:p>
        </w:tc>
        <w:tc>
          <w:tcPr>
            <w:tcW w:w="1310" w:type="pct"/>
            <w:vAlign w:val="center"/>
          </w:tcPr>
          <w:p w14:paraId="4DC35EF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6</w:t>
            </w:r>
            <w:r w:rsidRPr="00F97FE4">
              <w:rPr>
                <w:rFonts w:ascii="Arial" w:hAnsi="Arial" w:cs="Arial"/>
                <w:sz w:val="20"/>
                <w:szCs w:val="20"/>
              </w:rPr>
              <w:t>Toxin binder</w:t>
            </w:r>
          </w:p>
        </w:tc>
        <w:tc>
          <w:tcPr>
            <w:tcW w:w="1230" w:type="pct"/>
            <w:vAlign w:val="center"/>
          </w:tcPr>
          <w:p w14:paraId="5B1E7401"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1.50</w:t>
            </w:r>
          </w:p>
        </w:tc>
        <w:tc>
          <w:tcPr>
            <w:tcW w:w="1230" w:type="pct"/>
            <w:vAlign w:val="center"/>
          </w:tcPr>
          <w:p w14:paraId="3A55418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1.50</w:t>
            </w:r>
          </w:p>
        </w:tc>
      </w:tr>
      <w:tr w:rsidR="00631668" w:rsidRPr="0086032C" w14:paraId="3589B79C" w14:textId="77777777" w:rsidTr="00282265">
        <w:trPr>
          <w:trHeight w:val="567"/>
        </w:trPr>
        <w:tc>
          <w:tcPr>
            <w:tcW w:w="1230" w:type="pct"/>
            <w:vAlign w:val="center"/>
          </w:tcPr>
          <w:p w14:paraId="72C018F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16</w:t>
            </w:r>
          </w:p>
        </w:tc>
        <w:tc>
          <w:tcPr>
            <w:tcW w:w="1310" w:type="pct"/>
            <w:vAlign w:val="center"/>
          </w:tcPr>
          <w:p w14:paraId="4E8A0FE6"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7</w:t>
            </w:r>
            <w:r w:rsidRPr="00F97FE4">
              <w:rPr>
                <w:rFonts w:ascii="Arial" w:hAnsi="Arial" w:cs="Arial"/>
                <w:sz w:val="20"/>
                <w:szCs w:val="20"/>
              </w:rPr>
              <w:t>Enzymes</w:t>
            </w:r>
          </w:p>
        </w:tc>
        <w:tc>
          <w:tcPr>
            <w:tcW w:w="1230" w:type="pct"/>
            <w:vAlign w:val="center"/>
          </w:tcPr>
          <w:p w14:paraId="2190BA81"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0.25</w:t>
            </w:r>
          </w:p>
        </w:tc>
        <w:tc>
          <w:tcPr>
            <w:tcW w:w="1230" w:type="pct"/>
            <w:vAlign w:val="center"/>
          </w:tcPr>
          <w:p w14:paraId="484FB96F"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0.25</w:t>
            </w:r>
          </w:p>
        </w:tc>
      </w:tr>
      <w:tr w:rsidR="00631668" w:rsidRPr="0086032C" w14:paraId="611CB4BB" w14:textId="77777777" w:rsidTr="00282265">
        <w:trPr>
          <w:trHeight w:val="567"/>
        </w:trPr>
        <w:tc>
          <w:tcPr>
            <w:tcW w:w="1230" w:type="pct"/>
            <w:vAlign w:val="center"/>
          </w:tcPr>
          <w:p w14:paraId="7F559ECE"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17</w:t>
            </w:r>
          </w:p>
        </w:tc>
        <w:tc>
          <w:tcPr>
            <w:tcW w:w="1310" w:type="pct"/>
            <w:vAlign w:val="center"/>
          </w:tcPr>
          <w:p w14:paraId="12BA3B7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8</w:t>
            </w:r>
            <w:r w:rsidRPr="00F97FE4">
              <w:rPr>
                <w:rFonts w:ascii="Arial" w:hAnsi="Arial" w:cs="Arial"/>
                <w:sz w:val="20"/>
                <w:szCs w:val="20"/>
              </w:rPr>
              <w:t>Trace Mineral Mixture</w:t>
            </w:r>
          </w:p>
        </w:tc>
        <w:tc>
          <w:tcPr>
            <w:tcW w:w="1230" w:type="pct"/>
            <w:vAlign w:val="center"/>
          </w:tcPr>
          <w:p w14:paraId="0D8772F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1.25</w:t>
            </w:r>
          </w:p>
        </w:tc>
        <w:tc>
          <w:tcPr>
            <w:tcW w:w="1230" w:type="pct"/>
            <w:vAlign w:val="center"/>
          </w:tcPr>
          <w:p w14:paraId="20511198"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1.50</w:t>
            </w:r>
          </w:p>
        </w:tc>
      </w:tr>
    </w:tbl>
    <w:p w14:paraId="254E52D6" w14:textId="77777777" w:rsidR="00631668" w:rsidRPr="00DD6B1F" w:rsidRDefault="00631668" w:rsidP="00631668">
      <w:pPr>
        <w:spacing w:line="360" w:lineRule="auto"/>
        <w:rPr>
          <w:rFonts w:ascii="Arial" w:hAnsi="Arial" w:cs="Arial"/>
          <w:sz w:val="20"/>
          <w:szCs w:val="20"/>
        </w:rPr>
      </w:pPr>
      <w:r w:rsidRPr="00DD6B1F">
        <w:rPr>
          <w:rFonts w:ascii="Arial" w:hAnsi="Arial" w:cs="Arial"/>
          <w:sz w:val="20"/>
          <w:szCs w:val="20"/>
        </w:rPr>
        <w:t>Note:</w:t>
      </w:r>
    </w:p>
    <w:p w14:paraId="48CC9A9B" w14:textId="77777777" w:rsidR="00631668" w:rsidRPr="00054BDD" w:rsidRDefault="00631668" w:rsidP="00631668">
      <w:pPr>
        <w:pStyle w:val="ListParagraph"/>
        <w:numPr>
          <w:ilvl w:val="0"/>
          <w:numId w:val="1"/>
        </w:numPr>
        <w:spacing w:after="200" w:line="360" w:lineRule="auto"/>
        <w:ind w:left="567" w:hanging="283"/>
        <w:jc w:val="both"/>
        <w:rPr>
          <w:rFonts w:ascii="Arial" w:eastAsia="Calibri" w:hAnsi="Arial" w:cs="Arial"/>
          <w:sz w:val="20"/>
          <w:szCs w:val="20"/>
        </w:rPr>
      </w:pPr>
      <w:r w:rsidRPr="00054BDD">
        <w:rPr>
          <w:rFonts w:ascii="Arial" w:eastAsia="Calibri" w:hAnsi="Arial" w:cs="Arial"/>
          <w:sz w:val="20"/>
          <w:szCs w:val="20"/>
        </w:rPr>
        <w:t>Calcite powder: Limestone powder containing 38 per cent calcium.</w:t>
      </w:r>
    </w:p>
    <w:p w14:paraId="6C54155B" w14:textId="77777777" w:rsidR="00631668" w:rsidRPr="00054BDD" w:rsidRDefault="00631668" w:rsidP="00631668">
      <w:pPr>
        <w:pStyle w:val="ListParagraph"/>
        <w:numPr>
          <w:ilvl w:val="0"/>
          <w:numId w:val="1"/>
        </w:numPr>
        <w:spacing w:after="200" w:line="360" w:lineRule="auto"/>
        <w:ind w:left="567" w:hanging="283"/>
        <w:jc w:val="both"/>
        <w:rPr>
          <w:rFonts w:ascii="Arial" w:hAnsi="Arial" w:cs="Arial"/>
          <w:sz w:val="20"/>
          <w:szCs w:val="20"/>
        </w:rPr>
      </w:pPr>
      <w:r w:rsidRPr="00054BDD">
        <w:rPr>
          <w:rFonts w:ascii="Arial" w:hAnsi="Arial" w:cs="Arial"/>
          <w:sz w:val="20"/>
          <w:szCs w:val="20"/>
        </w:rPr>
        <w:t xml:space="preserve">Vitamin premix- </w:t>
      </w:r>
      <w:proofErr w:type="spellStart"/>
      <w:r w:rsidRPr="00054BDD">
        <w:rPr>
          <w:rFonts w:ascii="Arial" w:hAnsi="Arial" w:cs="Arial"/>
          <w:sz w:val="20"/>
          <w:szCs w:val="20"/>
        </w:rPr>
        <w:t>Nicomix</w:t>
      </w:r>
      <w:proofErr w:type="spellEnd"/>
      <w:r w:rsidRPr="00054BDD">
        <w:rPr>
          <w:rFonts w:ascii="Arial" w:hAnsi="Arial" w:cs="Arial"/>
          <w:sz w:val="20"/>
          <w:szCs w:val="20"/>
        </w:rPr>
        <w:t xml:space="preserve"> – Breeder- Piramal pharma limited</w:t>
      </w:r>
    </w:p>
    <w:p w14:paraId="70C43739" w14:textId="77777777" w:rsidR="00631668" w:rsidRPr="00054BDD" w:rsidRDefault="00631668" w:rsidP="00631668">
      <w:pPr>
        <w:pStyle w:val="ListParagraph"/>
        <w:spacing w:after="120" w:line="360" w:lineRule="auto"/>
        <w:ind w:left="567"/>
        <w:jc w:val="both"/>
        <w:rPr>
          <w:rFonts w:ascii="Arial" w:hAnsi="Arial" w:cs="Arial"/>
          <w:sz w:val="20"/>
          <w:szCs w:val="20"/>
        </w:rPr>
      </w:pPr>
      <w:r w:rsidRPr="00054BDD">
        <w:rPr>
          <w:rFonts w:ascii="Arial" w:hAnsi="Arial" w:cs="Arial"/>
          <w:sz w:val="20"/>
          <w:szCs w:val="20"/>
        </w:rPr>
        <w:t>Composition per kg: Vitamin A-22.50 MIU, Vitamin D3- 4.50 MIU, Vitamin E-70 g, Vitamin K3-4.50 g, Vitamin B1-6 g, Vitamin B2-20.50 g, Vitamin B6-8 g, Vitamin B12-30 mg, Niacin- 75 g, Calcium D Pantothenate-32.50 g, Folic acid-4.5 g, Biotin-210 mg</w:t>
      </w:r>
    </w:p>
    <w:p w14:paraId="32876697"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Coccidiostat: </w:t>
      </w:r>
      <w:proofErr w:type="spellStart"/>
      <w:r w:rsidRPr="00054BDD">
        <w:rPr>
          <w:sz w:val="20"/>
          <w:szCs w:val="20"/>
        </w:rPr>
        <w:t>Robecox</w:t>
      </w:r>
      <w:proofErr w:type="spellEnd"/>
      <w:r w:rsidRPr="00054BDD">
        <w:rPr>
          <w:sz w:val="20"/>
          <w:szCs w:val="20"/>
        </w:rPr>
        <w:t xml:space="preserve"> 100, Provet Pharma Private Ltd.</w:t>
      </w:r>
    </w:p>
    <w:p w14:paraId="0F778374" w14:textId="77777777" w:rsidR="00631668" w:rsidRPr="00054BDD" w:rsidRDefault="00631668" w:rsidP="00631668">
      <w:pPr>
        <w:pStyle w:val="Default"/>
        <w:spacing w:before="0" w:after="0"/>
        <w:ind w:left="284" w:firstLine="283"/>
        <w:rPr>
          <w:sz w:val="20"/>
          <w:szCs w:val="20"/>
        </w:rPr>
      </w:pPr>
      <w:r w:rsidRPr="00054BDD">
        <w:rPr>
          <w:sz w:val="20"/>
          <w:szCs w:val="20"/>
        </w:rPr>
        <w:t>Composition per kg: Robenidine hydrochloride 10 per cent</w:t>
      </w:r>
    </w:p>
    <w:p w14:paraId="76FAAF63"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Choline chloride 60 per cent: </w:t>
      </w:r>
      <w:proofErr w:type="spellStart"/>
      <w:r w:rsidRPr="00054BDD">
        <w:rPr>
          <w:sz w:val="20"/>
          <w:szCs w:val="20"/>
        </w:rPr>
        <w:t>Anichol</w:t>
      </w:r>
      <w:proofErr w:type="spellEnd"/>
      <w:r w:rsidRPr="00054BDD">
        <w:rPr>
          <w:sz w:val="20"/>
          <w:szCs w:val="20"/>
        </w:rPr>
        <w:t xml:space="preserve"> 60, Jubilant </w:t>
      </w:r>
      <w:proofErr w:type="spellStart"/>
      <w:r w:rsidRPr="00054BDD">
        <w:rPr>
          <w:sz w:val="20"/>
          <w:szCs w:val="20"/>
        </w:rPr>
        <w:t>Ingrevia</w:t>
      </w:r>
      <w:proofErr w:type="spellEnd"/>
      <w:r w:rsidRPr="00054BDD">
        <w:rPr>
          <w:sz w:val="20"/>
          <w:szCs w:val="20"/>
        </w:rPr>
        <w:t xml:space="preserve"> Ltd</w:t>
      </w:r>
    </w:p>
    <w:p w14:paraId="0A27564A" w14:textId="77777777" w:rsidR="00631668" w:rsidRPr="00054BDD" w:rsidRDefault="00631668" w:rsidP="00631668">
      <w:pPr>
        <w:pStyle w:val="Default"/>
        <w:spacing w:before="0" w:after="0"/>
        <w:ind w:left="709" w:hanging="142"/>
        <w:rPr>
          <w:sz w:val="20"/>
          <w:szCs w:val="20"/>
        </w:rPr>
      </w:pPr>
      <w:r w:rsidRPr="00054BDD">
        <w:rPr>
          <w:sz w:val="20"/>
          <w:szCs w:val="20"/>
        </w:rPr>
        <w:t xml:space="preserve">Composition per kg:  600 g of choline chloride </w:t>
      </w:r>
    </w:p>
    <w:p w14:paraId="222608F6"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Liver tonic: </w:t>
      </w:r>
      <w:proofErr w:type="spellStart"/>
      <w:r w:rsidRPr="00054BDD">
        <w:rPr>
          <w:sz w:val="20"/>
          <w:szCs w:val="20"/>
        </w:rPr>
        <w:t>Dutchliv</w:t>
      </w:r>
      <w:proofErr w:type="spellEnd"/>
      <w:r w:rsidRPr="00054BDD">
        <w:rPr>
          <w:sz w:val="20"/>
          <w:szCs w:val="20"/>
        </w:rPr>
        <w:t xml:space="preserve"> Gold, </w:t>
      </w:r>
      <w:proofErr w:type="spellStart"/>
      <w:r w:rsidRPr="00054BDD">
        <w:rPr>
          <w:sz w:val="20"/>
          <w:szCs w:val="20"/>
        </w:rPr>
        <w:t>Aminorich</w:t>
      </w:r>
      <w:proofErr w:type="spellEnd"/>
      <w:r w:rsidRPr="00054BDD">
        <w:rPr>
          <w:sz w:val="20"/>
          <w:szCs w:val="20"/>
        </w:rPr>
        <w:t xml:space="preserve"> Nutrients B.V.</w:t>
      </w:r>
    </w:p>
    <w:p w14:paraId="28328210" w14:textId="77777777" w:rsidR="00631668" w:rsidRPr="00054BDD" w:rsidRDefault="00631668" w:rsidP="00631668">
      <w:pPr>
        <w:pStyle w:val="Default"/>
        <w:spacing w:before="0" w:after="0"/>
        <w:ind w:left="567"/>
        <w:rPr>
          <w:sz w:val="20"/>
          <w:szCs w:val="20"/>
        </w:rPr>
      </w:pPr>
      <w:r w:rsidRPr="00054BDD">
        <w:rPr>
          <w:sz w:val="20"/>
          <w:szCs w:val="20"/>
        </w:rPr>
        <w:t xml:space="preserve">Composition- a blend of choline chloride, tri-chlorine citrate, DL-methionine, protein hydrolysate, live yeast, liver extract, iron, zinc, copper, vitamin E and selenium, methyl donors in a base of liver stimulant herbs </w:t>
      </w:r>
    </w:p>
    <w:p w14:paraId="34B4583C"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Toxin binder: </w:t>
      </w:r>
      <w:proofErr w:type="spellStart"/>
      <w:r w:rsidRPr="00054BDD">
        <w:rPr>
          <w:sz w:val="20"/>
          <w:szCs w:val="20"/>
        </w:rPr>
        <w:t>Alusil</w:t>
      </w:r>
      <w:proofErr w:type="spellEnd"/>
      <w:r w:rsidRPr="00054BDD">
        <w:rPr>
          <w:sz w:val="20"/>
          <w:szCs w:val="20"/>
        </w:rPr>
        <w:t xml:space="preserve"> </w:t>
      </w:r>
      <w:proofErr w:type="spellStart"/>
      <w:r w:rsidRPr="00054BDD">
        <w:rPr>
          <w:sz w:val="20"/>
          <w:szCs w:val="20"/>
        </w:rPr>
        <w:t>Mos</w:t>
      </w:r>
      <w:proofErr w:type="spellEnd"/>
      <w:r w:rsidRPr="00054BDD">
        <w:rPr>
          <w:sz w:val="20"/>
          <w:szCs w:val="20"/>
        </w:rPr>
        <w:t xml:space="preserve"> Plus, </w:t>
      </w:r>
      <w:proofErr w:type="spellStart"/>
      <w:r w:rsidRPr="00054BDD">
        <w:rPr>
          <w:sz w:val="20"/>
          <w:szCs w:val="20"/>
        </w:rPr>
        <w:t>Stallen</w:t>
      </w:r>
      <w:proofErr w:type="spellEnd"/>
      <w:r w:rsidRPr="00054BDD">
        <w:rPr>
          <w:sz w:val="20"/>
          <w:szCs w:val="20"/>
        </w:rPr>
        <w:t xml:space="preserve"> South Asia Pvt Ltd </w:t>
      </w:r>
    </w:p>
    <w:p w14:paraId="05A9C706" w14:textId="77777777" w:rsidR="00631668" w:rsidRPr="00054BDD" w:rsidRDefault="00631668" w:rsidP="00631668">
      <w:pPr>
        <w:pStyle w:val="Default"/>
        <w:spacing w:before="0" w:after="0"/>
        <w:ind w:left="567"/>
        <w:rPr>
          <w:sz w:val="20"/>
          <w:szCs w:val="20"/>
        </w:rPr>
      </w:pPr>
      <w:r w:rsidRPr="00054BDD">
        <w:rPr>
          <w:sz w:val="20"/>
          <w:szCs w:val="20"/>
        </w:rPr>
        <w:t xml:space="preserve">Composition: Activated hydrated sodium calcium </w:t>
      </w:r>
      <w:commentRangeStart w:id="5"/>
      <w:proofErr w:type="spellStart"/>
      <w:r w:rsidRPr="00054BDD">
        <w:rPr>
          <w:sz w:val="20"/>
          <w:szCs w:val="20"/>
        </w:rPr>
        <w:t>almunio</w:t>
      </w:r>
      <w:proofErr w:type="spellEnd"/>
      <w:r w:rsidRPr="00054BDD">
        <w:rPr>
          <w:sz w:val="20"/>
          <w:szCs w:val="20"/>
        </w:rPr>
        <w:t xml:space="preserve"> silicates </w:t>
      </w:r>
      <w:commentRangeEnd w:id="5"/>
      <w:r w:rsidR="00B424C2">
        <w:rPr>
          <w:rStyle w:val="CommentReference"/>
          <w:rFonts w:ascii="Times New Roman" w:eastAsiaTheme="minorHAnsi" w:hAnsi="Times New Roman" w:cs="Times New Roman"/>
          <w:color w:val="auto"/>
          <w:lang w:val="en-IN" w:bidi="ta-IN"/>
        </w:rPr>
        <w:commentReference w:id="5"/>
      </w:r>
      <w:r w:rsidRPr="00054BDD">
        <w:rPr>
          <w:sz w:val="20"/>
          <w:szCs w:val="20"/>
        </w:rPr>
        <w:t xml:space="preserve">(HSCAS), activated charcoal, mannan oligosaccharides, copper </w:t>
      </w:r>
      <w:proofErr w:type="spellStart"/>
      <w:r w:rsidRPr="00054BDD">
        <w:rPr>
          <w:sz w:val="20"/>
          <w:szCs w:val="20"/>
        </w:rPr>
        <w:t>oxinate</w:t>
      </w:r>
      <w:proofErr w:type="spellEnd"/>
      <w:r w:rsidRPr="00054BDD">
        <w:rPr>
          <w:sz w:val="20"/>
          <w:szCs w:val="20"/>
        </w:rPr>
        <w:t xml:space="preserve">, organic acids (propionic acid, benzoic acid, acetic acid, sorbic acid), lipotropic agent, spirulina </w:t>
      </w:r>
    </w:p>
    <w:p w14:paraId="5D44E0C2"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Enzyme: </w:t>
      </w:r>
      <w:proofErr w:type="spellStart"/>
      <w:r w:rsidRPr="00054BDD">
        <w:rPr>
          <w:sz w:val="20"/>
          <w:szCs w:val="20"/>
        </w:rPr>
        <w:t>Alvizyme</w:t>
      </w:r>
      <w:proofErr w:type="spellEnd"/>
      <w:r w:rsidRPr="00054BDD">
        <w:rPr>
          <w:sz w:val="20"/>
          <w:szCs w:val="20"/>
        </w:rPr>
        <w:t xml:space="preserve"> plus – Alembic Ltd.</w:t>
      </w:r>
    </w:p>
    <w:p w14:paraId="366F596E" w14:textId="77777777" w:rsidR="00631668" w:rsidRPr="00054BDD" w:rsidRDefault="00631668" w:rsidP="00631668">
      <w:pPr>
        <w:pStyle w:val="Default"/>
        <w:spacing w:before="0" w:after="0"/>
        <w:ind w:left="567"/>
        <w:rPr>
          <w:sz w:val="20"/>
          <w:szCs w:val="20"/>
        </w:rPr>
      </w:pPr>
      <w:r w:rsidRPr="00054BDD">
        <w:rPr>
          <w:sz w:val="20"/>
          <w:szCs w:val="20"/>
        </w:rPr>
        <w:t xml:space="preserve">Composition blend of </w:t>
      </w:r>
      <w:r w:rsidRPr="00054BDD">
        <w:rPr>
          <w:i/>
          <w:sz w:val="20"/>
          <w:szCs w:val="20"/>
        </w:rPr>
        <w:t>Lactobacillus acidophilus, Saccharomyces cerevisiae</w:t>
      </w:r>
      <w:r w:rsidRPr="00054BDD">
        <w:rPr>
          <w:sz w:val="20"/>
          <w:szCs w:val="20"/>
        </w:rPr>
        <w:t xml:space="preserve">, xylanase, alpha-galactosidase, </w:t>
      </w:r>
      <w:proofErr w:type="spellStart"/>
      <w:r w:rsidRPr="00054BDD">
        <w:rPr>
          <w:sz w:val="20"/>
          <w:szCs w:val="20"/>
        </w:rPr>
        <w:t>glucanase</w:t>
      </w:r>
      <w:proofErr w:type="spellEnd"/>
      <w:r w:rsidRPr="00054BDD">
        <w:rPr>
          <w:sz w:val="20"/>
          <w:szCs w:val="20"/>
        </w:rPr>
        <w:t xml:space="preserve">, cellulase, pectinase, amylase, </w:t>
      </w:r>
      <w:proofErr w:type="spellStart"/>
      <w:r w:rsidRPr="00054BDD">
        <w:rPr>
          <w:sz w:val="20"/>
          <w:szCs w:val="20"/>
        </w:rPr>
        <w:t>mannanase</w:t>
      </w:r>
      <w:proofErr w:type="spellEnd"/>
      <w:r w:rsidRPr="00054BDD">
        <w:rPr>
          <w:sz w:val="20"/>
          <w:szCs w:val="20"/>
        </w:rPr>
        <w:t xml:space="preserve">, lipase, protease, phytase </w:t>
      </w:r>
    </w:p>
    <w:p w14:paraId="68C69A77" w14:textId="77777777" w:rsidR="00631668" w:rsidRDefault="00631668" w:rsidP="00631668">
      <w:pPr>
        <w:pStyle w:val="Default"/>
        <w:numPr>
          <w:ilvl w:val="0"/>
          <w:numId w:val="1"/>
        </w:numPr>
        <w:spacing w:before="0"/>
        <w:ind w:left="567" w:hanging="283"/>
        <w:rPr>
          <w:sz w:val="20"/>
          <w:szCs w:val="20"/>
        </w:rPr>
      </w:pPr>
      <w:r w:rsidRPr="00054BDD">
        <w:rPr>
          <w:sz w:val="20"/>
          <w:szCs w:val="20"/>
        </w:rPr>
        <w:t xml:space="preserve">Trace mineral mix each kg contains - Manganese 100 g, Iron 90 g, Copper 15 g, </w:t>
      </w:r>
      <w:proofErr w:type="spellStart"/>
      <w:r w:rsidRPr="00054BDD">
        <w:rPr>
          <w:sz w:val="20"/>
          <w:szCs w:val="20"/>
        </w:rPr>
        <w:t>lodine</w:t>
      </w:r>
      <w:proofErr w:type="spellEnd"/>
      <w:r w:rsidRPr="00054BDD">
        <w:rPr>
          <w:sz w:val="20"/>
          <w:szCs w:val="20"/>
        </w:rPr>
        <w:t xml:space="preserve"> 1.8 g, Organic Chromium 0.15 g, Selenium 0.45 g (</w:t>
      </w:r>
      <w:proofErr w:type="spellStart"/>
      <w:r w:rsidRPr="00054BDD">
        <w:rPr>
          <w:sz w:val="20"/>
          <w:szCs w:val="20"/>
        </w:rPr>
        <w:t>Zenmak</w:t>
      </w:r>
      <w:proofErr w:type="spellEnd"/>
      <w:r w:rsidRPr="00054BDD">
        <w:rPr>
          <w:sz w:val="20"/>
          <w:szCs w:val="20"/>
        </w:rPr>
        <w:t xml:space="preserve"> </w:t>
      </w:r>
      <w:proofErr w:type="spellStart"/>
      <w:r w:rsidRPr="00054BDD">
        <w:rPr>
          <w:sz w:val="20"/>
          <w:szCs w:val="20"/>
        </w:rPr>
        <w:t>Nutrigencies</w:t>
      </w:r>
      <w:proofErr w:type="spellEnd"/>
      <w:r w:rsidRPr="00054BDD">
        <w:rPr>
          <w:sz w:val="20"/>
          <w:szCs w:val="20"/>
        </w:rPr>
        <w:t xml:space="preserve"> and Health Pvt Ltd). </w:t>
      </w:r>
    </w:p>
    <w:p w14:paraId="2620A857" w14:textId="77777777" w:rsidR="004F2639" w:rsidRDefault="004F2639" w:rsidP="004F2639">
      <w:pPr>
        <w:pStyle w:val="Default"/>
        <w:spacing w:before="0"/>
        <w:rPr>
          <w:sz w:val="20"/>
          <w:szCs w:val="20"/>
        </w:rPr>
      </w:pPr>
    </w:p>
    <w:p w14:paraId="4DE6D4AA" w14:textId="77777777" w:rsidR="004F2639" w:rsidRDefault="004F2639" w:rsidP="004F2639">
      <w:pPr>
        <w:pStyle w:val="Default"/>
        <w:spacing w:before="0"/>
        <w:rPr>
          <w:sz w:val="20"/>
          <w:szCs w:val="20"/>
        </w:rPr>
      </w:pPr>
    </w:p>
    <w:p w14:paraId="2B796D67" w14:textId="77777777" w:rsidR="00631668" w:rsidRPr="00E24B9F" w:rsidRDefault="00631668" w:rsidP="00631668">
      <w:pPr>
        <w:spacing w:line="360" w:lineRule="auto"/>
        <w:rPr>
          <w:rFonts w:ascii="Arial" w:hAnsi="Arial" w:cs="Arial"/>
          <w:b/>
          <w:bCs/>
          <w:sz w:val="20"/>
          <w:szCs w:val="20"/>
        </w:rPr>
      </w:pPr>
      <w:r w:rsidRPr="00E24B9F">
        <w:rPr>
          <w:rFonts w:ascii="Arial" w:hAnsi="Arial" w:cs="Arial"/>
          <w:b/>
          <w:bCs/>
          <w:sz w:val="20"/>
          <w:szCs w:val="20"/>
        </w:rPr>
        <w:t>Table 3: Chemical composition of basal diets on dry matter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3749"/>
        <w:gridCol w:w="1906"/>
        <w:gridCol w:w="1906"/>
      </w:tblGrid>
      <w:tr w:rsidR="002B16F8" w:rsidRPr="00C85CE7" w14:paraId="6842776C" w14:textId="77777777" w:rsidTr="00987D89">
        <w:trPr>
          <w:trHeight w:val="510"/>
        </w:trPr>
        <w:tc>
          <w:tcPr>
            <w:tcW w:w="807" w:type="pct"/>
            <w:vAlign w:val="center"/>
          </w:tcPr>
          <w:p w14:paraId="6C66D49E" w14:textId="77777777" w:rsidR="002B16F8" w:rsidRPr="00E24B9F" w:rsidRDefault="002B16F8" w:rsidP="00282265">
            <w:pPr>
              <w:spacing w:after="0" w:line="360" w:lineRule="auto"/>
              <w:jc w:val="center"/>
              <w:rPr>
                <w:rFonts w:ascii="Arial" w:hAnsi="Arial" w:cs="Arial"/>
                <w:b/>
                <w:bCs/>
                <w:sz w:val="20"/>
                <w:szCs w:val="20"/>
                <w:lang w:val="en-US"/>
              </w:rPr>
            </w:pPr>
            <w:r w:rsidRPr="00E24B9F">
              <w:rPr>
                <w:rFonts w:ascii="Arial" w:hAnsi="Arial" w:cs="Arial"/>
                <w:b/>
                <w:bCs/>
                <w:sz w:val="20"/>
                <w:szCs w:val="20"/>
                <w:lang w:val="en-US"/>
              </w:rPr>
              <w:t>Sl. No.</w:t>
            </w:r>
          </w:p>
        </w:tc>
        <w:tc>
          <w:tcPr>
            <w:tcW w:w="2079" w:type="pct"/>
            <w:vAlign w:val="center"/>
          </w:tcPr>
          <w:p w14:paraId="3FF7A730" w14:textId="77777777" w:rsidR="002B16F8" w:rsidRPr="00E24B9F" w:rsidRDefault="002B16F8" w:rsidP="00282265">
            <w:pPr>
              <w:spacing w:after="0" w:line="360" w:lineRule="auto"/>
              <w:jc w:val="center"/>
              <w:rPr>
                <w:rFonts w:ascii="Arial" w:hAnsi="Arial" w:cs="Arial"/>
                <w:b/>
                <w:bCs/>
                <w:sz w:val="20"/>
                <w:szCs w:val="20"/>
                <w:lang w:val="en-US"/>
              </w:rPr>
            </w:pPr>
            <w:r w:rsidRPr="00E24B9F">
              <w:rPr>
                <w:rFonts w:ascii="Arial" w:hAnsi="Arial" w:cs="Arial"/>
                <w:b/>
                <w:bCs/>
                <w:sz w:val="20"/>
                <w:szCs w:val="20"/>
                <w:lang w:val="en-US"/>
              </w:rPr>
              <w:t>Content</w:t>
            </w:r>
          </w:p>
        </w:tc>
        <w:tc>
          <w:tcPr>
            <w:tcW w:w="1057" w:type="pct"/>
            <w:vAlign w:val="center"/>
          </w:tcPr>
          <w:p w14:paraId="1AD5A499" w14:textId="77777777" w:rsidR="002B16F8" w:rsidRPr="00E24B9F" w:rsidRDefault="002B16F8" w:rsidP="00282265">
            <w:pPr>
              <w:spacing w:after="0" w:line="360" w:lineRule="auto"/>
              <w:jc w:val="center"/>
              <w:rPr>
                <w:rFonts w:ascii="Arial" w:hAnsi="Arial" w:cs="Arial"/>
                <w:b/>
                <w:bCs/>
                <w:sz w:val="20"/>
                <w:szCs w:val="20"/>
                <w:lang w:val="en-US"/>
              </w:rPr>
            </w:pPr>
            <w:r w:rsidRPr="00E24B9F">
              <w:rPr>
                <w:rFonts w:ascii="Arial" w:hAnsi="Arial" w:cs="Arial"/>
                <w:b/>
                <w:bCs/>
                <w:sz w:val="20"/>
                <w:szCs w:val="20"/>
              </w:rPr>
              <w:t>Grower</w:t>
            </w:r>
          </w:p>
        </w:tc>
        <w:tc>
          <w:tcPr>
            <w:tcW w:w="1057" w:type="pct"/>
            <w:vAlign w:val="center"/>
          </w:tcPr>
          <w:p w14:paraId="111831FD" w14:textId="77777777" w:rsidR="002B16F8" w:rsidRPr="00E24B9F" w:rsidRDefault="002B16F8" w:rsidP="00282265">
            <w:pPr>
              <w:spacing w:after="0" w:line="360" w:lineRule="auto"/>
              <w:jc w:val="center"/>
              <w:rPr>
                <w:rFonts w:ascii="Arial" w:hAnsi="Arial" w:cs="Arial"/>
                <w:b/>
                <w:bCs/>
                <w:sz w:val="20"/>
                <w:szCs w:val="20"/>
                <w:lang w:val="en-US"/>
              </w:rPr>
            </w:pPr>
            <w:r w:rsidRPr="00E24B9F">
              <w:rPr>
                <w:rFonts w:ascii="Arial" w:hAnsi="Arial" w:cs="Arial"/>
                <w:b/>
                <w:bCs/>
                <w:sz w:val="20"/>
                <w:szCs w:val="20"/>
                <w:lang w:val="en-US"/>
              </w:rPr>
              <w:t>Breeder</w:t>
            </w:r>
          </w:p>
        </w:tc>
      </w:tr>
      <w:tr w:rsidR="002B16F8" w:rsidRPr="00C85CE7" w14:paraId="50CA601E" w14:textId="77777777" w:rsidTr="00987D89">
        <w:trPr>
          <w:trHeight w:val="510"/>
        </w:trPr>
        <w:tc>
          <w:tcPr>
            <w:tcW w:w="807" w:type="pct"/>
            <w:vAlign w:val="center"/>
          </w:tcPr>
          <w:p w14:paraId="58EC5322"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w:t>
            </w:r>
          </w:p>
        </w:tc>
        <w:tc>
          <w:tcPr>
            <w:tcW w:w="2079" w:type="pct"/>
            <w:vAlign w:val="center"/>
          </w:tcPr>
          <w:p w14:paraId="7D3E2494"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Moisture (%)</w:t>
            </w:r>
          </w:p>
        </w:tc>
        <w:tc>
          <w:tcPr>
            <w:tcW w:w="1057" w:type="pct"/>
            <w:vAlign w:val="center"/>
          </w:tcPr>
          <w:p w14:paraId="540E2AD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10.42</w:t>
            </w:r>
          </w:p>
        </w:tc>
        <w:tc>
          <w:tcPr>
            <w:tcW w:w="1057" w:type="pct"/>
            <w:vAlign w:val="center"/>
          </w:tcPr>
          <w:p w14:paraId="3E8D60E1"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9.40</w:t>
            </w:r>
          </w:p>
        </w:tc>
      </w:tr>
      <w:tr w:rsidR="002B16F8" w:rsidRPr="00C85CE7" w14:paraId="35B7C5B1" w14:textId="77777777" w:rsidTr="00987D89">
        <w:trPr>
          <w:trHeight w:val="510"/>
        </w:trPr>
        <w:tc>
          <w:tcPr>
            <w:tcW w:w="807" w:type="pct"/>
            <w:vAlign w:val="center"/>
          </w:tcPr>
          <w:p w14:paraId="7ED64A91"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w:t>
            </w:r>
          </w:p>
        </w:tc>
        <w:tc>
          <w:tcPr>
            <w:tcW w:w="2079" w:type="pct"/>
            <w:vAlign w:val="center"/>
          </w:tcPr>
          <w:p w14:paraId="7DF79D8D"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Crude protein (%)</w:t>
            </w:r>
          </w:p>
        </w:tc>
        <w:tc>
          <w:tcPr>
            <w:tcW w:w="1057" w:type="pct"/>
            <w:vAlign w:val="center"/>
          </w:tcPr>
          <w:p w14:paraId="1F64144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15.00</w:t>
            </w:r>
          </w:p>
        </w:tc>
        <w:tc>
          <w:tcPr>
            <w:tcW w:w="1057" w:type="pct"/>
            <w:vAlign w:val="center"/>
          </w:tcPr>
          <w:p w14:paraId="5D698FA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16.50</w:t>
            </w:r>
          </w:p>
        </w:tc>
      </w:tr>
      <w:tr w:rsidR="002B16F8" w:rsidRPr="00C85CE7" w14:paraId="32B41A44" w14:textId="77777777" w:rsidTr="00987D89">
        <w:trPr>
          <w:trHeight w:val="510"/>
        </w:trPr>
        <w:tc>
          <w:tcPr>
            <w:tcW w:w="807" w:type="pct"/>
            <w:vAlign w:val="center"/>
          </w:tcPr>
          <w:p w14:paraId="6627E599"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3</w:t>
            </w:r>
          </w:p>
        </w:tc>
        <w:tc>
          <w:tcPr>
            <w:tcW w:w="2079" w:type="pct"/>
            <w:vAlign w:val="center"/>
          </w:tcPr>
          <w:p w14:paraId="23A017AB"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Crude fibre (%)</w:t>
            </w:r>
          </w:p>
        </w:tc>
        <w:tc>
          <w:tcPr>
            <w:tcW w:w="1057" w:type="pct"/>
            <w:vAlign w:val="center"/>
          </w:tcPr>
          <w:p w14:paraId="4FB8C2FA"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6.40</w:t>
            </w:r>
          </w:p>
        </w:tc>
        <w:tc>
          <w:tcPr>
            <w:tcW w:w="1057" w:type="pct"/>
            <w:vAlign w:val="center"/>
          </w:tcPr>
          <w:p w14:paraId="7E1CD213"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8.90</w:t>
            </w:r>
          </w:p>
        </w:tc>
      </w:tr>
      <w:tr w:rsidR="002B16F8" w:rsidRPr="00C85CE7" w14:paraId="76C04968" w14:textId="77777777" w:rsidTr="00987D89">
        <w:trPr>
          <w:trHeight w:val="510"/>
        </w:trPr>
        <w:tc>
          <w:tcPr>
            <w:tcW w:w="807" w:type="pct"/>
            <w:vAlign w:val="center"/>
          </w:tcPr>
          <w:p w14:paraId="426063D1"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4</w:t>
            </w:r>
          </w:p>
        </w:tc>
        <w:tc>
          <w:tcPr>
            <w:tcW w:w="2079" w:type="pct"/>
            <w:vAlign w:val="center"/>
          </w:tcPr>
          <w:p w14:paraId="06E21CD9"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Ether extract (%)</w:t>
            </w:r>
          </w:p>
        </w:tc>
        <w:tc>
          <w:tcPr>
            <w:tcW w:w="1057" w:type="pct"/>
            <w:vAlign w:val="center"/>
          </w:tcPr>
          <w:p w14:paraId="2B797518"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2.5</w:t>
            </w:r>
          </w:p>
        </w:tc>
        <w:tc>
          <w:tcPr>
            <w:tcW w:w="1057" w:type="pct"/>
            <w:vAlign w:val="center"/>
          </w:tcPr>
          <w:p w14:paraId="6D8DDF66"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2.40</w:t>
            </w:r>
          </w:p>
        </w:tc>
      </w:tr>
      <w:tr w:rsidR="002B16F8" w:rsidRPr="00C85CE7" w14:paraId="66FE3F3B" w14:textId="77777777" w:rsidTr="00987D89">
        <w:trPr>
          <w:trHeight w:val="510"/>
        </w:trPr>
        <w:tc>
          <w:tcPr>
            <w:tcW w:w="807" w:type="pct"/>
            <w:vAlign w:val="center"/>
          </w:tcPr>
          <w:p w14:paraId="49CD16A3"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5</w:t>
            </w:r>
          </w:p>
        </w:tc>
        <w:tc>
          <w:tcPr>
            <w:tcW w:w="2079" w:type="pct"/>
            <w:vAlign w:val="center"/>
          </w:tcPr>
          <w:p w14:paraId="5BEA4ECB"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Total ash (%)</w:t>
            </w:r>
          </w:p>
        </w:tc>
        <w:tc>
          <w:tcPr>
            <w:tcW w:w="1057" w:type="pct"/>
            <w:vAlign w:val="center"/>
          </w:tcPr>
          <w:p w14:paraId="46DDAAF2"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12.30</w:t>
            </w:r>
          </w:p>
        </w:tc>
        <w:tc>
          <w:tcPr>
            <w:tcW w:w="1057" w:type="pct"/>
            <w:vAlign w:val="center"/>
          </w:tcPr>
          <w:p w14:paraId="40F3E0A7"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12.70</w:t>
            </w:r>
          </w:p>
        </w:tc>
      </w:tr>
      <w:tr w:rsidR="002B16F8" w:rsidRPr="00C85CE7" w14:paraId="79AEB3F2" w14:textId="77777777" w:rsidTr="00987D89">
        <w:trPr>
          <w:trHeight w:val="510"/>
        </w:trPr>
        <w:tc>
          <w:tcPr>
            <w:tcW w:w="807" w:type="pct"/>
            <w:vAlign w:val="center"/>
          </w:tcPr>
          <w:p w14:paraId="42CCAF19"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6</w:t>
            </w:r>
          </w:p>
        </w:tc>
        <w:tc>
          <w:tcPr>
            <w:tcW w:w="2079" w:type="pct"/>
            <w:vAlign w:val="center"/>
          </w:tcPr>
          <w:p w14:paraId="416624CE"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Acid insoluble ash (%)</w:t>
            </w:r>
          </w:p>
        </w:tc>
        <w:tc>
          <w:tcPr>
            <w:tcW w:w="1057" w:type="pct"/>
            <w:vAlign w:val="center"/>
          </w:tcPr>
          <w:p w14:paraId="069EBAB2"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2.10</w:t>
            </w:r>
          </w:p>
        </w:tc>
        <w:tc>
          <w:tcPr>
            <w:tcW w:w="1057" w:type="pct"/>
            <w:vAlign w:val="center"/>
          </w:tcPr>
          <w:p w14:paraId="126CF99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3.80</w:t>
            </w:r>
          </w:p>
        </w:tc>
      </w:tr>
      <w:tr w:rsidR="002B16F8" w:rsidRPr="00C85CE7" w14:paraId="12EE3D0E" w14:textId="77777777" w:rsidTr="00987D89">
        <w:trPr>
          <w:trHeight w:val="510"/>
        </w:trPr>
        <w:tc>
          <w:tcPr>
            <w:tcW w:w="807" w:type="pct"/>
            <w:vAlign w:val="center"/>
          </w:tcPr>
          <w:p w14:paraId="3E3A3251"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7</w:t>
            </w:r>
          </w:p>
        </w:tc>
        <w:tc>
          <w:tcPr>
            <w:tcW w:w="2079" w:type="pct"/>
            <w:vAlign w:val="center"/>
          </w:tcPr>
          <w:p w14:paraId="59A91A6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Calculated M.E (kcal/kg)</w:t>
            </w:r>
          </w:p>
        </w:tc>
        <w:tc>
          <w:tcPr>
            <w:tcW w:w="1057" w:type="pct"/>
            <w:vAlign w:val="center"/>
          </w:tcPr>
          <w:p w14:paraId="4765C39E"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2500.00</w:t>
            </w:r>
          </w:p>
        </w:tc>
        <w:tc>
          <w:tcPr>
            <w:tcW w:w="1057" w:type="pct"/>
            <w:vAlign w:val="center"/>
          </w:tcPr>
          <w:p w14:paraId="260E7013"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2650.00</w:t>
            </w:r>
          </w:p>
        </w:tc>
      </w:tr>
      <w:tr w:rsidR="002B16F8" w:rsidRPr="00C85CE7" w14:paraId="0EC770F7" w14:textId="77777777" w:rsidTr="00987D89">
        <w:trPr>
          <w:trHeight w:val="510"/>
        </w:trPr>
        <w:tc>
          <w:tcPr>
            <w:tcW w:w="807" w:type="pct"/>
            <w:vAlign w:val="center"/>
          </w:tcPr>
          <w:p w14:paraId="58A905BF" w14:textId="77777777" w:rsidR="002B16F8" w:rsidRPr="00E24B9F" w:rsidRDefault="002B16F8" w:rsidP="00282265">
            <w:pPr>
              <w:spacing w:after="0" w:line="360" w:lineRule="auto"/>
              <w:jc w:val="center"/>
              <w:rPr>
                <w:rFonts w:ascii="Arial" w:hAnsi="Arial" w:cs="Arial"/>
                <w:sz w:val="20"/>
                <w:szCs w:val="20"/>
              </w:rPr>
            </w:pPr>
            <w:r w:rsidRPr="00E24B9F">
              <w:rPr>
                <w:rFonts w:ascii="Arial" w:hAnsi="Arial" w:cs="Arial"/>
                <w:sz w:val="20"/>
                <w:szCs w:val="20"/>
              </w:rPr>
              <w:t>8</w:t>
            </w:r>
          </w:p>
        </w:tc>
        <w:tc>
          <w:tcPr>
            <w:tcW w:w="2079" w:type="pct"/>
            <w:vAlign w:val="center"/>
          </w:tcPr>
          <w:p w14:paraId="674E4B0C" w14:textId="77777777" w:rsidR="002B16F8" w:rsidRPr="00E24B9F" w:rsidRDefault="002B16F8" w:rsidP="00282265">
            <w:pPr>
              <w:spacing w:after="0" w:line="360" w:lineRule="auto"/>
              <w:jc w:val="center"/>
              <w:rPr>
                <w:rFonts w:ascii="Arial" w:hAnsi="Arial" w:cs="Arial"/>
                <w:sz w:val="20"/>
                <w:szCs w:val="20"/>
              </w:rPr>
            </w:pPr>
            <w:r w:rsidRPr="00E24B9F">
              <w:rPr>
                <w:rFonts w:ascii="Arial" w:hAnsi="Arial" w:cs="Arial"/>
                <w:sz w:val="20"/>
                <w:szCs w:val="20"/>
              </w:rPr>
              <w:t>Zinc (mg/kg)</w:t>
            </w:r>
          </w:p>
        </w:tc>
        <w:tc>
          <w:tcPr>
            <w:tcW w:w="1057" w:type="pct"/>
            <w:vAlign w:val="center"/>
          </w:tcPr>
          <w:p w14:paraId="41A20352" w14:textId="77777777" w:rsidR="002B16F8" w:rsidRPr="00E24B9F" w:rsidRDefault="002B16F8" w:rsidP="00282265">
            <w:pPr>
              <w:spacing w:after="0" w:line="360" w:lineRule="auto"/>
              <w:jc w:val="center"/>
              <w:rPr>
                <w:rFonts w:ascii="Arial" w:hAnsi="Arial" w:cs="Arial"/>
                <w:sz w:val="20"/>
                <w:szCs w:val="20"/>
              </w:rPr>
            </w:pPr>
            <w:r w:rsidRPr="00E24B9F">
              <w:rPr>
                <w:rFonts w:ascii="Arial" w:hAnsi="Arial" w:cs="Arial"/>
                <w:sz w:val="20"/>
                <w:szCs w:val="20"/>
              </w:rPr>
              <w:t>23.2</w:t>
            </w:r>
          </w:p>
        </w:tc>
        <w:tc>
          <w:tcPr>
            <w:tcW w:w="1057" w:type="pct"/>
            <w:vAlign w:val="center"/>
          </w:tcPr>
          <w:p w14:paraId="7F663335" w14:textId="77777777" w:rsidR="002B16F8" w:rsidRPr="00E24B9F" w:rsidRDefault="002B16F8" w:rsidP="00282265">
            <w:pPr>
              <w:spacing w:after="0" w:line="360" w:lineRule="auto"/>
              <w:jc w:val="center"/>
              <w:rPr>
                <w:rFonts w:ascii="Arial" w:hAnsi="Arial" w:cs="Arial"/>
                <w:sz w:val="20"/>
                <w:szCs w:val="20"/>
              </w:rPr>
            </w:pPr>
            <w:r w:rsidRPr="00E24B9F">
              <w:rPr>
                <w:rFonts w:ascii="Arial" w:hAnsi="Arial" w:cs="Arial"/>
                <w:sz w:val="20"/>
                <w:szCs w:val="20"/>
              </w:rPr>
              <w:t>28.4</w:t>
            </w:r>
          </w:p>
        </w:tc>
      </w:tr>
    </w:tbl>
    <w:p w14:paraId="14457F30" w14:textId="77777777" w:rsidR="00326693" w:rsidRDefault="00326693" w:rsidP="00631668">
      <w:pPr>
        <w:spacing w:line="360" w:lineRule="auto"/>
        <w:rPr>
          <w:rFonts w:ascii="Arial" w:hAnsi="Arial" w:cs="Arial"/>
          <w:b/>
          <w:bCs/>
          <w:sz w:val="20"/>
          <w:szCs w:val="20"/>
          <w:u w:val="single"/>
        </w:rPr>
      </w:pPr>
    </w:p>
    <w:p w14:paraId="492D048B" w14:textId="77777777" w:rsidR="00631668" w:rsidRPr="009E0B76" w:rsidRDefault="00631668" w:rsidP="00631668">
      <w:pPr>
        <w:spacing w:line="360" w:lineRule="auto"/>
        <w:rPr>
          <w:rFonts w:ascii="Arial" w:hAnsi="Arial" w:cs="Arial"/>
          <w:b/>
          <w:bCs/>
          <w:sz w:val="20"/>
          <w:szCs w:val="20"/>
          <w:u w:val="single"/>
        </w:rPr>
      </w:pPr>
      <w:r w:rsidRPr="009E0B76">
        <w:rPr>
          <w:rFonts w:ascii="Arial" w:hAnsi="Arial" w:cs="Arial"/>
          <w:b/>
          <w:bCs/>
          <w:sz w:val="20"/>
          <w:szCs w:val="20"/>
          <w:u w:val="single"/>
        </w:rPr>
        <w:t xml:space="preserve">2.1.4 Observations </w:t>
      </w:r>
    </w:p>
    <w:p w14:paraId="5F14137F" w14:textId="77777777" w:rsidR="00631668" w:rsidRPr="002E46BF" w:rsidRDefault="00631668" w:rsidP="00631668">
      <w:pPr>
        <w:spacing w:line="360" w:lineRule="auto"/>
        <w:rPr>
          <w:rFonts w:ascii="Arial" w:hAnsi="Arial" w:cs="Arial"/>
          <w:b/>
          <w:bCs/>
          <w:i/>
          <w:iCs/>
          <w:sz w:val="20"/>
          <w:szCs w:val="20"/>
        </w:rPr>
      </w:pPr>
      <w:r w:rsidRPr="002E46BF">
        <w:rPr>
          <w:rFonts w:ascii="Arial" w:hAnsi="Arial" w:cs="Arial"/>
          <w:b/>
          <w:bCs/>
          <w:i/>
          <w:iCs/>
          <w:sz w:val="20"/>
          <w:szCs w:val="20"/>
        </w:rPr>
        <w:t>2.1.4.1 Egg weight</w:t>
      </w:r>
    </w:p>
    <w:p w14:paraId="203CE886" w14:textId="77777777" w:rsidR="00631668" w:rsidRPr="009E0B76" w:rsidRDefault="00631668" w:rsidP="00631668">
      <w:pPr>
        <w:spacing w:line="360" w:lineRule="auto"/>
        <w:ind w:firstLine="567"/>
        <w:jc w:val="both"/>
        <w:rPr>
          <w:rFonts w:ascii="Arial" w:hAnsi="Arial" w:cs="Arial"/>
          <w:sz w:val="20"/>
          <w:szCs w:val="20"/>
        </w:rPr>
      </w:pPr>
      <w:r w:rsidRPr="009E0B76">
        <w:rPr>
          <w:rFonts w:ascii="Arial" w:hAnsi="Arial" w:cs="Arial"/>
          <w:sz w:val="20"/>
          <w:szCs w:val="20"/>
        </w:rPr>
        <w:t>Egg weight was recorded during the last three consecutive days of each four weeks. All the eggs laid by the ducks among the treatment groups were collected and weighed individually with 0.01 g accuracy. Based on this data, the mean egg weight was calculated for each replicate.</w:t>
      </w:r>
    </w:p>
    <w:p w14:paraId="5BB11A0B" w14:textId="77777777" w:rsidR="00631668" w:rsidRPr="002E46BF" w:rsidRDefault="00631668" w:rsidP="00631668">
      <w:pPr>
        <w:spacing w:line="360" w:lineRule="auto"/>
        <w:rPr>
          <w:rFonts w:ascii="Arial" w:hAnsi="Arial" w:cs="Arial"/>
          <w:b/>
          <w:bCs/>
          <w:i/>
          <w:iCs/>
          <w:sz w:val="20"/>
          <w:szCs w:val="20"/>
        </w:rPr>
      </w:pPr>
      <w:r w:rsidRPr="002E46BF">
        <w:rPr>
          <w:rFonts w:ascii="Arial" w:hAnsi="Arial" w:cs="Arial"/>
          <w:b/>
          <w:bCs/>
          <w:i/>
          <w:iCs/>
          <w:sz w:val="20"/>
          <w:szCs w:val="20"/>
        </w:rPr>
        <w:t>2.1.4.2 Egg quality</w:t>
      </w:r>
    </w:p>
    <w:p w14:paraId="34410F22" w14:textId="77777777" w:rsidR="00631668" w:rsidRDefault="00631668" w:rsidP="00631668">
      <w:pPr>
        <w:spacing w:line="360" w:lineRule="auto"/>
        <w:ind w:firstLine="567"/>
        <w:jc w:val="both"/>
        <w:rPr>
          <w:rFonts w:ascii="Arial" w:hAnsi="Arial" w:cs="Arial"/>
          <w:sz w:val="20"/>
          <w:szCs w:val="20"/>
        </w:rPr>
      </w:pPr>
      <w:r w:rsidRPr="009E0B76">
        <w:rPr>
          <w:rFonts w:ascii="Arial" w:hAnsi="Arial" w:cs="Arial"/>
          <w:sz w:val="20"/>
          <w:szCs w:val="20"/>
        </w:rPr>
        <w:t>Three eggs from each replicate were collected over a period of three consecutive days at four weeks intervals to determine the specific gravity, shape index, albumen index, yolk index and shell thickness.</w:t>
      </w:r>
      <w:r w:rsidR="00917B8E">
        <w:rPr>
          <w:rFonts w:ascii="Arial" w:hAnsi="Arial" w:cs="Arial"/>
          <w:sz w:val="20"/>
          <w:szCs w:val="20"/>
        </w:rPr>
        <w:t xml:space="preserve"> </w:t>
      </w:r>
      <w:r w:rsidRPr="009E0B76">
        <w:rPr>
          <w:rFonts w:ascii="Arial" w:hAnsi="Arial" w:cs="Arial"/>
          <w:sz w:val="20"/>
          <w:szCs w:val="20"/>
        </w:rPr>
        <w:t xml:space="preserve">The height of the albumen and yolk was measured using </w:t>
      </w:r>
      <w:proofErr w:type="spellStart"/>
      <w:r w:rsidRPr="009E0B76">
        <w:rPr>
          <w:rFonts w:ascii="Arial" w:hAnsi="Arial" w:cs="Arial"/>
          <w:sz w:val="20"/>
          <w:szCs w:val="20"/>
        </w:rPr>
        <w:t>Ame's</w:t>
      </w:r>
      <w:proofErr w:type="spellEnd"/>
      <w:r w:rsidRPr="009E0B76">
        <w:rPr>
          <w:rFonts w:ascii="Arial" w:hAnsi="Arial" w:cs="Arial"/>
          <w:sz w:val="20"/>
          <w:szCs w:val="20"/>
        </w:rPr>
        <w:t xml:space="preserve"> tripod stand </w:t>
      </w:r>
      <w:proofErr w:type="spellStart"/>
      <w:r w:rsidRPr="009E0B76">
        <w:rPr>
          <w:rFonts w:ascii="Arial" w:hAnsi="Arial" w:cs="Arial"/>
          <w:sz w:val="20"/>
          <w:szCs w:val="20"/>
        </w:rPr>
        <w:t>micrometer</w:t>
      </w:r>
      <w:proofErr w:type="spellEnd"/>
      <w:r w:rsidRPr="009E0B76">
        <w:rPr>
          <w:rFonts w:ascii="Arial" w:hAnsi="Arial" w:cs="Arial"/>
          <w:sz w:val="20"/>
          <w:szCs w:val="20"/>
        </w:rPr>
        <w:t xml:space="preserve">. The width of the yolk and albumen was measured using </w:t>
      </w:r>
      <w:commentRangeStart w:id="6"/>
      <w:proofErr w:type="spellStart"/>
      <w:r w:rsidRPr="009E0B76">
        <w:rPr>
          <w:rFonts w:ascii="Arial" w:hAnsi="Arial" w:cs="Arial"/>
          <w:sz w:val="20"/>
          <w:szCs w:val="20"/>
        </w:rPr>
        <w:t>vernier</w:t>
      </w:r>
      <w:proofErr w:type="spellEnd"/>
      <w:r w:rsidRPr="009E0B76">
        <w:rPr>
          <w:rFonts w:ascii="Arial" w:hAnsi="Arial" w:cs="Arial"/>
          <w:sz w:val="20"/>
          <w:szCs w:val="20"/>
        </w:rPr>
        <w:t xml:space="preserve"> callipers</w:t>
      </w:r>
      <w:commentRangeEnd w:id="6"/>
      <w:r w:rsidR="00B424C2">
        <w:rPr>
          <w:rStyle w:val="CommentReference"/>
        </w:rPr>
        <w:commentReference w:id="6"/>
      </w:r>
      <w:r w:rsidRPr="009E0B76">
        <w:rPr>
          <w:rFonts w:ascii="Arial" w:hAnsi="Arial" w:cs="Arial"/>
          <w:sz w:val="20"/>
          <w:szCs w:val="20"/>
        </w:rPr>
        <w:t xml:space="preserve">. The yolk colour of the eggs was compared with the standard colours available in Roche’s yolk colour fan (15 colours ranging from light yellow to deep orange) and scored accordingly. Shell thickness was measured using a screw gauge. Shell thickness (mm) without the shell membrane was measured at three places: equatorial region, narrow end, and broad end using a digital screw gauge with 0.001 mm accuracy. Mean thickness was calculated as per Tyler and Geake (1961). </w:t>
      </w:r>
    </w:p>
    <w:p w14:paraId="3EEE5DD9" w14:textId="77777777" w:rsidR="00631668" w:rsidRPr="00A224C9" w:rsidRDefault="00631668" w:rsidP="00282265">
      <w:pPr>
        <w:spacing w:before="240" w:after="240" w:line="360" w:lineRule="auto"/>
        <w:ind w:left="567" w:hanging="567"/>
        <w:jc w:val="both"/>
        <w:rPr>
          <w:rFonts w:ascii="Arial" w:hAnsi="Arial" w:cs="Arial"/>
          <w:sz w:val="20"/>
          <w:szCs w:val="20"/>
        </w:rPr>
      </w:pPr>
      <m:oMathPara>
        <m:oMathParaPr>
          <m:jc m:val="left"/>
        </m:oMathParaPr>
        <m:oMath>
          <m:r>
            <m:rPr>
              <m:sty m:val="p"/>
            </m:rPr>
            <w:rPr>
              <w:rFonts w:ascii="Cambria Math" w:hAnsi="Cambria Math" w:cs="Arial"/>
              <w:sz w:val="20"/>
              <w:szCs w:val="20"/>
            </w:rPr>
            <m:t>Shape index</m:t>
          </m:r>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hAnsi="Cambria Math" w:cs="Arial"/>
                  <w:sz w:val="20"/>
                  <w:szCs w:val="20"/>
                </w:rPr>
                <m:t xml:space="preserve">Breadth of egg </m:t>
              </m:r>
              <m:d>
                <m:dPr>
                  <m:ctrlPr>
                    <w:rPr>
                      <w:rFonts w:ascii="Cambria Math" w:hAnsi="Cambria Math" w:cs="Arial"/>
                      <w:sz w:val="20"/>
                      <w:szCs w:val="20"/>
                    </w:rPr>
                  </m:ctrlPr>
                </m:dPr>
                <m:e>
                  <m:r>
                    <m:rPr>
                      <m:sty m:val="p"/>
                    </m:rPr>
                    <w:rPr>
                      <w:rFonts w:ascii="Cambria Math" w:hAnsi="Cambria Math" w:cs="Arial"/>
                      <w:sz w:val="20"/>
                      <w:szCs w:val="20"/>
                    </w:rPr>
                    <m:t>mm</m:t>
                  </m:r>
                </m:e>
              </m:d>
              <m:r>
                <w:rPr>
                  <w:rFonts w:ascii="Cambria Math" w:hAnsi="Cambria Math" w:cs="Arial"/>
                  <w:sz w:val="20"/>
                  <w:szCs w:val="20"/>
                </w:rPr>
                <m:t>×  100</m:t>
              </m:r>
            </m:num>
            <m:den>
              <m:r>
                <m:rPr>
                  <m:sty m:val="p"/>
                </m:rPr>
                <w:rPr>
                  <w:rFonts w:ascii="Cambria Math" w:hAnsi="Cambria Math" w:cs="Arial"/>
                  <w:sz w:val="20"/>
                  <w:szCs w:val="20"/>
                </w:rPr>
                <m:t>Length of egg (mm)</m:t>
              </m:r>
            </m:den>
          </m:f>
        </m:oMath>
      </m:oMathPara>
    </w:p>
    <w:p w14:paraId="59932725" w14:textId="77777777" w:rsidR="00631668" w:rsidRPr="00A224C9" w:rsidRDefault="00631668" w:rsidP="00282265">
      <w:pPr>
        <w:spacing w:before="240" w:after="240" w:line="360" w:lineRule="auto"/>
        <w:ind w:left="567" w:hanging="567"/>
        <w:jc w:val="both"/>
        <w:rPr>
          <w:rFonts w:ascii="Arial" w:hAnsi="Arial" w:cs="Arial"/>
          <w:iCs/>
          <w:sz w:val="20"/>
          <w:szCs w:val="20"/>
        </w:rPr>
      </w:pPr>
      <m:oMathPara>
        <m:oMathParaPr>
          <m:jc m:val="left"/>
        </m:oMathParaPr>
        <m:oMath>
          <m:r>
            <m:rPr>
              <m:sty m:val="p"/>
            </m:rPr>
            <w:rPr>
              <w:rFonts w:ascii="Cambria Math" w:hAnsi="Cambria Math" w:cs="Arial"/>
              <w:sz w:val="20"/>
              <w:szCs w:val="20"/>
            </w:rPr>
            <m:t>Albumen index</m:t>
          </m:r>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hAnsi="Cambria Math" w:cs="Arial"/>
                  <w:sz w:val="20"/>
                  <w:szCs w:val="20"/>
                </w:rPr>
                <m:t xml:space="preserve">Height of thick albumen </m:t>
              </m:r>
              <m:d>
                <m:dPr>
                  <m:ctrlPr>
                    <w:rPr>
                      <w:rFonts w:ascii="Cambria Math" w:hAnsi="Cambria Math" w:cs="Arial"/>
                      <w:sz w:val="20"/>
                      <w:szCs w:val="20"/>
                    </w:rPr>
                  </m:ctrlPr>
                </m:dPr>
                <m:e>
                  <m:r>
                    <m:rPr>
                      <m:sty m:val="p"/>
                    </m:rPr>
                    <w:rPr>
                      <w:rFonts w:ascii="Cambria Math" w:hAnsi="Cambria Math" w:cs="Arial"/>
                      <w:sz w:val="20"/>
                      <w:szCs w:val="20"/>
                    </w:rPr>
                    <m:t>mm</m:t>
                  </m:r>
                </m:e>
              </m:d>
            </m:num>
            <m:den>
              <m:r>
                <m:rPr>
                  <m:sty m:val="p"/>
                </m:rPr>
                <w:rPr>
                  <w:rFonts w:ascii="Cambria Math" w:hAnsi="Cambria Math" w:cs="Arial"/>
                  <w:sz w:val="20"/>
                  <w:szCs w:val="20"/>
                </w:rPr>
                <m:t>Average of breadth and length of thick albumen (mm)</m:t>
              </m:r>
            </m:den>
          </m:f>
        </m:oMath>
      </m:oMathPara>
    </w:p>
    <w:p w14:paraId="7D51A40F" w14:textId="77777777" w:rsidR="00631668" w:rsidRPr="004F2639" w:rsidRDefault="00631668" w:rsidP="00282265">
      <w:pPr>
        <w:spacing w:before="240" w:after="240" w:line="360" w:lineRule="auto"/>
        <w:ind w:left="567" w:hanging="567"/>
        <w:jc w:val="both"/>
        <w:rPr>
          <w:rFonts w:eastAsiaTheme="minorEastAsia"/>
          <w:sz w:val="20"/>
          <w:szCs w:val="20"/>
        </w:rPr>
      </w:pPr>
      <m:oMathPara>
        <m:oMathParaPr>
          <m:jc m:val="left"/>
        </m:oMathParaPr>
        <m:oMath>
          <m:r>
            <m:rPr>
              <m:sty m:val="p"/>
            </m:rPr>
            <w:rPr>
              <w:rFonts w:ascii="Cambria Math" w:hAnsi="Cambria Math" w:cs="Arial"/>
              <w:sz w:val="20"/>
              <w:szCs w:val="20"/>
            </w:rPr>
            <w:lastRenderedPageBreak/>
            <m:t>Yolk index</m:t>
          </m:r>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hAnsi="Cambria Math" w:cs="Arial"/>
                  <w:sz w:val="20"/>
                  <w:szCs w:val="20"/>
                </w:rPr>
                <m:t xml:space="preserve">Height of yolk </m:t>
              </m:r>
              <m:d>
                <m:dPr>
                  <m:ctrlPr>
                    <w:rPr>
                      <w:rFonts w:ascii="Cambria Math" w:hAnsi="Cambria Math" w:cs="Arial"/>
                      <w:sz w:val="20"/>
                      <w:szCs w:val="20"/>
                    </w:rPr>
                  </m:ctrlPr>
                </m:dPr>
                <m:e>
                  <m:r>
                    <m:rPr>
                      <m:sty m:val="p"/>
                    </m:rPr>
                    <w:rPr>
                      <w:rFonts w:ascii="Cambria Math" w:hAnsi="Cambria Math" w:cs="Arial"/>
                      <w:sz w:val="20"/>
                      <w:szCs w:val="20"/>
                    </w:rPr>
                    <m:t>mm</m:t>
                  </m:r>
                </m:e>
              </m:d>
            </m:num>
            <m:den>
              <m:r>
                <m:rPr>
                  <m:sty m:val="p"/>
                </m:rPr>
                <w:rPr>
                  <w:rFonts w:ascii="Cambria Math" w:hAnsi="Cambria Math" w:cs="Arial"/>
                  <w:sz w:val="20"/>
                  <w:szCs w:val="20"/>
                </w:rPr>
                <m:t>Diameter of yolk (mm)</m:t>
              </m:r>
            </m:den>
          </m:f>
        </m:oMath>
      </m:oMathPara>
    </w:p>
    <w:p w14:paraId="400FC9B0" w14:textId="77777777" w:rsidR="00631668" w:rsidRPr="00475775" w:rsidRDefault="00631668" w:rsidP="00631668">
      <w:pPr>
        <w:spacing w:line="360" w:lineRule="auto"/>
        <w:rPr>
          <w:rFonts w:ascii="Arial" w:hAnsi="Arial" w:cs="Arial"/>
          <w:b/>
          <w:bCs/>
          <w:sz w:val="22"/>
          <w:szCs w:val="22"/>
        </w:rPr>
      </w:pPr>
      <w:r>
        <w:rPr>
          <w:rFonts w:ascii="Arial" w:hAnsi="Arial" w:cs="Arial"/>
          <w:b/>
          <w:bCs/>
          <w:sz w:val="22"/>
          <w:szCs w:val="22"/>
        </w:rPr>
        <w:t xml:space="preserve">3. </w:t>
      </w:r>
      <w:r w:rsidRPr="00475775">
        <w:rPr>
          <w:rFonts w:ascii="Arial" w:hAnsi="Arial" w:cs="Arial"/>
          <w:b/>
          <w:bCs/>
          <w:sz w:val="22"/>
          <w:szCs w:val="22"/>
        </w:rPr>
        <w:t xml:space="preserve">RESULTS AND </w:t>
      </w:r>
      <w:commentRangeStart w:id="7"/>
      <w:r w:rsidRPr="00475775">
        <w:rPr>
          <w:rFonts w:ascii="Arial" w:hAnsi="Arial" w:cs="Arial"/>
          <w:b/>
          <w:bCs/>
          <w:sz w:val="22"/>
          <w:szCs w:val="22"/>
        </w:rPr>
        <w:t>DISCUSSION</w:t>
      </w:r>
      <w:commentRangeEnd w:id="7"/>
      <w:r w:rsidR="00F938D5">
        <w:rPr>
          <w:rStyle w:val="CommentReference"/>
        </w:rPr>
        <w:commentReference w:id="7"/>
      </w:r>
    </w:p>
    <w:p w14:paraId="38B930B1" w14:textId="77777777" w:rsidR="00631668" w:rsidRPr="00475775" w:rsidRDefault="00631668" w:rsidP="00631668">
      <w:pPr>
        <w:spacing w:line="360" w:lineRule="auto"/>
        <w:rPr>
          <w:rFonts w:ascii="Arial" w:hAnsi="Arial" w:cs="Arial"/>
          <w:b/>
          <w:bCs/>
          <w:sz w:val="20"/>
          <w:szCs w:val="20"/>
        </w:rPr>
      </w:pPr>
      <w:r>
        <w:rPr>
          <w:rFonts w:ascii="Arial" w:hAnsi="Arial" w:cs="Arial"/>
          <w:b/>
          <w:bCs/>
          <w:sz w:val="20"/>
          <w:szCs w:val="20"/>
        </w:rPr>
        <w:t>3.1 Egg weight</w:t>
      </w:r>
    </w:p>
    <w:p w14:paraId="338DC247" w14:textId="77777777" w:rsidR="00631668" w:rsidRPr="00222F31" w:rsidRDefault="00631668" w:rsidP="00631668">
      <w:pPr>
        <w:spacing w:line="360" w:lineRule="auto"/>
        <w:ind w:firstLine="567"/>
        <w:jc w:val="both"/>
        <w:rPr>
          <w:rFonts w:ascii="Arial" w:hAnsi="Arial" w:cs="Arial"/>
          <w:sz w:val="20"/>
          <w:szCs w:val="20"/>
        </w:rPr>
      </w:pPr>
      <w:r w:rsidRPr="00222F31">
        <w:rPr>
          <w:rFonts w:ascii="Arial" w:hAnsi="Arial" w:cs="Arial"/>
          <w:sz w:val="20"/>
          <w:szCs w:val="20"/>
        </w:rPr>
        <w:t xml:space="preserve">The mean period-wise egg weight of </w:t>
      </w:r>
      <w:proofErr w:type="spellStart"/>
      <w:r w:rsidRPr="00222F31">
        <w:rPr>
          <w:rFonts w:ascii="Arial" w:hAnsi="Arial" w:cs="Arial"/>
          <w:sz w:val="20"/>
          <w:szCs w:val="20"/>
        </w:rPr>
        <w:t>Kuttanad</w:t>
      </w:r>
      <w:proofErr w:type="spellEnd"/>
      <w:r w:rsidRPr="00222F31">
        <w:rPr>
          <w:rFonts w:ascii="Arial" w:hAnsi="Arial" w:cs="Arial"/>
          <w:sz w:val="20"/>
          <w:szCs w:val="20"/>
        </w:rPr>
        <w:t xml:space="preserve"> duck eggs in different dietary treatment groups</w:t>
      </w:r>
      <w:r w:rsidRPr="00E0636D">
        <w:rPr>
          <w:rFonts w:ascii="Arial" w:hAnsi="Arial" w:cs="Arial"/>
          <w:sz w:val="20"/>
          <w:szCs w:val="20"/>
        </w:rPr>
        <w:t xml:space="preserve"> [T1 (basal diet - control), T2 (basal diet + 80 mg inorganic Zn/kg diet), T3 (basal diet + 20 mg nano Zn/kg diet), T4 (basal diet + 40mg nano Zn/kg diet), T5 (basal diet + 60 mg nano Zn/kg</w:t>
      </w:r>
      <w:r>
        <w:rPr>
          <w:rFonts w:ascii="Arial" w:hAnsi="Arial" w:cs="Arial"/>
          <w:sz w:val="20"/>
          <w:szCs w:val="20"/>
        </w:rPr>
        <w:t xml:space="preserve"> diet)] is given in Table </w:t>
      </w:r>
      <w:r w:rsidRPr="00222F31">
        <w:rPr>
          <w:rFonts w:ascii="Arial" w:hAnsi="Arial" w:cs="Arial"/>
          <w:sz w:val="20"/>
          <w:szCs w:val="20"/>
        </w:rPr>
        <w:t>4.</w:t>
      </w:r>
    </w:p>
    <w:p w14:paraId="6062FEAC" w14:textId="77777777" w:rsidR="001D5C39" w:rsidRDefault="001D5C39" w:rsidP="00631668">
      <w:pPr>
        <w:spacing w:line="360" w:lineRule="auto"/>
        <w:ind w:firstLine="567"/>
        <w:jc w:val="both"/>
        <w:rPr>
          <w:rFonts w:ascii="Arial" w:hAnsi="Arial" w:cs="Arial"/>
          <w:sz w:val="20"/>
          <w:szCs w:val="20"/>
        </w:rPr>
      </w:pPr>
      <w:r w:rsidRPr="001D5C39">
        <w:rPr>
          <w:rFonts w:ascii="Arial" w:hAnsi="Arial" w:cs="Arial"/>
          <w:sz w:val="20"/>
          <w:szCs w:val="20"/>
        </w:rPr>
        <w:t xml:space="preserve">Throughout the experimental periods, the mean egg weight showed a progressive increase across all treatment groups. However, statistical analysis revealed that the differences among the groups were not significant at any stage. While slight variations in egg weight were observed between treatments during successive periods, these changes followed a similar trend across groups, indicating that the treatments did not exert </w:t>
      </w:r>
      <w:r w:rsidR="00793C3D">
        <w:rPr>
          <w:rFonts w:ascii="Arial" w:hAnsi="Arial" w:cs="Arial"/>
          <w:sz w:val="20"/>
          <w:szCs w:val="20"/>
        </w:rPr>
        <w:t>an</w:t>
      </w:r>
      <w:r w:rsidRPr="001D5C39">
        <w:rPr>
          <w:rFonts w:ascii="Arial" w:hAnsi="Arial" w:cs="Arial"/>
          <w:sz w:val="20"/>
          <w:szCs w:val="20"/>
        </w:rPr>
        <w:t xml:space="preserve"> </w:t>
      </w:r>
      <w:r w:rsidR="00805ED4">
        <w:rPr>
          <w:rFonts w:ascii="Arial" w:hAnsi="Arial" w:cs="Arial"/>
          <w:sz w:val="20"/>
          <w:szCs w:val="20"/>
        </w:rPr>
        <w:t>effect</w:t>
      </w:r>
      <w:r w:rsidRPr="001D5C39">
        <w:rPr>
          <w:rFonts w:ascii="Arial" w:hAnsi="Arial" w:cs="Arial"/>
          <w:sz w:val="20"/>
          <w:szCs w:val="20"/>
        </w:rPr>
        <w:t xml:space="preserve"> on egg weight.</w:t>
      </w:r>
    </w:p>
    <w:p w14:paraId="50D1075E" w14:textId="77777777" w:rsidR="00631668" w:rsidRPr="007928D1" w:rsidRDefault="00631668" w:rsidP="00631668">
      <w:pPr>
        <w:spacing w:line="360" w:lineRule="auto"/>
        <w:ind w:firstLine="567"/>
        <w:jc w:val="both"/>
        <w:rPr>
          <w:rFonts w:ascii="Arial" w:hAnsi="Arial" w:cs="Arial"/>
          <w:sz w:val="20"/>
          <w:szCs w:val="20"/>
        </w:rPr>
      </w:pPr>
      <w:r w:rsidRPr="007928D1">
        <w:rPr>
          <w:rFonts w:ascii="Arial" w:hAnsi="Arial" w:cs="Arial"/>
          <w:sz w:val="20"/>
          <w:szCs w:val="20"/>
        </w:rPr>
        <w:t xml:space="preserve">The general absence of significant variation in egg weight throughout most of the trial is consistent with earlier studies reporting limited or no effects of zinc supplementation on this parameter in poultry. For example, Yildirim (2017) found no notable influence of different zinc sources on egg weight in 24-week-old H&amp;N Super Nick layer hen. Similarly, Abedini </w:t>
      </w:r>
      <w:r w:rsidRPr="00000753">
        <w:rPr>
          <w:rFonts w:ascii="Arial" w:hAnsi="Arial" w:cs="Arial"/>
          <w:i/>
          <w:iCs/>
          <w:sz w:val="20"/>
          <w:szCs w:val="20"/>
        </w:rPr>
        <w:t>et al.</w:t>
      </w:r>
      <w:r w:rsidRPr="007928D1">
        <w:rPr>
          <w:rFonts w:ascii="Arial" w:hAnsi="Arial" w:cs="Arial"/>
          <w:sz w:val="20"/>
          <w:szCs w:val="20"/>
        </w:rPr>
        <w:t xml:space="preserve"> (2018) observed no significant changes in egg weight in 64-week-old layer hen supplemented with various sources of zinc.</w:t>
      </w:r>
    </w:p>
    <w:p w14:paraId="7E1476CA" w14:textId="77777777" w:rsidR="00631668" w:rsidRPr="007928D1" w:rsidRDefault="00631668" w:rsidP="00631668">
      <w:pPr>
        <w:spacing w:line="360" w:lineRule="auto"/>
        <w:ind w:firstLine="567"/>
        <w:jc w:val="both"/>
        <w:rPr>
          <w:rFonts w:ascii="Arial" w:hAnsi="Arial" w:cs="Arial"/>
          <w:sz w:val="20"/>
          <w:szCs w:val="20"/>
        </w:rPr>
      </w:pPr>
      <w:r w:rsidRPr="007928D1">
        <w:rPr>
          <w:rFonts w:ascii="Arial" w:hAnsi="Arial" w:cs="Arial"/>
          <w:sz w:val="20"/>
          <w:szCs w:val="20"/>
        </w:rPr>
        <w:t xml:space="preserve">While Olgun and Yildiz (2017) observed improvements in egg weight with higher levels of </w:t>
      </w:r>
      <w:proofErr w:type="spellStart"/>
      <w:r w:rsidRPr="007928D1">
        <w:rPr>
          <w:rFonts w:ascii="Arial" w:hAnsi="Arial" w:cs="Arial"/>
          <w:sz w:val="20"/>
          <w:szCs w:val="20"/>
        </w:rPr>
        <w:t>ZnO</w:t>
      </w:r>
      <w:proofErr w:type="spellEnd"/>
      <w:r w:rsidRPr="007928D1">
        <w:rPr>
          <w:rFonts w:ascii="Arial" w:hAnsi="Arial" w:cs="Arial"/>
          <w:sz w:val="20"/>
          <w:szCs w:val="20"/>
        </w:rPr>
        <w:t xml:space="preserve">-NPs supplementation (100 mg/kg) and Abbasi </w:t>
      </w:r>
      <w:r w:rsidRPr="00000753">
        <w:rPr>
          <w:rFonts w:ascii="Arial" w:hAnsi="Arial" w:cs="Arial"/>
          <w:i/>
          <w:iCs/>
          <w:sz w:val="20"/>
          <w:szCs w:val="20"/>
        </w:rPr>
        <w:t>et al.</w:t>
      </w:r>
      <w:r w:rsidRPr="007928D1">
        <w:rPr>
          <w:rFonts w:ascii="Arial" w:hAnsi="Arial" w:cs="Arial"/>
          <w:sz w:val="20"/>
          <w:szCs w:val="20"/>
        </w:rPr>
        <w:t xml:space="preserve"> (2022) also documented increased egg weight in Japanese quails fed </w:t>
      </w:r>
      <w:proofErr w:type="spellStart"/>
      <w:r w:rsidRPr="007928D1">
        <w:rPr>
          <w:rFonts w:ascii="Arial" w:hAnsi="Arial" w:cs="Arial"/>
          <w:sz w:val="20"/>
          <w:szCs w:val="20"/>
        </w:rPr>
        <w:t>ZnO</w:t>
      </w:r>
      <w:proofErr w:type="spellEnd"/>
      <w:r w:rsidRPr="007928D1">
        <w:rPr>
          <w:rFonts w:ascii="Arial" w:hAnsi="Arial" w:cs="Arial"/>
          <w:sz w:val="20"/>
          <w:szCs w:val="20"/>
        </w:rPr>
        <w:t>-NPs at 49 mg/kg in feed.</w:t>
      </w:r>
    </w:p>
    <w:p w14:paraId="721E14D2" w14:textId="77777777" w:rsidR="008B4D0D" w:rsidRDefault="008B4D0D" w:rsidP="008B4D0D">
      <w:pPr>
        <w:spacing w:line="360" w:lineRule="auto"/>
        <w:ind w:firstLine="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The absence of significant effects of zinc supplementation on egg weight in both early and late laying phases may reflect the physiological priorities of the birds at these stages. During the early phase, nutrients are largely channelled towards establishing the reproductive cycle and adequate zinc from the basal diet or pre-laying reserves may have met the requirements for egg production and egg formation, leaving little scope for additional benefit. In the late phase, declining reproductive efficiency and metabolic responsiveness with age likely limited the birds’ ability to utilize supplemental zinc effectively. Thus, in both phases, the marginal role of nano zinc beyond the basal requirement may explain the lack of measurable improvements in production traits.</w:t>
      </w:r>
    </w:p>
    <w:p w14:paraId="3311E0A6" w14:textId="77777777" w:rsidR="00CB631A" w:rsidRDefault="00CB631A" w:rsidP="00631668">
      <w:pPr>
        <w:spacing w:line="360" w:lineRule="auto"/>
        <w:jc w:val="both"/>
        <w:rPr>
          <w:rFonts w:ascii="Arial" w:eastAsia="Aptos" w:hAnsi="Arial" w:cs="Arial"/>
          <w:b/>
          <w:bCs/>
          <w:kern w:val="2"/>
          <w:sz w:val="20"/>
          <w:szCs w:val="20"/>
        </w:rPr>
      </w:pPr>
    </w:p>
    <w:p w14:paraId="4FE41413" w14:textId="77777777" w:rsidR="00631668" w:rsidRPr="00222F31" w:rsidRDefault="00631668" w:rsidP="00631668">
      <w:pPr>
        <w:spacing w:line="360" w:lineRule="auto"/>
        <w:jc w:val="both"/>
        <w:rPr>
          <w:rFonts w:ascii="Arial" w:eastAsia="Aptos" w:hAnsi="Arial" w:cs="Arial"/>
          <w:b/>
          <w:bCs/>
          <w:kern w:val="2"/>
          <w:sz w:val="20"/>
          <w:szCs w:val="20"/>
        </w:rPr>
      </w:pPr>
      <w:r w:rsidRPr="00222F31">
        <w:rPr>
          <w:rFonts w:ascii="Arial" w:eastAsia="Aptos" w:hAnsi="Arial" w:cs="Arial"/>
          <w:b/>
          <w:bCs/>
          <w:kern w:val="2"/>
          <w:sz w:val="20"/>
          <w:szCs w:val="20"/>
        </w:rPr>
        <w:t xml:space="preserve">Table 4. Mean (±SE) egg weight of </w:t>
      </w:r>
      <w:proofErr w:type="spellStart"/>
      <w:r w:rsidRPr="00222F31">
        <w:rPr>
          <w:rFonts w:ascii="Arial" w:eastAsia="Aptos" w:hAnsi="Arial" w:cs="Arial"/>
          <w:b/>
          <w:bCs/>
          <w:kern w:val="2"/>
          <w:sz w:val="20"/>
          <w:szCs w:val="20"/>
        </w:rPr>
        <w:t>Kuttanad</w:t>
      </w:r>
      <w:proofErr w:type="spellEnd"/>
      <w:r w:rsidRPr="00222F31">
        <w:rPr>
          <w:rFonts w:ascii="Arial" w:eastAsia="Aptos" w:hAnsi="Arial" w:cs="Arial"/>
          <w:b/>
          <w:bCs/>
          <w:kern w:val="2"/>
          <w:sz w:val="20"/>
          <w:szCs w:val="20"/>
        </w:rPr>
        <w:t xml:space="preserve"> ducks as influenced by oral supplementation of nano zinc oxide, 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435"/>
        <w:gridCol w:w="1614"/>
        <w:gridCol w:w="1181"/>
        <w:gridCol w:w="1181"/>
        <w:gridCol w:w="1181"/>
        <w:gridCol w:w="1051"/>
      </w:tblGrid>
      <w:tr w:rsidR="00816D00" w:rsidRPr="00222F31" w14:paraId="7F06B824" w14:textId="77777777" w:rsidTr="00CB631A">
        <w:trPr>
          <w:trHeight w:val="567"/>
        </w:trPr>
        <w:tc>
          <w:tcPr>
            <w:tcW w:w="761" w:type="pct"/>
            <w:vAlign w:val="center"/>
          </w:tcPr>
          <w:p w14:paraId="7BE2F996"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lastRenderedPageBreak/>
              <w:t>Age (weeks)</w:t>
            </w:r>
          </w:p>
        </w:tc>
        <w:tc>
          <w:tcPr>
            <w:tcW w:w="796" w:type="pct"/>
            <w:vAlign w:val="center"/>
          </w:tcPr>
          <w:p w14:paraId="4D8DE3C8"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895" w:type="pct"/>
            <w:vAlign w:val="center"/>
          </w:tcPr>
          <w:p w14:paraId="576845E6"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655" w:type="pct"/>
            <w:vAlign w:val="center"/>
          </w:tcPr>
          <w:p w14:paraId="564E6504"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655" w:type="pct"/>
            <w:vAlign w:val="center"/>
          </w:tcPr>
          <w:p w14:paraId="188629D7"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655" w:type="pct"/>
            <w:vAlign w:val="center"/>
          </w:tcPr>
          <w:p w14:paraId="6DFFD958" w14:textId="77777777" w:rsidR="00816D00" w:rsidRPr="00AF59C1" w:rsidRDefault="00816D00" w:rsidP="00816D00">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583" w:type="pct"/>
            <w:vAlign w:val="center"/>
          </w:tcPr>
          <w:p w14:paraId="0B4206AC" w14:textId="77777777" w:rsidR="00816D00" w:rsidRPr="00AF59C1" w:rsidRDefault="00816D00" w:rsidP="00816D00">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816D00" w:rsidRPr="00222F31" w14:paraId="242A89FF" w14:textId="77777777" w:rsidTr="00CB631A">
        <w:trPr>
          <w:trHeight w:val="567"/>
        </w:trPr>
        <w:tc>
          <w:tcPr>
            <w:tcW w:w="761" w:type="pct"/>
            <w:vAlign w:val="center"/>
          </w:tcPr>
          <w:p w14:paraId="3FD33E1B"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24</w:t>
            </w:r>
          </w:p>
        </w:tc>
        <w:tc>
          <w:tcPr>
            <w:tcW w:w="796" w:type="pct"/>
            <w:vAlign w:val="center"/>
          </w:tcPr>
          <w:p w14:paraId="2602638F" w14:textId="77777777" w:rsidR="00816D00" w:rsidRPr="00222F31" w:rsidRDefault="00816D00" w:rsidP="007F3F90">
            <w:pPr>
              <w:spacing w:line="276" w:lineRule="auto"/>
              <w:jc w:val="center"/>
              <w:rPr>
                <w:rFonts w:ascii="Arial" w:eastAsia="Aptos" w:hAnsi="Arial" w:cs="Arial"/>
                <w:kern w:val="2"/>
                <w:sz w:val="20"/>
                <w:szCs w:val="20"/>
                <w:vertAlign w:val="superscript"/>
              </w:rPr>
            </w:pPr>
            <w:r w:rsidRPr="00222F31">
              <w:rPr>
                <w:rFonts w:ascii="Arial" w:eastAsia="Aptos" w:hAnsi="Arial" w:cs="Arial"/>
                <w:kern w:val="2"/>
                <w:sz w:val="20"/>
                <w:szCs w:val="20"/>
              </w:rPr>
              <w:t>64.50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0.89</w:t>
            </w:r>
          </w:p>
        </w:tc>
        <w:tc>
          <w:tcPr>
            <w:tcW w:w="895" w:type="pct"/>
            <w:vAlign w:val="center"/>
          </w:tcPr>
          <w:p w14:paraId="44B21EF2"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63.01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0.69</w:t>
            </w:r>
          </w:p>
        </w:tc>
        <w:tc>
          <w:tcPr>
            <w:tcW w:w="655" w:type="pct"/>
            <w:vAlign w:val="center"/>
          </w:tcPr>
          <w:p w14:paraId="0059F406"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64.77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0.92</w:t>
            </w:r>
          </w:p>
        </w:tc>
        <w:tc>
          <w:tcPr>
            <w:tcW w:w="655" w:type="pct"/>
            <w:vAlign w:val="center"/>
          </w:tcPr>
          <w:p w14:paraId="15F32FF2"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64.44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0.78</w:t>
            </w:r>
          </w:p>
        </w:tc>
        <w:tc>
          <w:tcPr>
            <w:tcW w:w="655" w:type="pct"/>
            <w:vAlign w:val="center"/>
          </w:tcPr>
          <w:p w14:paraId="2D831F5F"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64.41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 xml:space="preserve"> 0.85</w:t>
            </w:r>
          </w:p>
        </w:tc>
        <w:tc>
          <w:tcPr>
            <w:tcW w:w="583" w:type="pct"/>
            <w:vAlign w:val="center"/>
          </w:tcPr>
          <w:p w14:paraId="1A575A29" w14:textId="77777777" w:rsidR="00816D00" w:rsidRPr="00222F31" w:rsidRDefault="00816D00" w:rsidP="007F3F90">
            <w:pPr>
              <w:spacing w:line="276" w:lineRule="auto"/>
              <w:jc w:val="center"/>
              <w:rPr>
                <w:rFonts w:ascii="Arial" w:eastAsia="Aptos" w:hAnsi="Arial" w:cs="Arial"/>
                <w:kern w:val="2"/>
                <w:sz w:val="20"/>
                <w:szCs w:val="20"/>
                <w:vertAlign w:val="superscript"/>
              </w:rPr>
            </w:pPr>
            <w:r>
              <w:rPr>
                <w:rFonts w:ascii="Arial" w:eastAsia="Aptos" w:hAnsi="Arial" w:cs="Arial"/>
                <w:kern w:val="2"/>
                <w:sz w:val="20"/>
                <w:szCs w:val="20"/>
              </w:rPr>
              <w:t>.59</w:t>
            </w:r>
          </w:p>
        </w:tc>
      </w:tr>
      <w:tr w:rsidR="00816D00" w:rsidRPr="00222F31" w14:paraId="33C27542" w14:textId="77777777" w:rsidTr="00CB631A">
        <w:trPr>
          <w:trHeight w:val="567"/>
        </w:trPr>
        <w:tc>
          <w:tcPr>
            <w:tcW w:w="761" w:type="pct"/>
            <w:vAlign w:val="center"/>
          </w:tcPr>
          <w:p w14:paraId="0EFCD0D5"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28</w:t>
            </w:r>
          </w:p>
        </w:tc>
        <w:tc>
          <w:tcPr>
            <w:tcW w:w="796" w:type="pct"/>
            <w:vAlign w:val="center"/>
          </w:tcPr>
          <w:p w14:paraId="13E44303"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66.10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0.94</w:t>
            </w:r>
          </w:p>
        </w:tc>
        <w:tc>
          <w:tcPr>
            <w:tcW w:w="895" w:type="pct"/>
            <w:vAlign w:val="center"/>
          </w:tcPr>
          <w:p w14:paraId="36EB9671"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65.02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0.88</w:t>
            </w:r>
          </w:p>
        </w:tc>
        <w:tc>
          <w:tcPr>
            <w:tcW w:w="655" w:type="pct"/>
            <w:vAlign w:val="center"/>
          </w:tcPr>
          <w:p w14:paraId="06F74A6A"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64.54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0.81</w:t>
            </w:r>
          </w:p>
        </w:tc>
        <w:tc>
          <w:tcPr>
            <w:tcW w:w="655" w:type="pct"/>
            <w:vAlign w:val="center"/>
          </w:tcPr>
          <w:p w14:paraId="57EE846C"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65.86 ± 0.73</w:t>
            </w:r>
          </w:p>
        </w:tc>
        <w:tc>
          <w:tcPr>
            <w:tcW w:w="655" w:type="pct"/>
            <w:vAlign w:val="center"/>
          </w:tcPr>
          <w:p w14:paraId="745AFABF"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67.10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w:t>
            </w:r>
          </w:p>
        </w:tc>
        <w:tc>
          <w:tcPr>
            <w:tcW w:w="583" w:type="pct"/>
            <w:vAlign w:val="center"/>
          </w:tcPr>
          <w:p w14:paraId="61527795" w14:textId="77777777" w:rsidR="00816D00" w:rsidRPr="00222F31" w:rsidRDefault="00816D00"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.25</w:t>
            </w:r>
          </w:p>
        </w:tc>
      </w:tr>
      <w:tr w:rsidR="00816D00" w:rsidRPr="00222F31" w14:paraId="28E78F71" w14:textId="77777777" w:rsidTr="00CB631A">
        <w:trPr>
          <w:trHeight w:val="567"/>
        </w:trPr>
        <w:tc>
          <w:tcPr>
            <w:tcW w:w="761" w:type="pct"/>
            <w:vAlign w:val="center"/>
          </w:tcPr>
          <w:p w14:paraId="46192E8E"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32</w:t>
            </w:r>
          </w:p>
        </w:tc>
        <w:tc>
          <w:tcPr>
            <w:tcW w:w="796" w:type="pct"/>
            <w:vAlign w:val="center"/>
          </w:tcPr>
          <w:p w14:paraId="4F1BE5A9"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67.60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0.84</w:t>
            </w:r>
          </w:p>
        </w:tc>
        <w:tc>
          <w:tcPr>
            <w:tcW w:w="895" w:type="pct"/>
            <w:vAlign w:val="center"/>
          </w:tcPr>
          <w:p w14:paraId="7C4669B2"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66.84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0.78</w:t>
            </w:r>
          </w:p>
        </w:tc>
        <w:tc>
          <w:tcPr>
            <w:tcW w:w="655" w:type="pct"/>
            <w:vAlign w:val="center"/>
          </w:tcPr>
          <w:p w14:paraId="3451C1AF"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68.06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0.83</w:t>
            </w:r>
          </w:p>
        </w:tc>
        <w:tc>
          <w:tcPr>
            <w:tcW w:w="655" w:type="pct"/>
            <w:vAlign w:val="center"/>
          </w:tcPr>
          <w:p w14:paraId="3F801F54"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67.26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0.73</w:t>
            </w:r>
          </w:p>
        </w:tc>
        <w:tc>
          <w:tcPr>
            <w:tcW w:w="655" w:type="pct"/>
            <w:vAlign w:val="center"/>
          </w:tcPr>
          <w:p w14:paraId="313EC1AB"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68.95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0.72</w:t>
            </w:r>
          </w:p>
        </w:tc>
        <w:tc>
          <w:tcPr>
            <w:tcW w:w="583" w:type="pct"/>
            <w:vAlign w:val="center"/>
          </w:tcPr>
          <w:p w14:paraId="4F988307" w14:textId="77777777" w:rsidR="00816D00" w:rsidRPr="00222F31" w:rsidRDefault="00816D00"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.37</w:t>
            </w:r>
          </w:p>
        </w:tc>
      </w:tr>
      <w:tr w:rsidR="00816D00" w:rsidRPr="00222F31" w14:paraId="4C3AEE18" w14:textId="77777777" w:rsidTr="00CB631A">
        <w:trPr>
          <w:trHeight w:val="567"/>
        </w:trPr>
        <w:tc>
          <w:tcPr>
            <w:tcW w:w="761" w:type="pct"/>
            <w:vAlign w:val="center"/>
          </w:tcPr>
          <w:p w14:paraId="5676AB1B"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36</w:t>
            </w:r>
          </w:p>
        </w:tc>
        <w:tc>
          <w:tcPr>
            <w:tcW w:w="796" w:type="pct"/>
            <w:vAlign w:val="center"/>
          </w:tcPr>
          <w:p w14:paraId="218F0879"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71.46 ± 0.80</w:t>
            </w:r>
          </w:p>
        </w:tc>
        <w:tc>
          <w:tcPr>
            <w:tcW w:w="895" w:type="pct"/>
            <w:vAlign w:val="center"/>
          </w:tcPr>
          <w:p w14:paraId="0744BF62"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69.26</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 0.73</w:t>
            </w:r>
          </w:p>
        </w:tc>
        <w:tc>
          <w:tcPr>
            <w:tcW w:w="655" w:type="pct"/>
            <w:vAlign w:val="center"/>
          </w:tcPr>
          <w:p w14:paraId="736ED9A1"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69.18 ± 0.71</w:t>
            </w:r>
          </w:p>
        </w:tc>
        <w:tc>
          <w:tcPr>
            <w:tcW w:w="655" w:type="pct"/>
            <w:vAlign w:val="center"/>
          </w:tcPr>
          <w:p w14:paraId="7E9FFD2E"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70.12 ± 0.68</w:t>
            </w:r>
          </w:p>
        </w:tc>
        <w:tc>
          <w:tcPr>
            <w:tcW w:w="655" w:type="pct"/>
            <w:vAlign w:val="center"/>
          </w:tcPr>
          <w:p w14:paraId="5AC0CC1D"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71.59 ± 0.98</w:t>
            </w:r>
          </w:p>
        </w:tc>
        <w:tc>
          <w:tcPr>
            <w:tcW w:w="583" w:type="pct"/>
            <w:vAlign w:val="center"/>
          </w:tcPr>
          <w:p w14:paraId="31635EDC" w14:textId="77777777" w:rsidR="00816D00" w:rsidRPr="00222F31" w:rsidRDefault="00816D00"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.08</w:t>
            </w:r>
          </w:p>
        </w:tc>
      </w:tr>
      <w:tr w:rsidR="00816D00" w:rsidRPr="00222F31" w14:paraId="19285225" w14:textId="77777777" w:rsidTr="00CB631A">
        <w:trPr>
          <w:trHeight w:val="567"/>
        </w:trPr>
        <w:tc>
          <w:tcPr>
            <w:tcW w:w="761" w:type="pct"/>
            <w:vAlign w:val="center"/>
          </w:tcPr>
          <w:p w14:paraId="0BCCF633"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40</w:t>
            </w:r>
          </w:p>
        </w:tc>
        <w:tc>
          <w:tcPr>
            <w:tcW w:w="796" w:type="pct"/>
            <w:vAlign w:val="center"/>
          </w:tcPr>
          <w:p w14:paraId="510DB015"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66.92 ± 0.59</w:t>
            </w:r>
          </w:p>
        </w:tc>
        <w:tc>
          <w:tcPr>
            <w:tcW w:w="895" w:type="pct"/>
            <w:vAlign w:val="center"/>
          </w:tcPr>
          <w:p w14:paraId="15290041"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66.98 ± 1.06</w:t>
            </w:r>
          </w:p>
        </w:tc>
        <w:tc>
          <w:tcPr>
            <w:tcW w:w="655" w:type="pct"/>
            <w:vAlign w:val="center"/>
          </w:tcPr>
          <w:p w14:paraId="60FB834B"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65.90 ± 1.13</w:t>
            </w:r>
          </w:p>
        </w:tc>
        <w:tc>
          <w:tcPr>
            <w:tcW w:w="655" w:type="pct"/>
            <w:vAlign w:val="center"/>
          </w:tcPr>
          <w:p w14:paraId="2BE8D19A"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67.17 ± 0.96</w:t>
            </w:r>
          </w:p>
        </w:tc>
        <w:tc>
          <w:tcPr>
            <w:tcW w:w="655" w:type="pct"/>
            <w:vAlign w:val="center"/>
          </w:tcPr>
          <w:p w14:paraId="1DBDD65E"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66.68 ± 1.10</w:t>
            </w:r>
          </w:p>
        </w:tc>
        <w:tc>
          <w:tcPr>
            <w:tcW w:w="583" w:type="pct"/>
            <w:vAlign w:val="center"/>
          </w:tcPr>
          <w:p w14:paraId="16D58A53" w14:textId="77777777" w:rsidR="00816D00" w:rsidRPr="00222F31" w:rsidRDefault="00816D00" w:rsidP="007F3F90">
            <w:pPr>
              <w:spacing w:line="276" w:lineRule="auto"/>
              <w:jc w:val="center"/>
              <w:rPr>
                <w:rFonts w:ascii="Arial" w:eastAsia="Aptos" w:hAnsi="Arial" w:cs="Arial"/>
                <w:kern w:val="2"/>
                <w:sz w:val="20"/>
                <w:szCs w:val="20"/>
              </w:rPr>
            </w:pPr>
            <w:commentRangeStart w:id="8"/>
            <w:r>
              <w:rPr>
                <w:rFonts w:ascii="Arial" w:eastAsia="Aptos" w:hAnsi="Arial" w:cs="Arial"/>
                <w:kern w:val="2"/>
                <w:sz w:val="20"/>
                <w:szCs w:val="20"/>
              </w:rPr>
              <w:t>.91</w:t>
            </w:r>
            <w:commentRangeEnd w:id="8"/>
            <w:r w:rsidR="00B424C2">
              <w:rPr>
                <w:rStyle w:val="CommentReference"/>
              </w:rPr>
              <w:commentReference w:id="8"/>
            </w:r>
          </w:p>
        </w:tc>
      </w:tr>
    </w:tbl>
    <w:p w14:paraId="3AE40D90" w14:textId="77777777" w:rsidR="00631668" w:rsidRPr="00E0636D" w:rsidRDefault="00631668" w:rsidP="00631668">
      <w:pPr>
        <w:spacing w:line="360" w:lineRule="auto"/>
        <w:jc w:val="both"/>
        <w:rPr>
          <w:rFonts w:ascii="Arial" w:hAnsi="Arial" w:cs="Arial"/>
          <w:b/>
          <w:bCs/>
          <w:sz w:val="20"/>
          <w:szCs w:val="20"/>
        </w:rPr>
      </w:pPr>
      <w:r>
        <w:rPr>
          <w:rFonts w:ascii="Arial" w:hAnsi="Arial" w:cs="Arial"/>
          <w:b/>
          <w:bCs/>
          <w:sz w:val="20"/>
          <w:szCs w:val="20"/>
        </w:rPr>
        <w:t>3.2</w:t>
      </w:r>
      <w:r w:rsidRPr="00E0636D">
        <w:rPr>
          <w:rFonts w:ascii="Arial" w:hAnsi="Arial" w:cs="Arial"/>
          <w:b/>
          <w:bCs/>
          <w:sz w:val="20"/>
          <w:szCs w:val="20"/>
        </w:rPr>
        <w:t>. Egg quality traits</w:t>
      </w:r>
    </w:p>
    <w:p w14:paraId="59E92906" w14:textId="77777777" w:rsidR="00631668" w:rsidRDefault="00631668" w:rsidP="00631668">
      <w:pPr>
        <w:spacing w:line="360" w:lineRule="auto"/>
        <w:ind w:firstLine="567"/>
        <w:jc w:val="both"/>
        <w:rPr>
          <w:rFonts w:ascii="Arial" w:hAnsi="Arial" w:cs="Arial"/>
          <w:sz w:val="20"/>
          <w:szCs w:val="20"/>
        </w:rPr>
      </w:pPr>
      <w:r w:rsidRPr="00E0636D">
        <w:rPr>
          <w:rFonts w:ascii="Arial" w:hAnsi="Arial" w:cs="Arial"/>
          <w:sz w:val="20"/>
          <w:szCs w:val="20"/>
        </w:rPr>
        <w:t xml:space="preserve">The mean egg quality traits of eggs from breeder </w:t>
      </w:r>
      <w:proofErr w:type="spellStart"/>
      <w:r w:rsidRPr="00E0636D">
        <w:rPr>
          <w:rFonts w:ascii="Arial" w:hAnsi="Arial" w:cs="Arial"/>
          <w:sz w:val="20"/>
          <w:szCs w:val="20"/>
        </w:rPr>
        <w:t>Kuttanad</w:t>
      </w:r>
      <w:proofErr w:type="spellEnd"/>
      <w:r w:rsidRPr="00E0636D">
        <w:rPr>
          <w:rFonts w:ascii="Arial" w:hAnsi="Arial" w:cs="Arial"/>
          <w:sz w:val="20"/>
          <w:szCs w:val="20"/>
        </w:rPr>
        <w:t xml:space="preserve"> ducks in different dietary groups [T1 (basal diet - control), T2 (basal diet + 80 mg inorganic Zn/kg diet), T3 (basal diet + 20 mg nano Zn/kg diet), T4 (basal diet + 40mg nano Zn/kg diet), T5 (basal diet + 60 mg nano Zn/kg</w:t>
      </w:r>
      <w:r>
        <w:rPr>
          <w:rFonts w:ascii="Arial" w:hAnsi="Arial" w:cs="Arial"/>
          <w:sz w:val="20"/>
          <w:szCs w:val="20"/>
        </w:rPr>
        <w:t xml:space="preserve"> diet)] is presented in Tables 5 to </w:t>
      </w:r>
      <w:r w:rsidRPr="00E0636D">
        <w:rPr>
          <w:rFonts w:ascii="Arial" w:hAnsi="Arial" w:cs="Arial"/>
          <w:sz w:val="20"/>
          <w:szCs w:val="20"/>
        </w:rPr>
        <w:t xml:space="preserve">8.  </w:t>
      </w:r>
    </w:p>
    <w:p w14:paraId="60D7B19B" w14:textId="77777777" w:rsidR="00631668" w:rsidRPr="00A46D70" w:rsidRDefault="00631668" w:rsidP="00631668">
      <w:pPr>
        <w:spacing w:line="360" w:lineRule="auto"/>
        <w:jc w:val="both"/>
        <w:rPr>
          <w:rFonts w:ascii="Arial" w:hAnsi="Arial" w:cs="Arial"/>
          <w:b/>
          <w:bCs/>
          <w:sz w:val="20"/>
          <w:szCs w:val="20"/>
          <w:u w:val="single"/>
        </w:rPr>
      </w:pPr>
      <w:r w:rsidRPr="00A46D70">
        <w:rPr>
          <w:rFonts w:ascii="Arial" w:hAnsi="Arial" w:cs="Arial"/>
          <w:b/>
          <w:bCs/>
          <w:sz w:val="20"/>
          <w:szCs w:val="20"/>
          <w:u w:val="single"/>
        </w:rPr>
        <w:t xml:space="preserve">3.2.1 </w:t>
      </w:r>
      <w:r w:rsidRPr="00A46D70">
        <w:rPr>
          <w:rFonts w:ascii="Arial" w:hAnsi="Arial" w:cs="Arial"/>
          <w:b/>
          <w:bCs/>
          <w:sz w:val="20"/>
          <w:szCs w:val="20"/>
          <w:u w:val="single"/>
          <w:lang w:val="en-US"/>
        </w:rPr>
        <w:t>Shape index</w:t>
      </w:r>
    </w:p>
    <w:p w14:paraId="4DC56CC3" w14:textId="77777777" w:rsidR="00631668" w:rsidRPr="00B21DCF" w:rsidRDefault="00631668" w:rsidP="00631668">
      <w:pPr>
        <w:spacing w:line="360" w:lineRule="auto"/>
        <w:ind w:firstLine="720"/>
        <w:jc w:val="both"/>
        <w:rPr>
          <w:rFonts w:ascii="Arial" w:hAnsi="Arial" w:cs="Arial"/>
          <w:sz w:val="20"/>
          <w:szCs w:val="20"/>
        </w:rPr>
      </w:pPr>
      <w:r w:rsidRPr="00B21DCF">
        <w:rPr>
          <w:rFonts w:ascii="Arial" w:hAnsi="Arial" w:cs="Arial"/>
          <w:sz w:val="20"/>
          <w:szCs w:val="20"/>
        </w:rPr>
        <w:t xml:space="preserve">The mean period-wise shape index of </w:t>
      </w:r>
      <w:proofErr w:type="spellStart"/>
      <w:r w:rsidRPr="00B21DCF">
        <w:rPr>
          <w:rFonts w:ascii="Arial" w:hAnsi="Arial" w:cs="Arial"/>
          <w:sz w:val="20"/>
          <w:szCs w:val="20"/>
        </w:rPr>
        <w:t>Kuttanad</w:t>
      </w:r>
      <w:proofErr w:type="spellEnd"/>
      <w:r w:rsidRPr="00B21DCF">
        <w:rPr>
          <w:rFonts w:ascii="Arial" w:hAnsi="Arial" w:cs="Arial"/>
          <w:sz w:val="20"/>
          <w:szCs w:val="20"/>
        </w:rPr>
        <w:t xml:space="preserve"> duck eggs in different dietary treatment groups as influenced by </w:t>
      </w:r>
      <w:proofErr w:type="spellStart"/>
      <w:r w:rsidRPr="00B21DCF">
        <w:rPr>
          <w:rFonts w:ascii="Arial" w:hAnsi="Arial" w:cs="Arial"/>
          <w:sz w:val="20"/>
          <w:szCs w:val="20"/>
        </w:rPr>
        <w:t>ZnO</w:t>
      </w:r>
      <w:proofErr w:type="spellEnd"/>
      <w:r w:rsidRPr="00B21DCF">
        <w:rPr>
          <w:rFonts w:ascii="Arial" w:hAnsi="Arial" w:cs="Arial"/>
          <w:sz w:val="20"/>
          <w:szCs w:val="20"/>
        </w:rPr>
        <w:t>-NPs supple</w:t>
      </w:r>
      <w:r>
        <w:rPr>
          <w:rFonts w:ascii="Arial" w:hAnsi="Arial" w:cs="Arial"/>
          <w:sz w:val="20"/>
          <w:szCs w:val="20"/>
        </w:rPr>
        <w:t>mentation is detailed in Table 5</w:t>
      </w:r>
      <w:r w:rsidRPr="00B21DCF">
        <w:rPr>
          <w:rFonts w:ascii="Arial" w:hAnsi="Arial" w:cs="Arial"/>
          <w:sz w:val="20"/>
          <w:szCs w:val="20"/>
        </w:rPr>
        <w:t>.</w:t>
      </w:r>
    </w:p>
    <w:p w14:paraId="29EA4C6F" w14:textId="77777777" w:rsidR="00631668" w:rsidRPr="00B21DCF" w:rsidRDefault="00631668" w:rsidP="00631668">
      <w:pPr>
        <w:spacing w:line="360" w:lineRule="auto"/>
        <w:ind w:firstLine="720"/>
        <w:jc w:val="both"/>
        <w:rPr>
          <w:rFonts w:ascii="Arial" w:hAnsi="Arial" w:cs="Arial"/>
          <w:sz w:val="20"/>
          <w:szCs w:val="20"/>
        </w:rPr>
      </w:pPr>
      <w:r w:rsidRPr="00B21DCF">
        <w:rPr>
          <w:rFonts w:ascii="Arial" w:hAnsi="Arial" w:cs="Arial"/>
          <w:sz w:val="20"/>
          <w:szCs w:val="20"/>
        </w:rPr>
        <w:t>At the end of the first period (24</w:t>
      </w:r>
      <w:r w:rsidRPr="004F1AA9">
        <w:rPr>
          <w:rFonts w:ascii="Arial" w:hAnsi="Arial" w:cs="Arial"/>
          <w:sz w:val="20"/>
          <w:szCs w:val="20"/>
          <w:vertAlign w:val="superscript"/>
        </w:rPr>
        <w:t>th</w:t>
      </w:r>
      <w:r w:rsidRPr="00B21DCF">
        <w:rPr>
          <w:rFonts w:ascii="Arial" w:hAnsi="Arial" w:cs="Arial"/>
          <w:sz w:val="20"/>
          <w:szCs w:val="20"/>
        </w:rPr>
        <w:t xml:space="preserve"> week), the mean shape index of different treatment groups ranged from 76.87 (T3) to 77.57 (T5) and at the end of the second period (28</w:t>
      </w:r>
      <w:r w:rsidRPr="004F1AA9">
        <w:rPr>
          <w:rFonts w:ascii="Arial" w:hAnsi="Arial" w:cs="Arial"/>
          <w:sz w:val="20"/>
          <w:szCs w:val="20"/>
          <w:vertAlign w:val="superscript"/>
        </w:rPr>
        <w:t>th</w:t>
      </w:r>
      <w:r w:rsidRPr="00B21DCF">
        <w:rPr>
          <w:rFonts w:ascii="Arial" w:hAnsi="Arial" w:cs="Arial"/>
          <w:sz w:val="20"/>
          <w:szCs w:val="20"/>
        </w:rPr>
        <w:t xml:space="preserve"> week), the mean shape index of different treatment groups ranged from 77.91 (T2) to 78.94 (T5</w:t>
      </w:r>
      <w:r w:rsidR="00471ABA">
        <w:rPr>
          <w:rFonts w:ascii="Arial" w:hAnsi="Arial" w:cs="Arial"/>
          <w:sz w:val="20"/>
          <w:szCs w:val="20"/>
        </w:rPr>
        <w:t>)</w:t>
      </w:r>
      <w:r w:rsidRPr="00B21DCF">
        <w:rPr>
          <w:rFonts w:ascii="Arial" w:hAnsi="Arial" w:cs="Arial"/>
          <w:sz w:val="20"/>
          <w:szCs w:val="20"/>
        </w:rPr>
        <w:t xml:space="preserve">, showing no significant differences between the treatment groups in both the periods. </w:t>
      </w:r>
    </w:p>
    <w:p w14:paraId="1C82FEC4" w14:textId="77777777" w:rsidR="00631668" w:rsidRPr="00B21DCF" w:rsidRDefault="00631668" w:rsidP="00631668">
      <w:pPr>
        <w:spacing w:line="360" w:lineRule="auto"/>
        <w:ind w:firstLine="720"/>
        <w:jc w:val="both"/>
        <w:rPr>
          <w:rFonts w:ascii="Arial" w:hAnsi="Arial" w:cs="Arial"/>
          <w:sz w:val="20"/>
          <w:szCs w:val="20"/>
        </w:rPr>
      </w:pPr>
      <w:r w:rsidRPr="00B21DCF">
        <w:rPr>
          <w:rFonts w:ascii="Arial" w:hAnsi="Arial" w:cs="Arial"/>
          <w:sz w:val="20"/>
          <w:szCs w:val="20"/>
        </w:rPr>
        <w:t>At the end of the third period (32</w:t>
      </w:r>
      <w:r w:rsidRPr="004F1AA9">
        <w:rPr>
          <w:rFonts w:ascii="Arial" w:hAnsi="Arial" w:cs="Arial"/>
          <w:sz w:val="20"/>
          <w:szCs w:val="20"/>
          <w:vertAlign w:val="superscript"/>
        </w:rPr>
        <w:t>nd</w:t>
      </w:r>
      <w:r w:rsidRPr="00B21DCF">
        <w:rPr>
          <w:rFonts w:ascii="Arial" w:hAnsi="Arial" w:cs="Arial"/>
          <w:sz w:val="20"/>
          <w:szCs w:val="20"/>
        </w:rPr>
        <w:t xml:space="preserve"> week), the mean shape index of different treatment groups ranged from 77.95 (T5) to 79.28 (T1) and at the end of the fourth period (36</w:t>
      </w:r>
      <w:r w:rsidRPr="004F1AA9">
        <w:rPr>
          <w:rFonts w:ascii="Arial" w:hAnsi="Arial" w:cs="Arial"/>
          <w:sz w:val="20"/>
          <w:szCs w:val="20"/>
          <w:vertAlign w:val="superscript"/>
        </w:rPr>
        <w:t>th</w:t>
      </w:r>
      <w:r w:rsidRPr="00B21DCF">
        <w:rPr>
          <w:rFonts w:ascii="Arial" w:hAnsi="Arial" w:cs="Arial"/>
          <w:sz w:val="20"/>
          <w:szCs w:val="20"/>
        </w:rPr>
        <w:t xml:space="preserve"> week), the mean shape index of different treatment groups range</w:t>
      </w:r>
      <w:r w:rsidR="00471ABA">
        <w:rPr>
          <w:rFonts w:ascii="Arial" w:hAnsi="Arial" w:cs="Arial"/>
          <w:sz w:val="20"/>
          <w:szCs w:val="20"/>
        </w:rPr>
        <w:t>d from 76.65 (T1) to 77.73 (T4)</w:t>
      </w:r>
      <w:r w:rsidRPr="00B21DCF">
        <w:rPr>
          <w:rFonts w:ascii="Arial" w:hAnsi="Arial" w:cs="Arial"/>
          <w:sz w:val="20"/>
          <w:szCs w:val="20"/>
        </w:rPr>
        <w:t xml:space="preserve">, observing no significant differences between the treatment groups in both the periods. </w:t>
      </w:r>
    </w:p>
    <w:p w14:paraId="687460C5" w14:textId="77777777" w:rsidR="00631668" w:rsidRDefault="00631668" w:rsidP="00631668">
      <w:pPr>
        <w:spacing w:line="360" w:lineRule="auto"/>
        <w:ind w:firstLine="720"/>
        <w:jc w:val="both"/>
        <w:rPr>
          <w:rFonts w:ascii="Arial" w:hAnsi="Arial" w:cs="Arial"/>
          <w:sz w:val="20"/>
          <w:szCs w:val="20"/>
        </w:rPr>
      </w:pPr>
      <w:r w:rsidRPr="00B21DCF">
        <w:rPr>
          <w:rFonts w:ascii="Arial" w:hAnsi="Arial" w:cs="Arial"/>
          <w:sz w:val="20"/>
          <w:szCs w:val="20"/>
        </w:rPr>
        <w:t>At th</w:t>
      </w:r>
      <w:r>
        <w:rPr>
          <w:rFonts w:ascii="Arial" w:hAnsi="Arial" w:cs="Arial"/>
          <w:sz w:val="20"/>
          <w:szCs w:val="20"/>
        </w:rPr>
        <w:t>e end of the fifth period (40</w:t>
      </w:r>
      <w:r w:rsidRPr="00B24332">
        <w:rPr>
          <w:rFonts w:ascii="Arial" w:hAnsi="Arial" w:cs="Arial"/>
          <w:sz w:val="20"/>
          <w:szCs w:val="20"/>
          <w:vertAlign w:val="superscript"/>
        </w:rPr>
        <w:t>th</w:t>
      </w:r>
      <w:r>
        <w:rPr>
          <w:rFonts w:ascii="Arial" w:hAnsi="Arial" w:cs="Arial"/>
          <w:sz w:val="20"/>
          <w:szCs w:val="20"/>
        </w:rPr>
        <w:t xml:space="preserve"> </w:t>
      </w:r>
      <w:r w:rsidRPr="00B21DCF">
        <w:rPr>
          <w:rFonts w:ascii="Arial" w:hAnsi="Arial" w:cs="Arial"/>
          <w:sz w:val="20"/>
          <w:szCs w:val="20"/>
        </w:rPr>
        <w:t>week), the mean shape index of different treatment groups range</w:t>
      </w:r>
      <w:r w:rsidR="00471ABA">
        <w:rPr>
          <w:rFonts w:ascii="Arial" w:hAnsi="Arial" w:cs="Arial"/>
          <w:sz w:val="20"/>
          <w:szCs w:val="20"/>
        </w:rPr>
        <w:t>d from 77.42 (T5) to 77.97 (T4)</w:t>
      </w:r>
      <w:r w:rsidRPr="00B21DCF">
        <w:rPr>
          <w:rFonts w:ascii="Arial" w:hAnsi="Arial" w:cs="Arial"/>
          <w:sz w:val="20"/>
          <w:szCs w:val="20"/>
        </w:rPr>
        <w:t>, showing no significant differences between the treatment groups.</w:t>
      </w:r>
    </w:p>
    <w:p w14:paraId="53B14EEA" w14:textId="77777777" w:rsidR="00631668" w:rsidRDefault="009601DB" w:rsidP="00631668">
      <w:pPr>
        <w:pStyle w:val="NormalWeb"/>
        <w:spacing w:before="240" w:beforeAutospacing="0" w:after="240" w:afterAutospacing="0" w:line="360" w:lineRule="auto"/>
        <w:jc w:val="both"/>
        <w:rPr>
          <w:rFonts w:ascii="Arial" w:hAnsi="Arial" w:cs="Arial"/>
          <w:sz w:val="20"/>
          <w:szCs w:val="20"/>
        </w:rPr>
      </w:pPr>
      <w:r>
        <w:rPr>
          <w:rFonts w:ascii="Arial" w:hAnsi="Arial" w:cs="Arial"/>
          <w:sz w:val="20"/>
          <w:szCs w:val="20"/>
        </w:rPr>
        <w:tab/>
      </w:r>
      <w:r w:rsidR="00F11C1F" w:rsidRPr="00F11C1F">
        <w:rPr>
          <w:rFonts w:ascii="Arial" w:hAnsi="Arial" w:cs="Arial"/>
          <w:sz w:val="20"/>
          <w:szCs w:val="20"/>
        </w:rPr>
        <w:t>The dietary</w:t>
      </w:r>
      <w:r w:rsidR="00F11C1F">
        <w:rPr>
          <w:rFonts w:ascii="Arial" w:hAnsi="Arial" w:cs="Arial"/>
          <w:sz w:val="20"/>
          <w:szCs w:val="20"/>
        </w:rPr>
        <w:t xml:space="preserve"> supplementation of nano zinc </w:t>
      </w:r>
      <w:r w:rsidR="00631668" w:rsidRPr="00B21DCF">
        <w:rPr>
          <w:rFonts w:ascii="Arial" w:hAnsi="Arial" w:cs="Arial"/>
          <w:sz w:val="20"/>
          <w:szCs w:val="20"/>
        </w:rPr>
        <w:t xml:space="preserve">showed no significant variation among the treatment groups, indicating that dietary zinc supplementation did not influence the shape index of eggs </w:t>
      </w:r>
      <w:r w:rsidR="00F11C1F">
        <w:rPr>
          <w:rFonts w:ascii="Arial" w:hAnsi="Arial" w:cs="Arial"/>
          <w:sz w:val="20"/>
          <w:szCs w:val="20"/>
        </w:rPr>
        <w:t xml:space="preserve">in breeder </w:t>
      </w:r>
      <w:proofErr w:type="spellStart"/>
      <w:r w:rsidR="00F11C1F">
        <w:rPr>
          <w:rFonts w:ascii="Arial" w:hAnsi="Arial" w:cs="Arial"/>
          <w:sz w:val="20"/>
          <w:szCs w:val="20"/>
        </w:rPr>
        <w:lastRenderedPageBreak/>
        <w:t>Kuttanad</w:t>
      </w:r>
      <w:proofErr w:type="spellEnd"/>
      <w:r w:rsidR="00F11C1F">
        <w:rPr>
          <w:rFonts w:ascii="Arial" w:hAnsi="Arial" w:cs="Arial"/>
          <w:sz w:val="20"/>
          <w:szCs w:val="20"/>
        </w:rPr>
        <w:t xml:space="preserve"> ducks. </w:t>
      </w:r>
      <w:commentRangeStart w:id="9"/>
      <w:r w:rsidR="00F11C1F">
        <w:rPr>
          <w:rFonts w:ascii="Arial" w:hAnsi="Arial" w:cs="Arial"/>
          <w:sz w:val="20"/>
          <w:szCs w:val="20"/>
        </w:rPr>
        <w:t xml:space="preserve">The </w:t>
      </w:r>
      <w:r w:rsidR="00E85A10">
        <w:rPr>
          <w:rFonts w:ascii="Arial" w:hAnsi="Arial" w:cs="Arial"/>
          <w:sz w:val="20"/>
          <w:szCs w:val="20"/>
        </w:rPr>
        <w:t>findings</w:t>
      </w:r>
      <w:r w:rsidR="00F11C1F">
        <w:rPr>
          <w:rFonts w:ascii="Arial" w:hAnsi="Arial" w:cs="Arial"/>
          <w:sz w:val="20"/>
          <w:szCs w:val="20"/>
        </w:rPr>
        <w:t xml:space="preserve"> of this study</w:t>
      </w:r>
      <w:r w:rsidR="00631668" w:rsidRPr="00B21DCF">
        <w:rPr>
          <w:rFonts w:ascii="Arial" w:hAnsi="Arial" w:cs="Arial"/>
          <w:sz w:val="20"/>
          <w:szCs w:val="20"/>
        </w:rPr>
        <w:t xml:space="preserve"> </w:t>
      </w:r>
      <w:proofErr w:type="gramStart"/>
      <w:r w:rsidR="00631668" w:rsidRPr="00B21DCF">
        <w:rPr>
          <w:rFonts w:ascii="Arial" w:hAnsi="Arial" w:cs="Arial"/>
          <w:sz w:val="20"/>
          <w:szCs w:val="20"/>
        </w:rPr>
        <w:t>is</w:t>
      </w:r>
      <w:proofErr w:type="gramEnd"/>
      <w:r w:rsidR="00631668" w:rsidRPr="00B21DCF">
        <w:rPr>
          <w:rFonts w:ascii="Arial" w:hAnsi="Arial" w:cs="Arial"/>
          <w:sz w:val="20"/>
          <w:szCs w:val="20"/>
        </w:rPr>
        <w:t xml:space="preserve"> in line </w:t>
      </w:r>
      <w:commentRangeEnd w:id="9"/>
      <w:r w:rsidR="00B424C2">
        <w:rPr>
          <w:rStyle w:val="CommentReference"/>
          <w:rFonts w:eastAsiaTheme="minorHAnsi"/>
          <w:lang w:eastAsia="en-US"/>
        </w:rPr>
        <w:commentReference w:id="9"/>
      </w:r>
      <w:r w:rsidR="00631668" w:rsidRPr="00B21DCF">
        <w:rPr>
          <w:rFonts w:ascii="Arial" w:hAnsi="Arial" w:cs="Arial"/>
          <w:sz w:val="20"/>
          <w:szCs w:val="20"/>
        </w:rPr>
        <w:t xml:space="preserve">with the overall observation that zinc has no substantial effect on egg quality traits. Similar results were reported by Chen </w:t>
      </w:r>
      <w:r w:rsidR="00631668" w:rsidRPr="00137E84">
        <w:rPr>
          <w:rFonts w:ascii="Arial" w:hAnsi="Arial" w:cs="Arial"/>
          <w:i/>
          <w:iCs/>
          <w:sz w:val="20"/>
          <w:szCs w:val="20"/>
        </w:rPr>
        <w:t>et al.</w:t>
      </w:r>
      <w:r w:rsidR="00631668" w:rsidRPr="00B21DCF">
        <w:rPr>
          <w:rFonts w:ascii="Arial" w:hAnsi="Arial" w:cs="Arial"/>
          <w:sz w:val="20"/>
          <w:szCs w:val="20"/>
        </w:rPr>
        <w:t xml:space="preserve"> (2017), who found no change in egg quality in laying ducks supplemented with zinc.</w:t>
      </w:r>
    </w:p>
    <w:p w14:paraId="542D4FAF" w14:textId="77777777" w:rsidR="00631668" w:rsidRPr="005311D3" w:rsidRDefault="00631668" w:rsidP="00631668">
      <w:pPr>
        <w:pStyle w:val="NormalWeb"/>
        <w:spacing w:before="240" w:beforeAutospacing="0" w:after="240" w:afterAutospacing="0" w:line="360" w:lineRule="auto"/>
        <w:jc w:val="both"/>
        <w:rPr>
          <w:rFonts w:ascii="Arial" w:hAnsi="Arial" w:cs="Arial"/>
          <w:b/>
          <w:bCs/>
          <w:sz w:val="20"/>
          <w:szCs w:val="20"/>
        </w:rPr>
      </w:pPr>
      <w:r w:rsidRPr="005311D3">
        <w:rPr>
          <w:rFonts w:ascii="Arial" w:hAnsi="Arial" w:cs="Arial"/>
          <w:b/>
          <w:bCs/>
          <w:sz w:val="20"/>
          <w:szCs w:val="20"/>
        </w:rPr>
        <w:t xml:space="preserve">Table 5. Mean (±SE) shape index of </w:t>
      </w:r>
      <w:proofErr w:type="spellStart"/>
      <w:r w:rsidRPr="005311D3">
        <w:rPr>
          <w:rFonts w:ascii="Arial" w:hAnsi="Arial" w:cs="Arial"/>
          <w:b/>
          <w:bCs/>
          <w:sz w:val="20"/>
          <w:szCs w:val="20"/>
        </w:rPr>
        <w:t>Kuttanad</w:t>
      </w:r>
      <w:proofErr w:type="spellEnd"/>
      <w:r w:rsidRPr="005311D3">
        <w:rPr>
          <w:rFonts w:ascii="Arial" w:hAnsi="Arial" w:cs="Arial"/>
          <w:b/>
          <w:bCs/>
          <w:sz w:val="20"/>
          <w:szCs w:val="20"/>
        </w:rPr>
        <w:t xml:space="preserve"> duck eggs as influenced by oral supplementation of nano zinc o</w:t>
      </w:r>
      <w:r w:rsidR="00471ABA">
        <w:rPr>
          <w:rFonts w:ascii="Arial" w:hAnsi="Arial" w:cs="Arial"/>
          <w:b/>
          <w:bCs/>
          <w:sz w:val="20"/>
          <w:szCs w:val="20"/>
        </w:rPr>
        <w:t>xide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288"/>
        <w:gridCol w:w="1288"/>
        <w:gridCol w:w="1288"/>
      </w:tblGrid>
      <w:tr w:rsidR="00816D00" w:rsidRPr="005311D3" w14:paraId="56BADF1F" w14:textId="77777777" w:rsidTr="00816D00">
        <w:tc>
          <w:tcPr>
            <w:tcW w:w="714" w:type="pct"/>
            <w:vAlign w:val="center"/>
          </w:tcPr>
          <w:p w14:paraId="6956BCE5"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14" w:type="pct"/>
            <w:vAlign w:val="center"/>
          </w:tcPr>
          <w:p w14:paraId="3F99929B"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714" w:type="pct"/>
            <w:vAlign w:val="center"/>
          </w:tcPr>
          <w:p w14:paraId="019A0FFE"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714" w:type="pct"/>
            <w:vAlign w:val="center"/>
          </w:tcPr>
          <w:p w14:paraId="0E6421EC"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714" w:type="pct"/>
            <w:vAlign w:val="center"/>
          </w:tcPr>
          <w:p w14:paraId="32761960"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714" w:type="pct"/>
            <w:vAlign w:val="center"/>
          </w:tcPr>
          <w:p w14:paraId="77B85785" w14:textId="77777777" w:rsidR="00816D00" w:rsidRPr="00AF59C1" w:rsidRDefault="00816D00" w:rsidP="00816D00">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714" w:type="pct"/>
            <w:vAlign w:val="center"/>
          </w:tcPr>
          <w:p w14:paraId="76027120" w14:textId="77777777" w:rsidR="00816D00" w:rsidRPr="00AF59C1" w:rsidRDefault="00816D00" w:rsidP="00816D00">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816D00" w:rsidRPr="005311D3" w14:paraId="7E5FED0F" w14:textId="77777777" w:rsidTr="00816D00">
        <w:tc>
          <w:tcPr>
            <w:tcW w:w="714" w:type="pct"/>
            <w:vAlign w:val="center"/>
          </w:tcPr>
          <w:p w14:paraId="5A0E83E6"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24</w:t>
            </w:r>
          </w:p>
        </w:tc>
        <w:tc>
          <w:tcPr>
            <w:tcW w:w="714" w:type="pct"/>
            <w:vAlign w:val="center"/>
          </w:tcPr>
          <w:p w14:paraId="79E6EE03"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77.37 ± 0.48</w:t>
            </w:r>
          </w:p>
        </w:tc>
        <w:tc>
          <w:tcPr>
            <w:tcW w:w="714" w:type="pct"/>
            <w:vAlign w:val="center"/>
          </w:tcPr>
          <w:p w14:paraId="2B45D2AA"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77.05 ± 0.56</w:t>
            </w:r>
          </w:p>
        </w:tc>
        <w:tc>
          <w:tcPr>
            <w:tcW w:w="714" w:type="pct"/>
            <w:vAlign w:val="center"/>
          </w:tcPr>
          <w:p w14:paraId="30AF9B0D"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76.87 ± 0.48</w:t>
            </w:r>
          </w:p>
        </w:tc>
        <w:tc>
          <w:tcPr>
            <w:tcW w:w="714" w:type="pct"/>
            <w:vAlign w:val="center"/>
          </w:tcPr>
          <w:p w14:paraId="5BDC0CA6"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77.43 ± 0.47</w:t>
            </w:r>
          </w:p>
        </w:tc>
        <w:tc>
          <w:tcPr>
            <w:tcW w:w="714" w:type="pct"/>
            <w:vAlign w:val="center"/>
          </w:tcPr>
          <w:p w14:paraId="23DE2EB9"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77.57 ± 0.51</w:t>
            </w:r>
          </w:p>
        </w:tc>
        <w:tc>
          <w:tcPr>
            <w:tcW w:w="714" w:type="pct"/>
            <w:vAlign w:val="center"/>
          </w:tcPr>
          <w:p w14:paraId="1DB330B2" w14:textId="77777777" w:rsidR="00816D00" w:rsidRPr="005311D3" w:rsidRDefault="00816D00" w:rsidP="007F3F90">
            <w:pPr>
              <w:spacing w:line="276" w:lineRule="auto"/>
              <w:jc w:val="center"/>
              <w:rPr>
                <w:rFonts w:ascii="Arial" w:hAnsi="Arial" w:cs="Arial"/>
                <w:sz w:val="20"/>
                <w:szCs w:val="20"/>
              </w:rPr>
            </w:pPr>
            <w:r>
              <w:rPr>
                <w:rFonts w:ascii="Arial" w:hAnsi="Arial" w:cs="Arial"/>
                <w:sz w:val="20"/>
                <w:szCs w:val="20"/>
              </w:rPr>
              <w:t>.85</w:t>
            </w:r>
          </w:p>
        </w:tc>
      </w:tr>
      <w:tr w:rsidR="00816D00" w:rsidRPr="005311D3" w14:paraId="348468E6" w14:textId="77777777" w:rsidTr="00816D00">
        <w:tc>
          <w:tcPr>
            <w:tcW w:w="714" w:type="pct"/>
            <w:vAlign w:val="center"/>
          </w:tcPr>
          <w:p w14:paraId="411654D5"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28</w:t>
            </w:r>
          </w:p>
        </w:tc>
        <w:tc>
          <w:tcPr>
            <w:tcW w:w="714" w:type="pct"/>
            <w:vAlign w:val="center"/>
          </w:tcPr>
          <w:p w14:paraId="10C136F0"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78.38 ± 0.49</w:t>
            </w:r>
          </w:p>
        </w:tc>
        <w:tc>
          <w:tcPr>
            <w:tcW w:w="714" w:type="pct"/>
            <w:vAlign w:val="center"/>
          </w:tcPr>
          <w:p w14:paraId="5F655A92"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77.91 ± 0.54</w:t>
            </w:r>
          </w:p>
        </w:tc>
        <w:tc>
          <w:tcPr>
            <w:tcW w:w="714" w:type="pct"/>
            <w:vAlign w:val="center"/>
          </w:tcPr>
          <w:p w14:paraId="4E507485"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78.79 ± 0.50</w:t>
            </w:r>
          </w:p>
        </w:tc>
        <w:tc>
          <w:tcPr>
            <w:tcW w:w="714" w:type="pct"/>
            <w:vAlign w:val="center"/>
          </w:tcPr>
          <w:p w14:paraId="7F92F837"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78.94 ± 0.50</w:t>
            </w:r>
          </w:p>
        </w:tc>
        <w:tc>
          <w:tcPr>
            <w:tcW w:w="714" w:type="pct"/>
            <w:vAlign w:val="center"/>
          </w:tcPr>
          <w:p w14:paraId="44495762"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78.63 ± 0.65</w:t>
            </w:r>
          </w:p>
        </w:tc>
        <w:tc>
          <w:tcPr>
            <w:tcW w:w="714" w:type="pct"/>
            <w:vAlign w:val="center"/>
          </w:tcPr>
          <w:p w14:paraId="4CAA18C0" w14:textId="77777777" w:rsidR="00816D00" w:rsidRPr="005311D3" w:rsidRDefault="00816D00" w:rsidP="007F3F90">
            <w:pPr>
              <w:spacing w:line="276" w:lineRule="auto"/>
              <w:jc w:val="center"/>
              <w:rPr>
                <w:rFonts w:ascii="Arial" w:hAnsi="Arial" w:cs="Arial"/>
                <w:sz w:val="20"/>
                <w:szCs w:val="20"/>
              </w:rPr>
            </w:pPr>
            <w:r>
              <w:rPr>
                <w:rFonts w:ascii="Arial" w:hAnsi="Arial" w:cs="Arial"/>
                <w:sz w:val="20"/>
                <w:szCs w:val="20"/>
              </w:rPr>
              <w:t>.69</w:t>
            </w:r>
          </w:p>
        </w:tc>
      </w:tr>
      <w:tr w:rsidR="00816D00" w:rsidRPr="005311D3" w14:paraId="76B6ABF7" w14:textId="77777777" w:rsidTr="00816D00">
        <w:tc>
          <w:tcPr>
            <w:tcW w:w="714" w:type="pct"/>
            <w:vAlign w:val="center"/>
          </w:tcPr>
          <w:p w14:paraId="56B90FA7"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32</w:t>
            </w:r>
          </w:p>
        </w:tc>
        <w:tc>
          <w:tcPr>
            <w:tcW w:w="714" w:type="pct"/>
            <w:vAlign w:val="center"/>
          </w:tcPr>
          <w:p w14:paraId="149A5A2E"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79.28 ± 0.45</w:t>
            </w:r>
          </w:p>
        </w:tc>
        <w:tc>
          <w:tcPr>
            <w:tcW w:w="714" w:type="pct"/>
            <w:vAlign w:val="center"/>
          </w:tcPr>
          <w:p w14:paraId="00824865"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79.20 ± 0.71</w:t>
            </w:r>
          </w:p>
        </w:tc>
        <w:tc>
          <w:tcPr>
            <w:tcW w:w="714" w:type="pct"/>
            <w:vAlign w:val="center"/>
          </w:tcPr>
          <w:p w14:paraId="211FE837"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78.84 ± 0.54</w:t>
            </w:r>
          </w:p>
        </w:tc>
        <w:tc>
          <w:tcPr>
            <w:tcW w:w="714" w:type="pct"/>
            <w:vAlign w:val="center"/>
          </w:tcPr>
          <w:p w14:paraId="601C4F2F"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78.95 ± 0.49</w:t>
            </w:r>
          </w:p>
        </w:tc>
        <w:tc>
          <w:tcPr>
            <w:tcW w:w="714" w:type="pct"/>
            <w:vAlign w:val="center"/>
          </w:tcPr>
          <w:p w14:paraId="3916B52C"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77.95 ± 0.57</w:t>
            </w:r>
          </w:p>
        </w:tc>
        <w:tc>
          <w:tcPr>
            <w:tcW w:w="714" w:type="pct"/>
            <w:vAlign w:val="center"/>
          </w:tcPr>
          <w:p w14:paraId="37313B24" w14:textId="77777777" w:rsidR="00816D00" w:rsidRPr="005311D3" w:rsidRDefault="00816D00" w:rsidP="00E57D51">
            <w:pPr>
              <w:spacing w:line="276" w:lineRule="auto"/>
              <w:jc w:val="center"/>
              <w:rPr>
                <w:rFonts w:ascii="Arial" w:hAnsi="Arial" w:cs="Arial"/>
                <w:sz w:val="20"/>
                <w:szCs w:val="20"/>
              </w:rPr>
            </w:pPr>
            <w:r w:rsidRPr="005311D3">
              <w:rPr>
                <w:rFonts w:ascii="Arial" w:hAnsi="Arial" w:cs="Arial"/>
                <w:sz w:val="20"/>
                <w:szCs w:val="20"/>
              </w:rPr>
              <w:t>.46</w:t>
            </w:r>
          </w:p>
        </w:tc>
      </w:tr>
      <w:tr w:rsidR="00816D00" w:rsidRPr="005311D3" w14:paraId="2BF2F659" w14:textId="77777777" w:rsidTr="00816D00">
        <w:tc>
          <w:tcPr>
            <w:tcW w:w="714" w:type="pct"/>
            <w:vAlign w:val="center"/>
          </w:tcPr>
          <w:p w14:paraId="58F02567"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36</w:t>
            </w:r>
          </w:p>
        </w:tc>
        <w:tc>
          <w:tcPr>
            <w:tcW w:w="714" w:type="pct"/>
            <w:vAlign w:val="center"/>
          </w:tcPr>
          <w:p w14:paraId="0FD7D83B"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76.65 ± 0.70</w:t>
            </w:r>
          </w:p>
        </w:tc>
        <w:tc>
          <w:tcPr>
            <w:tcW w:w="714" w:type="pct"/>
            <w:vAlign w:val="center"/>
          </w:tcPr>
          <w:p w14:paraId="668F13EB"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77.55 ± 0.59</w:t>
            </w:r>
          </w:p>
        </w:tc>
        <w:tc>
          <w:tcPr>
            <w:tcW w:w="714" w:type="pct"/>
            <w:vAlign w:val="center"/>
          </w:tcPr>
          <w:p w14:paraId="19FBF8F6"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77.45 ± 0.47</w:t>
            </w:r>
          </w:p>
        </w:tc>
        <w:tc>
          <w:tcPr>
            <w:tcW w:w="714" w:type="pct"/>
            <w:vAlign w:val="center"/>
          </w:tcPr>
          <w:p w14:paraId="728ABFFE"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77.73 ± 0.45</w:t>
            </w:r>
          </w:p>
        </w:tc>
        <w:tc>
          <w:tcPr>
            <w:tcW w:w="714" w:type="pct"/>
            <w:vAlign w:val="center"/>
          </w:tcPr>
          <w:p w14:paraId="4FF4702E"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77.33 ± 0.59</w:t>
            </w:r>
          </w:p>
        </w:tc>
        <w:tc>
          <w:tcPr>
            <w:tcW w:w="714" w:type="pct"/>
            <w:vAlign w:val="center"/>
          </w:tcPr>
          <w:p w14:paraId="6F8066C1" w14:textId="77777777" w:rsidR="00816D00" w:rsidRPr="005311D3" w:rsidRDefault="00816D00" w:rsidP="007F3F90">
            <w:pPr>
              <w:spacing w:line="276" w:lineRule="auto"/>
              <w:jc w:val="center"/>
              <w:rPr>
                <w:rFonts w:ascii="Arial" w:hAnsi="Arial" w:cs="Arial"/>
                <w:sz w:val="20"/>
                <w:szCs w:val="20"/>
              </w:rPr>
            </w:pPr>
            <w:r>
              <w:rPr>
                <w:rFonts w:ascii="Arial" w:hAnsi="Arial" w:cs="Arial"/>
                <w:sz w:val="20"/>
                <w:szCs w:val="20"/>
              </w:rPr>
              <w:t>.71</w:t>
            </w:r>
          </w:p>
        </w:tc>
      </w:tr>
      <w:tr w:rsidR="00816D00" w:rsidRPr="005311D3" w14:paraId="6361B9D1" w14:textId="77777777" w:rsidTr="00816D00">
        <w:tc>
          <w:tcPr>
            <w:tcW w:w="714" w:type="pct"/>
            <w:vAlign w:val="center"/>
          </w:tcPr>
          <w:p w14:paraId="22E16E1B"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40</w:t>
            </w:r>
          </w:p>
        </w:tc>
        <w:tc>
          <w:tcPr>
            <w:tcW w:w="714" w:type="pct"/>
            <w:vAlign w:val="center"/>
          </w:tcPr>
          <w:p w14:paraId="3D49B702"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77.94 ± 0.59</w:t>
            </w:r>
          </w:p>
        </w:tc>
        <w:tc>
          <w:tcPr>
            <w:tcW w:w="714" w:type="pct"/>
            <w:vAlign w:val="center"/>
          </w:tcPr>
          <w:p w14:paraId="4FFEA037"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77.67 ± 0.43</w:t>
            </w:r>
          </w:p>
        </w:tc>
        <w:tc>
          <w:tcPr>
            <w:tcW w:w="714" w:type="pct"/>
            <w:vAlign w:val="center"/>
          </w:tcPr>
          <w:p w14:paraId="76554BAC"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77.88 ± 0.60</w:t>
            </w:r>
          </w:p>
        </w:tc>
        <w:tc>
          <w:tcPr>
            <w:tcW w:w="714" w:type="pct"/>
            <w:vAlign w:val="center"/>
          </w:tcPr>
          <w:p w14:paraId="414502B1"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77.97 ± 0.62</w:t>
            </w:r>
          </w:p>
        </w:tc>
        <w:tc>
          <w:tcPr>
            <w:tcW w:w="714" w:type="pct"/>
            <w:vAlign w:val="center"/>
          </w:tcPr>
          <w:p w14:paraId="0F8507DC"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77.42 ± 0.47</w:t>
            </w:r>
          </w:p>
        </w:tc>
        <w:tc>
          <w:tcPr>
            <w:tcW w:w="714" w:type="pct"/>
            <w:vAlign w:val="center"/>
          </w:tcPr>
          <w:p w14:paraId="7D8B484D" w14:textId="77777777" w:rsidR="00816D00" w:rsidRPr="005311D3" w:rsidRDefault="00816D00" w:rsidP="007F3F90">
            <w:pPr>
              <w:spacing w:line="276" w:lineRule="auto"/>
              <w:jc w:val="center"/>
              <w:rPr>
                <w:rFonts w:ascii="Arial" w:hAnsi="Arial" w:cs="Arial"/>
                <w:sz w:val="20"/>
                <w:szCs w:val="20"/>
              </w:rPr>
            </w:pPr>
            <w:r>
              <w:rPr>
                <w:rFonts w:ascii="Arial" w:hAnsi="Arial" w:cs="Arial"/>
                <w:sz w:val="20"/>
                <w:szCs w:val="20"/>
              </w:rPr>
              <w:t>.95</w:t>
            </w:r>
          </w:p>
        </w:tc>
      </w:tr>
    </w:tbl>
    <w:p w14:paraId="37226CE7" w14:textId="77777777" w:rsidR="00677917" w:rsidRDefault="00677917" w:rsidP="00631668">
      <w:pPr>
        <w:spacing w:line="360" w:lineRule="auto"/>
        <w:jc w:val="both"/>
        <w:rPr>
          <w:rFonts w:ascii="Arial" w:hAnsi="Arial" w:cs="Arial"/>
          <w:b/>
          <w:bCs/>
          <w:sz w:val="20"/>
          <w:szCs w:val="20"/>
          <w:u w:val="single"/>
        </w:rPr>
      </w:pPr>
    </w:p>
    <w:p w14:paraId="3EB8BBED" w14:textId="77777777" w:rsidR="00631668" w:rsidRPr="00EA0CAA" w:rsidRDefault="00631668" w:rsidP="00631668">
      <w:pPr>
        <w:spacing w:line="360" w:lineRule="auto"/>
        <w:jc w:val="both"/>
        <w:rPr>
          <w:rFonts w:ascii="Arial" w:hAnsi="Arial" w:cs="Arial"/>
          <w:b/>
          <w:bCs/>
          <w:sz w:val="20"/>
          <w:szCs w:val="20"/>
          <w:u w:val="single"/>
        </w:rPr>
      </w:pPr>
      <w:r w:rsidRPr="00EA0CAA">
        <w:rPr>
          <w:rFonts w:ascii="Arial" w:hAnsi="Arial" w:cs="Arial"/>
          <w:b/>
          <w:bCs/>
          <w:sz w:val="20"/>
          <w:szCs w:val="20"/>
          <w:u w:val="single"/>
        </w:rPr>
        <w:t xml:space="preserve">3.2.2 </w:t>
      </w:r>
      <w:r w:rsidRPr="00EA0CAA">
        <w:rPr>
          <w:rFonts w:ascii="Arial" w:hAnsi="Arial" w:cs="Arial"/>
          <w:b/>
          <w:bCs/>
          <w:sz w:val="20"/>
          <w:szCs w:val="20"/>
          <w:u w:val="single"/>
          <w:lang w:val="en-US"/>
        </w:rPr>
        <w:t>Shell thickness</w:t>
      </w:r>
    </w:p>
    <w:p w14:paraId="500E3D0D" w14:textId="77777777" w:rsidR="00631668" w:rsidRPr="00D421C9" w:rsidRDefault="00631668" w:rsidP="00631668">
      <w:pPr>
        <w:pStyle w:val="NormalWeb"/>
        <w:spacing w:before="240" w:beforeAutospacing="0" w:after="240" w:afterAutospacing="0" w:line="360" w:lineRule="auto"/>
        <w:ind w:firstLine="567"/>
        <w:jc w:val="both"/>
        <w:rPr>
          <w:rFonts w:ascii="Arial" w:hAnsi="Arial" w:cs="Arial"/>
          <w:sz w:val="20"/>
          <w:szCs w:val="20"/>
          <w:lang w:val="en-US"/>
        </w:rPr>
      </w:pPr>
      <w:r w:rsidRPr="00D421C9">
        <w:rPr>
          <w:rFonts w:ascii="Arial" w:hAnsi="Arial" w:cs="Arial"/>
          <w:sz w:val="20"/>
          <w:szCs w:val="20"/>
          <w:lang w:val="en-US"/>
        </w:rPr>
        <w:t xml:space="preserve">The mean period-wise </w:t>
      </w:r>
      <w:r w:rsidRPr="00D421C9">
        <w:rPr>
          <w:rFonts w:ascii="Arial" w:hAnsi="Arial" w:cs="Arial"/>
          <w:sz w:val="20"/>
          <w:szCs w:val="20"/>
        </w:rPr>
        <w:t xml:space="preserve">shell thickness of </w:t>
      </w:r>
      <w:proofErr w:type="spellStart"/>
      <w:r w:rsidRPr="00D421C9">
        <w:rPr>
          <w:rFonts w:ascii="Arial" w:hAnsi="Arial" w:cs="Arial"/>
          <w:sz w:val="20"/>
          <w:szCs w:val="20"/>
        </w:rPr>
        <w:t>Kuttanad</w:t>
      </w:r>
      <w:proofErr w:type="spellEnd"/>
      <w:r w:rsidRPr="00D421C9">
        <w:rPr>
          <w:rFonts w:ascii="Arial" w:hAnsi="Arial" w:cs="Arial"/>
          <w:sz w:val="20"/>
          <w:szCs w:val="20"/>
        </w:rPr>
        <w:t xml:space="preserve"> duck eggs in different dietary treatment groups as influenced by </w:t>
      </w:r>
      <w:proofErr w:type="spellStart"/>
      <w:r w:rsidRPr="00D421C9">
        <w:rPr>
          <w:rFonts w:ascii="Arial" w:hAnsi="Arial" w:cs="Arial"/>
          <w:sz w:val="20"/>
          <w:szCs w:val="20"/>
        </w:rPr>
        <w:t>ZnO</w:t>
      </w:r>
      <w:proofErr w:type="spellEnd"/>
      <w:r w:rsidRPr="00D421C9">
        <w:rPr>
          <w:rFonts w:ascii="Arial" w:hAnsi="Arial" w:cs="Arial"/>
          <w:sz w:val="20"/>
          <w:szCs w:val="20"/>
        </w:rPr>
        <w:t xml:space="preserve">-NPs supplementation </w:t>
      </w:r>
      <w:r w:rsidRPr="00D421C9">
        <w:rPr>
          <w:rFonts w:ascii="Arial" w:hAnsi="Arial" w:cs="Arial"/>
          <w:sz w:val="20"/>
          <w:szCs w:val="20"/>
          <w:lang w:val="en-US"/>
        </w:rPr>
        <w:t>is detailed in Table</w:t>
      </w:r>
      <w:r>
        <w:rPr>
          <w:rFonts w:ascii="Arial" w:hAnsi="Arial" w:cs="Arial"/>
          <w:sz w:val="20"/>
          <w:szCs w:val="20"/>
          <w:lang w:val="en-US"/>
        </w:rPr>
        <w:t xml:space="preserve"> </w:t>
      </w:r>
      <w:r w:rsidRPr="00D421C9">
        <w:rPr>
          <w:rFonts w:ascii="Arial" w:hAnsi="Arial" w:cs="Arial"/>
          <w:sz w:val="20"/>
          <w:szCs w:val="20"/>
          <w:lang w:val="en-US"/>
        </w:rPr>
        <w:t>6.</w:t>
      </w:r>
    </w:p>
    <w:p w14:paraId="4D490047" w14:textId="77777777" w:rsidR="00631668" w:rsidRPr="00D421C9" w:rsidRDefault="00631668" w:rsidP="00535E28">
      <w:pPr>
        <w:pStyle w:val="NormalWeb"/>
        <w:spacing w:line="360" w:lineRule="auto"/>
        <w:ind w:firstLine="567"/>
        <w:jc w:val="both"/>
        <w:rPr>
          <w:rFonts w:ascii="Arial" w:hAnsi="Arial" w:cs="Arial"/>
          <w:sz w:val="20"/>
          <w:szCs w:val="20"/>
          <w:lang w:val="en-US"/>
        </w:rPr>
      </w:pPr>
      <w:r w:rsidRPr="00D421C9">
        <w:rPr>
          <w:rFonts w:ascii="Arial" w:hAnsi="Arial" w:cs="Arial"/>
          <w:sz w:val="20"/>
          <w:szCs w:val="20"/>
          <w:lang w:val="en-US"/>
        </w:rPr>
        <w:t>At the end of the first period (24</w:t>
      </w:r>
      <w:r w:rsidRPr="00D421C9">
        <w:rPr>
          <w:rFonts w:ascii="Arial" w:hAnsi="Arial" w:cs="Arial"/>
          <w:sz w:val="20"/>
          <w:szCs w:val="20"/>
          <w:vertAlign w:val="superscript"/>
          <w:lang w:val="en-US"/>
        </w:rPr>
        <w:t>th</w:t>
      </w:r>
      <w:r w:rsidRPr="00D421C9">
        <w:rPr>
          <w:rFonts w:ascii="Arial" w:hAnsi="Arial" w:cs="Arial"/>
          <w:sz w:val="20"/>
          <w:szCs w:val="20"/>
          <w:lang w:val="en-US"/>
        </w:rPr>
        <w:t xml:space="preserve"> week), the mean egg shell thickness in T1, T2, T3, T4 and T5 was 0.353, 0.358, 0.378, 0.376 and 0.371 mm, respectively. The treatments supplemented 20 mg/kg </w:t>
      </w:r>
      <w:proofErr w:type="spellStart"/>
      <w:r w:rsidRPr="00D421C9">
        <w:rPr>
          <w:rFonts w:ascii="Arial" w:hAnsi="Arial" w:cs="Arial"/>
          <w:sz w:val="20"/>
          <w:szCs w:val="20"/>
          <w:lang w:val="en-US"/>
        </w:rPr>
        <w:t>ZnO</w:t>
      </w:r>
      <w:proofErr w:type="spellEnd"/>
      <w:r w:rsidRPr="00D421C9">
        <w:rPr>
          <w:rFonts w:ascii="Arial" w:hAnsi="Arial" w:cs="Arial"/>
          <w:sz w:val="20"/>
          <w:szCs w:val="20"/>
          <w:lang w:val="en-US"/>
        </w:rPr>
        <w:t>-NPs (T3) in the diet showed a significantly (</w:t>
      </w:r>
      <w:r w:rsidR="00D904B0" w:rsidRPr="00D904B0">
        <w:rPr>
          <w:rFonts w:ascii="Arial" w:hAnsi="Arial" w:cs="Arial"/>
          <w:i/>
          <w:iCs/>
          <w:sz w:val="20"/>
          <w:szCs w:val="20"/>
          <w:lang w:val="en-US"/>
        </w:rPr>
        <w:t>P</w:t>
      </w:r>
      <w:r w:rsidRPr="00D421C9">
        <w:rPr>
          <w:rFonts w:ascii="Arial" w:hAnsi="Arial" w:cs="Arial"/>
          <w:sz w:val="20"/>
          <w:szCs w:val="20"/>
          <w:lang w:val="en-US"/>
        </w:rPr>
        <w:t xml:space="preserve">&lt;0.05) higher shell thickness than other treatments (T2, T4 and T5) and the control group. </w:t>
      </w:r>
    </w:p>
    <w:p w14:paraId="049C747F" w14:textId="77777777" w:rsidR="00631668" w:rsidRPr="00D421C9" w:rsidRDefault="00631668" w:rsidP="00631668">
      <w:pPr>
        <w:pStyle w:val="NormalWeb"/>
        <w:spacing w:before="240" w:after="240" w:line="360" w:lineRule="auto"/>
        <w:ind w:firstLine="567"/>
        <w:jc w:val="both"/>
        <w:rPr>
          <w:rFonts w:ascii="Arial" w:hAnsi="Arial" w:cs="Arial"/>
          <w:sz w:val="20"/>
          <w:szCs w:val="20"/>
          <w:lang w:val="en-US"/>
        </w:rPr>
      </w:pPr>
      <w:r w:rsidRPr="00D421C9">
        <w:rPr>
          <w:rFonts w:ascii="Arial" w:hAnsi="Arial" w:cs="Arial"/>
          <w:sz w:val="20"/>
          <w:szCs w:val="20"/>
          <w:lang w:val="en-US"/>
        </w:rPr>
        <w:t>At the end of the second period (28</w:t>
      </w:r>
      <w:r w:rsidRPr="00D421C9">
        <w:rPr>
          <w:rFonts w:ascii="Arial" w:hAnsi="Arial" w:cs="Arial"/>
          <w:sz w:val="20"/>
          <w:szCs w:val="20"/>
          <w:vertAlign w:val="superscript"/>
          <w:lang w:val="en-US"/>
        </w:rPr>
        <w:t>th</w:t>
      </w:r>
      <w:r w:rsidRPr="00D421C9">
        <w:rPr>
          <w:rFonts w:ascii="Arial" w:hAnsi="Arial" w:cs="Arial"/>
          <w:sz w:val="20"/>
          <w:szCs w:val="20"/>
          <w:lang w:val="en-US"/>
        </w:rPr>
        <w:t xml:space="preserve"> week), the mean egg shell thickness in T1, T2, T3, T4 and T5 was 0.393, 0.427, 0.410, 0.435 and 0.432 mm, respectively, where  T2, T4 and</w:t>
      </w:r>
      <w:r w:rsidR="009E22F1">
        <w:rPr>
          <w:rFonts w:ascii="Arial" w:hAnsi="Arial" w:cs="Arial"/>
          <w:sz w:val="20"/>
          <w:szCs w:val="20"/>
          <w:lang w:val="en-US"/>
        </w:rPr>
        <w:t xml:space="preserve"> T5 showed significantly (</w:t>
      </w:r>
      <w:r w:rsidR="00D904B0" w:rsidRPr="00D904B0">
        <w:rPr>
          <w:rFonts w:ascii="Arial" w:hAnsi="Arial" w:cs="Arial"/>
          <w:i/>
          <w:iCs/>
          <w:sz w:val="20"/>
          <w:szCs w:val="20"/>
          <w:lang w:val="en-US"/>
        </w:rPr>
        <w:t>P</w:t>
      </w:r>
      <w:r w:rsidR="009E22F1">
        <w:rPr>
          <w:rFonts w:ascii="Arial" w:hAnsi="Arial" w:cs="Arial"/>
          <w:sz w:val="20"/>
          <w:szCs w:val="20"/>
          <w:lang w:val="en-US"/>
        </w:rPr>
        <w:t>&lt;0.01</w:t>
      </w:r>
      <w:r w:rsidRPr="00D421C9">
        <w:rPr>
          <w:rFonts w:ascii="Arial" w:hAnsi="Arial" w:cs="Arial"/>
          <w:sz w:val="20"/>
          <w:szCs w:val="20"/>
          <w:lang w:val="en-US"/>
        </w:rPr>
        <w:t>) higher values than T3 and the control group. At the end of the third period (32</w:t>
      </w:r>
      <w:r w:rsidRPr="00D421C9">
        <w:rPr>
          <w:rFonts w:ascii="Arial" w:hAnsi="Arial" w:cs="Arial"/>
          <w:sz w:val="20"/>
          <w:szCs w:val="20"/>
          <w:vertAlign w:val="superscript"/>
          <w:lang w:val="en-US"/>
        </w:rPr>
        <w:t>nd</w:t>
      </w:r>
      <w:r w:rsidRPr="00D421C9">
        <w:rPr>
          <w:rFonts w:ascii="Arial" w:hAnsi="Arial" w:cs="Arial"/>
          <w:sz w:val="20"/>
          <w:szCs w:val="20"/>
          <w:lang w:val="en-US"/>
        </w:rPr>
        <w:t xml:space="preserve"> week), the mean egg shell thickness in T1, T2, T3, T4 and T5 was 0.443, 0.456, 0.457, 0.476 and 0.469 mm, respectively. T4 and T5 have significantly (</w:t>
      </w:r>
      <w:r w:rsidR="00EA27CF" w:rsidRPr="00EA27CF">
        <w:rPr>
          <w:rFonts w:ascii="Arial" w:hAnsi="Arial" w:cs="Arial"/>
          <w:i/>
          <w:iCs/>
          <w:sz w:val="20"/>
          <w:szCs w:val="20"/>
          <w:lang w:val="en-US"/>
        </w:rPr>
        <w:t>P</w:t>
      </w:r>
      <w:r w:rsidRPr="00D421C9">
        <w:rPr>
          <w:rFonts w:ascii="Arial" w:hAnsi="Arial" w:cs="Arial"/>
          <w:sz w:val="20"/>
          <w:szCs w:val="20"/>
          <w:lang w:val="en-US"/>
        </w:rPr>
        <w:t>&lt;0.05) higher shell thickness than other treatments (T2 and T3) and the control group. At the end of the fourth period (36</w:t>
      </w:r>
      <w:r w:rsidRPr="009E22F1">
        <w:rPr>
          <w:rFonts w:ascii="Arial" w:hAnsi="Arial" w:cs="Arial"/>
          <w:sz w:val="20"/>
          <w:szCs w:val="20"/>
          <w:vertAlign w:val="superscript"/>
          <w:lang w:val="en-US"/>
        </w:rPr>
        <w:t>th</w:t>
      </w:r>
      <w:r w:rsidRPr="00D421C9">
        <w:rPr>
          <w:rFonts w:ascii="Arial" w:hAnsi="Arial" w:cs="Arial"/>
          <w:sz w:val="20"/>
          <w:szCs w:val="20"/>
          <w:lang w:val="en-US"/>
        </w:rPr>
        <w:t xml:space="preserve"> week), the mean eggshell thickness in T1, T2, T3, T4 and T5 was 0.457, 0.458, 0.484, 0.488 and 0.493 mm, respectively.  </w:t>
      </w:r>
      <w:r w:rsidRPr="00D421C9">
        <w:rPr>
          <w:rFonts w:ascii="Arial" w:hAnsi="Arial" w:cs="Arial"/>
          <w:sz w:val="20"/>
          <w:szCs w:val="20"/>
          <w:lang w:val="en-US"/>
        </w:rPr>
        <w:lastRenderedPageBreak/>
        <w:t xml:space="preserve">Treatment 5 (60 mg/kg </w:t>
      </w:r>
      <w:proofErr w:type="spellStart"/>
      <w:r w:rsidRPr="00D421C9">
        <w:rPr>
          <w:rFonts w:ascii="Arial" w:hAnsi="Arial" w:cs="Arial"/>
          <w:sz w:val="20"/>
          <w:szCs w:val="20"/>
          <w:lang w:val="en-US"/>
        </w:rPr>
        <w:t>ZnO</w:t>
      </w:r>
      <w:proofErr w:type="spellEnd"/>
      <w:r w:rsidRPr="00D421C9">
        <w:rPr>
          <w:rFonts w:ascii="Arial" w:hAnsi="Arial" w:cs="Arial"/>
          <w:sz w:val="20"/>
          <w:szCs w:val="20"/>
          <w:lang w:val="en-US"/>
        </w:rPr>
        <w:t xml:space="preserve">-NPs), T4 (40 mg/kg </w:t>
      </w:r>
      <w:proofErr w:type="spellStart"/>
      <w:r w:rsidRPr="00D421C9">
        <w:rPr>
          <w:rFonts w:ascii="Arial" w:hAnsi="Arial" w:cs="Arial"/>
          <w:sz w:val="20"/>
          <w:szCs w:val="20"/>
          <w:lang w:val="en-US"/>
        </w:rPr>
        <w:t>ZnO</w:t>
      </w:r>
      <w:proofErr w:type="spellEnd"/>
      <w:r w:rsidRPr="00D421C9">
        <w:rPr>
          <w:rFonts w:ascii="Arial" w:hAnsi="Arial" w:cs="Arial"/>
          <w:sz w:val="20"/>
          <w:szCs w:val="20"/>
          <w:lang w:val="en-US"/>
        </w:rPr>
        <w:t xml:space="preserve">-NPs) and T3 (20 mg/kg </w:t>
      </w:r>
      <w:proofErr w:type="spellStart"/>
      <w:r w:rsidRPr="00D421C9">
        <w:rPr>
          <w:rFonts w:ascii="Arial" w:hAnsi="Arial" w:cs="Arial"/>
          <w:sz w:val="20"/>
          <w:szCs w:val="20"/>
          <w:lang w:val="en-US"/>
        </w:rPr>
        <w:t>Zn</w:t>
      </w:r>
      <w:r w:rsidR="009E22F1">
        <w:rPr>
          <w:rFonts w:ascii="Arial" w:hAnsi="Arial" w:cs="Arial"/>
          <w:sz w:val="20"/>
          <w:szCs w:val="20"/>
          <w:lang w:val="en-US"/>
        </w:rPr>
        <w:t>O</w:t>
      </w:r>
      <w:proofErr w:type="spellEnd"/>
      <w:r w:rsidR="009E22F1">
        <w:rPr>
          <w:rFonts w:ascii="Arial" w:hAnsi="Arial" w:cs="Arial"/>
          <w:sz w:val="20"/>
          <w:szCs w:val="20"/>
          <w:lang w:val="en-US"/>
        </w:rPr>
        <w:t>-NPs) had significantly (</w:t>
      </w:r>
      <w:r w:rsidR="00EA27CF" w:rsidRPr="00EA27CF">
        <w:rPr>
          <w:rFonts w:ascii="Arial" w:hAnsi="Arial" w:cs="Arial"/>
          <w:i/>
          <w:iCs/>
          <w:sz w:val="20"/>
          <w:szCs w:val="20"/>
          <w:lang w:val="en-US"/>
        </w:rPr>
        <w:t>P</w:t>
      </w:r>
      <w:r w:rsidR="009E22F1">
        <w:rPr>
          <w:rFonts w:ascii="Arial" w:hAnsi="Arial" w:cs="Arial"/>
          <w:sz w:val="20"/>
          <w:szCs w:val="20"/>
          <w:lang w:val="en-US"/>
        </w:rPr>
        <w:t>&lt;0.01</w:t>
      </w:r>
      <w:r w:rsidRPr="00D421C9">
        <w:rPr>
          <w:rFonts w:ascii="Arial" w:hAnsi="Arial" w:cs="Arial"/>
          <w:sz w:val="20"/>
          <w:szCs w:val="20"/>
          <w:lang w:val="en-US"/>
        </w:rPr>
        <w:t xml:space="preserve">) higher shell thickness than T2 (80 mg/kg inorganic Zn) and T1 (Control). </w:t>
      </w:r>
    </w:p>
    <w:p w14:paraId="012DD14E" w14:textId="77777777" w:rsidR="00631668" w:rsidRDefault="00631668" w:rsidP="00631668">
      <w:pPr>
        <w:pStyle w:val="NormalWeb"/>
        <w:spacing w:before="240" w:beforeAutospacing="0" w:after="240" w:afterAutospacing="0" w:line="360" w:lineRule="auto"/>
        <w:ind w:firstLine="567"/>
        <w:jc w:val="both"/>
        <w:rPr>
          <w:rFonts w:ascii="Arial" w:hAnsi="Arial" w:cs="Arial"/>
          <w:sz w:val="20"/>
          <w:szCs w:val="20"/>
          <w:lang w:val="en-US"/>
        </w:rPr>
      </w:pPr>
      <w:r w:rsidRPr="00D421C9">
        <w:rPr>
          <w:rFonts w:ascii="Arial" w:hAnsi="Arial" w:cs="Arial"/>
          <w:sz w:val="20"/>
          <w:szCs w:val="20"/>
          <w:lang w:val="en-US"/>
        </w:rPr>
        <w:t>At the end of the fifth period (40</w:t>
      </w:r>
      <w:r w:rsidRPr="00D421C9">
        <w:rPr>
          <w:rFonts w:ascii="Arial" w:hAnsi="Arial" w:cs="Arial"/>
          <w:sz w:val="20"/>
          <w:szCs w:val="20"/>
          <w:vertAlign w:val="superscript"/>
          <w:lang w:val="en-US"/>
        </w:rPr>
        <w:t>th</w:t>
      </w:r>
      <w:r w:rsidRPr="00D421C9">
        <w:rPr>
          <w:rFonts w:ascii="Arial" w:hAnsi="Arial" w:cs="Arial"/>
          <w:sz w:val="20"/>
          <w:szCs w:val="20"/>
          <w:lang w:val="en-US"/>
        </w:rPr>
        <w:t xml:space="preserve"> week), the mean egg shell thickness in T1, T2, T3, T4 and T5 was 0.418, 0.438, 0.432, 0.428 and 0.426 mm, respectively, showed no significant difference between the treatment groups.  </w:t>
      </w:r>
    </w:p>
    <w:p w14:paraId="55C35468" w14:textId="77777777" w:rsidR="00631668" w:rsidRDefault="00631668" w:rsidP="00631668">
      <w:pPr>
        <w:pStyle w:val="NormalWeb"/>
        <w:spacing w:before="240" w:beforeAutospacing="0" w:after="240" w:afterAutospacing="0" w:line="360" w:lineRule="auto"/>
        <w:ind w:firstLine="567"/>
        <w:jc w:val="both"/>
        <w:rPr>
          <w:rFonts w:ascii="Arial" w:hAnsi="Arial" w:cs="Arial"/>
          <w:sz w:val="20"/>
          <w:szCs w:val="20"/>
        </w:rPr>
      </w:pPr>
      <w:r w:rsidRPr="00AC580E">
        <w:rPr>
          <w:rFonts w:ascii="Arial" w:hAnsi="Arial" w:cs="Arial"/>
          <w:b/>
          <w:bCs/>
          <w:sz w:val="20"/>
          <w:szCs w:val="20"/>
        </w:rPr>
        <w:tab/>
      </w:r>
      <w:r w:rsidRPr="00AC580E">
        <w:rPr>
          <w:rFonts w:ascii="Arial" w:hAnsi="Arial" w:cs="Arial"/>
          <w:sz w:val="20"/>
          <w:szCs w:val="20"/>
        </w:rPr>
        <w:t xml:space="preserve">Eggshell thickness differed significantly between the treatment groups, indicating that dietary </w:t>
      </w:r>
      <w:proofErr w:type="spellStart"/>
      <w:r w:rsidRPr="00AC580E">
        <w:rPr>
          <w:rFonts w:ascii="Arial" w:hAnsi="Arial" w:cs="Arial"/>
          <w:sz w:val="20"/>
          <w:szCs w:val="20"/>
        </w:rPr>
        <w:t>ZnO</w:t>
      </w:r>
      <w:proofErr w:type="spellEnd"/>
      <w:r w:rsidRPr="00AC580E">
        <w:rPr>
          <w:rFonts w:ascii="Arial" w:hAnsi="Arial" w:cs="Arial"/>
          <w:sz w:val="20"/>
          <w:szCs w:val="20"/>
        </w:rPr>
        <w:t xml:space="preserve">-NPs supplementation had a positive effect on shell thickness in breeder </w:t>
      </w:r>
      <w:proofErr w:type="spellStart"/>
      <w:r w:rsidRPr="00AC580E">
        <w:rPr>
          <w:rFonts w:ascii="Arial" w:hAnsi="Arial" w:cs="Arial"/>
          <w:sz w:val="20"/>
          <w:szCs w:val="20"/>
        </w:rPr>
        <w:t>Kuttanad</w:t>
      </w:r>
      <w:proofErr w:type="spellEnd"/>
      <w:r w:rsidRPr="00AC580E">
        <w:rPr>
          <w:rFonts w:ascii="Arial" w:hAnsi="Arial" w:cs="Arial"/>
          <w:sz w:val="20"/>
          <w:szCs w:val="20"/>
        </w:rPr>
        <w:t xml:space="preserve"> ducks except in the final period. This improvement may be attributed to zinc's role as a cofactor in carbonic anhydrase and other metalloenzymes involved in calcium metabolism and eggshell formation. These findings are in agreement with those of Abedini </w:t>
      </w:r>
      <w:r w:rsidRPr="00514D8C">
        <w:rPr>
          <w:rFonts w:ascii="Arial" w:hAnsi="Arial" w:cs="Arial"/>
          <w:i/>
          <w:iCs/>
          <w:sz w:val="20"/>
          <w:szCs w:val="20"/>
        </w:rPr>
        <w:t>et al.</w:t>
      </w:r>
      <w:r w:rsidRPr="00AC580E">
        <w:rPr>
          <w:rFonts w:ascii="Arial" w:hAnsi="Arial" w:cs="Arial"/>
          <w:sz w:val="20"/>
          <w:szCs w:val="20"/>
        </w:rPr>
        <w:t xml:space="preserve"> (2017) and </w:t>
      </w:r>
      <w:proofErr w:type="spellStart"/>
      <w:r w:rsidRPr="00AC580E">
        <w:rPr>
          <w:rFonts w:ascii="Arial" w:hAnsi="Arial" w:cs="Arial"/>
          <w:sz w:val="20"/>
          <w:szCs w:val="20"/>
        </w:rPr>
        <w:t>Cufadar</w:t>
      </w:r>
      <w:proofErr w:type="spellEnd"/>
      <w:r w:rsidRPr="00AC580E">
        <w:rPr>
          <w:rFonts w:ascii="Arial" w:hAnsi="Arial" w:cs="Arial"/>
          <w:sz w:val="20"/>
          <w:szCs w:val="20"/>
        </w:rPr>
        <w:t xml:space="preserve"> </w:t>
      </w:r>
      <w:r w:rsidRPr="00514D8C">
        <w:rPr>
          <w:rFonts w:ascii="Arial" w:hAnsi="Arial" w:cs="Arial"/>
          <w:i/>
          <w:iCs/>
          <w:sz w:val="20"/>
          <w:szCs w:val="20"/>
        </w:rPr>
        <w:t>et al.</w:t>
      </w:r>
      <w:r w:rsidRPr="00AC580E">
        <w:rPr>
          <w:rFonts w:ascii="Arial" w:hAnsi="Arial" w:cs="Arial"/>
          <w:sz w:val="20"/>
          <w:szCs w:val="20"/>
        </w:rPr>
        <w:t xml:space="preserve"> (2019), who also reported a significant increase in eggshell thickness in layers supplemented with zinc. However, the results contrast with Olgun and Yildiz (2017), who observed no such effect in laying hens, suggesting that the response to zinc may vary depending on species, age, production stage, dosage or form of zinc sources. Shell thickness did not differ significantly </w:t>
      </w:r>
      <w:r w:rsidR="00F22B52">
        <w:rPr>
          <w:rFonts w:ascii="Arial" w:hAnsi="Arial" w:cs="Arial"/>
          <w:sz w:val="20"/>
          <w:szCs w:val="20"/>
        </w:rPr>
        <w:t xml:space="preserve">between the treatment groups </w:t>
      </w:r>
      <w:r w:rsidRPr="00AC580E">
        <w:rPr>
          <w:rFonts w:ascii="Arial" w:hAnsi="Arial" w:cs="Arial"/>
          <w:sz w:val="20"/>
          <w:szCs w:val="20"/>
        </w:rPr>
        <w:t>during the later stage of pro</w:t>
      </w:r>
      <w:r>
        <w:rPr>
          <w:rFonts w:ascii="Arial" w:hAnsi="Arial" w:cs="Arial"/>
          <w:sz w:val="20"/>
          <w:szCs w:val="20"/>
        </w:rPr>
        <w:t>duction</w:t>
      </w:r>
      <w:r w:rsidR="00F22B52">
        <w:rPr>
          <w:rFonts w:ascii="Arial" w:hAnsi="Arial" w:cs="Arial"/>
          <w:sz w:val="20"/>
          <w:szCs w:val="20"/>
        </w:rPr>
        <w:t xml:space="preserve"> without affecting shell quality.</w:t>
      </w:r>
      <w:r>
        <w:rPr>
          <w:rFonts w:ascii="Arial" w:hAnsi="Arial" w:cs="Arial"/>
          <w:sz w:val="20"/>
          <w:szCs w:val="20"/>
        </w:rPr>
        <w:t xml:space="preserve"> </w:t>
      </w:r>
      <w:r w:rsidR="00F22B52">
        <w:rPr>
          <w:rFonts w:ascii="Arial" w:hAnsi="Arial" w:cs="Arial"/>
          <w:sz w:val="20"/>
          <w:szCs w:val="20"/>
        </w:rPr>
        <w:t xml:space="preserve">The general trend observed over the four periods evaluated, showed that the supplementation of dietary </w:t>
      </w:r>
      <w:proofErr w:type="spellStart"/>
      <w:r w:rsidR="00F22B52">
        <w:rPr>
          <w:rFonts w:ascii="Arial" w:hAnsi="Arial" w:cs="Arial"/>
          <w:sz w:val="20"/>
          <w:szCs w:val="20"/>
        </w:rPr>
        <w:t>ZnO</w:t>
      </w:r>
      <w:proofErr w:type="spellEnd"/>
      <w:r w:rsidR="00F22B52">
        <w:rPr>
          <w:rFonts w:ascii="Arial" w:hAnsi="Arial" w:cs="Arial"/>
          <w:sz w:val="20"/>
          <w:szCs w:val="20"/>
        </w:rPr>
        <w:t>-NPs at dose rate of 40 mg/kg resulted in significantly higher shell thickness.</w:t>
      </w:r>
    </w:p>
    <w:p w14:paraId="418A0707" w14:textId="77777777" w:rsidR="00631668" w:rsidRDefault="00631668" w:rsidP="00631668">
      <w:pPr>
        <w:pStyle w:val="NormalWeb"/>
        <w:spacing w:before="240" w:beforeAutospacing="0" w:after="240" w:afterAutospacing="0" w:line="360" w:lineRule="auto"/>
        <w:jc w:val="both"/>
        <w:rPr>
          <w:rFonts w:ascii="Arial" w:hAnsi="Arial" w:cs="Arial"/>
          <w:b/>
          <w:bCs/>
          <w:sz w:val="20"/>
          <w:szCs w:val="20"/>
        </w:rPr>
      </w:pPr>
      <w:r w:rsidRPr="00181621">
        <w:rPr>
          <w:rFonts w:ascii="Arial" w:hAnsi="Arial" w:cs="Arial"/>
          <w:b/>
          <w:bCs/>
          <w:sz w:val="20"/>
          <w:szCs w:val="20"/>
        </w:rPr>
        <w:t>Table</w:t>
      </w:r>
      <w:r>
        <w:rPr>
          <w:rFonts w:ascii="Arial" w:hAnsi="Arial" w:cs="Arial"/>
          <w:b/>
          <w:bCs/>
          <w:sz w:val="20"/>
          <w:szCs w:val="20"/>
        </w:rPr>
        <w:t xml:space="preserve"> </w:t>
      </w:r>
      <w:r w:rsidRPr="00181621">
        <w:rPr>
          <w:rFonts w:ascii="Arial" w:hAnsi="Arial" w:cs="Arial"/>
          <w:b/>
          <w:bCs/>
          <w:sz w:val="20"/>
          <w:szCs w:val="20"/>
        </w:rPr>
        <w:t xml:space="preserve">6. Mean (±SE) shell thickness of </w:t>
      </w:r>
      <w:proofErr w:type="spellStart"/>
      <w:r w:rsidRPr="00181621">
        <w:rPr>
          <w:rFonts w:ascii="Arial" w:hAnsi="Arial" w:cs="Arial"/>
          <w:b/>
          <w:bCs/>
          <w:sz w:val="20"/>
          <w:szCs w:val="20"/>
        </w:rPr>
        <w:t>Kuttanad</w:t>
      </w:r>
      <w:proofErr w:type="spellEnd"/>
      <w:r w:rsidRPr="00181621">
        <w:rPr>
          <w:rFonts w:ascii="Arial" w:hAnsi="Arial" w:cs="Arial"/>
          <w:b/>
          <w:bCs/>
          <w:sz w:val="20"/>
          <w:szCs w:val="20"/>
        </w:rPr>
        <w:t xml:space="preserve"> duck eggs as influenced by oral supplementation of nano zinc oxide, mm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290"/>
        <w:gridCol w:w="1448"/>
        <w:gridCol w:w="1255"/>
        <w:gridCol w:w="1255"/>
        <w:gridCol w:w="1255"/>
        <w:gridCol w:w="1257"/>
      </w:tblGrid>
      <w:tr w:rsidR="00D04E6F" w:rsidRPr="00181621" w14:paraId="5D89CE13" w14:textId="77777777" w:rsidTr="00D04E6F">
        <w:tc>
          <w:tcPr>
            <w:tcW w:w="696" w:type="pct"/>
            <w:vAlign w:val="center"/>
          </w:tcPr>
          <w:p w14:paraId="673C7666"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15" w:type="pct"/>
            <w:vAlign w:val="center"/>
          </w:tcPr>
          <w:p w14:paraId="1597259D"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803" w:type="pct"/>
            <w:vAlign w:val="center"/>
          </w:tcPr>
          <w:p w14:paraId="628AA37E"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696" w:type="pct"/>
            <w:vAlign w:val="center"/>
          </w:tcPr>
          <w:p w14:paraId="7BAF0019"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696" w:type="pct"/>
            <w:vAlign w:val="center"/>
          </w:tcPr>
          <w:p w14:paraId="03A3AB6F"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696" w:type="pct"/>
            <w:vAlign w:val="center"/>
          </w:tcPr>
          <w:p w14:paraId="38F4679D" w14:textId="77777777" w:rsidR="00D04E6F" w:rsidRPr="00AF59C1" w:rsidRDefault="00D04E6F" w:rsidP="00D04E6F">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697" w:type="pct"/>
            <w:vAlign w:val="center"/>
          </w:tcPr>
          <w:p w14:paraId="1337C4E9" w14:textId="77777777" w:rsidR="00D04E6F" w:rsidRPr="00AF59C1" w:rsidRDefault="00D04E6F" w:rsidP="00D04E6F">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D04E6F" w:rsidRPr="00181621" w14:paraId="353098D7" w14:textId="77777777" w:rsidTr="00D04E6F">
        <w:tc>
          <w:tcPr>
            <w:tcW w:w="696" w:type="pct"/>
            <w:vAlign w:val="center"/>
          </w:tcPr>
          <w:p w14:paraId="0AB387EC"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24</w:t>
            </w:r>
          </w:p>
        </w:tc>
        <w:tc>
          <w:tcPr>
            <w:tcW w:w="715" w:type="pct"/>
            <w:vAlign w:val="center"/>
          </w:tcPr>
          <w:p w14:paraId="2472141F"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0.353</w:t>
            </w:r>
            <w:r w:rsidRPr="00A5302F">
              <w:rPr>
                <w:rFonts w:ascii="Arial" w:hAnsi="Arial" w:cs="Arial"/>
                <w:sz w:val="20"/>
                <w:szCs w:val="20"/>
                <w:vertAlign w:val="superscript"/>
              </w:rPr>
              <w:t>c</w:t>
            </w:r>
            <w:r w:rsidRPr="00181621">
              <w:rPr>
                <w:rFonts w:ascii="Arial" w:hAnsi="Arial" w:cs="Arial"/>
                <w:sz w:val="20"/>
                <w:szCs w:val="20"/>
              </w:rPr>
              <w:t xml:space="preserve"> ± 0.008</w:t>
            </w:r>
          </w:p>
        </w:tc>
        <w:tc>
          <w:tcPr>
            <w:tcW w:w="803" w:type="pct"/>
            <w:vAlign w:val="center"/>
          </w:tcPr>
          <w:p w14:paraId="477AA342"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0.358</w:t>
            </w:r>
            <w:r w:rsidRPr="00A5302F">
              <w:rPr>
                <w:rFonts w:ascii="Arial" w:hAnsi="Arial" w:cs="Arial"/>
                <w:sz w:val="20"/>
                <w:szCs w:val="20"/>
                <w:vertAlign w:val="superscript"/>
              </w:rPr>
              <w:t>bc</w:t>
            </w:r>
            <w:r w:rsidRPr="00181621">
              <w:rPr>
                <w:rFonts w:ascii="Arial" w:hAnsi="Arial" w:cs="Arial"/>
                <w:sz w:val="20"/>
                <w:szCs w:val="20"/>
              </w:rPr>
              <w:t xml:space="preserve"> ± 0.005</w:t>
            </w:r>
          </w:p>
        </w:tc>
        <w:tc>
          <w:tcPr>
            <w:tcW w:w="696" w:type="pct"/>
            <w:vAlign w:val="center"/>
          </w:tcPr>
          <w:p w14:paraId="46D5E515"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0.378</w:t>
            </w:r>
            <w:r w:rsidRPr="00A5302F">
              <w:rPr>
                <w:rFonts w:ascii="Arial" w:hAnsi="Arial" w:cs="Arial"/>
                <w:sz w:val="20"/>
                <w:szCs w:val="20"/>
                <w:vertAlign w:val="superscript"/>
              </w:rPr>
              <w:t>a</w:t>
            </w:r>
            <w:r w:rsidRPr="00181621">
              <w:rPr>
                <w:rFonts w:ascii="Arial" w:hAnsi="Arial" w:cs="Arial"/>
                <w:sz w:val="20"/>
                <w:szCs w:val="20"/>
              </w:rPr>
              <w:t xml:space="preserve"> ± 0.007</w:t>
            </w:r>
          </w:p>
        </w:tc>
        <w:tc>
          <w:tcPr>
            <w:tcW w:w="696" w:type="pct"/>
            <w:vAlign w:val="center"/>
          </w:tcPr>
          <w:p w14:paraId="16C222C2"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0.376</w:t>
            </w:r>
            <w:r w:rsidRPr="00A5302F">
              <w:rPr>
                <w:rFonts w:ascii="Arial" w:hAnsi="Arial" w:cs="Arial"/>
                <w:sz w:val="20"/>
                <w:szCs w:val="20"/>
                <w:vertAlign w:val="superscript"/>
              </w:rPr>
              <w:t>ab</w:t>
            </w:r>
            <w:r w:rsidRPr="00181621">
              <w:rPr>
                <w:rFonts w:ascii="Arial" w:hAnsi="Arial" w:cs="Arial"/>
                <w:sz w:val="20"/>
                <w:szCs w:val="20"/>
              </w:rPr>
              <w:t xml:space="preserve"> ± 0.005</w:t>
            </w:r>
          </w:p>
        </w:tc>
        <w:tc>
          <w:tcPr>
            <w:tcW w:w="696" w:type="pct"/>
            <w:vAlign w:val="center"/>
          </w:tcPr>
          <w:p w14:paraId="30BC34EF"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0.371</w:t>
            </w:r>
            <w:r w:rsidRPr="00A5302F">
              <w:rPr>
                <w:rFonts w:ascii="Arial" w:hAnsi="Arial" w:cs="Arial"/>
                <w:sz w:val="20"/>
                <w:szCs w:val="20"/>
                <w:vertAlign w:val="superscript"/>
              </w:rPr>
              <w:t>abc</w:t>
            </w:r>
            <w:r w:rsidRPr="00181621">
              <w:rPr>
                <w:rFonts w:ascii="Arial" w:hAnsi="Arial" w:cs="Arial"/>
                <w:sz w:val="20"/>
                <w:szCs w:val="20"/>
              </w:rPr>
              <w:t xml:space="preserve"> ± 0.006</w:t>
            </w:r>
          </w:p>
        </w:tc>
        <w:tc>
          <w:tcPr>
            <w:tcW w:w="697" w:type="pct"/>
            <w:vAlign w:val="center"/>
          </w:tcPr>
          <w:p w14:paraId="3F47811A" w14:textId="77777777" w:rsidR="00D04E6F" w:rsidRPr="00181621" w:rsidRDefault="00D04E6F" w:rsidP="007F3F90">
            <w:pPr>
              <w:spacing w:line="276" w:lineRule="auto"/>
              <w:jc w:val="center"/>
              <w:rPr>
                <w:rFonts w:ascii="Arial" w:hAnsi="Arial" w:cs="Arial"/>
                <w:sz w:val="20"/>
                <w:szCs w:val="20"/>
              </w:rPr>
            </w:pPr>
            <w:r>
              <w:rPr>
                <w:rFonts w:ascii="Arial" w:hAnsi="Arial" w:cs="Arial"/>
                <w:sz w:val="20"/>
                <w:szCs w:val="20"/>
              </w:rPr>
              <w:t>.01</w:t>
            </w:r>
          </w:p>
        </w:tc>
      </w:tr>
      <w:tr w:rsidR="00D04E6F" w:rsidRPr="00181621" w14:paraId="22BD15BB" w14:textId="77777777" w:rsidTr="00D04E6F">
        <w:tc>
          <w:tcPr>
            <w:tcW w:w="696" w:type="pct"/>
            <w:vAlign w:val="center"/>
          </w:tcPr>
          <w:p w14:paraId="24643424"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28</w:t>
            </w:r>
          </w:p>
        </w:tc>
        <w:tc>
          <w:tcPr>
            <w:tcW w:w="715" w:type="pct"/>
            <w:vAlign w:val="center"/>
          </w:tcPr>
          <w:p w14:paraId="33312039"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0.393</w:t>
            </w:r>
            <w:r w:rsidRPr="00A5302F">
              <w:rPr>
                <w:rFonts w:ascii="Arial" w:hAnsi="Arial" w:cs="Arial"/>
                <w:sz w:val="20"/>
                <w:szCs w:val="20"/>
                <w:vertAlign w:val="superscript"/>
              </w:rPr>
              <w:t>b</w:t>
            </w:r>
            <w:r w:rsidRPr="00181621">
              <w:rPr>
                <w:rFonts w:ascii="Arial" w:hAnsi="Arial" w:cs="Arial"/>
                <w:sz w:val="20"/>
                <w:szCs w:val="20"/>
              </w:rPr>
              <w:t xml:space="preserve"> ± 0.006</w:t>
            </w:r>
          </w:p>
        </w:tc>
        <w:tc>
          <w:tcPr>
            <w:tcW w:w="803" w:type="pct"/>
            <w:vAlign w:val="center"/>
          </w:tcPr>
          <w:p w14:paraId="7EADE7B2"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0.427</w:t>
            </w:r>
            <w:r w:rsidRPr="00A5302F">
              <w:rPr>
                <w:rFonts w:ascii="Arial" w:hAnsi="Arial" w:cs="Arial"/>
                <w:sz w:val="20"/>
                <w:szCs w:val="20"/>
                <w:vertAlign w:val="superscript"/>
              </w:rPr>
              <w:t>a</w:t>
            </w:r>
            <w:r w:rsidRPr="00181621">
              <w:rPr>
                <w:rFonts w:ascii="Arial" w:hAnsi="Arial" w:cs="Arial"/>
                <w:sz w:val="20"/>
                <w:szCs w:val="20"/>
              </w:rPr>
              <w:t xml:space="preserve"> ± 0.006</w:t>
            </w:r>
          </w:p>
        </w:tc>
        <w:tc>
          <w:tcPr>
            <w:tcW w:w="696" w:type="pct"/>
            <w:vAlign w:val="center"/>
          </w:tcPr>
          <w:p w14:paraId="709E9252"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0.410</w:t>
            </w:r>
            <w:r w:rsidRPr="00A5302F">
              <w:rPr>
                <w:rFonts w:ascii="Arial" w:hAnsi="Arial" w:cs="Arial"/>
                <w:sz w:val="20"/>
                <w:szCs w:val="20"/>
                <w:vertAlign w:val="superscript"/>
              </w:rPr>
              <w:t>b</w:t>
            </w:r>
            <w:r w:rsidRPr="00181621">
              <w:rPr>
                <w:rFonts w:ascii="Arial" w:hAnsi="Arial" w:cs="Arial"/>
                <w:sz w:val="20"/>
                <w:szCs w:val="20"/>
              </w:rPr>
              <w:t xml:space="preserve"> ± 0.008</w:t>
            </w:r>
          </w:p>
        </w:tc>
        <w:tc>
          <w:tcPr>
            <w:tcW w:w="696" w:type="pct"/>
            <w:vAlign w:val="center"/>
          </w:tcPr>
          <w:p w14:paraId="0E603AF8"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0.435</w:t>
            </w:r>
            <w:r w:rsidRPr="00A5302F">
              <w:rPr>
                <w:rFonts w:ascii="Arial" w:hAnsi="Arial" w:cs="Arial"/>
                <w:sz w:val="20"/>
                <w:szCs w:val="20"/>
                <w:vertAlign w:val="superscript"/>
              </w:rPr>
              <w:t>a</w:t>
            </w:r>
            <w:r w:rsidRPr="00181621">
              <w:rPr>
                <w:rFonts w:ascii="Arial" w:hAnsi="Arial" w:cs="Arial"/>
                <w:sz w:val="20"/>
                <w:szCs w:val="20"/>
              </w:rPr>
              <w:t xml:space="preserve"> ± 0.005</w:t>
            </w:r>
          </w:p>
        </w:tc>
        <w:tc>
          <w:tcPr>
            <w:tcW w:w="696" w:type="pct"/>
            <w:vAlign w:val="center"/>
          </w:tcPr>
          <w:p w14:paraId="1CC2F438"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0.432</w:t>
            </w:r>
            <w:r w:rsidRPr="00A5302F">
              <w:rPr>
                <w:rFonts w:ascii="Arial" w:hAnsi="Arial" w:cs="Arial"/>
                <w:sz w:val="20"/>
                <w:szCs w:val="20"/>
                <w:vertAlign w:val="superscript"/>
              </w:rPr>
              <w:t>a</w:t>
            </w:r>
            <w:r w:rsidRPr="00181621">
              <w:rPr>
                <w:rFonts w:ascii="Arial" w:hAnsi="Arial" w:cs="Arial"/>
                <w:sz w:val="20"/>
                <w:szCs w:val="20"/>
              </w:rPr>
              <w:t xml:space="preserve"> ± 0.005</w:t>
            </w:r>
          </w:p>
        </w:tc>
        <w:tc>
          <w:tcPr>
            <w:tcW w:w="697" w:type="pct"/>
            <w:vAlign w:val="center"/>
          </w:tcPr>
          <w:p w14:paraId="7E1FBDB0" w14:textId="77777777" w:rsidR="00D04E6F" w:rsidRPr="00181621" w:rsidRDefault="00D04E6F" w:rsidP="007F3F90">
            <w:pPr>
              <w:spacing w:line="276" w:lineRule="auto"/>
              <w:jc w:val="center"/>
              <w:rPr>
                <w:rFonts w:ascii="Arial" w:hAnsi="Arial" w:cs="Arial"/>
                <w:sz w:val="20"/>
                <w:szCs w:val="20"/>
              </w:rPr>
            </w:pPr>
            <w:r>
              <w:rPr>
                <w:rFonts w:ascii="Arial" w:hAnsi="Arial" w:cs="Arial"/>
                <w:sz w:val="20"/>
                <w:szCs w:val="20"/>
              </w:rPr>
              <w:t>.00</w:t>
            </w:r>
          </w:p>
        </w:tc>
      </w:tr>
      <w:tr w:rsidR="00D04E6F" w:rsidRPr="00181621" w14:paraId="0674C8EB" w14:textId="77777777" w:rsidTr="00D04E6F">
        <w:tc>
          <w:tcPr>
            <w:tcW w:w="696" w:type="pct"/>
            <w:vAlign w:val="center"/>
          </w:tcPr>
          <w:p w14:paraId="4AF76619"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32</w:t>
            </w:r>
          </w:p>
        </w:tc>
        <w:tc>
          <w:tcPr>
            <w:tcW w:w="715" w:type="pct"/>
            <w:vAlign w:val="center"/>
          </w:tcPr>
          <w:p w14:paraId="1014ABA5"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0.443</w:t>
            </w:r>
            <w:r w:rsidRPr="00A5302F">
              <w:rPr>
                <w:rFonts w:ascii="Arial" w:hAnsi="Arial" w:cs="Arial"/>
                <w:sz w:val="20"/>
                <w:szCs w:val="20"/>
                <w:vertAlign w:val="superscript"/>
              </w:rPr>
              <w:t>c</w:t>
            </w:r>
            <w:r w:rsidRPr="00181621">
              <w:rPr>
                <w:rFonts w:ascii="Arial" w:hAnsi="Arial" w:cs="Arial"/>
                <w:sz w:val="20"/>
                <w:szCs w:val="20"/>
              </w:rPr>
              <w:t xml:space="preserve"> ± 0.004</w:t>
            </w:r>
          </w:p>
        </w:tc>
        <w:tc>
          <w:tcPr>
            <w:tcW w:w="803" w:type="pct"/>
            <w:vAlign w:val="center"/>
          </w:tcPr>
          <w:p w14:paraId="04099543"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0.456</w:t>
            </w:r>
            <w:r w:rsidRPr="00A5302F">
              <w:rPr>
                <w:rFonts w:ascii="Arial" w:hAnsi="Arial" w:cs="Arial"/>
                <w:sz w:val="20"/>
                <w:szCs w:val="20"/>
                <w:vertAlign w:val="superscript"/>
              </w:rPr>
              <w:t>bc</w:t>
            </w:r>
            <w:r w:rsidRPr="00181621">
              <w:rPr>
                <w:rFonts w:ascii="Arial" w:hAnsi="Arial" w:cs="Arial"/>
                <w:sz w:val="20"/>
                <w:szCs w:val="20"/>
              </w:rPr>
              <w:t xml:space="preserve"> ± 0.006</w:t>
            </w:r>
          </w:p>
        </w:tc>
        <w:tc>
          <w:tcPr>
            <w:tcW w:w="696" w:type="pct"/>
            <w:vAlign w:val="center"/>
          </w:tcPr>
          <w:p w14:paraId="7EAFE747"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0.457</w:t>
            </w:r>
            <w:r w:rsidRPr="00A5302F">
              <w:rPr>
                <w:rFonts w:ascii="Arial" w:hAnsi="Arial" w:cs="Arial"/>
                <w:sz w:val="20"/>
                <w:szCs w:val="20"/>
                <w:vertAlign w:val="superscript"/>
              </w:rPr>
              <w:t>bc</w:t>
            </w:r>
            <w:r w:rsidRPr="00181621">
              <w:rPr>
                <w:rFonts w:ascii="Arial" w:hAnsi="Arial" w:cs="Arial"/>
                <w:sz w:val="20"/>
                <w:szCs w:val="20"/>
              </w:rPr>
              <w:t xml:space="preserve"> ± 0.007</w:t>
            </w:r>
          </w:p>
        </w:tc>
        <w:tc>
          <w:tcPr>
            <w:tcW w:w="696" w:type="pct"/>
            <w:vAlign w:val="center"/>
          </w:tcPr>
          <w:p w14:paraId="3D489AFC"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0.476</w:t>
            </w:r>
            <w:r w:rsidRPr="00A5302F">
              <w:rPr>
                <w:rFonts w:ascii="Arial" w:hAnsi="Arial" w:cs="Arial"/>
                <w:sz w:val="20"/>
                <w:szCs w:val="20"/>
                <w:vertAlign w:val="superscript"/>
              </w:rPr>
              <w:t xml:space="preserve">a </w:t>
            </w:r>
            <w:r w:rsidRPr="00181621">
              <w:rPr>
                <w:rFonts w:ascii="Arial" w:hAnsi="Arial" w:cs="Arial"/>
                <w:sz w:val="20"/>
                <w:szCs w:val="20"/>
              </w:rPr>
              <w:t>± 0.006</w:t>
            </w:r>
          </w:p>
        </w:tc>
        <w:tc>
          <w:tcPr>
            <w:tcW w:w="696" w:type="pct"/>
            <w:vAlign w:val="center"/>
          </w:tcPr>
          <w:p w14:paraId="256E89B1"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0.469</w:t>
            </w:r>
            <w:r w:rsidRPr="00A5302F">
              <w:rPr>
                <w:rFonts w:ascii="Arial" w:hAnsi="Arial" w:cs="Arial"/>
                <w:sz w:val="20"/>
                <w:szCs w:val="20"/>
                <w:vertAlign w:val="superscript"/>
              </w:rPr>
              <w:t>ab</w:t>
            </w:r>
            <w:r w:rsidRPr="00181621">
              <w:rPr>
                <w:rFonts w:ascii="Arial" w:hAnsi="Arial" w:cs="Arial"/>
                <w:sz w:val="20"/>
                <w:szCs w:val="20"/>
              </w:rPr>
              <w:t xml:space="preserve"> ± 0.006</w:t>
            </w:r>
          </w:p>
        </w:tc>
        <w:tc>
          <w:tcPr>
            <w:tcW w:w="697" w:type="pct"/>
            <w:vAlign w:val="center"/>
          </w:tcPr>
          <w:p w14:paraId="1CA52478" w14:textId="77777777" w:rsidR="00D04E6F" w:rsidRPr="00181621" w:rsidRDefault="00D04E6F" w:rsidP="007F3F90">
            <w:pPr>
              <w:spacing w:line="276" w:lineRule="auto"/>
              <w:jc w:val="center"/>
              <w:rPr>
                <w:rFonts w:ascii="Arial" w:hAnsi="Arial" w:cs="Arial"/>
                <w:sz w:val="20"/>
                <w:szCs w:val="20"/>
              </w:rPr>
            </w:pPr>
            <w:r>
              <w:rPr>
                <w:rFonts w:ascii="Arial" w:hAnsi="Arial" w:cs="Arial"/>
                <w:sz w:val="20"/>
                <w:szCs w:val="20"/>
              </w:rPr>
              <w:t>.01</w:t>
            </w:r>
          </w:p>
        </w:tc>
      </w:tr>
      <w:tr w:rsidR="00D04E6F" w:rsidRPr="00181621" w14:paraId="6FC88E24" w14:textId="77777777" w:rsidTr="00D04E6F">
        <w:tc>
          <w:tcPr>
            <w:tcW w:w="696" w:type="pct"/>
            <w:vAlign w:val="center"/>
          </w:tcPr>
          <w:p w14:paraId="494C9120"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36</w:t>
            </w:r>
          </w:p>
        </w:tc>
        <w:tc>
          <w:tcPr>
            <w:tcW w:w="715" w:type="pct"/>
            <w:vAlign w:val="center"/>
          </w:tcPr>
          <w:p w14:paraId="1968437B"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0.457</w:t>
            </w:r>
            <w:r w:rsidRPr="00A5302F">
              <w:rPr>
                <w:rFonts w:ascii="Arial" w:hAnsi="Arial" w:cs="Arial"/>
                <w:sz w:val="20"/>
                <w:szCs w:val="20"/>
                <w:vertAlign w:val="superscript"/>
              </w:rPr>
              <w:t>b</w:t>
            </w:r>
            <w:r w:rsidRPr="00181621">
              <w:rPr>
                <w:rFonts w:ascii="Arial" w:hAnsi="Arial" w:cs="Arial"/>
                <w:sz w:val="20"/>
                <w:szCs w:val="20"/>
              </w:rPr>
              <w:t xml:space="preserve"> ± 0.006</w:t>
            </w:r>
          </w:p>
        </w:tc>
        <w:tc>
          <w:tcPr>
            <w:tcW w:w="803" w:type="pct"/>
            <w:vAlign w:val="center"/>
          </w:tcPr>
          <w:p w14:paraId="4FF18AC4"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0.458</w:t>
            </w:r>
            <w:r w:rsidRPr="00A5302F">
              <w:rPr>
                <w:rFonts w:ascii="Arial" w:hAnsi="Arial" w:cs="Arial"/>
                <w:sz w:val="20"/>
                <w:szCs w:val="20"/>
                <w:vertAlign w:val="superscript"/>
              </w:rPr>
              <w:t>b</w:t>
            </w:r>
            <w:r w:rsidRPr="00181621">
              <w:rPr>
                <w:rFonts w:ascii="Arial" w:hAnsi="Arial" w:cs="Arial"/>
                <w:sz w:val="20"/>
                <w:szCs w:val="20"/>
              </w:rPr>
              <w:t xml:space="preserve"> ± 0.008</w:t>
            </w:r>
          </w:p>
        </w:tc>
        <w:tc>
          <w:tcPr>
            <w:tcW w:w="696" w:type="pct"/>
            <w:vAlign w:val="center"/>
          </w:tcPr>
          <w:p w14:paraId="00656D2E"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0.484</w:t>
            </w:r>
            <w:r w:rsidRPr="00A5302F">
              <w:rPr>
                <w:rFonts w:ascii="Arial" w:hAnsi="Arial" w:cs="Arial"/>
                <w:sz w:val="20"/>
                <w:szCs w:val="20"/>
                <w:vertAlign w:val="superscript"/>
              </w:rPr>
              <w:t>a</w:t>
            </w:r>
            <w:r w:rsidRPr="00181621">
              <w:rPr>
                <w:rFonts w:ascii="Arial" w:hAnsi="Arial" w:cs="Arial"/>
                <w:sz w:val="20"/>
                <w:szCs w:val="20"/>
              </w:rPr>
              <w:t xml:space="preserve"> ± 0.008</w:t>
            </w:r>
          </w:p>
        </w:tc>
        <w:tc>
          <w:tcPr>
            <w:tcW w:w="696" w:type="pct"/>
            <w:vAlign w:val="center"/>
          </w:tcPr>
          <w:p w14:paraId="4E1A275F"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0.488</w:t>
            </w:r>
            <w:r w:rsidRPr="00A5302F">
              <w:rPr>
                <w:rFonts w:ascii="Arial" w:hAnsi="Arial" w:cs="Arial"/>
                <w:sz w:val="20"/>
                <w:szCs w:val="20"/>
                <w:vertAlign w:val="superscript"/>
              </w:rPr>
              <w:t>a</w:t>
            </w:r>
            <w:r w:rsidRPr="00181621">
              <w:rPr>
                <w:rFonts w:ascii="Arial" w:hAnsi="Arial" w:cs="Arial"/>
                <w:sz w:val="20"/>
                <w:szCs w:val="20"/>
              </w:rPr>
              <w:t xml:space="preserve"> ± 0.006</w:t>
            </w:r>
          </w:p>
        </w:tc>
        <w:tc>
          <w:tcPr>
            <w:tcW w:w="696" w:type="pct"/>
            <w:vAlign w:val="center"/>
          </w:tcPr>
          <w:p w14:paraId="5C65410D"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0.493</w:t>
            </w:r>
            <w:r w:rsidRPr="00A5302F">
              <w:rPr>
                <w:rFonts w:ascii="Arial" w:hAnsi="Arial" w:cs="Arial"/>
                <w:sz w:val="20"/>
                <w:szCs w:val="20"/>
                <w:vertAlign w:val="superscript"/>
              </w:rPr>
              <w:t>a</w:t>
            </w:r>
            <w:r w:rsidRPr="00181621">
              <w:rPr>
                <w:rFonts w:ascii="Arial" w:hAnsi="Arial" w:cs="Arial"/>
                <w:sz w:val="20"/>
                <w:szCs w:val="20"/>
              </w:rPr>
              <w:t xml:space="preserve"> ± 0.005</w:t>
            </w:r>
          </w:p>
        </w:tc>
        <w:tc>
          <w:tcPr>
            <w:tcW w:w="697" w:type="pct"/>
            <w:vAlign w:val="center"/>
          </w:tcPr>
          <w:p w14:paraId="337D7A46" w14:textId="77777777" w:rsidR="00D04E6F" w:rsidRPr="00181621" w:rsidRDefault="00D04E6F" w:rsidP="007F3F90">
            <w:pPr>
              <w:spacing w:line="276" w:lineRule="auto"/>
              <w:jc w:val="center"/>
              <w:rPr>
                <w:rFonts w:ascii="Arial" w:hAnsi="Arial" w:cs="Arial"/>
                <w:sz w:val="20"/>
                <w:szCs w:val="20"/>
              </w:rPr>
            </w:pPr>
            <w:r>
              <w:rPr>
                <w:rFonts w:ascii="Arial" w:hAnsi="Arial" w:cs="Arial"/>
                <w:sz w:val="20"/>
                <w:szCs w:val="20"/>
              </w:rPr>
              <w:t>.00</w:t>
            </w:r>
          </w:p>
        </w:tc>
      </w:tr>
      <w:tr w:rsidR="00D04E6F" w:rsidRPr="00181621" w14:paraId="1D2910A8" w14:textId="77777777" w:rsidTr="00D04E6F">
        <w:tc>
          <w:tcPr>
            <w:tcW w:w="696" w:type="pct"/>
            <w:vAlign w:val="center"/>
          </w:tcPr>
          <w:p w14:paraId="7C01FC8D"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40</w:t>
            </w:r>
          </w:p>
        </w:tc>
        <w:tc>
          <w:tcPr>
            <w:tcW w:w="715" w:type="pct"/>
            <w:vAlign w:val="center"/>
          </w:tcPr>
          <w:p w14:paraId="7342A8A0"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0.418 ± 0.005</w:t>
            </w:r>
          </w:p>
        </w:tc>
        <w:tc>
          <w:tcPr>
            <w:tcW w:w="803" w:type="pct"/>
            <w:vAlign w:val="center"/>
          </w:tcPr>
          <w:p w14:paraId="5F4C089F"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0.438 ± 0.007</w:t>
            </w:r>
          </w:p>
        </w:tc>
        <w:tc>
          <w:tcPr>
            <w:tcW w:w="696" w:type="pct"/>
            <w:vAlign w:val="center"/>
          </w:tcPr>
          <w:p w14:paraId="02F39767"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0.432 ± 0.006</w:t>
            </w:r>
          </w:p>
        </w:tc>
        <w:tc>
          <w:tcPr>
            <w:tcW w:w="696" w:type="pct"/>
            <w:vAlign w:val="center"/>
          </w:tcPr>
          <w:p w14:paraId="56040383"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0.428 ± 0.019</w:t>
            </w:r>
          </w:p>
        </w:tc>
        <w:tc>
          <w:tcPr>
            <w:tcW w:w="696" w:type="pct"/>
            <w:vAlign w:val="center"/>
          </w:tcPr>
          <w:p w14:paraId="7307A22A"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0.426 ± 0.005</w:t>
            </w:r>
          </w:p>
        </w:tc>
        <w:tc>
          <w:tcPr>
            <w:tcW w:w="697" w:type="pct"/>
            <w:vAlign w:val="center"/>
          </w:tcPr>
          <w:p w14:paraId="06E5137B"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.70</w:t>
            </w:r>
          </w:p>
        </w:tc>
      </w:tr>
    </w:tbl>
    <w:p w14:paraId="4B70AEA2" w14:textId="77777777" w:rsidR="00177B0C" w:rsidRDefault="00631668" w:rsidP="00631668">
      <w:pPr>
        <w:spacing w:line="276" w:lineRule="auto"/>
        <w:rPr>
          <w:rFonts w:ascii="Arial" w:hAnsi="Arial" w:cs="Arial"/>
          <w:sz w:val="20"/>
          <w:szCs w:val="20"/>
        </w:rPr>
      </w:pPr>
      <w:r w:rsidRPr="00181621">
        <w:rPr>
          <w:rFonts w:ascii="Arial" w:hAnsi="Arial" w:cs="Arial"/>
          <w:sz w:val="20"/>
          <w:szCs w:val="20"/>
        </w:rPr>
        <w:t>Means with different superscripts in a row differ significantly (</w:t>
      </w:r>
      <w:r w:rsidR="006801A0" w:rsidRPr="006801A0">
        <w:rPr>
          <w:rFonts w:ascii="Arial" w:hAnsi="Arial" w:cs="Arial"/>
          <w:i/>
          <w:iCs/>
          <w:sz w:val="20"/>
          <w:szCs w:val="20"/>
        </w:rPr>
        <w:t>P</w:t>
      </w:r>
      <w:r w:rsidRPr="00181621">
        <w:rPr>
          <w:rFonts w:ascii="Arial" w:hAnsi="Arial" w:cs="Arial"/>
          <w:sz w:val="20"/>
          <w:szCs w:val="20"/>
        </w:rPr>
        <w:t>&lt;0.05)</w:t>
      </w:r>
    </w:p>
    <w:p w14:paraId="3CE86022" w14:textId="77777777" w:rsidR="00631668" w:rsidRDefault="00631668" w:rsidP="00631668">
      <w:pPr>
        <w:spacing w:line="276" w:lineRule="auto"/>
        <w:jc w:val="center"/>
        <w:rPr>
          <w:rFonts w:ascii="Arial" w:hAnsi="Arial" w:cs="Arial"/>
          <w:sz w:val="20"/>
          <w:szCs w:val="20"/>
        </w:rPr>
      </w:pPr>
      <w:r>
        <w:rPr>
          <w:rFonts w:ascii="Arial" w:hAnsi="Arial" w:cs="Arial"/>
          <w:noProof/>
          <w:sz w:val="20"/>
          <w:szCs w:val="20"/>
          <w:lang w:eastAsia="en-IN"/>
        </w:rPr>
        <w:lastRenderedPageBreak/>
        <w:drawing>
          <wp:inline distT="0" distB="0" distL="0" distR="0" wp14:anchorId="07F6D454" wp14:editId="233C4813">
            <wp:extent cx="4874150" cy="2886970"/>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5151" cy="2923101"/>
                    </a:xfrm>
                    <a:prstGeom prst="rect">
                      <a:avLst/>
                    </a:prstGeom>
                    <a:noFill/>
                  </pic:spPr>
                </pic:pic>
              </a:graphicData>
            </a:graphic>
          </wp:inline>
        </w:drawing>
      </w:r>
    </w:p>
    <w:p w14:paraId="39BCC5AE" w14:textId="77777777" w:rsidR="00631668" w:rsidRDefault="00631668" w:rsidP="00631668">
      <w:pPr>
        <w:spacing w:line="276" w:lineRule="auto"/>
        <w:rPr>
          <w:rFonts w:ascii="Arial" w:hAnsi="Arial" w:cs="Arial"/>
          <w:b/>
          <w:bCs/>
          <w:sz w:val="20"/>
          <w:szCs w:val="20"/>
        </w:rPr>
      </w:pPr>
      <w:r w:rsidRPr="00352DE2">
        <w:rPr>
          <w:rFonts w:ascii="Arial" w:hAnsi="Arial" w:cs="Arial"/>
          <w:b/>
          <w:bCs/>
          <w:sz w:val="20"/>
          <w:szCs w:val="20"/>
        </w:rPr>
        <w:t xml:space="preserve">Fig. 1. Shell thickness of </w:t>
      </w:r>
      <w:proofErr w:type="spellStart"/>
      <w:r w:rsidRPr="00352DE2">
        <w:rPr>
          <w:rFonts w:ascii="Arial" w:hAnsi="Arial" w:cs="Arial"/>
          <w:b/>
          <w:bCs/>
          <w:sz w:val="20"/>
          <w:szCs w:val="20"/>
        </w:rPr>
        <w:t>Kuttanad</w:t>
      </w:r>
      <w:proofErr w:type="spellEnd"/>
      <w:r w:rsidRPr="00352DE2">
        <w:rPr>
          <w:rFonts w:ascii="Arial" w:hAnsi="Arial" w:cs="Arial"/>
          <w:b/>
          <w:bCs/>
          <w:sz w:val="20"/>
          <w:szCs w:val="20"/>
        </w:rPr>
        <w:t xml:space="preserve"> duck eggs as influenced by different levels of nano zinc oxide in the diet, mm</w:t>
      </w:r>
    </w:p>
    <w:p w14:paraId="19F86913" w14:textId="77777777" w:rsidR="00282265" w:rsidRDefault="00282265" w:rsidP="00631668">
      <w:pPr>
        <w:spacing w:line="276" w:lineRule="auto"/>
        <w:rPr>
          <w:rFonts w:ascii="Arial" w:hAnsi="Arial" w:cs="Arial"/>
          <w:b/>
          <w:bCs/>
          <w:sz w:val="20"/>
          <w:szCs w:val="20"/>
          <w:u w:val="single"/>
        </w:rPr>
      </w:pPr>
    </w:p>
    <w:p w14:paraId="69E3AE9A" w14:textId="77777777" w:rsidR="00631668" w:rsidRPr="00EA0CAA" w:rsidRDefault="00631668" w:rsidP="00631668">
      <w:pPr>
        <w:spacing w:line="276" w:lineRule="auto"/>
        <w:rPr>
          <w:rFonts w:ascii="Arial" w:hAnsi="Arial" w:cs="Arial"/>
          <w:b/>
          <w:bCs/>
          <w:sz w:val="20"/>
          <w:szCs w:val="20"/>
          <w:u w:val="single"/>
        </w:rPr>
      </w:pPr>
      <w:r w:rsidRPr="00EA0CAA">
        <w:rPr>
          <w:rFonts w:ascii="Arial" w:hAnsi="Arial" w:cs="Arial"/>
          <w:b/>
          <w:bCs/>
          <w:sz w:val="20"/>
          <w:szCs w:val="20"/>
          <w:u w:val="single"/>
        </w:rPr>
        <w:t xml:space="preserve">3.2.3 </w:t>
      </w:r>
      <w:r w:rsidRPr="00EA0CAA">
        <w:rPr>
          <w:rFonts w:ascii="Arial" w:hAnsi="Arial" w:cs="Arial"/>
          <w:b/>
          <w:bCs/>
          <w:sz w:val="20"/>
          <w:szCs w:val="20"/>
          <w:u w:val="single"/>
          <w:lang w:val="en-US"/>
        </w:rPr>
        <w:t>Albumen index</w:t>
      </w:r>
    </w:p>
    <w:p w14:paraId="5EAE4CB2" w14:textId="77777777" w:rsidR="00631668" w:rsidRPr="00AF59C1" w:rsidRDefault="00631668" w:rsidP="00631668">
      <w:pPr>
        <w:spacing w:line="360" w:lineRule="auto"/>
        <w:ind w:firstLine="567"/>
        <w:jc w:val="both"/>
        <w:rPr>
          <w:rFonts w:ascii="Arial" w:hAnsi="Arial" w:cs="Arial"/>
          <w:sz w:val="20"/>
          <w:szCs w:val="20"/>
        </w:rPr>
      </w:pPr>
      <w:r w:rsidRPr="00AF59C1">
        <w:rPr>
          <w:rFonts w:ascii="Arial" w:hAnsi="Arial" w:cs="Arial"/>
          <w:sz w:val="20"/>
          <w:szCs w:val="20"/>
        </w:rPr>
        <w:t xml:space="preserve">The mean period-wise albumen index of </w:t>
      </w:r>
      <w:proofErr w:type="spellStart"/>
      <w:r w:rsidRPr="00AF59C1">
        <w:rPr>
          <w:rFonts w:ascii="Arial" w:hAnsi="Arial" w:cs="Arial"/>
          <w:sz w:val="20"/>
          <w:szCs w:val="20"/>
        </w:rPr>
        <w:t>Kuttanad</w:t>
      </w:r>
      <w:proofErr w:type="spellEnd"/>
      <w:r w:rsidRPr="00AF59C1">
        <w:rPr>
          <w:rFonts w:ascii="Arial" w:hAnsi="Arial" w:cs="Arial"/>
          <w:sz w:val="20"/>
          <w:szCs w:val="20"/>
        </w:rPr>
        <w:t xml:space="preserve"> duck eggs in different dietary treatment groups as influenced by </w:t>
      </w:r>
      <w:proofErr w:type="spellStart"/>
      <w:r w:rsidRPr="00AF59C1">
        <w:rPr>
          <w:rFonts w:ascii="Arial" w:hAnsi="Arial" w:cs="Arial"/>
          <w:sz w:val="20"/>
          <w:szCs w:val="20"/>
        </w:rPr>
        <w:t>ZnO</w:t>
      </w:r>
      <w:proofErr w:type="spellEnd"/>
      <w:r w:rsidRPr="00AF59C1">
        <w:rPr>
          <w:rFonts w:ascii="Arial" w:hAnsi="Arial" w:cs="Arial"/>
          <w:sz w:val="20"/>
          <w:szCs w:val="20"/>
        </w:rPr>
        <w:t>-NPs supplem</w:t>
      </w:r>
      <w:r>
        <w:rPr>
          <w:rFonts w:ascii="Arial" w:hAnsi="Arial" w:cs="Arial"/>
          <w:sz w:val="20"/>
          <w:szCs w:val="20"/>
        </w:rPr>
        <w:t>entation is mentioned in Table 7</w:t>
      </w:r>
      <w:r w:rsidRPr="00AF59C1">
        <w:rPr>
          <w:rFonts w:ascii="Arial" w:hAnsi="Arial" w:cs="Arial"/>
          <w:sz w:val="20"/>
          <w:szCs w:val="20"/>
        </w:rPr>
        <w:t>.</w:t>
      </w:r>
    </w:p>
    <w:p w14:paraId="5FC12114" w14:textId="77777777" w:rsidR="00631668" w:rsidRPr="00AF59C1" w:rsidRDefault="00631668" w:rsidP="00631668">
      <w:pPr>
        <w:spacing w:line="360" w:lineRule="auto"/>
        <w:ind w:firstLine="567"/>
        <w:jc w:val="both"/>
        <w:rPr>
          <w:rFonts w:ascii="Arial" w:hAnsi="Arial" w:cs="Arial"/>
          <w:sz w:val="20"/>
          <w:szCs w:val="20"/>
        </w:rPr>
      </w:pPr>
      <w:r w:rsidRPr="00AF59C1">
        <w:rPr>
          <w:rFonts w:ascii="Arial" w:hAnsi="Arial" w:cs="Arial"/>
          <w:sz w:val="20"/>
          <w:szCs w:val="20"/>
        </w:rPr>
        <w:t>At the end of the first period (24</w:t>
      </w:r>
      <w:r w:rsidRPr="00223E72">
        <w:rPr>
          <w:rFonts w:ascii="Arial" w:hAnsi="Arial" w:cs="Arial"/>
          <w:sz w:val="20"/>
          <w:szCs w:val="20"/>
          <w:vertAlign w:val="superscript"/>
        </w:rPr>
        <w:t>th</w:t>
      </w:r>
      <w:r w:rsidRPr="00AF59C1">
        <w:rPr>
          <w:rFonts w:ascii="Arial" w:hAnsi="Arial" w:cs="Arial"/>
          <w:sz w:val="20"/>
          <w:szCs w:val="20"/>
        </w:rPr>
        <w:t xml:space="preserve"> week), the mean albumen index of different treatment groups ranged from 0.117 (T4) to 0.119 (T3 and T5) and at the end of the second period (28th week), the mean albumen index of different treatment groups ranged from 0.118 (T1) to 0.120 (T5), showing no significant differences between the treatment groups in both the periods. </w:t>
      </w:r>
    </w:p>
    <w:p w14:paraId="0F1EE2FF" w14:textId="77777777" w:rsidR="00631668" w:rsidRPr="00AF59C1" w:rsidRDefault="00631668" w:rsidP="00631668">
      <w:pPr>
        <w:spacing w:line="360" w:lineRule="auto"/>
        <w:ind w:firstLine="567"/>
        <w:jc w:val="both"/>
        <w:rPr>
          <w:rFonts w:ascii="Arial" w:hAnsi="Arial" w:cs="Arial"/>
          <w:sz w:val="20"/>
          <w:szCs w:val="20"/>
        </w:rPr>
      </w:pPr>
      <w:r w:rsidRPr="00AF59C1">
        <w:rPr>
          <w:rFonts w:ascii="Arial" w:hAnsi="Arial" w:cs="Arial"/>
          <w:sz w:val="20"/>
          <w:szCs w:val="20"/>
        </w:rPr>
        <w:t>At the end of the third period (3</w:t>
      </w:r>
      <w:r w:rsidR="00223E72">
        <w:rPr>
          <w:rFonts w:ascii="Arial" w:hAnsi="Arial" w:cs="Arial"/>
          <w:sz w:val="20"/>
          <w:szCs w:val="20"/>
        </w:rPr>
        <w:t>2</w:t>
      </w:r>
      <w:r w:rsidRPr="00223E72">
        <w:rPr>
          <w:rFonts w:ascii="Arial" w:hAnsi="Arial" w:cs="Arial"/>
          <w:sz w:val="20"/>
          <w:szCs w:val="20"/>
          <w:vertAlign w:val="superscript"/>
        </w:rPr>
        <w:t>nd</w:t>
      </w:r>
      <w:r w:rsidRPr="00AF59C1">
        <w:rPr>
          <w:rFonts w:ascii="Arial" w:hAnsi="Arial" w:cs="Arial"/>
          <w:sz w:val="20"/>
          <w:szCs w:val="20"/>
        </w:rPr>
        <w:t xml:space="preserve"> week), the mean albumen index of different treatment groups ranged from 0.120 (T1 and T4) to 0.124 (T3) and at the end of the fourth period (36</w:t>
      </w:r>
      <w:r w:rsidRPr="00223E72">
        <w:rPr>
          <w:rFonts w:ascii="Arial" w:hAnsi="Arial" w:cs="Arial"/>
          <w:sz w:val="20"/>
          <w:szCs w:val="20"/>
          <w:vertAlign w:val="superscript"/>
        </w:rPr>
        <w:t>th</w:t>
      </w:r>
      <w:r w:rsidRPr="00AF59C1">
        <w:rPr>
          <w:rFonts w:ascii="Arial" w:hAnsi="Arial" w:cs="Arial"/>
          <w:sz w:val="20"/>
          <w:szCs w:val="20"/>
        </w:rPr>
        <w:t xml:space="preserve"> week), the mean albumen index of different treatment groups ranged from 0.122 (T3 and T5) to 0.126 (T1), showing no significant differences between the treatment groups in both the periods. </w:t>
      </w:r>
    </w:p>
    <w:p w14:paraId="2EF7053D" w14:textId="77777777" w:rsidR="00631668" w:rsidRDefault="00631668" w:rsidP="00631668">
      <w:pPr>
        <w:spacing w:line="360" w:lineRule="auto"/>
        <w:ind w:firstLine="567"/>
        <w:jc w:val="both"/>
        <w:rPr>
          <w:rFonts w:ascii="Arial" w:hAnsi="Arial" w:cs="Arial"/>
          <w:sz w:val="20"/>
          <w:szCs w:val="20"/>
        </w:rPr>
      </w:pPr>
      <w:r w:rsidRPr="00AF59C1">
        <w:rPr>
          <w:rFonts w:ascii="Arial" w:hAnsi="Arial" w:cs="Arial"/>
          <w:sz w:val="20"/>
          <w:szCs w:val="20"/>
        </w:rPr>
        <w:t>At the end of the fifth period (40</w:t>
      </w:r>
      <w:r w:rsidRPr="00223E72">
        <w:rPr>
          <w:rFonts w:ascii="Arial" w:hAnsi="Arial" w:cs="Arial"/>
          <w:sz w:val="20"/>
          <w:szCs w:val="20"/>
          <w:vertAlign w:val="superscript"/>
        </w:rPr>
        <w:t>th</w:t>
      </w:r>
      <w:r w:rsidR="00223E72">
        <w:rPr>
          <w:rFonts w:ascii="Arial" w:hAnsi="Arial" w:cs="Arial"/>
          <w:sz w:val="20"/>
          <w:szCs w:val="20"/>
        </w:rPr>
        <w:t xml:space="preserve"> </w:t>
      </w:r>
      <w:r w:rsidRPr="00AF59C1">
        <w:rPr>
          <w:rFonts w:ascii="Arial" w:hAnsi="Arial" w:cs="Arial"/>
          <w:sz w:val="20"/>
          <w:szCs w:val="20"/>
        </w:rPr>
        <w:t xml:space="preserve">week), the mean albumen index of different treatment groups ranged from 0.123 (T4 and T5) to 0.125 (T1, T2 and T3), showing no significant differences between the treatment groups. </w:t>
      </w:r>
    </w:p>
    <w:p w14:paraId="5590BC44" w14:textId="77777777" w:rsidR="00631668" w:rsidRDefault="00631668" w:rsidP="00631668">
      <w:pPr>
        <w:spacing w:line="360" w:lineRule="auto"/>
        <w:ind w:firstLine="567"/>
        <w:jc w:val="both"/>
        <w:rPr>
          <w:rFonts w:ascii="Arial" w:hAnsi="Arial" w:cs="Arial"/>
          <w:sz w:val="20"/>
          <w:szCs w:val="20"/>
        </w:rPr>
      </w:pPr>
      <w:r w:rsidRPr="0064775E">
        <w:rPr>
          <w:rFonts w:ascii="Arial" w:hAnsi="Arial" w:cs="Arial"/>
          <w:sz w:val="20"/>
          <w:szCs w:val="20"/>
        </w:rPr>
        <w:t xml:space="preserve">There were no significant differences in albumen index between the treatment groups, suggesting that dietary </w:t>
      </w:r>
      <w:proofErr w:type="spellStart"/>
      <w:r w:rsidRPr="0064775E">
        <w:rPr>
          <w:rFonts w:ascii="Arial" w:hAnsi="Arial" w:cs="Arial"/>
          <w:sz w:val="20"/>
          <w:szCs w:val="20"/>
        </w:rPr>
        <w:t>ZnO</w:t>
      </w:r>
      <w:proofErr w:type="spellEnd"/>
      <w:r w:rsidRPr="0064775E">
        <w:rPr>
          <w:rFonts w:ascii="Arial" w:hAnsi="Arial" w:cs="Arial"/>
          <w:sz w:val="20"/>
          <w:szCs w:val="20"/>
        </w:rPr>
        <w:t xml:space="preserve">-NPs supplementation did not influence the albumen quality of breeder </w:t>
      </w:r>
      <w:proofErr w:type="spellStart"/>
      <w:r w:rsidRPr="0064775E">
        <w:rPr>
          <w:rFonts w:ascii="Arial" w:hAnsi="Arial" w:cs="Arial"/>
          <w:sz w:val="20"/>
          <w:szCs w:val="20"/>
        </w:rPr>
        <w:t>Kuttanad</w:t>
      </w:r>
      <w:proofErr w:type="spellEnd"/>
      <w:r w:rsidRPr="0064775E">
        <w:rPr>
          <w:rFonts w:ascii="Arial" w:hAnsi="Arial" w:cs="Arial"/>
          <w:sz w:val="20"/>
          <w:szCs w:val="20"/>
        </w:rPr>
        <w:t xml:space="preserve"> duck eggs. This observation is consistent with the findings of Yildirim B. (2017), who also reported no significant effects on albumen quality traits in layers supplemented with zinc.</w:t>
      </w:r>
    </w:p>
    <w:p w14:paraId="2C936501" w14:textId="77777777" w:rsidR="00282265" w:rsidRDefault="00282265" w:rsidP="00AA7094">
      <w:pPr>
        <w:spacing w:line="276" w:lineRule="auto"/>
        <w:jc w:val="both"/>
        <w:rPr>
          <w:rFonts w:ascii="Arial" w:hAnsi="Arial" w:cs="Arial"/>
          <w:b/>
          <w:bCs/>
          <w:sz w:val="20"/>
          <w:szCs w:val="20"/>
        </w:rPr>
      </w:pPr>
    </w:p>
    <w:p w14:paraId="2D96AB36" w14:textId="77777777" w:rsidR="00282265" w:rsidRDefault="00282265" w:rsidP="00AA7094">
      <w:pPr>
        <w:spacing w:line="276" w:lineRule="auto"/>
        <w:jc w:val="both"/>
        <w:rPr>
          <w:rFonts w:ascii="Arial" w:hAnsi="Arial" w:cs="Arial"/>
          <w:b/>
          <w:bCs/>
          <w:sz w:val="20"/>
          <w:szCs w:val="20"/>
        </w:rPr>
      </w:pPr>
    </w:p>
    <w:p w14:paraId="0832F3EA" w14:textId="77777777" w:rsidR="00631668" w:rsidRPr="00AF59C1" w:rsidRDefault="00631668" w:rsidP="00AA7094">
      <w:pPr>
        <w:spacing w:line="276" w:lineRule="auto"/>
        <w:jc w:val="both"/>
        <w:rPr>
          <w:rFonts w:ascii="Arial" w:hAnsi="Arial" w:cs="Arial"/>
          <w:b/>
          <w:bCs/>
          <w:sz w:val="20"/>
          <w:szCs w:val="20"/>
        </w:rPr>
      </w:pPr>
      <w:r w:rsidRPr="00AF59C1">
        <w:rPr>
          <w:rFonts w:ascii="Arial" w:hAnsi="Arial" w:cs="Arial"/>
          <w:b/>
          <w:bCs/>
          <w:sz w:val="20"/>
          <w:szCs w:val="20"/>
        </w:rPr>
        <w:lastRenderedPageBreak/>
        <w:t>Table</w:t>
      </w:r>
      <w:r>
        <w:rPr>
          <w:rFonts w:ascii="Arial" w:hAnsi="Arial" w:cs="Arial"/>
          <w:b/>
          <w:bCs/>
          <w:sz w:val="20"/>
          <w:szCs w:val="20"/>
        </w:rPr>
        <w:t xml:space="preserve"> </w:t>
      </w:r>
      <w:r w:rsidRPr="00AF59C1">
        <w:rPr>
          <w:rFonts w:ascii="Arial" w:hAnsi="Arial" w:cs="Arial"/>
          <w:b/>
          <w:bCs/>
          <w:sz w:val="20"/>
          <w:szCs w:val="20"/>
        </w:rPr>
        <w:t xml:space="preserve">7. Mean (±SE) albumen index of </w:t>
      </w:r>
      <w:proofErr w:type="spellStart"/>
      <w:r w:rsidRPr="00AF59C1">
        <w:rPr>
          <w:rFonts w:ascii="Arial" w:hAnsi="Arial" w:cs="Arial"/>
          <w:b/>
          <w:bCs/>
          <w:sz w:val="20"/>
          <w:szCs w:val="20"/>
        </w:rPr>
        <w:t>Kuttanad</w:t>
      </w:r>
      <w:proofErr w:type="spellEnd"/>
      <w:r w:rsidRPr="00AF59C1">
        <w:rPr>
          <w:rFonts w:ascii="Arial" w:hAnsi="Arial" w:cs="Arial"/>
          <w:b/>
          <w:bCs/>
          <w:sz w:val="20"/>
          <w:szCs w:val="20"/>
        </w:rPr>
        <w:t xml:space="preserve"> duck eggs as influenced by oral sup</w:t>
      </w:r>
      <w:r>
        <w:rPr>
          <w:rFonts w:ascii="Arial" w:hAnsi="Arial" w:cs="Arial"/>
          <w:b/>
          <w:bCs/>
          <w:sz w:val="20"/>
          <w:szCs w:val="20"/>
        </w:rPr>
        <w:t>plementation of nano zinc oxide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288"/>
        <w:gridCol w:w="1288"/>
        <w:gridCol w:w="1288"/>
      </w:tblGrid>
      <w:tr w:rsidR="00F00931" w:rsidRPr="00AF59C1" w14:paraId="4D75D508" w14:textId="77777777" w:rsidTr="00F00931">
        <w:tc>
          <w:tcPr>
            <w:tcW w:w="714" w:type="pct"/>
            <w:vAlign w:val="center"/>
          </w:tcPr>
          <w:p w14:paraId="25C3FB73" w14:textId="77777777" w:rsidR="00F00931" w:rsidRPr="00AF59C1" w:rsidRDefault="00F00931" w:rsidP="007F3F90">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14" w:type="pct"/>
            <w:vAlign w:val="center"/>
          </w:tcPr>
          <w:p w14:paraId="6A924164" w14:textId="77777777" w:rsidR="00F00931" w:rsidRPr="00AF59C1" w:rsidRDefault="00F00931"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sidR="00D04E6F">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714" w:type="pct"/>
            <w:vAlign w:val="center"/>
          </w:tcPr>
          <w:p w14:paraId="07E398A3" w14:textId="77777777" w:rsidR="00F00931" w:rsidRPr="00AF59C1" w:rsidRDefault="00F00931"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sidR="00D04E6F">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714" w:type="pct"/>
            <w:vAlign w:val="center"/>
          </w:tcPr>
          <w:p w14:paraId="416349A1" w14:textId="77777777" w:rsidR="00F00931" w:rsidRPr="00AF59C1" w:rsidRDefault="00F00931"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sidR="00D04E6F">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714" w:type="pct"/>
            <w:vAlign w:val="center"/>
          </w:tcPr>
          <w:p w14:paraId="190C89F8" w14:textId="77777777" w:rsidR="00F00931" w:rsidRPr="00AF59C1" w:rsidRDefault="00F00931"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sidR="00D04E6F">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714" w:type="pct"/>
            <w:vAlign w:val="center"/>
          </w:tcPr>
          <w:p w14:paraId="1115B8D4" w14:textId="77777777" w:rsidR="00F00931" w:rsidRPr="00AF59C1" w:rsidRDefault="00F00931" w:rsidP="00D04E6F">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sidR="00D04E6F">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714" w:type="pct"/>
            <w:vAlign w:val="center"/>
          </w:tcPr>
          <w:p w14:paraId="0960464E" w14:textId="77777777" w:rsidR="00F00931" w:rsidRPr="00AF59C1" w:rsidRDefault="00F00931" w:rsidP="007F3F90">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F00931" w:rsidRPr="00AF59C1" w14:paraId="4715D18B" w14:textId="77777777" w:rsidTr="00F00931">
        <w:tc>
          <w:tcPr>
            <w:tcW w:w="714" w:type="pct"/>
            <w:vAlign w:val="center"/>
          </w:tcPr>
          <w:p w14:paraId="3C7A84AD"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24</w:t>
            </w:r>
          </w:p>
        </w:tc>
        <w:tc>
          <w:tcPr>
            <w:tcW w:w="714" w:type="pct"/>
            <w:vAlign w:val="center"/>
          </w:tcPr>
          <w:p w14:paraId="4340A27C"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0.118 ± 0.002</w:t>
            </w:r>
          </w:p>
        </w:tc>
        <w:tc>
          <w:tcPr>
            <w:tcW w:w="714" w:type="pct"/>
            <w:vAlign w:val="center"/>
          </w:tcPr>
          <w:p w14:paraId="21A64D62"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0.118 ± 0.001</w:t>
            </w:r>
          </w:p>
        </w:tc>
        <w:tc>
          <w:tcPr>
            <w:tcW w:w="714" w:type="pct"/>
            <w:vAlign w:val="center"/>
          </w:tcPr>
          <w:p w14:paraId="03F37662"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0.002</w:t>
            </w:r>
          </w:p>
        </w:tc>
        <w:tc>
          <w:tcPr>
            <w:tcW w:w="714" w:type="pct"/>
            <w:vAlign w:val="center"/>
          </w:tcPr>
          <w:p w14:paraId="2E112F8C"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0.117 ± 0.002</w:t>
            </w:r>
          </w:p>
        </w:tc>
        <w:tc>
          <w:tcPr>
            <w:tcW w:w="714" w:type="pct"/>
            <w:vAlign w:val="center"/>
          </w:tcPr>
          <w:p w14:paraId="6459CC33"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0.002</w:t>
            </w:r>
          </w:p>
        </w:tc>
        <w:tc>
          <w:tcPr>
            <w:tcW w:w="714" w:type="pct"/>
            <w:vAlign w:val="center"/>
          </w:tcPr>
          <w:p w14:paraId="63FB9F29"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.89</w:t>
            </w:r>
          </w:p>
        </w:tc>
      </w:tr>
      <w:tr w:rsidR="00F00931" w:rsidRPr="00AF59C1" w14:paraId="37B64368" w14:textId="77777777" w:rsidTr="00F00931">
        <w:tc>
          <w:tcPr>
            <w:tcW w:w="714" w:type="pct"/>
            <w:vAlign w:val="center"/>
          </w:tcPr>
          <w:p w14:paraId="2B149FAF"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28</w:t>
            </w:r>
          </w:p>
        </w:tc>
        <w:tc>
          <w:tcPr>
            <w:tcW w:w="714" w:type="pct"/>
            <w:vAlign w:val="center"/>
          </w:tcPr>
          <w:p w14:paraId="513EBC6A"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0.118 ± 0.002</w:t>
            </w:r>
          </w:p>
        </w:tc>
        <w:tc>
          <w:tcPr>
            <w:tcW w:w="714" w:type="pct"/>
            <w:vAlign w:val="center"/>
          </w:tcPr>
          <w:p w14:paraId="6ECEFF0E"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0.001</w:t>
            </w:r>
          </w:p>
        </w:tc>
        <w:tc>
          <w:tcPr>
            <w:tcW w:w="714" w:type="pct"/>
            <w:vAlign w:val="center"/>
          </w:tcPr>
          <w:p w14:paraId="161BA00B"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0.002</w:t>
            </w:r>
          </w:p>
        </w:tc>
        <w:tc>
          <w:tcPr>
            <w:tcW w:w="714" w:type="pct"/>
            <w:vAlign w:val="center"/>
          </w:tcPr>
          <w:p w14:paraId="3CD78576"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0.002</w:t>
            </w:r>
          </w:p>
        </w:tc>
        <w:tc>
          <w:tcPr>
            <w:tcW w:w="714" w:type="pct"/>
            <w:vAlign w:val="center"/>
          </w:tcPr>
          <w:p w14:paraId="3327D3F0"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0.120 ± 0.001</w:t>
            </w:r>
          </w:p>
        </w:tc>
        <w:tc>
          <w:tcPr>
            <w:tcW w:w="714" w:type="pct"/>
            <w:vAlign w:val="center"/>
          </w:tcPr>
          <w:p w14:paraId="19FA7063"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.91</w:t>
            </w:r>
          </w:p>
        </w:tc>
      </w:tr>
      <w:tr w:rsidR="00F00931" w:rsidRPr="00AF59C1" w14:paraId="0E497720" w14:textId="77777777" w:rsidTr="00F00931">
        <w:tc>
          <w:tcPr>
            <w:tcW w:w="714" w:type="pct"/>
            <w:vAlign w:val="center"/>
          </w:tcPr>
          <w:p w14:paraId="6644C485"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32</w:t>
            </w:r>
          </w:p>
        </w:tc>
        <w:tc>
          <w:tcPr>
            <w:tcW w:w="714" w:type="pct"/>
            <w:vAlign w:val="center"/>
          </w:tcPr>
          <w:p w14:paraId="7734170D"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0.120 ± 0.001</w:t>
            </w:r>
          </w:p>
        </w:tc>
        <w:tc>
          <w:tcPr>
            <w:tcW w:w="714" w:type="pct"/>
            <w:vAlign w:val="center"/>
          </w:tcPr>
          <w:p w14:paraId="24654DC7"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0.123 ± 0.001</w:t>
            </w:r>
          </w:p>
        </w:tc>
        <w:tc>
          <w:tcPr>
            <w:tcW w:w="714" w:type="pct"/>
            <w:vAlign w:val="center"/>
          </w:tcPr>
          <w:p w14:paraId="5D658F1A"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0.124 ± 0.002</w:t>
            </w:r>
          </w:p>
        </w:tc>
        <w:tc>
          <w:tcPr>
            <w:tcW w:w="714" w:type="pct"/>
            <w:vAlign w:val="center"/>
          </w:tcPr>
          <w:p w14:paraId="1C2FC10C"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0.120 ± 0.002</w:t>
            </w:r>
          </w:p>
        </w:tc>
        <w:tc>
          <w:tcPr>
            <w:tcW w:w="714" w:type="pct"/>
            <w:vAlign w:val="center"/>
          </w:tcPr>
          <w:p w14:paraId="6F0DB2B6"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0.122 ± 0.002</w:t>
            </w:r>
          </w:p>
        </w:tc>
        <w:tc>
          <w:tcPr>
            <w:tcW w:w="714" w:type="pct"/>
            <w:vAlign w:val="center"/>
          </w:tcPr>
          <w:p w14:paraId="7B8DE9A6"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.52</w:t>
            </w:r>
          </w:p>
        </w:tc>
      </w:tr>
      <w:tr w:rsidR="00F00931" w:rsidRPr="00AF59C1" w14:paraId="2082BEED" w14:textId="77777777" w:rsidTr="00F00931">
        <w:tc>
          <w:tcPr>
            <w:tcW w:w="714" w:type="pct"/>
            <w:vAlign w:val="center"/>
          </w:tcPr>
          <w:p w14:paraId="336BB6CE"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36</w:t>
            </w:r>
          </w:p>
        </w:tc>
        <w:tc>
          <w:tcPr>
            <w:tcW w:w="714" w:type="pct"/>
            <w:vAlign w:val="center"/>
          </w:tcPr>
          <w:p w14:paraId="4650CECF"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0.126 ± 0.002</w:t>
            </w:r>
          </w:p>
        </w:tc>
        <w:tc>
          <w:tcPr>
            <w:tcW w:w="714" w:type="pct"/>
            <w:vAlign w:val="center"/>
          </w:tcPr>
          <w:p w14:paraId="251AAA1A"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0.123 ± 0.001</w:t>
            </w:r>
          </w:p>
        </w:tc>
        <w:tc>
          <w:tcPr>
            <w:tcW w:w="714" w:type="pct"/>
            <w:vAlign w:val="center"/>
          </w:tcPr>
          <w:p w14:paraId="0AFC6531"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0.122 ± 0.001</w:t>
            </w:r>
          </w:p>
        </w:tc>
        <w:tc>
          <w:tcPr>
            <w:tcW w:w="714" w:type="pct"/>
            <w:vAlign w:val="center"/>
          </w:tcPr>
          <w:p w14:paraId="0FC2AFB1"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0.125 ± 0.002</w:t>
            </w:r>
          </w:p>
        </w:tc>
        <w:tc>
          <w:tcPr>
            <w:tcW w:w="714" w:type="pct"/>
            <w:vAlign w:val="center"/>
          </w:tcPr>
          <w:p w14:paraId="3ADAD731"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0.122 ± 0.001</w:t>
            </w:r>
          </w:p>
        </w:tc>
        <w:tc>
          <w:tcPr>
            <w:tcW w:w="714" w:type="pct"/>
            <w:vAlign w:val="center"/>
          </w:tcPr>
          <w:p w14:paraId="787E4DFC"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.16</w:t>
            </w:r>
          </w:p>
        </w:tc>
      </w:tr>
      <w:tr w:rsidR="00F00931" w:rsidRPr="00AF59C1" w14:paraId="576C58AE" w14:textId="77777777" w:rsidTr="00F00931">
        <w:tc>
          <w:tcPr>
            <w:tcW w:w="714" w:type="pct"/>
            <w:vAlign w:val="center"/>
          </w:tcPr>
          <w:p w14:paraId="52E33FAC"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40</w:t>
            </w:r>
          </w:p>
        </w:tc>
        <w:tc>
          <w:tcPr>
            <w:tcW w:w="714" w:type="pct"/>
            <w:vAlign w:val="center"/>
          </w:tcPr>
          <w:p w14:paraId="730E7E73"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0.125 ± 0.001</w:t>
            </w:r>
          </w:p>
        </w:tc>
        <w:tc>
          <w:tcPr>
            <w:tcW w:w="714" w:type="pct"/>
            <w:vAlign w:val="center"/>
          </w:tcPr>
          <w:p w14:paraId="0E16013C"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0.125 ± 0.002</w:t>
            </w:r>
          </w:p>
        </w:tc>
        <w:tc>
          <w:tcPr>
            <w:tcW w:w="714" w:type="pct"/>
            <w:vAlign w:val="center"/>
          </w:tcPr>
          <w:p w14:paraId="7D3A0D38"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0.125 ± 0.002</w:t>
            </w:r>
          </w:p>
        </w:tc>
        <w:tc>
          <w:tcPr>
            <w:tcW w:w="714" w:type="pct"/>
            <w:vAlign w:val="center"/>
          </w:tcPr>
          <w:p w14:paraId="371A26EA"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0.123 ± 0.002</w:t>
            </w:r>
          </w:p>
        </w:tc>
        <w:tc>
          <w:tcPr>
            <w:tcW w:w="714" w:type="pct"/>
            <w:vAlign w:val="center"/>
          </w:tcPr>
          <w:p w14:paraId="0153A55F"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0.123 ± 0.002</w:t>
            </w:r>
          </w:p>
        </w:tc>
        <w:tc>
          <w:tcPr>
            <w:tcW w:w="714" w:type="pct"/>
            <w:vAlign w:val="center"/>
          </w:tcPr>
          <w:p w14:paraId="00FBD022"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.81</w:t>
            </w:r>
          </w:p>
        </w:tc>
      </w:tr>
    </w:tbl>
    <w:p w14:paraId="7292F69E" w14:textId="77777777" w:rsidR="00641B52" w:rsidRDefault="00641B52" w:rsidP="00631668">
      <w:pPr>
        <w:spacing w:line="276" w:lineRule="auto"/>
        <w:rPr>
          <w:rFonts w:ascii="Arial" w:hAnsi="Arial" w:cs="Arial"/>
          <w:sz w:val="20"/>
          <w:szCs w:val="20"/>
        </w:rPr>
      </w:pPr>
    </w:p>
    <w:p w14:paraId="0B0BF01B" w14:textId="77777777" w:rsidR="00631668" w:rsidRPr="00F4016E" w:rsidRDefault="00631668" w:rsidP="00631668">
      <w:pPr>
        <w:spacing w:line="276" w:lineRule="auto"/>
        <w:rPr>
          <w:rFonts w:ascii="Arial" w:hAnsi="Arial" w:cs="Arial"/>
          <w:b/>
          <w:bCs/>
          <w:sz w:val="20"/>
          <w:szCs w:val="20"/>
          <w:u w:val="single"/>
        </w:rPr>
      </w:pPr>
      <w:r w:rsidRPr="00F4016E">
        <w:rPr>
          <w:rFonts w:ascii="Arial" w:hAnsi="Arial" w:cs="Arial"/>
          <w:b/>
          <w:bCs/>
          <w:sz w:val="20"/>
          <w:szCs w:val="20"/>
          <w:u w:val="single"/>
        </w:rPr>
        <w:t xml:space="preserve">3.2.4 </w:t>
      </w:r>
      <w:r w:rsidRPr="00F4016E">
        <w:rPr>
          <w:rFonts w:ascii="Arial" w:hAnsi="Arial" w:cs="Arial"/>
          <w:b/>
          <w:bCs/>
          <w:sz w:val="20"/>
          <w:szCs w:val="20"/>
          <w:u w:val="single"/>
          <w:lang w:val="en-US"/>
        </w:rPr>
        <w:t>Yolk index</w:t>
      </w:r>
    </w:p>
    <w:p w14:paraId="6406F414" w14:textId="77777777" w:rsidR="00631668" w:rsidRPr="00F4016E" w:rsidRDefault="00631668" w:rsidP="00631668">
      <w:pPr>
        <w:spacing w:line="360" w:lineRule="auto"/>
        <w:ind w:firstLine="567"/>
        <w:jc w:val="both"/>
        <w:rPr>
          <w:rFonts w:ascii="Arial" w:hAnsi="Arial" w:cs="Arial"/>
          <w:sz w:val="20"/>
          <w:szCs w:val="20"/>
        </w:rPr>
      </w:pPr>
      <w:r w:rsidRPr="00F4016E">
        <w:rPr>
          <w:rFonts w:ascii="Arial" w:hAnsi="Arial" w:cs="Arial"/>
          <w:sz w:val="20"/>
          <w:szCs w:val="20"/>
        </w:rPr>
        <w:t xml:space="preserve">The mean period-wise yolk index of </w:t>
      </w:r>
      <w:proofErr w:type="spellStart"/>
      <w:r w:rsidRPr="00F4016E">
        <w:rPr>
          <w:rFonts w:ascii="Arial" w:hAnsi="Arial" w:cs="Arial"/>
          <w:sz w:val="20"/>
          <w:szCs w:val="20"/>
        </w:rPr>
        <w:t>Kuttanad</w:t>
      </w:r>
      <w:proofErr w:type="spellEnd"/>
      <w:r w:rsidRPr="00F4016E">
        <w:rPr>
          <w:rFonts w:ascii="Arial" w:hAnsi="Arial" w:cs="Arial"/>
          <w:sz w:val="20"/>
          <w:szCs w:val="20"/>
        </w:rPr>
        <w:t xml:space="preserve"> duck eggs in different dietary treatment groups as influenced by </w:t>
      </w:r>
      <w:proofErr w:type="spellStart"/>
      <w:r w:rsidRPr="00F4016E">
        <w:rPr>
          <w:rFonts w:ascii="Arial" w:hAnsi="Arial" w:cs="Arial"/>
          <w:sz w:val="20"/>
          <w:szCs w:val="20"/>
        </w:rPr>
        <w:t>ZnO</w:t>
      </w:r>
      <w:proofErr w:type="spellEnd"/>
      <w:r w:rsidRPr="00F4016E">
        <w:rPr>
          <w:rFonts w:ascii="Arial" w:hAnsi="Arial" w:cs="Arial"/>
          <w:sz w:val="20"/>
          <w:szCs w:val="20"/>
        </w:rPr>
        <w:t>-NPs supplem</w:t>
      </w:r>
      <w:r>
        <w:rPr>
          <w:rFonts w:ascii="Arial" w:hAnsi="Arial" w:cs="Arial"/>
          <w:sz w:val="20"/>
          <w:szCs w:val="20"/>
        </w:rPr>
        <w:t xml:space="preserve">entation is mentioned in Table </w:t>
      </w:r>
      <w:r w:rsidRPr="00F4016E">
        <w:rPr>
          <w:rFonts w:ascii="Arial" w:hAnsi="Arial" w:cs="Arial"/>
          <w:sz w:val="20"/>
          <w:szCs w:val="20"/>
        </w:rPr>
        <w:t>8.</w:t>
      </w:r>
    </w:p>
    <w:p w14:paraId="79CE8CE9" w14:textId="77777777" w:rsidR="00631668" w:rsidRPr="00F4016E" w:rsidRDefault="00631668" w:rsidP="00631668">
      <w:pPr>
        <w:spacing w:line="360" w:lineRule="auto"/>
        <w:ind w:firstLine="567"/>
        <w:jc w:val="both"/>
        <w:rPr>
          <w:rFonts w:ascii="Arial" w:hAnsi="Arial" w:cs="Arial"/>
          <w:sz w:val="20"/>
          <w:szCs w:val="20"/>
        </w:rPr>
      </w:pPr>
      <w:r w:rsidRPr="00F4016E">
        <w:rPr>
          <w:rFonts w:ascii="Arial" w:hAnsi="Arial" w:cs="Arial"/>
          <w:sz w:val="20"/>
          <w:szCs w:val="20"/>
        </w:rPr>
        <w:t xml:space="preserve">At the end of the first period (24th week), the mean yolk index of different treatment groups ranged from 0.375 (T1) to 0.388 (T2) and at the end of the second period (28th week), the mean yolk index of different treatment groups ranged from 0.394 (T5) to 0.411 (T2), showing no significant differences between the treatment groups in both the periods. </w:t>
      </w:r>
    </w:p>
    <w:p w14:paraId="0400CB32" w14:textId="77777777" w:rsidR="00631668" w:rsidRPr="00F4016E" w:rsidRDefault="00631668" w:rsidP="00631668">
      <w:pPr>
        <w:spacing w:line="360" w:lineRule="auto"/>
        <w:ind w:firstLine="567"/>
        <w:jc w:val="both"/>
        <w:rPr>
          <w:rFonts w:ascii="Arial" w:hAnsi="Arial" w:cs="Arial"/>
          <w:sz w:val="20"/>
          <w:szCs w:val="20"/>
        </w:rPr>
      </w:pPr>
      <w:r w:rsidRPr="00F4016E">
        <w:rPr>
          <w:rFonts w:ascii="Arial" w:hAnsi="Arial" w:cs="Arial"/>
          <w:sz w:val="20"/>
          <w:szCs w:val="20"/>
        </w:rPr>
        <w:t xml:space="preserve">At the end of the third period (32nd week), the mean yolk index of different treatment groups ranged from 0.398 (T1) to 0.413 (T3) and at the end of the fourth period (36th week), the mean yolk index of different treatment groups ranged from 0.391 (T1) to 0.401 (T2), showing no significant differences between the treatment groups in both the periods. </w:t>
      </w:r>
    </w:p>
    <w:p w14:paraId="2D7FFD14" w14:textId="77777777" w:rsidR="00631668" w:rsidRDefault="00631668" w:rsidP="00631668">
      <w:pPr>
        <w:spacing w:line="360" w:lineRule="auto"/>
        <w:ind w:firstLine="567"/>
        <w:jc w:val="both"/>
        <w:rPr>
          <w:rFonts w:ascii="Arial" w:hAnsi="Arial" w:cs="Arial"/>
          <w:sz w:val="20"/>
          <w:szCs w:val="20"/>
        </w:rPr>
      </w:pPr>
      <w:r w:rsidRPr="00F4016E">
        <w:rPr>
          <w:rFonts w:ascii="Arial" w:hAnsi="Arial" w:cs="Arial"/>
          <w:sz w:val="20"/>
          <w:szCs w:val="20"/>
        </w:rPr>
        <w:t xml:space="preserve">At the end of the fifth period (40th week), the mean yolk index of different treatment groups ranged from 0.391 (T1) to 0.417 (T5), showing no significant differences between the treatment groups. </w:t>
      </w:r>
    </w:p>
    <w:p w14:paraId="221CBFC9" w14:textId="77777777" w:rsidR="00631668" w:rsidRDefault="00631668" w:rsidP="00631668">
      <w:pPr>
        <w:spacing w:line="360" w:lineRule="auto"/>
        <w:ind w:firstLine="567"/>
        <w:jc w:val="both"/>
        <w:rPr>
          <w:rFonts w:ascii="Arial" w:hAnsi="Arial" w:cs="Arial"/>
          <w:sz w:val="20"/>
          <w:szCs w:val="20"/>
        </w:rPr>
      </w:pPr>
      <w:r w:rsidRPr="0064775E">
        <w:rPr>
          <w:rFonts w:ascii="Arial" w:hAnsi="Arial" w:cs="Arial"/>
          <w:sz w:val="20"/>
          <w:szCs w:val="20"/>
        </w:rPr>
        <w:t xml:space="preserve">The yolk index did not differ significantly between the treatment groups, indicating that dietary </w:t>
      </w:r>
      <w:proofErr w:type="spellStart"/>
      <w:r w:rsidRPr="0064775E">
        <w:rPr>
          <w:rFonts w:ascii="Arial" w:hAnsi="Arial" w:cs="Arial"/>
          <w:sz w:val="20"/>
          <w:szCs w:val="20"/>
        </w:rPr>
        <w:t>ZnO</w:t>
      </w:r>
      <w:proofErr w:type="spellEnd"/>
      <w:r w:rsidRPr="0064775E">
        <w:rPr>
          <w:rFonts w:ascii="Arial" w:hAnsi="Arial" w:cs="Arial"/>
          <w:sz w:val="20"/>
          <w:szCs w:val="20"/>
        </w:rPr>
        <w:t xml:space="preserve">-NPs supplementation did not affect yolk quality in breeder </w:t>
      </w:r>
      <w:proofErr w:type="spellStart"/>
      <w:r w:rsidRPr="0064775E">
        <w:rPr>
          <w:rFonts w:ascii="Arial" w:hAnsi="Arial" w:cs="Arial"/>
          <w:sz w:val="20"/>
          <w:szCs w:val="20"/>
        </w:rPr>
        <w:t>Kuttanad</w:t>
      </w:r>
      <w:proofErr w:type="spellEnd"/>
      <w:r w:rsidRPr="0064775E">
        <w:rPr>
          <w:rFonts w:ascii="Arial" w:hAnsi="Arial" w:cs="Arial"/>
          <w:sz w:val="20"/>
          <w:szCs w:val="20"/>
        </w:rPr>
        <w:t xml:space="preserve"> ducks. These findings are in agreement with those of Fawaz et al. (2019), who reported no changes in yolk index in laying hens supplemented with zinc.</w:t>
      </w:r>
    </w:p>
    <w:p w14:paraId="43F63B7D" w14:textId="77777777" w:rsidR="00631668" w:rsidRPr="00C6396D" w:rsidRDefault="00631668" w:rsidP="00631668">
      <w:pPr>
        <w:spacing w:line="276" w:lineRule="auto"/>
        <w:rPr>
          <w:rFonts w:ascii="Arial" w:eastAsia="Aptos" w:hAnsi="Arial" w:cs="Arial"/>
          <w:b/>
          <w:bCs/>
          <w:kern w:val="2"/>
          <w:sz w:val="20"/>
          <w:szCs w:val="20"/>
          <w:vertAlign w:val="superscript"/>
        </w:rPr>
      </w:pPr>
      <w:r w:rsidRPr="00C6396D">
        <w:rPr>
          <w:rFonts w:ascii="Arial" w:eastAsia="Aptos" w:hAnsi="Arial" w:cs="Arial"/>
          <w:b/>
          <w:bCs/>
          <w:kern w:val="2"/>
          <w:sz w:val="20"/>
          <w:szCs w:val="20"/>
        </w:rPr>
        <w:lastRenderedPageBreak/>
        <w:t>Table</w:t>
      </w:r>
      <w:r>
        <w:rPr>
          <w:rFonts w:ascii="Arial" w:eastAsia="Aptos" w:hAnsi="Arial" w:cs="Arial"/>
          <w:b/>
          <w:bCs/>
          <w:kern w:val="2"/>
          <w:sz w:val="20"/>
          <w:szCs w:val="20"/>
        </w:rPr>
        <w:t xml:space="preserve"> </w:t>
      </w:r>
      <w:r w:rsidRPr="00C6396D">
        <w:rPr>
          <w:rFonts w:ascii="Arial" w:eastAsia="Aptos" w:hAnsi="Arial" w:cs="Arial"/>
          <w:b/>
          <w:bCs/>
          <w:kern w:val="2"/>
          <w:sz w:val="20"/>
          <w:szCs w:val="20"/>
        </w:rPr>
        <w:t xml:space="preserve">8. Mean (±SE) yolk index of </w:t>
      </w:r>
      <w:proofErr w:type="spellStart"/>
      <w:r w:rsidRPr="00C6396D">
        <w:rPr>
          <w:rFonts w:ascii="Arial" w:eastAsia="Aptos" w:hAnsi="Arial" w:cs="Arial"/>
          <w:b/>
          <w:bCs/>
          <w:kern w:val="2"/>
          <w:sz w:val="20"/>
          <w:szCs w:val="20"/>
        </w:rPr>
        <w:t>Kuttanad</w:t>
      </w:r>
      <w:proofErr w:type="spellEnd"/>
      <w:r w:rsidRPr="00C6396D">
        <w:rPr>
          <w:rFonts w:ascii="Arial" w:eastAsia="Aptos" w:hAnsi="Arial" w:cs="Arial"/>
          <w:b/>
          <w:bCs/>
          <w:kern w:val="2"/>
          <w:sz w:val="20"/>
          <w:szCs w:val="20"/>
        </w:rPr>
        <w:t xml:space="preserve"> duck eggs as influenced by oral supplementation of nano zinc oxide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288"/>
        <w:gridCol w:w="1288"/>
        <w:gridCol w:w="1288"/>
      </w:tblGrid>
      <w:tr w:rsidR="00D04E6F" w:rsidRPr="00C6396D" w14:paraId="00346120" w14:textId="77777777" w:rsidTr="00F00931">
        <w:tc>
          <w:tcPr>
            <w:tcW w:w="714" w:type="pct"/>
            <w:vAlign w:val="center"/>
          </w:tcPr>
          <w:p w14:paraId="58551076"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14" w:type="pct"/>
            <w:vAlign w:val="center"/>
          </w:tcPr>
          <w:p w14:paraId="526567D7"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714" w:type="pct"/>
            <w:vAlign w:val="center"/>
          </w:tcPr>
          <w:p w14:paraId="174D8F4E"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714" w:type="pct"/>
            <w:vAlign w:val="center"/>
          </w:tcPr>
          <w:p w14:paraId="157F61E7"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714" w:type="pct"/>
            <w:vAlign w:val="center"/>
          </w:tcPr>
          <w:p w14:paraId="52DBA818"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714" w:type="pct"/>
            <w:vAlign w:val="center"/>
          </w:tcPr>
          <w:p w14:paraId="4FCC7E01" w14:textId="77777777" w:rsidR="00D04E6F" w:rsidRPr="00AF59C1" w:rsidRDefault="00D04E6F" w:rsidP="00D04E6F">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714" w:type="pct"/>
            <w:vAlign w:val="center"/>
          </w:tcPr>
          <w:p w14:paraId="730ACBAB" w14:textId="77777777" w:rsidR="00D04E6F" w:rsidRPr="00AF59C1" w:rsidRDefault="00D04E6F" w:rsidP="00D04E6F">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F00931" w:rsidRPr="00C6396D" w14:paraId="50BB25BB" w14:textId="77777777" w:rsidTr="00F00931">
        <w:tc>
          <w:tcPr>
            <w:tcW w:w="714" w:type="pct"/>
            <w:vAlign w:val="center"/>
          </w:tcPr>
          <w:p w14:paraId="747EC1CB"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24</w:t>
            </w:r>
          </w:p>
        </w:tc>
        <w:tc>
          <w:tcPr>
            <w:tcW w:w="714" w:type="pct"/>
            <w:vAlign w:val="center"/>
          </w:tcPr>
          <w:p w14:paraId="3DDD794A"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0.375 ± 0.005</w:t>
            </w:r>
          </w:p>
        </w:tc>
        <w:tc>
          <w:tcPr>
            <w:tcW w:w="714" w:type="pct"/>
            <w:vAlign w:val="center"/>
          </w:tcPr>
          <w:p w14:paraId="7482ED5D"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0.388 ± 0.008</w:t>
            </w:r>
          </w:p>
        </w:tc>
        <w:tc>
          <w:tcPr>
            <w:tcW w:w="714" w:type="pct"/>
            <w:vAlign w:val="center"/>
          </w:tcPr>
          <w:p w14:paraId="5DD8EEB0"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0.382 ± 0.007</w:t>
            </w:r>
          </w:p>
        </w:tc>
        <w:tc>
          <w:tcPr>
            <w:tcW w:w="714" w:type="pct"/>
            <w:vAlign w:val="center"/>
          </w:tcPr>
          <w:p w14:paraId="6649B0F9"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0.380 ± 0.004</w:t>
            </w:r>
          </w:p>
        </w:tc>
        <w:tc>
          <w:tcPr>
            <w:tcW w:w="714" w:type="pct"/>
            <w:vAlign w:val="center"/>
          </w:tcPr>
          <w:p w14:paraId="341734E6"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0.377 ± 0.005</w:t>
            </w:r>
          </w:p>
        </w:tc>
        <w:tc>
          <w:tcPr>
            <w:tcW w:w="714" w:type="pct"/>
            <w:vAlign w:val="center"/>
          </w:tcPr>
          <w:p w14:paraId="7955195E"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.58</w:t>
            </w:r>
          </w:p>
        </w:tc>
      </w:tr>
      <w:tr w:rsidR="00F00931" w:rsidRPr="00C6396D" w14:paraId="63AE0F14" w14:textId="77777777" w:rsidTr="00F00931">
        <w:tc>
          <w:tcPr>
            <w:tcW w:w="714" w:type="pct"/>
            <w:vAlign w:val="center"/>
          </w:tcPr>
          <w:p w14:paraId="36A35711"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28</w:t>
            </w:r>
          </w:p>
        </w:tc>
        <w:tc>
          <w:tcPr>
            <w:tcW w:w="714" w:type="pct"/>
            <w:vAlign w:val="center"/>
          </w:tcPr>
          <w:p w14:paraId="335002BD"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0.407 ± 0.007</w:t>
            </w:r>
          </w:p>
        </w:tc>
        <w:tc>
          <w:tcPr>
            <w:tcW w:w="714" w:type="pct"/>
            <w:vAlign w:val="center"/>
          </w:tcPr>
          <w:p w14:paraId="1F85E527"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0.411 ± 0.008</w:t>
            </w:r>
          </w:p>
        </w:tc>
        <w:tc>
          <w:tcPr>
            <w:tcW w:w="714" w:type="pct"/>
            <w:vAlign w:val="center"/>
          </w:tcPr>
          <w:p w14:paraId="6EB4D07F"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0.409 ± 0.008</w:t>
            </w:r>
          </w:p>
        </w:tc>
        <w:tc>
          <w:tcPr>
            <w:tcW w:w="714" w:type="pct"/>
            <w:vAlign w:val="center"/>
          </w:tcPr>
          <w:p w14:paraId="29AF9558"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0.405 ± 0.007 </w:t>
            </w:r>
          </w:p>
        </w:tc>
        <w:tc>
          <w:tcPr>
            <w:tcW w:w="714" w:type="pct"/>
            <w:vAlign w:val="center"/>
          </w:tcPr>
          <w:p w14:paraId="50011886"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0.394 ± 0.008</w:t>
            </w:r>
          </w:p>
        </w:tc>
        <w:tc>
          <w:tcPr>
            <w:tcW w:w="714" w:type="pct"/>
            <w:vAlign w:val="center"/>
          </w:tcPr>
          <w:p w14:paraId="5516B86D"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.50</w:t>
            </w:r>
          </w:p>
        </w:tc>
      </w:tr>
      <w:tr w:rsidR="00F00931" w:rsidRPr="00C6396D" w14:paraId="5303D184" w14:textId="77777777" w:rsidTr="00F00931">
        <w:tc>
          <w:tcPr>
            <w:tcW w:w="714" w:type="pct"/>
            <w:vAlign w:val="center"/>
          </w:tcPr>
          <w:p w14:paraId="2785582B"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32</w:t>
            </w:r>
          </w:p>
        </w:tc>
        <w:tc>
          <w:tcPr>
            <w:tcW w:w="714" w:type="pct"/>
            <w:vAlign w:val="center"/>
          </w:tcPr>
          <w:p w14:paraId="419444A9"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0.398 ± 0.005</w:t>
            </w:r>
          </w:p>
        </w:tc>
        <w:tc>
          <w:tcPr>
            <w:tcW w:w="714" w:type="pct"/>
            <w:vAlign w:val="center"/>
          </w:tcPr>
          <w:p w14:paraId="701AD578"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0.408 ± 0.006</w:t>
            </w:r>
          </w:p>
        </w:tc>
        <w:tc>
          <w:tcPr>
            <w:tcW w:w="714" w:type="pct"/>
            <w:vAlign w:val="center"/>
          </w:tcPr>
          <w:p w14:paraId="507C40C6"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 .413 ± 0.004</w:t>
            </w:r>
          </w:p>
        </w:tc>
        <w:tc>
          <w:tcPr>
            <w:tcW w:w="714" w:type="pct"/>
            <w:vAlign w:val="center"/>
          </w:tcPr>
          <w:p w14:paraId="49CDC039"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0.406 ± 0.004 </w:t>
            </w:r>
          </w:p>
        </w:tc>
        <w:tc>
          <w:tcPr>
            <w:tcW w:w="714" w:type="pct"/>
            <w:vAlign w:val="center"/>
          </w:tcPr>
          <w:p w14:paraId="755431CE"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0.408 ± 0.004 </w:t>
            </w:r>
          </w:p>
        </w:tc>
        <w:tc>
          <w:tcPr>
            <w:tcW w:w="714" w:type="pct"/>
            <w:vAlign w:val="center"/>
          </w:tcPr>
          <w:p w14:paraId="3A07A9A4"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.19</w:t>
            </w:r>
          </w:p>
        </w:tc>
      </w:tr>
      <w:tr w:rsidR="00F00931" w:rsidRPr="00C6396D" w14:paraId="54D49C24" w14:textId="77777777" w:rsidTr="00F00931">
        <w:tc>
          <w:tcPr>
            <w:tcW w:w="714" w:type="pct"/>
            <w:vAlign w:val="center"/>
          </w:tcPr>
          <w:p w14:paraId="5489A618"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36</w:t>
            </w:r>
          </w:p>
        </w:tc>
        <w:tc>
          <w:tcPr>
            <w:tcW w:w="714" w:type="pct"/>
            <w:vAlign w:val="center"/>
          </w:tcPr>
          <w:p w14:paraId="3FB5CB33"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0.391 ± 0.004</w:t>
            </w:r>
          </w:p>
        </w:tc>
        <w:tc>
          <w:tcPr>
            <w:tcW w:w="714" w:type="pct"/>
            <w:vAlign w:val="center"/>
          </w:tcPr>
          <w:p w14:paraId="3C412D42"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0.401 ± 0.005 </w:t>
            </w:r>
          </w:p>
        </w:tc>
        <w:tc>
          <w:tcPr>
            <w:tcW w:w="714" w:type="pct"/>
            <w:vAlign w:val="center"/>
          </w:tcPr>
          <w:p w14:paraId="2B720CA0"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0.395 ± 0.004 </w:t>
            </w:r>
          </w:p>
        </w:tc>
        <w:tc>
          <w:tcPr>
            <w:tcW w:w="714" w:type="pct"/>
            <w:vAlign w:val="center"/>
          </w:tcPr>
          <w:p w14:paraId="515B332F"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0.399 ± 0.004 </w:t>
            </w:r>
          </w:p>
        </w:tc>
        <w:tc>
          <w:tcPr>
            <w:tcW w:w="714" w:type="pct"/>
            <w:vAlign w:val="center"/>
          </w:tcPr>
          <w:p w14:paraId="32C782D8"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0.394 ± 0.004  </w:t>
            </w:r>
          </w:p>
        </w:tc>
        <w:tc>
          <w:tcPr>
            <w:tcW w:w="714" w:type="pct"/>
            <w:vAlign w:val="center"/>
          </w:tcPr>
          <w:p w14:paraId="2AF35A1C"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.56</w:t>
            </w:r>
          </w:p>
        </w:tc>
      </w:tr>
      <w:tr w:rsidR="00F00931" w:rsidRPr="00C6396D" w14:paraId="78945299" w14:textId="77777777" w:rsidTr="00F00931">
        <w:tc>
          <w:tcPr>
            <w:tcW w:w="714" w:type="pct"/>
            <w:vAlign w:val="center"/>
          </w:tcPr>
          <w:p w14:paraId="7B770537"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40</w:t>
            </w:r>
          </w:p>
        </w:tc>
        <w:tc>
          <w:tcPr>
            <w:tcW w:w="714" w:type="pct"/>
            <w:vAlign w:val="center"/>
          </w:tcPr>
          <w:p w14:paraId="200FFDA7"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0.391 ± 0.017</w:t>
            </w:r>
          </w:p>
        </w:tc>
        <w:tc>
          <w:tcPr>
            <w:tcW w:w="714" w:type="pct"/>
            <w:vAlign w:val="center"/>
          </w:tcPr>
          <w:p w14:paraId="2082AE16"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0.405 ± 0.005 </w:t>
            </w:r>
          </w:p>
        </w:tc>
        <w:tc>
          <w:tcPr>
            <w:tcW w:w="714" w:type="pct"/>
            <w:vAlign w:val="center"/>
          </w:tcPr>
          <w:p w14:paraId="505D413B"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0.410 ± 0.007 </w:t>
            </w:r>
          </w:p>
        </w:tc>
        <w:tc>
          <w:tcPr>
            <w:tcW w:w="714" w:type="pct"/>
            <w:vAlign w:val="center"/>
          </w:tcPr>
          <w:p w14:paraId="249C59F7"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0.413 ± 0.006 </w:t>
            </w:r>
          </w:p>
        </w:tc>
        <w:tc>
          <w:tcPr>
            <w:tcW w:w="714" w:type="pct"/>
            <w:vAlign w:val="center"/>
          </w:tcPr>
          <w:p w14:paraId="1D3410EE"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0.417 ± 0.004  </w:t>
            </w:r>
          </w:p>
        </w:tc>
        <w:tc>
          <w:tcPr>
            <w:tcW w:w="714" w:type="pct"/>
            <w:vAlign w:val="center"/>
          </w:tcPr>
          <w:p w14:paraId="717A36C7"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.36</w:t>
            </w:r>
          </w:p>
        </w:tc>
      </w:tr>
    </w:tbl>
    <w:p w14:paraId="6D319D68" w14:textId="77777777" w:rsidR="00641B52" w:rsidRDefault="00641B52" w:rsidP="00631668">
      <w:pPr>
        <w:spacing w:line="360" w:lineRule="auto"/>
        <w:rPr>
          <w:rFonts w:ascii="Arial" w:hAnsi="Arial" w:cs="Arial"/>
          <w:b/>
          <w:bCs/>
          <w:sz w:val="20"/>
          <w:szCs w:val="20"/>
        </w:rPr>
      </w:pPr>
    </w:p>
    <w:p w14:paraId="2370994B" w14:textId="77777777" w:rsidR="00631668" w:rsidRPr="00475775" w:rsidRDefault="00631668" w:rsidP="00631668">
      <w:pPr>
        <w:spacing w:line="360" w:lineRule="auto"/>
        <w:rPr>
          <w:rFonts w:ascii="Arial" w:hAnsi="Arial" w:cs="Arial"/>
          <w:b/>
          <w:bCs/>
          <w:sz w:val="20"/>
          <w:szCs w:val="20"/>
        </w:rPr>
      </w:pPr>
      <w:r>
        <w:rPr>
          <w:rFonts w:ascii="Arial" w:hAnsi="Arial" w:cs="Arial"/>
          <w:b/>
          <w:bCs/>
          <w:sz w:val="20"/>
          <w:szCs w:val="20"/>
        </w:rPr>
        <w:t xml:space="preserve">4. </w:t>
      </w:r>
      <w:r w:rsidRPr="00475775">
        <w:rPr>
          <w:rFonts w:ascii="Arial" w:hAnsi="Arial" w:cs="Arial"/>
          <w:b/>
          <w:bCs/>
          <w:sz w:val="20"/>
          <w:szCs w:val="20"/>
        </w:rPr>
        <w:t>Conclusion</w:t>
      </w:r>
    </w:p>
    <w:p w14:paraId="31B58520" w14:textId="7415805B" w:rsidR="002513D9" w:rsidRDefault="002513D9" w:rsidP="002513D9">
      <w:pPr>
        <w:spacing w:line="360" w:lineRule="auto"/>
        <w:ind w:firstLine="567"/>
        <w:jc w:val="both"/>
        <w:rPr>
          <w:rFonts w:ascii="Arial" w:hAnsi="Arial" w:cs="Arial"/>
          <w:sz w:val="20"/>
          <w:szCs w:val="20"/>
        </w:rPr>
      </w:pPr>
      <w:bookmarkStart w:id="10" w:name="_Hlk203378826"/>
      <w:bookmarkStart w:id="11" w:name="_Hlk203387168"/>
      <w:commentRangeStart w:id="12"/>
      <w:r w:rsidRPr="002513D9">
        <w:rPr>
          <w:rFonts w:ascii="Arial" w:hAnsi="Arial" w:cs="Arial"/>
          <w:sz w:val="20"/>
          <w:szCs w:val="20"/>
        </w:rPr>
        <w:t>The present study evaluated the impact of dietary supplementation of zinc oxide nanoparticles (</w:t>
      </w:r>
      <w:proofErr w:type="spellStart"/>
      <w:r w:rsidRPr="002513D9">
        <w:rPr>
          <w:rFonts w:ascii="Arial" w:hAnsi="Arial" w:cs="Arial"/>
          <w:sz w:val="20"/>
          <w:szCs w:val="20"/>
        </w:rPr>
        <w:t>ZnO</w:t>
      </w:r>
      <w:proofErr w:type="spellEnd"/>
      <w:r w:rsidRPr="002513D9">
        <w:rPr>
          <w:rFonts w:ascii="Arial" w:hAnsi="Arial" w:cs="Arial"/>
          <w:sz w:val="20"/>
          <w:szCs w:val="20"/>
        </w:rPr>
        <w:t xml:space="preserve">-NPs) on egg quality traits in ducks. Inclusion of </w:t>
      </w:r>
      <w:proofErr w:type="spellStart"/>
      <w:r w:rsidRPr="002513D9">
        <w:rPr>
          <w:rFonts w:ascii="Arial" w:hAnsi="Arial" w:cs="Arial"/>
          <w:sz w:val="20"/>
          <w:szCs w:val="20"/>
        </w:rPr>
        <w:t>ZnO</w:t>
      </w:r>
      <w:proofErr w:type="spellEnd"/>
      <w:r w:rsidRPr="002513D9">
        <w:rPr>
          <w:rFonts w:ascii="Arial" w:hAnsi="Arial" w:cs="Arial"/>
          <w:sz w:val="20"/>
          <w:szCs w:val="20"/>
        </w:rPr>
        <w:t xml:space="preserve">-NPs at 40 mg/kg resulted in </w:t>
      </w:r>
      <w:commentRangeEnd w:id="12"/>
      <w:r w:rsidR="00F938D5">
        <w:rPr>
          <w:rStyle w:val="CommentReference"/>
        </w:rPr>
        <w:commentReference w:id="12"/>
      </w:r>
      <w:r w:rsidRPr="002513D9">
        <w:rPr>
          <w:rFonts w:ascii="Arial" w:hAnsi="Arial" w:cs="Arial"/>
          <w:sz w:val="20"/>
          <w:szCs w:val="20"/>
        </w:rPr>
        <w:t>a signific</w:t>
      </w:r>
      <w:r w:rsidR="00E24404" w:rsidRPr="00E24404">
        <w:rPr>
          <w:rFonts w:ascii="Arial" w:hAnsi="Arial" w:cs="Arial"/>
          <w:sz w:val="20"/>
          <w:szCs w:val="20"/>
        </w:rPr>
        <w:t>Ms_JOBAN_13596</w:t>
      </w:r>
      <w:r w:rsidRPr="002513D9">
        <w:rPr>
          <w:rFonts w:ascii="Arial" w:hAnsi="Arial" w:cs="Arial"/>
          <w:sz w:val="20"/>
          <w:szCs w:val="20"/>
        </w:rPr>
        <w:t xml:space="preserve">ant improvement in eggshell thickness, suggesting better shell strength. Other parameters, including egg weight, shape index, albumen quality, and yolk characteristics, were not significantly influenced. The enhancement in shell quality indicates that </w:t>
      </w:r>
      <w:proofErr w:type="spellStart"/>
      <w:r w:rsidRPr="002513D9">
        <w:rPr>
          <w:rFonts w:ascii="Arial" w:hAnsi="Arial" w:cs="Arial"/>
          <w:sz w:val="20"/>
          <w:szCs w:val="20"/>
        </w:rPr>
        <w:t>ZnO</w:t>
      </w:r>
      <w:proofErr w:type="spellEnd"/>
      <w:r w:rsidRPr="002513D9">
        <w:rPr>
          <w:rFonts w:ascii="Arial" w:hAnsi="Arial" w:cs="Arial"/>
          <w:sz w:val="20"/>
          <w:szCs w:val="20"/>
        </w:rPr>
        <w:t>-NPs, even at lower dietary levels, may improve shell integrity, thereby reducing egg breakage. This contributes to a higher proportion of marketable eggs and improved economic returns in duck farming.</w:t>
      </w:r>
    </w:p>
    <w:p w14:paraId="1BC0DCEA" w14:textId="77777777" w:rsidR="00631668" w:rsidRPr="00475775" w:rsidRDefault="00631668" w:rsidP="00631668">
      <w:pPr>
        <w:spacing w:line="360" w:lineRule="auto"/>
        <w:rPr>
          <w:rFonts w:ascii="Arial" w:hAnsi="Arial" w:cs="Arial"/>
          <w:b/>
          <w:bCs/>
          <w:sz w:val="20"/>
          <w:szCs w:val="20"/>
        </w:rPr>
      </w:pPr>
      <w:commentRangeStart w:id="13"/>
      <w:r w:rsidRPr="00475775">
        <w:rPr>
          <w:rFonts w:ascii="Arial" w:hAnsi="Arial" w:cs="Arial"/>
          <w:b/>
          <w:bCs/>
          <w:sz w:val="20"/>
          <w:szCs w:val="20"/>
        </w:rPr>
        <w:t>REFERENCES</w:t>
      </w:r>
    </w:p>
    <w:bookmarkEnd w:id="10"/>
    <w:p w14:paraId="50E7D100"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Abbasi, M., </w:t>
      </w:r>
      <w:proofErr w:type="spellStart"/>
      <w:r w:rsidRPr="00E13F38">
        <w:rPr>
          <w:rFonts w:ascii="Arial" w:hAnsi="Arial" w:cs="Arial"/>
          <w:sz w:val="20"/>
          <w:szCs w:val="20"/>
        </w:rPr>
        <w:t>Dastar</w:t>
      </w:r>
      <w:proofErr w:type="spellEnd"/>
      <w:r w:rsidRPr="00E13F38">
        <w:rPr>
          <w:rFonts w:ascii="Arial" w:hAnsi="Arial" w:cs="Arial"/>
          <w:sz w:val="20"/>
          <w:szCs w:val="20"/>
        </w:rPr>
        <w:t>, B., Afzali, N., Shargh, M. S., &amp; Hashemi, S. R. (2022). The effects of nano and micro particle size of zinc oxide on performance, fertility, hatchability, and egg quality characteristics in laying Japanese quail. Biological Trace Element Research, 200(5), 2338-2348.</w:t>
      </w:r>
    </w:p>
    <w:p w14:paraId="6849DE97"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Abd El-Hack, M. E., </w:t>
      </w:r>
      <w:proofErr w:type="spellStart"/>
      <w:r w:rsidRPr="00E13F38">
        <w:rPr>
          <w:rFonts w:ascii="Arial" w:hAnsi="Arial" w:cs="Arial"/>
          <w:sz w:val="20"/>
          <w:szCs w:val="20"/>
        </w:rPr>
        <w:t>Alagawany</w:t>
      </w:r>
      <w:proofErr w:type="spellEnd"/>
      <w:r w:rsidRPr="00E13F38">
        <w:rPr>
          <w:rFonts w:ascii="Arial" w:hAnsi="Arial" w:cs="Arial"/>
          <w:sz w:val="20"/>
          <w:szCs w:val="20"/>
        </w:rPr>
        <w:t xml:space="preserve">, M., Salah, A. S., Abdel-Latif, M. A., and </w:t>
      </w:r>
      <w:proofErr w:type="spellStart"/>
      <w:r w:rsidRPr="00E13F38">
        <w:rPr>
          <w:rFonts w:ascii="Arial" w:hAnsi="Arial" w:cs="Arial"/>
          <w:sz w:val="20"/>
          <w:szCs w:val="20"/>
        </w:rPr>
        <w:t>Farghly</w:t>
      </w:r>
      <w:proofErr w:type="spellEnd"/>
      <w:r w:rsidRPr="00E13F38">
        <w:rPr>
          <w:rFonts w:ascii="Arial" w:hAnsi="Arial" w:cs="Arial"/>
          <w:sz w:val="20"/>
          <w:szCs w:val="20"/>
        </w:rPr>
        <w:t>, M. F. (2018). Effects of dietary supplementation of zinc oxide and zinc methionine on layer performance, egg quality, and blood serum indices. Biological Trace Element Research, 184(1), 456–462. https://doi.org/10.1007/s12011-017-1210-y</w:t>
      </w:r>
      <w:commentRangeEnd w:id="13"/>
      <w:r w:rsidR="00F938D5">
        <w:rPr>
          <w:rStyle w:val="CommentReference"/>
        </w:rPr>
        <w:commentReference w:id="13"/>
      </w:r>
    </w:p>
    <w:p w14:paraId="74ED2EC7"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lastRenderedPageBreak/>
        <w:t>Abedini, M., Shariatmadari, F., Karimi Torshizi, M. A., &amp; Ahmadi, H. (2018). Effects of zinc oxide nanoparticles on the egg quality, immune response, zinc retention, and blood parameters of laying hens in the late phase of production. Journal of Animal Physiology and Animal Nutrition, 102(3), 736–745. https://doi.org/10.1111/jpn.12879</w:t>
      </w:r>
    </w:p>
    <w:p w14:paraId="4A288606"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Abedini, M., Shariatmadari, F., </w:t>
      </w:r>
      <w:proofErr w:type="spellStart"/>
      <w:r w:rsidRPr="00E13F38">
        <w:rPr>
          <w:rFonts w:ascii="Arial" w:hAnsi="Arial" w:cs="Arial"/>
          <w:sz w:val="20"/>
          <w:szCs w:val="20"/>
        </w:rPr>
        <w:t>Torshizi</w:t>
      </w:r>
      <w:proofErr w:type="spellEnd"/>
      <w:r w:rsidRPr="00E13F38">
        <w:rPr>
          <w:rFonts w:ascii="Arial" w:hAnsi="Arial" w:cs="Arial"/>
          <w:sz w:val="20"/>
          <w:szCs w:val="20"/>
        </w:rPr>
        <w:t>, M. K., &amp; Ahmadi, H. (2017). Effects of a dietary supplementation with zinc oxide nanoparticles, compared to zinc oxide and zinc methionine, on performance, egg quality, and zinc status of laying hens. Livestock Science, 203, 30–36. https://doi.org/10.1016/j.livsci.2017.07.002</w:t>
      </w:r>
    </w:p>
    <w:p w14:paraId="0FAA663B"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Abou-Ashour, A. M., </w:t>
      </w:r>
      <w:proofErr w:type="spellStart"/>
      <w:r w:rsidRPr="00E13F38">
        <w:rPr>
          <w:rFonts w:ascii="Arial" w:hAnsi="Arial" w:cs="Arial"/>
          <w:sz w:val="20"/>
          <w:szCs w:val="20"/>
        </w:rPr>
        <w:t>Zanaty</w:t>
      </w:r>
      <w:proofErr w:type="spellEnd"/>
      <w:r w:rsidRPr="00E13F38">
        <w:rPr>
          <w:rFonts w:ascii="Arial" w:hAnsi="Arial" w:cs="Arial"/>
          <w:sz w:val="20"/>
          <w:szCs w:val="20"/>
        </w:rPr>
        <w:t>, G. A., Abou El-Naga, M. K., Darwish, A., &amp; Hussein, E. A. (2023). Utilization of dietary zinc oxide nanoparticles on productive and physiological performance of local laying hens. Egyptian Journal of Nutrition and Feeds, 26(3), 429–442. https://doi.org/10.21608/ejnf.2023.334251</w:t>
      </w:r>
    </w:p>
    <w:p w14:paraId="172094F1"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Adenekan, O. O. (2014). Growth, histopathology of organs and semen characteristics of cocks fed dietary organic zinc source (Doctoral dissertation). University of Ibadan. http://ir.ui.edu.ng/handle/123456789/4544</w:t>
      </w:r>
    </w:p>
    <w:p w14:paraId="57FE9B2B"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Afshar Bakeshlo, A., </w:t>
      </w:r>
      <w:proofErr w:type="spellStart"/>
      <w:r w:rsidRPr="00E13F38">
        <w:rPr>
          <w:rFonts w:ascii="Arial" w:hAnsi="Arial" w:cs="Arial"/>
          <w:sz w:val="20"/>
          <w:szCs w:val="20"/>
        </w:rPr>
        <w:t>Ahmadipour</w:t>
      </w:r>
      <w:proofErr w:type="spellEnd"/>
      <w:r w:rsidRPr="00E13F38">
        <w:rPr>
          <w:rFonts w:ascii="Arial" w:hAnsi="Arial" w:cs="Arial"/>
          <w:sz w:val="20"/>
          <w:szCs w:val="20"/>
        </w:rPr>
        <w:t xml:space="preserve">, B., </w:t>
      </w:r>
      <w:proofErr w:type="spellStart"/>
      <w:r w:rsidRPr="00E13F38">
        <w:rPr>
          <w:rFonts w:ascii="Arial" w:hAnsi="Arial" w:cs="Arial"/>
          <w:sz w:val="20"/>
          <w:szCs w:val="20"/>
        </w:rPr>
        <w:t>Khajali</w:t>
      </w:r>
      <w:proofErr w:type="spellEnd"/>
      <w:r w:rsidRPr="00E13F38">
        <w:rPr>
          <w:rFonts w:ascii="Arial" w:hAnsi="Arial" w:cs="Arial"/>
          <w:sz w:val="20"/>
          <w:szCs w:val="20"/>
        </w:rPr>
        <w:t xml:space="preserve">, F., &amp; </w:t>
      </w:r>
      <w:proofErr w:type="spellStart"/>
      <w:r w:rsidRPr="00E13F38">
        <w:rPr>
          <w:rFonts w:ascii="Arial" w:hAnsi="Arial" w:cs="Arial"/>
          <w:sz w:val="20"/>
          <w:szCs w:val="20"/>
        </w:rPr>
        <w:t>Pirany</w:t>
      </w:r>
      <w:proofErr w:type="spellEnd"/>
      <w:r w:rsidRPr="00E13F38">
        <w:rPr>
          <w:rFonts w:ascii="Arial" w:hAnsi="Arial" w:cs="Arial"/>
          <w:sz w:val="20"/>
          <w:szCs w:val="20"/>
        </w:rPr>
        <w:t xml:space="preserve">, N. (2024). Comparative effects of zinc hydroxy chloride, zinc </w:t>
      </w:r>
      <w:proofErr w:type="spellStart"/>
      <w:r w:rsidRPr="00E13F38">
        <w:rPr>
          <w:rFonts w:ascii="Arial" w:hAnsi="Arial" w:cs="Arial"/>
          <w:sz w:val="20"/>
          <w:szCs w:val="20"/>
        </w:rPr>
        <w:t>sulfate</w:t>
      </w:r>
      <w:proofErr w:type="spellEnd"/>
      <w:r w:rsidRPr="00E13F38">
        <w:rPr>
          <w:rFonts w:ascii="Arial" w:hAnsi="Arial" w:cs="Arial"/>
          <w:sz w:val="20"/>
          <w:szCs w:val="20"/>
        </w:rPr>
        <w:t>, and zinc</w:t>
      </w:r>
      <w:r w:rsidRPr="00E13F38">
        <w:rPr>
          <w:rFonts w:ascii="Cambria Math" w:hAnsi="Cambria Math" w:cs="Cambria Math"/>
          <w:sz w:val="20"/>
          <w:szCs w:val="20"/>
        </w:rPr>
        <w:t>‐</w:t>
      </w:r>
      <w:r w:rsidRPr="00E13F38">
        <w:rPr>
          <w:rFonts w:ascii="Arial" w:hAnsi="Arial" w:cs="Arial"/>
          <w:sz w:val="20"/>
          <w:szCs w:val="20"/>
        </w:rPr>
        <w:t>methionine on egg quality and quantity traits in laying hens. Animal Science Journal, 95(1), e13996. https://doi.org/10.1111/asj.13996</w:t>
      </w:r>
    </w:p>
    <w:p w14:paraId="5D93B49C" w14:textId="77777777" w:rsidR="00631668" w:rsidRPr="00E13F38" w:rsidRDefault="00631668" w:rsidP="006F6B24">
      <w:pPr>
        <w:spacing w:line="360" w:lineRule="auto"/>
        <w:ind w:left="720" w:hanging="720"/>
        <w:jc w:val="both"/>
        <w:rPr>
          <w:rFonts w:ascii="Arial" w:hAnsi="Arial" w:cs="Arial"/>
          <w:sz w:val="20"/>
          <w:szCs w:val="20"/>
        </w:rPr>
      </w:pPr>
      <w:proofErr w:type="spellStart"/>
      <w:r w:rsidRPr="00E13F38">
        <w:rPr>
          <w:rFonts w:ascii="Arial" w:hAnsi="Arial" w:cs="Arial"/>
          <w:sz w:val="20"/>
          <w:szCs w:val="20"/>
        </w:rPr>
        <w:t>Aliarabi</w:t>
      </w:r>
      <w:proofErr w:type="spellEnd"/>
      <w:r w:rsidRPr="00E13F38">
        <w:rPr>
          <w:rFonts w:ascii="Arial" w:hAnsi="Arial" w:cs="Arial"/>
          <w:sz w:val="20"/>
          <w:szCs w:val="20"/>
        </w:rPr>
        <w:t xml:space="preserve">, H., Ahmadi, A., Siyar, S. H., Tabatabaie, M. M., Saki, A., </w:t>
      </w:r>
      <w:proofErr w:type="spellStart"/>
      <w:r w:rsidRPr="00E13F38">
        <w:rPr>
          <w:rFonts w:ascii="Arial" w:hAnsi="Arial" w:cs="Arial"/>
          <w:sz w:val="20"/>
          <w:szCs w:val="20"/>
        </w:rPr>
        <w:t>Zaboli</w:t>
      </w:r>
      <w:proofErr w:type="spellEnd"/>
      <w:r w:rsidRPr="00E13F38">
        <w:rPr>
          <w:rFonts w:ascii="Arial" w:hAnsi="Arial" w:cs="Arial"/>
          <w:sz w:val="20"/>
          <w:szCs w:val="20"/>
        </w:rPr>
        <w:t xml:space="preserve">, K. H., &amp; </w:t>
      </w:r>
      <w:proofErr w:type="spellStart"/>
      <w:r w:rsidRPr="00E13F38">
        <w:rPr>
          <w:rFonts w:ascii="Arial" w:hAnsi="Arial" w:cs="Arial"/>
          <w:sz w:val="20"/>
          <w:szCs w:val="20"/>
        </w:rPr>
        <w:t>Ashori</w:t>
      </w:r>
      <w:proofErr w:type="spellEnd"/>
      <w:r w:rsidRPr="00E13F38">
        <w:rPr>
          <w:rFonts w:ascii="Arial" w:hAnsi="Arial" w:cs="Arial"/>
          <w:sz w:val="20"/>
          <w:szCs w:val="20"/>
        </w:rPr>
        <w:t>, N. (2007). Effect of different levels and sources of zinc on egg quality and layer performance. International Journal of Poultry Science, 6(6), 430–433. https://doi.org/10.3923/ijps.2007.430.433</w:t>
      </w:r>
    </w:p>
    <w:p w14:paraId="0684A568"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Al-Obaidi, B. M. W., Mahmood, E. K., </w:t>
      </w:r>
      <w:proofErr w:type="spellStart"/>
      <w:r w:rsidRPr="00E13F38">
        <w:rPr>
          <w:rFonts w:ascii="Arial" w:hAnsi="Arial" w:cs="Arial"/>
          <w:sz w:val="20"/>
          <w:szCs w:val="20"/>
        </w:rPr>
        <w:t>Alnoori</w:t>
      </w:r>
      <w:proofErr w:type="spellEnd"/>
      <w:r w:rsidRPr="00E13F38">
        <w:rPr>
          <w:rFonts w:ascii="Arial" w:hAnsi="Arial" w:cs="Arial"/>
          <w:sz w:val="20"/>
          <w:szCs w:val="20"/>
        </w:rPr>
        <w:t xml:space="preserve">, M. A., </w:t>
      </w:r>
      <w:proofErr w:type="spellStart"/>
      <w:r w:rsidRPr="00E13F38">
        <w:rPr>
          <w:rFonts w:ascii="Arial" w:hAnsi="Arial" w:cs="Arial"/>
          <w:sz w:val="20"/>
          <w:szCs w:val="20"/>
        </w:rPr>
        <w:t>Alnori</w:t>
      </w:r>
      <w:proofErr w:type="spellEnd"/>
      <w:r w:rsidRPr="00E13F38">
        <w:rPr>
          <w:rFonts w:ascii="Arial" w:hAnsi="Arial" w:cs="Arial"/>
          <w:sz w:val="20"/>
          <w:szCs w:val="20"/>
        </w:rPr>
        <w:t>, H. M., &amp; Saeed, O. A. (2022). Effect of organic zinc supplementation into basal diets on productive performance of laying hens. Journal of the Indonesian Tropical Animal Agriculture, 47(4), 257–264. https://doi.org/10.14710/jitaa.47.4.257-264</w:t>
      </w:r>
    </w:p>
    <w:p w14:paraId="29CA4D5E"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AOAC International. (2016). Official methods of analysis (20th ed.). Association of Official Analytical Chemists International.</w:t>
      </w:r>
    </w:p>
    <w:p w14:paraId="5106C6AB"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Awad, A. L., El-</w:t>
      </w:r>
      <w:proofErr w:type="spellStart"/>
      <w:r w:rsidRPr="00E13F38">
        <w:rPr>
          <w:rFonts w:ascii="Arial" w:hAnsi="Arial" w:cs="Arial"/>
          <w:sz w:val="20"/>
          <w:szCs w:val="20"/>
        </w:rPr>
        <w:t>Shhat</w:t>
      </w:r>
      <w:proofErr w:type="spellEnd"/>
      <w:r w:rsidRPr="00E13F38">
        <w:rPr>
          <w:rFonts w:ascii="Arial" w:hAnsi="Arial" w:cs="Arial"/>
          <w:sz w:val="20"/>
          <w:szCs w:val="20"/>
        </w:rPr>
        <w:t xml:space="preserve">, A. G., </w:t>
      </w:r>
      <w:proofErr w:type="spellStart"/>
      <w:r w:rsidRPr="00E13F38">
        <w:rPr>
          <w:rFonts w:ascii="Arial" w:hAnsi="Arial" w:cs="Arial"/>
          <w:sz w:val="20"/>
          <w:szCs w:val="20"/>
        </w:rPr>
        <w:t>Abdelmaged</w:t>
      </w:r>
      <w:proofErr w:type="spellEnd"/>
      <w:r w:rsidRPr="00E13F38">
        <w:rPr>
          <w:rFonts w:ascii="Arial" w:hAnsi="Arial" w:cs="Arial"/>
          <w:sz w:val="20"/>
          <w:szCs w:val="20"/>
        </w:rPr>
        <w:t xml:space="preserve">, M., </w:t>
      </w:r>
      <w:proofErr w:type="spellStart"/>
      <w:r w:rsidRPr="00E13F38">
        <w:rPr>
          <w:rFonts w:ascii="Arial" w:hAnsi="Arial" w:cs="Arial"/>
          <w:sz w:val="20"/>
          <w:szCs w:val="20"/>
        </w:rPr>
        <w:t>Shazly</w:t>
      </w:r>
      <w:proofErr w:type="spellEnd"/>
      <w:r w:rsidRPr="00E13F38">
        <w:rPr>
          <w:rFonts w:ascii="Arial" w:hAnsi="Arial" w:cs="Arial"/>
          <w:sz w:val="20"/>
          <w:szCs w:val="20"/>
        </w:rPr>
        <w:t xml:space="preserve">, S. A. N., Abdelhaleem, H., &amp; Ragab, M. A. (2022). Productive and reproductive performance of local </w:t>
      </w:r>
      <w:proofErr w:type="spellStart"/>
      <w:r w:rsidRPr="00E13F38">
        <w:rPr>
          <w:rFonts w:ascii="Arial" w:hAnsi="Arial" w:cs="Arial"/>
          <w:sz w:val="20"/>
          <w:szCs w:val="20"/>
        </w:rPr>
        <w:t>Domyati</w:t>
      </w:r>
      <w:proofErr w:type="spellEnd"/>
      <w:r w:rsidRPr="00E13F38">
        <w:rPr>
          <w:rFonts w:ascii="Arial" w:hAnsi="Arial" w:cs="Arial"/>
          <w:sz w:val="20"/>
          <w:szCs w:val="20"/>
        </w:rPr>
        <w:t xml:space="preserve"> ducks fed diet enriched with organic zinc during summer season. Egyptian Poultry Science Journal, 42(3), 313–330. https://doi.org/10.21608/epsj.2022.256398</w:t>
      </w:r>
    </w:p>
    <w:p w14:paraId="0C007ED1"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Cufadar, Y., Goçmen, R., Kanbur, G., &amp; Yıldırım, B. (2019). Effects of dietary different levels of nano, organic and inorganic zinc sources on performance, eggshell quality, bone mechanical parameters, and mineral contents in laying hens. Biological Trace Element Research, 190(3), 730–741. https://doi.org/10.1007/s12011-018-1568-8</w:t>
      </w:r>
    </w:p>
    <w:p w14:paraId="0A0DD299"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lastRenderedPageBreak/>
        <w:t xml:space="preserve">Cyriac, S. (2016). Development of an improved meat line of </w:t>
      </w:r>
      <w:proofErr w:type="spellStart"/>
      <w:r w:rsidRPr="00E13F38">
        <w:rPr>
          <w:rFonts w:ascii="Arial" w:hAnsi="Arial" w:cs="Arial"/>
          <w:sz w:val="20"/>
          <w:szCs w:val="20"/>
        </w:rPr>
        <w:t>Kuttanad</w:t>
      </w:r>
      <w:proofErr w:type="spellEnd"/>
      <w:r w:rsidRPr="00E13F38">
        <w:rPr>
          <w:rFonts w:ascii="Arial" w:hAnsi="Arial" w:cs="Arial"/>
          <w:sz w:val="20"/>
          <w:szCs w:val="20"/>
        </w:rPr>
        <w:t xml:space="preserve"> ducks (Anas </w:t>
      </w:r>
      <w:proofErr w:type="spellStart"/>
      <w:r w:rsidRPr="00E13F38">
        <w:rPr>
          <w:rFonts w:ascii="Arial" w:hAnsi="Arial" w:cs="Arial"/>
          <w:sz w:val="20"/>
          <w:szCs w:val="20"/>
        </w:rPr>
        <w:t>plathyrhynchos</w:t>
      </w:r>
      <w:proofErr w:type="spellEnd"/>
      <w:r w:rsidRPr="00E13F38">
        <w:rPr>
          <w:rFonts w:ascii="Arial" w:hAnsi="Arial" w:cs="Arial"/>
          <w:sz w:val="20"/>
          <w:szCs w:val="20"/>
        </w:rPr>
        <w:t xml:space="preserve"> </w:t>
      </w:r>
      <w:proofErr w:type="spellStart"/>
      <w:r w:rsidRPr="00E13F38">
        <w:rPr>
          <w:rFonts w:ascii="Arial" w:hAnsi="Arial" w:cs="Arial"/>
          <w:sz w:val="20"/>
          <w:szCs w:val="20"/>
        </w:rPr>
        <w:t>domesticus</w:t>
      </w:r>
      <w:proofErr w:type="spellEnd"/>
      <w:r w:rsidRPr="00E13F38">
        <w:rPr>
          <w:rFonts w:ascii="Arial" w:hAnsi="Arial" w:cs="Arial"/>
          <w:sz w:val="20"/>
          <w:szCs w:val="20"/>
        </w:rPr>
        <w:t xml:space="preserve">) (Ph.D. thesis). Kerala Veterinary and Animal Sciences University, </w:t>
      </w:r>
      <w:proofErr w:type="spellStart"/>
      <w:r w:rsidRPr="00E13F38">
        <w:rPr>
          <w:rFonts w:ascii="Arial" w:hAnsi="Arial" w:cs="Arial"/>
          <w:sz w:val="20"/>
          <w:szCs w:val="20"/>
        </w:rPr>
        <w:t>Pookode</w:t>
      </w:r>
      <w:proofErr w:type="spellEnd"/>
      <w:r w:rsidRPr="00E13F38">
        <w:rPr>
          <w:rFonts w:ascii="Arial" w:hAnsi="Arial" w:cs="Arial"/>
          <w:sz w:val="20"/>
          <w:szCs w:val="20"/>
        </w:rPr>
        <w:t>, Kerala.</w:t>
      </w:r>
    </w:p>
    <w:p w14:paraId="4F54F3AD"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Fawaz, M. A., Abdel-Wareth, A. A. A., Hassan, H. A., &amp; </w:t>
      </w:r>
      <w:proofErr w:type="spellStart"/>
      <w:r w:rsidRPr="00E13F38">
        <w:rPr>
          <w:rFonts w:ascii="Arial" w:hAnsi="Arial" w:cs="Arial"/>
          <w:sz w:val="20"/>
          <w:szCs w:val="20"/>
        </w:rPr>
        <w:t>Südekum</w:t>
      </w:r>
      <w:proofErr w:type="spellEnd"/>
      <w:r w:rsidRPr="00E13F38">
        <w:rPr>
          <w:rFonts w:ascii="Arial" w:hAnsi="Arial" w:cs="Arial"/>
          <w:sz w:val="20"/>
          <w:szCs w:val="20"/>
        </w:rPr>
        <w:t xml:space="preserve">, K. H. (2019). Applications of nanoparticles of zinc oxide on </w:t>
      </w:r>
      <w:r>
        <w:rPr>
          <w:rFonts w:ascii="Arial" w:hAnsi="Arial" w:cs="Arial"/>
          <w:sz w:val="20"/>
          <w:szCs w:val="20"/>
        </w:rPr>
        <w:t xml:space="preserve">the </w:t>
      </w:r>
      <w:r w:rsidRPr="00E13F38">
        <w:rPr>
          <w:rFonts w:ascii="Arial" w:hAnsi="Arial" w:cs="Arial"/>
          <w:sz w:val="20"/>
          <w:szCs w:val="20"/>
        </w:rPr>
        <w:t>productive performance of laying hens. SVU-International Journal of Agricultural Sciences, 1(1), 34-45.</w:t>
      </w:r>
    </w:p>
    <w:p w14:paraId="09150141"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Hassan, S., Hassan, F. U., &amp; Rehman, M. S. U. (2020). Nano-particles of trace minerals in poultry nutrition: Potential applications and future prospects. Biological Trace Element Research, 195(2), 591–612. https://doi.org/10.1007/s12011-019-01889-7</w:t>
      </w:r>
    </w:p>
    <w:p w14:paraId="05DDC015"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Hidayat, C., </w:t>
      </w:r>
      <w:proofErr w:type="spellStart"/>
      <w:r w:rsidRPr="00E13F38">
        <w:rPr>
          <w:rFonts w:ascii="Arial" w:hAnsi="Arial" w:cs="Arial"/>
          <w:sz w:val="20"/>
          <w:szCs w:val="20"/>
        </w:rPr>
        <w:t>Jayanegara</w:t>
      </w:r>
      <w:proofErr w:type="spellEnd"/>
      <w:r w:rsidRPr="00E13F38">
        <w:rPr>
          <w:rFonts w:ascii="Arial" w:hAnsi="Arial" w:cs="Arial"/>
          <w:sz w:val="20"/>
          <w:szCs w:val="20"/>
        </w:rPr>
        <w:t xml:space="preserve">, A., &amp; </w:t>
      </w:r>
      <w:proofErr w:type="spellStart"/>
      <w:r w:rsidRPr="00E13F38">
        <w:rPr>
          <w:rFonts w:ascii="Arial" w:hAnsi="Arial" w:cs="Arial"/>
          <w:sz w:val="20"/>
          <w:szCs w:val="20"/>
        </w:rPr>
        <w:t>Wina</w:t>
      </w:r>
      <w:proofErr w:type="spellEnd"/>
      <w:r w:rsidRPr="00E13F38">
        <w:rPr>
          <w:rFonts w:ascii="Arial" w:hAnsi="Arial" w:cs="Arial"/>
          <w:sz w:val="20"/>
          <w:szCs w:val="20"/>
        </w:rPr>
        <w:t>, E. (2019). Effect of zinc on the immune response and production performance of broilers: A meta-analysis. Asian-Australasian Journal of Animal Sciences, 33(3), 465–476. https://doi.org/10.5713/ajas.19.0464</w:t>
      </w:r>
    </w:p>
    <w:p w14:paraId="271E9237"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Khatun, H., Sultana, S., Faruque, S., Sumon, M. R. A., Sarker, M. S. K., &amp; Sarker, N. R. (2020). Laying performance of 5th generation of BLRI improved native duck. Bangladesh Journal of Livestock Research, 27, 15–23.</w:t>
      </w:r>
    </w:p>
    <w:p w14:paraId="5ADBFE61"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Kidd, M., Anthony, N. B., Johnson, Z., &amp; Lee, S. (1992). Effect of zinc methionine supplementation on the performance of mature broiler breeders. Journal of Applied Poultry Research, 1(2), 207–211. https://doi.org/10.1093/japr/1.2.207</w:t>
      </w:r>
    </w:p>
    <w:p w14:paraId="44BAA422"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Liao, X., Li, W., Zhu, Y., Zhang, L., Lu, L., Lin, X., &amp; Luo, X. (2018). Effects of environmental temperature and dietary zinc on egg production performance, egg quality, antioxidant status and expression of heat-shock proteins in tissues of broiler breeders. British Journal of Nutrition, 120(1), 3–12. https://doi.org/10.1017/S0007114518001142</w:t>
      </w:r>
    </w:p>
    <w:p w14:paraId="47377E79"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Lin, R. L., Chen, H. P., </w:t>
      </w:r>
      <w:proofErr w:type="spellStart"/>
      <w:r w:rsidRPr="00E13F38">
        <w:rPr>
          <w:rFonts w:ascii="Arial" w:hAnsi="Arial" w:cs="Arial"/>
          <w:sz w:val="20"/>
          <w:szCs w:val="20"/>
        </w:rPr>
        <w:t>Rouvier</w:t>
      </w:r>
      <w:proofErr w:type="spellEnd"/>
      <w:r w:rsidRPr="00E13F38">
        <w:rPr>
          <w:rFonts w:ascii="Arial" w:hAnsi="Arial" w:cs="Arial"/>
          <w:sz w:val="20"/>
          <w:szCs w:val="20"/>
        </w:rPr>
        <w:t>, R., &amp; Marie-</w:t>
      </w:r>
      <w:proofErr w:type="spellStart"/>
      <w:r w:rsidRPr="00E13F38">
        <w:rPr>
          <w:rFonts w:ascii="Arial" w:hAnsi="Arial" w:cs="Arial"/>
          <w:sz w:val="20"/>
          <w:szCs w:val="20"/>
        </w:rPr>
        <w:t>Etancelin</w:t>
      </w:r>
      <w:proofErr w:type="spellEnd"/>
      <w:r w:rsidRPr="00E13F38">
        <w:rPr>
          <w:rFonts w:ascii="Arial" w:hAnsi="Arial" w:cs="Arial"/>
          <w:sz w:val="20"/>
          <w:szCs w:val="20"/>
        </w:rPr>
        <w:t>, C. (2016). Genetic parameters of body weight, egg production, and shell quality traits in the Shan Ma laying duck (Anas platyrhynchos). Poultry Science, 95(11), 2514–2519. https://doi.org/10.3382/ps/pew157</w:t>
      </w:r>
    </w:p>
    <w:p w14:paraId="36FBC4CB"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Mao, S. Y., &amp; Lien, T. F. (2017). Effects of nanosized zinc oxide and γ-polyglutamic acid on eggshell quality and serum parameters of aged laying hens. Archives of Animal Nutrition, 71(5), 373–383. https://doi.org/10.1080/1745039X.2017.1359640</w:t>
      </w:r>
    </w:p>
    <w:p w14:paraId="73B97B9B"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Olgun, O., &amp; Yildiz, A. Ö. (2017). Effects of dietary supplementation of inorganic, organic or nano zinc forms on performance, eggshell quality, and bone characteristics in laying hens.</w:t>
      </w:r>
    </w:p>
    <w:p w14:paraId="2DC7DDAC"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Rusli, R. K., Amizar, R., </w:t>
      </w:r>
      <w:proofErr w:type="spellStart"/>
      <w:r w:rsidRPr="00E13F38">
        <w:rPr>
          <w:rFonts w:ascii="Arial" w:hAnsi="Arial" w:cs="Arial"/>
          <w:sz w:val="20"/>
          <w:szCs w:val="20"/>
        </w:rPr>
        <w:t>Zurmiati</w:t>
      </w:r>
      <w:proofErr w:type="spellEnd"/>
      <w:r w:rsidRPr="00E13F38">
        <w:rPr>
          <w:rFonts w:ascii="Arial" w:hAnsi="Arial" w:cs="Arial"/>
          <w:sz w:val="20"/>
          <w:szCs w:val="20"/>
        </w:rPr>
        <w:t xml:space="preserve">, Ananda, </w:t>
      </w:r>
      <w:proofErr w:type="spellStart"/>
      <w:r w:rsidRPr="00E13F38">
        <w:rPr>
          <w:rFonts w:ascii="Arial" w:hAnsi="Arial" w:cs="Arial"/>
          <w:sz w:val="20"/>
          <w:szCs w:val="20"/>
        </w:rPr>
        <w:t>Darmawan</w:t>
      </w:r>
      <w:proofErr w:type="spellEnd"/>
      <w:r w:rsidRPr="00E13F38">
        <w:rPr>
          <w:rFonts w:ascii="Arial" w:hAnsi="Arial" w:cs="Arial"/>
          <w:sz w:val="20"/>
          <w:szCs w:val="20"/>
        </w:rPr>
        <w:t xml:space="preserve">, A., </w:t>
      </w:r>
      <w:proofErr w:type="spellStart"/>
      <w:r w:rsidRPr="00E13F38">
        <w:rPr>
          <w:rFonts w:ascii="Arial" w:hAnsi="Arial" w:cs="Arial"/>
          <w:sz w:val="20"/>
          <w:szCs w:val="20"/>
        </w:rPr>
        <w:t>Subekti</w:t>
      </w:r>
      <w:proofErr w:type="spellEnd"/>
      <w:r w:rsidRPr="00E13F38">
        <w:rPr>
          <w:rFonts w:ascii="Arial" w:hAnsi="Arial" w:cs="Arial"/>
          <w:sz w:val="20"/>
          <w:szCs w:val="20"/>
        </w:rPr>
        <w:t>, K., &amp; Khalil. (2023). Effect of zinc supplementation in the diet on Sikumbang Janti female duck performance, carcass, digestive organs, and intestinal morphology. Indonesian Journal of Animal and Veterinary Sciences, 28(2), 136–142. https://doi.org/10.14334/jitv.v28.i2.3209</w:t>
      </w:r>
      <w:r w:rsidR="0014515F">
        <w:rPr>
          <w:rFonts w:ascii="Arial" w:hAnsi="Arial" w:cs="Arial"/>
          <w:sz w:val="20"/>
          <w:szCs w:val="20"/>
        </w:rPr>
        <w:t>.</w:t>
      </w:r>
    </w:p>
    <w:p w14:paraId="678FECC5"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lastRenderedPageBreak/>
        <w:t>Stahl, J. L., Cook, M. E., &amp; Sunde, M. L. (1986). Zinc supplementation: Its effect on egg production, feed conversion, fertility, and hatchability. Poultry Science, 65(11), 2104–2109. https://doi.org/10.3382/ps.0652104</w:t>
      </w:r>
    </w:p>
    <w:p w14:paraId="177B20E1"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Swain, P. S., Rao, S. B., Rajendran, D., Dominic, G., &amp; Selvaraju, S. (2016). Nano zinc, an alternative to conventional zinc as animal feed supplement: A review. Animal Nutrition, 2(3), 134–141. https://doi.org/10.1016/j.aninu.2016.06.003</w:t>
      </w:r>
    </w:p>
    <w:p w14:paraId="69A90D03"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Tabatabaie, M. M., Aliarabi, H., Saki, A. A., Ahmadi, A., &amp; Siyar, S. A. (2007). Effect of different sources and levels of zinc on egg quality and laying hen performance. Pakistan Journal of Biological Sciences, 10(19), 3476–3478. https://doi.org/10.3923/pjbs.2007.3476.3478</w:t>
      </w:r>
    </w:p>
    <w:p w14:paraId="15650B8D"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Tsai, Y. H., Mao, S. Y., Li, M. Z., Huang, J. T., &amp; Lien, T. F. (2016). Effects of </w:t>
      </w:r>
      <w:proofErr w:type="spellStart"/>
      <w:r w:rsidRPr="00E13F38">
        <w:rPr>
          <w:rFonts w:ascii="Arial" w:hAnsi="Arial" w:cs="Arial"/>
          <w:sz w:val="20"/>
          <w:szCs w:val="20"/>
        </w:rPr>
        <w:t>nanosize</w:t>
      </w:r>
      <w:proofErr w:type="spellEnd"/>
      <w:r w:rsidRPr="00E13F38">
        <w:rPr>
          <w:rFonts w:ascii="Arial" w:hAnsi="Arial" w:cs="Arial"/>
          <w:sz w:val="20"/>
          <w:szCs w:val="20"/>
        </w:rPr>
        <w:t xml:space="preserve"> zinc oxide on zinc retention, eggshell quality, immune response and serum parameters of aged laying hens. Animal Feed Science and Technology, 213, 99–107. https://doi.org/10.1016/j.anifeedsci.2016.01.012</w:t>
      </w:r>
    </w:p>
    <w:p w14:paraId="6078E36F"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Tyler, C., &amp; Geake, F. H. (1961). Studies on egg shells. XV.—Critical appraisal of various methods of assessing shell thickness. Journal of the Science of Food and Agriculture, 12(4), 281–289. https://doi.org/10.1002/jsfa.2740120409</w:t>
      </w:r>
    </w:p>
    <w:p w14:paraId="18B9F08B"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Yıldırım, B. (2017). Effect of different sources and levels of zinc on performance, egg quality and serum mineral concentration in laying hens (Master’s thesis). Selçuk University, Turkey.</w:t>
      </w:r>
    </w:p>
    <w:p w14:paraId="304DC875"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Yu, Q., Liu, H., Yang, K., Tang, X., Chen, S., </w:t>
      </w:r>
      <w:proofErr w:type="spellStart"/>
      <w:r w:rsidRPr="00E13F38">
        <w:rPr>
          <w:rFonts w:ascii="Arial" w:hAnsi="Arial" w:cs="Arial"/>
          <w:sz w:val="20"/>
          <w:szCs w:val="20"/>
        </w:rPr>
        <w:t>Ajuwon</w:t>
      </w:r>
      <w:proofErr w:type="spellEnd"/>
      <w:r w:rsidRPr="00E13F38">
        <w:rPr>
          <w:rFonts w:ascii="Arial" w:hAnsi="Arial" w:cs="Arial"/>
          <w:sz w:val="20"/>
          <w:szCs w:val="20"/>
        </w:rPr>
        <w:t>, K. M., Degen, A., &amp; Fang, R. (2020). Effect of the level and source of supplementary dietary zinc on egg production, quality and zinc content, serum antioxidant parameters and zinc concentration in laying hens. Poultry Science, 99(12), 6233–6238. https://doi.org/10.1016/j.psj.2020.08.067</w:t>
      </w:r>
    </w:p>
    <w:p w14:paraId="331000AE" w14:textId="77777777" w:rsidR="00631668" w:rsidRPr="00475775" w:rsidRDefault="00631668" w:rsidP="006F6B24">
      <w:pPr>
        <w:spacing w:line="360" w:lineRule="auto"/>
        <w:ind w:left="720" w:hanging="720"/>
        <w:rPr>
          <w:rFonts w:ascii="Arial" w:hAnsi="Arial" w:cs="Arial"/>
          <w:sz w:val="20"/>
          <w:szCs w:val="20"/>
        </w:rPr>
      </w:pPr>
      <w:r w:rsidRPr="00E13F38">
        <w:rPr>
          <w:rFonts w:ascii="Arial" w:hAnsi="Arial" w:cs="Arial"/>
          <w:sz w:val="20"/>
          <w:szCs w:val="20"/>
        </w:rPr>
        <w:t xml:space="preserve">Zhang, Y. N., Wang, S., Li, K. C., Ruan, D., Chen, W., Xia, W. G., Wang, S. L., </w:t>
      </w:r>
      <w:proofErr w:type="spellStart"/>
      <w:r w:rsidRPr="00E13F38">
        <w:rPr>
          <w:rFonts w:ascii="Arial" w:hAnsi="Arial" w:cs="Arial"/>
          <w:sz w:val="20"/>
          <w:szCs w:val="20"/>
        </w:rPr>
        <w:t>Abouelezz</w:t>
      </w:r>
      <w:proofErr w:type="spellEnd"/>
      <w:r w:rsidRPr="00E13F38">
        <w:rPr>
          <w:rFonts w:ascii="Arial" w:hAnsi="Arial" w:cs="Arial"/>
          <w:sz w:val="20"/>
          <w:szCs w:val="20"/>
        </w:rPr>
        <w:t xml:space="preserve">, K. F. M., &amp; Zheng, C. T. (2020). Estimation of dietary zinc requirement for laying duck breeders: Effects on productive and reproductive performance, egg quality, tibial characteristics, plasma biochemical and antioxidant indices, and zinc deposition. Poultry Science, 99(1), 454–462. </w:t>
      </w:r>
      <w:bookmarkEnd w:id="11"/>
    </w:p>
    <w:sectPr w:rsidR="00631668" w:rsidRPr="00475775" w:rsidSect="00C27AC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il kumar Chitithoti" w:date="2025-09-03T12:06:00Z" w:initials="AkC">
    <w:p w14:paraId="2697B973" w14:textId="4E49350F" w:rsidR="00C575FC" w:rsidRDefault="00C575FC">
      <w:pPr>
        <w:pStyle w:val="CommentText"/>
      </w:pPr>
      <w:r>
        <w:rPr>
          <w:rStyle w:val="CommentReference"/>
        </w:rPr>
        <w:annotationRef/>
      </w:r>
      <w:bookmarkStart w:id="2" w:name="_GoBack"/>
      <w:bookmarkEnd w:id="2"/>
    </w:p>
  </w:comment>
  <w:comment w:id="3" w:author="Anil kumar Chitithoti" w:date="2025-09-03T12:01:00Z" w:initials="AkC">
    <w:p w14:paraId="14A23869" w14:textId="77777777" w:rsidR="00F938D5" w:rsidRDefault="00F938D5" w:rsidP="00F938D5">
      <w:pPr>
        <w:pStyle w:val="CommentText"/>
      </w:pPr>
      <w:r>
        <w:rPr>
          <w:rStyle w:val="CommentReference"/>
        </w:rPr>
        <w:annotationRef/>
      </w:r>
      <w:r>
        <w:t>Did not mention the statistical tools test used. P-values are inconsistently reported (e.g., “.59,” “.00”). These should be written properly as “0.59” and “&lt;0.001.”</w:t>
      </w:r>
    </w:p>
    <w:p w14:paraId="2CBD2EB3" w14:textId="6CA0254F" w:rsidR="00F938D5" w:rsidRDefault="00F938D5" w:rsidP="00F938D5">
      <w:pPr>
        <w:pStyle w:val="CommentText"/>
      </w:pPr>
      <w:r>
        <w:t>Superscript letters indicating significance are used in some tables but not consistently explained across all. A clear note should accompany every table.</w:t>
      </w:r>
    </w:p>
  </w:comment>
  <w:comment w:id="4" w:author="Anil kumar Chitithoti" w:date="2025-09-03T11:58:00Z" w:initials="AkC">
    <w:p w14:paraId="76DBA88B" w14:textId="212F4029" w:rsidR="00F938D5" w:rsidRDefault="00F938D5">
      <w:pPr>
        <w:pStyle w:val="CommentText"/>
      </w:pPr>
      <w:r>
        <w:rPr>
          <w:rStyle w:val="CommentReference"/>
        </w:rPr>
        <w:annotationRef/>
      </w:r>
      <w:r w:rsidRPr="00F938D5">
        <w:t>In the Abstract, the manuscript states that 160 birds were directly assigned to dietary treatments. However, in the Materials and Methods, it is mentioned that 360 ducklings were initially procured and later 160 females of uniform body weight were selected for the study. This discrepancy needs clarification. Specifically, the authors should explain what happened to the remaining birds, why only females were chosen, and how the selection process was carried out. Providing these details is important to ensure transparency in experimental design and to validate the scientific soundness of the methodology.</w:t>
      </w:r>
    </w:p>
  </w:comment>
  <w:comment w:id="5" w:author="Anil kumar Chitithoti" w:date="2025-09-03T11:48:00Z" w:initials="AkC">
    <w:p w14:paraId="75E1024A" w14:textId="4F55DD21" w:rsidR="00B424C2" w:rsidRDefault="00B424C2">
      <w:pPr>
        <w:pStyle w:val="CommentText"/>
      </w:pPr>
      <w:r>
        <w:rPr>
          <w:rStyle w:val="CommentReference"/>
        </w:rPr>
        <w:annotationRef/>
      </w:r>
      <w:r>
        <w:t>alumino silicates</w:t>
      </w:r>
    </w:p>
  </w:comment>
  <w:comment w:id="6" w:author="Anil kumar Chitithoti" w:date="2025-09-03T11:48:00Z" w:initials="AkC">
    <w:p w14:paraId="44D245F6" w14:textId="0E19265A" w:rsidR="00B424C2" w:rsidRDefault="00B424C2">
      <w:pPr>
        <w:pStyle w:val="CommentText"/>
      </w:pPr>
      <w:r>
        <w:rPr>
          <w:rStyle w:val="CommentReference"/>
        </w:rPr>
        <w:annotationRef/>
      </w:r>
      <w:r>
        <w:t>Vernier calipers</w:t>
      </w:r>
    </w:p>
  </w:comment>
  <w:comment w:id="7" w:author="Anil kumar Chitithoti" w:date="2025-09-03T12:03:00Z" w:initials="AkC">
    <w:p w14:paraId="3112AB81" w14:textId="1B6FC57F" w:rsidR="00F938D5" w:rsidRDefault="00F938D5" w:rsidP="00F938D5">
      <w:pPr>
        <w:pStyle w:val="NormalWeb"/>
      </w:pPr>
      <w:r>
        <w:rPr>
          <w:rStyle w:val="CommentReference"/>
        </w:rPr>
        <w:annotationRef/>
      </w:r>
      <w:r>
        <w:rPr>
          <w:rFonts w:hAnsi="Symbol"/>
        </w:rPr>
        <w:t>di</w:t>
      </w:r>
      <w:r>
        <w:t>scussion is somewhat descriptive and lacks critical interpretation. For example, while shell thickness improvements are attributed to zinc’s role in carbonic anhydrase, the mechanistic explanation of why nano zinc performed better than inorganic zinc is weak. This should be elaborated.</w:t>
      </w:r>
    </w:p>
    <w:p w14:paraId="344A416A" w14:textId="7BBC917D" w:rsidR="00F938D5" w:rsidRDefault="00F938D5" w:rsidP="00F938D5">
      <w:pPr>
        <w:pStyle w:val="NormalWeb"/>
      </w:pPr>
      <w:r>
        <w:rPr>
          <w:rFonts w:hAnsi="Symbol"/>
        </w:rPr>
        <w:t>It</w:t>
      </w:r>
      <w:r>
        <w:t xml:space="preserve"> repeatedly says “no significant difference” without exploring possible biological reasons (e.g., ceiling effect of Zn intake, baseline Zn sufficiency, breed-specific responses).</w:t>
      </w:r>
    </w:p>
    <w:p w14:paraId="56C43E4F" w14:textId="41974B38" w:rsidR="00F938D5" w:rsidRDefault="00F938D5">
      <w:pPr>
        <w:pStyle w:val="CommentText"/>
      </w:pPr>
    </w:p>
  </w:comment>
  <w:comment w:id="8" w:author="Anil kumar Chitithoti" w:date="2025-09-03T11:54:00Z" w:initials="AkC">
    <w:p w14:paraId="4A92D8BE" w14:textId="1C9417E6" w:rsidR="00B424C2" w:rsidRDefault="00B424C2">
      <w:pPr>
        <w:pStyle w:val="CommentText"/>
      </w:pPr>
      <w:r>
        <w:rPr>
          <w:rStyle w:val="CommentReference"/>
        </w:rPr>
        <w:annotationRef/>
      </w:r>
      <w:r>
        <w:t>0.59, 0.25 etc..,</w:t>
      </w:r>
    </w:p>
  </w:comment>
  <w:comment w:id="9" w:author="Anil kumar Chitithoti" w:date="2025-09-03T11:50:00Z" w:initials="AkC">
    <w:p w14:paraId="2C112B4F" w14:textId="67C34DF7" w:rsidR="00B424C2" w:rsidRDefault="00B424C2">
      <w:pPr>
        <w:pStyle w:val="CommentText"/>
      </w:pPr>
      <w:r>
        <w:rPr>
          <w:rStyle w:val="CommentReference"/>
        </w:rPr>
        <w:annotationRef/>
      </w:r>
      <w:r w:rsidRPr="00B424C2">
        <w:t>The findings of this study are in line</w:t>
      </w:r>
    </w:p>
  </w:comment>
  <w:comment w:id="12" w:author="Anil kumar Chitithoti" w:date="2025-09-03T12:04:00Z" w:initials="AkC">
    <w:p w14:paraId="64B95095" w14:textId="77777777" w:rsidR="00F938D5" w:rsidRDefault="00F938D5" w:rsidP="00F938D5">
      <w:pPr>
        <w:pStyle w:val="CommentText"/>
      </w:pPr>
      <w:r>
        <w:rPr>
          <w:rStyle w:val="CommentReference"/>
        </w:rPr>
        <w:annotationRef/>
      </w:r>
      <w:r>
        <w:t>The conclusion focuses only on shell thickness improvements at 40 mg/kg, but data show that both 40 mg/kg and 60 mg/kg Zn-NPs improved thickness. The statement should reflect this more accurately.</w:t>
      </w:r>
    </w:p>
    <w:p w14:paraId="34554EE7" w14:textId="77777777" w:rsidR="00F938D5" w:rsidRDefault="00F938D5" w:rsidP="00F938D5">
      <w:pPr>
        <w:pStyle w:val="CommentText"/>
      </w:pPr>
    </w:p>
    <w:p w14:paraId="0C2650DD" w14:textId="47C0C78A" w:rsidR="00F938D5" w:rsidRDefault="00F938D5" w:rsidP="00F938D5">
      <w:pPr>
        <w:pStyle w:val="CommentText"/>
      </w:pPr>
      <w:r>
        <w:t>The conclusion should also mention practical implications for farmers (reduced breakage, improved marketable eggs) and acknowledge limitations (short duration, single breed, no economic analysis).</w:t>
      </w:r>
    </w:p>
  </w:comment>
  <w:comment w:id="13" w:author="Anil kumar Chitithoti" w:date="2025-09-03T11:56:00Z" w:initials="AkC">
    <w:p w14:paraId="035365B7" w14:textId="0A7CF550" w:rsidR="00F938D5" w:rsidRDefault="00F938D5">
      <w:pPr>
        <w:pStyle w:val="CommentText"/>
      </w:pPr>
      <w:r>
        <w:rPr>
          <w:rStyle w:val="CommentReference"/>
        </w:rPr>
        <w:annotationRef/>
      </w:r>
      <w:r w:rsidRPr="00F938D5">
        <w:t>Make uniform style (either all with DOI or none).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97B973" w15:done="0"/>
  <w15:commentEx w15:paraId="2CBD2EB3" w15:done="0"/>
  <w15:commentEx w15:paraId="76DBA88B" w15:done="0"/>
  <w15:commentEx w15:paraId="75E1024A" w15:done="0"/>
  <w15:commentEx w15:paraId="44D245F6" w15:done="0"/>
  <w15:commentEx w15:paraId="56C43E4F" w15:done="0"/>
  <w15:commentEx w15:paraId="4A92D8BE" w15:done="0"/>
  <w15:commentEx w15:paraId="2C112B4F" w15:done="0"/>
  <w15:commentEx w15:paraId="0C2650DD" w15:done="0"/>
  <w15:commentEx w15:paraId="035365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97B973" w16cid:durableId="2C62ADCE"/>
  <w16cid:commentId w16cid:paraId="2CBD2EB3" w16cid:durableId="2C62ACA0"/>
  <w16cid:commentId w16cid:paraId="76DBA88B" w16cid:durableId="2C62ABDC"/>
  <w16cid:commentId w16cid:paraId="75E1024A" w16cid:durableId="2C62A990"/>
  <w16cid:commentId w16cid:paraId="44D245F6" w16cid:durableId="2C62A97A"/>
  <w16cid:commentId w16cid:paraId="56C43E4F" w16cid:durableId="2C62ACF5"/>
  <w16cid:commentId w16cid:paraId="4A92D8BE" w16cid:durableId="2C62AAD8"/>
  <w16cid:commentId w16cid:paraId="2C112B4F" w16cid:durableId="2C62A9F7"/>
  <w16cid:commentId w16cid:paraId="0C2650DD" w16cid:durableId="2C62AD51"/>
  <w16cid:commentId w16cid:paraId="035365B7" w16cid:durableId="2C62AB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E4AC9" w14:textId="77777777" w:rsidR="00B7132A" w:rsidRDefault="00B7132A">
      <w:pPr>
        <w:spacing w:after="0" w:line="240" w:lineRule="auto"/>
      </w:pPr>
      <w:r>
        <w:separator/>
      </w:r>
    </w:p>
  </w:endnote>
  <w:endnote w:type="continuationSeparator" w:id="0">
    <w:p w14:paraId="4EDFD219" w14:textId="77777777" w:rsidR="00B7132A" w:rsidRDefault="00B7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414C" w14:textId="77777777" w:rsidR="001C42AF" w:rsidRDefault="001C4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8AEF" w14:textId="77777777" w:rsidR="001C42AF" w:rsidRDefault="001C42AF">
    <w:pPr>
      <w:pStyle w:val="Footer"/>
    </w:pPr>
  </w:p>
  <w:p w14:paraId="1F99E9BD" w14:textId="77777777" w:rsidR="001C42AF" w:rsidRPr="00475775" w:rsidRDefault="001C42AF">
    <w:pPr>
      <w:pStyle w:val="Footer"/>
      <w:rPr>
        <w:rFonts w:ascii="Arial" w:hAnsi="Arial" w:cs="Arial"/>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3DED" w14:textId="77777777" w:rsidR="001C42AF" w:rsidRPr="008A6B0F" w:rsidRDefault="001C42AF" w:rsidP="001F4A91">
    <w:pPr>
      <w:pStyle w:val="Footer"/>
      <w:rPr>
        <w:rFonts w:ascii="Helvetica" w:hAnsi="Helvetica" w:cs="Helvetica"/>
        <w:sz w:val="20"/>
        <w:szCs w:val="20"/>
      </w:rPr>
    </w:pPr>
  </w:p>
  <w:p w14:paraId="43DA99AB" w14:textId="77777777" w:rsidR="001C42AF" w:rsidRDefault="001C42AF">
    <w:pPr>
      <w:pStyle w:val="Footer"/>
    </w:pPr>
  </w:p>
  <w:p w14:paraId="34461687" w14:textId="77777777" w:rsidR="001C42AF" w:rsidRDefault="001C4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3C874" w14:textId="77777777" w:rsidR="00B7132A" w:rsidRDefault="00B7132A">
      <w:pPr>
        <w:spacing w:after="0" w:line="240" w:lineRule="auto"/>
      </w:pPr>
      <w:r>
        <w:separator/>
      </w:r>
    </w:p>
  </w:footnote>
  <w:footnote w:type="continuationSeparator" w:id="0">
    <w:p w14:paraId="64040F5A" w14:textId="77777777" w:rsidR="00B7132A" w:rsidRDefault="00B71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BAF9C" w14:textId="033FD40B" w:rsidR="001C42AF" w:rsidRDefault="00B7132A">
    <w:pPr>
      <w:pStyle w:val="Header"/>
    </w:pPr>
    <w:r>
      <w:rPr>
        <w:noProof/>
      </w:rPr>
      <w:pict w14:anchorId="7EC26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40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4A5CC" w14:textId="3DF59576" w:rsidR="001C42AF" w:rsidRDefault="00B7132A">
    <w:pPr>
      <w:pStyle w:val="Header"/>
    </w:pPr>
    <w:r>
      <w:rPr>
        <w:noProof/>
      </w:rPr>
      <w:pict w14:anchorId="4106D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40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7C9A" w14:textId="24F5432E" w:rsidR="001C42AF" w:rsidRDefault="00B7132A">
    <w:pPr>
      <w:pStyle w:val="Header"/>
    </w:pPr>
    <w:r>
      <w:rPr>
        <w:noProof/>
      </w:rPr>
      <w:pict w14:anchorId="00DFC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40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86F14"/>
    <w:multiLevelType w:val="hybridMultilevel"/>
    <w:tmpl w:val="2F8C6D9A"/>
    <w:lvl w:ilvl="0" w:tplc="0A62B1BC">
      <w:start w:val="1"/>
      <w:numFmt w:val="decimal"/>
      <w:lvlText w:val="%1."/>
      <w:lvlJc w:val="left"/>
      <w:pPr>
        <w:ind w:left="900" w:hanging="360"/>
      </w:pPr>
      <w:rPr>
        <w:rFonts w:ascii="Times New Roman" w:eastAsia="Calibri" w:hAnsi="Times New Roman" w:cs="Times New Roman"/>
      </w:rPr>
    </w:lvl>
    <w:lvl w:ilvl="1" w:tplc="40090019">
      <w:start w:val="1"/>
      <w:numFmt w:val="lowerLetter"/>
      <w:lvlText w:val="%2."/>
      <w:lvlJc w:val="left"/>
      <w:pPr>
        <w:ind w:left="1620" w:hanging="360"/>
      </w:pPr>
    </w:lvl>
    <w:lvl w:ilvl="2" w:tplc="4009001B">
      <w:start w:val="1"/>
      <w:numFmt w:val="lowerRoman"/>
      <w:lvlText w:val="%3."/>
      <w:lvlJc w:val="right"/>
      <w:pPr>
        <w:ind w:left="2340" w:hanging="180"/>
      </w:pPr>
    </w:lvl>
    <w:lvl w:ilvl="3" w:tplc="4009000F">
      <w:start w:val="1"/>
      <w:numFmt w:val="decimal"/>
      <w:lvlText w:val="%4."/>
      <w:lvlJc w:val="left"/>
      <w:pPr>
        <w:ind w:left="3060" w:hanging="360"/>
      </w:pPr>
    </w:lvl>
    <w:lvl w:ilvl="4" w:tplc="40090019">
      <w:start w:val="1"/>
      <w:numFmt w:val="lowerLetter"/>
      <w:lvlText w:val="%5."/>
      <w:lvlJc w:val="left"/>
      <w:pPr>
        <w:ind w:left="3780" w:hanging="360"/>
      </w:pPr>
    </w:lvl>
    <w:lvl w:ilvl="5" w:tplc="4009001B">
      <w:start w:val="1"/>
      <w:numFmt w:val="lowerRoman"/>
      <w:lvlText w:val="%6."/>
      <w:lvlJc w:val="right"/>
      <w:pPr>
        <w:ind w:left="4500" w:hanging="180"/>
      </w:pPr>
    </w:lvl>
    <w:lvl w:ilvl="6" w:tplc="4009000F">
      <w:start w:val="1"/>
      <w:numFmt w:val="decimal"/>
      <w:lvlText w:val="%7."/>
      <w:lvlJc w:val="left"/>
      <w:pPr>
        <w:ind w:left="5220" w:hanging="360"/>
      </w:pPr>
    </w:lvl>
    <w:lvl w:ilvl="7" w:tplc="40090019">
      <w:start w:val="1"/>
      <w:numFmt w:val="lowerLetter"/>
      <w:lvlText w:val="%8."/>
      <w:lvlJc w:val="left"/>
      <w:pPr>
        <w:ind w:left="5940" w:hanging="360"/>
      </w:pPr>
    </w:lvl>
    <w:lvl w:ilvl="8" w:tplc="4009001B">
      <w:start w:val="1"/>
      <w:numFmt w:val="lowerRoman"/>
      <w:lvlText w:val="%9."/>
      <w:lvlJc w:val="right"/>
      <w:pPr>
        <w:ind w:left="6660" w:hanging="180"/>
      </w:pPr>
    </w:lvl>
  </w:abstractNum>
  <w:abstractNum w:abstractNumId="1" w15:restartNumberingAfterBreak="0">
    <w:nsid w:val="292933B9"/>
    <w:multiLevelType w:val="hybridMultilevel"/>
    <w:tmpl w:val="DC6CD3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kumar Chitithoti">
    <w15:presenceInfo w15:providerId="Windows Live" w15:userId="0ea27700fb66b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68"/>
    <w:rsid w:val="00007923"/>
    <w:rsid w:val="00035759"/>
    <w:rsid w:val="00050EEC"/>
    <w:rsid w:val="000569D6"/>
    <w:rsid w:val="000D1662"/>
    <w:rsid w:val="000D37EA"/>
    <w:rsid w:val="000E51B9"/>
    <w:rsid w:val="000F4713"/>
    <w:rsid w:val="001015C5"/>
    <w:rsid w:val="00103452"/>
    <w:rsid w:val="00115503"/>
    <w:rsid w:val="00137EE1"/>
    <w:rsid w:val="0014515F"/>
    <w:rsid w:val="001527BF"/>
    <w:rsid w:val="001651EB"/>
    <w:rsid w:val="0017349C"/>
    <w:rsid w:val="00177B0C"/>
    <w:rsid w:val="001C42AF"/>
    <w:rsid w:val="001D405C"/>
    <w:rsid w:val="001D5C39"/>
    <w:rsid w:val="001E174F"/>
    <w:rsid w:val="001F4A91"/>
    <w:rsid w:val="00215232"/>
    <w:rsid w:val="00223E72"/>
    <w:rsid w:val="002513D9"/>
    <w:rsid w:val="00281E9B"/>
    <w:rsid w:val="00282265"/>
    <w:rsid w:val="00292E07"/>
    <w:rsid w:val="002B0EEB"/>
    <w:rsid w:val="002B16F8"/>
    <w:rsid w:val="002B315D"/>
    <w:rsid w:val="00314816"/>
    <w:rsid w:val="00323755"/>
    <w:rsid w:val="00326693"/>
    <w:rsid w:val="00345543"/>
    <w:rsid w:val="00346A3B"/>
    <w:rsid w:val="0038467C"/>
    <w:rsid w:val="003867C8"/>
    <w:rsid w:val="00392469"/>
    <w:rsid w:val="003C16FC"/>
    <w:rsid w:val="003C1B33"/>
    <w:rsid w:val="003D3F38"/>
    <w:rsid w:val="00442CF5"/>
    <w:rsid w:val="00446BD8"/>
    <w:rsid w:val="00446D30"/>
    <w:rsid w:val="004677EE"/>
    <w:rsid w:val="00471ABA"/>
    <w:rsid w:val="00496BAE"/>
    <w:rsid w:val="004A4208"/>
    <w:rsid w:val="004C01D1"/>
    <w:rsid w:val="004D667F"/>
    <w:rsid w:val="004F0CF1"/>
    <w:rsid w:val="004F2639"/>
    <w:rsid w:val="00535E28"/>
    <w:rsid w:val="00564885"/>
    <w:rsid w:val="00584FB8"/>
    <w:rsid w:val="005A2F53"/>
    <w:rsid w:val="005A4BF2"/>
    <w:rsid w:val="005D308A"/>
    <w:rsid w:val="005F4394"/>
    <w:rsid w:val="005F5792"/>
    <w:rsid w:val="00603578"/>
    <w:rsid w:val="00624DED"/>
    <w:rsid w:val="00626304"/>
    <w:rsid w:val="00631668"/>
    <w:rsid w:val="00641B52"/>
    <w:rsid w:val="006642E3"/>
    <w:rsid w:val="006763B0"/>
    <w:rsid w:val="00677917"/>
    <w:rsid w:val="006801A0"/>
    <w:rsid w:val="00690F5A"/>
    <w:rsid w:val="006A0080"/>
    <w:rsid w:val="006B79FB"/>
    <w:rsid w:val="006C235C"/>
    <w:rsid w:val="006F6B24"/>
    <w:rsid w:val="00720060"/>
    <w:rsid w:val="00772BAA"/>
    <w:rsid w:val="00793C3D"/>
    <w:rsid w:val="007D00B7"/>
    <w:rsid w:val="007D5CA4"/>
    <w:rsid w:val="007F3F90"/>
    <w:rsid w:val="00805ED4"/>
    <w:rsid w:val="00811B5F"/>
    <w:rsid w:val="00813F0E"/>
    <w:rsid w:val="00816D00"/>
    <w:rsid w:val="00837D94"/>
    <w:rsid w:val="00840CA9"/>
    <w:rsid w:val="00846C6A"/>
    <w:rsid w:val="0088668F"/>
    <w:rsid w:val="008965D6"/>
    <w:rsid w:val="008A6B0F"/>
    <w:rsid w:val="008B4D0D"/>
    <w:rsid w:val="008D7862"/>
    <w:rsid w:val="008E332F"/>
    <w:rsid w:val="008E6D46"/>
    <w:rsid w:val="009005C7"/>
    <w:rsid w:val="00903E8A"/>
    <w:rsid w:val="009151E8"/>
    <w:rsid w:val="00917B8E"/>
    <w:rsid w:val="009601DB"/>
    <w:rsid w:val="009764FD"/>
    <w:rsid w:val="00987D89"/>
    <w:rsid w:val="009905F7"/>
    <w:rsid w:val="009B7E09"/>
    <w:rsid w:val="009E22F1"/>
    <w:rsid w:val="00A10F4C"/>
    <w:rsid w:val="00A17501"/>
    <w:rsid w:val="00A224C9"/>
    <w:rsid w:val="00A35E5C"/>
    <w:rsid w:val="00A44DB5"/>
    <w:rsid w:val="00A91C9F"/>
    <w:rsid w:val="00AA0B0C"/>
    <w:rsid w:val="00AA1213"/>
    <w:rsid w:val="00AA7094"/>
    <w:rsid w:val="00AA7142"/>
    <w:rsid w:val="00AD509B"/>
    <w:rsid w:val="00AD768A"/>
    <w:rsid w:val="00AD7EA9"/>
    <w:rsid w:val="00AF79E0"/>
    <w:rsid w:val="00B01B26"/>
    <w:rsid w:val="00B3149C"/>
    <w:rsid w:val="00B35E27"/>
    <w:rsid w:val="00B366BB"/>
    <w:rsid w:val="00B424C2"/>
    <w:rsid w:val="00B7132A"/>
    <w:rsid w:val="00B76F2F"/>
    <w:rsid w:val="00B87840"/>
    <w:rsid w:val="00BC6CF4"/>
    <w:rsid w:val="00BE62C9"/>
    <w:rsid w:val="00BF2CA4"/>
    <w:rsid w:val="00BF5FB1"/>
    <w:rsid w:val="00C00EC7"/>
    <w:rsid w:val="00C1255D"/>
    <w:rsid w:val="00C2675B"/>
    <w:rsid w:val="00C27ACE"/>
    <w:rsid w:val="00C30D36"/>
    <w:rsid w:val="00C54DD6"/>
    <w:rsid w:val="00C575FC"/>
    <w:rsid w:val="00C631A8"/>
    <w:rsid w:val="00C736F8"/>
    <w:rsid w:val="00C8078B"/>
    <w:rsid w:val="00C85CED"/>
    <w:rsid w:val="00CB631A"/>
    <w:rsid w:val="00D04E6F"/>
    <w:rsid w:val="00D65777"/>
    <w:rsid w:val="00D71E4E"/>
    <w:rsid w:val="00D805DC"/>
    <w:rsid w:val="00D8355A"/>
    <w:rsid w:val="00D904B0"/>
    <w:rsid w:val="00D97DE9"/>
    <w:rsid w:val="00E22D68"/>
    <w:rsid w:val="00E24404"/>
    <w:rsid w:val="00E53A58"/>
    <w:rsid w:val="00E5677B"/>
    <w:rsid w:val="00E57D51"/>
    <w:rsid w:val="00E85A10"/>
    <w:rsid w:val="00E950FB"/>
    <w:rsid w:val="00EA27CF"/>
    <w:rsid w:val="00EB5ED9"/>
    <w:rsid w:val="00EB7DE1"/>
    <w:rsid w:val="00EF6EDB"/>
    <w:rsid w:val="00EF7B52"/>
    <w:rsid w:val="00F00931"/>
    <w:rsid w:val="00F11C1F"/>
    <w:rsid w:val="00F22B52"/>
    <w:rsid w:val="00F32264"/>
    <w:rsid w:val="00F61265"/>
    <w:rsid w:val="00F6616C"/>
    <w:rsid w:val="00F666D9"/>
    <w:rsid w:val="00F938D5"/>
    <w:rsid w:val="00FB52F6"/>
    <w:rsid w:val="00FC66E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C6378C"/>
  <w15:chartTrackingRefBased/>
  <w15:docId w15:val="{CACC491B-C7C7-491D-AECC-14898783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Latha"/>
        <w:kern w:val="2"/>
        <w:sz w:val="24"/>
        <w:szCs w:val="24"/>
        <w:vertAlign w:val="superscript"/>
        <w:lang w:val="en-IN" w:eastAsia="en-US" w:bidi="ta-IN"/>
      </w:rPr>
    </w:rPrDefault>
    <w:pPrDefault>
      <w:pPr>
        <w:spacing w:after="24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668"/>
    <w:pPr>
      <w:spacing w:after="160" w:line="259" w:lineRule="auto"/>
      <w:ind w:firstLine="0"/>
      <w:jc w:val="left"/>
    </w:pPr>
    <w:rPr>
      <w:rFonts w:cs="Times New Roman"/>
      <w:kern w:val="0"/>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668"/>
    <w:pPr>
      <w:ind w:left="720"/>
      <w:contextualSpacing/>
    </w:pPr>
  </w:style>
  <w:style w:type="paragraph" w:styleId="NormalWeb">
    <w:name w:val="Normal (Web)"/>
    <w:basedOn w:val="Normal"/>
    <w:uiPriority w:val="99"/>
    <w:unhideWhenUsed/>
    <w:rsid w:val="00631668"/>
    <w:pPr>
      <w:spacing w:before="100" w:beforeAutospacing="1" w:after="100" w:afterAutospacing="1" w:line="240" w:lineRule="auto"/>
    </w:pPr>
    <w:rPr>
      <w:rFonts w:eastAsia="Times New Roman"/>
      <w:lang w:eastAsia="en-IN"/>
    </w:rPr>
  </w:style>
  <w:style w:type="paragraph" w:styleId="Header">
    <w:name w:val="header"/>
    <w:basedOn w:val="Normal"/>
    <w:link w:val="HeaderChar"/>
    <w:uiPriority w:val="99"/>
    <w:unhideWhenUsed/>
    <w:rsid w:val="00631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668"/>
    <w:rPr>
      <w:rFonts w:cs="Times New Roman"/>
      <w:kern w:val="0"/>
      <w:vertAlign w:val="baseline"/>
    </w:rPr>
  </w:style>
  <w:style w:type="paragraph" w:styleId="Footer">
    <w:name w:val="footer"/>
    <w:basedOn w:val="Normal"/>
    <w:link w:val="FooterChar"/>
    <w:uiPriority w:val="99"/>
    <w:unhideWhenUsed/>
    <w:rsid w:val="00631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668"/>
    <w:rPr>
      <w:rFonts w:cs="Times New Roman"/>
      <w:kern w:val="0"/>
      <w:vertAlign w:val="baseline"/>
    </w:rPr>
  </w:style>
  <w:style w:type="paragraph" w:customStyle="1" w:styleId="Default">
    <w:name w:val="Default"/>
    <w:qFormat/>
    <w:rsid w:val="00631668"/>
    <w:pPr>
      <w:autoSpaceDE w:val="0"/>
      <w:autoSpaceDN w:val="0"/>
      <w:adjustRightInd w:val="0"/>
      <w:spacing w:before="120" w:after="120"/>
      <w:ind w:firstLine="0"/>
    </w:pPr>
    <w:rPr>
      <w:rFonts w:ascii="Arial" w:eastAsia="Times New Roman" w:hAnsi="Arial" w:cs="Arial"/>
      <w:color w:val="000000"/>
      <w:kern w:val="0"/>
      <w:vertAlign w:val="baseline"/>
      <w:lang w:val="en-US" w:bidi="ar-SA"/>
    </w:rPr>
  </w:style>
  <w:style w:type="character" w:styleId="LineNumber">
    <w:name w:val="line number"/>
    <w:basedOn w:val="DefaultParagraphFont"/>
    <w:uiPriority w:val="99"/>
    <w:semiHidden/>
    <w:unhideWhenUsed/>
    <w:rsid w:val="004677EE"/>
  </w:style>
  <w:style w:type="character" w:styleId="Hyperlink">
    <w:name w:val="Hyperlink"/>
    <w:basedOn w:val="DefaultParagraphFont"/>
    <w:uiPriority w:val="99"/>
    <w:unhideWhenUsed/>
    <w:rsid w:val="00D65777"/>
    <w:rPr>
      <w:color w:val="467886" w:themeColor="hyperlink"/>
      <w:u w:val="single"/>
    </w:rPr>
  </w:style>
  <w:style w:type="character" w:styleId="UnresolvedMention">
    <w:name w:val="Unresolved Mention"/>
    <w:basedOn w:val="DefaultParagraphFont"/>
    <w:uiPriority w:val="99"/>
    <w:semiHidden/>
    <w:unhideWhenUsed/>
    <w:rsid w:val="00D65777"/>
    <w:rPr>
      <w:color w:val="605E5C"/>
      <w:shd w:val="clear" w:color="auto" w:fill="E1DFDD"/>
    </w:rPr>
  </w:style>
  <w:style w:type="character" w:styleId="CommentReference">
    <w:name w:val="annotation reference"/>
    <w:basedOn w:val="DefaultParagraphFont"/>
    <w:uiPriority w:val="99"/>
    <w:semiHidden/>
    <w:unhideWhenUsed/>
    <w:rsid w:val="00B424C2"/>
    <w:rPr>
      <w:sz w:val="16"/>
      <w:szCs w:val="16"/>
    </w:rPr>
  </w:style>
  <w:style w:type="paragraph" w:styleId="CommentText">
    <w:name w:val="annotation text"/>
    <w:basedOn w:val="Normal"/>
    <w:link w:val="CommentTextChar"/>
    <w:uiPriority w:val="99"/>
    <w:semiHidden/>
    <w:unhideWhenUsed/>
    <w:rsid w:val="00B424C2"/>
    <w:pPr>
      <w:spacing w:line="240" w:lineRule="auto"/>
    </w:pPr>
    <w:rPr>
      <w:sz w:val="20"/>
      <w:szCs w:val="20"/>
    </w:rPr>
  </w:style>
  <w:style w:type="character" w:customStyle="1" w:styleId="CommentTextChar">
    <w:name w:val="Comment Text Char"/>
    <w:basedOn w:val="DefaultParagraphFont"/>
    <w:link w:val="CommentText"/>
    <w:uiPriority w:val="99"/>
    <w:semiHidden/>
    <w:rsid w:val="00B424C2"/>
    <w:rPr>
      <w:rFonts w:cs="Times New Roman"/>
      <w:kern w:val="0"/>
      <w:sz w:val="20"/>
      <w:szCs w:val="20"/>
      <w:vertAlign w:val="baseline"/>
    </w:rPr>
  </w:style>
  <w:style w:type="paragraph" w:styleId="CommentSubject">
    <w:name w:val="annotation subject"/>
    <w:basedOn w:val="CommentText"/>
    <w:next w:val="CommentText"/>
    <w:link w:val="CommentSubjectChar"/>
    <w:uiPriority w:val="99"/>
    <w:semiHidden/>
    <w:unhideWhenUsed/>
    <w:rsid w:val="00B424C2"/>
    <w:rPr>
      <w:b/>
      <w:bCs/>
    </w:rPr>
  </w:style>
  <w:style w:type="character" w:customStyle="1" w:styleId="CommentSubjectChar">
    <w:name w:val="Comment Subject Char"/>
    <w:basedOn w:val="CommentTextChar"/>
    <w:link w:val="CommentSubject"/>
    <w:uiPriority w:val="99"/>
    <w:semiHidden/>
    <w:rsid w:val="00B424C2"/>
    <w:rPr>
      <w:rFonts w:cs="Times New Roman"/>
      <w:b/>
      <w:bCs/>
      <w:kern w:val="0"/>
      <w:sz w:val="20"/>
      <w:szCs w:val="20"/>
      <w:vertAlign w:val="baseline"/>
    </w:rPr>
  </w:style>
  <w:style w:type="paragraph" w:styleId="BalloonText">
    <w:name w:val="Balloon Text"/>
    <w:basedOn w:val="Normal"/>
    <w:link w:val="BalloonTextChar"/>
    <w:uiPriority w:val="99"/>
    <w:semiHidden/>
    <w:unhideWhenUsed/>
    <w:rsid w:val="00B42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4C2"/>
    <w:rPr>
      <w:rFonts w:ascii="Segoe UI" w:hAnsi="Segoe UI" w:cs="Segoe UI"/>
      <w:kern w:val="0"/>
      <w:sz w:val="18"/>
      <w:szCs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366494">
      <w:bodyDiv w:val="1"/>
      <w:marLeft w:val="0"/>
      <w:marRight w:val="0"/>
      <w:marTop w:val="0"/>
      <w:marBottom w:val="0"/>
      <w:divBdr>
        <w:top w:val="none" w:sz="0" w:space="0" w:color="auto"/>
        <w:left w:val="none" w:sz="0" w:space="0" w:color="auto"/>
        <w:bottom w:val="none" w:sz="0" w:space="0" w:color="auto"/>
        <w:right w:val="none" w:sz="0" w:space="0" w:color="auto"/>
      </w:divBdr>
    </w:div>
    <w:div w:id="985739106">
      <w:bodyDiv w:val="1"/>
      <w:marLeft w:val="0"/>
      <w:marRight w:val="0"/>
      <w:marTop w:val="0"/>
      <w:marBottom w:val="0"/>
      <w:divBdr>
        <w:top w:val="none" w:sz="0" w:space="0" w:color="auto"/>
        <w:left w:val="none" w:sz="0" w:space="0" w:color="auto"/>
        <w:bottom w:val="none" w:sz="0" w:space="0" w:color="auto"/>
        <w:right w:val="none" w:sz="0" w:space="0" w:color="auto"/>
      </w:divBdr>
    </w:div>
    <w:div w:id="1800613909">
      <w:bodyDiv w:val="1"/>
      <w:marLeft w:val="0"/>
      <w:marRight w:val="0"/>
      <w:marTop w:val="0"/>
      <w:marBottom w:val="0"/>
      <w:divBdr>
        <w:top w:val="none" w:sz="0" w:space="0" w:color="auto"/>
        <w:left w:val="none" w:sz="0" w:space="0" w:color="auto"/>
        <w:bottom w:val="none" w:sz="0" w:space="0" w:color="auto"/>
        <w:right w:val="none" w:sz="0" w:space="0" w:color="auto"/>
      </w:divBdr>
    </w:div>
    <w:div w:id="18164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4865</Words>
  <Characters>27733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Pragatheeswaran</dc:creator>
  <cp:keywords/>
  <dc:description/>
  <cp:lastModifiedBy>SDI 1181</cp:lastModifiedBy>
  <cp:revision>3</cp:revision>
  <dcterms:created xsi:type="dcterms:W3CDTF">2025-09-03T06:51:00Z</dcterms:created>
  <dcterms:modified xsi:type="dcterms:W3CDTF">2025-09-03T11:53:00Z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a4a811e3-931e-46c2-acef-21cc413c6d6d</vt:lpwstr>
  </property>
</Properties>
</file>