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59D" w:rsidRDefault="0035159D" w:rsidP="00B23687">
      <w:pPr>
        <w:pBdr>
          <w:bottom w:val="single" w:sz="4" w:space="1" w:color="auto"/>
        </w:pBdr>
        <w:spacing w:before="240" w:line="240" w:lineRule="auto"/>
        <w:jc w:val="center"/>
        <w:rPr>
          <w:rFonts w:ascii="Times New Roman" w:hAnsi="Times New Roman" w:cs="Times New Roman"/>
          <w:b/>
          <w:sz w:val="24"/>
          <w:szCs w:val="24"/>
          <w:lang w:val="en-US"/>
        </w:rPr>
      </w:pPr>
      <w:r w:rsidRPr="0035159D">
        <w:rPr>
          <w:rFonts w:ascii="Times New Roman" w:hAnsi="Times New Roman" w:cs="Times New Roman"/>
          <w:b/>
          <w:bCs/>
          <w:i/>
          <w:iCs/>
          <w:sz w:val="24"/>
          <w:szCs w:val="24"/>
          <w:u w:val="single"/>
          <w:lang w:val="en-US"/>
        </w:rPr>
        <w:t>Original Research Article</w:t>
      </w:r>
    </w:p>
    <w:p w:rsidR="00B23687" w:rsidRPr="00B23687" w:rsidRDefault="00B23687" w:rsidP="00B23687">
      <w:pPr>
        <w:pBdr>
          <w:bottom w:val="single" w:sz="4" w:space="1" w:color="auto"/>
        </w:pBdr>
        <w:spacing w:before="240" w:line="240" w:lineRule="auto"/>
        <w:jc w:val="center"/>
        <w:rPr>
          <w:rFonts w:ascii="Times New Roman" w:hAnsi="Times New Roman" w:cs="Times New Roman"/>
          <w:b/>
          <w:sz w:val="24"/>
          <w:szCs w:val="24"/>
          <w:lang w:val="en-US"/>
        </w:rPr>
      </w:pPr>
      <w:r w:rsidRPr="00B23687">
        <w:rPr>
          <w:rFonts w:ascii="Times New Roman" w:hAnsi="Times New Roman" w:cs="Times New Roman"/>
          <w:b/>
          <w:sz w:val="24"/>
          <w:szCs w:val="24"/>
          <w:lang w:val="en-US"/>
        </w:rPr>
        <w:t xml:space="preserve">Moisture Regimes and Phosphobacteria </w:t>
      </w:r>
      <w:r w:rsidRPr="0018083D">
        <w:rPr>
          <w:rFonts w:ascii="Times New Roman" w:hAnsi="Times New Roman" w:cs="Times New Roman"/>
          <w:b/>
          <w:color w:val="FF0000"/>
          <w:sz w:val="24"/>
          <w:szCs w:val="24"/>
          <w:lang w:val="en-US"/>
        </w:rPr>
        <w:t>Modulate</w:t>
      </w:r>
      <w:r w:rsidR="0018083D" w:rsidRPr="0018083D">
        <w:rPr>
          <w:rFonts w:ascii="Times New Roman" w:hAnsi="Times New Roman" w:cs="Times New Roman"/>
          <w:b/>
          <w:color w:val="FF0000"/>
          <w:sz w:val="24"/>
          <w:szCs w:val="24"/>
          <w:lang w:val="en-US"/>
        </w:rPr>
        <w:t>d</w:t>
      </w:r>
      <w:r w:rsidRPr="00B23687">
        <w:rPr>
          <w:rFonts w:ascii="Times New Roman" w:hAnsi="Times New Roman" w:cs="Times New Roman"/>
          <w:b/>
          <w:sz w:val="24"/>
          <w:szCs w:val="24"/>
          <w:lang w:val="en-US"/>
        </w:rPr>
        <w:t xml:space="preserve"> Solubility of Labile and Non-Labile Phosphorus in Paddy soils</w:t>
      </w:r>
    </w:p>
    <w:p w:rsidR="00F14577" w:rsidRDefault="00F14577" w:rsidP="00B23687">
      <w:pPr>
        <w:spacing w:line="240" w:lineRule="auto"/>
        <w:jc w:val="center"/>
        <w:rPr>
          <w:rFonts w:ascii="Times New Roman" w:hAnsi="Times New Roman" w:cs="Times New Roman"/>
          <w:b/>
          <w:sz w:val="24"/>
          <w:szCs w:val="24"/>
        </w:rPr>
      </w:pPr>
    </w:p>
    <w:p w:rsidR="00F14577" w:rsidRDefault="00F14577" w:rsidP="00B23687">
      <w:pPr>
        <w:spacing w:line="240" w:lineRule="auto"/>
        <w:jc w:val="center"/>
        <w:rPr>
          <w:rFonts w:ascii="Times New Roman" w:hAnsi="Times New Roman" w:cs="Times New Roman"/>
          <w:b/>
          <w:sz w:val="24"/>
          <w:szCs w:val="24"/>
        </w:rPr>
      </w:pPr>
    </w:p>
    <w:p w:rsidR="00B23687" w:rsidRDefault="00B23687" w:rsidP="00B23687">
      <w:pPr>
        <w:spacing w:line="240" w:lineRule="auto"/>
        <w:jc w:val="center"/>
        <w:rPr>
          <w:rFonts w:ascii="Times New Roman" w:hAnsi="Times New Roman" w:cs="Times New Roman"/>
          <w:b/>
          <w:sz w:val="24"/>
          <w:szCs w:val="24"/>
        </w:rPr>
      </w:pPr>
      <w:r w:rsidRPr="00B23687">
        <w:rPr>
          <w:rFonts w:ascii="Times New Roman" w:hAnsi="Times New Roman" w:cs="Times New Roman"/>
          <w:b/>
          <w:sz w:val="24"/>
          <w:szCs w:val="24"/>
        </w:rPr>
        <w:t>Abstract</w:t>
      </w:r>
    </w:p>
    <w:p w:rsidR="00B23687" w:rsidRPr="00B23687" w:rsidRDefault="00B23687" w:rsidP="00B23687">
      <w:pPr>
        <w:spacing w:line="240" w:lineRule="auto"/>
        <w:jc w:val="both"/>
        <w:rPr>
          <w:rFonts w:ascii="Times New Roman" w:hAnsi="Times New Roman" w:cs="Times New Roman"/>
          <w:b/>
          <w:sz w:val="24"/>
          <w:szCs w:val="24"/>
        </w:rPr>
      </w:pPr>
      <w:r w:rsidRPr="00C31EF9">
        <w:rPr>
          <w:rFonts w:ascii="Times New Roman" w:eastAsia="Times New Roman" w:hAnsi="Times New Roman" w:cs="Times New Roman"/>
          <w:sz w:val="24"/>
          <w:szCs w:val="24"/>
          <w:lang w:eastAsia="en-IN"/>
        </w:rPr>
        <w:t>A pot culture experiment was conducted to study the solubilization of soil P without external fertilizer application</w:t>
      </w:r>
      <w:r w:rsidR="0018083D">
        <w:rPr>
          <w:rFonts w:ascii="Times New Roman" w:eastAsia="Times New Roman" w:hAnsi="Times New Roman" w:cs="Times New Roman"/>
          <w:sz w:val="24"/>
          <w:szCs w:val="24"/>
          <w:lang w:eastAsia="en-IN"/>
        </w:rPr>
        <w:t xml:space="preserve"> to rice ADT(R) 45 as test crop</w:t>
      </w:r>
      <w:r w:rsidRPr="00C31EF9">
        <w:rPr>
          <w:rFonts w:ascii="Times New Roman" w:eastAsia="Times New Roman" w:hAnsi="Times New Roman" w:cs="Times New Roman"/>
          <w:sz w:val="24"/>
          <w:szCs w:val="24"/>
          <w:lang w:eastAsia="en-IN"/>
        </w:rPr>
        <w:t>.</w:t>
      </w:r>
      <w:r w:rsidR="0018083D">
        <w:rPr>
          <w:rFonts w:ascii="Times New Roman" w:eastAsia="Times New Roman" w:hAnsi="Times New Roman" w:cs="Times New Roman"/>
          <w:sz w:val="24"/>
          <w:szCs w:val="24"/>
          <w:lang w:eastAsia="en-IN"/>
        </w:rPr>
        <w:t xml:space="preserve"> </w:t>
      </w:r>
      <w:r w:rsidRPr="00C31EF9">
        <w:rPr>
          <w:rFonts w:ascii="Times New Roman" w:eastAsia="Times New Roman" w:hAnsi="Times New Roman" w:cs="Times New Roman"/>
          <w:sz w:val="24"/>
          <w:szCs w:val="24"/>
          <w:lang w:eastAsia="en-IN"/>
        </w:rPr>
        <w:t>The experiment was laid out in complete randomized design with three factors and three replications. Four soil samples (</w:t>
      </w:r>
      <w:r w:rsidRPr="00C31EF9">
        <w:rPr>
          <w:rFonts w:ascii="Times New Roman" w:hAnsi="Times New Roman" w:cs="Times New Roman"/>
          <w:sz w:val="24"/>
          <w:szCs w:val="24"/>
        </w:rPr>
        <w:t>low labile and non-labile P, low labile high non-labile P, high labile low non-labile P and high labile and non-labile P)</w:t>
      </w:r>
      <w:r w:rsidRPr="00C31EF9">
        <w:rPr>
          <w:rFonts w:ascii="Times New Roman" w:eastAsia="Times New Roman" w:hAnsi="Times New Roman" w:cs="Times New Roman"/>
          <w:sz w:val="24"/>
          <w:szCs w:val="24"/>
          <w:lang w:eastAsia="en-IN"/>
        </w:rPr>
        <w:t xml:space="preserve"> were collected from PAJANCOA &amp; RI, Karaikal Institute farm </w:t>
      </w:r>
      <w:r w:rsidRPr="0018083D">
        <w:rPr>
          <w:rFonts w:ascii="Times New Roman" w:eastAsia="Times New Roman" w:hAnsi="Times New Roman" w:cs="Times New Roman"/>
          <w:strike/>
          <w:color w:val="FF0000"/>
          <w:sz w:val="24"/>
          <w:szCs w:val="24"/>
          <w:lang w:eastAsia="en-IN"/>
        </w:rPr>
        <w:t>fields</w:t>
      </w:r>
      <w:r w:rsidRPr="00C31EF9">
        <w:rPr>
          <w:rFonts w:ascii="Times New Roman" w:eastAsia="Times New Roman" w:hAnsi="Times New Roman" w:cs="Times New Roman"/>
          <w:sz w:val="24"/>
          <w:szCs w:val="24"/>
          <w:lang w:eastAsia="en-IN"/>
        </w:rPr>
        <w:t xml:space="preserve"> and tested under two moisture regimes</w:t>
      </w:r>
      <w:r w:rsidR="0018083D">
        <w:rPr>
          <w:rFonts w:ascii="Times New Roman" w:eastAsia="Times New Roman" w:hAnsi="Times New Roman" w:cs="Times New Roman"/>
          <w:sz w:val="24"/>
          <w:szCs w:val="24"/>
          <w:lang w:eastAsia="en-IN"/>
        </w:rPr>
        <w:t xml:space="preserve"> </w:t>
      </w:r>
      <w:r w:rsidRPr="00C31EF9">
        <w:rPr>
          <w:rFonts w:ascii="Times New Roman" w:eastAsia="Times New Roman" w:hAnsi="Times New Roman" w:cs="Times New Roman"/>
          <w:sz w:val="24"/>
          <w:szCs w:val="24"/>
          <w:lang w:eastAsia="en-IN"/>
        </w:rPr>
        <w:t>(</w:t>
      </w:r>
      <w:r w:rsidRPr="00C31EF9">
        <w:rPr>
          <w:rFonts w:ascii="Times New Roman" w:hAnsi="Times New Roman" w:cs="Times New Roman"/>
          <w:sz w:val="24"/>
          <w:szCs w:val="24"/>
        </w:rPr>
        <w:t xml:space="preserve">Continuous submergence and Alternate wetting and drying) and two levels of </w:t>
      </w:r>
      <w:r w:rsidRPr="00C31EF9">
        <w:rPr>
          <w:rFonts w:ascii="Times New Roman" w:hAnsi="Times New Roman" w:cs="Times New Roman"/>
          <w:iCs/>
          <w:sz w:val="24"/>
          <w:szCs w:val="24"/>
        </w:rPr>
        <w:t xml:space="preserve">P </w:t>
      </w:r>
      <w:r w:rsidRPr="00C31EF9">
        <w:rPr>
          <w:rFonts w:ascii="Times New Roman" w:hAnsi="Times New Roman" w:cs="Times New Roman"/>
          <w:sz w:val="24"/>
          <w:szCs w:val="24"/>
        </w:rPr>
        <w:t xml:space="preserve">solubilizers (Without and with </w:t>
      </w:r>
      <w:r w:rsidRPr="00C31EF9">
        <w:rPr>
          <w:rFonts w:ascii="Times New Roman" w:hAnsi="Times New Roman" w:cs="Times New Roman"/>
          <w:i/>
          <w:iCs/>
          <w:sz w:val="24"/>
          <w:szCs w:val="24"/>
        </w:rPr>
        <w:t>Phosphobacteria</w:t>
      </w:r>
      <w:r w:rsidRPr="00C31EF9">
        <w:rPr>
          <w:rFonts w:ascii="Times New Roman" w:hAnsi="Times New Roman" w:cs="Times New Roman"/>
          <w:sz w:val="24"/>
          <w:szCs w:val="24"/>
        </w:rPr>
        <w:t>).</w:t>
      </w:r>
      <w:r w:rsidR="0018083D">
        <w:rPr>
          <w:rFonts w:ascii="Times New Roman" w:hAnsi="Times New Roman" w:cs="Times New Roman"/>
          <w:sz w:val="24"/>
          <w:szCs w:val="24"/>
        </w:rPr>
        <w:t xml:space="preserve"> </w:t>
      </w:r>
      <w:r w:rsidRPr="00C31EF9">
        <w:rPr>
          <w:rFonts w:ascii="Times New Roman" w:eastAsia="Times New Roman" w:hAnsi="Times New Roman" w:cs="Times New Roman"/>
          <w:sz w:val="24"/>
          <w:szCs w:val="24"/>
          <w:lang w:eastAsia="en-IN"/>
        </w:rPr>
        <w:t xml:space="preserve">It was figured out that low and high non-labile P in rice plants resulted in taller plants </w:t>
      </w:r>
      <w:r w:rsidRPr="00C31EF9">
        <w:rPr>
          <w:rFonts w:ascii="Times New Roman" w:eastAsia="Times New Roman" w:hAnsi="Times New Roman" w:cs="Times New Roman"/>
          <w:sz w:val="24"/>
          <w:szCs w:val="24"/>
          <w:lang w:val="en-US" w:eastAsia="en-IN"/>
        </w:rPr>
        <w:t>with more tillers and high dry matter production</w:t>
      </w:r>
      <w:r w:rsidR="0018083D">
        <w:rPr>
          <w:rFonts w:ascii="Times New Roman" w:eastAsia="Times New Roman" w:hAnsi="Times New Roman" w:cs="Times New Roman"/>
          <w:sz w:val="24"/>
          <w:szCs w:val="24"/>
          <w:lang w:val="en-US" w:eastAsia="en-IN"/>
        </w:rPr>
        <w:t xml:space="preserve"> </w:t>
      </w:r>
      <w:r w:rsidRPr="00C31EF9">
        <w:rPr>
          <w:rFonts w:ascii="Times New Roman" w:eastAsia="Times New Roman" w:hAnsi="Times New Roman" w:cs="Times New Roman"/>
          <w:sz w:val="24"/>
          <w:szCs w:val="24"/>
          <w:lang w:val="en-US" w:eastAsia="en-IN"/>
        </w:rPr>
        <w:t>(DMP)</w:t>
      </w:r>
      <w:r w:rsidRPr="00C31EF9">
        <w:rPr>
          <w:rFonts w:ascii="Times New Roman" w:eastAsia="Times New Roman" w:hAnsi="Times New Roman" w:cs="Times New Roman"/>
          <w:sz w:val="24"/>
          <w:szCs w:val="24"/>
          <w:lang w:eastAsia="en-IN"/>
        </w:rPr>
        <w:t>,</w:t>
      </w:r>
      <w:r w:rsidR="0018083D">
        <w:rPr>
          <w:rFonts w:ascii="Times New Roman" w:eastAsia="Times New Roman" w:hAnsi="Times New Roman" w:cs="Times New Roman"/>
          <w:sz w:val="24"/>
          <w:szCs w:val="24"/>
          <w:lang w:eastAsia="en-IN"/>
        </w:rPr>
        <w:t xml:space="preserve"> </w:t>
      </w:r>
      <w:r w:rsidRPr="00C31EF9">
        <w:rPr>
          <w:rFonts w:ascii="Times New Roman" w:eastAsia="Times New Roman" w:hAnsi="Times New Roman" w:cs="Times New Roman"/>
          <w:sz w:val="24"/>
          <w:szCs w:val="24"/>
          <w:lang w:eastAsia="en-IN"/>
        </w:rPr>
        <w:t xml:space="preserve">while soils with low labile and high non-labile P remained similar. The application of P-solubilizers like phosphobacteria with alternate wetting and drying led to higher number of filled grains/panicle and higher grain yield, in soils with low labile and high non-labile P in comparison with continuous submergence </w:t>
      </w:r>
      <w:r w:rsidRPr="0018083D">
        <w:rPr>
          <w:rFonts w:ascii="Times New Roman" w:eastAsia="Times New Roman" w:hAnsi="Times New Roman" w:cs="Times New Roman"/>
          <w:strike/>
          <w:color w:val="FF0000"/>
          <w:sz w:val="24"/>
          <w:szCs w:val="24"/>
          <w:lang w:eastAsia="en-IN"/>
        </w:rPr>
        <w:t>condition</w:t>
      </w:r>
      <w:r w:rsidRPr="00C31EF9">
        <w:rPr>
          <w:rFonts w:ascii="Times New Roman" w:eastAsia="Times New Roman" w:hAnsi="Times New Roman" w:cs="Times New Roman"/>
          <w:sz w:val="24"/>
          <w:szCs w:val="24"/>
          <w:lang w:eastAsia="en-IN"/>
        </w:rPr>
        <w:t>.</w:t>
      </w:r>
      <w:r w:rsidR="0018083D">
        <w:rPr>
          <w:rFonts w:ascii="Times New Roman" w:eastAsia="Times New Roman" w:hAnsi="Times New Roman" w:cs="Times New Roman"/>
          <w:sz w:val="24"/>
          <w:szCs w:val="24"/>
          <w:lang w:eastAsia="en-IN"/>
        </w:rPr>
        <w:t xml:space="preserve"> </w:t>
      </w:r>
      <w:r w:rsidRPr="00C31EF9">
        <w:rPr>
          <w:rFonts w:ascii="Times New Roman" w:eastAsia="Times New Roman" w:hAnsi="Times New Roman" w:cs="Times New Roman"/>
          <w:sz w:val="24"/>
          <w:szCs w:val="24"/>
          <w:lang w:eastAsia="en-IN"/>
        </w:rPr>
        <w:t xml:space="preserve">The study found that nutrient P availability, solubilization, absorption, and translocation within plants are a factor-driven phenomenon, affecting plant growth and yield. Soil with low labile and high non-labile P showed a higher response during early growth stages, while high labile and non-labile P showed equal responses at </w:t>
      </w:r>
      <w:r w:rsidRPr="0018083D">
        <w:rPr>
          <w:rFonts w:ascii="Times New Roman" w:eastAsia="Times New Roman" w:hAnsi="Times New Roman" w:cs="Times New Roman"/>
          <w:color w:val="FF0000"/>
          <w:sz w:val="24"/>
          <w:szCs w:val="24"/>
          <w:lang w:eastAsia="en-IN"/>
        </w:rPr>
        <w:t>late</w:t>
      </w:r>
      <w:r w:rsidR="0018083D" w:rsidRPr="0018083D">
        <w:rPr>
          <w:rFonts w:ascii="Times New Roman" w:eastAsia="Times New Roman" w:hAnsi="Times New Roman" w:cs="Times New Roman"/>
          <w:color w:val="FF0000"/>
          <w:sz w:val="24"/>
          <w:szCs w:val="24"/>
          <w:lang w:eastAsia="en-IN"/>
        </w:rPr>
        <w:t>r</w:t>
      </w:r>
      <w:r w:rsidRPr="00C31EF9">
        <w:rPr>
          <w:rFonts w:ascii="Times New Roman" w:eastAsia="Times New Roman" w:hAnsi="Times New Roman" w:cs="Times New Roman"/>
          <w:sz w:val="24"/>
          <w:szCs w:val="24"/>
          <w:lang w:eastAsia="en-IN"/>
        </w:rPr>
        <w:t xml:space="preserve"> stages. The study suggests that continuous P fertilization over and above crop demand alters nutrient availability, plant growth, and yield. </w:t>
      </w:r>
      <w:r w:rsidRPr="0018083D">
        <w:rPr>
          <w:rFonts w:ascii="Times New Roman" w:eastAsia="Times New Roman" w:hAnsi="Times New Roman" w:cs="Times New Roman"/>
          <w:strike/>
          <w:color w:val="FF0000"/>
          <w:sz w:val="24"/>
          <w:szCs w:val="24"/>
          <w:lang w:eastAsia="en-IN"/>
        </w:rPr>
        <w:t>Rethinking P fertilization and implementing agronomic practices can improve plant growth and yield.</w:t>
      </w:r>
    </w:p>
    <w:p w:rsidR="00B23687" w:rsidRDefault="00B23687" w:rsidP="00B23687">
      <w:pPr>
        <w:spacing w:after="0" w:line="240" w:lineRule="auto"/>
        <w:ind w:firstLine="720"/>
        <w:jc w:val="both"/>
        <w:rPr>
          <w:rFonts w:ascii="Times New Roman" w:eastAsia="Times New Roman" w:hAnsi="Times New Roman" w:cs="Times New Roman"/>
          <w:sz w:val="24"/>
          <w:szCs w:val="24"/>
          <w:lang w:eastAsia="en-IN"/>
        </w:rPr>
      </w:pPr>
    </w:p>
    <w:p w:rsidR="00B23687" w:rsidRPr="00B23687" w:rsidRDefault="00B23687" w:rsidP="00B23687">
      <w:pPr>
        <w:spacing w:line="240" w:lineRule="auto"/>
        <w:jc w:val="both"/>
        <w:rPr>
          <w:rFonts w:ascii="Times New Roman" w:hAnsi="Times New Roman" w:cs="Times New Roman"/>
          <w:sz w:val="24"/>
          <w:szCs w:val="24"/>
        </w:rPr>
      </w:pPr>
      <w:r w:rsidRPr="006B6411">
        <w:rPr>
          <w:rFonts w:ascii="Times New Roman" w:eastAsia="Times New Roman" w:hAnsi="Times New Roman" w:cs="Times New Roman"/>
          <w:sz w:val="24"/>
          <w:szCs w:val="24"/>
          <w:lang w:eastAsia="en-IN"/>
        </w:rPr>
        <w:t>Keywords:</w:t>
      </w:r>
      <w:r w:rsidR="0018083D">
        <w:rPr>
          <w:rFonts w:ascii="Times New Roman" w:eastAsia="Times New Roman" w:hAnsi="Times New Roman" w:cs="Times New Roman"/>
          <w:sz w:val="24"/>
          <w:szCs w:val="24"/>
          <w:lang w:eastAsia="en-IN"/>
        </w:rPr>
        <w:t xml:space="preserve"> </w:t>
      </w:r>
      <w:r>
        <w:rPr>
          <w:rFonts w:ascii="Times New Roman" w:eastAsia="Times New Roman" w:hAnsi="Times New Roman" w:cs="Times New Roman"/>
          <w:b/>
          <w:sz w:val="24"/>
          <w:szCs w:val="24"/>
          <w:lang w:eastAsia="en-IN"/>
        </w:rPr>
        <w:t>Labile, Non labile, Phosphobacteria, Phosphorus, Solubilization.</w:t>
      </w:r>
    </w:p>
    <w:p w:rsidR="00431CA6" w:rsidRDefault="00B23687" w:rsidP="00431CA6">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1. </w:t>
      </w:r>
      <w:r w:rsidRPr="00B23687">
        <w:rPr>
          <w:rFonts w:ascii="Times New Roman" w:hAnsi="Times New Roman" w:cs="Times New Roman"/>
          <w:b/>
          <w:sz w:val="24"/>
          <w:szCs w:val="24"/>
        </w:rPr>
        <w:t>Introduction</w:t>
      </w:r>
    </w:p>
    <w:p w:rsidR="00431CA6" w:rsidRDefault="00B23687" w:rsidP="00431CA6">
      <w:pPr>
        <w:spacing w:line="240" w:lineRule="auto"/>
        <w:jc w:val="both"/>
        <w:rPr>
          <w:rFonts w:ascii="Times New Roman" w:hAnsi="Times New Roman" w:cs="Times New Roman"/>
          <w:b/>
          <w:sz w:val="24"/>
          <w:szCs w:val="24"/>
        </w:rPr>
      </w:pPr>
      <w:r w:rsidRPr="00431CA6">
        <w:rPr>
          <w:rFonts w:ascii="Times New Roman" w:hAnsi="Times New Roman" w:cs="Times New Roman"/>
          <w:sz w:val="24"/>
          <w:szCs w:val="24"/>
        </w:rPr>
        <w:t xml:space="preserve">The world population is expected to reach 8.6 billion in 2030 with a significant increase in the developing countries like India, Pakistan, Indonesia, Philippines </w:t>
      </w:r>
      <w:r w:rsidRPr="00431CA6">
        <w:rPr>
          <w:rFonts w:ascii="Times New Roman" w:hAnsi="Times New Roman" w:cs="Times New Roman"/>
          <w:i/>
          <w:iCs/>
          <w:sz w:val="24"/>
          <w:szCs w:val="24"/>
        </w:rPr>
        <w:t>etc</w:t>
      </w:r>
      <w:r w:rsidRPr="00431CA6">
        <w:rPr>
          <w:rFonts w:ascii="Times New Roman" w:hAnsi="Times New Roman" w:cs="Times New Roman"/>
          <w:sz w:val="24"/>
          <w:szCs w:val="24"/>
        </w:rPr>
        <w:t>. (UN, 2017). It is th</w:t>
      </w:r>
      <w:r w:rsidR="0018083D">
        <w:rPr>
          <w:rFonts w:ascii="Times New Roman" w:hAnsi="Times New Roman" w:cs="Times New Roman"/>
          <w:sz w:val="24"/>
          <w:szCs w:val="24"/>
        </w:rPr>
        <w:t xml:space="preserve">e prime thing to feed the day </w:t>
      </w:r>
      <w:r w:rsidR="0018083D" w:rsidRPr="0018083D">
        <w:rPr>
          <w:rFonts w:ascii="Times New Roman" w:hAnsi="Times New Roman" w:cs="Times New Roman"/>
          <w:color w:val="FF0000"/>
          <w:sz w:val="24"/>
          <w:szCs w:val="24"/>
        </w:rPr>
        <w:t>by</w:t>
      </w:r>
      <w:r w:rsidRPr="00431CA6">
        <w:rPr>
          <w:rFonts w:ascii="Times New Roman" w:hAnsi="Times New Roman" w:cs="Times New Roman"/>
          <w:sz w:val="24"/>
          <w:szCs w:val="24"/>
        </w:rPr>
        <w:t xml:space="preserve"> day growing population with self-sufficiency </w:t>
      </w:r>
      <w:r w:rsidRPr="0018083D">
        <w:rPr>
          <w:rFonts w:ascii="Times New Roman" w:hAnsi="Times New Roman" w:cs="Times New Roman"/>
          <w:strike/>
          <w:color w:val="FF0000"/>
          <w:sz w:val="24"/>
          <w:szCs w:val="24"/>
        </w:rPr>
        <w:t>and if any deficiency occurs, no life could exist</w:t>
      </w:r>
      <w:r w:rsidRPr="00431CA6">
        <w:rPr>
          <w:rFonts w:ascii="Times New Roman" w:hAnsi="Times New Roman" w:cs="Times New Roman"/>
          <w:sz w:val="24"/>
          <w:szCs w:val="24"/>
        </w:rPr>
        <w:t>. The conservative estimate showed that the demand for food grains would increase to 355 million tonnes by 2030 (Dey, 2016). This increase in demand must be met from the fixed available arable land (141 million ha) with less scope for further horizontal expansion. Out of which, 120 million hectares is estimated to be suffering from different forms of land degradation. Contrary to increasing food demand, the factor productivity and rate of response of crops to applied fertilizers under intensive cropping system are declining every year</w:t>
      </w:r>
      <w:r w:rsidR="0018083D">
        <w:rPr>
          <w:rFonts w:ascii="Times New Roman" w:hAnsi="Times New Roman" w:cs="Times New Roman"/>
          <w:sz w:val="24"/>
          <w:szCs w:val="24"/>
        </w:rPr>
        <w:t xml:space="preserve"> </w:t>
      </w:r>
      <w:r w:rsidR="0018083D" w:rsidRPr="0018083D">
        <w:rPr>
          <w:rFonts w:ascii="Times New Roman" w:hAnsi="Times New Roman" w:cs="Times New Roman"/>
          <w:color w:val="FF0000"/>
          <w:sz w:val="24"/>
          <w:szCs w:val="24"/>
        </w:rPr>
        <w:t>(Reference?)</w:t>
      </w:r>
      <w:r w:rsidRPr="0018083D">
        <w:rPr>
          <w:rFonts w:ascii="Times New Roman" w:hAnsi="Times New Roman" w:cs="Times New Roman"/>
          <w:color w:val="FF0000"/>
          <w:sz w:val="24"/>
          <w:szCs w:val="24"/>
        </w:rPr>
        <w:t>.</w:t>
      </w:r>
    </w:p>
    <w:p w:rsidR="00431CA6" w:rsidRDefault="00B23687" w:rsidP="00431CA6">
      <w:pPr>
        <w:spacing w:line="240" w:lineRule="auto"/>
        <w:jc w:val="both"/>
        <w:rPr>
          <w:rFonts w:ascii="Times New Roman" w:hAnsi="Times New Roman" w:cs="Times New Roman"/>
          <w:b/>
          <w:sz w:val="24"/>
          <w:szCs w:val="24"/>
        </w:rPr>
      </w:pPr>
      <w:r w:rsidRPr="00431CA6">
        <w:rPr>
          <w:rFonts w:ascii="Times New Roman" w:hAnsi="Times New Roman" w:cs="Times New Roman"/>
          <w:sz w:val="24"/>
          <w:szCs w:val="24"/>
        </w:rPr>
        <w:t xml:space="preserve">Rice is the staple food for nearly half of the world’s population, most of them live in developing countries.  Rice is the only major food crop that can be grown under a wide range of climatic and geographical conditions.  The world’s total area occupied by the rice is one-third to the total area planted </w:t>
      </w:r>
      <w:r w:rsidR="0018083D" w:rsidRPr="0018083D">
        <w:rPr>
          <w:rFonts w:ascii="Times New Roman" w:hAnsi="Times New Roman" w:cs="Times New Roman"/>
          <w:color w:val="FF0000"/>
          <w:sz w:val="24"/>
          <w:szCs w:val="24"/>
        </w:rPr>
        <w:t>under</w:t>
      </w:r>
      <w:r w:rsidRPr="00431CA6">
        <w:rPr>
          <w:rFonts w:ascii="Times New Roman" w:hAnsi="Times New Roman" w:cs="Times New Roman"/>
          <w:sz w:val="24"/>
          <w:szCs w:val="24"/>
        </w:rPr>
        <w:t xml:space="preserve"> cereals (FAOSTAT, 2006).  Globally rice is cultivated in an area of 162.3 M ha with a production of 738.1 Mt (FAO, 2013). The nutrient management in rice is one of the important inputs for </w:t>
      </w:r>
      <w:r w:rsidRPr="0018083D">
        <w:rPr>
          <w:rFonts w:ascii="Times New Roman" w:hAnsi="Times New Roman" w:cs="Times New Roman"/>
          <w:strike/>
          <w:color w:val="FF0000"/>
          <w:sz w:val="24"/>
          <w:szCs w:val="24"/>
        </w:rPr>
        <w:t>the</w:t>
      </w:r>
      <w:r w:rsidRPr="00431CA6">
        <w:rPr>
          <w:rFonts w:ascii="Times New Roman" w:hAnsi="Times New Roman" w:cs="Times New Roman"/>
          <w:sz w:val="24"/>
          <w:szCs w:val="24"/>
        </w:rPr>
        <w:t xml:space="preserve"> better yield.  The nutrient management </w:t>
      </w:r>
      <w:r w:rsidRPr="00431CA6">
        <w:rPr>
          <w:rFonts w:ascii="Times New Roman" w:hAnsi="Times New Roman" w:cs="Times New Roman"/>
          <w:sz w:val="24"/>
          <w:szCs w:val="24"/>
        </w:rPr>
        <w:lastRenderedPageBreak/>
        <w:t>technology is important for the soil health and soil f</w:t>
      </w:r>
      <w:r w:rsidR="0018083D">
        <w:rPr>
          <w:rFonts w:ascii="Times New Roman" w:hAnsi="Times New Roman" w:cs="Times New Roman"/>
          <w:sz w:val="24"/>
          <w:szCs w:val="24"/>
        </w:rPr>
        <w:t xml:space="preserve">ertility.  The balanced use of </w:t>
      </w:r>
      <w:r w:rsidR="0018083D" w:rsidRPr="0018083D">
        <w:rPr>
          <w:rFonts w:ascii="Times New Roman" w:hAnsi="Times New Roman" w:cs="Times New Roman"/>
          <w:color w:val="FF0000"/>
          <w:sz w:val="24"/>
          <w:szCs w:val="24"/>
        </w:rPr>
        <w:t>n</w:t>
      </w:r>
      <w:r w:rsidR="0018083D">
        <w:rPr>
          <w:rFonts w:ascii="Times New Roman" w:hAnsi="Times New Roman" w:cs="Times New Roman"/>
          <w:sz w:val="24"/>
          <w:szCs w:val="24"/>
        </w:rPr>
        <w:t xml:space="preserve">itrogen (N), </w:t>
      </w:r>
      <w:r w:rsidR="0018083D" w:rsidRPr="0018083D">
        <w:rPr>
          <w:rFonts w:ascii="Times New Roman" w:hAnsi="Times New Roman" w:cs="Times New Roman"/>
          <w:color w:val="FF0000"/>
          <w:sz w:val="24"/>
          <w:szCs w:val="24"/>
        </w:rPr>
        <w:t>p</w:t>
      </w:r>
      <w:r w:rsidR="0018083D">
        <w:rPr>
          <w:rFonts w:ascii="Times New Roman" w:hAnsi="Times New Roman" w:cs="Times New Roman"/>
          <w:sz w:val="24"/>
          <w:szCs w:val="24"/>
        </w:rPr>
        <w:t xml:space="preserve">hosphorus (P) and </w:t>
      </w:r>
      <w:r w:rsidR="0018083D" w:rsidRPr="0018083D">
        <w:rPr>
          <w:rFonts w:ascii="Times New Roman" w:hAnsi="Times New Roman" w:cs="Times New Roman"/>
          <w:color w:val="FF0000"/>
          <w:sz w:val="24"/>
          <w:szCs w:val="24"/>
        </w:rPr>
        <w:t>p</w:t>
      </w:r>
      <w:r w:rsidRPr="00431CA6">
        <w:rPr>
          <w:rFonts w:ascii="Times New Roman" w:hAnsi="Times New Roman" w:cs="Times New Roman"/>
          <w:sz w:val="24"/>
          <w:szCs w:val="24"/>
        </w:rPr>
        <w:t xml:space="preserve">otassium (K) fertilizers is essential for sustaining the soil fertility and to make a lift in the food grain production.  Phosphorus is naturally occurring element that can be found in the earth’s crust, water, and all living organisms.  Phosphorus is an indispensable plant nutrient.  </w:t>
      </w:r>
    </w:p>
    <w:p w:rsidR="00431CA6" w:rsidRDefault="00B23687" w:rsidP="00431CA6">
      <w:pPr>
        <w:spacing w:line="240" w:lineRule="auto"/>
        <w:jc w:val="both"/>
        <w:rPr>
          <w:rFonts w:ascii="Times New Roman" w:hAnsi="Times New Roman" w:cs="Times New Roman"/>
          <w:b/>
          <w:sz w:val="24"/>
          <w:szCs w:val="24"/>
        </w:rPr>
      </w:pPr>
      <w:r w:rsidRPr="00431CA6">
        <w:rPr>
          <w:rFonts w:ascii="Times New Roman" w:hAnsi="Times New Roman" w:cs="Times New Roman"/>
          <w:sz w:val="24"/>
          <w:szCs w:val="24"/>
        </w:rPr>
        <w:t xml:space="preserve">Phosphorus is the second major element among the 17 essential elements for crop growth.  It has a key role in metabolic processes such as photosynthesis, energy transfer, signal transduction, nitrogen fixation in legumes, crop quality and resistance to plant diseases </w:t>
      </w:r>
      <w:r w:rsidRPr="009373DB">
        <w:rPr>
          <w:rFonts w:ascii="Times New Roman" w:hAnsi="Times New Roman" w:cs="Times New Roman"/>
          <w:strike/>
          <w:color w:val="FF0000"/>
          <w:sz w:val="24"/>
          <w:szCs w:val="24"/>
        </w:rPr>
        <w:t>are the main features associated with phosphorous nutrition</w:t>
      </w:r>
      <w:r w:rsidRPr="00431CA6">
        <w:rPr>
          <w:rFonts w:ascii="Times New Roman" w:hAnsi="Times New Roman" w:cs="Times New Roman"/>
          <w:sz w:val="24"/>
          <w:szCs w:val="24"/>
        </w:rPr>
        <w:t xml:space="preserve"> (Sperber, 1958a; Khan </w:t>
      </w:r>
      <w:r w:rsidRPr="00431CA6">
        <w:rPr>
          <w:rFonts w:ascii="Times New Roman" w:hAnsi="Times New Roman" w:cs="Times New Roman"/>
          <w:i/>
          <w:iCs/>
          <w:sz w:val="24"/>
          <w:szCs w:val="24"/>
        </w:rPr>
        <w:t>et al</w:t>
      </w:r>
      <w:r w:rsidRPr="00431CA6">
        <w:rPr>
          <w:rFonts w:ascii="Times New Roman" w:hAnsi="Times New Roman" w:cs="Times New Roman"/>
          <w:sz w:val="24"/>
          <w:szCs w:val="24"/>
        </w:rPr>
        <w:t>, 2014). Phosphorus is highly mobile in plants and when the phosphorus is deficient, it may be translocated from old plant tissues to young actively growing areas.  Plants can absorb phosphorus either as H₂PO₄</w:t>
      </w:r>
      <w:r w:rsidR="00431CA6" w:rsidRPr="009373DB">
        <w:rPr>
          <w:rFonts w:ascii="Times New Roman" w:hAnsi="Times New Roman" w:cs="Times New Roman"/>
          <w:sz w:val="24"/>
          <w:szCs w:val="24"/>
          <w:vertAlign w:val="superscript"/>
        </w:rPr>
        <w:t>-</w:t>
      </w:r>
      <w:r w:rsidRPr="00431CA6">
        <w:rPr>
          <w:rFonts w:ascii="Times New Roman" w:hAnsi="Times New Roman" w:cs="Times New Roman"/>
          <w:sz w:val="24"/>
          <w:szCs w:val="24"/>
        </w:rPr>
        <w:t>or HPO</w:t>
      </w:r>
      <w:r w:rsidR="00431CA6" w:rsidRPr="00431CA6">
        <w:rPr>
          <w:rFonts w:ascii="Times New Roman" w:hAnsi="Times New Roman" w:cs="Times New Roman"/>
          <w:sz w:val="24"/>
          <w:szCs w:val="24"/>
          <w:vertAlign w:val="subscript"/>
        </w:rPr>
        <w:t>4</w:t>
      </w:r>
      <w:r w:rsidR="00431CA6" w:rsidRPr="00431CA6">
        <w:rPr>
          <w:rFonts w:ascii="Times New Roman" w:hAnsi="Times New Roman" w:cs="Times New Roman"/>
          <w:sz w:val="24"/>
          <w:szCs w:val="24"/>
          <w:vertAlign w:val="superscript"/>
        </w:rPr>
        <w:t>2-</w:t>
      </w:r>
      <w:r w:rsidRPr="00431CA6">
        <w:rPr>
          <w:rFonts w:ascii="Times New Roman" w:hAnsi="Times New Roman" w:cs="Times New Roman"/>
          <w:sz w:val="24"/>
          <w:szCs w:val="24"/>
        </w:rPr>
        <w:t xml:space="preserve"> depending on the soil pH.  Phosphorus availability in soil is closely related to soil P content </w:t>
      </w:r>
      <w:r w:rsidR="009373DB" w:rsidRPr="009373DB">
        <w:rPr>
          <w:rFonts w:ascii="Times New Roman" w:hAnsi="Times New Roman" w:cs="Times New Roman"/>
          <w:color w:val="FF0000"/>
          <w:sz w:val="24"/>
          <w:szCs w:val="24"/>
        </w:rPr>
        <w:t>and</w:t>
      </w:r>
      <w:r w:rsidRPr="00431CA6">
        <w:rPr>
          <w:rFonts w:ascii="Times New Roman" w:hAnsi="Times New Roman" w:cs="Times New Roman"/>
          <w:sz w:val="24"/>
          <w:szCs w:val="24"/>
        </w:rPr>
        <w:t xml:space="preserve"> also to soil physico-chemical and biological properties, which are closely associated with P sorption and biochemical transformations (Guo </w:t>
      </w:r>
      <w:r w:rsidRPr="00431CA6">
        <w:rPr>
          <w:rFonts w:ascii="Times New Roman" w:hAnsi="Times New Roman" w:cs="Times New Roman"/>
          <w:i/>
          <w:sz w:val="24"/>
          <w:szCs w:val="24"/>
        </w:rPr>
        <w:t>et al</w:t>
      </w:r>
      <w:r w:rsidRPr="00431CA6">
        <w:rPr>
          <w:rFonts w:ascii="Times New Roman" w:hAnsi="Times New Roman" w:cs="Times New Roman"/>
          <w:sz w:val="24"/>
          <w:szCs w:val="24"/>
        </w:rPr>
        <w:t>., 2009).  Primary P minerals including apatites, strengite and variscite are stable, and release of available P from these minerals by weathering is too slow to meet the crop demand and relatively efficient for crop growth in acidic soils.</w:t>
      </w:r>
      <w:r w:rsidR="009373DB">
        <w:rPr>
          <w:rFonts w:ascii="Times New Roman" w:hAnsi="Times New Roman" w:cs="Times New Roman"/>
          <w:sz w:val="24"/>
          <w:szCs w:val="24"/>
        </w:rPr>
        <w:t xml:space="preserve">  Secondary minerals including </w:t>
      </w:r>
      <w:r w:rsidR="009373DB" w:rsidRPr="009373DB">
        <w:rPr>
          <w:rFonts w:ascii="Times New Roman" w:hAnsi="Times New Roman" w:cs="Times New Roman"/>
          <w:color w:val="FF0000"/>
          <w:sz w:val="24"/>
          <w:szCs w:val="24"/>
        </w:rPr>
        <w:t>c</w:t>
      </w:r>
      <w:r w:rsidR="009373DB">
        <w:rPr>
          <w:rFonts w:ascii="Times New Roman" w:hAnsi="Times New Roman" w:cs="Times New Roman"/>
          <w:sz w:val="24"/>
          <w:szCs w:val="24"/>
        </w:rPr>
        <w:t xml:space="preserve">alcium (Ca), </w:t>
      </w:r>
      <w:r w:rsidR="009373DB" w:rsidRPr="009373DB">
        <w:rPr>
          <w:rFonts w:ascii="Times New Roman" w:hAnsi="Times New Roman" w:cs="Times New Roman"/>
          <w:color w:val="FF0000"/>
          <w:sz w:val="24"/>
          <w:szCs w:val="24"/>
        </w:rPr>
        <w:t>i</w:t>
      </w:r>
      <w:r w:rsidR="009373DB">
        <w:rPr>
          <w:rFonts w:ascii="Times New Roman" w:hAnsi="Times New Roman" w:cs="Times New Roman"/>
          <w:sz w:val="24"/>
          <w:szCs w:val="24"/>
        </w:rPr>
        <w:t xml:space="preserve">ron (Fe) and </w:t>
      </w:r>
      <w:r w:rsidR="009373DB" w:rsidRPr="009373DB">
        <w:rPr>
          <w:rFonts w:ascii="Times New Roman" w:hAnsi="Times New Roman" w:cs="Times New Roman"/>
          <w:color w:val="FF0000"/>
          <w:sz w:val="24"/>
          <w:szCs w:val="24"/>
        </w:rPr>
        <w:t>a</w:t>
      </w:r>
      <w:r w:rsidRPr="00431CA6">
        <w:rPr>
          <w:rFonts w:ascii="Times New Roman" w:hAnsi="Times New Roman" w:cs="Times New Roman"/>
          <w:sz w:val="24"/>
          <w:szCs w:val="24"/>
        </w:rPr>
        <w:t xml:space="preserve">luminium (Al) phosphates vary in dissolution rates, depending on the size of mineral particles and soil pH (Pierzynski </w:t>
      </w:r>
      <w:r w:rsidRPr="00431CA6">
        <w:rPr>
          <w:rFonts w:ascii="Times New Roman" w:hAnsi="Times New Roman" w:cs="Times New Roman"/>
          <w:i/>
          <w:sz w:val="24"/>
          <w:szCs w:val="24"/>
        </w:rPr>
        <w:t>et al</w:t>
      </w:r>
      <w:r w:rsidRPr="00431CA6">
        <w:rPr>
          <w:rFonts w:ascii="Times New Roman" w:hAnsi="Times New Roman" w:cs="Times New Roman"/>
          <w:sz w:val="24"/>
          <w:szCs w:val="24"/>
        </w:rPr>
        <w:t xml:space="preserve">., 2005; Oelkers and Valsami-Jones, 2008). The total P content of most surface soil is low </w:t>
      </w:r>
      <w:r w:rsidR="00431CA6">
        <w:rPr>
          <w:rFonts w:ascii="Times New Roman" w:hAnsi="Times New Roman" w:cs="Times New Roman"/>
          <w:i/>
          <w:sz w:val="24"/>
          <w:szCs w:val="24"/>
        </w:rPr>
        <w:t>i</w:t>
      </w:r>
      <w:r w:rsidR="009373DB">
        <w:rPr>
          <w:rFonts w:ascii="Times New Roman" w:hAnsi="Times New Roman" w:cs="Times New Roman"/>
          <w:i/>
          <w:sz w:val="24"/>
          <w:szCs w:val="24"/>
        </w:rPr>
        <w:t>.</w:t>
      </w:r>
      <w:r w:rsidR="00431CA6">
        <w:rPr>
          <w:rFonts w:ascii="Times New Roman" w:hAnsi="Times New Roman" w:cs="Times New Roman"/>
          <w:i/>
          <w:sz w:val="24"/>
          <w:szCs w:val="24"/>
        </w:rPr>
        <w:t>e</w:t>
      </w:r>
      <w:r w:rsidR="009373DB">
        <w:rPr>
          <w:rFonts w:ascii="Times New Roman" w:hAnsi="Times New Roman" w:cs="Times New Roman"/>
          <w:i/>
          <w:sz w:val="24"/>
          <w:szCs w:val="24"/>
        </w:rPr>
        <w:t>.</w:t>
      </w:r>
      <w:r w:rsidRPr="00431CA6">
        <w:rPr>
          <w:rFonts w:ascii="Times New Roman" w:hAnsi="Times New Roman" w:cs="Times New Roman"/>
          <w:i/>
          <w:sz w:val="24"/>
          <w:szCs w:val="24"/>
        </w:rPr>
        <w:t xml:space="preserve">, </w:t>
      </w:r>
      <w:r w:rsidRPr="00431CA6">
        <w:rPr>
          <w:rFonts w:ascii="Times New Roman" w:hAnsi="Times New Roman" w:cs="Times New Roman"/>
          <w:sz w:val="24"/>
          <w:szCs w:val="24"/>
        </w:rPr>
        <w:t xml:space="preserve">0.005 to 0.15 per cent. </w:t>
      </w:r>
    </w:p>
    <w:p w:rsidR="00431CA6" w:rsidRDefault="00B23687" w:rsidP="00431CA6">
      <w:pPr>
        <w:spacing w:line="240" w:lineRule="auto"/>
        <w:jc w:val="both"/>
        <w:rPr>
          <w:rFonts w:ascii="Times New Roman" w:hAnsi="Times New Roman" w:cs="Times New Roman"/>
          <w:b/>
          <w:sz w:val="24"/>
          <w:szCs w:val="24"/>
        </w:rPr>
      </w:pPr>
      <w:r w:rsidRPr="00431CA6">
        <w:rPr>
          <w:rFonts w:ascii="Times New Roman" w:hAnsi="Times New Roman" w:cs="Times New Roman"/>
          <w:sz w:val="24"/>
          <w:szCs w:val="24"/>
        </w:rPr>
        <w:t>The unique characteristic of P is its low availability due to slow diffusion and high fixation in soils. Application of phosphatic fertilizer is one of the most important management strategies for higher crop yields (Bünemann</w:t>
      </w:r>
      <w:r w:rsidRPr="00431CA6">
        <w:rPr>
          <w:rFonts w:ascii="Times New Roman" w:hAnsi="Times New Roman" w:cs="Times New Roman"/>
          <w:i/>
          <w:sz w:val="24"/>
          <w:szCs w:val="24"/>
        </w:rPr>
        <w:t>et al</w:t>
      </w:r>
      <w:r w:rsidRPr="00431CA6">
        <w:rPr>
          <w:rFonts w:ascii="Times New Roman" w:hAnsi="Times New Roman" w:cs="Times New Roman"/>
          <w:sz w:val="24"/>
          <w:szCs w:val="24"/>
        </w:rPr>
        <w:t>., 2011). However, a significant fraction of fertilizer P is often fixed into insolu</w:t>
      </w:r>
      <w:r w:rsidR="009373DB">
        <w:rPr>
          <w:rFonts w:ascii="Times New Roman" w:hAnsi="Times New Roman" w:cs="Times New Roman"/>
          <w:sz w:val="24"/>
          <w:szCs w:val="24"/>
        </w:rPr>
        <w:t>ble forms via a range of soil–</w:t>
      </w:r>
      <w:r w:rsidRPr="00431CA6">
        <w:rPr>
          <w:rFonts w:ascii="Times New Roman" w:hAnsi="Times New Roman" w:cs="Times New Roman"/>
          <w:sz w:val="24"/>
          <w:szCs w:val="24"/>
        </w:rPr>
        <w:t xml:space="preserve">dependant reactions. This results in low utilization by plants. As the fertilizer P has been added continuously more than the crop demand, it resulted in an accumulation in soil over time (Withers </w:t>
      </w:r>
      <w:r w:rsidRPr="00431CA6">
        <w:rPr>
          <w:rFonts w:ascii="Times New Roman" w:hAnsi="Times New Roman" w:cs="Times New Roman"/>
          <w:i/>
          <w:sz w:val="24"/>
          <w:szCs w:val="24"/>
        </w:rPr>
        <w:t>et al</w:t>
      </w:r>
      <w:r w:rsidRPr="00431CA6">
        <w:rPr>
          <w:rFonts w:ascii="Times New Roman" w:hAnsi="Times New Roman" w:cs="Times New Roman"/>
          <w:sz w:val="24"/>
          <w:szCs w:val="24"/>
        </w:rPr>
        <w:t>., 20</w:t>
      </w:r>
      <w:r w:rsidR="009373DB">
        <w:rPr>
          <w:rFonts w:ascii="Times New Roman" w:hAnsi="Times New Roman" w:cs="Times New Roman"/>
          <w:sz w:val="24"/>
          <w:szCs w:val="24"/>
        </w:rPr>
        <w:t xml:space="preserve">01) which is often referred as </w:t>
      </w:r>
      <w:r w:rsidR="009373DB" w:rsidRPr="009373DB">
        <w:rPr>
          <w:rFonts w:ascii="Times New Roman" w:hAnsi="Times New Roman" w:cs="Times New Roman"/>
          <w:color w:val="FF0000"/>
          <w:sz w:val="24"/>
          <w:szCs w:val="24"/>
        </w:rPr>
        <w:t>n</w:t>
      </w:r>
      <w:r w:rsidRPr="00431CA6">
        <w:rPr>
          <w:rFonts w:ascii="Times New Roman" w:hAnsi="Times New Roman" w:cs="Times New Roman"/>
          <w:sz w:val="24"/>
          <w:szCs w:val="24"/>
        </w:rPr>
        <w:t xml:space="preserve">on-labile P. In addition, some amount of P can be lost in both dissolved forms and particulate forms via overland flow and subsurface pathways triggering water quality problems and ecological issues in ground and surface water bodies (Zedong Teng </w:t>
      </w:r>
      <w:r w:rsidRPr="00431CA6">
        <w:rPr>
          <w:rFonts w:ascii="Times New Roman" w:hAnsi="Times New Roman" w:cs="Times New Roman"/>
          <w:i/>
          <w:sz w:val="24"/>
          <w:szCs w:val="24"/>
        </w:rPr>
        <w:t>et al</w:t>
      </w:r>
      <w:r w:rsidRPr="00431CA6">
        <w:rPr>
          <w:rFonts w:ascii="Times New Roman" w:hAnsi="Times New Roman" w:cs="Times New Roman"/>
          <w:sz w:val="24"/>
          <w:szCs w:val="24"/>
        </w:rPr>
        <w:t>., 2019). It is, therefore, desirable to reduce P fertilizer inputs and attempt to use non-labile P resources in agriculture. The amount of non-labile P in some soils are higher that it could be effectively mobilized and could reduce the inorganic fertilizer P requirement by 50 per cent (Sattari</w:t>
      </w:r>
      <w:r w:rsidR="009373DB">
        <w:rPr>
          <w:rFonts w:ascii="Times New Roman" w:hAnsi="Times New Roman" w:cs="Times New Roman"/>
          <w:sz w:val="24"/>
          <w:szCs w:val="24"/>
        </w:rPr>
        <w:t xml:space="preserve"> </w:t>
      </w:r>
      <w:r w:rsidRPr="00431CA6">
        <w:rPr>
          <w:rFonts w:ascii="Times New Roman" w:hAnsi="Times New Roman" w:cs="Times New Roman"/>
          <w:i/>
          <w:sz w:val="24"/>
          <w:szCs w:val="24"/>
        </w:rPr>
        <w:t>et al</w:t>
      </w:r>
      <w:r w:rsidRPr="00431CA6">
        <w:rPr>
          <w:rFonts w:ascii="Times New Roman" w:hAnsi="Times New Roman" w:cs="Times New Roman"/>
          <w:sz w:val="24"/>
          <w:szCs w:val="24"/>
        </w:rPr>
        <w:t xml:space="preserve">., 2012 and Owen </w:t>
      </w:r>
      <w:r w:rsidRPr="00431CA6">
        <w:rPr>
          <w:rFonts w:ascii="Times New Roman" w:hAnsi="Times New Roman" w:cs="Times New Roman"/>
          <w:i/>
          <w:sz w:val="24"/>
          <w:szCs w:val="24"/>
        </w:rPr>
        <w:t>et al</w:t>
      </w:r>
      <w:r w:rsidRPr="00431CA6">
        <w:rPr>
          <w:rFonts w:ascii="Times New Roman" w:hAnsi="Times New Roman" w:cs="Times New Roman"/>
          <w:sz w:val="24"/>
          <w:szCs w:val="24"/>
        </w:rPr>
        <w:t xml:space="preserve">., 2015). To mobilize the availability of phosphorus from insoluble forms, there is a need of phosphate solubilizing microorganism. Several heterotrophic microorganisms especially </w:t>
      </w:r>
      <w:r w:rsidRPr="00431CA6">
        <w:rPr>
          <w:rFonts w:ascii="Times New Roman" w:hAnsi="Times New Roman" w:cs="Times New Roman"/>
          <w:i/>
          <w:iCs/>
          <w:sz w:val="24"/>
          <w:szCs w:val="24"/>
        </w:rPr>
        <w:t>Phosphobacteria</w:t>
      </w:r>
      <w:r w:rsidRPr="00431CA6">
        <w:rPr>
          <w:rFonts w:ascii="Times New Roman" w:hAnsi="Times New Roman" w:cs="Times New Roman"/>
          <w:sz w:val="24"/>
          <w:szCs w:val="24"/>
        </w:rPr>
        <w:t xml:space="preserve"> excretes organic acids which solubilize P that chelate cationic partners of P ions and release the P directly into solution (He </w:t>
      </w:r>
      <w:r w:rsidRPr="00431CA6">
        <w:rPr>
          <w:rFonts w:ascii="Times New Roman" w:hAnsi="Times New Roman" w:cs="Times New Roman"/>
          <w:i/>
          <w:iCs/>
          <w:sz w:val="24"/>
          <w:szCs w:val="24"/>
        </w:rPr>
        <w:t>et al</w:t>
      </w:r>
      <w:r w:rsidRPr="00431CA6">
        <w:rPr>
          <w:rFonts w:ascii="Times New Roman" w:hAnsi="Times New Roman" w:cs="Times New Roman"/>
          <w:sz w:val="24"/>
          <w:szCs w:val="24"/>
        </w:rPr>
        <w:t xml:space="preserve">., 2002). </w:t>
      </w:r>
    </w:p>
    <w:p w:rsidR="00B23687" w:rsidRPr="00431CA6" w:rsidRDefault="00B23687" w:rsidP="00431CA6">
      <w:pPr>
        <w:spacing w:line="240" w:lineRule="auto"/>
        <w:jc w:val="both"/>
        <w:rPr>
          <w:rFonts w:ascii="Times New Roman" w:hAnsi="Times New Roman" w:cs="Times New Roman"/>
          <w:b/>
          <w:sz w:val="24"/>
          <w:szCs w:val="24"/>
        </w:rPr>
      </w:pPr>
      <w:r w:rsidRPr="00431CA6">
        <w:rPr>
          <w:rFonts w:ascii="Times New Roman" w:hAnsi="Times New Roman" w:cs="Times New Roman"/>
          <w:bCs/>
          <w:sz w:val="24"/>
          <w:szCs w:val="24"/>
        </w:rPr>
        <w:t>Traditionally rice cultivation is practiced in flooded soils which demands higher water inputs than other cereal crops. With the increasing threat of water scarcity, it is crucial to develop agronomic practices with the potential to reduce water use while maintaining or increasing yield to support the growing population. One such irrigation management practice is Alternate Wetting and Drying (AWD) (Carrijo</w:t>
      </w:r>
      <w:r w:rsidR="009373DB">
        <w:rPr>
          <w:rFonts w:ascii="Times New Roman" w:hAnsi="Times New Roman" w:cs="Times New Roman"/>
          <w:bCs/>
          <w:sz w:val="24"/>
          <w:szCs w:val="24"/>
        </w:rPr>
        <w:t xml:space="preserve"> </w:t>
      </w:r>
      <w:r w:rsidRPr="00431CA6">
        <w:rPr>
          <w:rFonts w:ascii="Times New Roman" w:hAnsi="Times New Roman" w:cs="Times New Roman"/>
          <w:bCs/>
          <w:i/>
          <w:sz w:val="24"/>
          <w:szCs w:val="24"/>
        </w:rPr>
        <w:t>et al</w:t>
      </w:r>
      <w:r w:rsidRPr="00431CA6">
        <w:rPr>
          <w:rFonts w:ascii="Times New Roman" w:hAnsi="Times New Roman" w:cs="Times New Roman"/>
          <w:bCs/>
          <w:sz w:val="24"/>
          <w:szCs w:val="24"/>
        </w:rPr>
        <w:t>., 2016) in which fields are subjected to intermittent flooding where irrigation is interrupted, and water is allowed to subside until the soil reaches a certain moisture level after which the field is reflooded.  AWD has been reported to reduce water inputs by 23 per cent (Bouman and Tuong, 2011) compared to continuous submergence of rice, besides conducive for microorganism growth (Wassmann</w:t>
      </w:r>
      <w:r w:rsidRPr="00431CA6">
        <w:rPr>
          <w:rFonts w:ascii="Times New Roman" w:hAnsi="Times New Roman" w:cs="Times New Roman"/>
          <w:bCs/>
          <w:i/>
          <w:sz w:val="24"/>
          <w:szCs w:val="24"/>
        </w:rPr>
        <w:t>et al</w:t>
      </w:r>
      <w:r w:rsidRPr="00431CA6">
        <w:rPr>
          <w:rFonts w:ascii="Times New Roman" w:hAnsi="Times New Roman" w:cs="Times New Roman"/>
          <w:bCs/>
          <w:sz w:val="24"/>
          <w:szCs w:val="24"/>
        </w:rPr>
        <w:t xml:space="preserve">., 2010). </w:t>
      </w:r>
    </w:p>
    <w:p w:rsidR="00B23687" w:rsidRDefault="00B23687" w:rsidP="00431CA6">
      <w:pPr>
        <w:spacing w:line="240" w:lineRule="auto"/>
        <w:jc w:val="both"/>
        <w:rPr>
          <w:rFonts w:ascii="Times New Roman" w:hAnsi="Times New Roman" w:cs="Times New Roman"/>
          <w:bCs/>
          <w:sz w:val="24"/>
          <w:szCs w:val="24"/>
        </w:rPr>
      </w:pPr>
      <w:r w:rsidRPr="00431CA6">
        <w:rPr>
          <w:rFonts w:ascii="Times New Roman" w:hAnsi="Times New Roman" w:cs="Times New Roman"/>
          <w:bCs/>
          <w:sz w:val="24"/>
          <w:szCs w:val="24"/>
        </w:rPr>
        <w:lastRenderedPageBreak/>
        <w:t>However, it is realized in the recent time from the soil analytical data that most of the fields of Pandit Jawaharlal Nehru College of Agriculture and Research Institute (PAJANCOA&amp;RI) Institute farm reported a very high values of available P with great variation and erratic response to applied P fertilizers. This necessitated an investigation on the possible utility of labile and non-labile soil P in the farm soils of PAJANCOA &amp; RI</w:t>
      </w:r>
    </w:p>
    <w:p w:rsidR="00431CA6" w:rsidRDefault="00431CA6" w:rsidP="00431CA6">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2. Materials and Method</w:t>
      </w:r>
    </w:p>
    <w:p w:rsidR="00431CA6" w:rsidRDefault="00431CA6" w:rsidP="00431CA6">
      <w:pPr>
        <w:spacing w:line="240" w:lineRule="auto"/>
        <w:jc w:val="both"/>
        <w:rPr>
          <w:rFonts w:ascii="Times New Roman" w:hAnsi="Times New Roman" w:cs="Times New Roman"/>
          <w:sz w:val="24"/>
          <w:szCs w:val="24"/>
        </w:rPr>
      </w:pPr>
      <w:r w:rsidRPr="00431CA6">
        <w:rPr>
          <w:rFonts w:ascii="Times New Roman" w:hAnsi="Times New Roman" w:cs="Times New Roman"/>
          <w:sz w:val="24"/>
          <w:szCs w:val="24"/>
        </w:rPr>
        <w:t xml:space="preserve">To achieve the objectives formulated for the present study, soil samples with different levels of labile and non- labile pool of phosphorous were collected from selected fields of the PAJANCOA &amp; RI farm. This work is a continuation of the research work carried out by </w:t>
      </w:r>
      <w:r w:rsidR="009373DB" w:rsidRPr="009373DB">
        <w:rPr>
          <w:rFonts w:ascii="Times New Roman" w:hAnsi="Times New Roman" w:cs="Times New Roman"/>
          <w:color w:val="FF0000"/>
          <w:sz w:val="24"/>
          <w:szCs w:val="24"/>
        </w:rPr>
        <w:t>a former</w:t>
      </w:r>
      <w:r w:rsidRPr="00431CA6">
        <w:rPr>
          <w:rFonts w:ascii="Times New Roman" w:hAnsi="Times New Roman" w:cs="Times New Roman"/>
          <w:sz w:val="24"/>
          <w:szCs w:val="24"/>
        </w:rPr>
        <w:t xml:space="preserve"> post graduate student of this department </w:t>
      </w:r>
      <w:r w:rsidRPr="009373DB">
        <w:rPr>
          <w:rFonts w:ascii="Times New Roman" w:hAnsi="Times New Roman" w:cs="Times New Roman"/>
          <w:strike/>
          <w:color w:val="FF0000"/>
          <w:sz w:val="24"/>
          <w:szCs w:val="24"/>
        </w:rPr>
        <w:t>Ashna Susan Joseph</w:t>
      </w:r>
      <w:r w:rsidRPr="00431CA6">
        <w:rPr>
          <w:rFonts w:ascii="Times New Roman" w:hAnsi="Times New Roman" w:cs="Times New Roman"/>
          <w:sz w:val="24"/>
          <w:szCs w:val="24"/>
        </w:rPr>
        <w:t xml:space="preserve"> during 2017. The entire farm fields were analyzed for P-fractions and were categorized into various labile and non-labile P. Also, </w:t>
      </w:r>
      <w:r w:rsidR="009373DB" w:rsidRPr="009373DB">
        <w:rPr>
          <w:rFonts w:ascii="Times New Roman" w:hAnsi="Times New Roman" w:cs="Times New Roman"/>
          <w:color w:val="FF0000"/>
          <w:sz w:val="24"/>
          <w:szCs w:val="24"/>
        </w:rPr>
        <w:t>it was</w:t>
      </w:r>
      <w:r w:rsidRPr="00431CA6">
        <w:rPr>
          <w:rFonts w:ascii="Times New Roman" w:hAnsi="Times New Roman" w:cs="Times New Roman"/>
          <w:sz w:val="24"/>
          <w:szCs w:val="24"/>
        </w:rPr>
        <w:t xml:space="preserve"> concluded that the solubility of non-labile pool of P is a force driven reaction and therefore it needs to be carried out under restricted P supply which triggers the P solubility (</w:t>
      </w:r>
      <w:r w:rsidRPr="009373DB">
        <w:rPr>
          <w:rFonts w:ascii="Times New Roman" w:hAnsi="Times New Roman" w:cs="Times New Roman"/>
          <w:strike/>
          <w:color w:val="FF0000"/>
          <w:sz w:val="24"/>
          <w:szCs w:val="24"/>
        </w:rPr>
        <w:t>Ashna Susan</w:t>
      </w:r>
      <w:r w:rsidRPr="00431CA6">
        <w:rPr>
          <w:rFonts w:ascii="Times New Roman" w:hAnsi="Times New Roman" w:cs="Times New Roman"/>
          <w:sz w:val="24"/>
          <w:szCs w:val="24"/>
        </w:rPr>
        <w:t xml:space="preserve"> Joseph, 2017).  In this context, to know the solubility of non-labile pool of P without external P supply in the farm soils of low and high labile and non-labile pools, this study is taken up for investigation as a continuation of the same.  </w:t>
      </w:r>
    </w:p>
    <w:p w:rsidR="00431CA6" w:rsidRPr="00431CA6" w:rsidRDefault="00431CA6" w:rsidP="00431CA6">
      <w:pPr>
        <w:spacing w:line="240" w:lineRule="auto"/>
        <w:jc w:val="both"/>
        <w:rPr>
          <w:rFonts w:ascii="Times New Roman" w:hAnsi="Times New Roman" w:cs="Times New Roman"/>
          <w:b/>
          <w:bCs/>
          <w:sz w:val="24"/>
          <w:szCs w:val="24"/>
        </w:rPr>
      </w:pPr>
      <w:r w:rsidRPr="00431CA6">
        <w:rPr>
          <w:rFonts w:ascii="Times New Roman" w:hAnsi="Times New Roman" w:cs="Times New Roman"/>
          <w:sz w:val="24"/>
          <w:szCs w:val="24"/>
        </w:rPr>
        <w:t xml:space="preserve">The details relating to the location of the study area, conduct of pot culture experiments, the treatments, soil and plant samples collection, observations recorded during crop growth period and the analytical methods followed for soil and plant samples are detailed </w:t>
      </w:r>
      <w:r w:rsidRPr="003748F0">
        <w:rPr>
          <w:rFonts w:ascii="Times New Roman" w:hAnsi="Times New Roman" w:cs="Times New Roman"/>
          <w:strike/>
          <w:color w:val="FF0000"/>
          <w:sz w:val="24"/>
          <w:szCs w:val="24"/>
        </w:rPr>
        <w:t>in this chapter</w:t>
      </w:r>
      <w:r w:rsidR="003748F0">
        <w:rPr>
          <w:rFonts w:ascii="Times New Roman" w:hAnsi="Times New Roman" w:cs="Times New Roman"/>
          <w:sz w:val="24"/>
          <w:szCs w:val="24"/>
        </w:rPr>
        <w:t xml:space="preserve"> </w:t>
      </w:r>
      <w:r w:rsidR="003748F0" w:rsidRPr="003748F0">
        <w:rPr>
          <w:rFonts w:ascii="Times New Roman" w:hAnsi="Times New Roman" w:cs="Times New Roman"/>
          <w:color w:val="FF0000"/>
          <w:sz w:val="24"/>
          <w:szCs w:val="24"/>
        </w:rPr>
        <w:t>below</w:t>
      </w:r>
      <w:r w:rsidR="003748F0">
        <w:rPr>
          <w:rFonts w:ascii="Times New Roman" w:hAnsi="Times New Roman" w:cs="Times New Roman"/>
          <w:sz w:val="24"/>
          <w:szCs w:val="24"/>
        </w:rPr>
        <w:t>:</w:t>
      </w:r>
    </w:p>
    <w:p w:rsidR="00431CA6" w:rsidRDefault="00431CA6" w:rsidP="00431CA6">
      <w:pPr>
        <w:pStyle w:val="Default"/>
        <w:jc w:val="both"/>
        <w:rPr>
          <w:b/>
          <w:color w:val="auto"/>
        </w:rPr>
      </w:pPr>
      <w:r>
        <w:rPr>
          <w:b/>
          <w:color w:val="auto"/>
        </w:rPr>
        <w:t>2</w:t>
      </w:r>
      <w:r w:rsidRPr="00431CA6">
        <w:rPr>
          <w:b/>
          <w:color w:val="auto"/>
        </w:rPr>
        <w:t xml:space="preserve">.1. Description of </w:t>
      </w:r>
      <w:r w:rsidR="003748F0" w:rsidRPr="003748F0">
        <w:rPr>
          <w:b/>
          <w:color w:val="FF0000"/>
        </w:rPr>
        <w:t>the</w:t>
      </w:r>
      <w:r w:rsidR="003748F0">
        <w:rPr>
          <w:b/>
          <w:color w:val="auto"/>
        </w:rPr>
        <w:t xml:space="preserve"> </w:t>
      </w:r>
      <w:r w:rsidRPr="00431CA6">
        <w:rPr>
          <w:b/>
          <w:color w:val="auto"/>
        </w:rPr>
        <w:t>study area</w:t>
      </w:r>
    </w:p>
    <w:p w:rsidR="00431CA6" w:rsidRDefault="00431CA6" w:rsidP="00431CA6">
      <w:pPr>
        <w:pStyle w:val="Default"/>
        <w:jc w:val="both"/>
        <w:rPr>
          <w:color w:val="auto"/>
        </w:rPr>
      </w:pPr>
    </w:p>
    <w:p w:rsidR="00431CA6" w:rsidRDefault="00431CA6" w:rsidP="00431CA6">
      <w:pPr>
        <w:pStyle w:val="Default"/>
        <w:jc w:val="both"/>
        <w:rPr>
          <w:b/>
          <w:color w:val="auto"/>
        </w:rPr>
      </w:pPr>
      <w:r w:rsidRPr="00431CA6">
        <w:rPr>
          <w:color w:val="auto"/>
        </w:rPr>
        <w:t xml:space="preserve">The Pandit Jawaharlal Nehru College of Agriculture and Research Institute is situated about 9 km northwest of Karaikal town that lies between 10º 49' and 11º 01' N latitude and between 78º43' and 79º52' E longitude. The study area is nearly flat 4 m above mean sea level (MSL) situated at the tail end of river Cauvery as a deltaic zone bounded on the north by Serumavilangai, south by Sorakudy, east by Melakasakudi and west by Pathakudy villages. </w:t>
      </w:r>
    </w:p>
    <w:p w:rsidR="00431CA6" w:rsidRDefault="00431CA6" w:rsidP="00431CA6">
      <w:pPr>
        <w:pStyle w:val="Default"/>
        <w:jc w:val="both"/>
        <w:rPr>
          <w:b/>
          <w:color w:val="auto"/>
        </w:rPr>
      </w:pPr>
    </w:p>
    <w:p w:rsidR="00431CA6" w:rsidRPr="00431CA6" w:rsidRDefault="00431CA6" w:rsidP="00431CA6">
      <w:pPr>
        <w:pStyle w:val="Default"/>
        <w:jc w:val="both"/>
        <w:rPr>
          <w:b/>
          <w:color w:val="auto"/>
        </w:rPr>
      </w:pPr>
      <w:r w:rsidRPr="00431CA6">
        <w:rPr>
          <w:color w:val="auto"/>
        </w:rPr>
        <w:t xml:space="preserve">Karaikal comes under the eleventh Agro climatic zone of India and it is classified as PC 2 - Coastal deltaic alluvial plain zone as per the Agro-ecological region classification. Karaikal enjoys a tropical climate with long term mean maximum and minimum air temperature of 31.95º and 25.52º C. The region receives an annual average rainfall of 1437.17 mm in 55.83 rainy days mostly during Northeast monsoon (75.04 per cent) received during October-December. The South-West monsoon contributes 16.58 per cent during June-September while winter rains (January-February) accounts for 2.96 per cent and summer rains (March-May) accounts for 5.58 per cent of total annual rainfall. </w:t>
      </w:r>
    </w:p>
    <w:p w:rsidR="00431CA6" w:rsidRDefault="00431CA6" w:rsidP="00431CA6">
      <w:pPr>
        <w:spacing w:after="0" w:line="240" w:lineRule="auto"/>
        <w:jc w:val="both"/>
        <w:rPr>
          <w:rFonts w:ascii="Times New Roman" w:hAnsi="Times New Roman" w:cs="Times New Roman"/>
          <w:b/>
          <w:bCs/>
          <w:sz w:val="24"/>
          <w:szCs w:val="24"/>
        </w:rPr>
      </w:pPr>
    </w:p>
    <w:p w:rsidR="00431CA6" w:rsidRDefault="00431CA6" w:rsidP="00431CA6">
      <w:pPr>
        <w:spacing w:after="0" w:line="240" w:lineRule="auto"/>
        <w:jc w:val="both"/>
        <w:rPr>
          <w:rFonts w:ascii="Times New Roman" w:hAnsi="Times New Roman" w:cs="Times New Roman"/>
          <w:b/>
          <w:bCs/>
          <w:sz w:val="24"/>
          <w:szCs w:val="24"/>
        </w:rPr>
      </w:pPr>
      <w:r w:rsidRPr="00431CA6">
        <w:rPr>
          <w:rFonts w:ascii="Times New Roman" w:hAnsi="Times New Roman" w:cs="Times New Roman"/>
          <w:b/>
          <w:bCs/>
          <w:sz w:val="24"/>
          <w:szCs w:val="24"/>
        </w:rPr>
        <w:t>Identification of Institute farm field with different P levels of labile and non-labile pool for study</w:t>
      </w:r>
    </w:p>
    <w:p w:rsidR="00431CA6" w:rsidRDefault="00431CA6" w:rsidP="00431CA6">
      <w:pPr>
        <w:spacing w:after="0" w:line="240" w:lineRule="auto"/>
        <w:jc w:val="both"/>
        <w:rPr>
          <w:rFonts w:ascii="Times New Roman" w:hAnsi="Times New Roman" w:cs="Times New Roman"/>
          <w:b/>
          <w:bCs/>
          <w:sz w:val="24"/>
          <w:szCs w:val="24"/>
        </w:rPr>
      </w:pPr>
    </w:p>
    <w:p w:rsidR="00431CA6" w:rsidRDefault="00431CA6" w:rsidP="00431CA6">
      <w:pPr>
        <w:spacing w:after="0" w:line="240" w:lineRule="auto"/>
        <w:jc w:val="both"/>
        <w:rPr>
          <w:rFonts w:ascii="Times New Roman" w:hAnsi="Times New Roman" w:cs="Times New Roman"/>
          <w:sz w:val="24"/>
          <w:szCs w:val="24"/>
        </w:rPr>
      </w:pPr>
      <w:r w:rsidRPr="00431CA6">
        <w:rPr>
          <w:rFonts w:ascii="Times New Roman" w:hAnsi="Times New Roman" w:cs="Times New Roman"/>
          <w:sz w:val="24"/>
          <w:szCs w:val="24"/>
        </w:rPr>
        <w:t xml:space="preserve">The entire farm surface soil samples were collected and analyzed for phosphorus fractions </w:t>
      </w:r>
      <w:r w:rsidRPr="003748F0">
        <w:rPr>
          <w:rFonts w:ascii="Times New Roman" w:hAnsi="Times New Roman" w:cs="Times New Roman"/>
          <w:strike/>
          <w:color w:val="FF0000"/>
          <w:sz w:val="24"/>
          <w:szCs w:val="24"/>
        </w:rPr>
        <w:t xml:space="preserve">by Ashna Susan Joseph </w:t>
      </w:r>
      <w:r w:rsidR="003748F0">
        <w:rPr>
          <w:rFonts w:ascii="Times New Roman" w:hAnsi="Times New Roman" w:cs="Times New Roman"/>
          <w:sz w:val="24"/>
          <w:szCs w:val="24"/>
        </w:rPr>
        <w:t xml:space="preserve"> </w:t>
      </w:r>
      <w:r w:rsidR="003748F0" w:rsidRPr="003748F0">
        <w:rPr>
          <w:rFonts w:ascii="Times New Roman" w:hAnsi="Times New Roman" w:cs="Times New Roman"/>
          <w:color w:val="FF0000"/>
          <w:sz w:val="24"/>
          <w:szCs w:val="24"/>
        </w:rPr>
        <w:t>during</w:t>
      </w:r>
      <w:r w:rsidR="003748F0">
        <w:rPr>
          <w:rFonts w:ascii="Times New Roman" w:hAnsi="Times New Roman" w:cs="Times New Roman"/>
          <w:sz w:val="24"/>
          <w:szCs w:val="24"/>
        </w:rPr>
        <w:t xml:space="preserve"> 2017</w:t>
      </w:r>
      <w:r w:rsidRPr="00431CA6">
        <w:rPr>
          <w:rFonts w:ascii="Times New Roman" w:hAnsi="Times New Roman" w:cs="Times New Roman"/>
          <w:sz w:val="24"/>
          <w:szCs w:val="24"/>
        </w:rPr>
        <w:t xml:space="preserve">. Based on the analytical values of the P fractions, the surface soil samples were categorized </w:t>
      </w:r>
      <w:r w:rsidR="003748F0" w:rsidRPr="003748F0">
        <w:rPr>
          <w:rFonts w:ascii="Times New Roman" w:hAnsi="Times New Roman" w:cs="Times New Roman"/>
          <w:color w:val="FF0000"/>
          <w:sz w:val="24"/>
          <w:szCs w:val="24"/>
        </w:rPr>
        <w:t>depending</w:t>
      </w:r>
      <w:r w:rsidR="003748F0">
        <w:rPr>
          <w:rFonts w:ascii="Times New Roman" w:hAnsi="Times New Roman" w:cs="Times New Roman"/>
          <w:sz w:val="24"/>
          <w:szCs w:val="24"/>
        </w:rPr>
        <w:t xml:space="preserve">  </w:t>
      </w:r>
      <w:r w:rsidRPr="003748F0">
        <w:rPr>
          <w:rFonts w:ascii="Times New Roman" w:hAnsi="Times New Roman" w:cs="Times New Roman"/>
          <w:strike/>
          <w:color w:val="FF0000"/>
          <w:sz w:val="24"/>
          <w:szCs w:val="24"/>
        </w:rPr>
        <w:t>based</w:t>
      </w:r>
      <w:r w:rsidRPr="00431CA6">
        <w:rPr>
          <w:rFonts w:ascii="Times New Roman" w:hAnsi="Times New Roman" w:cs="Times New Roman"/>
          <w:sz w:val="24"/>
          <w:szCs w:val="24"/>
        </w:rPr>
        <w:t xml:space="preserve"> on labile and non- labile P contents.</w:t>
      </w:r>
    </w:p>
    <w:p w:rsidR="00431CA6" w:rsidRDefault="00431CA6" w:rsidP="00431CA6">
      <w:pPr>
        <w:spacing w:after="0" w:line="240" w:lineRule="auto"/>
        <w:jc w:val="both"/>
        <w:rPr>
          <w:rFonts w:ascii="Times New Roman" w:hAnsi="Times New Roman" w:cs="Times New Roman"/>
          <w:sz w:val="24"/>
          <w:szCs w:val="24"/>
        </w:rPr>
      </w:pPr>
      <w:r w:rsidRPr="00431CA6">
        <w:rPr>
          <w:rFonts w:ascii="Times New Roman" w:hAnsi="Times New Roman" w:cs="Times New Roman"/>
          <w:sz w:val="24"/>
          <w:szCs w:val="24"/>
        </w:rPr>
        <w:t xml:space="preserve">Accordingly, the soils of field numbers EA 9 and WD 6 were found to contain low levels of both labile and non-labile P. The soils of field numbers EA 5, EB 5, EC 4, EC 11 and ED 2 were found to contain low levels of labile P with high levels of non- labile P. Nine fields were found to record high levels of labile P with low levels of non- labile P (ED 8, ED 9, EE </w:t>
      </w:r>
      <w:r w:rsidRPr="00431CA6">
        <w:rPr>
          <w:rFonts w:ascii="Times New Roman" w:hAnsi="Times New Roman" w:cs="Times New Roman"/>
          <w:sz w:val="24"/>
          <w:szCs w:val="24"/>
        </w:rPr>
        <w:lastRenderedPageBreak/>
        <w:t xml:space="preserve">2, EE 3, EE 5, WA 0, WA 4, WC 1 and WC 5). And the only field which contained both labile and non- labile pool at high level was WB 5. </w:t>
      </w:r>
    </w:p>
    <w:p w:rsidR="00431CA6" w:rsidRDefault="00431CA6" w:rsidP="00431CA6">
      <w:pPr>
        <w:spacing w:after="0" w:line="240" w:lineRule="auto"/>
        <w:jc w:val="both"/>
        <w:rPr>
          <w:rFonts w:ascii="Times New Roman" w:hAnsi="Times New Roman" w:cs="Times New Roman"/>
          <w:sz w:val="24"/>
          <w:szCs w:val="24"/>
        </w:rPr>
      </w:pPr>
    </w:p>
    <w:p w:rsidR="00431CA6" w:rsidRPr="00431CA6" w:rsidRDefault="00431CA6" w:rsidP="00431CA6">
      <w:pPr>
        <w:spacing w:after="0" w:line="240" w:lineRule="auto"/>
        <w:jc w:val="both"/>
        <w:rPr>
          <w:rFonts w:ascii="Times New Roman" w:hAnsi="Times New Roman" w:cs="Times New Roman"/>
          <w:b/>
          <w:bCs/>
          <w:sz w:val="24"/>
          <w:szCs w:val="24"/>
        </w:rPr>
      </w:pPr>
      <w:r w:rsidRPr="00431CA6">
        <w:rPr>
          <w:rFonts w:ascii="Times New Roman" w:hAnsi="Times New Roman" w:cs="Times New Roman"/>
          <w:sz w:val="24"/>
          <w:szCs w:val="24"/>
        </w:rPr>
        <w:t xml:space="preserve">From the above four category of fields, four fields one from each category was selected </w:t>
      </w:r>
      <w:r w:rsidRPr="00431CA6">
        <w:rPr>
          <w:rFonts w:ascii="Times New Roman" w:hAnsi="Times New Roman" w:cs="Times New Roman"/>
          <w:i/>
          <w:iCs/>
          <w:sz w:val="24"/>
          <w:szCs w:val="24"/>
        </w:rPr>
        <w:t>viz</w:t>
      </w:r>
      <w:r w:rsidRPr="00431CA6">
        <w:rPr>
          <w:rFonts w:ascii="Times New Roman" w:hAnsi="Times New Roman" w:cs="Times New Roman"/>
          <w:sz w:val="24"/>
          <w:szCs w:val="24"/>
        </w:rPr>
        <w:t xml:space="preserve">. WD 6 with low levels of both labile and non- labile P, EC 4 with low level of labile P and high level of non- labile P, ED 8 with high level of labile P and low level of non- labile P and WD 5 with high levels of both labile and non- labile P to undertake the present study.   </w:t>
      </w:r>
    </w:p>
    <w:p w:rsidR="00431CA6" w:rsidRDefault="00431CA6" w:rsidP="00431CA6">
      <w:pPr>
        <w:pStyle w:val="Default"/>
        <w:jc w:val="both"/>
        <w:rPr>
          <w:b/>
          <w:bCs/>
          <w:color w:val="auto"/>
        </w:rPr>
      </w:pPr>
    </w:p>
    <w:p w:rsidR="00431CA6" w:rsidRDefault="00431CA6" w:rsidP="00431CA6">
      <w:pPr>
        <w:pStyle w:val="Default"/>
        <w:jc w:val="both"/>
        <w:rPr>
          <w:b/>
          <w:bCs/>
          <w:color w:val="auto"/>
        </w:rPr>
      </w:pPr>
      <w:r>
        <w:rPr>
          <w:b/>
          <w:bCs/>
          <w:color w:val="auto"/>
        </w:rPr>
        <w:t>2.2</w:t>
      </w:r>
      <w:r w:rsidRPr="00431CA6">
        <w:rPr>
          <w:b/>
          <w:bCs/>
          <w:color w:val="auto"/>
        </w:rPr>
        <w:t>. Collection of soil samples for pot culture experiment</w:t>
      </w:r>
    </w:p>
    <w:p w:rsidR="00431CA6" w:rsidRDefault="00431CA6" w:rsidP="00431CA6">
      <w:pPr>
        <w:pStyle w:val="Default"/>
        <w:jc w:val="both"/>
        <w:rPr>
          <w:b/>
          <w:bCs/>
          <w:color w:val="auto"/>
        </w:rPr>
      </w:pPr>
    </w:p>
    <w:p w:rsidR="00431CA6" w:rsidRPr="00431CA6" w:rsidRDefault="00431CA6" w:rsidP="00431CA6">
      <w:pPr>
        <w:pStyle w:val="Default"/>
        <w:jc w:val="both"/>
        <w:rPr>
          <w:b/>
          <w:bCs/>
          <w:color w:val="auto"/>
        </w:rPr>
      </w:pPr>
      <w:r w:rsidRPr="00431CA6">
        <w:rPr>
          <w:color w:val="auto"/>
        </w:rPr>
        <w:t xml:space="preserve">The detailed soil survey of PAJANCOA &amp; RI farm had indicated the presence of four fields </w:t>
      </w:r>
      <w:r w:rsidRPr="00431CA6">
        <w:rPr>
          <w:i/>
          <w:color w:val="auto"/>
        </w:rPr>
        <w:t xml:space="preserve">with., (i) </w:t>
      </w:r>
      <w:r w:rsidRPr="00431CA6">
        <w:rPr>
          <w:color w:val="auto"/>
        </w:rPr>
        <w:t xml:space="preserve">Low labile and non-labile pool of P </w:t>
      </w:r>
      <w:r w:rsidRPr="00431CA6">
        <w:rPr>
          <w:i/>
          <w:color w:val="auto"/>
        </w:rPr>
        <w:t xml:space="preserve">(ii) </w:t>
      </w:r>
      <w:r w:rsidRPr="00431CA6">
        <w:rPr>
          <w:color w:val="auto"/>
        </w:rPr>
        <w:t xml:space="preserve">Low labile and high non-labile pool of P </w:t>
      </w:r>
      <w:r w:rsidRPr="00431CA6">
        <w:rPr>
          <w:i/>
          <w:color w:val="auto"/>
        </w:rPr>
        <w:t xml:space="preserve">(iii) </w:t>
      </w:r>
      <w:r w:rsidRPr="00431CA6">
        <w:rPr>
          <w:color w:val="auto"/>
        </w:rPr>
        <w:t xml:space="preserve">High labile and Low non-labile pool of P </w:t>
      </w:r>
      <w:r w:rsidRPr="00431CA6">
        <w:rPr>
          <w:i/>
          <w:color w:val="auto"/>
        </w:rPr>
        <w:t xml:space="preserve">(iv) </w:t>
      </w:r>
      <w:r w:rsidRPr="00431CA6">
        <w:rPr>
          <w:color w:val="auto"/>
        </w:rPr>
        <w:t>High labile and non-labile pool of P (</w:t>
      </w:r>
      <w:r w:rsidRPr="003748F0">
        <w:rPr>
          <w:strike/>
          <w:color w:val="FF0000"/>
        </w:rPr>
        <w:t>Ashna Susan</w:t>
      </w:r>
      <w:r w:rsidRPr="00431CA6">
        <w:rPr>
          <w:color w:val="auto"/>
        </w:rPr>
        <w:t xml:space="preserve"> Joseph, 2017). S</w:t>
      </w:r>
      <w:r w:rsidRPr="00431CA6">
        <w:rPr>
          <w:bCs/>
          <w:color w:val="auto"/>
        </w:rPr>
        <w:t xml:space="preserve">oil representing all the four categories of labile and non-labile pool of P were collected for pot culture study from the respective field as given in </w:t>
      </w:r>
      <w:r w:rsidRPr="00431CA6">
        <w:rPr>
          <w:b/>
          <w:bCs/>
          <w:color w:val="auto"/>
        </w:rPr>
        <w:t>Table 1</w:t>
      </w:r>
    </w:p>
    <w:p w:rsidR="00431CA6" w:rsidRDefault="00431CA6" w:rsidP="00431CA6">
      <w:pPr>
        <w:spacing w:after="0" w:line="240" w:lineRule="auto"/>
        <w:jc w:val="both"/>
        <w:rPr>
          <w:rFonts w:ascii="Times New Roman" w:hAnsi="Times New Roman" w:cs="Times New Roman"/>
          <w:b/>
          <w:sz w:val="24"/>
          <w:szCs w:val="24"/>
        </w:rPr>
      </w:pPr>
    </w:p>
    <w:p w:rsidR="00431CA6" w:rsidRDefault="00431CA6" w:rsidP="00431CA6">
      <w:pPr>
        <w:pStyle w:val="Default"/>
        <w:jc w:val="both"/>
        <w:rPr>
          <w:b/>
          <w:color w:val="auto"/>
        </w:rPr>
      </w:pPr>
      <w:r>
        <w:rPr>
          <w:b/>
          <w:color w:val="auto"/>
        </w:rPr>
        <w:t>2.3</w:t>
      </w:r>
      <w:r w:rsidRPr="00431CA6">
        <w:rPr>
          <w:b/>
          <w:color w:val="auto"/>
        </w:rPr>
        <w:t xml:space="preserve">. Details of </w:t>
      </w:r>
      <w:r w:rsidR="003748F0" w:rsidRPr="003748F0">
        <w:rPr>
          <w:b/>
          <w:color w:val="FF0000"/>
        </w:rPr>
        <w:t>the</w:t>
      </w:r>
      <w:r w:rsidR="003748F0">
        <w:rPr>
          <w:b/>
          <w:color w:val="auto"/>
        </w:rPr>
        <w:t xml:space="preserve"> </w:t>
      </w:r>
      <w:r w:rsidRPr="00431CA6">
        <w:rPr>
          <w:b/>
          <w:color w:val="auto"/>
        </w:rPr>
        <w:t>pot culture experiment</w:t>
      </w:r>
    </w:p>
    <w:p w:rsidR="00431CA6" w:rsidRDefault="00431CA6" w:rsidP="00431CA6">
      <w:pPr>
        <w:pStyle w:val="Default"/>
        <w:jc w:val="both"/>
        <w:rPr>
          <w:b/>
          <w:color w:val="auto"/>
        </w:rPr>
      </w:pPr>
    </w:p>
    <w:p w:rsidR="00431CA6" w:rsidRPr="00D85DFC" w:rsidRDefault="00431CA6" w:rsidP="00D85DFC">
      <w:pPr>
        <w:pStyle w:val="Default"/>
        <w:jc w:val="both"/>
        <w:rPr>
          <w:color w:val="auto"/>
        </w:rPr>
      </w:pPr>
      <w:r w:rsidRPr="00431CA6">
        <w:rPr>
          <w:color w:val="auto"/>
        </w:rPr>
        <w:t xml:space="preserve">To investigate the response of P under various agronomic conditions and treatments, a pot culture experiment was conducted during </w:t>
      </w:r>
      <w:r w:rsidRPr="00431CA6">
        <w:rPr>
          <w:i/>
          <w:color w:val="auto"/>
        </w:rPr>
        <w:t>kharif</w:t>
      </w:r>
      <w:r w:rsidRPr="00431CA6">
        <w:rPr>
          <w:color w:val="auto"/>
        </w:rPr>
        <w:t>, 2018 at the pot culture yard of the Department of Soil Science and Agricultural Chemistry, Pandit Jawaharlal Nehru College of Agriculture and Research Institute, Karaikal</w:t>
      </w:r>
      <w:r w:rsidR="003748F0">
        <w:rPr>
          <w:color w:val="auto"/>
        </w:rPr>
        <w:t xml:space="preserve"> </w:t>
      </w:r>
      <w:r>
        <w:rPr>
          <w:color w:val="auto"/>
        </w:rPr>
        <w:t>with the following treatments (Fig.</w:t>
      </w:r>
      <w:r w:rsidR="008A14F0">
        <w:rPr>
          <w:color w:val="auto"/>
        </w:rPr>
        <w:t xml:space="preserve"> 1</w:t>
      </w:r>
      <w:r>
        <w:rPr>
          <w:color w:val="auto"/>
        </w:rPr>
        <w:t>)</w:t>
      </w:r>
      <w:r w:rsidR="008A14F0">
        <w:rPr>
          <w:color w:val="auto"/>
        </w:rPr>
        <w:t>.</w:t>
      </w:r>
    </w:p>
    <w:p w:rsidR="00431CA6" w:rsidRPr="00431CA6" w:rsidRDefault="00431CA6" w:rsidP="00431CA6">
      <w:pPr>
        <w:pStyle w:val="Default"/>
        <w:jc w:val="both"/>
        <w:rPr>
          <w:b/>
          <w:color w:val="auto"/>
        </w:rPr>
      </w:pPr>
    </w:p>
    <w:p w:rsidR="00431CA6" w:rsidRPr="00431CA6" w:rsidRDefault="00431CA6" w:rsidP="00431CA6">
      <w:pPr>
        <w:pStyle w:val="Default"/>
        <w:jc w:val="both"/>
        <w:rPr>
          <w:color w:val="auto"/>
        </w:rPr>
      </w:pPr>
      <w:r>
        <w:rPr>
          <w:b/>
          <w:bCs/>
          <w:color w:val="auto"/>
        </w:rPr>
        <w:t>2.3.1</w:t>
      </w:r>
      <w:r w:rsidRPr="00431CA6">
        <w:rPr>
          <w:b/>
          <w:bCs/>
          <w:color w:val="auto"/>
        </w:rPr>
        <w:t xml:space="preserve">. Treatment details </w:t>
      </w:r>
    </w:p>
    <w:p w:rsidR="00431CA6" w:rsidRPr="00431CA6" w:rsidRDefault="00431CA6" w:rsidP="00431CA6">
      <w:pPr>
        <w:pStyle w:val="Default"/>
        <w:jc w:val="both"/>
        <w:rPr>
          <w:color w:val="auto"/>
        </w:rPr>
      </w:pPr>
      <w:r w:rsidRPr="00431CA6">
        <w:rPr>
          <w:b/>
          <w:bCs/>
          <w:color w:val="auto"/>
        </w:rPr>
        <w:t xml:space="preserve">Factor I - Soil types </w:t>
      </w:r>
    </w:p>
    <w:p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1</w:t>
      </w:r>
      <w:r w:rsidRPr="00431CA6">
        <w:rPr>
          <w:color w:val="auto"/>
        </w:rPr>
        <w:tab/>
        <w:t>-</w:t>
      </w:r>
      <w:r w:rsidRPr="00431CA6">
        <w:rPr>
          <w:color w:val="auto"/>
        </w:rPr>
        <w:tab/>
        <w:t xml:space="preserve">Low level of Labile P and low level of non-labile P (WD6) </w:t>
      </w:r>
    </w:p>
    <w:p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2</w:t>
      </w:r>
      <w:r w:rsidRPr="00431CA6">
        <w:rPr>
          <w:color w:val="auto"/>
        </w:rPr>
        <w:tab/>
        <w:t>-</w:t>
      </w:r>
      <w:r w:rsidRPr="00431CA6">
        <w:rPr>
          <w:color w:val="auto"/>
        </w:rPr>
        <w:tab/>
        <w:t xml:space="preserve">Low level of Labile P and high level non-labile P (EC4) </w:t>
      </w:r>
    </w:p>
    <w:p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3</w:t>
      </w:r>
      <w:r w:rsidRPr="00431CA6">
        <w:rPr>
          <w:color w:val="auto"/>
        </w:rPr>
        <w:tab/>
        <w:t>-</w:t>
      </w:r>
      <w:r w:rsidRPr="00431CA6">
        <w:rPr>
          <w:color w:val="auto"/>
        </w:rPr>
        <w:tab/>
        <w:t xml:space="preserve">High level of Labile P and Low level of non-labile P (ED8) </w:t>
      </w:r>
    </w:p>
    <w:p w:rsidR="00431CA6" w:rsidRPr="00431CA6" w:rsidRDefault="00431CA6" w:rsidP="00431CA6">
      <w:pPr>
        <w:pStyle w:val="Default"/>
        <w:ind w:left="990" w:hanging="450"/>
        <w:jc w:val="both"/>
        <w:rPr>
          <w:color w:val="auto"/>
        </w:rPr>
      </w:pPr>
      <w:r w:rsidRPr="00431CA6">
        <w:rPr>
          <w:b/>
          <w:bCs/>
          <w:color w:val="auto"/>
        </w:rPr>
        <w:t>S</w:t>
      </w:r>
      <w:r w:rsidRPr="00431CA6">
        <w:rPr>
          <w:b/>
          <w:bCs/>
          <w:color w:val="auto"/>
          <w:vertAlign w:val="subscript"/>
        </w:rPr>
        <w:t>4</w:t>
      </w:r>
      <w:r w:rsidRPr="00431CA6">
        <w:rPr>
          <w:color w:val="auto"/>
          <w:vertAlign w:val="subscript"/>
        </w:rPr>
        <w:tab/>
        <w:t>-</w:t>
      </w:r>
      <w:r w:rsidRPr="00431CA6">
        <w:rPr>
          <w:color w:val="auto"/>
        </w:rPr>
        <w:tab/>
        <w:t xml:space="preserve">High level of Labile P and high level of non-labile P (WB5) </w:t>
      </w:r>
    </w:p>
    <w:p w:rsidR="00431CA6" w:rsidRPr="00431CA6" w:rsidRDefault="00431CA6" w:rsidP="00431CA6">
      <w:pPr>
        <w:pStyle w:val="Default"/>
        <w:jc w:val="both"/>
        <w:rPr>
          <w:color w:val="auto"/>
        </w:rPr>
      </w:pPr>
      <w:r w:rsidRPr="00431CA6">
        <w:rPr>
          <w:b/>
          <w:bCs/>
          <w:color w:val="auto"/>
        </w:rPr>
        <w:t xml:space="preserve">Factor II - Moisture regimes </w:t>
      </w:r>
    </w:p>
    <w:p w:rsidR="00431CA6" w:rsidRPr="00431CA6" w:rsidRDefault="00431CA6" w:rsidP="00431CA6">
      <w:pPr>
        <w:pStyle w:val="Default"/>
        <w:ind w:left="1440" w:hanging="900"/>
        <w:jc w:val="both"/>
        <w:rPr>
          <w:color w:val="auto"/>
        </w:rPr>
      </w:pPr>
      <w:r w:rsidRPr="00431CA6">
        <w:rPr>
          <w:b/>
          <w:bCs/>
          <w:color w:val="auto"/>
        </w:rPr>
        <w:t>I</w:t>
      </w:r>
      <w:r w:rsidRPr="00431CA6">
        <w:rPr>
          <w:b/>
          <w:bCs/>
          <w:color w:val="auto"/>
          <w:vertAlign w:val="subscript"/>
        </w:rPr>
        <w:t xml:space="preserve">1 </w:t>
      </w:r>
      <w:r w:rsidRPr="00431CA6">
        <w:rPr>
          <w:color w:val="auto"/>
        </w:rPr>
        <w:t>-</w:t>
      </w:r>
      <w:r w:rsidRPr="00431CA6">
        <w:rPr>
          <w:color w:val="auto"/>
        </w:rPr>
        <w:tab/>
        <w:t xml:space="preserve">Continuous submergence </w:t>
      </w:r>
    </w:p>
    <w:p w:rsidR="00431CA6" w:rsidRPr="00431CA6" w:rsidRDefault="00431CA6" w:rsidP="00431CA6">
      <w:pPr>
        <w:pStyle w:val="Default"/>
        <w:ind w:left="1440" w:hanging="900"/>
        <w:jc w:val="both"/>
        <w:rPr>
          <w:color w:val="auto"/>
        </w:rPr>
      </w:pPr>
      <w:r w:rsidRPr="00431CA6">
        <w:rPr>
          <w:b/>
          <w:bCs/>
          <w:color w:val="auto"/>
        </w:rPr>
        <w:t>I</w:t>
      </w:r>
      <w:r w:rsidRPr="00431CA6">
        <w:rPr>
          <w:b/>
          <w:bCs/>
          <w:color w:val="auto"/>
          <w:vertAlign w:val="subscript"/>
        </w:rPr>
        <w:t xml:space="preserve">2 </w:t>
      </w:r>
      <w:r w:rsidRPr="00431CA6">
        <w:rPr>
          <w:b/>
          <w:bCs/>
          <w:color w:val="auto"/>
        </w:rPr>
        <w:t>-</w:t>
      </w:r>
      <w:r w:rsidRPr="00431CA6">
        <w:rPr>
          <w:color w:val="auto"/>
        </w:rPr>
        <w:tab/>
        <w:t xml:space="preserve">Alternate wetting and drying </w:t>
      </w:r>
    </w:p>
    <w:p w:rsidR="00431CA6" w:rsidRPr="00431CA6" w:rsidRDefault="00431CA6" w:rsidP="00431CA6">
      <w:pPr>
        <w:pStyle w:val="Default"/>
        <w:jc w:val="both"/>
        <w:rPr>
          <w:color w:val="auto"/>
        </w:rPr>
      </w:pPr>
      <w:r w:rsidRPr="00431CA6">
        <w:rPr>
          <w:b/>
          <w:bCs/>
          <w:color w:val="auto"/>
        </w:rPr>
        <w:t>Factor III - Phosphorous solubilizers</w:t>
      </w:r>
    </w:p>
    <w:p w:rsidR="00431CA6" w:rsidRPr="00431CA6" w:rsidRDefault="00431CA6" w:rsidP="00431CA6">
      <w:pPr>
        <w:pStyle w:val="Default"/>
        <w:ind w:left="1440" w:hanging="900"/>
        <w:jc w:val="both"/>
        <w:rPr>
          <w:color w:val="auto"/>
        </w:rPr>
      </w:pPr>
      <w:r w:rsidRPr="00431CA6">
        <w:rPr>
          <w:b/>
          <w:bCs/>
          <w:color w:val="auto"/>
        </w:rPr>
        <w:t>P</w:t>
      </w:r>
      <w:r w:rsidRPr="00431CA6">
        <w:rPr>
          <w:b/>
          <w:bCs/>
          <w:color w:val="auto"/>
          <w:vertAlign w:val="subscript"/>
        </w:rPr>
        <w:t>1</w:t>
      </w:r>
      <w:r w:rsidRPr="00431CA6">
        <w:rPr>
          <w:b/>
          <w:bCs/>
          <w:color w:val="auto"/>
        </w:rPr>
        <w:t>-</w:t>
      </w:r>
      <w:r w:rsidRPr="00431CA6">
        <w:rPr>
          <w:b/>
          <w:bCs/>
          <w:color w:val="auto"/>
          <w:vertAlign w:val="subscript"/>
        </w:rPr>
        <w:tab/>
      </w:r>
      <w:r w:rsidRPr="00431CA6">
        <w:rPr>
          <w:color w:val="auto"/>
        </w:rPr>
        <w:t>Without Phosphobacteria</w:t>
      </w:r>
    </w:p>
    <w:p w:rsidR="00431CA6" w:rsidRPr="00431CA6" w:rsidRDefault="00431CA6" w:rsidP="00431CA6">
      <w:pPr>
        <w:pStyle w:val="Default"/>
        <w:ind w:left="1440" w:hanging="900"/>
        <w:jc w:val="both"/>
        <w:rPr>
          <w:color w:val="auto"/>
        </w:rPr>
      </w:pPr>
      <w:r w:rsidRPr="00431CA6">
        <w:rPr>
          <w:b/>
          <w:bCs/>
          <w:color w:val="auto"/>
        </w:rPr>
        <w:t>P</w:t>
      </w:r>
      <w:r w:rsidRPr="00431CA6">
        <w:rPr>
          <w:b/>
          <w:bCs/>
          <w:color w:val="auto"/>
          <w:vertAlign w:val="subscript"/>
        </w:rPr>
        <w:t>2</w:t>
      </w:r>
      <w:r w:rsidRPr="00431CA6">
        <w:rPr>
          <w:b/>
          <w:bCs/>
          <w:color w:val="auto"/>
        </w:rPr>
        <w:t>-</w:t>
      </w:r>
      <w:r w:rsidRPr="00431CA6">
        <w:rPr>
          <w:color w:val="auto"/>
          <w:vertAlign w:val="subscript"/>
        </w:rPr>
        <w:tab/>
      </w:r>
      <w:r w:rsidRPr="00431CA6">
        <w:rPr>
          <w:color w:val="auto"/>
        </w:rPr>
        <w:t>With Phosphobacteria</w:t>
      </w:r>
    </w:p>
    <w:p w:rsidR="00431CA6" w:rsidRPr="00431CA6" w:rsidRDefault="00431CA6" w:rsidP="00431CA6">
      <w:pPr>
        <w:pStyle w:val="Default"/>
        <w:jc w:val="both"/>
        <w:rPr>
          <w:color w:val="auto"/>
        </w:rPr>
      </w:pPr>
      <w:r w:rsidRPr="00431CA6">
        <w:rPr>
          <w:color w:val="auto"/>
        </w:rPr>
        <w:t xml:space="preserve">Total treatments </w:t>
      </w:r>
      <w:r w:rsidRPr="00431CA6">
        <w:rPr>
          <w:color w:val="auto"/>
        </w:rPr>
        <w:tab/>
      </w:r>
      <w:r w:rsidRPr="00431CA6">
        <w:rPr>
          <w:color w:val="auto"/>
        </w:rPr>
        <w:tab/>
        <w:t xml:space="preserve">= 16 </w:t>
      </w:r>
    </w:p>
    <w:p w:rsidR="00431CA6" w:rsidRPr="00431CA6" w:rsidRDefault="00431CA6" w:rsidP="00431CA6">
      <w:pPr>
        <w:pStyle w:val="Default"/>
        <w:jc w:val="both"/>
        <w:rPr>
          <w:color w:val="auto"/>
        </w:rPr>
      </w:pPr>
      <w:r w:rsidRPr="00431CA6">
        <w:rPr>
          <w:color w:val="auto"/>
        </w:rPr>
        <w:t>Number of Replications</w:t>
      </w:r>
      <w:r w:rsidRPr="00431CA6">
        <w:rPr>
          <w:color w:val="auto"/>
        </w:rPr>
        <w:tab/>
        <w:t xml:space="preserve">= 3 </w:t>
      </w:r>
    </w:p>
    <w:p w:rsidR="00431CA6" w:rsidRPr="00431CA6" w:rsidRDefault="00005F7F" w:rsidP="00431CA6">
      <w:pPr>
        <w:pStyle w:val="Default"/>
        <w:jc w:val="both"/>
        <w:rPr>
          <w:color w:val="auto"/>
        </w:rPr>
      </w:pPr>
      <w:r>
        <w:rPr>
          <w:color w:val="auto"/>
        </w:rPr>
        <w:t xml:space="preserve">Total number </w:t>
      </w:r>
      <w:r w:rsidR="00431CA6" w:rsidRPr="00431CA6">
        <w:rPr>
          <w:color w:val="auto"/>
        </w:rPr>
        <w:t>of pots</w:t>
      </w:r>
      <w:r w:rsidR="00431CA6" w:rsidRPr="00431CA6">
        <w:rPr>
          <w:color w:val="auto"/>
        </w:rPr>
        <w:tab/>
      </w:r>
      <w:r w:rsidR="00431CA6" w:rsidRPr="00431CA6">
        <w:rPr>
          <w:color w:val="auto"/>
        </w:rPr>
        <w:tab/>
        <w:t xml:space="preserve">= 48 </w:t>
      </w:r>
    </w:p>
    <w:p w:rsidR="00431CA6" w:rsidRPr="00431CA6" w:rsidRDefault="00431CA6" w:rsidP="00431CA6">
      <w:pPr>
        <w:pStyle w:val="Default"/>
        <w:jc w:val="both"/>
        <w:rPr>
          <w:color w:val="auto"/>
        </w:rPr>
      </w:pPr>
      <w:r w:rsidRPr="00431CA6">
        <w:rPr>
          <w:color w:val="auto"/>
        </w:rPr>
        <w:t xml:space="preserve">Design </w:t>
      </w:r>
      <w:r w:rsidRPr="00431CA6">
        <w:rPr>
          <w:color w:val="auto"/>
        </w:rPr>
        <w:tab/>
      </w:r>
      <w:r w:rsidRPr="00431CA6">
        <w:rPr>
          <w:color w:val="auto"/>
        </w:rPr>
        <w:tab/>
      </w:r>
      <w:r w:rsidRPr="00431CA6">
        <w:rPr>
          <w:color w:val="auto"/>
        </w:rPr>
        <w:tab/>
        <w:t xml:space="preserve">= Completely Randomized Design (CRD) </w:t>
      </w:r>
    </w:p>
    <w:p w:rsidR="00431CA6" w:rsidRPr="00431CA6" w:rsidRDefault="00431CA6" w:rsidP="00431CA6">
      <w:pPr>
        <w:pStyle w:val="Default"/>
        <w:jc w:val="both"/>
        <w:rPr>
          <w:i/>
          <w:color w:val="auto"/>
        </w:rPr>
      </w:pPr>
      <w:r w:rsidRPr="00431CA6">
        <w:rPr>
          <w:color w:val="auto"/>
        </w:rPr>
        <w:t>Crop</w:t>
      </w:r>
      <w:r w:rsidRPr="00431CA6">
        <w:rPr>
          <w:color w:val="auto"/>
        </w:rPr>
        <w:tab/>
      </w:r>
      <w:r w:rsidRPr="00431CA6">
        <w:rPr>
          <w:color w:val="auto"/>
        </w:rPr>
        <w:tab/>
      </w:r>
      <w:r w:rsidRPr="00431CA6">
        <w:rPr>
          <w:color w:val="auto"/>
        </w:rPr>
        <w:tab/>
      </w:r>
      <w:r w:rsidRPr="00431CA6">
        <w:rPr>
          <w:color w:val="auto"/>
        </w:rPr>
        <w:tab/>
        <w:t xml:space="preserve">= Rice </w:t>
      </w:r>
      <w:r w:rsidRPr="00431CA6">
        <w:rPr>
          <w:i/>
          <w:color w:val="auto"/>
        </w:rPr>
        <w:t>Var. ADT (R) 45</w:t>
      </w:r>
    </w:p>
    <w:p w:rsidR="00431CA6" w:rsidRPr="00431CA6" w:rsidRDefault="00431CA6" w:rsidP="00431CA6">
      <w:pPr>
        <w:pStyle w:val="Default"/>
        <w:jc w:val="both"/>
        <w:rPr>
          <w:b/>
          <w:color w:val="auto"/>
        </w:rPr>
      </w:pPr>
    </w:p>
    <w:p w:rsidR="00431CA6" w:rsidRDefault="00431CA6" w:rsidP="00431CA6">
      <w:pPr>
        <w:pStyle w:val="Default"/>
        <w:jc w:val="both"/>
        <w:rPr>
          <w:b/>
          <w:color w:val="auto"/>
        </w:rPr>
      </w:pPr>
      <w:r>
        <w:rPr>
          <w:b/>
          <w:color w:val="auto"/>
        </w:rPr>
        <w:t>2.3</w:t>
      </w:r>
      <w:r w:rsidRPr="00431CA6">
        <w:rPr>
          <w:b/>
          <w:color w:val="auto"/>
        </w:rPr>
        <w:t>.2. Filling up the pots</w:t>
      </w:r>
    </w:p>
    <w:p w:rsidR="008A14F0" w:rsidRPr="00431CA6" w:rsidRDefault="008A14F0" w:rsidP="00431CA6">
      <w:pPr>
        <w:pStyle w:val="Default"/>
        <w:jc w:val="both"/>
        <w:rPr>
          <w:b/>
          <w:color w:val="auto"/>
        </w:rPr>
      </w:pPr>
    </w:p>
    <w:p w:rsidR="00431CA6" w:rsidRDefault="00431CA6" w:rsidP="00431CA6">
      <w:pPr>
        <w:pStyle w:val="Default"/>
        <w:ind w:firstLine="720"/>
        <w:jc w:val="both"/>
        <w:rPr>
          <w:color w:val="auto"/>
        </w:rPr>
      </w:pPr>
      <w:r w:rsidRPr="00431CA6">
        <w:rPr>
          <w:color w:val="auto"/>
        </w:rPr>
        <w:t xml:space="preserve">Fourty-eight numbers of square shaped pots of dimension 35x35x35 cms length, breadth and depth were taken for study. The bottom holes in each pot were plugged to arrest drainage and simulate puddled rice field. Each pot was filled with 20 kg of processed soil sample, and it was mixed with water to create a puddled condition on the day before transplanting. </w:t>
      </w:r>
    </w:p>
    <w:p w:rsidR="00431CA6" w:rsidRPr="00431CA6" w:rsidRDefault="00431CA6" w:rsidP="00431CA6">
      <w:pPr>
        <w:pStyle w:val="Default"/>
        <w:ind w:firstLine="720"/>
        <w:jc w:val="both"/>
        <w:rPr>
          <w:color w:val="auto"/>
        </w:rPr>
      </w:pPr>
    </w:p>
    <w:p w:rsidR="00431CA6" w:rsidRDefault="00431CA6" w:rsidP="00431CA6">
      <w:pPr>
        <w:pStyle w:val="Default"/>
        <w:jc w:val="both"/>
        <w:rPr>
          <w:b/>
          <w:color w:val="auto"/>
        </w:rPr>
      </w:pPr>
      <w:r>
        <w:rPr>
          <w:b/>
          <w:color w:val="auto"/>
        </w:rPr>
        <w:t>2.3</w:t>
      </w:r>
      <w:r w:rsidRPr="00431CA6">
        <w:rPr>
          <w:b/>
          <w:color w:val="auto"/>
        </w:rPr>
        <w:t xml:space="preserve">.3. Fertilizer application </w:t>
      </w:r>
    </w:p>
    <w:p w:rsidR="00431CA6" w:rsidRPr="00431CA6" w:rsidRDefault="00431CA6" w:rsidP="00431CA6">
      <w:pPr>
        <w:pStyle w:val="Default"/>
        <w:jc w:val="both"/>
        <w:rPr>
          <w:b/>
          <w:color w:val="auto"/>
        </w:rPr>
      </w:pPr>
    </w:p>
    <w:p w:rsidR="00431CA6" w:rsidRDefault="00431CA6" w:rsidP="00431CA6">
      <w:pPr>
        <w:pStyle w:val="Default"/>
        <w:jc w:val="both"/>
        <w:rPr>
          <w:color w:val="auto"/>
        </w:rPr>
      </w:pPr>
      <w:r w:rsidRPr="00431CA6">
        <w:rPr>
          <w:b/>
          <w:color w:val="auto"/>
        </w:rPr>
        <w:tab/>
      </w:r>
      <w:r w:rsidRPr="00431CA6">
        <w:rPr>
          <w:color w:val="auto"/>
        </w:rPr>
        <w:t>The fertilizer dose adopted was 150 kg of N and 50 kg of K</w:t>
      </w:r>
      <w:r w:rsidRPr="00431CA6">
        <w:rPr>
          <w:color w:val="auto"/>
          <w:vertAlign w:val="subscript"/>
        </w:rPr>
        <w:t>2</w:t>
      </w:r>
      <w:r w:rsidRPr="00431CA6">
        <w:rPr>
          <w:color w:val="auto"/>
        </w:rPr>
        <w:t>O ha</w:t>
      </w:r>
      <w:r w:rsidRPr="00431CA6">
        <w:rPr>
          <w:color w:val="auto"/>
          <w:vertAlign w:val="superscript"/>
        </w:rPr>
        <w:t>-1</w:t>
      </w:r>
      <w:r w:rsidRPr="00431CA6">
        <w:rPr>
          <w:color w:val="auto"/>
        </w:rPr>
        <w:t xml:space="preserve">. Nitrogen was applied as urea (156.48 g per pot) in three equal splits </w:t>
      </w:r>
      <w:r w:rsidRPr="00431CA6">
        <w:rPr>
          <w:i/>
          <w:color w:val="auto"/>
        </w:rPr>
        <w:t>i.e.,</w:t>
      </w:r>
      <w:r w:rsidRPr="00431CA6">
        <w:rPr>
          <w:color w:val="auto"/>
        </w:rPr>
        <w:t xml:space="preserve"> 50 per cent as basal, and remaining 50 per cent in two equal splits at active tillering stage (28 days after transplanting) and panicle initiation (56 days after transplanting). Potassium was supplied in the form of MOP (</w:t>
      </w:r>
      <w:r w:rsidRPr="00431CA6">
        <w:rPr>
          <w:color w:val="auto"/>
          <w:lang w:val="en-IN"/>
        </w:rPr>
        <w:t>39.84 g per pot</w:t>
      </w:r>
      <w:r w:rsidRPr="00431CA6">
        <w:rPr>
          <w:color w:val="auto"/>
        </w:rPr>
        <w:t xml:space="preserve">) in two equal splits </w:t>
      </w:r>
      <w:r w:rsidRPr="00431CA6">
        <w:rPr>
          <w:i/>
          <w:color w:val="auto"/>
        </w:rPr>
        <w:t>i.e.,</w:t>
      </w:r>
      <w:r w:rsidRPr="00431CA6">
        <w:rPr>
          <w:color w:val="auto"/>
        </w:rPr>
        <w:t xml:space="preserve"> at basal and at panicle initiation stage. Zinc sulphate at the rate 25 kg ha</w:t>
      </w:r>
      <w:r w:rsidRPr="00431CA6">
        <w:rPr>
          <w:color w:val="auto"/>
          <w:vertAlign w:val="superscript"/>
        </w:rPr>
        <w:t>-1</w:t>
      </w:r>
      <w:r w:rsidRPr="00431CA6">
        <w:rPr>
          <w:color w:val="auto"/>
        </w:rPr>
        <w:t xml:space="preserve">(19.44 g per pot) was applied at basal to all pots. </w:t>
      </w:r>
    </w:p>
    <w:p w:rsidR="00431CA6" w:rsidRPr="00431CA6" w:rsidRDefault="00431CA6" w:rsidP="00431CA6">
      <w:pPr>
        <w:pStyle w:val="Default"/>
        <w:jc w:val="both"/>
        <w:rPr>
          <w:color w:val="auto"/>
        </w:rPr>
      </w:pPr>
    </w:p>
    <w:p w:rsidR="00431CA6" w:rsidRDefault="00431CA6" w:rsidP="00431CA6">
      <w:pPr>
        <w:pStyle w:val="Default"/>
        <w:ind w:firstLine="720"/>
        <w:jc w:val="both"/>
        <w:rPr>
          <w:color w:val="auto"/>
        </w:rPr>
      </w:pPr>
      <w:r w:rsidRPr="00431CA6">
        <w:rPr>
          <w:color w:val="auto"/>
        </w:rPr>
        <w:t xml:space="preserve">With respect to “P” fertilization, no “P” fertilizer was applied. Instead, </w:t>
      </w:r>
      <w:r w:rsidRPr="00431CA6">
        <w:rPr>
          <w:i/>
          <w:color w:val="auto"/>
        </w:rPr>
        <w:t>Phosphobacteria</w:t>
      </w:r>
      <w:r w:rsidR="003748F0">
        <w:rPr>
          <w:i/>
          <w:color w:val="auto"/>
        </w:rPr>
        <w:t xml:space="preserve"> </w:t>
      </w:r>
      <w:r w:rsidRPr="00431CA6">
        <w:rPr>
          <w:color w:val="auto"/>
        </w:rPr>
        <w:t xml:space="preserve">(P solubilizing microorganisms) was added as per the treatments, to solubilize the native soil P and to make them available to plants. Recommended amount of </w:t>
      </w:r>
      <w:r w:rsidRPr="00431CA6">
        <w:rPr>
          <w:i/>
          <w:color w:val="auto"/>
        </w:rPr>
        <w:t>Phosphobacteria</w:t>
      </w:r>
      <w:r w:rsidR="003748F0">
        <w:rPr>
          <w:i/>
          <w:color w:val="auto"/>
        </w:rPr>
        <w:t xml:space="preserve"> </w:t>
      </w:r>
      <w:r w:rsidRPr="00431CA6">
        <w:rPr>
          <w:color w:val="auto"/>
        </w:rPr>
        <w:t>@ 2 kg ha</w:t>
      </w:r>
      <w:r w:rsidRPr="00431CA6">
        <w:rPr>
          <w:color w:val="auto"/>
          <w:vertAlign w:val="superscript"/>
        </w:rPr>
        <w:t>-1</w:t>
      </w:r>
      <w:r w:rsidRPr="00431CA6">
        <w:rPr>
          <w:color w:val="auto"/>
        </w:rPr>
        <w:t xml:space="preserve"> (200 g) was thoroughly mixed with (5 kg) FYM and applied as soil application one day prior to transplanting as per the treatments (CPG, 2020).</w:t>
      </w:r>
    </w:p>
    <w:p w:rsidR="00431CA6" w:rsidRPr="00431CA6" w:rsidRDefault="00431CA6" w:rsidP="00431CA6">
      <w:pPr>
        <w:pStyle w:val="Default"/>
        <w:ind w:firstLine="720"/>
        <w:jc w:val="both"/>
        <w:rPr>
          <w:color w:val="FF0000"/>
        </w:rPr>
      </w:pPr>
    </w:p>
    <w:p w:rsidR="00431CA6" w:rsidRPr="00431CA6" w:rsidRDefault="00431CA6" w:rsidP="00431CA6">
      <w:pPr>
        <w:pStyle w:val="Default"/>
        <w:jc w:val="both"/>
        <w:rPr>
          <w:color w:val="auto"/>
        </w:rPr>
      </w:pPr>
      <w:r>
        <w:rPr>
          <w:b/>
          <w:bCs/>
          <w:color w:val="auto"/>
        </w:rPr>
        <w:t>2.3</w:t>
      </w:r>
      <w:r w:rsidRPr="00431CA6">
        <w:rPr>
          <w:b/>
          <w:bCs/>
          <w:color w:val="auto"/>
        </w:rPr>
        <w:t>.4. Test crop</w:t>
      </w:r>
    </w:p>
    <w:p w:rsidR="00431CA6" w:rsidRDefault="00431CA6" w:rsidP="00431CA6">
      <w:pPr>
        <w:pStyle w:val="Default"/>
        <w:ind w:firstLine="720"/>
        <w:jc w:val="both"/>
        <w:rPr>
          <w:color w:val="auto"/>
        </w:rPr>
      </w:pPr>
      <w:r w:rsidRPr="00431CA6">
        <w:rPr>
          <w:color w:val="auto"/>
        </w:rPr>
        <w:t xml:space="preserve">The pot culture study was conducted with short duration rice variety </w:t>
      </w:r>
      <w:r w:rsidRPr="00431CA6">
        <w:rPr>
          <w:i/>
          <w:color w:val="auto"/>
        </w:rPr>
        <w:t>ADT (R) 45</w:t>
      </w:r>
      <w:r w:rsidRPr="00431CA6">
        <w:rPr>
          <w:color w:val="auto"/>
        </w:rPr>
        <w:t xml:space="preserve"> as test crop during kharif </w:t>
      </w:r>
      <w:r w:rsidRPr="00431CA6">
        <w:rPr>
          <w:i/>
          <w:color w:val="auto"/>
        </w:rPr>
        <w:t>(June - August)</w:t>
      </w:r>
      <w:r w:rsidRPr="00431CA6">
        <w:rPr>
          <w:color w:val="auto"/>
        </w:rPr>
        <w:t>. Two seedlings (28 days old) per hill were transplanted on 26.06.2018. Four hills at a spacing 20 x 15 cm were planted diagonally in each pot. The other agronomic practices like gap filling, weeding, pest managements were followed as per CPG, 2020.</w:t>
      </w:r>
    </w:p>
    <w:p w:rsidR="00431CA6" w:rsidRPr="00431CA6" w:rsidRDefault="00431CA6" w:rsidP="00431CA6">
      <w:pPr>
        <w:pStyle w:val="Default"/>
        <w:ind w:firstLine="720"/>
        <w:jc w:val="both"/>
        <w:rPr>
          <w:color w:val="auto"/>
        </w:rPr>
      </w:pPr>
    </w:p>
    <w:p w:rsidR="00431CA6" w:rsidRPr="00431CA6" w:rsidRDefault="00431CA6" w:rsidP="00431CA6">
      <w:pPr>
        <w:pStyle w:val="Default"/>
        <w:jc w:val="both"/>
        <w:rPr>
          <w:b/>
          <w:bCs/>
          <w:color w:val="auto"/>
        </w:rPr>
      </w:pPr>
      <w:r>
        <w:rPr>
          <w:b/>
          <w:bCs/>
          <w:color w:val="auto"/>
        </w:rPr>
        <w:t>2.4</w:t>
      </w:r>
      <w:r w:rsidRPr="00431CA6">
        <w:rPr>
          <w:b/>
          <w:bCs/>
          <w:color w:val="auto"/>
        </w:rPr>
        <w:t xml:space="preserve">. Collection of soil and plant samples </w:t>
      </w:r>
    </w:p>
    <w:p w:rsidR="00431CA6" w:rsidRDefault="00431CA6" w:rsidP="00431CA6">
      <w:pPr>
        <w:pStyle w:val="Default"/>
        <w:jc w:val="both"/>
        <w:rPr>
          <w:b/>
          <w:bCs/>
          <w:color w:val="auto"/>
        </w:rPr>
      </w:pPr>
      <w:r>
        <w:rPr>
          <w:b/>
          <w:bCs/>
          <w:color w:val="auto"/>
        </w:rPr>
        <w:t>2.4</w:t>
      </w:r>
      <w:r w:rsidRPr="00431CA6">
        <w:rPr>
          <w:b/>
          <w:bCs/>
          <w:color w:val="auto"/>
        </w:rPr>
        <w:t xml:space="preserve">.1. Collection of soil samples </w:t>
      </w:r>
    </w:p>
    <w:p w:rsidR="00431CA6" w:rsidRPr="00431CA6" w:rsidRDefault="00431CA6" w:rsidP="00431CA6">
      <w:pPr>
        <w:pStyle w:val="Default"/>
        <w:jc w:val="both"/>
        <w:rPr>
          <w:color w:val="auto"/>
        </w:rPr>
      </w:pPr>
    </w:p>
    <w:p w:rsidR="00431CA6" w:rsidRDefault="00431CA6" w:rsidP="00431CA6">
      <w:pPr>
        <w:pStyle w:val="Default"/>
        <w:ind w:firstLine="720"/>
        <w:jc w:val="both"/>
        <w:rPr>
          <w:color w:val="auto"/>
        </w:rPr>
      </w:pPr>
      <w:r w:rsidRPr="00431CA6">
        <w:rPr>
          <w:color w:val="auto"/>
        </w:rPr>
        <w:t xml:space="preserve">The soil samples were collected from individual pots after harvest of the rice crop. The collected post-harvest soil samples were dried in shade, powdered, passed through 2 mm sieve and preserved for further analysis of soil parameters </w:t>
      </w:r>
      <w:r w:rsidRPr="00431CA6">
        <w:rPr>
          <w:i/>
          <w:color w:val="auto"/>
        </w:rPr>
        <w:t>viz.,</w:t>
      </w:r>
      <w:r w:rsidRPr="00431CA6">
        <w:rPr>
          <w:color w:val="auto"/>
        </w:rPr>
        <w:t xml:space="preserve"> pH, EC, organic carbon, available-P and P-Fractions following the standard procedures.</w:t>
      </w:r>
    </w:p>
    <w:p w:rsidR="00431CA6" w:rsidRPr="00431CA6" w:rsidRDefault="00431CA6" w:rsidP="00431CA6">
      <w:pPr>
        <w:pStyle w:val="Default"/>
        <w:ind w:firstLine="720"/>
        <w:jc w:val="both"/>
        <w:rPr>
          <w:color w:val="auto"/>
        </w:rPr>
      </w:pPr>
    </w:p>
    <w:p w:rsidR="00431CA6" w:rsidRDefault="00431CA6" w:rsidP="00431CA6">
      <w:pPr>
        <w:pStyle w:val="Default"/>
        <w:jc w:val="both"/>
        <w:rPr>
          <w:b/>
          <w:bCs/>
          <w:color w:val="auto"/>
        </w:rPr>
      </w:pPr>
      <w:r>
        <w:rPr>
          <w:b/>
          <w:bCs/>
          <w:color w:val="auto"/>
        </w:rPr>
        <w:t>2.4</w:t>
      </w:r>
      <w:r w:rsidRPr="00431CA6">
        <w:rPr>
          <w:b/>
          <w:bCs/>
          <w:color w:val="auto"/>
        </w:rPr>
        <w:t xml:space="preserve">.1.1. Phosphorus fractions </w:t>
      </w:r>
    </w:p>
    <w:p w:rsidR="00431CA6" w:rsidRPr="00431CA6" w:rsidRDefault="00431CA6" w:rsidP="00431CA6">
      <w:pPr>
        <w:pStyle w:val="Default"/>
        <w:jc w:val="both"/>
        <w:rPr>
          <w:bCs/>
          <w:color w:val="auto"/>
        </w:rPr>
      </w:pPr>
    </w:p>
    <w:p w:rsidR="00431CA6" w:rsidRDefault="00431CA6" w:rsidP="00431CA6">
      <w:pPr>
        <w:pStyle w:val="Default"/>
        <w:ind w:firstLine="720"/>
        <w:jc w:val="both"/>
        <w:rPr>
          <w:color w:val="auto"/>
        </w:rPr>
      </w:pPr>
      <w:r w:rsidRPr="00431CA6">
        <w:rPr>
          <w:color w:val="auto"/>
        </w:rPr>
        <w:t xml:space="preserve">The different P fractions in soil were determined as suggested by </w:t>
      </w:r>
      <w:r w:rsidRPr="00431CA6">
        <w:rPr>
          <w:bCs/>
          <w:color w:val="auto"/>
        </w:rPr>
        <w:t>Bolan and Hedley (1989)</w:t>
      </w:r>
      <w:r w:rsidR="003748F0">
        <w:rPr>
          <w:bCs/>
          <w:color w:val="auto"/>
        </w:rPr>
        <w:t xml:space="preserve"> </w:t>
      </w:r>
      <w:r w:rsidRPr="00431CA6">
        <w:rPr>
          <w:color w:val="auto"/>
        </w:rPr>
        <w:t>following a modified P fractionation technique. One gram soil was pre-treated with 40 ml of 0.5 M NaCl buffered with 0.5 M triethanolamine (TEA) and shaken for 30 minutes in a 50 ml centrifuge tube. This pre-treated soil was included to remove both the solution P and exchangeable calcium, which otherwise may form Ca (OH)</w:t>
      </w:r>
      <w:r w:rsidRPr="00431CA6">
        <w:rPr>
          <w:color w:val="auto"/>
          <w:vertAlign w:val="subscript"/>
        </w:rPr>
        <w:t xml:space="preserve">2 </w:t>
      </w:r>
      <w:r w:rsidRPr="00431CA6">
        <w:rPr>
          <w:color w:val="auto"/>
        </w:rPr>
        <w:t>and CaCO</w:t>
      </w:r>
      <w:r w:rsidRPr="00431CA6">
        <w:rPr>
          <w:color w:val="auto"/>
          <w:vertAlign w:val="subscript"/>
        </w:rPr>
        <w:t>3</w:t>
      </w:r>
      <w:r w:rsidRPr="00431CA6">
        <w:rPr>
          <w:color w:val="auto"/>
        </w:rPr>
        <w:t xml:space="preserve"> during extraction with 1 M NaOH and reabsorb or co-precipitate with some of the dissolved P. After centrifuging at 8000 rpm for 10 minutes, the supernatant solution was filtered and analyzed for solution P following Murphy and Riley (1962) method. </w:t>
      </w:r>
    </w:p>
    <w:p w:rsidR="00431CA6" w:rsidRPr="00431CA6" w:rsidRDefault="00431CA6" w:rsidP="00431CA6">
      <w:pPr>
        <w:pStyle w:val="Default"/>
        <w:ind w:firstLine="720"/>
        <w:jc w:val="both"/>
        <w:rPr>
          <w:color w:val="auto"/>
        </w:rPr>
      </w:pPr>
    </w:p>
    <w:p w:rsidR="00431CA6" w:rsidRDefault="00431CA6" w:rsidP="00431CA6">
      <w:pPr>
        <w:pStyle w:val="Default"/>
        <w:ind w:firstLine="720"/>
        <w:jc w:val="both"/>
        <w:rPr>
          <w:color w:val="auto"/>
        </w:rPr>
      </w:pPr>
      <w:r w:rsidRPr="00431CA6">
        <w:rPr>
          <w:color w:val="auto"/>
        </w:rPr>
        <w:t>The soil residue was subsequently shaken end-over-end with 1M NaOH (at 1:40 soil: solution ratio) for 16 hours. After centrifuging and filtering, the solution was analyzed for P which include both solution and adsorbed P. To the residue in the tube, 40 ml of 1M HCl was added and shaken for further 16 hours and then centrifuged and filtered. The P was determined in the solution as acid soluble or apatite-P. The soil residue was then transferred to a 100 ml conical flask and digested using 10 ml of triacid at 260˚C for 45 minutes and the total P was determined as residual P.</w:t>
      </w:r>
    </w:p>
    <w:p w:rsidR="00431CA6" w:rsidRPr="00431CA6" w:rsidRDefault="00431CA6" w:rsidP="00431CA6">
      <w:pPr>
        <w:pStyle w:val="Default"/>
        <w:ind w:firstLine="720"/>
        <w:jc w:val="both"/>
        <w:rPr>
          <w:b/>
          <w:bCs/>
          <w:color w:val="auto"/>
        </w:rPr>
      </w:pPr>
    </w:p>
    <w:p w:rsidR="00431CA6" w:rsidRDefault="00431CA6" w:rsidP="00431CA6">
      <w:pPr>
        <w:pStyle w:val="Default"/>
        <w:jc w:val="both"/>
        <w:rPr>
          <w:b/>
          <w:bCs/>
          <w:color w:val="auto"/>
        </w:rPr>
      </w:pPr>
      <w:r>
        <w:rPr>
          <w:b/>
          <w:color w:val="auto"/>
        </w:rPr>
        <w:t>2.4</w:t>
      </w:r>
      <w:r w:rsidRPr="00431CA6">
        <w:rPr>
          <w:b/>
          <w:color w:val="auto"/>
        </w:rPr>
        <w:t xml:space="preserve">.2. </w:t>
      </w:r>
      <w:r w:rsidRPr="00431CA6">
        <w:rPr>
          <w:b/>
          <w:bCs/>
          <w:color w:val="auto"/>
        </w:rPr>
        <w:t xml:space="preserve">Collection of plant samples </w:t>
      </w:r>
    </w:p>
    <w:p w:rsidR="00431CA6" w:rsidRPr="00431CA6" w:rsidRDefault="00431CA6" w:rsidP="00431CA6">
      <w:pPr>
        <w:pStyle w:val="Default"/>
        <w:jc w:val="both"/>
        <w:rPr>
          <w:color w:val="auto"/>
        </w:rPr>
      </w:pPr>
    </w:p>
    <w:p w:rsidR="00431CA6" w:rsidRDefault="00431CA6" w:rsidP="00431CA6">
      <w:pPr>
        <w:pStyle w:val="Default"/>
        <w:ind w:firstLine="720"/>
        <w:jc w:val="both"/>
        <w:rPr>
          <w:color w:val="auto"/>
        </w:rPr>
      </w:pPr>
      <w:r w:rsidRPr="00431CA6">
        <w:rPr>
          <w:color w:val="auto"/>
        </w:rPr>
        <w:lastRenderedPageBreak/>
        <w:t xml:space="preserve">Plant samples were collected at three stages </w:t>
      </w:r>
      <w:r w:rsidRPr="00431CA6">
        <w:rPr>
          <w:i/>
          <w:color w:val="auto"/>
        </w:rPr>
        <w:t>viz.,</w:t>
      </w:r>
      <w:r w:rsidRPr="00431CA6">
        <w:rPr>
          <w:color w:val="auto"/>
        </w:rPr>
        <w:t xml:space="preserve"> active tillering, panicle initiation and at harvest stage. The plant samples obtained at different stages were dried in shade and subsequently oven dried at 60</w:t>
      </w:r>
      <w:r w:rsidRPr="00431CA6">
        <w:rPr>
          <w:color w:val="auto"/>
          <w:vertAlign w:val="superscript"/>
        </w:rPr>
        <w:t>o</w:t>
      </w:r>
      <w:r w:rsidRPr="00431CA6">
        <w:rPr>
          <w:color w:val="auto"/>
        </w:rPr>
        <w:t>C. The dried samples were powdered in Willey mill and preserved in butter paper cover for further analysis.</w:t>
      </w:r>
    </w:p>
    <w:p w:rsidR="00431CA6" w:rsidRPr="00431CA6" w:rsidRDefault="00431CA6" w:rsidP="00431CA6">
      <w:pPr>
        <w:pStyle w:val="Default"/>
        <w:ind w:firstLine="720"/>
        <w:jc w:val="both"/>
        <w:rPr>
          <w:color w:val="auto"/>
        </w:rPr>
      </w:pPr>
    </w:p>
    <w:p w:rsidR="00431CA6" w:rsidRDefault="00431CA6" w:rsidP="00431CA6">
      <w:pPr>
        <w:pStyle w:val="Default"/>
        <w:jc w:val="both"/>
        <w:rPr>
          <w:b/>
          <w:color w:val="auto"/>
        </w:rPr>
      </w:pPr>
      <w:r>
        <w:rPr>
          <w:b/>
          <w:color w:val="auto"/>
        </w:rPr>
        <w:t>2.4</w:t>
      </w:r>
      <w:r w:rsidRPr="00431CA6">
        <w:rPr>
          <w:b/>
          <w:color w:val="auto"/>
        </w:rPr>
        <w:t xml:space="preserve">.2.1. Nutrient uptake: </w:t>
      </w:r>
    </w:p>
    <w:p w:rsidR="00431CA6" w:rsidRPr="00431CA6" w:rsidRDefault="00431CA6" w:rsidP="00431CA6">
      <w:pPr>
        <w:pStyle w:val="Default"/>
        <w:jc w:val="both"/>
        <w:rPr>
          <w:b/>
          <w:color w:val="auto"/>
        </w:rPr>
      </w:pPr>
    </w:p>
    <w:p w:rsidR="00431CA6" w:rsidRPr="00431CA6" w:rsidRDefault="00431CA6" w:rsidP="00431CA6">
      <w:pPr>
        <w:pStyle w:val="Default"/>
        <w:ind w:firstLine="720"/>
        <w:jc w:val="both"/>
        <w:rPr>
          <w:color w:val="auto"/>
          <w:vertAlign w:val="superscript"/>
        </w:rPr>
      </w:pPr>
      <w:r w:rsidRPr="00431CA6">
        <w:rPr>
          <w:color w:val="auto"/>
        </w:rPr>
        <w:t>The plant samples collected during active tillering, panicle initiation and at harvest stages (grain and straw) were subjected to P content analysis as per the standard procedure</w:t>
      </w:r>
      <w:r w:rsidRPr="00431CA6">
        <w:rPr>
          <w:b/>
          <w:color w:val="auto"/>
        </w:rPr>
        <w:t xml:space="preserve">. </w:t>
      </w:r>
      <w:r w:rsidRPr="00431CA6">
        <w:rPr>
          <w:color w:val="auto"/>
        </w:rPr>
        <w:t>The nutrient content (P) in per cent and the dry matter production recorded at each stage were used to compute the P uptake of plants at respective stages by using the following formula to express as g pot</w:t>
      </w:r>
      <w:r w:rsidRPr="00431CA6">
        <w:rPr>
          <w:color w:val="auto"/>
          <w:vertAlign w:val="superscript"/>
        </w:rPr>
        <w:t xml:space="preserve"> -1</w:t>
      </w:r>
    </w:p>
    <w:p w:rsidR="00431CA6" w:rsidRPr="00431CA6" w:rsidRDefault="00431CA6" w:rsidP="00431CA6">
      <w:pPr>
        <w:pStyle w:val="Default"/>
        <w:jc w:val="both"/>
        <w:rPr>
          <w:color w:val="auto"/>
        </w:rPr>
      </w:pPr>
      <m:oMathPara>
        <m:oMath>
          <m:r>
            <w:rPr>
              <w:rFonts w:ascii="Cambria Math" w:hAnsi="Cambria Math"/>
              <w:color w:val="auto"/>
            </w:rPr>
            <m:t xml:space="preserve">P uptake </m:t>
          </m:r>
          <m:d>
            <m:dPr>
              <m:ctrlPr>
                <w:rPr>
                  <w:rFonts w:ascii="Cambria Math" w:hAnsi="Cambria Math"/>
                  <w:i/>
                  <w:color w:val="auto"/>
                </w:rPr>
              </m:ctrlPr>
            </m:dPr>
            <m:e>
              <m:sSup>
                <m:sSupPr>
                  <m:ctrlPr>
                    <w:rPr>
                      <w:rFonts w:ascii="Cambria Math" w:hAnsi="Cambria Math"/>
                      <w:i/>
                      <w:color w:val="auto"/>
                    </w:rPr>
                  </m:ctrlPr>
                </m:sSupPr>
                <m:e>
                  <m:r>
                    <w:rPr>
                      <w:rFonts w:ascii="Cambria Math" w:hAnsi="Cambria Math"/>
                      <w:color w:val="auto"/>
                    </w:rPr>
                    <m:t>g pot</m:t>
                  </m:r>
                </m:e>
                <m:sup>
                  <m:r>
                    <w:rPr>
                      <w:rFonts w:ascii="Cambria Math" w:hAnsi="Cambria Math"/>
                      <w:color w:val="auto"/>
                    </w:rPr>
                    <m:t>-1</m:t>
                  </m:r>
                </m:sup>
              </m:sSup>
            </m:e>
          </m:d>
          <m:r>
            <w:rPr>
              <w:rFonts w:ascii="Cambria Math" w:hAnsi="Cambria Math"/>
              <w:color w:val="auto"/>
            </w:rPr>
            <m:t xml:space="preserve">= </m:t>
          </m:r>
          <m:f>
            <m:fPr>
              <m:ctrlPr>
                <w:rPr>
                  <w:rFonts w:ascii="Cambria Math" w:hAnsi="Cambria Math"/>
                  <w:i/>
                  <w:color w:val="auto"/>
                </w:rPr>
              </m:ctrlPr>
            </m:fPr>
            <m:num>
              <m:r>
                <w:rPr>
                  <w:rFonts w:ascii="Cambria Math" w:hAnsi="Cambria Math"/>
                  <w:color w:val="auto"/>
                </w:rPr>
                <m:t xml:space="preserve">P content </m:t>
              </m:r>
              <m:d>
                <m:dPr>
                  <m:ctrlPr>
                    <w:rPr>
                      <w:rFonts w:ascii="Cambria Math" w:hAnsi="Cambria Math"/>
                      <w:i/>
                      <w:color w:val="auto"/>
                    </w:rPr>
                  </m:ctrlPr>
                </m:dPr>
                <m:e>
                  <m:r>
                    <w:rPr>
                      <w:rFonts w:ascii="Cambria Math" w:hAnsi="Cambria Math"/>
                      <w:color w:val="auto"/>
                    </w:rPr>
                    <m:t>%</m:t>
                  </m:r>
                </m:e>
              </m:d>
              <m:r>
                <w:rPr>
                  <w:rFonts w:ascii="Cambria Math" w:hAnsi="Cambria Math"/>
                  <w:color w:val="auto"/>
                </w:rPr>
                <m:t xml:space="preserve"> </m:t>
              </m:r>
              <m:r>
                <w:rPr>
                  <w:rFonts w:ascii="Cambria Math" w:hAnsi="Cambria Math"/>
                  <w:color w:val="FF0000"/>
                </w:rPr>
                <m:t>×</m:t>
              </m:r>
              <m:r>
                <w:rPr>
                  <w:rFonts w:ascii="Cambria Math" w:hAnsi="Cambria Math"/>
                  <w:color w:val="auto"/>
                </w:rPr>
                <m:t xml:space="preserve"> DMP (</m:t>
              </m:r>
              <m:sSup>
                <m:sSupPr>
                  <m:ctrlPr>
                    <w:rPr>
                      <w:rFonts w:ascii="Cambria Math" w:hAnsi="Cambria Math"/>
                      <w:i/>
                      <w:color w:val="auto"/>
                    </w:rPr>
                  </m:ctrlPr>
                </m:sSupPr>
                <m:e>
                  <m:r>
                    <w:rPr>
                      <w:rFonts w:ascii="Cambria Math" w:hAnsi="Cambria Math"/>
                      <w:color w:val="auto"/>
                    </w:rPr>
                    <m:t>g pot</m:t>
                  </m:r>
                </m:e>
                <m:sup>
                  <m:r>
                    <w:rPr>
                      <w:rFonts w:ascii="Cambria Math" w:hAnsi="Cambria Math"/>
                      <w:color w:val="auto"/>
                    </w:rPr>
                    <m:t>-1</m:t>
                  </m:r>
                </m:sup>
              </m:sSup>
              <m:r>
                <w:rPr>
                  <w:rFonts w:ascii="Cambria Math" w:hAnsi="Cambria Math"/>
                  <w:color w:val="auto"/>
                </w:rPr>
                <m:t>)</m:t>
              </m:r>
            </m:num>
            <m:den>
              <m:r>
                <w:rPr>
                  <w:rFonts w:ascii="Cambria Math" w:hAnsi="Cambria Math"/>
                  <w:color w:val="auto"/>
                </w:rPr>
                <m:t>100</m:t>
              </m:r>
            </m:den>
          </m:f>
        </m:oMath>
      </m:oMathPara>
    </w:p>
    <w:p w:rsidR="00431CA6" w:rsidRPr="00431CA6" w:rsidRDefault="00431CA6" w:rsidP="00431CA6">
      <w:pPr>
        <w:pStyle w:val="Default"/>
        <w:jc w:val="both"/>
        <w:rPr>
          <w:b/>
          <w:bCs/>
          <w:color w:val="auto"/>
        </w:rPr>
      </w:pPr>
    </w:p>
    <w:p w:rsidR="00431CA6" w:rsidRDefault="00431CA6" w:rsidP="00431CA6">
      <w:pPr>
        <w:pStyle w:val="Default"/>
        <w:jc w:val="both"/>
        <w:rPr>
          <w:b/>
          <w:bCs/>
          <w:color w:val="auto"/>
        </w:rPr>
      </w:pPr>
      <w:r>
        <w:rPr>
          <w:b/>
          <w:bCs/>
          <w:color w:val="auto"/>
        </w:rPr>
        <w:t>2.5</w:t>
      </w:r>
      <w:r w:rsidRPr="00431CA6">
        <w:rPr>
          <w:b/>
          <w:bCs/>
          <w:color w:val="auto"/>
        </w:rPr>
        <w:t xml:space="preserve">. STATISTICAL ANALYSIS </w:t>
      </w:r>
    </w:p>
    <w:p w:rsidR="00431CA6" w:rsidRPr="00431CA6" w:rsidRDefault="00431CA6" w:rsidP="00431CA6">
      <w:pPr>
        <w:pStyle w:val="Default"/>
        <w:jc w:val="both"/>
        <w:rPr>
          <w:color w:val="auto"/>
        </w:rPr>
      </w:pPr>
    </w:p>
    <w:p w:rsidR="00431CA6" w:rsidRDefault="00431CA6" w:rsidP="00431CA6">
      <w:pPr>
        <w:spacing w:line="240" w:lineRule="auto"/>
        <w:jc w:val="both"/>
        <w:rPr>
          <w:rFonts w:ascii="Times New Roman" w:hAnsi="Times New Roman" w:cs="Times New Roman"/>
          <w:sz w:val="24"/>
          <w:szCs w:val="24"/>
        </w:rPr>
      </w:pPr>
      <w:r w:rsidRPr="00431CA6">
        <w:rPr>
          <w:rFonts w:ascii="Times New Roman" w:hAnsi="Times New Roman" w:cs="Times New Roman"/>
          <w:sz w:val="24"/>
          <w:szCs w:val="24"/>
        </w:rPr>
        <w:t>The biometric observations, yield parameters and yield obtained from the pot culture study and the laboratory analytical data emanated were subjected to statistical scrutiny following the procedures outlined by Rangaswamy (2016). Critical differences were worked out wherever the results were found to be significant with 95 per cent probability level and wherever the results are found to be non-significant, it was noted as “NS”.</w:t>
      </w:r>
    </w:p>
    <w:p w:rsidR="008A14F0" w:rsidRDefault="008A14F0" w:rsidP="00431CA6">
      <w:pPr>
        <w:spacing w:line="240" w:lineRule="auto"/>
        <w:jc w:val="both"/>
        <w:rPr>
          <w:rFonts w:ascii="Times New Roman" w:hAnsi="Times New Roman" w:cs="Times New Roman"/>
          <w:b/>
          <w:sz w:val="24"/>
          <w:szCs w:val="24"/>
        </w:rPr>
      </w:pPr>
      <w:r w:rsidRPr="008A14F0">
        <w:rPr>
          <w:rFonts w:ascii="Times New Roman" w:hAnsi="Times New Roman" w:cs="Times New Roman"/>
          <w:b/>
          <w:sz w:val="24"/>
          <w:szCs w:val="24"/>
        </w:rPr>
        <w:t>3. Result and Discussion</w:t>
      </w:r>
    </w:p>
    <w:p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 xml:space="preserve">.1. Characterization of soils with varying levels of labile and non- labile P </w:t>
      </w:r>
    </w:p>
    <w:p w:rsidR="00121347" w:rsidRPr="008A14F0" w:rsidRDefault="00121347" w:rsidP="008A14F0">
      <w:pPr>
        <w:spacing w:after="0" w:line="240" w:lineRule="auto"/>
        <w:jc w:val="both"/>
        <w:rPr>
          <w:rFonts w:ascii="Times New Roman" w:hAnsi="Times New Roman" w:cs="Times New Roman"/>
          <w:b/>
          <w:sz w:val="24"/>
          <w:szCs w:val="24"/>
        </w:rPr>
      </w:pP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As described in the previous section, soil samples were collected from four fields with (i) Low levels of both labile and non-labile P (ii) Low level of labile P and high level of non-labile P (iii) High level of labile P and low level of non-labile P and (iv) High levels of both labile P and non-labile P and analyzed for their properties.</w:t>
      </w:r>
    </w:p>
    <w:p w:rsidR="00121347" w:rsidRPr="008A14F0" w:rsidRDefault="00121347" w:rsidP="008A14F0">
      <w:pPr>
        <w:spacing w:after="0" w:line="240" w:lineRule="auto"/>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 Growth parameters</w:t>
      </w:r>
    </w:p>
    <w:p w:rsidR="00121347" w:rsidRPr="008A14F0" w:rsidRDefault="00121347" w:rsidP="008A14F0">
      <w:pPr>
        <w:spacing w:after="0" w:line="240" w:lineRule="auto"/>
        <w:jc w:val="both"/>
        <w:rPr>
          <w:rFonts w:ascii="Times New Roman" w:hAnsi="Times New Roman" w:cs="Times New Roman"/>
          <w:b/>
          <w:sz w:val="24"/>
          <w:szCs w:val="24"/>
        </w:rPr>
      </w:pPr>
    </w:p>
    <w:p w:rsid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.2.1. Plant height</w:t>
      </w:r>
    </w:p>
    <w:p w:rsidR="00121347" w:rsidRPr="008A14F0" w:rsidRDefault="00121347" w:rsidP="008A14F0">
      <w:pPr>
        <w:spacing w:after="0" w:line="240" w:lineRule="auto"/>
        <w:jc w:val="both"/>
        <w:rPr>
          <w:rFonts w:ascii="Times New Roman" w:hAnsi="Times New Roman" w:cs="Times New Roman"/>
          <w:sz w:val="24"/>
          <w:szCs w:val="24"/>
        </w:rPr>
      </w:pPr>
    </w:p>
    <w:p w:rsidR="005A6001" w:rsidRDefault="008A14F0" w:rsidP="005A6001">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The average plant height was recorded at active tillering (28 days), panicle initiation (60days) and harvest stages (100 days) which shows different levels of P in soils had influenced the plant height significantly at active tillering (AT) and harvest stages</w:t>
      </w:r>
      <w:r w:rsidR="001202E2">
        <w:rPr>
          <w:rFonts w:ascii="Times New Roman" w:hAnsi="Times New Roman" w:cs="Times New Roman"/>
          <w:sz w:val="24"/>
          <w:szCs w:val="24"/>
        </w:rPr>
        <w:t xml:space="preserve"> (Table 2</w:t>
      </w:r>
      <w:r w:rsidR="002A6E4D">
        <w:rPr>
          <w:rFonts w:ascii="Times New Roman" w:hAnsi="Times New Roman" w:cs="Times New Roman"/>
          <w:sz w:val="24"/>
          <w:szCs w:val="24"/>
        </w:rPr>
        <w:t>; Fig. 2</w:t>
      </w:r>
      <w:r w:rsidR="001202E2">
        <w:rPr>
          <w:rFonts w:ascii="Times New Roman" w:hAnsi="Times New Roman" w:cs="Times New Roman"/>
          <w:sz w:val="24"/>
          <w:szCs w:val="24"/>
        </w:rPr>
        <w:t>)</w:t>
      </w:r>
      <w:r w:rsidR="00121347">
        <w:rPr>
          <w:rFonts w:ascii="Times New Roman" w:hAnsi="Times New Roman" w:cs="Times New Roman"/>
          <w:b/>
          <w:sz w:val="24"/>
          <w:szCs w:val="24"/>
        </w:rPr>
        <w:t xml:space="preserve">. </w:t>
      </w:r>
      <w:r w:rsidRPr="008A14F0">
        <w:rPr>
          <w:rFonts w:ascii="Times New Roman" w:eastAsia="Times New Roman" w:hAnsi="Times New Roman" w:cs="Times New Roman"/>
          <w:sz w:val="24"/>
          <w:szCs w:val="24"/>
          <w:lang w:eastAsia="en-IN"/>
        </w:rPr>
        <w:t>The average plant height for all treatments showed that the soils with low labile and non-labile P registered significantly taller plants (53.81 cm) in the active tillering stage, while the soils with high non-labile P registered taller plants (69.14 cm) in the harvest stage and 50.10 cm in the active tillering stage and there was a substantial interaction impact between the moisture regimes and the administration of phosphobacteria on plant height.</w:t>
      </w:r>
    </w:p>
    <w:p w:rsidR="005A6001" w:rsidRDefault="005A6001" w:rsidP="005A6001">
      <w:pPr>
        <w:spacing w:after="0" w:line="240" w:lineRule="auto"/>
        <w:jc w:val="both"/>
        <w:rPr>
          <w:rFonts w:ascii="Times New Roman" w:hAnsi="Times New Roman" w:cs="Times New Roman"/>
          <w:b/>
          <w:sz w:val="24"/>
          <w:szCs w:val="24"/>
        </w:rPr>
      </w:pPr>
    </w:p>
    <w:p w:rsidR="008A14F0" w:rsidRDefault="008A14F0" w:rsidP="005A6001">
      <w:pPr>
        <w:spacing w:after="0" w:line="240" w:lineRule="auto"/>
        <w:jc w:val="both"/>
        <w:rPr>
          <w:rFonts w:ascii="Times New Roman" w:eastAsia="Times New Roman" w:hAnsi="Times New Roman" w:cs="Times New Roman"/>
          <w:sz w:val="24"/>
          <w:szCs w:val="24"/>
          <w:lang w:eastAsia="en-IN"/>
        </w:rPr>
      </w:pPr>
      <w:r w:rsidRPr="008A14F0">
        <w:rPr>
          <w:rFonts w:ascii="Times New Roman" w:eastAsia="Times New Roman" w:hAnsi="Times New Roman" w:cs="Times New Roman"/>
          <w:sz w:val="24"/>
          <w:szCs w:val="24"/>
          <w:lang w:eastAsia="en-IN"/>
        </w:rPr>
        <w:t xml:space="preserve">Significantly higher plants (52.12 cm) were seen under the alternate wetting and drying conditions with the application of phosphobacteria. This could be because the rice's aerobic scavenging mechanism effectively preserved the biological system (Yadav et al., 2010).Soils with low labile and high non-labile pools of P from the early stage till maturity, rice growth performed consistently regardless of moisture regimes and Phosphobacteria administration at both active tillering and harvest stages. This might be caused by the application of </w:t>
      </w:r>
      <w:r w:rsidRPr="008A14F0">
        <w:rPr>
          <w:rFonts w:ascii="Times New Roman" w:eastAsia="Times New Roman" w:hAnsi="Times New Roman" w:cs="Times New Roman"/>
          <w:sz w:val="24"/>
          <w:szCs w:val="24"/>
          <w:lang w:eastAsia="en-IN"/>
        </w:rPr>
        <w:lastRenderedPageBreak/>
        <w:t xml:space="preserve">phosphobacteria, submergence, or both, which increased the availability of soluble phosphate from the non-labile pool. Conversely, during the active tillering and harvest periods, the plants in the soil with high labile and low non-labile P registered considerably shorter plants, measuring 40.33 cm and 58.58 cm, respectively. </w:t>
      </w:r>
    </w:p>
    <w:p w:rsidR="005A6001" w:rsidRDefault="005A6001" w:rsidP="005A6001">
      <w:pPr>
        <w:spacing w:after="0" w:line="240" w:lineRule="auto"/>
        <w:jc w:val="both"/>
        <w:rPr>
          <w:rFonts w:ascii="Times New Roman" w:eastAsia="Times New Roman" w:hAnsi="Times New Roman" w:cs="Times New Roman"/>
          <w:sz w:val="24"/>
          <w:szCs w:val="24"/>
          <w:lang w:eastAsia="en-IN"/>
        </w:rPr>
      </w:pPr>
    </w:p>
    <w:p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.2.2. Number of tillers per hill</w:t>
      </w:r>
      <w:r w:rsidRPr="004D77B0">
        <w:rPr>
          <w:rFonts w:ascii="Times New Roman" w:hAnsi="Times New Roman" w:cs="Times New Roman"/>
          <w:b/>
          <w:strike/>
          <w:color w:val="FF0000"/>
          <w:sz w:val="24"/>
          <w:szCs w:val="24"/>
          <w:vertAlign w:val="superscript"/>
        </w:rPr>
        <w:t>-1</w:t>
      </w:r>
    </w:p>
    <w:p w:rsidR="00773280" w:rsidRPr="008A14F0" w:rsidRDefault="00773280" w:rsidP="008A14F0">
      <w:pPr>
        <w:spacing w:after="0" w:line="240" w:lineRule="auto"/>
        <w:jc w:val="both"/>
        <w:rPr>
          <w:rFonts w:ascii="Times New Roman" w:hAnsi="Times New Roman" w:cs="Times New Roman"/>
          <w:sz w:val="24"/>
          <w:szCs w:val="24"/>
        </w:rPr>
      </w:pPr>
    </w:p>
    <w:p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ab/>
        <w:t>The number of tillers per hill</w:t>
      </w:r>
      <w:r w:rsidRPr="004D77B0">
        <w:rPr>
          <w:rFonts w:ascii="Times New Roman" w:hAnsi="Times New Roman" w:cs="Times New Roman"/>
          <w:strike/>
          <w:color w:val="FF0000"/>
          <w:sz w:val="24"/>
          <w:szCs w:val="24"/>
          <w:vertAlign w:val="superscript"/>
        </w:rPr>
        <w:t>-1</w:t>
      </w:r>
      <w:r w:rsidRPr="008A14F0">
        <w:rPr>
          <w:rFonts w:ascii="Times New Roman" w:hAnsi="Times New Roman" w:cs="Times New Roman"/>
          <w:sz w:val="24"/>
          <w:szCs w:val="24"/>
        </w:rPr>
        <w:t xml:space="preserve"> registered at various stages of rice in all the treatments did not show any marked variation in producing the tillers per hill except due to the interaction effect of levels of P in soils with phosphobacteria</w:t>
      </w:r>
      <w:r w:rsidR="004D77B0">
        <w:rPr>
          <w:rFonts w:ascii="Times New Roman" w:hAnsi="Times New Roman" w:cs="Times New Roman"/>
          <w:sz w:val="24"/>
          <w:szCs w:val="24"/>
        </w:rPr>
        <w:t xml:space="preserve"> </w:t>
      </w:r>
      <w:r w:rsidRPr="008A14F0">
        <w:rPr>
          <w:rFonts w:ascii="Times New Roman" w:hAnsi="Times New Roman" w:cs="Times New Roman"/>
          <w:sz w:val="24"/>
          <w:szCs w:val="24"/>
        </w:rPr>
        <w:t xml:space="preserve">application at active tillering phase and at harvest stage.The soils of low labile and high non-labile P with </w:t>
      </w:r>
      <w:r w:rsidRPr="008A14F0">
        <w:rPr>
          <w:rFonts w:ascii="Times New Roman" w:hAnsi="Times New Roman" w:cs="Times New Roman"/>
          <w:i/>
          <w:sz w:val="24"/>
          <w:szCs w:val="24"/>
        </w:rPr>
        <w:t>phosphobacteria</w:t>
      </w:r>
      <w:r w:rsidR="004D77B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application recorded higher number of tillers per hill (12.5) during active tillering and harvest stage (25.0) which was on par with low labile and high non-labile P without </w:t>
      </w:r>
      <w:r w:rsidRPr="008A14F0">
        <w:rPr>
          <w:rFonts w:ascii="Times New Roman" w:hAnsi="Times New Roman" w:cs="Times New Roman"/>
          <w:i/>
          <w:sz w:val="24"/>
          <w:szCs w:val="24"/>
        </w:rPr>
        <w:t>phosphobacteria</w:t>
      </w:r>
      <w:r w:rsidR="004D77B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(11.3) and (23.7) in different stages because of the presence of </w:t>
      </w:r>
      <w:r w:rsidRPr="008A14F0">
        <w:rPr>
          <w:rFonts w:ascii="Times New Roman" w:hAnsi="Times New Roman" w:cs="Times New Roman"/>
          <w:i/>
          <w:sz w:val="24"/>
          <w:szCs w:val="24"/>
        </w:rPr>
        <w:t>phosphobacteria</w:t>
      </w:r>
      <w:r w:rsidR="004D77B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produced more number of tiller per hill </w:t>
      </w:r>
      <w:r w:rsidRPr="004D77B0">
        <w:rPr>
          <w:rFonts w:ascii="Times New Roman" w:hAnsi="Times New Roman" w:cs="Times New Roman"/>
          <w:strike/>
          <w:color w:val="FF0000"/>
          <w:sz w:val="24"/>
          <w:szCs w:val="24"/>
          <w:vertAlign w:val="superscript"/>
        </w:rPr>
        <w:t>-1</w:t>
      </w:r>
      <w:r w:rsidRPr="008A14F0">
        <w:rPr>
          <w:rFonts w:ascii="Times New Roman" w:hAnsi="Times New Roman" w:cs="Times New Roman"/>
          <w:sz w:val="24"/>
          <w:szCs w:val="24"/>
        </w:rPr>
        <w:t xml:space="preserve"> by solubilizing inorganic phosphate from the non-labile pool where a high reserve pool of fixed P</w:t>
      </w:r>
      <w:r w:rsidR="001202E2">
        <w:rPr>
          <w:rFonts w:ascii="Times New Roman" w:hAnsi="Times New Roman" w:cs="Times New Roman"/>
          <w:sz w:val="24"/>
          <w:szCs w:val="24"/>
        </w:rPr>
        <w:t xml:space="preserve"> (Table 3</w:t>
      </w:r>
      <w:r w:rsidR="002A6E4D">
        <w:rPr>
          <w:rFonts w:ascii="Times New Roman" w:hAnsi="Times New Roman" w:cs="Times New Roman"/>
          <w:sz w:val="24"/>
          <w:szCs w:val="24"/>
        </w:rPr>
        <w:t>; Fig. 3</w:t>
      </w:r>
      <w:r w:rsidR="001202E2">
        <w:rPr>
          <w:rFonts w:ascii="Times New Roman" w:hAnsi="Times New Roman" w:cs="Times New Roman"/>
          <w:sz w:val="24"/>
          <w:szCs w:val="24"/>
        </w:rPr>
        <w:t>)</w:t>
      </w:r>
      <w:r w:rsidRPr="008A14F0">
        <w:rPr>
          <w:rFonts w:ascii="Times New Roman" w:hAnsi="Times New Roman" w:cs="Times New Roman"/>
          <w:sz w:val="24"/>
          <w:szCs w:val="24"/>
        </w:rPr>
        <w:t>. This result was confirmed by Satyaprakash</w:t>
      </w:r>
      <w:r w:rsidRPr="008A14F0">
        <w:rPr>
          <w:rFonts w:ascii="Times New Roman" w:hAnsi="Times New Roman" w:cs="Times New Roman"/>
          <w:i/>
          <w:sz w:val="24"/>
          <w:szCs w:val="24"/>
        </w:rPr>
        <w:t xml:space="preserve"> et al.,</w:t>
      </w:r>
      <w:r w:rsidRPr="008A14F0">
        <w:rPr>
          <w:rFonts w:ascii="Times New Roman" w:hAnsi="Times New Roman" w:cs="Times New Roman"/>
          <w:sz w:val="24"/>
          <w:szCs w:val="24"/>
        </w:rPr>
        <w:t xml:space="preserve"> 2017 that the increased mineralization of non-labile P by release of organic anions, production of siderophores and acid phosphatase by </w:t>
      </w:r>
      <w:r w:rsidRPr="008A14F0">
        <w:rPr>
          <w:rFonts w:ascii="Times New Roman" w:hAnsi="Times New Roman" w:cs="Times New Roman"/>
          <w:i/>
          <w:sz w:val="24"/>
          <w:szCs w:val="24"/>
        </w:rPr>
        <w:t>phosphobacteria</w:t>
      </w:r>
      <w:r w:rsidR="004D77B0">
        <w:rPr>
          <w:rFonts w:ascii="Times New Roman" w:hAnsi="Times New Roman" w:cs="Times New Roman"/>
          <w:i/>
          <w:sz w:val="24"/>
          <w:szCs w:val="24"/>
        </w:rPr>
        <w:t xml:space="preserve"> </w:t>
      </w:r>
      <w:r w:rsidRPr="008A14F0">
        <w:rPr>
          <w:rFonts w:ascii="Times New Roman" w:hAnsi="Times New Roman" w:cs="Times New Roman"/>
          <w:sz w:val="24"/>
          <w:szCs w:val="24"/>
        </w:rPr>
        <w:t>that hydrolyses organic and inorganic P resulting in increased P availability.</w:t>
      </w:r>
    </w:p>
    <w:p w:rsidR="00121347" w:rsidRPr="008A14F0" w:rsidRDefault="00121347" w:rsidP="00121347">
      <w:pPr>
        <w:spacing w:after="0" w:line="240" w:lineRule="auto"/>
        <w:jc w:val="both"/>
        <w:rPr>
          <w:rFonts w:ascii="Times New Roman" w:hAnsi="Times New Roman" w:cs="Times New Roman"/>
          <w:sz w:val="24"/>
          <w:szCs w:val="24"/>
        </w:rPr>
      </w:pPr>
    </w:p>
    <w:p w:rsidR="008A14F0" w:rsidRDefault="008A14F0" w:rsidP="008A14F0">
      <w:pPr>
        <w:spacing w:after="0" w:line="240" w:lineRule="auto"/>
        <w:ind w:firstLine="720"/>
        <w:jc w:val="both"/>
        <w:rPr>
          <w:rFonts w:ascii="Times New Roman" w:hAnsi="Times New Roman" w:cs="Times New Roman"/>
          <w:sz w:val="24"/>
          <w:szCs w:val="24"/>
        </w:rPr>
      </w:pPr>
      <w:r w:rsidRPr="008A14F0">
        <w:rPr>
          <w:rFonts w:ascii="Times New Roman" w:hAnsi="Times New Roman" w:cs="Times New Roman"/>
          <w:sz w:val="24"/>
          <w:szCs w:val="24"/>
        </w:rPr>
        <w:t xml:space="preserve"> High labile and non-labile P with (9.5) and without (10.5)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application. The absence of P solubilizers in high and low pools of both labile and non-labile P also favoured in producing more tillers per hill </w:t>
      </w:r>
      <w:r w:rsidRPr="004D77B0">
        <w:rPr>
          <w:rFonts w:ascii="Times New Roman" w:hAnsi="Times New Roman" w:cs="Times New Roman"/>
          <w:strike/>
          <w:color w:val="FF0000"/>
          <w:sz w:val="24"/>
          <w:szCs w:val="24"/>
          <w:vertAlign w:val="superscript"/>
        </w:rPr>
        <w:t>-1</w:t>
      </w:r>
      <w:r w:rsidRPr="008A14F0">
        <w:rPr>
          <w:rFonts w:ascii="Times New Roman" w:hAnsi="Times New Roman" w:cs="Times New Roman"/>
          <w:sz w:val="24"/>
          <w:szCs w:val="24"/>
        </w:rPr>
        <w:t xml:space="preserve"> in the initial stage of crop growth which proved that submerged condition benefit rice crop by providing more conducive environment for rice roots and P availability by increased hydrolysis due to alteration of pH and Eh in reduced soil condition (Mariano </w:t>
      </w:r>
      <w:r w:rsidRPr="008A14F0">
        <w:rPr>
          <w:rFonts w:ascii="Times New Roman" w:hAnsi="Times New Roman" w:cs="Times New Roman"/>
          <w:i/>
          <w:sz w:val="24"/>
          <w:szCs w:val="24"/>
        </w:rPr>
        <w:t>et al</w:t>
      </w:r>
      <w:r w:rsidRPr="008A14F0">
        <w:rPr>
          <w:rFonts w:ascii="Times New Roman" w:hAnsi="Times New Roman" w:cs="Times New Roman"/>
          <w:sz w:val="24"/>
          <w:szCs w:val="24"/>
        </w:rPr>
        <w:t>.,</w:t>
      </w:r>
      <w:r w:rsidR="004D77B0">
        <w:rPr>
          <w:rFonts w:ascii="Times New Roman" w:hAnsi="Times New Roman" w:cs="Times New Roman"/>
          <w:sz w:val="24"/>
          <w:szCs w:val="24"/>
        </w:rPr>
        <w:t xml:space="preserve"> </w:t>
      </w:r>
      <w:r w:rsidRPr="008A14F0">
        <w:rPr>
          <w:rFonts w:ascii="Times New Roman" w:hAnsi="Times New Roman" w:cs="Times New Roman"/>
          <w:sz w:val="24"/>
          <w:szCs w:val="24"/>
        </w:rPr>
        <w:t xml:space="preserve">2002 and Sahrawat, 2014). </w:t>
      </w:r>
    </w:p>
    <w:p w:rsidR="00121347" w:rsidRPr="008A14F0" w:rsidRDefault="00121347" w:rsidP="008A14F0">
      <w:pPr>
        <w:spacing w:after="0" w:line="240" w:lineRule="auto"/>
        <w:ind w:firstLine="720"/>
        <w:jc w:val="both"/>
        <w:rPr>
          <w:rFonts w:ascii="Times New Roman" w:hAnsi="Times New Roman" w:cs="Times New Roman"/>
          <w:sz w:val="24"/>
          <w:szCs w:val="24"/>
        </w:rPr>
      </w:pPr>
    </w:p>
    <w:p w:rsidR="00121347" w:rsidRDefault="008A14F0" w:rsidP="00121347">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.2.3. Dry Matter Production (DMP)</w:t>
      </w:r>
    </w:p>
    <w:p w:rsidR="00121347" w:rsidRDefault="00121347" w:rsidP="00121347">
      <w:pPr>
        <w:spacing w:after="0" w:line="240" w:lineRule="auto"/>
        <w:jc w:val="both"/>
        <w:rPr>
          <w:rFonts w:ascii="Times New Roman" w:hAnsi="Times New Roman" w:cs="Times New Roman"/>
          <w:b/>
          <w:sz w:val="24"/>
          <w:szCs w:val="24"/>
        </w:rPr>
      </w:pPr>
    </w:p>
    <w:p w:rsidR="00121347" w:rsidRDefault="008A14F0" w:rsidP="00121347">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At active tillering, the soils with low labile and high non-labile P registered significantly higher DMP (20.62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on par with soil with low labile and non-labile P (19.13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due to the solub</w:t>
      </w:r>
      <w:r w:rsidR="004D77B0">
        <w:rPr>
          <w:rFonts w:ascii="Times New Roman" w:hAnsi="Times New Roman" w:cs="Times New Roman"/>
          <w:sz w:val="24"/>
          <w:szCs w:val="24"/>
        </w:rPr>
        <w:t>ilization of phosphate from non</w:t>
      </w:r>
      <w:r w:rsidRPr="008A14F0">
        <w:rPr>
          <w:rFonts w:ascii="Times New Roman" w:hAnsi="Times New Roman" w:cs="Times New Roman"/>
          <w:sz w:val="24"/>
          <w:szCs w:val="24"/>
        </w:rPr>
        <w:t>–labile pool and made available to</w:t>
      </w:r>
      <w:r w:rsidR="00121347">
        <w:rPr>
          <w:rFonts w:ascii="Times New Roman" w:hAnsi="Times New Roman" w:cs="Times New Roman"/>
          <w:sz w:val="24"/>
          <w:szCs w:val="24"/>
        </w:rPr>
        <w:t xml:space="preserve"> crop plants</w:t>
      </w:r>
      <w:r w:rsidR="001202E2">
        <w:rPr>
          <w:rFonts w:ascii="Times New Roman" w:hAnsi="Times New Roman" w:cs="Times New Roman"/>
          <w:sz w:val="24"/>
          <w:szCs w:val="24"/>
        </w:rPr>
        <w:t xml:space="preserve"> (Table 4)</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The least DMP was recorded in soils with high labile P and low non-labile P (8.19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Similarly, alternate wetting and drying recorded significantly higher DMP (21.66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004D77B0">
        <w:rPr>
          <w:rFonts w:ascii="Times New Roman" w:hAnsi="Times New Roman" w:cs="Times New Roman"/>
          <w:sz w:val="24"/>
          <w:szCs w:val="24"/>
        </w:rPr>
        <w:t xml:space="preserve"> </w:t>
      </w:r>
      <w:r w:rsidRPr="008A14F0">
        <w:rPr>
          <w:rFonts w:ascii="Times New Roman" w:hAnsi="Times New Roman" w:cs="Times New Roman"/>
          <w:sz w:val="24"/>
          <w:szCs w:val="24"/>
        </w:rPr>
        <w:t xml:space="preserve">when coupled with application of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and was significantly higher than continuous submergence without </w:t>
      </w:r>
      <w:r w:rsidRPr="008A14F0">
        <w:rPr>
          <w:rFonts w:ascii="Times New Roman" w:hAnsi="Times New Roman" w:cs="Times New Roman"/>
          <w:i/>
          <w:sz w:val="24"/>
          <w:szCs w:val="24"/>
        </w:rPr>
        <w:t>phosphobacteria</w:t>
      </w:r>
      <w:r w:rsidR="004D77B0">
        <w:rPr>
          <w:rFonts w:ascii="Times New Roman" w:hAnsi="Times New Roman" w:cs="Times New Roman"/>
          <w:i/>
          <w:sz w:val="24"/>
          <w:szCs w:val="24"/>
        </w:rPr>
        <w:t xml:space="preserve"> </w:t>
      </w:r>
      <w:r w:rsidRPr="008A14F0">
        <w:rPr>
          <w:rFonts w:ascii="Times New Roman" w:hAnsi="Times New Roman" w:cs="Times New Roman"/>
          <w:sz w:val="24"/>
          <w:szCs w:val="24"/>
        </w:rPr>
        <w:t>application (14.87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at active tillering stage which implies that </w:t>
      </w:r>
      <w:r w:rsidRPr="008A14F0">
        <w:rPr>
          <w:rFonts w:ascii="Times New Roman" w:hAnsi="Times New Roman" w:cs="Times New Roman"/>
          <w:i/>
          <w:sz w:val="24"/>
          <w:szCs w:val="24"/>
        </w:rPr>
        <w:t>phosphobacteria</w:t>
      </w:r>
      <w:r w:rsidR="004D77B0">
        <w:rPr>
          <w:rFonts w:ascii="Times New Roman" w:hAnsi="Times New Roman" w:cs="Times New Roman"/>
          <w:i/>
          <w:sz w:val="24"/>
          <w:szCs w:val="24"/>
        </w:rPr>
        <w:t xml:space="preserve"> </w:t>
      </w:r>
      <w:r w:rsidRPr="008A14F0">
        <w:rPr>
          <w:rFonts w:ascii="Times New Roman" w:hAnsi="Times New Roman" w:cs="Times New Roman"/>
          <w:sz w:val="24"/>
          <w:szCs w:val="24"/>
        </w:rPr>
        <w:t>in the presence of oxygen is not only in solubilizing the P but also capable of producing physiologically active auxins that may have pronounced effect on plant growth. This result corroborates with the findings of Ponmurugan and Gopi, 2006; and Satyaprakash</w:t>
      </w:r>
      <w:r w:rsidR="004D77B0">
        <w:rPr>
          <w:rFonts w:ascii="Times New Roman" w:hAnsi="Times New Roman" w:cs="Times New Roman"/>
          <w:sz w:val="24"/>
          <w:szCs w:val="24"/>
        </w:rPr>
        <w:t xml:space="preserve"> </w:t>
      </w:r>
      <w:r w:rsidRPr="008A14F0">
        <w:rPr>
          <w:rFonts w:ascii="Times New Roman" w:hAnsi="Times New Roman" w:cs="Times New Roman"/>
          <w:i/>
          <w:sz w:val="24"/>
          <w:szCs w:val="24"/>
        </w:rPr>
        <w:t>et al</w:t>
      </w:r>
      <w:r w:rsidRPr="008A14F0">
        <w:rPr>
          <w:rFonts w:ascii="Times New Roman" w:hAnsi="Times New Roman" w:cs="Times New Roman"/>
          <w:sz w:val="24"/>
          <w:szCs w:val="24"/>
        </w:rPr>
        <w:t>., 2017.</w:t>
      </w:r>
    </w:p>
    <w:p w:rsidR="00121347" w:rsidRDefault="00121347" w:rsidP="00121347">
      <w:pPr>
        <w:spacing w:after="0" w:line="240" w:lineRule="auto"/>
        <w:jc w:val="both"/>
        <w:rPr>
          <w:rFonts w:ascii="Times New Roman" w:hAnsi="Times New Roman" w:cs="Times New Roman"/>
          <w:b/>
          <w:sz w:val="24"/>
          <w:szCs w:val="24"/>
        </w:rPr>
      </w:pPr>
    </w:p>
    <w:p w:rsidR="00121347" w:rsidRDefault="004D77B0" w:rsidP="00121347">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At </w:t>
      </w:r>
      <w:r w:rsidRPr="004D77B0">
        <w:rPr>
          <w:rFonts w:ascii="Times New Roman" w:hAnsi="Times New Roman" w:cs="Times New Roman"/>
          <w:color w:val="FF0000"/>
          <w:sz w:val="24"/>
          <w:szCs w:val="24"/>
        </w:rPr>
        <w:t>p</w:t>
      </w:r>
      <w:r w:rsidR="00121347">
        <w:rPr>
          <w:rFonts w:ascii="Times New Roman" w:hAnsi="Times New Roman" w:cs="Times New Roman"/>
          <w:sz w:val="24"/>
          <w:szCs w:val="24"/>
        </w:rPr>
        <w:t>anicle initiation</w:t>
      </w:r>
      <w:r>
        <w:rPr>
          <w:rFonts w:ascii="Times New Roman" w:hAnsi="Times New Roman" w:cs="Times New Roman"/>
          <w:sz w:val="24"/>
          <w:szCs w:val="24"/>
        </w:rPr>
        <w:t xml:space="preserve"> stage, </w:t>
      </w:r>
      <w:r w:rsidRPr="004D77B0">
        <w:rPr>
          <w:rFonts w:ascii="Times New Roman" w:hAnsi="Times New Roman" w:cs="Times New Roman"/>
          <w:color w:val="FF0000"/>
          <w:sz w:val="24"/>
          <w:szCs w:val="24"/>
        </w:rPr>
        <w:t>t</w:t>
      </w:r>
      <w:r w:rsidR="008A14F0" w:rsidRPr="008A14F0">
        <w:rPr>
          <w:rFonts w:ascii="Times New Roman" w:hAnsi="Times New Roman" w:cs="Times New Roman"/>
          <w:sz w:val="24"/>
          <w:szCs w:val="24"/>
        </w:rPr>
        <w:t>he interaction effect of all the three factors showed significant DMP and was more pronounced (41.45 g pot</w:t>
      </w:r>
      <w:r w:rsidR="008A14F0" w:rsidRPr="008A14F0">
        <w:rPr>
          <w:rFonts w:ascii="Times New Roman" w:hAnsi="Times New Roman" w:cs="Times New Roman"/>
          <w:sz w:val="24"/>
          <w:szCs w:val="24"/>
          <w:vertAlign w:val="superscript"/>
        </w:rPr>
        <w:t>-1</w:t>
      </w:r>
      <w:r w:rsidR="008A14F0" w:rsidRPr="008A14F0">
        <w:rPr>
          <w:rFonts w:ascii="Times New Roman" w:hAnsi="Times New Roman" w:cs="Times New Roman"/>
          <w:sz w:val="24"/>
          <w:szCs w:val="24"/>
        </w:rPr>
        <w:t xml:space="preserve">) in soils with low labile and high non-labile P when applied with </w:t>
      </w:r>
      <w:r w:rsidR="008A14F0" w:rsidRPr="008A14F0">
        <w:rPr>
          <w:rFonts w:ascii="Times New Roman" w:hAnsi="Times New Roman" w:cs="Times New Roman"/>
          <w:i/>
          <w:sz w:val="24"/>
          <w:szCs w:val="24"/>
        </w:rPr>
        <w:t>phosphobacteria</w:t>
      </w:r>
      <w:r w:rsidR="008A14F0" w:rsidRPr="008A14F0">
        <w:rPr>
          <w:rFonts w:ascii="Times New Roman" w:hAnsi="Times New Roman" w:cs="Times New Roman"/>
          <w:sz w:val="24"/>
          <w:szCs w:val="24"/>
        </w:rPr>
        <w:t>at alternate wetting and drying moisture regime and continuously recorded significantly higher DMP (77.49 g pot</w:t>
      </w:r>
      <w:r w:rsidR="008A14F0" w:rsidRPr="008A14F0">
        <w:rPr>
          <w:rFonts w:ascii="Times New Roman" w:hAnsi="Times New Roman" w:cs="Times New Roman"/>
          <w:sz w:val="24"/>
          <w:szCs w:val="24"/>
          <w:vertAlign w:val="superscript"/>
        </w:rPr>
        <w:t>-1</w:t>
      </w:r>
      <w:r w:rsidR="008A14F0" w:rsidRPr="008A14F0">
        <w:rPr>
          <w:rFonts w:ascii="Times New Roman" w:hAnsi="Times New Roman" w:cs="Times New Roman"/>
          <w:sz w:val="24"/>
          <w:szCs w:val="24"/>
        </w:rPr>
        <w:t>) and was on par with soils containing both high labile and non-labile P (65.83 g pot</w:t>
      </w:r>
      <w:r w:rsidR="008A14F0" w:rsidRPr="008A14F0">
        <w:rPr>
          <w:rFonts w:ascii="Times New Roman" w:hAnsi="Times New Roman" w:cs="Times New Roman"/>
          <w:sz w:val="24"/>
          <w:szCs w:val="24"/>
          <w:vertAlign w:val="superscript"/>
        </w:rPr>
        <w:t>-1</w:t>
      </w:r>
      <w:r w:rsidR="008A14F0" w:rsidRPr="008A14F0">
        <w:rPr>
          <w:rFonts w:ascii="Times New Roman" w:hAnsi="Times New Roman" w:cs="Times New Roman"/>
          <w:sz w:val="24"/>
          <w:szCs w:val="24"/>
        </w:rPr>
        <w:t xml:space="preserve">) due to the reduced soil system and low level of fixed phosphate and labile phosphates could have counter triggered absorption of other essential cations and anions thereby made available to rice plants for growth (Ponnamperuma, 1972).At maturity stage, the soils with high labile and non- labile P favoured higher DMP of rice. It is obvious that better performance of rice at higher release of </w:t>
      </w:r>
      <w:r w:rsidR="008A14F0" w:rsidRPr="008A14F0">
        <w:rPr>
          <w:rFonts w:ascii="Times New Roman" w:hAnsi="Times New Roman" w:cs="Times New Roman"/>
          <w:sz w:val="24"/>
          <w:szCs w:val="24"/>
        </w:rPr>
        <w:lastRenderedPageBreak/>
        <w:t xml:space="preserve">soluble phosphate from both labile and non- labile pool of P would have favoured more DMP which might be due to the availability of soluble phosphates from the non-labile pool and positive correlation with mineralization under aerobic condition (Kader </w:t>
      </w:r>
      <w:r w:rsidR="008A14F0" w:rsidRPr="008A14F0">
        <w:rPr>
          <w:rFonts w:ascii="Times New Roman" w:hAnsi="Times New Roman" w:cs="Times New Roman"/>
          <w:i/>
          <w:sz w:val="24"/>
          <w:szCs w:val="24"/>
        </w:rPr>
        <w:t>et al</w:t>
      </w:r>
      <w:r w:rsidR="008A14F0" w:rsidRPr="008A14F0">
        <w:rPr>
          <w:rFonts w:ascii="Times New Roman" w:hAnsi="Times New Roman" w:cs="Times New Roman"/>
          <w:sz w:val="24"/>
          <w:szCs w:val="24"/>
        </w:rPr>
        <w:t>., 2013).</w:t>
      </w:r>
    </w:p>
    <w:p w:rsidR="00121347" w:rsidRDefault="00121347" w:rsidP="00121347">
      <w:pPr>
        <w:spacing w:after="0" w:line="240" w:lineRule="auto"/>
        <w:jc w:val="both"/>
        <w:rPr>
          <w:rFonts w:ascii="Times New Roman" w:hAnsi="Times New Roman" w:cs="Times New Roman"/>
          <w:b/>
          <w:sz w:val="24"/>
          <w:szCs w:val="24"/>
        </w:rPr>
      </w:pPr>
    </w:p>
    <w:p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Also, the faster re-mobilization of carbon and root enlargement in rice during drying increases the nutrient uptake thereby increasing the DMP (Daniela and Carrijo</w:t>
      </w:r>
      <w:r w:rsidRPr="008A14F0">
        <w:rPr>
          <w:rFonts w:ascii="Times New Roman" w:hAnsi="Times New Roman" w:cs="Times New Roman"/>
          <w:i/>
          <w:sz w:val="24"/>
          <w:szCs w:val="24"/>
        </w:rPr>
        <w:t>,</w:t>
      </w:r>
      <w:r w:rsidRPr="008A14F0">
        <w:rPr>
          <w:rFonts w:ascii="Times New Roman" w:hAnsi="Times New Roman" w:cs="Times New Roman"/>
          <w:sz w:val="24"/>
          <w:szCs w:val="24"/>
        </w:rPr>
        <w:t xml:space="preserve"> 2017). On the other hand, the soils with high labile and non-labile P as well as with low labile and non-labile P under continuous submergence recorded higher DMP indicate that the submergence might have increased the dissolved reactive P from labile pools to meet the crop demand by hydrolyses and anaerobic decomposition of organic matter (Tian </w:t>
      </w:r>
      <w:r w:rsidRPr="008A14F0">
        <w:rPr>
          <w:rFonts w:ascii="Times New Roman" w:hAnsi="Times New Roman" w:cs="Times New Roman"/>
          <w:i/>
          <w:sz w:val="24"/>
          <w:szCs w:val="24"/>
        </w:rPr>
        <w:t>et al</w:t>
      </w:r>
      <w:r w:rsidRPr="008A14F0">
        <w:rPr>
          <w:rFonts w:ascii="Times New Roman" w:hAnsi="Times New Roman" w:cs="Times New Roman"/>
          <w:sz w:val="24"/>
          <w:szCs w:val="24"/>
        </w:rPr>
        <w:t>., 2017).</w:t>
      </w:r>
    </w:p>
    <w:p w:rsidR="00121347" w:rsidRPr="00121347" w:rsidRDefault="00121347" w:rsidP="00121347">
      <w:pPr>
        <w:spacing w:after="0" w:line="240" w:lineRule="auto"/>
        <w:jc w:val="both"/>
        <w:rPr>
          <w:rFonts w:ascii="Times New Roman" w:hAnsi="Times New Roman" w:cs="Times New Roman"/>
          <w:b/>
          <w:sz w:val="24"/>
          <w:szCs w:val="24"/>
        </w:rPr>
      </w:pPr>
    </w:p>
    <w:p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 Yield attributes</w:t>
      </w:r>
    </w:p>
    <w:p w:rsidR="00121347" w:rsidRPr="008A14F0" w:rsidRDefault="00121347" w:rsidP="008A14F0">
      <w:pPr>
        <w:spacing w:after="0" w:line="240" w:lineRule="auto"/>
        <w:jc w:val="both"/>
        <w:rPr>
          <w:rFonts w:ascii="Times New Roman" w:hAnsi="Times New Roman" w:cs="Times New Roman"/>
          <w:b/>
          <w:sz w:val="24"/>
          <w:szCs w:val="24"/>
        </w:rPr>
      </w:pPr>
    </w:p>
    <w:p w:rsidR="008A14F0" w:rsidRDefault="008A14F0" w:rsidP="008A14F0">
      <w:pPr>
        <w:spacing w:after="0" w:line="240" w:lineRule="auto"/>
        <w:jc w:val="both"/>
        <w:rPr>
          <w:rFonts w:ascii="Times New Roman" w:hAnsi="Times New Roman" w:cs="Times New Roman"/>
          <w:b/>
          <w:sz w:val="24"/>
          <w:szCs w:val="24"/>
          <w:vertAlign w:val="superscript"/>
        </w:rPr>
      </w:pPr>
      <w:r>
        <w:rPr>
          <w:rFonts w:ascii="Times New Roman" w:hAnsi="Times New Roman" w:cs="Times New Roman"/>
          <w:b/>
          <w:sz w:val="24"/>
          <w:szCs w:val="24"/>
        </w:rPr>
        <w:t>3</w:t>
      </w:r>
      <w:r w:rsidRPr="008A14F0">
        <w:rPr>
          <w:rFonts w:ascii="Times New Roman" w:hAnsi="Times New Roman" w:cs="Times New Roman"/>
          <w:b/>
          <w:sz w:val="24"/>
          <w:szCs w:val="24"/>
        </w:rPr>
        <w:t>.3.1. Number of productive tillers hill</w:t>
      </w:r>
      <w:r w:rsidRPr="008A14F0">
        <w:rPr>
          <w:rFonts w:ascii="Times New Roman" w:hAnsi="Times New Roman" w:cs="Times New Roman"/>
          <w:b/>
          <w:sz w:val="24"/>
          <w:szCs w:val="24"/>
          <w:vertAlign w:val="superscript"/>
        </w:rPr>
        <w:t>-1</w:t>
      </w:r>
    </w:p>
    <w:p w:rsidR="00121347" w:rsidRPr="008A14F0" w:rsidRDefault="00121347" w:rsidP="008A14F0">
      <w:pPr>
        <w:spacing w:after="0" w:line="240" w:lineRule="auto"/>
        <w:jc w:val="both"/>
        <w:rPr>
          <w:rFonts w:ascii="Times New Roman" w:hAnsi="Times New Roman" w:cs="Times New Roman"/>
          <w:b/>
          <w:sz w:val="24"/>
          <w:szCs w:val="24"/>
          <w:vertAlign w:val="superscript"/>
        </w:rPr>
      </w:pPr>
    </w:p>
    <w:p w:rsidR="008A14F0" w:rsidRPr="00121347" w:rsidRDefault="008A14F0" w:rsidP="00121347">
      <w:pPr>
        <w:spacing w:after="0" w:line="240" w:lineRule="auto"/>
        <w:ind w:firstLine="720"/>
        <w:jc w:val="both"/>
        <w:rPr>
          <w:rFonts w:ascii="Times New Roman" w:hAnsi="Times New Roman" w:cs="Times New Roman"/>
          <w:b/>
          <w:sz w:val="24"/>
          <w:szCs w:val="24"/>
          <w:vertAlign w:val="superscript"/>
        </w:rPr>
      </w:pPr>
      <w:r w:rsidRPr="008A14F0">
        <w:rPr>
          <w:rFonts w:ascii="Times New Roman" w:hAnsi="Times New Roman" w:cs="Times New Roman"/>
          <w:sz w:val="24"/>
          <w:szCs w:val="24"/>
        </w:rPr>
        <w:t>The P levels in soils under varied moisture regimes were statistically significant in registering productive tiller numbers in rice crop. Soils with low labile and high non-labile P (8.5), soils with both high labile and non-labile P (7.5) and soils with both low labile and non-labile P (7.0) have registered significantly higher number of productive tillers hill</w:t>
      </w:r>
      <w:r w:rsidRPr="008A14F0">
        <w:rPr>
          <w:rFonts w:ascii="Times New Roman" w:hAnsi="Times New Roman" w:cs="Times New Roman"/>
          <w:sz w:val="24"/>
          <w:szCs w:val="24"/>
          <w:vertAlign w:val="superscript"/>
        </w:rPr>
        <w:t xml:space="preserve">-1 </w:t>
      </w:r>
      <w:r w:rsidRPr="008A14F0">
        <w:rPr>
          <w:rFonts w:ascii="Times New Roman" w:hAnsi="Times New Roman" w:cs="Times New Roman"/>
          <w:sz w:val="24"/>
          <w:szCs w:val="24"/>
        </w:rPr>
        <w:t>whereas, the soils with high labile and low non-labile</w:t>
      </w:r>
      <w:r w:rsidR="00121347">
        <w:rPr>
          <w:rFonts w:ascii="Times New Roman" w:hAnsi="Times New Roman" w:cs="Times New Roman"/>
          <w:sz w:val="24"/>
          <w:szCs w:val="24"/>
        </w:rPr>
        <w:t xml:space="preserve"> P registered the lowest (4.5)</w:t>
      </w:r>
      <w:r w:rsidR="001202E2">
        <w:rPr>
          <w:rFonts w:ascii="Times New Roman" w:hAnsi="Times New Roman" w:cs="Times New Roman"/>
          <w:sz w:val="24"/>
          <w:szCs w:val="24"/>
        </w:rPr>
        <w:t xml:space="preserve"> (Table 9</w:t>
      </w:r>
      <w:r w:rsidR="002A6E4D">
        <w:rPr>
          <w:rFonts w:ascii="Times New Roman" w:hAnsi="Times New Roman" w:cs="Times New Roman"/>
          <w:sz w:val="24"/>
          <w:szCs w:val="24"/>
        </w:rPr>
        <w:t>; Fig. 4</w:t>
      </w:r>
      <w:r w:rsidR="001202E2">
        <w:rPr>
          <w:rFonts w:ascii="Times New Roman" w:hAnsi="Times New Roman" w:cs="Times New Roman"/>
          <w:sz w:val="24"/>
          <w:szCs w:val="24"/>
        </w:rPr>
        <w:t>)</w:t>
      </w:r>
      <w:r w:rsidR="00121347">
        <w:rPr>
          <w:rFonts w:ascii="Times New Roman" w:hAnsi="Times New Roman" w:cs="Times New Roman"/>
          <w:sz w:val="24"/>
          <w:szCs w:val="24"/>
        </w:rPr>
        <w:t xml:space="preserve">. </w:t>
      </w:r>
      <w:r w:rsidRPr="008A14F0">
        <w:rPr>
          <w:rFonts w:ascii="Times New Roman" w:hAnsi="Times New Roman" w:cs="Times New Roman"/>
          <w:sz w:val="24"/>
          <w:szCs w:val="24"/>
        </w:rPr>
        <w:t>The response of low labile P and high non-labile P (9.6) at alternate wetting and drying was significantly higher and produced more productive tillers hill</w:t>
      </w:r>
      <w:r w:rsidRPr="008A14F0">
        <w:rPr>
          <w:rFonts w:ascii="Times New Roman" w:hAnsi="Times New Roman" w:cs="Times New Roman"/>
          <w:sz w:val="24"/>
          <w:szCs w:val="24"/>
          <w:vertAlign w:val="superscript"/>
        </w:rPr>
        <w:t xml:space="preserve"> -1</w:t>
      </w:r>
      <w:r w:rsidRPr="008A14F0">
        <w:rPr>
          <w:rFonts w:ascii="Times New Roman" w:hAnsi="Times New Roman" w:cs="Times New Roman"/>
          <w:sz w:val="24"/>
          <w:szCs w:val="24"/>
        </w:rPr>
        <w:t xml:space="preserve"> which was comparable with soils with low labile and non-labile P under continuous submergence of (9.0) and soils with both high labile and non-labile P (8.5) under alternate wetting &amp; drying condition. Better performance of low labile and high non-labile pool of P in producing more productive tillers along with lengthier and heavier panicles were observed. </w:t>
      </w:r>
    </w:p>
    <w:p w:rsidR="00121347" w:rsidRPr="008A14F0" w:rsidRDefault="00121347" w:rsidP="008A14F0">
      <w:pPr>
        <w:spacing w:after="0" w:line="240" w:lineRule="auto"/>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.3.2. Panicle length</w:t>
      </w:r>
    </w:p>
    <w:p w:rsidR="00121347" w:rsidRPr="008A14F0" w:rsidRDefault="00121347" w:rsidP="008A14F0">
      <w:pPr>
        <w:spacing w:after="0" w:line="240" w:lineRule="auto"/>
        <w:jc w:val="both"/>
        <w:rPr>
          <w:rFonts w:ascii="Times New Roman" w:hAnsi="Times New Roman" w:cs="Times New Roman"/>
          <w:sz w:val="24"/>
          <w:szCs w:val="24"/>
        </w:rPr>
      </w:pPr>
    </w:p>
    <w:p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Soils with low level of labile and high level of non-labile P had registered lengthier panicle in rice (21.04 cm) which was statistically on par with soils having both low labile and non-labile P (19.93 cm).  The shortest panicle length was recorded in soils having high labile and low non-labile P (18.13 cm). All the other factors and their interaction effects did not show any marked variation in panicle length.</w:t>
      </w:r>
    </w:p>
    <w:p w:rsidR="00121347" w:rsidRPr="008A14F0" w:rsidRDefault="00121347" w:rsidP="00121347">
      <w:pPr>
        <w:spacing w:after="0" w:line="240" w:lineRule="auto"/>
        <w:jc w:val="both"/>
        <w:rPr>
          <w:rFonts w:ascii="Times New Roman" w:hAnsi="Times New Roman" w:cs="Times New Roman"/>
          <w:sz w:val="24"/>
          <w:szCs w:val="24"/>
        </w:rPr>
      </w:pPr>
    </w:p>
    <w:p w:rsidR="008A14F0" w:rsidRP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.3.3. Panicle weight</w:t>
      </w:r>
    </w:p>
    <w:p w:rsidR="00121347" w:rsidRDefault="00121347" w:rsidP="008A14F0">
      <w:pPr>
        <w:spacing w:after="0" w:line="240" w:lineRule="auto"/>
        <w:jc w:val="both"/>
        <w:rPr>
          <w:rFonts w:ascii="Times New Roman" w:hAnsi="Times New Roman" w:cs="Times New Roman"/>
          <w:sz w:val="24"/>
          <w:szCs w:val="24"/>
        </w:rPr>
      </w:pPr>
    </w:p>
    <w:p w:rsidR="008A14F0" w:rsidRP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panicle weight had shown considerable variation among levels of P in soils and their individual interaction with moisture regimes and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Heavier panicles (2.61 g) were produced by soils possessing low labile and high non-labile P which was comparable with soils having both high levels of labile and non-labile P (2.46 g) and with both low levels of labile and non-labile P (2.42 g). The lowest panicle weight was observed with high labile and low non-labile P (1.19 g) in soils.  In case of heavier panicles irrespective of labile pool of P under alternate wetting and drying condition soils with high non-labile pool of P  had clearly indicated that alternate oxidative-reductive soil condition could increase the yield parameters by promoting faster remobilization of carbon, mineralization of essential nutrients and absorption (Yang and Zhang, 2006). </w:t>
      </w:r>
    </w:p>
    <w:p w:rsidR="00121347"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ab/>
      </w: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Due to the significant interaction between levels of P in soils with moisture regimes, it could be concluded that soils with both low labile and non-labile P under continuous submergence </w:t>
      </w:r>
      <w:r w:rsidRPr="008A14F0">
        <w:rPr>
          <w:rFonts w:ascii="Times New Roman" w:hAnsi="Times New Roman" w:cs="Times New Roman"/>
          <w:sz w:val="24"/>
          <w:szCs w:val="24"/>
        </w:rPr>
        <w:lastRenderedPageBreak/>
        <w:t xml:space="preserve">managed to produce significantly heavier panicles (3.41g) which was comparable with soils with low labile and high non-labile P at continuous submergence (2.78 g) and at alternate wetting and drying condition (2.54 g) due to the response of rice to the soluble phosphates released due to submergence.When the soil labile pool of P is low and irrespective of high or low non-labile pool, the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exhibited their predominance by producing more heavier panicles by solubilizing insoluble phosphate. The solubilization of insoluble phosphates by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is due to production of organic acids and also due to production of amino acids, vitamins, Indole acetic acid (IAA) and Gibbrellic acids (GA</w:t>
      </w:r>
      <w:r w:rsidRPr="008A14F0">
        <w:rPr>
          <w:rFonts w:ascii="Times New Roman" w:hAnsi="Times New Roman" w:cs="Times New Roman"/>
          <w:sz w:val="24"/>
          <w:szCs w:val="24"/>
          <w:vertAlign w:val="subscript"/>
        </w:rPr>
        <w:t>3</w:t>
      </w:r>
      <w:r w:rsidRPr="008A14F0">
        <w:rPr>
          <w:rFonts w:ascii="Times New Roman" w:hAnsi="Times New Roman" w:cs="Times New Roman"/>
          <w:sz w:val="24"/>
          <w:szCs w:val="24"/>
        </w:rPr>
        <w:t>) that help in better growth of plants.</w:t>
      </w:r>
    </w:p>
    <w:p w:rsidR="00121347" w:rsidRPr="008A14F0" w:rsidRDefault="00121347" w:rsidP="008A14F0">
      <w:pPr>
        <w:spacing w:after="0" w:line="240" w:lineRule="auto"/>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.3.4. Number of filled grains/Ill filled grains per panicle</w:t>
      </w:r>
    </w:p>
    <w:p w:rsidR="00121347" w:rsidRPr="008A14F0" w:rsidRDefault="00121347" w:rsidP="008A14F0">
      <w:pPr>
        <w:spacing w:after="0" w:line="240" w:lineRule="auto"/>
        <w:jc w:val="both"/>
        <w:rPr>
          <w:rFonts w:ascii="Times New Roman" w:hAnsi="Times New Roman" w:cs="Times New Roman"/>
          <w:sz w:val="24"/>
          <w:szCs w:val="24"/>
        </w:rPr>
      </w:pPr>
    </w:p>
    <w:p w:rsidR="008A14F0" w:rsidRDefault="008A14F0" w:rsidP="00121347">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number of ill-filled/ filled grains panicle</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remained statistically uninfluenced by any of the factors or their interactions under the levels of P in soils, moisture regimes and P solubilizers.Soils with low labile and high non-labile P when coupled with </w:t>
      </w:r>
      <w:r w:rsidRPr="008A14F0">
        <w:rPr>
          <w:rFonts w:ascii="Times New Roman" w:hAnsi="Times New Roman" w:cs="Times New Roman"/>
          <w:i/>
          <w:sz w:val="24"/>
          <w:szCs w:val="24"/>
        </w:rPr>
        <w:t>phosphobacteria</w:t>
      </w:r>
      <w:r w:rsidRPr="008A14F0">
        <w:rPr>
          <w:rFonts w:ascii="Times New Roman" w:hAnsi="Times New Roman" w:cs="Times New Roman"/>
          <w:iCs/>
          <w:sz w:val="24"/>
          <w:szCs w:val="24"/>
        </w:rPr>
        <w:t>application</w:t>
      </w:r>
      <w:r w:rsidRPr="008A14F0">
        <w:rPr>
          <w:rFonts w:ascii="Times New Roman" w:hAnsi="Times New Roman" w:cs="Times New Roman"/>
          <w:sz w:val="24"/>
          <w:szCs w:val="24"/>
        </w:rPr>
        <w:t>at alternate wetting and drying condition registered significantly higher number of filled grains panicle</w:t>
      </w:r>
      <w:r w:rsidRPr="008A14F0">
        <w:rPr>
          <w:rFonts w:ascii="Times New Roman" w:hAnsi="Times New Roman" w:cs="Times New Roman"/>
          <w:sz w:val="24"/>
          <w:szCs w:val="24"/>
          <w:vertAlign w:val="superscript"/>
        </w:rPr>
        <w:t xml:space="preserve">-1 </w:t>
      </w:r>
      <w:r w:rsidRPr="008A14F0">
        <w:rPr>
          <w:rFonts w:ascii="Times New Roman" w:hAnsi="Times New Roman" w:cs="Times New Roman"/>
          <w:sz w:val="24"/>
          <w:szCs w:val="24"/>
        </w:rPr>
        <w:t>(90.1)</w:t>
      </w:r>
      <w:r w:rsidR="001202E2">
        <w:rPr>
          <w:rFonts w:ascii="Times New Roman" w:hAnsi="Times New Roman" w:cs="Times New Roman"/>
          <w:sz w:val="24"/>
          <w:szCs w:val="24"/>
        </w:rPr>
        <w:t xml:space="preserve"> (Table 5)</w:t>
      </w:r>
      <w:r w:rsidRPr="008A14F0">
        <w:rPr>
          <w:rFonts w:ascii="Times New Roman" w:hAnsi="Times New Roman" w:cs="Times New Roman"/>
          <w:sz w:val="24"/>
          <w:szCs w:val="24"/>
        </w:rPr>
        <w:t xml:space="preserve">. This was followed by soils with both low labile and non-labile P at alternate wetting and drying condition without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application (75.7). The number of filled grains panicle</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was significantly lower (9.7) in soils with both low labile and non-labile P under continuous submergence condition without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application.</w:t>
      </w:r>
    </w:p>
    <w:p w:rsidR="00121347" w:rsidRPr="008A14F0" w:rsidRDefault="00121347" w:rsidP="008A14F0">
      <w:pPr>
        <w:spacing w:after="0" w:line="240" w:lineRule="auto"/>
        <w:ind w:firstLine="720"/>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.4. Rice yield</w:t>
      </w:r>
    </w:p>
    <w:p w:rsidR="008A14F0" w:rsidRPr="008A14F0" w:rsidRDefault="008A14F0" w:rsidP="008A14F0">
      <w:pPr>
        <w:spacing w:after="0" w:line="240" w:lineRule="auto"/>
        <w:jc w:val="both"/>
        <w:rPr>
          <w:rFonts w:ascii="Times New Roman" w:hAnsi="Times New Roman" w:cs="Times New Roman"/>
          <w:b/>
          <w:sz w:val="24"/>
          <w:szCs w:val="24"/>
        </w:rPr>
      </w:pPr>
    </w:p>
    <w:p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.4.1. Grain yield</w:t>
      </w:r>
    </w:p>
    <w:p w:rsidR="008A14F0" w:rsidRPr="008A14F0" w:rsidRDefault="008A14F0" w:rsidP="008A14F0">
      <w:pPr>
        <w:spacing w:after="0" w:line="240" w:lineRule="auto"/>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iCs/>
          <w:sz w:val="24"/>
          <w:szCs w:val="24"/>
        </w:rPr>
        <w:t>The soils with low</w:t>
      </w:r>
      <w:r w:rsidRPr="008A14F0">
        <w:rPr>
          <w:rFonts w:ascii="Times New Roman" w:hAnsi="Times New Roman" w:cs="Times New Roman"/>
          <w:sz w:val="24"/>
          <w:szCs w:val="24"/>
        </w:rPr>
        <w:t xml:space="preserve"> labile and high non-labile P produced significantly higher grain yield (143.72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statistically comparable with soils having both high labile and non-labile P (93.75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Among the soils, lowest grain yield was registered in the soil with high labile and low non-labile P (27.39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001202E2">
        <w:rPr>
          <w:rFonts w:ascii="Times New Roman" w:hAnsi="Times New Roman" w:cs="Times New Roman"/>
          <w:sz w:val="24"/>
          <w:szCs w:val="24"/>
        </w:rPr>
        <w:t xml:space="preserve"> (Table 6</w:t>
      </w:r>
      <w:r w:rsidR="002A6E4D">
        <w:rPr>
          <w:rFonts w:ascii="Times New Roman" w:hAnsi="Times New Roman" w:cs="Times New Roman"/>
          <w:sz w:val="24"/>
          <w:szCs w:val="24"/>
        </w:rPr>
        <w:t>; Fig. 5</w:t>
      </w:r>
      <w:r w:rsidR="001202E2">
        <w:rPr>
          <w:rFonts w:ascii="Times New Roman" w:hAnsi="Times New Roman" w:cs="Times New Roman"/>
          <w:sz w:val="24"/>
          <w:szCs w:val="24"/>
        </w:rPr>
        <w:t>)</w:t>
      </w:r>
      <w:r w:rsidRPr="008A14F0">
        <w:rPr>
          <w:rFonts w:ascii="Times New Roman" w:hAnsi="Times New Roman" w:cs="Times New Roman"/>
          <w:sz w:val="24"/>
          <w:szCs w:val="24"/>
        </w:rPr>
        <w:t xml:space="preserve">. The partial soil dryness during crop growth, reproductive and grain filling stages could result in increased grain yield by promoting faster remobilization of carbon, root enlargement, favourable redox </w:t>
      </w:r>
      <w:r w:rsidRPr="008A14F0">
        <w:rPr>
          <w:rFonts w:ascii="Times New Roman" w:hAnsi="Times New Roman" w:cs="Times New Roman"/>
          <w:i/>
          <w:iCs/>
          <w:sz w:val="24"/>
          <w:szCs w:val="24"/>
        </w:rPr>
        <w:t>etc</w:t>
      </w:r>
      <w:r w:rsidRPr="008A14F0">
        <w:rPr>
          <w:rFonts w:ascii="Times New Roman" w:hAnsi="Times New Roman" w:cs="Times New Roman"/>
          <w:sz w:val="24"/>
          <w:szCs w:val="24"/>
        </w:rPr>
        <w:t xml:space="preserve">. for maximum nutrient uptake (Li </w:t>
      </w:r>
      <w:r w:rsidRPr="008A14F0">
        <w:rPr>
          <w:rFonts w:ascii="Times New Roman" w:hAnsi="Times New Roman" w:cs="Times New Roman"/>
          <w:i/>
          <w:iCs/>
          <w:sz w:val="24"/>
          <w:szCs w:val="24"/>
        </w:rPr>
        <w:t>et al</w:t>
      </w:r>
      <w:r w:rsidRPr="008A14F0">
        <w:rPr>
          <w:rFonts w:ascii="Times New Roman" w:hAnsi="Times New Roman" w:cs="Times New Roman"/>
          <w:sz w:val="24"/>
          <w:szCs w:val="24"/>
        </w:rPr>
        <w:t>., 2016).</w:t>
      </w:r>
    </w:p>
    <w:p w:rsidR="008A14F0" w:rsidRDefault="008A14F0" w:rsidP="008A14F0">
      <w:pPr>
        <w:spacing w:after="0" w:line="240" w:lineRule="auto"/>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Alternate wetting &amp; drying in the presence of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registered significantly higher grain yield (118.47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t>
      </w:r>
      <w:r w:rsidRPr="008A14F0">
        <w:rPr>
          <w:rFonts w:ascii="Times New Roman" w:hAnsi="Times New Roman" w:cs="Times New Roman"/>
          <w:iCs/>
          <w:sz w:val="24"/>
          <w:szCs w:val="24"/>
        </w:rPr>
        <w:t xml:space="preserve">and was also found to be at par with </w:t>
      </w:r>
      <w:r w:rsidRPr="008A14F0">
        <w:rPr>
          <w:rFonts w:ascii="Times New Roman" w:hAnsi="Times New Roman" w:cs="Times New Roman"/>
          <w:i/>
          <w:sz w:val="24"/>
          <w:szCs w:val="24"/>
        </w:rPr>
        <w:t>continuous</w:t>
      </w:r>
      <w:r w:rsidRPr="008A14F0">
        <w:rPr>
          <w:rFonts w:ascii="Times New Roman" w:hAnsi="Times New Roman" w:cs="Times New Roman"/>
          <w:sz w:val="24"/>
          <w:szCs w:val="24"/>
        </w:rPr>
        <w:t xml:space="preserve"> submergence without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(87.81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Soils with low labile and high non-labile P (327.90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when combined with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under alternate wetting &amp; drying registered significantly more pronounced effect on the grain yield. Similarly, the grain yield in high labile and low non-labile P registered lower grain yield (4.02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under continuous moisture regimes without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application.</w:t>
      </w:r>
    </w:p>
    <w:p w:rsidR="008A14F0" w:rsidRPr="008A14F0" w:rsidRDefault="008A14F0" w:rsidP="008A14F0">
      <w:pPr>
        <w:spacing w:after="0" w:line="240" w:lineRule="auto"/>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.4.2. Straw yield</w:t>
      </w:r>
    </w:p>
    <w:p w:rsidR="008A14F0" w:rsidRDefault="008A14F0" w:rsidP="008A14F0">
      <w:pPr>
        <w:spacing w:after="0" w:line="240" w:lineRule="auto"/>
        <w:jc w:val="both"/>
        <w:rPr>
          <w:rFonts w:ascii="Times New Roman" w:hAnsi="Times New Roman" w:cs="Times New Roman"/>
          <w:sz w:val="24"/>
          <w:szCs w:val="24"/>
        </w:rPr>
      </w:pPr>
    </w:p>
    <w:p w:rsidR="008A14F0" w:rsidRP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straw yield was more pronounced in soils with low labile and high non-labile P (292.96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when applied with phosphobacteriaunder alternate w</w:t>
      </w:r>
      <w:r w:rsidR="002A6E4D">
        <w:rPr>
          <w:rFonts w:ascii="Times New Roman" w:hAnsi="Times New Roman" w:cs="Times New Roman"/>
          <w:sz w:val="24"/>
          <w:szCs w:val="24"/>
        </w:rPr>
        <w:t>etting &amp; drying moisture regime (Fig. 5).</w:t>
      </w:r>
      <w:r w:rsidRPr="008A14F0">
        <w:rPr>
          <w:rFonts w:ascii="Times New Roman" w:hAnsi="Times New Roman" w:cs="Times New Roman"/>
          <w:sz w:val="24"/>
          <w:szCs w:val="24"/>
        </w:rPr>
        <w:t xml:space="preserve"> This was on par with soils </w:t>
      </w:r>
      <w:r w:rsidR="004D77B0">
        <w:rPr>
          <w:rFonts w:ascii="Times New Roman" w:hAnsi="Times New Roman" w:cs="Times New Roman"/>
          <w:sz w:val="24"/>
          <w:szCs w:val="24"/>
        </w:rPr>
        <w:t>having both low labile and non-</w:t>
      </w:r>
      <w:r w:rsidRPr="008A14F0">
        <w:rPr>
          <w:rFonts w:ascii="Times New Roman" w:hAnsi="Times New Roman" w:cs="Times New Roman"/>
          <w:sz w:val="24"/>
          <w:szCs w:val="24"/>
        </w:rPr>
        <w:t xml:space="preserve">labile P under alternate wetting and drying condition without </w:t>
      </w:r>
      <w:r w:rsidRPr="008A14F0">
        <w:rPr>
          <w:rFonts w:ascii="Times New Roman" w:hAnsi="Times New Roman" w:cs="Times New Roman"/>
          <w:i/>
          <w:sz w:val="24"/>
          <w:szCs w:val="24"/>
        </w:rPr>
        <w:t>phosphobacteria</w:t>
      </w:r>
      <w:r w:rsidR="004D77B0">
        <w:rPr>
          <w:rFonts w:ascii="Times New Roman" w:hAnsi="Times New Roman" w:cs="Times New Roman"/>
          <w:i/>
          <w:sz w:val="24"/>
          <w:szCs w:val="24"/>
        </w:rPr>
        <w:t xml:space="preserve"> </w:t>
      </w:r>
      <w:r w:rsidRPr="008A14F0">
        <w:rPr>
          <w:rFonts w:ascii="Times New Roman" w:hAnsi="Times New Roman" w:cs="Times New Roman"/>
          <w:sz w:val="24"/>
          <w:szCs w:val="24"/>
        </w:rPr>
        <w:t>application (211.55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and soils with both high labile and non-labile P under continuous submergence with (206.63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and without </w:t>
      </w:r>
      <w:r w:rsidRPr="008A14F0">
        <w:rPr>
          <w:rFonts w:ascii="Times New Roman" w:hAnsi="Times New Roman" w:cs="Times New Roman"/>
          <w:i/>
          <w:sz w:val="24"/>
          <w:szCs w:val="24"/>
        </w:rPr>
        <w:t>phosphobacteria</w:t>
      </w:r>
      <w:r w:rsidR="004D77B0">
        <w:rPr>
          <w:rFonts w:ascii="Times New Roman" w:hAnsi="Times New Roman" w:cs="Times New Roman"/>
          <w:i/>
          <w:sz w:val="24"/>
          <w:szCs w:val="24"/>
        </w:rPr>
        <w:t xml:space="preserve"> </w:t>
      </w:r>
      <w:r w:rsidRPr="008A14F0">
        <w:rPr>
          <w:rFonts w:ascii="Times New Roman" w:hAnsi="Times New Roman" w:cs="Times New Roman"/>
          <w:sz w:val="24"/>
          <w:szCs w:val="24"/>
        </w:rPr>
        <w:t>(172.60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application. Straw yield of crop is closely </w:t>
      </w:r>
      <w:r w:rsidRPr="008A14F0">
        <w:rPr>
          <w:rFonts w:ascii="Times New Roman" w:hAnsi="Times New Roman" w:cs="Times New Roman"/>
          <w:sz w:val="24"/>
          <w:szCs w:val="24"/>
        </w:rPr>
        <w:lastRenderedPageBreak/>
        <w:t xml:space="preserve">related to vegetative growth </w:t>
      </w:r>
      <w:r w:rsidRPr="008A14F0">
        <w:rPr>
          <w:rFonts w:ascii="Times New Roman" w:hAnsi="Times New Roman" w:cs="Times New Roman"/>
          <w:i/>
          <w:iCs/>
          <w:sz w:val="24"/>
          <w:szCs w:val="24"/>
        </w:rPr>
        <w:t>viz</w:t>
      </w:r>
      <w:r w:rsidRPr="008A14F0">
        <w:rPr>
          <w:rFonts w:ascii="Times New Roman" w:hAnsi="Times New Roman" w:cs="Times New Roman"/>
          <w:sz w:val="24"/>
          <w:szCs w:val="24"/>
        </w:rPr>
        <w:t xml:space="preserve">., plant height, number of tillers and dry matter production of rice crop. The individual factors effect viz. levels of P in soil, moisture regimes and </w:t>
      </w:r>
      <w:r w:rsidRPr="008A14F0">
        <w:rPr>
          <w:rFonts w:ascii="Times New Roman" w:hAnsi="Times New Roman" w:cs="Times New Roman"/>
          <w:i/>
          <w:sz w:val="24"/>
          <w:szCs w:val="24"/>
        </w:rPr>
        <w:t>phosphobacteria</w:t>
      </w:r>
      <w:r w:rsidR="004D77B0">
        <w:rPr>
          <w:rFonts w:ascii="Times New Roman" w:hAnsi="Times New Roman" w:cs="Times New Roman"/>
          <w:i/>
          <w:sz w:val="24"/>
          <w:szCs w:val="24"/>
        </w:rPr>
        <w:t xml:space="preserve"> </w:t>
      </w:r>
      <w:r w:rsidRPr="008A14F0">
        <w:rPr>
          <w:rFonts w:ascii="Times New Roman" w:hAnsi="Times New Roman" w:cs="Times New Roman"/>
          <w:sz w:val="24"/>
          <w:szCs w:val="24"/>
        </w:rPr>
        <w:t>did not influence in producing straw yield. However, their combined effect produced more pronounced straw yield.</w:t>
      </w:r>
    </w:p>
    <w:p w:rsidR="008A14F0" w:rsidRDefault="008A14F0" w:rsidP="008A14F0">
      <w:pPr>
        <w:spacing w:after="0" w:line="240" w:lineRule="auto"/>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i/>
          <w:sz w:val="24"/>
          <w:szCs w:val="24"/>
        </w:rPr>
      </w:pPr>
      <w:r w:rsidRPr="008A14F0">
        <w:rPr>
          <w:rFonts w:ascii="Times New Roman" w:hAnsi="Times New Roman" w:cs="Times New Roman"/>
          <w:sz w:val="24"/>
          <w:szCs w:val="24"/>
        </w:rPr>
        <w:t xml:space="preserve">Soils with low labile P with high or low non-labile pool showed their better performance under alternate wetting and drying condition in the presence of P-solubilizers. In contrast, when the soils possess labile and non-labile pool at high level, continuous submergence showed better performance in the presence or absence of P solubilizers by producing higher straw yield. This confirms that continuous submergence of soil alone had the ability to convert insoluble to soluble phosphates by electrochemical changes in soils, whereas, under alternate wetting and drying condition that would have been performed by </w:t>
      </w:r>
      <w:r w:rsidRPr="008A14F0">
        <w:rPr>
          <w:rFonts w:ascii="Times New Roman" w:hAnsi="Times New Roman" w:cs="Times New Roman"/>
          <w:i/>
          <w:sz w:val="24"/>
          <w:szCs w:val="24"/>
        </w:rPr>
        <w:t>phosphobacteria.</w:t>
      </w:r>
    </w:p>
    <w:p w:rsidR="008A14F0" w:rsidRPr="008A14F0" w:rsidRDefault="008A14F0" w:rsidP="008A14F0">
      <w:pPr>
        <w:spacing w:after="0" w:line="240" w:lineRule="auto"/>
        <w:jc w:val="both"/>
        <w:rPr>
          <w:rFonts w:ascii="Times New Roman" w:hAnsi="Times New Roman" w:cs="Times New Roman"/>
          <w:i/>
          <w:sz w:val="24"/>
          <w:szCs w:val="24"/>
        </w:rPr>
      </w:pPr>
    </w:p>
    <w:p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b/>
          <w:sz w:val="24"/>
          <w:szCs w:val="24"/>
        </w:rPr>
        <w:t xml:space="preserve">3.5 P uptake in rice plants </w:t>
      </w:r>
    </w:p>
    <w:p w:rsidR="008A14F0" w:rsidRPr="008A14F0" w:rsidRDefault="008A14F0" w:rsidP="008A14F0">
      <w:pPr>
        <w:spacing w:after="0" w:line="240" w:lineRule="auto"/>
        <w:jc w:val="both"/>
        <w:rPr>
          <w:rFonts w:ascii="Times New Roman" w:hAnsi="Times New Roman" w:cs="Times New Roman"/>
          <w:b/>
          <w:sz w:val="24"/>
          <w:szCs w:val="24"/>
        </w:rPr>
      </w:pPr>
    </w:p>
    <w:p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.5.1 P uptake in crop growth stages</w:t>
      </w:r>
    </w:p>
    <w:p w:rsidR="008A14F0" w:rsidRPr="008A14F0" w:rsidRDefault="008A14F0" w:rsidP="008A14F0">
      <w:pPr>
        <w:spacing w:after="0" w:line="240" w:lineRule="auto"/>
        <w:jc w:val="both"/>
        <w:rPr>
          <w:rFonts w:ascii="Times New Roman" w:hAnsi="Times New Roman" w:cs="Times New Roman"/>
          <w:b/>
          <w:sz w:val="24"/>
          <w:szCs w:val="24"/>
        </w:rPr>
      </w:pP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b/>
          <w:sz w:val="24"/>
          <w:szCs w:val="24"/>
        </w:rPr>
        <w:tab/>
      </w:r>
      <w:r w:rsidRPr="008A14F0">
        <w:rPr>
          <w:rFonts w:ascii="Times New Roman" w:hAnsi="Times New Roman" w:cs="Times New Roman"/>
          <w:sz w:val="24"/>
          <w:szCs w:val="24"/>
        </w:rPr>
        <w:t>At active tillering and at PI stages, none of the individual factors or their interaction show any significant variation in mean uptake of P and showed significant difference with the treatments only after panicle initiation stage</w:t>
      </w:r>
      <w:r w:rsidR="001202E2">
        <w:rPr>
          <w:rFonts w:ascii="Times New Roman" w:hAnsi="Times New Roman" w:cs="Times New Roman"/>
          <w:sz w:val="24"/>
          <w:szCs w:val="24"/>
        </w:rPr>
        <w:t xml:space="preserve"> (Table 11</w:t>
      </w:r>
      <w:r w:rsidR="00F23F62">
        <w:rPr>
          <w:rFonts w:ascii="Times New Roman" w:hAnsi="Times New Roman" w:cs="Times New Roman"/>
          <w:sz w:val="24"/>
          <w:szCs w:val="24"/>
        </w:rPr>
        <w:t>; Fig. 6</w:t>
      </w:r>
      <w:r w:rsidR="001202E2">
        <w:rPr>
          <w:rFonts w:ascii="Times New Roman" w:hAnsi="Times New Roman" w:cs="Times New Roman"/>
          <w:sz w:val="24"/>
          <w:szCs w:val="24"/>
        </w:rPr>
        <w:t>)</w:t>
      </w:r>
      <w:r w:rsidRPr="008A14F0">
        <w:rPr>
          <w:rFonts w:ascii="Times New Roman" w:hAnsi="Times New Roman" w:cs="Times New Roman"/>
          <w:sz w:val="24"/>
          <w:szCs w:val="24"/>
        </w:rPr>
        <w:t xml:space="preserve">. The magnitude of P uptake was more conspicuous with high level of non-labile P irrespective of level of labile P had clearly showed that the solubility of P from the high non-labile pool is plant root driven phenomenon based on the plants necessity, growth </w:t>
      </w:r>
      <w:r w:rsidRPr="008A14F0">
        <w:rPr>
          <w:rFonts w:ascii="Times New Roman" w:hAnsi="Times New Roman" w:cs="Times New Roman"/>
          <w:i/>
          <w:iCs/>
          <w:sz w:val="24"/>
          <w:szCs w:val="24"/>
        </w:rPr>
        <w:t>etc</w:t>
      </w:r>
      <w:r w:rsidRPr="008A14F0">
        <w:rPr>
          <w:rFonts w:ascii="Times New Roman" w:hAnsi="Times New Roman" w:cs="Times New Roman"/>
          <w:sz w:val="24"/>
          <w:szCs w:val="24"/>
        </w:rPr>
        <w:t xml:space="preserve">. </w:t>
      </w:r>
    </w:p>
    <w:p w:rsidR="008A14F0" w:rsidRDefault="008A14F0" w:rsidP="008A14F0">
      <w:pPr>
        <w:spacing w:after="0" w:line="240" w:lineRule="auto"/>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Among the moisture regimes, the alternate wetting and drying condition increased the P uptake which would have resulted in plants with higher efficient scavenging mechanisms offered by alternate anaerobic and aerobic conditions and maintaining the biological system that ultimately helped in increasing the P uptake (Yadav </w:t>
      </w:r>
      <w:r w:rsidRPr="008A14F0">
        <w:rPr>
          <w:rFonts w:ascii="Times New Roman" w:hAnsi="Times New Roman" w:cs="Times New Roman"/>
          <w:i/>
          <w:iCs/>
          <w:sz w:val="24"/>
          <w:szCs w:val="24"/>
        </w:rPr>
        <w:t>et al</w:t>
      </w:r>
      <w:r w:rsidRPr="008A14F0">
        <w:rPr>
          <w:rFonts w:ascii="Times New Roman" w:hAnsi="Times New Roman" w:cs="Times New Roman"/>
          <w:sz w:val="24"/>
          <w:szCs w:val="24"/>
        </w:rPr>
        <w:t xml:space="preserve">., 2010). </w:t>
      </w:r>
    </w:p>
    <w:p w:rsidR="00121347" w:rsidRPr="008A14F0" w:rsidRDefault="00121347" w:rsidP="008A14F0">
      <w:pPr>
        <w:spacing w:after="0" w:line="240" w:lineRule="auto"/>
        <w:jc w:val="both"/>
        <w:rPr>
          <w:rFonts w:ascii="Times New Roman" w:hAnsi="Times New Roman" w:cs="Times New Roman"/>
          <w:sz w:val="24"/>
          <w:szCs w:val="24"/>
        </w:rPr>
      </w:pPr>
    </w:p>
    <w:p w:rsidR="008A14F0" w:rsidRP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 xml:space="preserve">.5.2. Grain P uptake  </w:t>
      </w:r>
    </w:p>
    <w:p w:rsidR="008A14F0" w:rsidRDefault="008A14F0" w:rsidP="008A14F0">
      <w:pPr>
        <w:spacing w:after="0" w:line="240" w:lineRule="auto"/>
        <w:ind w:firstLine="720"/>
        <w:jc w:val="both"/>
        <w:rPr>
          <w:rFonts w:ascii="Times New Roman" w:hAnsi="Times New Roman" w:cs="Times New Roman"/>
          <w:sz w:val="24"/>
          <w:szCs w:val="24"/>
        </w:rPr>
      </w:pPr>
    </w:p>
    <w:p w:rsidR="008A14F0" w:rsidRP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soil P levels registered significant variation in uptake of P in grains. The soil with high labile and non-labile P (0.60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followed by soils with low labile and high non-labile P (0.42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were at par and higher</w:t>
      </w:r>
      <w:r w:rsidR="001202E2">
        <w:rPr>
          <w:rFonts w:ascii="Times New Roman" w:hAnsi="Times New Roman" w:cs="Times New Roman"/>
          <w:sz w:val="24"/>
          <w:szCs w:val="24"/>
        </w:rPr>
        <w:t xml:space="preserve"> (Table 12)</w:t>
      </w:r>
      <w:r w:rsidRPr="008A14F0">
        <w:rPr>
          <w:rFonts w:ascii="Times New Roman" w:hAnsi="Times New Roman" w:cs="Times New Roman"/>
          <w:sz w:val="24"/>
          <w:szCs w:val="24"/>
        </w:rPr>
        <w:t>. The interaction effect of soil P levels and moisture regimes had registered significant variations on the uptake of grain P. The soils with high labile and non-labile P under continuous submergence (0.74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had registered higher grain uptake of P.  The soils with high labile and non-labile P and soils with low labile and high non- labile P under alternate wetting and drying moisture regime have also registered statistically at par uptake of grain P (0.46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t>
      </w:r>
    </w:p>
    <w:p w:rsidR="008A14F0" w:rsidRDefault="008A14F0" w:rsidP="008A14F0">
      <w:pPr>
        <w:spacing w:after="0" w:line="240" w:lineRule="auto"/>
        <w:jc w:val="both"/>
        <w:rPr>
          <w:rFonts w:ascii="Times New Roman" w:hAnsi="Times New Roman" w:cs="Times New Roman"/>
          <w:sz w:val="24"/>
          <w:szCs w:val="24"/>
        </w:rPr>
      </w:pPr>
    </w:p>
    <w:p w:rsidR="008A14F0" w:rsidRPr="008A14F0" w:rsidRDefault="008A14F0" w:rsidP="008A14F0">
      <w:pPr>
        <w:spacing w:after="0" w:line="240" w:lineRule="auto"/>
        <w:jc w:val="both"/>
        <w:rPr>
          <w:rFonts w:ascii="Times New Roman" w:hAnsi="Times New Roman" w:cs="Times New Roman"/>
          <w:i/>
          <w:iCs/>
          <w:sz w:val="24"/>
          <w:szCs w:val="24"/>
        </w:rPr>
      </w:pPr>
      <w:r w:rsidRPr="008A14F0">
        <w:rPr>
          <w:rFonts w:ascii="Times New Roman" w:hAnsi="Times New Roman" w:cs="Times New Roman"/>
          <w:sz w:val="24"/>
          <w:szCs w:val="24"/>
        </w:rPr>
        <w:t xml:space="preserve">Similarly, the interaction effect of moisture regimes and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also registered significant variations. The continuous submergence recorded significantly higher grain uptake of P without </w:t>
      </w:r>
      <w:r w:rsidRPr="008A14F0">
        <w:rPr>
          <w:rFonts w:ascii="Times New Roman" w:hAnsi="Times New Roman" w:cs="Times New Roman"/>
          <w:i/>
          <w:iCs/>
          <w:sz w:val="24"/>
          <w:szCs w:val="24"/>
        </w:rPr>
        <w:t>Phosphobacteria</w:t>
      </w:r>
      <w:r w:rsidR="004D77B0">
        <w:rPr>
          <w:rFonts w:ascii="Times New Roman" w:hAnsi="Times New Roman" w:cs="Times New Roman"/>
          <w:i/>
          <w:iCs/>
          <w:sz w:val="24"/>
          <w:szCs w:val="24"/>
        </w:rPr>
        <w:t xml:space="preserve"> </w:t>
      </w:r>
      <w:r w:rsidRPr="008A14F0">
        <w:rPr>
          <w:rFonts w:ascii="Times New Roman" w:hAnsi="Times New Roman" w:cs="Times New Roman"/>
          <w:sz w:val="24"/>
          <w:szCs w:val="24"/>
        </w:rPr>
        <w:t>(0.74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followed by alternate wetting and drying condition with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application (0.52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).The result had proved that the soil condition is not only required for the solubilization and absorption of nutrients like P but also essential in translocation of the same across different pathways to sink. The efficiency of </w:t>
      </w:r>
      <w:r w:rsidRPr="008A14F0">
        <w:rPr>
          <w:rFonts w:ascii="Times New Roman" w:hAnsi="Times New Roman" w:cs="Times New Roman"/>
          <w:i/>
          <w:sz w:val="24"/>
          <w:szCs w:val="24"/>
        </w:rPr>
        <w:t>phosphobacteria</w:t>
      </w:r>
      <w:r w:rsidR="004D77B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was more pronounced under AWD condition and non-application of </w:t>
      </w:r>
      <w:r w:rsidRPr="008A14F0">
        <w:rPr>
          <w:rFonts w:ascii="Times New Roman" w:hAnsi="Times New Roman" w:cs="Times New Roman"/>
          <w:i/>
          <w:sz w:val="24"/>
          <w:szCs w:val="24"/>
        </w:rPr>
        <w:t>phosphobacteria</w:t>
      </w:r>
      <w:r w:rsidR="004D77B0">
        <w:rPr>
          <w:rFonts w:ascii="Times New Roman" w:hAnsi="Times New Roman" w:cs="Times New Roman"/>
          <w:i/>
          <w:sz w:val="24"/>
          <w:szCs w:val="24"/>
        </w:rPr>
        <w:t xml:space="preserve"> </w:t>
      </w:r>
      <w:r w:rsidRPr="008A14F0">
        <w:rPr>
          <w:rFonts w:ascii="Times New Roman" w:hAnsi="Times New Roman" w:cs="Times New Roman"/>
          <w:sz w:val="24"/>
          <w:szCs w:val="24"/>
        </w:rPr>
        <w:t xml:space="preserve">under continuous submergence in soils having high labile and non-labile pool of P by increasing the P-solubilization due to change in pH and redox condition. </w:t>
      </w:r>
    </w:p>
    <w:p w:rsidR="008A14F0" w:rsidRPr="008A14F0" w:rsidRDefault="008A14F0" w:rsidP="008A14F0">
      <w:pPr>
        <w:spacing w:after="0" w:line="240" w:lineRule="auto"/>
        <w:ind w:firstLine="720"/>
        <w:jc w:val="both"/>
        <w:rPr>
          <w:rFonts w:ascii="Times New Roman" w:hAnsi="Times New Roman" w:cs="Times New Roman"/>
          <w:sz w:val="24"/>
          <w:szCs w:val="24"/>
        </w:rPr>
      </w:pPr>
    </w:p>
    <w:p w:rsidR="008A14F0" w:rsidRP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3</w:t>
      </w:r>
      <w:r w:rsidRPr="008A14F0">
        <w:rPr>
          <w:rFonts w:ascii="Times New Roman" w:hAnsi="Times New Roman" w:cs="Times New Roman"/>
          <w:b/>
          <w:sz w:val="24"/>
          <w:szCs w:val="24"/>
        </w:rPr>
        <w:t>.5.3. Straw P uptake</w:t>
      </w:r>
    </w:p>
    <w:p w:rsidR="008A14F0" w:rsidRDefault="008A14F0" w:rsidP="008A14F0">
      <w:pPr>
        <w:spacing w:after="0" w:line="240" w:lineRule="auto"/>
        <w:ind w:firstLine="720"/>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The soils with low labile and high non-labile P and soils with high labile and low non-labile P recorded significantly equal and higher uptake of straw P (0.13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001202E2">
        <w:rPr>
          <w:rFonts w:ascii="Times New Roman" w:hAnsi="Times New Roman" w:cs="Times New Roman"/>
          <w:sz w:val="24"/>
          <w:szCs w:val="24"/>
        </w:rPr>
        <w:t xml:space="preserve"> (Table 12). </w:t>
      </w:r>
      <w:r w:rsidRPr="008A14F0">
        <w:rPr>
          <w:rFonts w:ascii="Times New Roman" w:hAnsi="Times New Roman" w:cs="Times New Roman"/>
          <w:sz w:val="24"/>
          <w:szCs w:val="24"/>
        </w:rPr>
        <w:t xml:space="preserve">Similarly,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application registered higher P uptake in straw (0.12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when compared to the other treatment. This result clearly indicates that the solubilization and uptake of P might be plant root driven phenomenon based on the plants necessity, growth </w:t>
      </w:r>
      <w:r w:rsidRPr="008A14F0">
        <w:rPr>
          <w:rFonts w:ascii="Times New Roman" w:hAnsi="Times New Roman" w:cs="Times New Roman"/>
          <w:i/>
          <w:iCs/>
          <w:sz w:val="24"/>
          <w:szCs w:val="24"/>
        </w:rPr>
        <w:t>etc</w:t>
      </w:r>
      <w:r w:rsidRPr="008A14F0">
        <w:rPr>
          <w:rFonts w:ascii="Times New Roman" w:hAnsi="Times New Roman" w:cs="Times New Roman"/>
          <w:sz w:val="24"/>
          <w:szCs w:val="24"/>
        </w:rPr>
        <w:t>.</w:t>
      </w:r>
    </w:p>
    <w:p w:rsidR="008A14F0" w:rsidRPr="008A14F0" w:rsidRDefault="008A14F0" w:rsidP="008A14F0">
      <w:pPr>
        <w:spacing w:after="0" w:line="240" w:lineRule="auto"/>
        <w:ind w:firstLine="720"/>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 The interaction effect of moisture regimes and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application showed significant variation in uptake of straw-P.  Higher uptake (0.15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was observed under continuous submergence with </w:t>
      </w:r>
      <w:r w:rsidRPr="008A14F0">
        <w:rPr>
          <w:rFonts w:ascii="Times New Roman" w:hAnsi="Times New Roman" w:cs="Times New Roman"/>
          <w:i/>
          <w:iCs/>
          <w:sz w:val="24"/>
          <w:szCs w:val="24"/>
        </w:rPr>
        <w:t>Phosphobacteria</w:t>
      </w:r>
      <w:r w:rsidRPr="008A14F0">
        <w:rPr>
          <w:rFonts w:ascii="Times New Roman" w:hAnsi="Times New Roman" w:cs="Times New Roman"/>
          <w:sz w:val="24"/>
          <w:szCs w:val="24"/>
        </w:rPr>
        <w:t xml:space="preserve"> application. Similarly, soils with high labile and low non- labile P with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application had registered significantly more uptake of straw P (0.15 g pot</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t>
      </w:r>
    </w:p>
    <w:p w:rsidR="008A14F0" w:rsidRPr="008A14F0" w:rsidRDefault="008A14F0" w:rsidP="008A14F0">
      <w:pPr>
        <w:spacing w:after="0" w:line="240" w:lineRule="auto"/>
        <w:ind w:firstLine="720"/>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 Post-harvest soil properties</w:t>
      </w:r>
    </w:p>
    <w:p w:rsidR="008A14F0" w:rsidRPr="008A14F0" w:rsidRDefault="008A14F0" w:rsidP="008A14F0">
      <w:pPr>
        <w:spacing w:after="0" w:line="240" w:lineRule="auto"/>
        <w:jc w:val="both"/>
        <w:rPr>
          <w:rFonts w:ascii="Times New Roman" w:hAnsi="Times New Roman" w:cs="Times New Roman"/>
          <w:b/>
          <w:sz w:val="24"/>
          <w:szCs w:val="24"/>
        </w:rPr>
      </w:pPr>
    </w:p>
    <w:p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.6.1. Soil pH and EC</w:t>
      </w:r>
    </w:p>
    <w:p w:rsidR="008A14F0" w:rsidRPr="008A14F0" w:rsidRDefault="008A14F0" w:rsidP="008A14F0">
      <w:pPr>
        <w:spacing w:after="0" w:line="240" w:lineRule="auto"/>
        <w:jc w:val="both"/>
        <w:rPr>
          <w:rFonts w:ascii="Times New Roman" w:hAnsi="Times New Roman" w:cs="Times New Roman"/>
          <w:b/>
          <w:sz w:val="24"/>
          <w:szCs w:val="24"/>
        </w:rPr>
      </w:pP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post-harvest soil pH and EC was significant only with </w:t>
      </w:r>
      <w:commentRangeStart w:id="0"/>
      <w:r w:rsidRPr="008A14F0">
        <w:rPr>
          <w:rFonts w:ascii="Times New Roman" w:hAnsi="Times New Roman" w:cs="Times New Roman"/>
          <w:sz w:val="24"/>
          <w:szCs w:val="24"/>
        </w:rPr>
        <w:t>levels</w:t>
      </w:r>
      <w:commentRangeEnd w:id="0"/>
      <w:r w:rsidR="004D77B0">
        <w:rPr>
          <w:rStyle w:val="CommentReference"/>
        </w:rPr>
        <w:commentReference w:id="0"/>
      </w:r>
      <w:r w:rsidRPr="008A14F0">
        <w:rPr>
          <w:rFonts w:ascii="Times New Roman" w:hAnsi="Times New Roman" w:cs="Times New Roman"/>
          <w:sz w:val="24"/>
          <w:szCs w:val="24"/>
        </w:rPr>
        <w:t xml:space="preserve"> of P in soils. The soil pH after the harvest of rice got significantly increased in soils with high labile and low non-labile P (8.39) which was on par with soils having low levels of labile and non-labile P (8.29). The soils with high labile and non- labile P registered</w:t>
      </w:r>
      <w:r w:rsidR="0088684A">
        <w:rPr>
          <w:rFonts w:ascii="Times New Roman" w:hAnsi="Times New Roman" w:cs="Times New Roman"/>
          <w:sz w:val="24"/>
          <w:szCs w:val="24"/>
        </w:rPr>
        <w:t xml:space="preserve"> significantly lower pH of 7.67 (Table 7).</w:t>
      </w:r>
    </w:p>
    <w:p w:rsidR="008A14F0" w:rsidRDefault="008A14F0" w:rsidP="008A14F0">
      <w:pPr>
        <w:spacing w:after="0" w:line="240" w:lineRule="auto"/>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observed increase in soil solution pH from the initial value was more pronounced in soils with high labile and low non-labile P and less pronounced in soils with both high labile and non-labile P. The </w:t>
      </w:r>
      <w:r w:rsidRPr="004D77B0">
        <w:rPr>
          <w:rFonts w:ascii="Times New Roman" w:hAnsi="Times New Roman" w:cs="Times New Roman"/>
          <w:color w:val="FF0000"/>
          <w:sz w:val="24"/>
          <w:szCs w:val="24"/>
        </w:rPr>
        <w:t>incr</w:t>
      </w:r>
      <w:r w:rsidR="004D77B0" w:rsidRPr="004D77B0">
        <w:rPr>
          <w:rFonts w:ascii="Times New Roman" w:hAnsi="Times New Roman" w:cs="Times New Roman"/>
          <w:color w:val="FF0000"/>
          <w:sz w:val="24"/>
          <w:szCs w:val="24"/>
        </w:rPr>
        <w:t>ease or decrease</w:t>
      </w:r>
      <w:r w:rsidRPr="008A14F0">
        <w:rPr>
          <w:rFonts w:ascii="Times New Roman" w:hAnsi="Times New Roman" w:cs="Times New Roman"/>
          <w:sz w:val="24"/>
          <w:szCs w:val="24"/>
        </w:rPr>
        <w:t xml:space="preserve"> in soil pH could be attributed to the chemical condition in the rhizosphere region which can be changed due to root exudations, nutrient uptake, microbial activity and differences in water relations mainly continuous submergence and alternate wetting and drying conditions (Darrah, 1993; Heinsenger, 2001; Marschner, 1995; Wang </w:t>
      </w:r>
      <w:r w:rsidRPr="008A14F0">
        <w:rPr>
          <w:rFonts w:ascii="Times New Roman" w:hAnsi="Times New Roman" w:cs="Times New Roman"/>
          <w:i/>
          <w:sz w:val="24"/>
          <w:szCs w:val="24"/>
        </w:rPr>
        <w:t>et al</w:t>
      </w:r>
      <w:r w:rsidRPr="008A14F0">
        <w:rPr>
          <w:rFonts w:ascii="Times New Roman" w:hAnsi="Times New Roman" w:cs="Times New Roman"/>
          <w:sz w:val="24"/>
          <w:szCs w:val="24"/>
        </w:rPr>
        <w:t>., 2005).</w:t>
      </w:r>
    </w:p>
    <w:p w:rsidR="008A14F0" w:rsidRPr="008A14F0" w:rsidRDefault="008A14F0" w:rsidP="008A14F0">
      <w:pPr>
        <w:spacing w:after="0" w:line="240" w:lineRule="auto"/>
        <w:ind w:firstLine="720"/>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Similarly, the</w:t>
      </w:r>
      <w:r w:rsidR="00B35344">
        <w:rPr>
          <w:rFonts w:ascii="Times New Roman" w:hAnsi="Times New Roman" w:cs="Times New Roman"/>
          <w:sz w:val="24"/>
          <w:szCs w:val="24"/>
        </w:rPr>
        <w:t xml:space="preserve"> </w:t>
      </w:r>
      <w:r w:rsidRPr="008A14F0">
        <w:rPr>
          <w:rFonts w:ascii="Times New Roman" w:hAnsi="Times New Roman" w:cs="Times New Roman"/>
          <w:sz w:val="24"/>
          <w:szCs w:val="24"/>
        </w:rPr>
        <w:t>post-harvest soil EC of was higher in soils with low labile and non-labile P (0.35 dSm</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while high labile and low non-labile P of soils (0.18 dSm</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registered the least</w:t>
      </w:r>
      <w:r w:rsidR="0088684A">
        <w:rPr>
          <w:rFonts w:ascii="Times New Roman" w:hAnsi="Times New Roman" w:cs="Times New Roman"/>
          <w:sz w:val="24"/>
          <w:szCs w:val="24"/>
        </w:rPr>
        <w:t xml:space="preserve"> (Table 7)</w:t>
      </w:r>
      <w:r w:rsidRPr="008A14F0">
        <w:rPr>
          <w:rFonts w:ascii="Times New Roman" w:hAnsi="Times New Roman" w:cs="Times New Roman"/>
          <w:sz w:val="24"/>
          <w:szCs w:val="24"/>
        </w:rPr>
        <w:t>. The EC of the soil solution found to increase from the initial level after a rice crop which could be due to the release of cations from the soil by rhizosphere activity for crop growth (Norsratollah and Towfigh, 2008).</w:t>
      </w:r>
    </w:p>
    <w:p w:rsidR="008A14F0" w:rsidRPr="008A14F0" w:rsidRDefault="008A14F0" w:rsidP="008A14F0">
      <w:pPr>
        <w:spacing w:after="0" w:line="240" w:lineRule="auto"/>
        <w:jc w:val="both"/>
        <w:rPr>
          <w:rFonts w:ascii="Times New Roman" w:hAnsi="Times New Roman" w:cs="Times New Roman"/>
          <w:sz w:val="24"/>
          <w:szCs w:val="24"/>
        </w:rPr>
      </w:pPr>
    </w:p>
    <w:p w:rsidR="008A14F0" w:rsidRPr="008A14F0" w:rsidRDefault="008A14F0" w:rsidP="008A14F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.6.2. Organic Carbon</w:t>
      </w: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In post-harvest soil, the organic carbon did not show any significant variation with the different levels of P but varied with moisture regimes and </w:t>
      </w:r>
      <w:r w:rsidRPr="008A14F0">
        <w:rPr>
          <w:rFonts w:ascii="Times New Roman" w:hAnsi="Times New Roman" w:cs="Times New Roman"/>
          <w:i/>
          <w:sz w:val="24"/>
          <w:szCs w:val="24"/>
        </w:rPr>
        <w:t>phosphobacteria</w:t>
      </w:r>
      <w:r w:rsidR="00B35344">
        <w:rPr>
          <w:rFonts w:ascii="Times New Roman" w:hAnsi="Times New Roman" w:cs="Times New Roman"/>
          <w:i/>
          <w:sz w:val="24"/>
          <w:szCs w:val="24"/>
        </w:rPr>
        <w:t xml:space="preserve"> </w:t>
      </w:r>
      <w:r w:rsidRPr="008A14F0">
        <w:rPr>
          <w:rFonts w:ascii="Times New Roman" w:hAnsi="Times New Roman" w:cs="Times New Roman"/>
          <w:iCs/>
          <w:sz w:val="24"/>
          <w:szCs w:val="24"/>
        </w:rPr>
        <w:t>application. C</w:t>
      </w:r>
      <w:r w:rsidRPr="008A14F0">
        <w:rPr>
          <w:rFonts w:ascii="Times New Roman" w:hAnsi="Times New Roman" w:cs="Times New Roman"/>
          <w:sz w:val="24"/>
          <w:szCs w:val="24"/>
        </w:rPr>
        <w:t>ontinuous submergence significantly increased the organic carbon (2.09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than the alternate wetting &amp; drying (1.45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might be  the preferential accumulation of organic matter and reduced soil condition might have been the major reason for increasing organic carbon content (Ponnamperuma, 1972 and Sahrawat, 2014)</w:t>
      </w:r>
      <w:r w:rsidR="0088684A">
        <w:rPr>
          <w:rFonts w:ascii="Times New Roman" w:hAnsi="Times New Roman" w:cs="Times New Roman"/>
          <w:sz w:val="24"/>
          <w:szCs w:val="24"/>
        </w:rPr>
        <w:t xml:space="preserve"> (Table 7)</w:t>
      </w:r>
      <w:r w:rsidRPr="008A14F0">
        <w:rPr>
          <w:rFonts w:ascii="Times New Roman" w:hAnsi="Times New Roman" w:cs="Times New Roman"/>
          <w:sz w:val="24"/>
          <w:szCs w:val="24"/>
        </w:rPr>
        <w:t xml:space="preserve">. On the other hand, the soils without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application had registered significantly higher organic carbon (2.01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than the soils that received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(1.53 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Soil organic matter helps to maintain the soil nutrient pool and hence considered to be the heart of soil (Fageria, 2000) and environment quality (Smith</w:t>
      </w:r>
      <w:r w:rsidRPr="008A14F0">
        <w:rPr>
          <w:rFonts w:ascii="Times New Roman" w:hAnsi="Times New Roman" w:cs="Times New Roman"/>
          <w:i/>
          <w:sz w:val="24"/>
          <w:szCs w:val="24"/>
        </w:rPr>
        <w:t>,</w:t>
      </w:r>
      <w:r w:rsidRPr="008A14F0">
        <w:rPr>
          <w:rFonts w:ascii="Times New Roman" w:hAnsi="Times New Roman" w:cs="Times New Roman"/>
          <w:sz w:val="24"/>
          <w:szCs w:val="24"/>
        </w:rPr>
        <w:t xml:space="preserve"> 2000).</w:t>
      </w:r>
    </w:p>
    <w:p w:rsidR="008A14F0" w:rsidRPr="008A14F0" w:rsidRDefault="008A14F0" w:rsidP="008A14F0">
      <w:pPr>
        <w:spacing w:after="0" w:line="240" w:lineRule="auto"/>
        <w:jc w:val="both"/>
        <w:rPr>
          <w:rFonts w:ascii="Times New Roman" w:hAnsi="Times New Roman" w:cs="Times New Roman"/>
          <w:sz w:val="24"/>
          <w:szCs w:val="24"/>
        </w:rPr>
      </w:pPr>
    </w:p>
    <w:p w:rsidR="008A14F0" w:rsidRP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.6.3. Olsen’s – P</w:t>
      </w:r>
    </w:p>
    <w:p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b/>
          <w:sz w:val="24"/>
          <w:szCs w:val="24"/>
        </w:rPr>
        <w:lastRenderedPageBreak/>
        <w:tab/>
      </w: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In post-harvest soil, the available P had shown significant variation among the P levels of soils. The higher available P was noticed in soils with high labile and non-labile P (43.32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while the soils with low labile and high non-labile P recorded significantly lower available P in the post-harvest soil (20.78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0088684A">
        <w:rPr>
          <w:rFonts w:ascii="Times New Roman" w:hAnsi="Times New Roman" w:cs="Times New Roman"/>
          <w:sz w:val="24"/>
          <w:szCs w:val="24"/>
        </w:rPr>
        <w:t xml:space="preserve"> (Table 8</w:t>
      </w:r>
      <w:r w:rsidR="00F23F62">
        <w:rPr>
          <w:rFonts w:ascii="Times New Roman" w:hAnsi="Times New Roman" w:cs="Times New Roman"/>
          <w:sz w:val="24"/>
          <w:szCs w:val="24"/>
        </w:rPr>
        <w:t>; Fig. 7</w:t>
      </w:r>
      <w:r w:rsidR="0088684A">
        <w:rPr>
          <w:rFonts w:ascii="Times New Roman" w:hAnsi="Times New Roman" w:cs="Times New Roman"/>
          <w:sz w:val="24"/>
          <w:szCs w:val="24"/>
        </w:rPr>
        <w:t>)</w:t>
      </w:r>
      <w:r w:rsidRPr="008A14F0">
        <w:rPr>
          <w:rFonts w:ascii="Times New Roman" w:hAnsi="Times New Roman" w:cs="Times New Roman"/>
          <w:sz w:val="24"/>
          <w:szCs w:val="24"/>
        </w:rPr>
        <w:t>. Similarly, application of P-</w:t>
      </w:r>
      <w:r w:rsidRPr="008A14F0">
        <w:rPr>
          <w:rFonts w:ascii="Times New Roman" w:hAnsi="Times New Roman" w:cs="Times New Roman"/>
          <w:i/>
          <w:sz w:val="24"/>
          <w:szCs w:val="24"/>
        </w:rPr>
        <w:t xml:space="preserve"> solubilizer </w:t>
      </w:r>
      <w:r w:rsidRPr="008A14F0">
        <w:rPr>
          <w:rFonts w:ascii="Times New Roman" w:hAnsi="Times New Roman" w:cs="Times New Roman"/>
          <w:i/>
          <w:iCs/>
          <w:sz w:val="24"/>
          <w:szCs w:val="24"/>
        </w:rPr>
        <w:t>viz</w:t>
      </w:r>
      <w:r w:rsidRPr="008A14F0">
        <w:rPr>
          <w:rFonts w:ascii="Times New Roman" w:hAnsi="Times New Roman" w:cs="Times New Roman"/>
          <w:sz w:val="24"/>
          <w:szCs w:val="24"/>
        </w:rPr>
        <w:t xml:space="preserve">.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had registered statistically higher post-harvest soil available P (29.39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whereas it was lower in soils (25.19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which did not receive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This indicates that more phosphorus would have been released to the solution and utilized by rice crop in other levels of P in soils. Such findings of P uptake by wetland rice crop from labile P fractions and their depletion leading to mineralization and transformation of P from non-labile pool of P was reported by </w:t>
      </w:r>
      <w:r>
        <w:rPr>
          <w:rFonts w:ascii="Times New Roman" w:hAnsi="Times New Roman" w:cs="Times New Roman"/>
          <w:sz w:val="24"/>
          <w:szCs w:val="24"/>
        </w:rPr>
        <w:t>(</w:t>
      </w:r>
      <w:r w:rsidRPr="008A14F0">
        <w:rPr>
          <w:rFonts w:ascii="Times New Roman" w:hAnsi="Times New Roman" w:cs="Times New Roman"/>
          <w:sz w:val="24"/>
          <w:szCs w:val="24"/>
        </w:rPr>
        <w:t xml:space="preserve">Shah </w:t>
      </w:r>
      <w:r w:rsidRPr="008A14F0">
        <w:rPr>
          <w:rFonts w:ascii="Times New Roman" w:hAnsi="Times New Roman" w:cs="Times New Roman"/>
          <w:i/>
          <w:sz w:val="24"/>
          <w:szCs w:val="24"/>
        </w:rPr>
        <w:t>et al</w:t>
      </w:r>
      <w:r w:rsidRPr="008A14F0">
        <w:rPr>
          <w:rFonts w:ascii="Times New Roman" w:hAnsi="Times New Roman" w:cs="Times New Roman"/>
          <w:sz w:val="24"/>
          <w:szCs w:val="24"/>
        </w:rPr>
        <w:t>., 2007</w:t>
      </w:r>
      <w:r>
        <w:rPr>
          <w:rFonts w:ascii="Times New Roman" w:hAnsi="Times New Roman" w:cs="Times New Roman"/>
          <w:sz w:val="24"/>
          <w:szCs w:val="24"/>
        </w:rPr>
        <w:t>)</w:t>
      </w:r>
      <w:r w:rsidRPr="008A14F0">
        <w:rPr>
          <w:rFonts w:ascii="Times New Roman" w:hAnsi="Times New Roman" w:cs="Times New Roman"/>
          <w:sz w:val="24"/>
          <w:szCs w:val="24"/>
        </w:rPr>
        <w:t>.Soils with high labile and non-labile P under alternate wetting and drying condition registered significantly higher post-harvest soil available P (51.34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On the other hand, alternate wetting and drying condition in the presence of </w:t>
      </w:r>
      <w:r w:rsidRPr="008A14F0">
        <w:rPr>
          <w:rFonts w:ascii="Times New Roman" w:hAnsi="Times New Roman" w:cs="Times New Roman"/>
          <w:i/>
          <w:sz w:val="24"/>
          <w:szCs w:val="24"/>
        </w:rPr>
        <w:t>Phosphobacteria</w:t>
      </w:r>
      <w:r w:rsidRPr="008A14F0">
        <w:rPr>
          <w:rFonts w:ascii="Times New Roman" w:hAnsi="Times New Roman" w:cs="Times New Roman"/>
          <w:iCs/>
          <w:sz w:val="24"/>
          <w:szCs w:val="24"/>
        </w:rPr>
        <w:t xml:space="preserve"> had registered significantly lower soil available P of 9.60 </w:t>
      </w:r>
      <w:r w:rsidRPr="008A14F0">
        <w:rPr>
          <w:rFonts w:ascii="Times New Roman" w:hAnsi="Times New Roman" w:cs="Times New Roman"/>
          <w:sz w:val="24"/>
          <w:szCs w:val="24"/>
        </w:rPr>
        <w:t>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whereas, continuous submergence with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registered higher available P (40.77 kg ha</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r w:rsidRPr="008A14F0">
        <w:rPr>
          <w:rFonts w:ascii="Times New Roman" w:hAnsi="Times New Roman" w:cs="Times New Roman"/>
          <w:i/>
          <w:sz w:val="24"/>
          <w:szCs w:val="24"/>
        </w:rPr>
        <w:t>.</w:t>
      </w:r>
    </w:p>
    <w:p w:rsidR="008A14F0" w:rsidRDefault="008A14F0" w:rsidP="008A14F0">
      <w:pPr>
        <w:spacing w:after="0" w:line="240" w:lineRule="auto"/>
        <w:ind w:firstLine="720"/>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P-solubilizers registered low Olsen-P which indicated that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have profoundly solubilized the insoluble phosphates to soluble form by several mechanisms thereby leading to lower Olsen’s P. The soils with low labile P and high non-labile P showed low Olsen-P both under continuous submergence and AWD condition which indicated that conversion of insoluble phosphates to soluble form happened either by continuous submergence because of electrochemical changes or by aerob</w:t>
      </w:r>
      <w:r>
        <w:rPr>
          <w:rFonts w:ascii="Times New Roman" w:hAnsi="Times New Roman" w:cs="Times New Roman"/>
          <w:sz w:val="24"/>
          <w:szCs w:val="24"/>
        </w:rPr>
        <w:t>ic situation in AWD condition.</w:t>
      </w:r>
      <w:r w:rsidRPr="008A14F0">
        <w:rPr>
          <w:rFonts w:ascii="Times New Roman" w:hAnsi="Times New Roman" w:cs="Times New Roman"/>
          <w:sz w:val="24"/>
          <w:szCs w:val="24"/>
        </w:rPr>
        <w:t xml:space="preserve">The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at AWD condition reduced the Olsen-P which would be due to more conversion of soluble phosphates and utilization by rice crop. In post-harvest soils with high labile and non-labile P under both moisture regimes, with or without P-solubilzers recorded higher Olsen-P after a rice crop that might be ascribed to conversion of more soluble phosphates from the labile and non-labile pool in soil.</w:t>
      </w:r>
    </w:p>
    <w:p w:rsidR="008A14F0" w:rsidRPr="008A14F0" w:rsidRDefault="008A14F0" w:rsidP="008A14F0">
      <w:pPr>
        <w:spacing w:after="0" w:line="240" w:lineRule="auto"/>
        <w:ind w:firstLine="720"/>
        <w:jc w:val="both"/>
        <w:rPr>
          <w:rFonts w:ascii="Times New Roman" w:hAnsi="Times New Roman" w:cs="Times New Roman"/>
          <w:sz w:val="24"/>
          <w:szCs w:val="24"/>
        </w:rPr>
      </w:pPr>
    </w:p>
    <w:p w:rsidR="008A14F0" w:rsidRDefault="008A14F0" w:rsidP="008A14F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w:t>
      </w:r>
      <w:r w:rsidRPr="008A14F0">
        <w:rPr>
          <w:rFonts w:ascii="Times New Roman" w:hAnsi="Times New Roman" w:cs="Times New Roman"/>
          <w:b/>
          <w:sz w:val="24"/>
          <w:szCs w:val="24"/>
        </w:rPr>
        <w:t>.6.4. Fractions of P in post-harvest soil</w:t>
      </w:r>
    </w:p>
    <w:p w:rsidR="008A14F0" w:rsidRDefault="008A14F0" w:rsidP="008A14F0">
      <w:pPr>
        <w:spacing w:after="0" w:line="240" w:lineRule="auto"/>
        <w:jc w:val="both"/>
        <w:rPr>
          <w:rFonts w:ascii="Times New Roman" w:hAnsi="Times New Roman" w:cs="Times New Roman"/>
          <w:b/>
          <w:sz w:val="24"/>
          <w:szCs w:val="24"/>
        </w:rPr>
      </w:pPr>
    </w:p>
    <w:p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P-fractions provides an indication of source - sink in soil plant system. Depletion of native P fertility may occur from different soil pools because of rice cropping without P fertilization. However, fractionation of P in soils might provide information regarding depletion or accumulation of P in soils. Among the P-fractions, the NaCl-P and NaOH-P constitute labile pool of P and HCl- P constitutes the non-labile pool of P</w:t>
      </w:r>
      <w:r w:rsidR="00F23F62">
        <w:rPr>
          <w:rFonts w:ascii="Times New Roman" w:hAnsi="Times New Roman" w:cs="Times New Roman"/>
          <w:sz w:val="24"/>
          <w:szCs w:val="24"/>
        </w:rPr>
        <w:t xml:space="preserve"> (Fig. 8)</w:t>
      </w:r>
      <w:r w:rsidRPr="008A14F0">
        <w:rPr>
          <w:rFonts w:ascii="Times New Roman" w:hAnsi="Times New Roman" w:cs="Times New Roman"/>
          <w:sz w:val="24"/>
          <w:szCs w:val="24"/>
        </w:rPr>
        <w:t xml:space="preserve">. </w:t>
      </w:r>
    </w:p>
    <w:p w:rsidR="008A14F0" w:rsidRDefault="008A14F0" w:rsidP="008A14F0">
      <w:pPr>
        <w:spacing w:after="0" w:line="240" w:lineRule="auto"/>
        <w:jc w:val="both"/>
        <w:rPr>
          <w:rFonts w:ascii="Times New Roman" w:hAnsi="Times New Roman" w:cs="Times New Roman"/>
          <w:b/>
          <w:sz w:val="24"/>
          <w:szCs w:val="24"/>
        </w:rPr>
      </w:pPr>
    </w:p>
    <w:p w:rsid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The NaCl fraction of P significantly varied only between the levels of P in soils. The highest NaCl-P fraction was recorded in soils with high labile and low non-labile P (37.58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which was statistically on par with soils having high labile and non-labile P (34.80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and soils with low labile and high non-labile P (34.31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The lowest NaCl-P fraction was registered in soil having both low labile and non-labile P (27.88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w:t>
      </w:r>
    </w:p>
    <w:p w:rsidR="008A14F0" w:rsidRDefault="008A14F0" w:rsidP="008A14F0">
      <w:pPr>
        <w:spacing w:after="0" w:line="240" w:lineRule="auto"/>
        <w:jc w:val="both"/>
        <w:rPr>
          <w:rFonts w:ascii="Times New Roman" w:hAnsi="Times New Roman" w:cs="Times New Roman"/>
          <w:b/>
          <w:sz w:val="24"/>
          <w:szCs w:val="24"/>
        </w:rPr>
      </w:pPr>
    </w:p>
    <w:p w:rsidR="008A14F0" w:rsidRPr="008A14F0" w:rsidRDefault="008A14F0" w:rsidP="008A14F0">
      <w:pPr>
        <w:spacing w:after="0" w:line="240" w:lineRule="auto"/>
        <w:jc w:val="both"/>
        <w:rPr>
          <w:rFonts w:ascii="Times New Roman" w:hAnsi="Times New Roman" w:cs="Times New Roman"/>
          <w:b/>
          <w:sz w:val="24"/>
          <w:szCs w:val="24"/>
        </w:rPr>
      </w:pPr>
      <w:r w:rsidRPr="008A14F0">
        <w:rPr>
          <w:rFonts w:ascii="Times New Roman" w:hAnsi="Times New Roman" w:cs="Times New Roman"/>
          <w:sz w:val="24"/>
          <w:szCs w:val="24"/>
        </w:rPr>
        <w:t xml:space="preserve">The HCl – P fractions did not show any significant difference with the levels of P in soils and moisture regimes under study. However, the treatments with and without </w:t>
      </w:r>
      <w:r w:rsidRPr="008A14F0">
        <w:rPr>
          <w:rFonts w:ascii="Times New Roman" w:hAnsi="Times New Roman" w:cs="Times New Roman"/>
          <w:i/>
          <w:sz w:val="24"/>
          <w:szCs w:val="24"/>
        </w:rPr>
        <w:t>P-solubilizers</w:t>
      </w:r>
      <w:r w:rsidRPr="008A14F0">
        <w:rPr>
          <w:rFonts w:ascii="Times New Roman" w:hAnsi="Times New Roman" w:cs="Times New Roman"/>
          <w:sz w:val="24"/>
          <w:szCs w:val="24"/>
        </w:rPr>
        <w:t xml:space="preserve"> had produced significant variations in the HCl-P of post-harvest soil. The treatment </w:t>
      </w:r>
      <w:r w:rsidRPr="008A14F0">
        <w:rPr>
          <w:rFonts w:ascii="Times New Roman" w:hAnsi="Times New Roman" w:cs="Times New Roman"/>
          <w:i/>
          <w:sz w:val="24"/>
          <w:szCs w:val="24"/>
        </w:rPr>
        <w:t>with phosphobacteria</w:t>
      </w:r>
      <w:r w:rsidRPr="008A14F0">
        <w:rPr>
          <w:rFonts w:ascii="Times New Roman" w:hAnsi="Times New Roman" w:cs="Times New Roman"/>
          <w:sz w:val="24"/>
          <w:szCs w:val="24"/>
        </w:rPr>
        <w:t xml:space="preserve"> application in soils had recorded significantly higher HCl-P (41.83 mg kg</w:t>
      </w:r>
      <w:r w:rsidRPr="008A14F0">
        <w:rPr>
          <w:rFonts w:ascii="Times New Roman" w:hAnsi="Times New Roman" w:cs="Times New Roman"/>
          <w:sz w:val="24"/>
          <w:szCs w:val="24"/>
          <w:vertAlign w:val="superscript"/>
        </w:rPr>
        <w:t>-1</w:t>
      </w:r>
      <w:r w:rsidRPr="008A14F0">
        <w:rPr>
          <w:rFonts w:ascii="Times New Roman" w:hAnsi="Times New Roman" w:cs="Times New Roman"/>
          <w:sz w:val="24"/>
          <w:szCs w:val="24"/>
        </w:rPr>
        <w:t xml:space="preserve">) and without </w:t>
      </w:r>
      <w:r w:rsidRPr="008A14F0">
        <w:rPr>
          <w:rFonts w:ascii="Times New Roman" w:hAnsi="Times New Roman" w:cs="Times New Roman"/>
          <w:i/>
          <w:sz w:val="24"/>
          <w:szCs w:val="24"/>
        </w:rPr>
        <w:t>phosphobacteria</w:t>
      </w:r>
      <w:r w:rsidRPr="008A14F0">
        <w:rPr>
          <w:rFonts w:ascii="Times New Roman" w:hAnsi="Times New Roman" w:cs="Times New Roman"/>
          <w:sz w:val="24"/>
          <w:szCs w:val="24"/>
        </w:rPr>
        <w:t xml:space="preserve"> recorded lower value of 33.70 mg kg</w:t>
      </w:r>
      <w:r w:rsidRPr="008A14F0">
        <w:rPr>
          <w:rFonts w:ascii="Times New Roman" w:hAnsi="Times New Roman" w:cs="Times New Roman"/>
          <w:sz w:val="24"/>
          <w:szCs w:val="24"/>
          <w:vertAlign w:val="superscript"/>
        </w:rPr>
        <w:t>-1</w:t>
      </w:r>
      <w:r w:rsidR="0088684A">
        <w:rPr>
          <w:rFonts w:ascii="Times New Roman" w:hAnsi="Times New Roman" w:cs="Times New Roman"/>
          <w:sz w:val="24"/>
          <w:szCs w:val="24"/>
        </w:rPr>
        <w:t xml:space="preserve"> (Table 10)</w:t>
      </w:r>
      <w:r w:rsidRPr="008A14F0">
        <w:rPr>
          <w:rFonts w:ascii="Times New Roman" w:hAnsi="Times New Roman" w:cs="Times New Roman"/>
          <w:sz w:val="24"/>
          <w:szCs w:val="24"/>
        </w:rPr>
        <w:t>. The interaction effect within treatments on</w:t>
      </w:r>
      <w:r w:rsidR="00B35344">
        <w:rPr>
          <w:rFonts w:ascii="Times New Roman" w:hAnsi="Times New Roman" w:cs="Times New Roman"/>
          <w:sz w:val="24"/>
          <w:szCs w:val="24"/>
        </w:rPr>
        <w:t xml:space="preserve"> HCl-P remained non-significant while HCl-</w:t>
      </w:r>
      <w:r w:rsidRPr="008A14F0">
        <w:rPr>
          <w:rFonts w:ascii="Times New Roman" w:hAnsi="Times New Roman" w:cs="Times New Roman"/>
          <w:sz w:val="24"/>
          <w:szCs w:val="24"/>
        </w:rPr>
        <w:t xml:space="preserve">P was influenced by </w:t>
      </w:r>
      <w:r w:rsidRPr="008A14F0">
        <w:rPr>
          <w:rFonts w:ascii="Times New Roman" w:hAnsi="Times New Roman" w:cs="Times New Roman"/>
          <w:i/>
          <w:sz w:val="24"/>
          <w:szCs w:val="24"/>
        </w:rPr>
        <w:t>phosphobacteria</w:t>
      </w:r>
      <w:r w:rsidR="00B35344">
        <w:rPr>
          <w:rFonts w:ascii="Times New Roman" w:hAnsi="Times New Roman" w:cs="Times New Roman"/>
          <w:i/>
          <w:sz w:val="24"/>
          <w:szCs w:val="24"/>
        </w:rPr>
        <w:t xml:space="preserve"> </w:t>
      </w:r>
      <w:r w:rsidRPr="008A14F0">
        <w:rPr>
          <w:rFonts w:ascii="Times New Roman" w:hAnsi="Times New Roman" w:cs="Times New Roman"/>
          <w:sz w:val="24"/>
          <w:szCs w:val="24"/>
        </w:rPr>
        <w:t xml:space="preserve">and other two fractions did not respond to the treatments. The </w:t>
      </w:r>
      <w:r w:rsidRPr="008A14F0">
        <w:rPr>
          <w:rFonts w:ascii="Times New Roman" w:hAnsi="Times New Roman" w:cs="Times New Roman"/>
          <w:sz w:val="24"/>
          <w:szCs w:val="24"/>
        </w:rPr>
        <w:lastRenderedPageBreak/>
        <w:t>NaCl-P was more pronounced in all the soils except the soils with both low labile and non-labile P. This result was in confirmation with Shah, 2007 who observed</w:t>
      </w:r>
      <w:r w:rsidR="00B35344">
        <w:rPr>
          <w:rFonts w:ascii="Times New Roman" w:hAnsi="Times New Roman" w:cs="Times New Roman"/>
          <w:sz w:val="24"/>
          <w:szCs w:val="24"/>
        </w:rPr>
        <w:t xml:space="preserve"> a positive correlation of NaCl</w:t>
      </w:r>
      <w:r w:rsidRPr="008A14F0">
        <w:rPr>
          <w:rFonts w:ascii="Times New Roman" w:hAnsi="Times New Roman" w:cs="Times New Roman"/>
          <w:sz w:val="24"/>
          <w:szCs w:val="24"/>
        </w:rPr>
        <w:t xml:space="preserve">–P with solution P.  When the labile P is low, the P from high non-labile fraction was found to be released in this study which might be due to either submergence or due to the presence of P-solubilizers under AWD condition. </w:t>
      </w:r>
    </w:p>
    <w:p w:rsidR="008A14F0" w:rsidRPr="008A14F0" w:rsidRDefault="008A14F0" w:rsidP="008A14F0">
      <w:pPr>
        <w:spacing w:after="0" w:line="240" w:lineRule="auto"/>
        <w:ind w:firstLine="720"/>
        <w:jc w:val="both"/>
        <w:rPr>
          <w:rFonts w:ascii="Times New Roman" w:hAnsi="Times New Roman" w:cs="Times New Roman"/>
          <w:sz w:val="24"/>
          <w:szCs w:val="24"/>
        </w:rPr>
      </w:pPr>
    </w:p>
    <w:p w:rsidR="008A14F0" w:rsidRDefault="008A14F0" w:rsidP="008A14F0">
      <w:pPr>
        <w:spacing w:line="240" w:lineRule="auto"/>
        <w:jc w:val="both"/>
        <w:rPr>
          <w:rFonts w:ascii="Times New Roman" w:hAnsi="Times New Roman" w:cs="Times New Roman"/>
          <w:sz w:val="24"/>
          <w:szCs w:val="24"/>
        </w:rPr>
      </w:pPr>
      <w:r w:rsidRPr="008A14F0">
        <w:rPr>
          <w:rFonts w:ascii="Times New Roman" w:hAnsi="Times New Roman" w:cs="Times New Roman"/>
          <w:sz w:val="24"/>
          <w:szCs w:val="24"/>
        </w:rPr>
        <w:t xml:space="preserve">The HCl-P fractions which is the non-labile pool was higher due to the </w:t>
      </w:r>
      <w:r w:rsidRPr="008A14F0">
        <w:rPr>
          <w:rFonts w:ascii="Times New Roman" w:hAnsi="Times New Roman" w:cs="Times New Roman"/>
          <w:iCs/>
          <w:sz w:val="24"/>
          <w:szCs w:val="24"/>
        </w:rPr>
        <w:t xml:space="preserve">production of phosphatase enzyme by </w:t>
      </w:r>
      <w:r w:rsidRPr="008A14F0">
        <w:rPr>
          <w:rFonts w:ascii="Times New Roman" w:hAnsi="Times New Roman" w:cs="Times New Roman"/>
          <w:i/>
          <w:sz w:val="24"/>
          <w:szCs w:val="24"/>
        </w:rPr>
        <w:t>phosphobacteria</w:t>
      </w:r>
      <w:r w:rsidRPr="008A14F0">
        <w:rPr>
          <w:rFonts w:ascii="Times New Roman" w:hAnsi="Times New Roman" w:cs="Times New Roman"/>
          <w:iCs/>
          <w:sz w:val="24"/>
          <w:szCs w:val="24"/>
        </w:rPr>
        <w:t xml:space="preserve"> (Hilda and Fraga, 2000) and release of organic anions by production of siderophores (Yadav and Tarafdar, 2001). </w:t>
      </w:r>
      <w:r w:rsidR="00B35344">
        <w:rPr>
          <w:rFonts w:ascii="Times New Roman" w:hAnsi="Times New Roman" w:cs="Times New Roman"/>
          <w:sz w:val="24"/>
          <w:szCs w:val="24"/>
        </w:rPr>
        <w:t>The fractions of NaOH</w:t>
      </w:r>
      <w:r w:rsidRPr="008A14F0">
        <w:rPr>
          <w:rFonts w:ascii="Times New Roman" w:hAnsi="Times New Roman" w:cs="Times New Roman"/>
          <w:sz w:val="24"/>
          <w:szCs w:val="24"/>
        </w:rPr>
        <w:t>–P remained statistically uninfluenced by any of the factors under study.The residual –P content remained statistically uninfluenced by any of the treatments under study</w:t>
      </w:r>
      <w:r w:rsidR="00121347">
        <w:rPr>
          <w:rFonts w:ascii="Times New Roman" w:hAnsi="Times New Roman" w:cs="Times New Roman"/>
          <w:sz w:val="24"/>
          <w:szCs w:val="24"/>
        </w:rPr>
        <w:t>.</w:t>
      </w:r>
    </w:p>
    <w:p w:rsidR="005D56A6" w:rsidRDefault="00121347" w:rsidP="005D56A6">
      <w:pPr>
        <w:spacing w:line="240" w:lineRule="auto"/>
        <w:jc w:val="both"/>
        <w:rPr>
          <w:rFonts w:ascii="Times New Roman" w:hAnsi="Times New Roman" w:cs="Times New Roman"/>
          <w:b/>
          <w:sz w:val="24"/>
          <w:szCs w:val="24"/>
        </w:rPr>
      </w:pPr>
      <w:r w:rsidRPr="00121347">
        <w:rPr>
          <w:rFonts w:ascii="Times New Roman" w:hAnsi="Times New Roman" w:cs="Times New Roman"/>
          <w:b/>
          <w:sz w:val="24"/>
          <w:szCs w:val="24"/>
        </w:rPr>
        <w:t>4. Conclusion</w:t>
      </w:r>
    </w:p>
    <w:p w:rsidR="005D56A6" w:rsidRDefault="005D56A6" w:rsidP="005D56A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From the study, response of treatments without P fertilization to various growth, yield parameters and yield, it could be concluded that the nutrient P availability, solubilization, absorption and translocation within the plants is a factor driven phenomenon and alters the availability and absorption of other cationic and anionic nutrients essential for the growth of the plants. The significant higher response of soils with low labile and high non-labile P during the early growth stages of the crop and the statistically equal response of high labile and non-labile P at the late growth stages had clearly indicate the above. Further, the counter response of P solubilizers and moisture regimes like alternate wetting and drying to soils with low labile and high non-labile P and submergence to soils with high labile and non-labile P also had concluded that the P solubility and availability as per demand of the crop is a factor driven phenomenon. Hence, it was suggested that due to continuous P fertilization over and above the demand of the crops, the labile and non- labile P status changes altering the other nutrient availability, plant growth and yield. It was high time to rethink the P fertilization </w:t>
      </w:r>
      <w:r w:rsidRPr="00B35344">
        <w:rPr>
          <w:rFonts w:ascii="Times New Roman" w:hAnsi="Times New Roman" w:cs="Times New Roman"/>
          <w:strike/>
          <w:color w:val="FF0000"/>
          <w:sz w:val="24"/>
          <w:szCs w:val="24"/>
        </w:rPr>
        <w:t>rather</w:t>
      </w:r>
      <w:r>
        <w:rPr>
          <w:rFonts w:ascii="Times New Roman" w:hAnsi="Times New Roman" w:cs="Times New Roman"/>
          <w:sz w:val="24"/>
          <w:szCs w:val="24"/>
        </w:rPr>
        <w:t xml:space="preserve"> </w:t>
      </w:r>
      <w:r w:rsidR="00B35344" w:rsidRPr="00B35344">
        <w:rPr>
          <w:rFonts w:ascii="Times New Roman" w:hAnsi="Times New Roman" w:cs="Times New Roman"/>
          <w:color w:val="FF0000"/>
          <w:sz w:val="24"/>
          <w:szCs w:val="24"/>
        </w:rPr>
        <w:t>managing</w:t>
      </w:r>
      <w:r>
        <w:rPr>
          <w:rFonts w:ascii="Times New Roman" w:hAnsi="Times New Roman" w:cs="Times New Roman"/>
          <w:sz w:val="24"/>
          <w:szCs w:val="24"/>
        </w:rPr>
        <w:t xml:space="preserve"> its availability by agronomic practices like alternate wetting and drying along with P-solubilizer application to soils with low labile and high non-labile P and submergence without P solubilizers to soils with high labile and non-labile P.</w:t>
      </w:r>
    </w:p>
    <w:p w:rsidR="005D56A6" w:rsidRDefault="005D56A6" w:rsidP="005D56A6">
      <w:pPr>
        <w:spacing w:line="240" w:lineRule="auto"/>
        <w:jc w:val="both"/>
        <w:rPr>
          <w:rFonts w:ascii="Times New Roman" w:hAnsi="Times New Roman" w:cs="Times New Roman"/>
          <w:b/>
          <w:sz w:val="24"/>
          <w:szCs w:val="24"/>
        </w:rPr>
      </w:pPr>
      <w:bookmarkStart w:id="1" w:name="_GoBack"/>
      <w:bookmarkEnd w:id="1"/>
      <w:r w:rsidRPr="005D56A6">
        <w:rPr>
          <w:rFonts w:ascii="Times New Roman" w:hAnsi="Times New Roman" w:cs="Times New Roman"/>
          <w:b/>
          <w:sz w:val="24"/>
          <w:szCs w:val="24"/>
        </w:rPr>
        <w:t>8. References</w:t>
      </w:r>
    </w:p>
    <w:p w:rsidR="005D56A6" w:rsidRPr="005D56A6" w:rsidRDefault="005D56A6" w:rsidP="005D56A6">
      <w:pPr>
        <w:spacing w:after="100" w:afterAutospacing="1" w:line="240" w:lineRule="auto"/>
        <w:ind w:left="720" w:hanging="720"/>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lang w:val="en-US"/>
        </w:rPr>
        <w:t>Ashna Susan John. 2017. Dynamics of soil phosphorus and its impact on the yield and uptake of paddy crop in the soils of Pandit Jawaharlal Nehru College and Agricultural research institute farm. M. Sc. (Ag.) Thesis, TNAU.</w:t>
      </w:r>
    </w:p>
    <w:p w:rsidR="005D56A6" w:rsidRPr="005D56A6" w:rsidRDefault="005D56A6" w:rsidP="005D56A6">
      <w:pPr>
        <w:tabs>
          <w:tab w:val="left" w:pos="536"/>
        </w:tabs>
        <w:spacing w:line="240" w:lineRule="auto"/>
        <w:ind w:left="536" w:hanging="536"/>
        <w:jc w:val="both"/>
        <w:rPr>
          <w:rFonts w:ascii="Times New Roman" w:hAnsi="Times New Roman" w:cs="Times New Roman"/>
          <w:sz w:val="24"/>
          <w:szCs w:val="24"/>
        </w:rPr>
      </w:pPr>
      <w:r w:rsidRPr="005D56A6">
        <w:rPr>
          <w:rFonts w:ascii="Times New Roman" w:hAnsi="Times New Roman" w:cs="Times New Roman"/>
          <w:sz w:val="24"/>
          <w:szCs w:val="24"/>
        </w:rPr>
        <w:t>Bolan,N.S.andM.J.Hedley.,1989.Dissolutionofphosphaterocksinsoil.1.Evaluationofextractionmethodsforthemeasurementofphosphate</w:t>
      </w:r>
      <w:r w:rsidRPr="005D56A6">
        <w:rPr>
          <w:rFonts w:ascii="Times New Roman" w:eastAsia="Times New Roman" w:hAnsi="Times New Roman" w:cs="Times New Roman"/>
          <w:sz w:val="24"/>
          <w:szCs w:val="24"/>
        </w:rPr>
        <w:tab/>
      </w:r>
      <w:r w:rsidRPr="005D56A6">
        <w:rPr>
          <w:rFonts w:ascii="Times New Roman" w:hAnsi="Times New Roman" w:cs="Times New Roman"/>
          <w:sz w:val="24"/>
          <w:szCs w:val="24"/>
        </w:rPr>
        <w:t>dissolution.</w:t>
      </w:r>
      <w:r w:rsidRPr="005D56A6">
        <w:rPr>
          <w:rFonts w:ascii="Times New Roman" w:hAnsi="Times New Roman" w:cs="Times New Roman"/>
          <w:b/>
          <w:bCs/>
          <w:sz w:val="24"/>
          <w:szCs w:val="24"/>
        </w:rPr>
        <w:t>Fert.Res.,19:</w:t>
      </w:r>
      <w:r w:rsidRPr="005D56A6">
        <w:rPr>
          <w:rFonts w:ascii="Times New Roman" w:hAnsi="Times New Roman" w:cs="Times New Roman"/>
          <w:sz w:val="24"/>
          <w:szCs w:val="24"/>
        </w:rPr>
        <w:t>65-75.</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Bouman, B.A.M. and T.P. Tuong, 2011. Field water management to save water and increase its productivity in irrigated lowland rice. </w:t>
      </w:r>
      <w:r w:rsidRPr="005D56A6">
        <w:rPr>
          <w:rFonts w:ascii="Times New Roman" w:eastAsia="Calibri" w:hAnsi="Times New Roman" w:cs="Times New Roman"/>
          <w:b/>
          <w:bCs/>
          <w:sz w:val="24"/>
          <w:szCs w:val="24"/>
          <w:lang w:val="en-US"/>
        </w:rPr>
        <w:t>Agric. Water Manage., 49</w:t>
      </w:r>
      <w:r w:rsidRPr="005D56A6">
        <w:rPr>
          <w:rFonts w:ascii="Times New Roman" w:eastAsia="Calibri" w:hAnsi="Times New Roman" w:cs="Times New Roman"/>
          <w:sz w:val="24"/>
          <w:szCs w:val="24"/>
          <w:lang w:val="en-US"/>
        </w:rPr>
        <w:t>: pp. 11-30.</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iCs/>
          <w:color w:val="000000"/>
          <w:sz w:val="24"/>
          <w:szCs w:val="24"/>
          <w:shd w:val="clear" w:color="auto" w:fill="FFFFFF"/>
          <w:lang w:val="en-US"/>
        </w:rPr>
      </w:pPr>
      <w:r w:rsidRPr="005D56A6">
        <w:rPr>
          <w:rFonts w:ascii="Times New Roman" w:eastAsia="Calibri" w:hAnsi="Times New Roman" w:cs="Times New Roman"/>
          <w:color w:val="000000"/>
          <w:sz w:val="24"/>
          <w:szCs w:val="24"/>
          <w:shd w:val="clear" w:color="auto" w:fill="FFFFFF"/>
          <w:lang w:val="en-US"/>
        </w:rPr>
        <w:t>Bünemann, E.K., D.A. Bossio, P.C. Smithson, E. Frossard and A. Oberson. 2004. </w:t>
      </w:r>
      <w:r w:rsidRPr="005D56A6">
        <w:rPr>
          <w:rFonts w:ascii="Times New Roman" w:eastAsia="Calibri" w:hAnsi="Times New Roman" w:cs="Times New Roman"/>
          <w:iCs/>
          <w:color w:val="000000"/>
          <w:sz w:val="24"/>
          <w:szCs w:val="24"/>
          <w:shd w:val="clear" w:color="auto" w:fill="FFFFFF"/>
          <w:lang w:val="en-US"/>
        </w:rPr>
        <w:t>Microbial community composition and substrate use in a highly weathered soil as affected by crop rotation and P fertilization</w:t>
      </w:r>
      <w:r w:rsidRPr="005D56A6">
        <w:rPr>
          <w:rFonts w:ascii="Times New Roman" w:eastAsia="Calibri" w:hAnsi="Times New Roman" w:cs="Times New Roman"/>
          <w:b/>
          <w:iCs/>
          <w:color w:val="000000"/>
          <w:sz w:val="24"/>
          <w:szCs w:val="24"/>
          <w:shd w:val="clear" w:color="auto" w:fill="FFFFFF"/>
          <w:lang w:val="en-US"/>
        </w:rPr>
        <w:t>. Soil Biology and Biochemistry, 36(6):</w:t>
      </w:r>
      <w:r w:rsidRPr="005D56A6">
        <w:rPr>
          <w:rFonts w:ascii="Times New Roman" w:eastAsia="Calibri" w:hAnsi="Times New Roman" w:cs="Times New Roman"/>
          <w:iCs/>
          <w:color w:val="000000"/>
          <w:sz w:val="24"/>
          <w:szCs w:val="24"/>
          <w:shd w:val="clear" w:color="auto" w:fill="FFFFFF"/>
          <w:lang w:val="en-US"/>
        </w:rPr>
        <w:t xml:space="preserve"> 889–901.</w:t>
      </w:r>
    </w:p>
    <w:p w:rsidR="005D56A6" w:rsidRPr="005D56A6" w:rsidRDefault="005D56A6" w:rsidP="005D56A6">
      <w:pPr>
        <w:spacing w:before="100" w:beforeAutospacing="1" w:after="100" w:afterAutospacing="1" w:line="240" w:lineRule="auto"/>
        <w:ind w:left="720" w:hanging="720"/>
        <w:jc w:val="both"/>
        <w:rPr>
          <w:rFonts w:ascii="Times New Roman" w:eastAsia="Times New Roman" w:hAnsi="Times New Roman" w:cs="Times New Roman"/>
          <w:sz w:val="24"/>
          <w:szCs w:val="24"/>
          <w:lang w:val="en-US"/>
        </w:rPr>
      </w:pPr>
      <w:r w:rsidRPr="005D56A6">
        <w:rPr>
          <w:rFonts w:ascii="Times New Roman" w:eastAsia="Times New Roman" w:hAnsi="Times New Roman" w:cs="Times New Roman"/>
          <w:color w:val="000000"/>
          <w:sz w:val="24"/>
          <w:szCs w:val="24"/>
          <w:lang w:val="en-US"/>
        </w:rPr>
        <w:t>C</w:t>
      </w:r>
      <w:r w:rsidRPr="005D56A6">
        <w:rPr>
          <w:rFonts w:ascii="Times New Roman" w:eastAsia="Times New Roman" w:hAnsi="Times New Roman" w:cs="Times New Roman"/>
          <w:sz w:val="24"/>
          <w:szCs w:val="24"/>
          <w:lang w:val="en-US"/>
        </w:rPr>
        <w:t xml:space="preserve">arrijo, D. R., M.E.  Lundy and B.A. Linquist. 2016. </w:t>
      </w:r>
      <w:r w:rsidRPr="005D56A6">
        <w:rPr>
          <w:rFonts w:ascii="Times New Roman" w:eastAsia="Times New Roman" w:hAnsi="Times New Roman" w:cs="Times New Roman"/>
          <w:bCs/>
          <w:sz w:val="24"/>
          <w:szCs w:val="24"/>
          <w:lang w:val="en-US"/>
        </w:rPr>
        <w:t>Rice yields and water use under alternate wetting and drying irrigation:</w:t>
      </w:r>
      <w:r w:rsidRPr="005D56A6">
        <w:rPr>
          <w:rFonts w:ascii="Times New Roman" w:eastAsia="Times New Roman" w:hAnsi="Times New Roman" w:cs="Times New Roman"/>
          <w:b/>
          <w:bCs/>
          <w:sz w:val="24"/>
          <w:szCs w:val="24"/>
          <w:lang w:val="en-US"/>
        </w:rPr>
        <w:t xml:space="preserve"> A meta-analysis</w:t>
      </w:r>
      <w:r w:rsidRPr="005D56A6">
        <w:rPr>
          <w:rFonts w:ascii="Times New Roman" w:eastAsia="Times New Roman" w:hAnsi="Times New Roman" w:cs="Times New Roman"/>
          <w:sz w:val="24"/>
          <w:szCs w:val="24"/>
          <w:lang w:val="en-US"/>
        </w:rPr>
        <w:t xml:space="preserve">. </w:t>
      </w:r>
      <w:r w:rsidRPr="005D56A6">
        <w:rPr>
          <w:rFonts w:ascii="Times New Roman" w:eastAsia="Times New Roman" w:hAnsi="Times New Roman" w:cs="Times New Roman"/>
          <w:b/>
          <w:sz w:val="24"/>
          <w:szCs w:val="24"/>
          <w:lang w:val="en-US"/>
        </w:rPr>
        <w:t>Field Crops Research., 203:</w:t>
      </w:r>
      <w:r w:rsidRPr="005D56A6">
        <w:rPr>
          <w:rFonts w:ascii="Times New Roman" w:eastAsia="Times New Roman" w:hAnsi="Times New Roman" w:cs="Times New Roman"/>
          <w:sz w:val="24"/>
          <w:szCs w:val="24"/>
          <w:lang w:val="en-US"/>
        </w:rPr>
        <w:t> 173-180.</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lang w:val="en-US"/>
        </w:rPr>
        <w:t>Crop Production Guide. 2020. Directorate of Agriculture, TNAU, Coimbatore.</w:t>
      </w:r>
    </w:p>
    <w:p w:rsidR="005D56A6" w:rsidRDefault="005D56A6" w:rsidP="005D56A6">
      <w:pPr>
        <w:spacing w:after="0" w:line="240" w:lineRule="auto"/>
        <w:jc w:val="both"/>
        <w:rPr>
          <w:rFonts w:ascii="Times New Roman" w:hAnsi="Times New Roman" w:cs="Times New Roman"/>
          <w:sz w:val="24"/>
          <w:szCs w:val="24"/>
          <w:lang w:val="en-US"/>
        </w:rPr>
      </w:pPr>
      <w:r w:rsidRPr="005D56A6">
        <w:rPr>
          <w:rFonts w:ascii="Times New Roman" w:hAnsi="Times New Roman" w:cs="Times New Roman"/>
          <w:sz w:val="24"/>
          <w:szCs w:val="24"/>
          <w:lang w:val="en-US"/>
        </w:rPr>
        <w:lastRenderedPageBreak/>
        <w:t>Dey, P. 2016. Soil health management. Bull. Indian Soc. Soil Sci., 13: 79-97.</w:t>
      </w:r>
    </w:p>
    <w:p w:rsidR="005D56A6" w:rsidRPr="005D56A6" w:rsidRDefault="005D56A6" w:rsidP="005D56A6">
      <w:pPr>
        <w:spacing w:after="0" w:line="240" w:lineRule="auto"/>
        <w:jc w:val="both"/>
        <w:rPr>
          <w:rFonts w:ascii="Times New Roman" w:hAnsi="Times New Roman" w:cs="Times New Roman"/>
          <w:sz w:val="24"/>
          <w:szCs w:val="24"/>
          <w:lang w:val="en-US"/>
        </w:rPr>
      </w:pPr>
    </w:p>
    <w:p w:rsidR="005D56A6" w:rsidRDefault="005D56A6" w:rsidP="005D56A6">
      <w:pPr>
        <w:spacing w:after="0" w:line="240" w:lineRule="auto"/>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lang w:val="en-US"/>
        </w:rPr>
        <w:t xml:space="preserve">FAO. 2013. Statistical year book. </w:t>
      </w:r>
      <w:hyperlink r:id="rId7" w:history="1">
        <w:r w:rsidRPr="005D56A6">
          <w:rPr>
            <w:rStyle w:val="Hyperlink"/>
            <w:rFonts w:ascii="Times New Roman" w:eastAsia="Calibri" w:hAnsi="Times New Roman" w:cs="Times New Roman"/>
            <w:sz w:val="24"/>
            <w:szCs w:val="24"/>
            <w:lang w:val="en-US"/>
          </w:rPr>
          <w:t>http://fao.org</w:t>
        </w:r>
      </w:hyperlink>
      <w:r w:rsidRPr="005D56A6">
        <w:rPr>
          <w:rFonts w:ascii="Times New Roman" w:eastAsia="Calibri" w:hAnsi="Times New Roman" w:cs="Times New Roman"/>
          <w:color w:val="000000"/>
          <w:sz w:val="24"/>
          <w:szCs w:val="24"/>
          <w:lang w:val="en-US"/>
        </w:rPr>
        <w:t xml:space="preserve">.  </w:t>
      </w:r>
    </w:p>
    <w:p w:rsidR="005D56A6" w:rsidRPr="005D56A6" w:rsidRDefault="005D56A6" w:rsidP="005D56A6">
      <w:pPr>
        <w:spacing w:after="0" w:line="240" w:lineRule="auto"/>
        <w:jc w:val="both"/>
        <w:rPr>
          <w:rFonts w:ascii="Times New Roman" w:hAnsi="Times New Roman" w:cs="Times New Roman"/>
          <w:sz w:val="24"/>
          <w:szCs w:val="24"/>
          <w:lang w:val="en-US"/>
        </w:rPr>
      </w:pPr>
    </w:p>
    <w:p w:rsidR="005D56A6" w:rsidRPr="005D56A6" w:rsidRDefault="005D56A6" w:rsidP="005D56A6">
      <w:pPr>
        <w:spacing w:after="100" w:afterAutospacing="1" w:line="240" w:lineRule="auto"/>
        <w:ind w:left="720" w:hanging="720"/>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lang w:val="en-US"/>
        </w:rPr>
        <w:t>FAOSTAT. 2006. http:// faostat.fao.org.</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Guo, B., Y. Liang, Z. Li and F. Han. 2009. Phosphorus adsorption and bioavailability in a paddy soil amended with pig manure compost and decaying rice straw. </w:t>
      </w:r>
      <w:r w:rsidRPr="005D56A6">
        <w:rPr>
          <w:rFonts w:ascii="Times New Roman" w:eastAsia="Calibri" w:hAnsi="Times New Roman" w:cs="Times New Roman"/>
          <w:b/>
          <w:bCs/>
          <w:sz w:val="24"/>
          <w:szCs w:val="24"/>
          <w:lang w:val="en-US"/>
        </w:rPr>
        <w:t>Commun. Soil Sci. Plant Anal., 40</w:t>
      </w:r>
      <w:r w:rsidRPr="005D56A6">
        <w:rPr>
          <w:rFonts w:ascii="Times New Roman" w:eastAsia="Calibri" w:hAnsi="Times New Roman" w:cs="Times New Roman"/>
          <w:sz w:val="24"/>
          <w:szCs w:val="24"/>
          <w:lang w:val="en-US"/>
        </w:rPr>
        <w:t>: 13-14.</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He, Y., K. Kozaki, T. Karpanen, K. Koshikawa, S. Yla-Herttuala, T. Takahashi and K. Alital. 2002. Suppression of tumor lymphangiogenesis, and lymph node metastasis by blocking VEGFR-3 signalling., J. Natl. Cancer. Inst.</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b/>
          <w:bCs/>
          <w:sz w:val="24"/>
          <w:szCs w:val="24"/>
          <w:lang w:val="en-US"/>
        </w:rPr>
      </w:pPr>
      <w:r w:rsidRPr="005D56A6">
        <w:rPr>
          <w:rFonts w:ascii="Times New Roman" w:eastAsia="Calibri" w:hAnsi="Times New Roman" w:cs="Times New Roman"/>
          <w:sz w:val="24"/>
          <w:szCs w:val="24"/>
          <w:lang w:val="en-US"/>
        </w:rPr>
        <w:t xml:space="preserve">Khan, M.I.R. and N.A. Khan. 2014. Ethylene reverses photosynthetic inhibition by nickel and zinc in mustard through changes in PS II activity, photosynthetic nitrogen use efficiency, and antioxidant metabolism. </w:t>
      </w:r>
      <w:r w:rsidRPr="005D56A6">
        <w:rPr>
          <w:rFonts w:ascii="Times New Roman" w:eastAsia="Calibri" w:hAnsi="Times New Roman" w:cs="Times New Roman"/>
          <w:b/>
          <w:bCs/>
          <w:sz w:val="24"/>
          <w:szCs w:val="24"/>
          <w:lang w:val="en-US"/>
        </w:rPr>
        <w:t>Protoplasma.</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Murphy, J., and J.P. Riley. 1962. A modified single solution method for the determination of phosphate in natural waters. </w:t>
      </w:r>
      <w:r w:rsidRPr="005D56A6">
        <w:rPr>
          <w:rFonts w:ascii="Times New Roman" w:eastAsia="Calibri" w:hAnsi="Times New Roman" w:cs="Times New Roman"/>
          <w:b/>
          <w:bCs/>
          <w:sz w:val="24"/>
          <w:szCs w:val="24"/>
          <w:lang w:val="en-US"/>
        </w:rPr>
        <w:t>Anal. Chem. Acta, 27</w:t>
      </w:r>
      <w:r w:rsidRPr="005D56A6">
        <w:rPr>
          <w:rFonts w:ascii="Times New Roman" w:eastAsia="Calibri" w:hAnsi="Times New Roman" w:cs="Times New Roman"/>
          <w:sz w:val="24"/>
          <w:szCs w:val="24"/>
          <w:lang w:val="en-US"/>
        </w:rPr>
        <w:t>: 31-36.</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Oelkers, E.H. and E. Valsami-Jones. 2008. Phosphate mineral reactivity and global sustainability. </w:t>
      </w:r>
      <w:r w:rsidRPr="005D56A6">
        <w:rPr>
          <w:rFonts w:ascii="Times New Roman" w:eastAsia="Calibri" w:hAnsi="Times New Roman" w:cs="Times New Roman"/>
          <w:b/>
          <w:bCs/>
          <w:sz w:val="24"/>
          <w:szCs w:val="24"/>
          <w:lang w:val="en-US"/>
        </w:rPr>
        <w:t>Elements, 4</w:t>
      </w:r>
      <w:r w:rsidRPr="005D56A6">
        <w:rPr>
          <w:rFonts w:ascii="Times New Roman" w:eastAsia="Calibri" w:hAnsi="Times New Roman" w:cs="Times New Roman"/>
          <w:sz w:val="24"/>
          <w:szCs w:val="24"/>
          <w:lang w:val="en-US"/>
        </w:rPr>
        <w:t>: 83-87.</w:t>
      </w:r>
    </w:p>
    <w:p w:rsidR="005D56A6" w:rsidRPr="005D56A6" w:rsidRDefault="005D56A6" w:rsidP="005D56A6">
      <w:pPr>
        <w:shd w:val="clear" w:color="auto" w:fill="FFFFFF"/>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Owen, D., A. P. Williams, G. W. Griffith and P. J. A. Withers 2015. Use of commercial bio-inoculants to increase agricultural production through improved phosphorus acquisition. </w:t>
      </w:r>
      <w:r w:rsidRPr="005D56A6">
        <w:rPr>
          <w:rFonts w:ascii="Times New Roman" w:eastAsia="Calibri" w:hAnsi="Times New Roman" w:cs="Times New Roman"/>
          <w:b/>
          <w:sz w:val="24"/>
          <w:szCs w:val="24"/>
          <w:lang w:val="en-US"/>
        </w:rPr>
        <w:t>Appl. Soil Ecol., 86</w:t>
      </w:r>
      <w:r w:rsidRPr="005D56A6">
        <w:rPr>
          <w:rFonts w:ascii="Times New Roman" w:eastAsia="Calibri" w:hAnsi="Times New Roman" w:cs="Times New Roman"/>
          <w:sz w:val="24"/>
          <w:szCs w:val="24"/>
          <w:lang w:val="en-US"/>
        </w:rPr>
        <w:t>: pp.41-54.</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Pierzynski, G.M., R.W. McDowell and J.T. Sims. 2005. Chemistry, cycling, and potential moment of inorganic phosphorus in soils. In JT Sims, AN Sharpley, eds, Phosphorus: Agriculture and the Environment. </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Rangaswamy, V. and K. Venkateswarlu. 2016. Phosphatase activity in groundnut soils as influenced by selected insecticides. </w:t>
      </w:r>
      <w:r w:rsidRPr="005D56A6">
        <w:rPr>
          <w:rFonts w:ascii="Times New Roman" w:eastAsia="Calibri" w:hAnsi="Times New Roman" w:cs="Times New Roman"/>
          <w:b/>
          <w:bCs/>
          <w:sz w:val="24"/>
          <w:szCs w:val="24"/>
          <w:lang w:val="en-US"/>
        </w:rPr>
        <w:t>J. Environ. Biol., 17(2):</w:t>
      </w:r>
      <w:r w:rsidRPr="005D56A6">
        <w:rPr>
          <w:rFonts w:ascii="Times New Roman" w:eastAsia="Calibri" w:hAnsi="Times New Roman" w:cs="Times New Roman"/>
          <w:sz w:val="24"/>
          <w:szCs w:val="24"/>
          <w:lang w:val="en-US"/>
        </w:rPr>
        <w:t>115–119.</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Sattari, E., C.R. Wymer, D. Federici and M. Giannett. 2012. Technological Adoption with Imperfect Markets in the Italian Economy. Studies in Nonlinear Dynamics &amp;</w:t>
      </w:r>
      <w:r w:rsidRPr="005D56A6">
        <w:rPr>
          <w:rFonts w:ascii="Times New Roman" w:eastAsia="Calibri" w:hAnsi="Times New Roman" w:cs="Times New Roman"/>
          <w:b/>
          <w:bCs/>
          <w:sz w:val="24"/>
          <w:szCs w:val="24"/>
          <w:lang w:val="en-US"/>
        </w:rPr>
        <w:t xml:space="preserve">Econometrics, 16 </w:t>
      </w:r>
      <w:r w:rsidRPr="005D56A6">
        <w:rPr>
          <w:rFonts w:ascii="Times New Roman" w:eastAsia="Calibri" w:hAnsi="Times New Roman" w:cs="Times New Roman"/>
          <w:sz w:val="24"/>
          <w:szCs w:val="24"/>
          <w:lang w:val="en-US"/>
        </w:rPr>
        <w:t>(2).</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Sperber. J. I. 1958a. The incidence of apatite-solubilizing organisms in the rhizosphere and soil. </w:t>
      </w:r>
      <w:r w:rsidRPr="005D56A6">
        <w:rPr>
          <w:rFonts w:ascii="Times New Roman" w:eastAsia="Calibri" w:hAnsi="Times New Roman" w:cs="Times New Roman"/>
          <w:b/>
          <w:bCs/>
          <w:sz w:val="24"/>
          <w:szCs w:val="24"/>
          <w:lang w:val="en-US"/>
        </w:rPr>
        <w:t>Aust. J. Agric. Res. 9</w:t>
      </w:r>
      <w:r w:rsidRPr="005D56A6">
        <w:rPr>
          <w:rFonts w:ascii="Times New Roman" w:eastAsia="Calibri" w:hAnsi="Times New Roman" w:cs="Times New Roman"/>
          <w:sz w:val="24"/>
          <w:szCs w:val="24"/>
          <w:lang w:val="en-US"/>
        </w:rPr>
        <w:t>:778-781.</w:t>
      </w:r>
    </w:p>
    <w:p w:rsidR="005D56A6" w:rsidRPr="005D56A6" w:rsidRDefault="005D56A6" w:rsidP="005D56A6">
      <w:pPr>
        <w:spacing w:line="240" w:lineRule="auto"/>
        <w:jc w:val="both"/>
        <w:rPr>
          <w:rFonts w:ascii="Times New Roman" w:hAnsi="Times New Roman" w:cs="Times New Roman"/>
          <w:sz w:val="24"/>
          <w:szCs w:val="24"/>
          <w:lang w:val="en-US"/>
        </w:rPr>
      </w:pPr>
      <w:r w:rsidRPr="005D56A6">
        <w:rPr>
          <w:rFonts w:ascii="Times New Roman" w:hAnsi="Times New Roman" w:cs="Times New Roman"/>
          <w:sz w:val="24"/>
          <w:szCs w:val="24"/>
          <w:lang w:val="en-US"/>
        </w:rPr>
        <w:t>United Nations. 2017. The Sustainable Development Goals Report, United Nations: New York.</w:t>
      </w:r>
    </w:p>
    <w:p w:rsidR="005D56A6" w:rsidRPr="005D56A6" w:rsidRDefault="005D56A6" w:rsidP="005D56A6">
      <w:pPr>
        <w:spacing w:after="100" w:afterAutospacing="1" w:line="240" w:lineRule="auto"/>
        <w:ind w:left="720" w:hanging="720"/>
        <w:jc w:val="both"/>
        <w:rPr>
          <w:rFonts w:ascii="Times New Roman" w:eastAsia="Calibri" w:hAnsi="Times New Roman" w:cs="Times New Roman"/>
          <w:color w:val="000000"/>
          <w:sz w:val="24"/>
          <w:szCs w:val="24"/>
          <w:lang w:val="en-US"/>
        </w:rPr>
      </w:pPr>
      <w:r w:rsidRPr="005D56A6">
        <w:rPr>
          <w:rFonts w:ascii="Times New Roman" w:eastAsia="Calibri" w:hAnsi="Times New Roman" w:cs="Times New Roman"/>
          <w:color w:val="000000"/>
          <w:sz w:val="24"/>
          <w:szCs w:val="24"/>
          <w:shd w:val="clear" w:color="auto" w:fill="FFFFFF"/>
          <w:lang w:val="en-US"/>
        </w:rPr>
        <w:t xml:space="preserve">Wassmann, R., S.V.K. Jagadesh, K. Sumfleth, H. Pathak, G. Howell, A. Ismail, R. Serraj, E. Redona, R.K. Singh and S. Heuer. 2010. Regional vulnerability of rice production in Asia to climate change impacts and scope for adaptation. </w:t>
      </w:r>
      <w:r w:rsidRPr="005D56A6">
        <w:rPr>
          <w:rFonts w:ascii="Times New Roman" w:eastAsia="Calibri" w:hAnsi="Times New Roman" w:cs="Times New Roman"/>
          <w:b/>
          <w:bCs/>
          <w:color w:val="000000"/>
          <w:sz w:val="24"/>
          <w:szCs w:val="24"/>
          <w:shd w:val="clear" w:color="auto" w:fill="FFFFFF"/>
          <w:lang w:val="en-US"/>
        </w:rPr>
        <w:t>Adv. Agron., 102:</w:t>
      </w:r>
      <w:r w:rsidRPr="005D56A6">
        <w:rPr>
          <w:rFonts w:ascii="Times New Roman" w:eastAsia="Calibri" w:hAnsi="Times New Roman" w:cs="Times New Roman"/>
          <w:color w:val="000000"/>
          <w:sz w:val="24"/>
          <w:szCs w:val="24"/>
          <w:shd w:val="clear" w:color="auto" w:fill="FFFFFF"/>
          <w:lang w:val="en-US"/>
        </w:rPr>
        <w:t xml:space="preserve"> 91-133.</w:t>
      </w:r>
    </w:p>
    <w:p w:rsidR="005D56A6" w:rsidRPr="005D56A6" w:rsidRDefault="005D56A6" w:rsidP="005D56A6">
      <w:pPr>
        <w:spacing w:before="100" w:beforeAutospacing="1" w:after="100" w:afterAutospacing="1" w:line="240" w:lineRule="auto"/>
        <w:ind w:left="720" w:hanging="720"/>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lastRenderedPageBreak/>
        <w:t xml:space="preserve">Withers, P.J.A., A.C. Edwards and R.H. Foy. 2001. Phosphorus cycling in UK agriculture and implications for phosphorus loss from soil. </w:t>
      </w:r>
      <w:r w:rsidRPr="005D56A6">
        <w:rPr>
          <w:rFonts w:ascii="Times New Roman" w:eastAsia="Calibri" w:hAnsi="Times New Roman" w:cs="Times New Roman"/>
          <w:b/>
          <w:bCs/>
          <w:sz w:val="24"/>
          <w:szCs w:val="24"/>
          <w:lang w:val="en-US"/>
        </w:rPr>
        <w:t>Soil Use Manage., 17:</w:t>
      </w:r>
      <w:r w:rsidRPr="005D56A6">
        <w:rPr>
          <w:rFonts w:ascii="Times New Roman" w:eastAsia="Calibri" w:hAnsi="Times New Roman" w:cs="Times New Roman"/>
          <w:sz w:val="24"/>
          <w:szCs w:val="24"/>
          <w:lang w:val="en-US"/>
        </w:rPr>
        <w:t>139–149.</w:t>
      </w:r>
    </w:p>
    <w:p w:rsidR="005D56A6" w:rsidRDefault="005D56A6" w:rsidP="005D56A6">
      <w:pPr>
        <w:spacing w:line="240" w:lineRule="auto"/>
        <w:jc w:val="both"/>
        <w:rPr>
          <w:rFonts w:ascii="Times New Roman" w:eastAsia="Calibri" w:hAnsi="Times New Roman" w:cs="Times New Roman"/>
          <w:sz w:val="24"/>
          <w:szCs w:val="24"/>
          <w:lang w:val="en-US"/>
        </w:rPr>
      </w:pPr>
      <w:r w:rsidRPr="005D56A6">
        <w:rPr>
          <w:rFonts w:ascii="Times New Roman" w:eastAsia="Calibri" w:hAnsi="Times New Roman" w:cs="Times New Roman"/>
          <w:sz w:val="24"/>
          <w:szCs w:val="24"/>
          <w:lang w:val="en-US"/>
        </w:rPr>
        <w:t xml:space="preserve">Zedong, T., W. Shao, K. Zhang, Y. Huo and M. Li. 2019. Characterization of phosphate </w:t>
      </w:r>
      <w:r>
        <w:rPr>
          <w:rFonts w:ascii="Times New Roman" w:eastAsia="Calibri" w:hAnsi="Times New Roman" w:cs="Times New Roman"/>
          <w:sz w:val="24"/>
          <w:szCs w:val="24"/>
          <w:lang w:val="en-US"/>
        </w:rPr>
        <w:tab/>
      </w:r>
      <w:r w:rsidRPr="005D56A6">
        <w:rPr>
          <w:rFonts w:ascii="Times New Roman" w:eastAsia="Calibri" w:hAnsi="Times New Roman" w:cs="Times New Roman"/>
          <w:sz w:val="24"/>
          <w:szCs w:val="24"/>
          <w:lang w:val="en-US"/>
        </w:rPr>
        <w:t xml:space="preserve">solubilizing bacteria isolated from heavy metal contaminated soils and their potential </w:t>
      </w:r>
      <w:r>
        <w:rPr>
          <w:rFonts w:ascii="Times New Roman" w:eastAsia="Calibri" w:hAnsi="Times New Roman" w:cs="Times New Roman"/>
          <w:sz w:val="24"/>
          <w:szCs w:val="24"/>
          <w:lang w:val="en-US"/>
        </w:rPr>
        <w:tab/>
      </w:r>
      <w:r w:rsidRPr="005D56A6">
        <w:rPr>
          <w:rFonts w:ascii="Times New Roman" w:eastAsia="Calibri" w:hAnsi="Times New Roman" w:cs="Times New Roman"/>
          <w:sz w:val="24"/>
          <w:szCs w:val="24"/>
          <w:lang w:val="en-US"/>
        </w:rPr>
        <w:t xml:space="preserve">for lead immobilization. </w:t>
      </w:r>
      <w:r w:rsidRPr="005D56A6">
        <w:rPr>
          <w:rFonts w:ascii="Times New Roman" w:eastAsia="Calibri" w:hAnsi="Times New Roman" w:cs="Times New Roman"/>
          <w:b/>
          <w:bCs/>
          <w:sz w:val="24"/>
          <w:szCs w:val="24"/>
          <w:lang w:val="en-US"/>
        </w:rPr>
        <w:t>J. Environ. Management 231</w:t>
      </w:r>
      <w:r w:rsidRPr="005D56A6">
        <w:rPr>
          <w:rFonts w:ascii="Times New Roman" w:eastAsia="Calibri" w:hAnsi="Times New Roman" w:cs="Times New Roman"/>
          <w:sz w:val="24"/>
          <w:szCs w:val="24"/>
          <w:lang w:val="en-US"/>
        </w:rPr>
        <w:t>, 189–197.</w:t>
      </w:r>
    </w:p>
    <w:p w:rsidR="009556AE" w:rsidRDefault="009556AE" w:rsidP="005D56A6">
      <w:pPr>
        <w:spacing w:line="240" w:lineRule="auto"/>
        <w:jc w:val="both"/>
        <w:rPr>
          <w:rFonts w:ascii="Times New Roman" w:eastAsia="Calibri" w:hAnsi="Times New Roman" w:cs="Times New Roman"/>
          <w:b/>
          <w:sz w:val="24"/>
          <w:szCs w:val="24"/>
          <w:lang w:val="en-US"/>
        </w:rPr>
      </w:pPr>
    </w:p>
    <w:p w:rsidR="009556AE" w:rsidRDefault="009556AE" w:rsidP="005D56A6">
      <w:pPr>
        <w:spacing w:line="240" w:lineRule="auto"/>
        <w:jc w:val="both"/>
        <w:rPr>
          <w:rFonts w:ascii="Times New Roman" w:eastAsia="Calibri" w:hAnsi="Times New Roman" w:cs="Times New Roman"/>
          <w:b/>
          <w:sz w:val="24"/>
          <w:szCs w:val="24"/>
          <w:lang w:val="en-US"/>
        </w:rPr>
      </w:pPr>
    </w:p>
    <w:p w:rsidR="009556AE" w:rsidRDefault="009556AE" w:rsidP="005D56A6">
      <w:pPr>
        <w:spacing w:line="240" w:lineRule="auto"/>
        <w:jc w:val="both"/>
        <w:rPr>
          <w:rFonts w:ascii="Times New Roman" w:eastAsia="Calibri" w:hAnsi="Times New Roman" w:cs="Times New Roman"/>
          <w:b/>
          <w:sz w:val="24"/>
          <w:szCs w:val="24"/>
          <w:lang w:val="en-US"/>
        </w:rPr>
      </w:pPr>
    </w:p>
    <w:p w:rsidR="009556AE" w:rsidRDefault="009556AE" w:rsidP="005D56A6">
      <w:pPr>
        <w:spacing w:line="240" w:lineRule="auto"/>
        <w:jc w:val="both"/>
        <w:rPr>
          <w:rFonts w:ascii="Times New Roman" w:eastAsia="Calibri" w:hAnsi="Times New Roman" w:cs="Times New Roman"/>
          <w:b/>
          <w:sz w:val="24"/>
          <w:szCs w:val="24"/>
          <w:lang w:val="en-US"/>
        </w:rPr>
      </w:pPr>
    </w:p>
    <w:p w:rsidR="009556AE" w:rsidRDefault="009556AE" w:rsidP="005D56A6">
      <w:pPr>
        <w:spacing w:line="240" w:lineRule="auto"/>
        <w:jc w:val="both"/>
        <w:rPr>
          <w:rFonts w:ascii="Times New Roman" w:eastAsia="Calibri" w:hAnsi="Times New Roman" w:cs="Times New Roman"/>
          <w:b/>
          <w:sz w:val="24"/>
          <w:szCs w:val="24"/>
          <w:lang w:val="en-US"/>
        </w:rPr>
      </w:pPr>
    </w:p>
    <w:p w:rsidR="009556AE" w:rsidRDefault="009556AE" w:rsidP="005D56A6">
      <w:pPr>
        <w:spacing w:line="240" w:lineRule="auto"/>
        <w:jc w:val="both"/>
        <w:rPr>
          <w:rFonts w:ascii="Times New Roman" w:eastAsia="Calibri" w:hAnsi="Times New Roman" w:cs="Times New Roman"/>
          <w:b/>
          <w:sz w:val="24"/>
          <w:szCs w:val="24"/>
          <w:lang w:val="en-US"/>
        </w:rPr>
      </w:pPr>
    </w:p>
    <w:p w:rsidR="009556AE" w:rsidRDefault="009556AE" w:rsidP="005D56A6">
      <w:pPr>
        <w:spacing w:line="240" w:lineRule="auto"/>
        <w:jc w:val="both"/>
        <w:rPr>
          <w:rFonts w:ascii="Times New Roman" w:eastAsia="Calibri" w:hAnsi="Times New Roman" w:cs="Times New Roman"/>
          <w:b/>
          <w:sz w:val="24"/>
          <w:szCs w:val="24"/>
          <w:lang w:val="en-US"/>
        </w:rPr>
        <w:sectPr w:rsidR="009556A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rsidR="00D85DFC" w:rsidRDefault="00D85DFC" w:rsidP="005D56A6">
      <w:pPr>
        <w:spacing w:line="240" w:lineRule="auto"/>
        <w:jc w:val="both"/>
        <w:rPr>
          <w:rFonts w:ascii="Times New Roman" w:eastAsia="Calibri" w:hAnsi="Times New Roman" w:cs="Times New Roman"/>
          <w:b/>
          <w:sz w:val="24"/>
          <w:szCs w:val="24"/>
          <w:lang w:val="en-US"/>
        </w:rPr>
      </w:pPr>
      <w:r w:rsidRPr="00D85DFC">
        <w:rPr>
          <w:rFonts w:ascii="Times New Roman" w:eastAsia="Calibri" w:hAnsi="Times New Roman" w:cs="Times New Roman"/>
          <w:b/>
          <w:sz w:val="24"/>
          <w:szCs w:val="24"/>
          <w:lang w:val="en-US"/>
        </w:rPr>
        <w:lastRenderedPageBreak/>
        <w:t>Tables</w:t>
      </w:r>
    </w:p>
    <w:p w:rsidR="00D85DFC" w:rsidRPr="009556AE" w:rsidRDefault="00D85DFC" w:rsidP="00D85DFC">
      <w:pPr>
        <w:spacing w:after="0" w:line="240" w:lineRule="auto"/>
        <w:jc w:val="both"/>
        <w:rPr>
          <w:rFonts w:ascii="Times New Roman" w:hAnsi="Times New Roman" w:cs="Times New Roman"/>
          <w:szCs w:val="24"/>
        </w:rPr>
      </w:pPr>
      <w:r w:rsidRPr="009556AE">
        <w:rPr>
          <w:rFonts w:ascii="Times New Roman" w:hAnsi="Times New Roman" w:cs="Times New Roman"/>
          <w:b/>
          <w:szCs w:val="24"/>
        </w:rPr>
        <w:t xml:space="preserve">Table 1. </w:t>
      </w:r>
      <w:r w:rsidRPr="009556AE">
        <w:rPr>
          <w:rFonts w:ascii="Times New Roman" w:hAnsi="Times New Roman" w:cs="Times New Roman"/>
          <w:szCs w:val="24"/>
        </w:rPr>
        <w:t>Selection of soils for the pot culture experiment with varying P levels of labile and non-labile pool from their P fractions (mg kg</w:t>
      </w:r>
      <w:r w:rsidRPr="009556AE">
        <w:rPr>
          <w:rFonts w:ascii="Times New Roman" w:hAnsi="Times New Roman" w:cs="Times New Roman"/>
          <w:szCs w:val="24"/>
          <w:vertAlign w:val="superscript"/>
        </w:rPr>
        <w:t>-1</w:t>
      </w:r>
      <w:r w:rsidRPr="009556AE">
        <w:rPr>
          <w:rFonts w:ascii="Times New Roman" w:hAnsi="Times New Roman" w:cs="Times New Roman"/>
          <w:szCs w:val="24"/>
        </w:rPr>
        <w:t>)</w:t>
      </w:r>
    </w:p>
    <w:p w:rsidR="00D85DFC" w:rsidRPr="009556AE" w:rsidRDefault="00D85DFC" w:rsidP="00D85DFC">
      <w:pPr>
        <w:spacing w:after="0" w:line="240" w:lineRule="auto"/>
        <w:jc w:val="both"/>
        <w:rPr>
          <w:rFonts w:ascii="Times New Roman" w:hAnsi="Times New Roman" w:cs="Times New Roman"/>
          <w:b/>
          <w:szCs w:val="24"/>
        </w:rPr>
      </w:pPr>
    </w:p>
    <w:tbl>
      <w:tblPr>
        <w:tblW w:w="881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977"/>
        <w:gridCol w:w="1353"/>
        <w:gridCol w:w="1488"/>
        <w:gridCol w:w="1752"/>
        <w:gridCol w:w="1880"/>
        <w:gridCol w:w="1360"/>
      </w:tblGrid>
      <w:tr w:rsidR="00D85DFC" w:rsidRPr="009556AE" w:rsidTr="009556AE">
        <w:trPr>
          <w:trHeight w:val="862"/>
          <w:tblHeader/>
          <w:jc w:val="center"/>
        </w:trPr>
        <w:tc>
          <w:tcPr>
            <w:tcW w:w="977" w:type="dxa"/>
            <w:noWrap/>
            <w:vAlign w:val="center"/>
            <w:hideMark/>
          </w:tcPr>
          <w:p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S. No</w:t>
            </w:r>
          </w:p>
        </w:tc>
        <w:tc>
          <w:tcPr>
            <w:tcW w:w="1353" w:type="dxa"/>
            <w:noWrap/>
            <w:vAlign w:val="center"/>
            <w:hideMark/>
          </w:tcPr>
          <w:p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Field No.</w:t>
            </w:r>
          </w:p>
        </w:tc>
        <w:tc>
          <w:tcPr>
            <w:tcW w:w="1488" w:type="dxa"/>
            <w:vAlign w:val="center"/>
          </w:tcPr>
          <w:p w:rsidR="00D85DFC" w:rsidRPr="009556AE" w:rsidRDefault="00D85DFC" w:rsidP="00D85DFC">
            <w:pPr>
              <w:spacing w:after="0" w:line="240" w:lineRule="auto"/>
              <w:ind w:right="-144"/>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 xml:space="preserve">Labile –P </w:t>
            </w:r>
          </w:p>
          <w:p w:rsidR="00D85DFC" w:rsidRPr="009556AE" w:rsidRDefault="00D85DFC" w:rsidP="00D85DFC">
            <w:pPr>
              <w:spacing w:after="0" w:line="240" w:lineRule="auto"/>
              <w:ind w:right="-144"/>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(NaCl-P + NaOH-P)</w:t>
            </w:r>
          </w:p>
        </w:tc>
        <w:tc>
          <w:tcPr>
            <w:tcW w:w="1752" w:type="dxa"/>
            <w:noWrap/>
            <w:vAlign w:val="center"/>
            <w:hideMark/>
          </w:tcPr>
          <w:p w:rsidR="00D85DFC" w:rsidRPr="009556AE" w:rsidRDefault="00D85DFC" w:rsidP="009556AE">
            <w:pPr>
              <w:spacing w:after="0" w:line="240" w:lineRule="auto"/>
              <w:ind w:left="-144" w:right="-144"/>
              <w:jc w:val="center"/>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Level of P in labile pool</w:t>
            </w:r>
          </w:p>
        </w:tc>
        <w:tc>
          <w:tcPr>
            <w:tcW w:w="1880" w:type="dxa"/>
            <w:noWrap/>
            <w:vAlign w:val="center"/>
            <w:hideMark/>
          </w:tcPr>
          <w:p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Non-Labile-P</w:t>
            </w:r>
          </w:p>
          <w:p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(HCl-P)</w:t>
            </w:r>
          </w:p>
        </w:tc>
        <w:tc>
          <w:tcPr>
            <w:tcW w:w="1360" w:type="dxa"/>
          </w:tcPr>
          <w:p w:rsidR="00D85DFC" w:rsidRPr="009556AE" w:rsidRDefault="00D85DFC" w:rsidP="00D85DFC">
            <w:pPr>
              <w:spacing w:after="0" w:line="240" w:lineRule="auto"/>
              <w:jc w:val="both"/>
              <w:rPr>
                <w:rFonts w:ascii="Times New Roman" w:eastAsia="Times New Roman" w:hAnsi="Times New Roman" w:cs="Times New Roman"/>
                <w:b/>
                <w:bCs/>
                <w:szCs w:val="24"/>
                <w:lang w:eastAsia="en-IN"/>
              </w:rPr>
            </w:pPr>
            <w:r w:rsidRPr="009556AE">
              <w:rPr>
                <w:rFonts w:ascii="Times New Roman" w:eastAsia="Times New Roman" w:hAnsi="Times New Roman" w:cs="Times New Roman"/>
                <w:b/>
                <w:bCs/>
                <w:szCs w:val="24"/>
                <w:lang w:eastAsia="en-IN"/>
              </w:rPr>
              <w:t>Level of P in non-labile pool</w:t>
            </w:r>
          </w:p>
        </w:tc>
      </w:tr>
      <w:tr w:rsidR="00D85DFC" w:rsidRPr="009556AE" w:rsidTr="009556AE">
        <w:trPr>
          <w:trHeight w:val="315"/>
          <w:jc w:val="center"/>
        </w:trPr>
        <w:tc>
          <w:tcPr>
            <w:tcW w:w="977" w:type="dxa"/>
            <w:noWrap/>
            <w:vAlign w:val="center"/>
            <w:hideMark/>
          </w:tcPr>
          <w:p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1</w:t>
            </w:r>
          </w:p>
        </w:tc>
        <w:tc>
          <w:tcPr>
            <w:tcW w:w="1353" w:type="dxa"/>
            <w:noWrap/>
            <w:vAlign w:val="center"/>
          </w:tcPr>
          <w:p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WD 6</w:t>
            </w:r>
          </w:p>
        </w:tc>
        <w:tc>
          <w:tcPr>
            <w:tcW w:w="1488" w:type="dxa"/>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370.14</w:t>
            </w:r>
          </w:p>
        </w:tc>
        <w:tc>
          <w:tcPr>
            <w:tcW w:w="1752" w:type="dxa"/>
            <w:noWrap/>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c>
          <w:tcPr>
            <w:tcW w:w="1880" w:type="dxa"/>
            <w:noWrap/>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155.77</w:t>
            </w:r>
          </w:p>
        </w:tc>
        <w:tc>
          <w:tcPr>
            <w:tcW w:w="1360" w:type="dxa"/>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r>
      <w:tr w:rsidR="00D85DFC" w:rsidRPr="009556AE" w:rsidTr="009556AE">
        <w:trPr>
          <w:trHeight w:val="315"/>
          <w:jc w:val="center"/>
        </w:trPr>
        <w:tc>
          <w:tcPr>
            <w:tcW w:w="977" w:type="dxa"/>
            <w:noWrap/>
            <w:vAlign w:val="center"/>
            <w:hideMark/>
          </w:tcPr>
          <w:p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2</w:t>
            </w:r>
          </w:p>
        </w:tc>
        <w:tc>
          <w:tcPr>
            <w:tcW w:w="1353" w:type="dxa"/>
            <w:noWrap/>
            <w:vAlign w:val="center"/>
          </w:tcPr>
          <w:p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EC 4</w:t>
            </w:r>
          </w:p>
        </w:tc>
        <w:tc>
          <w:tcPr>
            <w:tcW w:w="1488" w:type="dxa"/>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207.44</w:t>
            </w:r>
          </w:p>
        </w:tc>
        <w:tc>
          <w:tcPr>
            <w:tcW w:w="1752" w:type="dxa"/>
            <w:noWrap/>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c>
          <w:tcPr>
            <w:tcW w:w="1880" w:type="dxa"/>
            <w:noWrap/>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515.64</w:t>
            </w:r>
          </w:p>
        </w:tc>
        <w:tc>
          <w:tcPr>
            <w:tcW w:w="1360" w:type="dxa"/>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r>
      <w:tr w:rsidR="00D85DFC" w:rsidRPr="009556AE" w:rsidTr="009556AE">
        <w:trPr>
          <w:trHeight w:val="300"/>
          <w:jc w:val="center"/>
        </w:trPr>
        <w:tc>
          <w:tcPr>
            <w:tcW w:w="977" w:type="dxa"/>
            <w:noWrap/>
            <w:vAlign w:val="center"/>
            <w:hideMark/>
          </w:tcPr>
          <w:p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3</w:t>
            </w:r>
          </w:p>
        </w:tc>
        <w:tc>
          <w:tcPr>
            <w:tcW w:w="1353" w:type="dxa"/>
            <w:noWrap/>
            <w:vAlign w:val="center"/>
          </w:tcPr>
          <w:p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ED 8</w:t>
            </w:r>
          </w:p>
        </w:tc>
        <w:tc>
          <w:tcPr>
            <w:tcW w:w="1488" w:type="dxa"/>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574.97</w:t>
            </w:r>
          </w:p>
        </w:tc>
        <w:tc>
          <w:tcPr>
            <w:tcW w:w="1752" w:type="dxa"/>
            <w:noWrap/>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c>
          <w:tcPr>
            <w:tcW w:w="1880" w:type="dxa"/>
            <w:noWrap/>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207.70</w:t>
            </w:r>
          </w:p>
        </w:tc>
        <w:tc>
          <w:tcPr>
            <w:tcW w:w="1360" w:type="dxa"/>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Low</w:t>
            </w:r>
          </w:p>
        </w:tc>
      </w:tr>
      <w:tr w:rsidR="00D85DFC" w:rsidRPr="009556AE" w:rsidTr="009556AE">
        <w:trPr>
          <w:trHeight w:val="300"/>
          <w:jc w:val="center"/>
        </w:trPr>
        <w:tc>
          <w:tcPr>
            <w:tcW w:w="977" w:type="dxa"/>
            <w:noWrap/>
            <w:vAlign w:val="center"/>
            <w:hideMark/>
          </w:tcPr>
          <w:p w:rsidR="00D85DFC" w:rsidRPr="009556AE" w:rsidRDefault="00D85DFC" w:rsidP="00D85DFC">
            <w:pPr>
              <w:spacing w:after="0" w:line="240" w:lineRule="auto"/>
              <w:jc w:val="both"/>
              <w:rPr>
                <w:rFonts w:ascii="Times New Roman" w:eastAsia="Times New Roman" w:hAnsi="Times New Roman" w:cs="Times New Roman"/>
                <w:szCs w:val="24"/>
                <w:lang w:eastAsia="en-IN"/>
              </w:rPr>
            </w:pPr>
            <w:r w:rsidRPr="009556AE">
              <w:rPr>
                <w:rFonts w:ascii="Times New Roman" w:eastAsia="Times New Roman" w:hAnsi="Times New Roman" w:cs="Times New Roman"/>
                <w:szCs w:val="24"/>
                <w:lang w:eastAsia="en-IN"/>
              </w:rPr>
              <w:t>4</w:t>
            </w:r>
          </w:p>
        </w:tc>
        <w:tc>
          <w:tcPr>
            <w:tcW w:w="1353" w:type="dxa"/>
            <w:noWrap/>
            <w:vAlign w:val="center"/>
          </w:tcPr>
          <w:p w:rsidR="00D85DFC" w:rsidRPr="009556AE" w:rsidRDefault="00D85DFC" w:rsidP="00D85DFC">
            <w:pPr>
              <w:spacing w:after="0" w:line="240" w:lineRule="auto"/>
              <w:jc w:val="both"/>
              <w:rPr>
                <w:rFonts w:ascii="Times New Roman" w:eastAsia="Times New Roman" w:hAnsi="Times New Roman" w:cs="Times New Roman"/>
                <w:b/>
                <w:szCs w:val="24"/>
                <w:lang w:eastAsia="en-IN"/>
              </w:rPr>
            </w:pPr>
            <w:r w:rsidRPr="009556AE">
              <w:rPr>
                <w:rFonts w:ascii="Times New Roman" w:eastAsia="Times New Roman" w:hAnsi="Times New Roman" w:cs="Times New Roman"/>
                <w:b/>
                <w:szCs w:val="24"/>
                <w:lang w:eastAsia="en-IN"/>
              </w:rPr>
              <w:t>WB 5</w:t>
            </w:r>
          </w:p>
        </w:tc>
        <w:tc>
          <w:tcPr>
            <w:tcW w:w="1488" w:type="dxa"/>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541.52</w:t>
            </w:r>
          </w:p>
        </w:tc>
        <w:tc>
          <w:tcPr>
            <w:tcW w:w="1752" w:type="dxa"/>
            <w:noWrap/>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c>
          <w:tcPr>
            <w:tcW w:w="1880" w:type="dxa"/>
            <w:noWrap/>
            <w:vAlign w:val="center"/>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623.09</w:t>
            </w:r>
          </w:p>
        </w:tc>
        <w:tc>
          <w:tcPr>
            <w:tcW w:w="1360" w:type="dxa"/>
          </w:tcPr>
          <w:p w:rsidR="00D85DFC" w:rsidRPr="009556AE" w:rsidRDefault="00D85DFC" w:rsidP="00D85DFC">
            <w:pPr>
              <w:spacing w:after="0" w:line="240" w:lineRule="auto"/>
              <w:jc w:val="both"/>
              <w:rPr>
                <w:rFonts w:ascii="Times New Roman" w:eastAsia="Times New Roman" w:hAnsi="Times New Roman" w:cs="Times New Roman"/>
                <w:bCs/>
                <w:szCs w:val="24"/>
                <w:lang w:eastAsia="en-IN"/>
              </w:rPr>
            </w:pPr>
            <w:r w:rsidRPr="009556AE">
              <w:rPr>
                <w:rFonts w:ascii="Times New Roman" w:eastAsia="Times New Roman" w:hAnsi="Times New Roman" w:cs="Times New Roman"/>
                <w:bCs/>
                <w:szCs w:val="24"/>
                <w:lang w:eastAsia="en-IN"/>
              </w:rPr>
              <w:t>High</w:t>
            </w:r>
          </w:p>
        </w:tc>
      </w:tr>
    </w:tbl>
    <w:p w:rsidR="00D85DFC" w:rsidRPr="009556AE" w:rsidRDefault="00D85DFC" w:rsidP="00D85DFC">
      <w:pPr>
        <w:spacing w:line="240" w:lineRule="auto"/>
        <w:jc w:val="right"/>
        <w:rPr>
          <w:rFonts w:ascii="Times New Roman" w:hAnsi="Times New Roman" w:cs="Times New Roman"/>
          <w:bCs/>
        </w:rPr>
      </w:pPr>
      <w:r w:rsidRPr="009556AE">
        <w:rPr>
          <w:rFonts w:ascii="Times New Roman" w:hAnsi="Times New Roman" w:cs="Times New Roman"/>
          <w:bCs/>
        </w:rPr>
        <w:t>(Ashna Susan Joseph, 2017)</w:t>
      </w:r>
    </w:p>
    <w:p w:rsidR="00D85DFC" w:rsidRDefault="00D85DFC" w:rsidP="00D85DFC">
      <w:pPr>
        <w:spacing w:line="240" w:lineRule="auto"/>
        <w:rPr>
          <w:rFonts w:ascii="Times New Roman" w:hAnsi="Times New Roman" w:cs="Times New Roman"/>
          <w:b/>
          <w:sz w:val="28"/>
          <w:szCs w:val="24"/>
        </w:rPr>
      </w:pPr>
    </w:p>
    <w:p w:rsidR="009556AE" w:rsidRDefault="009556AE" w:rsidP="00D85DFC">
      <w:pPr>
        <w:spacing w:line="240" w:lineRule="auto"/>
        <w:rPr>
          <w:rFonts w:ascii="Times New Roman" w:hAnsi="Times New Roman" w:cs="Times New Roman"/>
          <w:b/>
          <w:sz w:val="28"/>
          <w:szCs w:val="24"/>
        </w:rPr>
      </w:pPr>
    </w:p>
    <w:p w:rsidR="009556AE" w:rsidRDefault="009556AE" w:rsidP="00D85DFC">
      <w:pPr>
        <w:spacing w:line="240" w:lineRule="auto"/>
        <w:rPr>
          <w:rFonts w:ascii="Times New Roman" w:hAnsi="Times New Roman" w:cs="Times New Roman"/>
          <w:b/>
          <w:sz w:val="28"/>
          <w:szCs w:val="24"/>
        </w:rPr>
      </w:pPr>
    </w:p>
    <w:p w:rsidR="009556AE" w:rsidRDefault="009556AE" w:rsidP="00D85DFC">
      <w:pPr>
        <w:spacing w:line="240" w:lineRule="auto"/>
        <w:rPr>
          <w:rFonts w:ascii="Times New Roman" w:hAnsi="Times New Roman" w:cs="Times New Roman"/>
          <w:b/>
          <w:sz w:val="28"/>
          <w:szCs w:val="24"/>
        </w:rPr>
      </w:pPr>
    </w:p>
    <w:p w:rsidR="009556AE" w:rsidRDefault="009556AE" w:rsidP="00D85DFC">
      <w:pPr>
        <w:spacing w:line="240" w:lineRule="auto"/>
        <w:rPr>
          <w:rFonts w:ascii="Times New Roman" w:hAnsi="Times New Roman" w:cs="Times New Roman"/>
          <w:b/>
          <w:sz w:val="28"/>
          <w:szCs w:val="24"/>
        </w:rPr>
      </w:pPr>
    </w:p>
    <w:p w:rsidR="009556AE" w:rsidRDefault="009556AE" w:rsidP="00D85DFC">
      <w:pPr>
        <w:spacing w:line="240" w:lineRule="auto"/>
        <w:rPr>
          <w:rFonts w:ascii="Times New Roman" w:hAnsi="Times New Roman" w:cs="Times New Roman"/>
          <w:b/>
          <w:sz w:val="28"/>
          <w:szCs w:val="24"/>
        </w:rPr>
      </w:pPr>
    </w:p>
    <w:p w:rsidR="009556AE" w:rsidRDefault="009556AE" w:rsidP="00D85DFC">
      <w:pPr>
        <w:spacing w:line="240" w:lineRule="auto"/>
        <w:rPr>
          <w:rFonts w:ascii="Times New Roman" w:hAnsi="Times New Roman" w:cs="Times New Roman"/>
          <w:b/>
          <w:sz w:val="28"/>
          <w:szCs w:val="24"/>
        </w:rPr>
      </w:pPr>
    </w:p>
    <w:p w:rsidR="009556AE" w:rsidRDefault="009556AE" w:rsidP="00D85DFC">
      <w:pPr>
        <w:spacing w:line="240" w:lineRule="auto"/>
        <w:rPr>
          <w:rFonts w:ascii="Times New Roman" w:hAnsi="Times New Roman" w:cs="Times New Roman"/>
          <w:b/>
          <w:sz w:val="28"/>
          <w:szCs w:val="24"/>
        </w:rPr>
      </w:pPr>
    </w:p>
    <w:p w:rsidR="009556AE" w:rsidRDefault="009556AE" w:rsidP="00D85DFC">
      <w:pPr>
        <w:spacing w:line="240" w:lineRule="auto"/>
        <w:rPr>
          <w:rFonts w:ascii="Times New Roman" w:hAnsi="Times New Roman" w:cs="Times New Roman"/>
          <w:b/>
          <w:sz w:val="28"/>
          <w:szCs w:val="24"/>
        </w:rPr>
      </w:pPr>
    </w:p>
    <w:p w:rsidR="009556AE" w:rsidRDefault="009556AE" w:rsidP="00D85DFC">
      <w:pPr>
        <w:spacing w:line="240" w:lineRule="auto"/>
        <w:rPr>
          <w:rFonts w:ascii="Times New Roman" w:hAnsi="Times New Roman" w:cs="Times New Roman"/>
          <w:b/>
          <w:sz w:val="28"/>
          <w:szCs w:val="24"/>
        </w:rPr>
      </w:pPr>
    </w:p>
    <w:p w:rsidR="009556AE" w:rsidRDefault="009556AE" w:rsidP="00D85DFC">
      <w:pPr>
        <w:spacing w:line="240" w:lineRule="auto"/>
        <w:rPr>
          <w:rFonts w:ascii="Times New Roman" w:hAnsi="Times New Roman" w:cs="Times New Roman"/>
          <w:b/>
          <w:sz w:val="28"/>
          <w:szCs w:val="24"/>
        </w:rPr>
      </w:pPr>
    </w:p>
    <w:p w:rsidR="009556AE" w:rsidRDefault="009556AE" w:rsidP="009556AE">
      <w:pPr>
        <w:spacing w:after="0" w:line="240" w:lineRule="auto"/>
        <w:ind w:left="180"/>
        <w:rPr>
          <w:rFonts w:ascii="Times New Roman" w:hAnsi="Times New Roman" w:cs="Times New Roman"/>
        </w:rPr>
      </w:pPr>
      <w:r w:rsidRPr="0021642D">
        <w:rPr>
          <w:rFonts w:ascii="Times New Roman" w:hAnsi="Times New Roman" w:cs="Times New Roman"/>
          <w:b/>
        </w:rPr>
        <w:lastRenderedPageBreak/>
        <w:t>Table</w:t>
      </w:r>
      <w:r>
        <w:rPr>
          <w:rFonts w:ascii="Times New Roman" w:hAnsi="Times New Roman" w:cs="Times New Roman"/>
          <w:b/>
        </w:rPr>
        <w:t xml:space="preserve"> 2</w:t>
      </w:r>
      <w:r w:rsidRPr="0021642D">
        <w:rPr>
          <w:rFonts w:ascii="Times New Roman" w:hAnsi="Times New Roman" w:cs="Times New Roman"/>
        </w:rPr>
        <w:t xml:space="preserve">. Effect of varying levels of labile and non-labile P, moisture regimes and </w:t>
      </w:r>
      <w:r w:rsidRPr="0021642D">
        <w:rPr>
          <w:rFonts w:ascii="Times New Roman" w:hAnsi="Times New Roman" w:cs="Times New Roman"/>
          <w:i/>
        </w:rPr>
        <w:t>phosphobacteria</w:t>
      </w:r>
      <w:r w:rsidRPr="0021642D">
        <w:rPr>
          <w:rFonts w:ascii="Times New Roman" w:hAnsi="Times New Roman" w:cs="Times New Roman"/>
        </w:rPr>
        <w:t xml:space="preserve"> on plant height (cm) at different growth stages of rice crop</w:t>
      </w:r>
    </w:p>
    <w:p w:rsidR="009556AE" w:rsidRPr="0021642D" w:rsidRDefault="009556AE" w:rsidP="009556AE">
      <w:pPr>
        <w:spacing w:after="0" w:line="240" w:lineRule="auto"/>
        <w:ind w:left="180"/>
        <w:rPr>
          <w:rFonts w:ascii="Times New Roman" w:hAnsi="Times New Roman" w:cs="Times New Roman"/>
        </w:rPr>
      </w:pPr>
    </w:p>
    <w:tbl>
      <w:tblPr>
        <w:tblW w:w="14267"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76"/>
        <w:gridCol w:w="95"/>
        <w:gridCol w:w="711"/>
        <w:gridCol w:w="711"/>
        <w:gridCol w:w="346"/>
        <w:gridCol w:w="367"/>
        <w:gridCol w:w="714"/>
        <w:gridCol w:w="596"/>
        <w:gridCol w:w="177"/>
        <w:gridCol w:w="714"/>
        <w:gridCol w:w="658"/>
        <w:gridCol w:w="57"/>
        <w:gridCol w:w="714"/>
        <w:gridCol w:w="715"/>
        <w:gridCol w:w="540"/>
        <w:gridCol w:w="279"/>
        <w:gridCol w:w="715"/>
        <w:gridCol w:w="714"/>
        <w:gridCol w:w="42"/>
        <w:gridCol w:w="673"/>
        <w:gridCol w:w="714"/>
        <w:gridCol w:w="438"/>
        <w:gridCol w:w="381"/>
        <w:gridCol w:w="20"/>
      </w:tblGrid>
      <w:tr w:rsidR="009556AE" w:rsidRPr="00493100" w:rsidTr="00255A35">
        <w:trPr>
          <w:trHeight w:val="260"/>
        </w:trPr>
        <w:tc>
          <w:tcPr>
            <w:tcW w:w="3271" w:type="dxa"/>
            <w:gridSpan w:val="2"/>
            <w:vMerge w:val="restart"/>
          </w:tcPr>
          <w:p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Treatments</w:t>
            </w:r>
          </w:p>
        </w:tc>
        <w:tc>
          <w:tcPr>
            <w:tcW w:w="3622" w:type="dxa"/>
            <w:gridSpan w:val="7"/>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Active Tillering</w:t>
            </w:r>
          </w:p>
        </w:tc>
        <w:tc>
          <w:tcPr>
            <w:tcW w:w="3677" w:type="dxa"/>
            <w:gridSpan w:val="7"/>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Panicle Initiation</w:t>
            </w:r>
          </w:p>
        </w:tc>
        <w:tc>
          <w:tcPr>
            <w:tcW w:w="3697" w:type="dxa"/>
            <w:gridSpan w:val="8"/>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Harvest</w:t>
            </w:r>
          </w:p>
        </w:tc>
      </w:tr>
      <w:tr w:rsidR="00255A35" w:rsidRPr="00493100" w:rsidTr="00255A35">
        <w:trPr>
          <w:gridAfter w:val="1"/>
          <w:wAfter w:w="20" w:type="dxa"/>
          <w:trHeight w:val="42"/>
        </w:trPr>
        <w:tc>
          <w:tcPr>
            <w:tcW w:w="3271" w:type="dxa"/>
            <w:gridSpan w:val="2"/>
            <w:vMerge/>
          </w:tcPr>
          <w:p w:rsidR="009556AE" w:rsidRPr="0021642D" w:rsidRDefault="009556AE" w:rsidP="009556AE">
            <w:pPr>
              <w:spacing w:before="120" w:after="120"/>
              <w:jc w:val="center"/>
              <w:rPr>
                <w:rFonts w:ascii="Times New Roman" w:hAnsi="Times New Roman" w:cs="Times New Roman"/>
                <w:b/>
              </w:rPr>
            </w:pPr>
          </w:p>
        </w:tc>
        <w:tc>
          <w:tcPr>
            <w:tcW w:w="711" w:type="dxa"/>
          </w:tcPr>
          <w:p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1</w:t>
            </w:r>
          </w:p>
        </w:tc>
        <w:tc>
          <w:tcPr>
            <w:tcW w:w="711"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713" w:type="dxa"/>
            <w:gridSpan w:val="2"/>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4"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773" w:type="dxa"/>
            <w:gridSpan w:val="2"/>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c>
          <w:tcPr>
            <w:tcW w:w="714" w:type="dxa"/>
          </w:tcPr>
          <w:p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1</w:t>
            </w:r>
          </w:p>
        </w:tc>
        <w:tc>
          <w:tcPr>
            <w:tcW w:w="715" w:type="dxa"/>
            <w:gridSpan w:val="2"/>
          </w:tcPr>
          <w:p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2</w:t>
            </w:r>
          </w:p>
        </w:tc>
        <w:tc>
          <w:tcPr>
            <w:tcW w:w="714"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5"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19" w:type="dxa"/>
            <w:gridSpan w:val="2"/>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c>
          <w:tcPr>
            <w:tcW w:w="715" w:type="dxa"/>
          </w:tcPr>
          <w:p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1</w:t>
            </w:r>
          </w:p>
        </w:tc>
        <w:tc>
          <w:tcPr>
            <w:tcW w:w="714" w:type="dxa"/>
          </w:tcPr>
          <w:p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 xml:space="preserve">    P</w:t>
            </w:r>
            <w:r w:rsidRPr="0021642D">
              <w:rPr>
                <w:rFonts w:ascii="Times New Roman" w:hAnsi="Times New Roman" w:cs="Times New Roman"/>
                <w:b/>
                <w:vertAlign w:val="subscript"/>
              </w:rPr>
              <w:t>2</w:t>
            </w:r>
          </w:p>
        </w:tc>
        <w:tc>
          <w:tcPr>
            <w:tcW w:w="715" w:type="dxa"/>
            <w:gridSpan w:val="2"/>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4"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19" w:type="dxa"/>
            <w:gridSpan w:val="2"/>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r>
      <w:tr w:rsidR="00255A35" w:rsidRPr="00493100" w:rsidTr="00255A35">
        <w:trPr>
          <w:gridAfter w:val="1"/>
          <w:wAfter w:w="20" w:type="dxa"/>
          <w:trHeight w:val="290"/>
        </w:trPr>
        <w:tc>
          <w:tcPr>
            <w:tcW w:w="3271" w:type="dxa"/>
            <w:gridSpan w:val="2"/>
          </w:tcPr>
          <w:p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1 </w:t>
            </w:r>
            <w:r w:rsidRPr="0021642D">
              <w:rPr>
                <w:rFonts w:ascii="Times New Roman" w:hAnsi="Times New Roman" w:cs="Times New Roman"/>
                <w:sz w:val="20"/>
                <w:szCs w:val="20"/>
              </w:rPr>
              <w:t>– Low labile &amp; Low Non-labile P</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53.08</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54.53</w:t>
            </w:r>
          </w:p>
        </w:tc>
        <w:tc>
          <w:tcPr>
            <w:tcW w:w="713"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50.37</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57.25</w:t>
            </w:r>
          </w:p>
        </w:tc>
        <w:tc>
          <w:tcPr>
            <w:tcW w:w="773"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53.81</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59.30</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67.17</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66.83</w:t>
            </w:r>
          </w:p>
        </w:tc>
        <w:tc>
          <w:tcPr>
            <w:tcW w:w="71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59.63</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63.23</w:t>
            </w:r>
          </w:p>
        </w:tc>
        <w:tc>
          <w:tcPr>
            <w:tcW w:w="71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61.15</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67.30</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66.90</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61.55</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64.23</w:t>
            </w:r>
          </w:p>
        </w:tc>
      </w:tr>
      <w:tr w:rsidR="00255A35" w:rsidRPr="00493100" w:rsidTr="00255A35">
        <w:trPr>
          <w:gridAfter w:val="1"/>
          <w:wAfter w:w="20" w:type="dxa"/>
          <w:trHeight w:val="290"/>
        </w:trPr>
        <w:tc>
          <w:tcPr>
            <w:tcW w:w="3271" w:type="dxa"/>
            <w:gridSpan w:val="2"/>
          </w:tcPr>
          <w:p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2 - </w:t>
            </w:r>
            <w:r w:rsidRPr="0021642D">
              <w:rPr>
                <w:rFonts w:ascii="Times New Roman" w:hAnsi="Times New Roman" w:cs="Times New Roman"/>
                <w:sz w:val="20"/>
                <w:szCs w:val="20"/>
              </w:rPr>
              <w:t>Low labile &amp; High Non-labile P</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46.20</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54.00</w:t>
            </w:r>
          </w:p>
        </w:tc>
        <w:tc>
          <w:tcPr>
            <w:tcW w:w="713"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50.15</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50.05</w:t>
            </w:r>
          </w:p>
        </w:tc>
        <w:tc>
          <w:tcPr>
            <w:tcW w:w="773"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50.10</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60.33</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60.50</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58.67</w:t>
            </w:r>
          </w:p>
        </w:tc>
        <w:tc>
          <w:tcPr>
            <w:tcW w:w="71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62.17</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60.42</w:t>
            </w:r>
          </w:p>
        </w:tc>
        <w:tc>
          <w:tcPr>
            <w:tcW w:w="715" w:type="dxa"/>
          </w:tcPr>
          <w:p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67.45</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70.83</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67.95</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70.33</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69.14</w:t>
            </w:r>
          </w:p>
        </w:tc>
      </w:tr>
      <w:tr w:rsidR="00255A35" w:rsidRPr="00493100" w:rsidTr="00255A35">
        <w:trPr>
          <w:gridAfter w:val="1"/>
          <w:wAfter w:w="20" w:type="dxa"/>
          <w:trHeight w:val="290"/>
        </w:trPr>
        <w:tc>
          <w:tcPr>
            <w:tcW w:w="3271" w:type="dxa"/>
            <w:gridSpan w:val="2"/>
          </w:tcPr>
          <w:p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3 - </w:t>
            </w:r>
            <w:r w:rsidRPr="0021642D">
              <w:rPr>
                <w:rFonts w:ascii="Times New Roman" w:hAnsi="Times New Roman" w:cs="Times New Roman"/>
                <w:sz w:val="20"/>
                <w:szCs w:val="20"/>
              </w:rPr>
              <w:t>High labile &amp;Low  Non-labile P</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36.73</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43.92</w:t>
            </w:r>
          </w:p>
        </w:tc>
        <w:tc>
          <w:tcPr>
            <w:tcW w:w="713"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40.87</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39.78</w:t>
            </w:r>
          </w:p>
        </w:tc>
        <w:tc>
          <w:tcPr>
            <w:tcW w:w="773"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40.33</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49.75</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59.33</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55.67</w:t>
            </w:r>
          </w:p>
        </w:tc>
        <w:tc>
          <w:tcPr>
            <w:tcW w:w="71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53.42</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54.54</w:t>
            </w:r>
          </w:p>
        </w:tc>
        <w:tc>
          <w:tcPr>
            <w:tcW w:w="71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58.67</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58.50</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54.22</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62.95</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58.58</w:t>
            </w:r>
          </w:p>
        </w:tc>
      </w:tr>
      <w:tr w:rsidR="00255A35" w:rsidRPr="00493100" w:rsidTr="00255A35">
        <w:trPr>
          <w:gridAfter w:val="1"/>
          <w:wAfter w:w="20" w:type="dxa"/>
          <w:trHeight w:val="48"/>
        </w:trPr>
        <w:tc>
          <w:tcPr>
            <w:tcW w:w="3271" w:type="dxa"/>
            <w:gridSpan w:val="2"/>
          </w:tcPr>
          <w:p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4 - </w:t>
            </w:r>
            <w:r w:rsidRPr="0021642D">
              <w:rPr>
                <w:rFonts w:ascii="Times New Roman" w:hAnsi="Times New Roman" w:cs="Times New Roman"/>
                <w:sz w:val="20"/>
                <w:szCs w:val="20"/>
              </w:rPr>
              <w:t>High labile &amp;  High  Non-labile P</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47.75</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45.50</w:t>
            </w:r>
          </w:p>
        </w:tc>
        <w:tc>
          <w:tcPr>
            <w:tcW w:w="713"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46.65</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46.60</w:t>
            </w:r>
          </w:p>
        </w:tc>
        <w:tc>
          <w:tcPr>
            <w:tcW w:w="773"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46.63</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63.62</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58.17</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57.87</w:t>
            </w:r>
          </w:p>
        </w:tc>
        <w:tc>
          <w:tcPr>
            <w:tcW w:w="71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63.92</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60.89</w:t>
            </w:r>
          </w:p>
        </w:tc>
        <w:tc>
          <w:tcPr>
            <w:tcW w:w="71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69.65</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61.08</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66.50</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64.23</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65.37</w:t>
            </w:r>
          </w:p>
        </w:tc>
      </w:tr>
      <w:tr w:rsidR="00255A35" w:rsidRPr="00493100" w:rsidTr="00255A35">
        <w:trPr>
          <w:gridAfter w:val="1"/>
          <w:wAfter w:w="20" w:type="dxa"/>
          <w:trHeight w:val="290"/>
        </w:trPr>
        <w:tc>
          <w:tcPr>
            <w:tcW w:w="3271" w:type="dxa"/>
            <w:gridSpan w:val="2"/>
          </w:tcPr>
          <w:p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1 – </w:t>
            </w:r>
            <w:r w:rsidRPr="0021642D">
              <w:rPr>
                <w:rFonts w:ascii="Times New Roman" w:hAnsi="Times New Roman" w:cs="Times New Roman"/>
                <w:sz w:val="20"/>
                <w:szCs w:val="20"/>
              </w:rPr>
              <w:t>Continuous submergence</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47.16</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44.73</w:t>
            </w:r>
          </w:p>
        </w:tc>
        <w:tc>
          <w:tcPr>
            <w:tcW w:w="713"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73"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45.94</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58.68</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57.82</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58.25</w:t>
            </w:r>
          </w:p>
        </w:tc>
        <w:tc>
          <w:tcPr>
            <w:tcW w:w="71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64.18</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64.28</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64.23</w:t>
            </w:r>
          </w:p>
        </w:tc>
      </w:tr>
      <w:tr w:rsidR="00255A35" w:rsidRPr="00493100" w:rsidTr="00255A35">
        <w:trPr>
          <w:gridAfter w:val="1"/>
          <w:wAfter w:w="20" w:type="dxa"/>
          <w:trHeight w:val="290"/>
        </w:trPr>
        <w:tc>
          <w:tcPr>
            <w:tcW w:w="3271" w:type="dxa"/>
            <w:gridSpan w:val="2"/>
          </w:tcPr>
          <w:p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2 -  </w:t>
            </w:r>
            <w:r w:rsidRPr="0021642D">
              <w:rPr>
                <w:rFonts w:ascii="Times New Roman" w:hAnsi="Times New Roman" w:cs="Times New Roman"/>
                <w:sz w:val="20"/>
                <w:szCs w:val="20"/>
              </w:rPr>
              <w:t>Alternate wetting and drying</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46.86</w:t>
            </w:r>
          </w:p>
        </w:tc>
        <w:tc>
          <w:tcPr>
            <w:tcW w:w="711"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52.12</w:t>
            </w:r>
          </w:p>
        </w:tc>
        <w:tc>
          <w:tcPr>
            <w:tcW w:w="713"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73"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49.49</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60.83</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61.75</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61.29</w:t>
            </w:r>
          </w:p>
        </w:tc>
        <w:tc>
          <w:tcPr>
            <w:tcW w:w="71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63.61</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65.25</w:t>
            </w:r>
          </w:p>
        </w:tc>
        <w:tc>
          <w:tcPr>
            <w:tcW w:w="71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714"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64.23</w:t>
            </w:r>
          </w:p>
        </w:tc>
      </w:tr>
      <w:tr w:rsidR="00255A35" w:rsidRPr="00493100" w:rsidTr="00255A35">
        <w:trPr>
          <w:gridAfter w:val="1"/>
          <w:wAfter w:w="20" w:type="dxa"/>
          <w:trHeight w:val="290"/>
        </w:trPr>
        <w:tc>
          <w:tcPr>
            <w:tcW w:w="3271" w:type="dxa"/>
            <w:gridSpan w:val="2"/>
          </w:tcPr>
          <w:p w:rsidR="009556AE" w:rsidRPr="0021642D" w:rsidRDefault="009556AE" w:rsidP="009556AE">
            <w:pPr>
              <w:spacing w:before="120" w:after="120"/>
              <w:jc w:val="right"/>
              <w:rPr>
                <w:rFonts w:ascii="Times New Roman" w:hAnsi="Times New Roman" w:cs="Times New Roman"/>
                <w:b/>
                <w:i/>
                <w:iCs/>
                <w:sz w:val="20"/>
                <w:szCs w:val="20"/>
              </w:rPr>
            </w:pPr>
            <w:r w:rsidRPr="0021642D">
              <w:rPr>
                <w:rFonts w:ascii="Times New Roman" w:hAnsi="Times New Roman" w:cs="Times New Roman"/>
                <w:b/>
                <w:i/>
                <w:iCs/>
                <w:sz w:val="20"/>
                <w:szCs w:val="20"/>
              </w:rPr>
              <w:t>Mean</w:t>
            </w:r>
          </w:p>
        </w:tc>
        <w:tc>
          <w:tcPr>
            <w:tcW w:w="711" w:type="dxa"/>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47.01</w:t>
            </w:r>
          </w:p>
        </w:tc>
        <w:tc>
          <w:tcPr>
            <w:tcW w:w="711" w:type="dxa"/>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48.43</w:t>
            </w:r>
          </w:p>
        </w:tc>
        <w:tc>
          <w:tcPr>
            <w:tcW w:w="713"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14" w:type="dxa"/>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73"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47.71</w:t>
            </w:r>
          </w:p>
        </w:tc>
        <w:tc>
          <w:tcPr>
            <w:tcW w:w="714" w:type="dxa"/>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59.76</w:t>
            </w:r>
          </w:p>
        </w:tc>
        <w:tc>
          <w:tcPr>
            <w:tcW w:w="715"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59.79</w:t>
            </w:r>
          </w:p>
        </w:tc>
        <w:tc>
          <w:tcPr>
            <w:tcW w:w="714" w:type="dxa"/>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15" w:type="dxa"/>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59.77</w:t>
            </w:r>
          </w:p>
        </w:tc>
        <w:tc>
          <w:tcPr>
            <w:tcW w:w="715" w:type="dxa"/>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63.90</w:t>
            </w:r>
          </w:p>
        </w:tc>
        <w:tc>
          <w:tcPr>
            <w:tcW w:w="714" w:type="dxa"/>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64.77</w:t>
            </w:r>
          </w:p>
        </w:tc>
        <w:tc>
          <w:tcPr>
            <w:tcW w:w="715"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714" w:type="dxa"/>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w:t>
            </w:r>
          </w:p>
        </w:tc>
        <w:tc>
          <w:tcPr>
            <w:tcW w:w="819" w:type="dxa"/>
            <w:gridSpan w:val="2"/>
          </w:tcPr>
          <w:p w:rsidR="009556AE" w:rsidRPr="006B48DC" w:rsidRDefault="009556AE" w:rsidP="009556AE">
            <w:pPr>
              <w:spacing w:before="120" w:after="120"/>
              <w:jc w:val="center"/>
              <w:rPr>
                <w:rFonts w:ascii="Times New Roman" w:hAnsi="Times New Roman" w:cs="Times New Roman"/>
                <w:b/>
                <w:i/>
                <w:iCs/>
                <w:sz w:val="20"/>
                <w:szCs w:val="20"/>
              </w:rPr>
            </w:pPr>
            <w:r w:rsidRPr="006B48DC">
              <w:rPr>
                <w:rFonts w:ascii="Times New Roman" w:hAnsi="Times New Roman" w:cs="Times New Roman"/>
                <w:b/>
                <w:i/>
                <w:iCs/>
                <w:sz w:val="20"/>
                <w:szCs w:val="20"/>
              </w:rPr>
              <w:t>64.33</w:t>
            </w:r>
          </w:p>
        </w:tc>
      </w:tr>
      <w:tr w:rsidR="009556AE" w:rsidRPr="00493100" w:rsidTr="00255A35">
        <w:trPr>
          <w:gridAfter w:val="2"/>
          <w:wAfter w:w="401" w:type="dxa"/>
          <w:trHeight w:val="167"/>
        </w:trPr>
        <w:tc>
          <w:tcPr>
            <w:tcW w:w="3176" w:type="dxa"/>
          </w:tcPr>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1863" w:type="dxa"/>
            <w:gridSpan w:val="4"/>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677"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1549"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2026" w:type="dxa"/>
            <w:gridSpan w:val="4"/>
          </w:tcPr>
          <w:p w:rsidR="009556AE" w:rsidRPr="00493100" w:rsidRDefault="009556AE" w:rsidP="009556AE">
            <w:pPr>
              <w:spacing w:before="120" w:after="120"/>
              <w:jc w:val="center"/>
              <w:rPr>
                <w:rFonts w:ascii="Times New Roman" w:hAnsi="Times New Roman" w:cs="Times New Roman"/>
                <w:b/>
                <w:sz w:val="20"/>
                <w:szCs w:val="20"/>
              </w:rPr>
            </w:pPr>
            <w:r w:rsidRPr="00493100">
              <w:rPr>
                <w:rFonts w:ascii="Times New Roman" w:hAnsi="Times New Roman" w:cs="Times New Roman"/>
                <w:b/>
                <w:i/>
                <w:sz w:val="20"/>
                <w:szCs w:val="20"/>
              </w:rPr>
              <w:t>CD (p=0.05)</w:t>
            </w:r>
          </w:p>
        </w:tc>
        <w:tc>
          <w:tcPr>
            <w:tcW w:w="1750" w:type="dxa"/>
            <w:gridSpan w:val="4"/>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825" w:type="dxa"/>
            <w:gridSpan w:val="3"/>
          </w:tcPr>
          <w:p w:rsidR="009556AE" w:rsidRPr="00493100" w:rsidRDefault="009556AE" w:rsidP="009556AE">
            <w:pPr>
              <w:spacing w:before="120" w:after="120"/>
              <w:jc w:val="center"/>
              <w:rPr>
                <w:rFonts w:ascii="Times New Roman" w:hAnsi="Times New Roman" w:cs="Times New Roman"/>
                <w:b/>
                <w:sz w:val="20"/>
                <w:szCs w:val="20"/>
              </w:rPr>
            </w:pPr>
            <w:r w:rsidRPr="00493100">
              <w:rPr>
                <w:rFonts w:ascii="Times New Roman" w:hAnsi="Times New Roman" w:cs="Times New Roman"/>
                <w:b/>
                <w:i/>
                <w:sz w:val="20"/>
                <w:szCs w:val="20"/>
              </w:rPr>
              <w:t>CD (p=0.05)</w:t>
            </w:r>
          </w:p>
        </w:tc>
      </w:tr>
      <w:tr w:rsidR="009556AE" w:rsidRPr="00493100" w:rsidTr="00255A35">
        <w:trPr>
          <w:gridAfter w:val="2"/>
          <w:wAfter w:w="401" w:type="dxa"/>
          <w:trHeight w:val="937"/>
        </w:trPr>
        <w:tc>
          <w:tcPr>
            <w:tcW w:w="3176" w:type="dxa"/>
          </w:tcPr>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b/>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1863" w:type="dxa"/>
            <w:gridSpan w:val="4"/>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2.38</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1.61</w:t>
            </w:r>
          </w:p>
          <w:p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w:t>
            </w:r>
            <w:r w:rsidRPr="00493100">
              <w:rPr>
                <w:rFonts w:ascii="Times New Roman" w:hAnsi="Times New Roman" w:cs="Times New Roman"/>
                <w:i/>
                <w:sz w:val="20"/>
                <w:szCs w:val="20"/>
              </w:rPr>
              <w:t>.61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3.36</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3.36</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3.36</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4.74</w:t>
            </w:r>
          </w:p>
        </w:tc>
        <w:tc>
          <w:tcPr>
            <w:tcW w:w="1677" w:type="dxa"/>
            <w:gridSpan w:val="3"/>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4.02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1.07</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4.02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1549" w:type="dxa"/>
            <w:gridSpan w:val="3"/>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4.20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2.98</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2.98</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5.96</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4.20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5.94</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8.41</w:t>
            </w:r>
          </w:p>
        </w:tc>
        <w:tc>
          <w:tcPr>
            <w:tcW w:w="2026" w:type="dxa"/>
            <w:gridSpan w:val="4"/>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1750" w:type="dxa"/>
            <w:gridSpan w:val="4"/>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2.71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1.90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1.90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3.83</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2.71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3.83</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5.40</w:t>
            </w:r>
          </w:p>
        </w:tc>
        <w:tc>
          <w:tcPr>
            <w:tcW w:w="1825" w:type="dxa"/>
            <w:gridSpan w:val="3"/>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4.58</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i/>
                <w:sz w:val="20"/>
                <w:szCs w:val="20"/>
              </w:rPr>
              <w:t>NS</w:t>
            </w:r>
          </w:p>
        </w:tc>
      </w:tr>
    </w:tbl>
    <w:p w:rsidR="009556AE" w:rsidRPr="00493100" w:rsidRDefault="009556AE" w:rsidP="009556AE">
      <w:pPr>
        <w:pStyle w:val="Default"/>
        <w:spacing w:line="360" w:lineRule="auto"/>
        <w:jc w:val="center"/>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r w:rsidRPr="00493100">
        <w:rPr>
          <w:i/>
          <w:iCs/>
          <w:sz w:val="20"/>
          <w:szCs w:val="20"/>
        </w:rPr>
        <w:t>phosphobacteria</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rsidR="009556AE" w:rsidRPr="009556AE" w:rsidRDefault="009556AE" w:rsidP="009556AE">
      <w:pPr>
        <w:ind w:hanging="142"/>
        <w:rPr>
          <w:rFonts w:ascii="Times New Roman" w:hAnsi="Times New Roman" w:cs="Times New Roman"/>
          <w:b/>
          <w:sz w:val="20"/>
          <w:szCs w:val="20"/>
        </w:rPr>
      </w:pPr>
      <w:r>
        <w:rPr>
          <w:rFonts w:ascii="Times New Roman" w:hAnsi="Times New Roman" w:cs="Times New Roman"/>
          <w:b/>
          <w:sz w:val="20"/>
          <w:szCs w:val="20"/>
        </w:rPr>
        <w:br w:type="page"/>
      </w:r>
      <w:r w:rsidRPr="0021642D">
        <w:rPr>
          <w:rFonts w:ascii="Times New Roman" w:hAnsi="Times New Roman" w:cs="Times New Roman"/>
          <w:b/>
        </w:rPr>
        <w:lastRenderedPageBreak/>
        <w:t xml:space="preserve">Table </w:t>
      </w:r>
      <w:r>
        <w:rPr>
          <w:rFonts w:ascii="Times New Roman" w:hAnsi="Times New Roman" w:cs="Times New Roman"/>
          <w:b/>
        </w:rPr>
        <w:t>3.</w:t>
      </w:r>
      <w:r w:rsidRPr="0021642D">
        <w:rPr>
          <w:rFonts w:ascii="Times New Roman" w:hAnsi="Times New Roman" w:cs="Times New Roman"/>
        </w:rPr>
        <w:t xml:space="preserve"> Effect of varying levels of labile and non-labile P, moisture regimes and </w:t>
      </w:r>
      <w:r w:rsidRPr="0021642D">
        <w:rPr>
          <w:rFonts w:ascii="Times New Roman" w:hAnsi="Times New Roman" w:cs="Times New Roman"/>
          <w:i/>
        </w:rPr>
        <w:t>phosphobacteria</w:t>
      </w:r>
      <w:r w:rsidRPr="0021642D">
        <w:rPr>
          <w:rFonts w:ascii="Times New Roman" w:hAnsi="Times New Roman" w:cs="Times New Roman"/>
        </w:rPr>
        <w:t xml:space="preserve"> on </w:t>
      </w:r>
      <w:r>
        <w:rPr>
          <w:rFonts w:ascii="Times New Roman" w:hAnsi="Times New Roman" w:cs="Times New Roman"/>
        </w:rPr>
        <w:t>No.</w:t>
      </w:r>
      <w:r w:rsidRPr="0021642D">
        <w:rPr>
          <w:rFonts w:ascii="Times New Roman" w:hAnsi="Times New Roman" w:cs="Times New Roman"/>
        </w:rPr>
        <w:t xml:space="preserve"> of tillers hill</w:t>
      </w:r>
      <w:r w:rsidRPr="0021642D">
        <w:rPr>
          <w:rFonts w:ascii="Times New Roman" w:hAnsi="Times New Roman" w:cs="Times New Roman"/>
          <w:vertAlign w:val="superscript"/>
        </w:rPr>
        <w:t>-1</w:t>
      </w:r>
      <w:r w:rsidRPr="0021642D">
        <w:rPr>
          <w:rFonts w:ascii="Times New Roman" w:hAnsi="Times New Roman" w:cs="Times New Roman"/>
        </w:rPr>
        <w:t xml:space="preserve"> at </w:t>
      </w:r>
      <w:r>
        <w:rPr>
          <w:rFonts w:ascii="Times New Roman" w:hAnsi="Times New Roman" w:cs="Times New Roman"/>
        </w:rPr>
        <w:t xml:space="preserve">different </w:t>
      </w:r>
      <w:r w:rsidRPr="0021642D">
        <w:rPr>
          <w:rFonts w:ascii="Times New Roman" w:hAnsi="Times New Roman" w:cs="Times New Roman"/>
        </w:rPr>
        <w:t>growth stages of rice crop</w:t>
      </w:r>
    </w:p>
    <w:tbl>
      <w:tblPr>
        <w:tblW w:w="13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00"/>
        <w:gridCol w:w="627"/>
        <w:gridCol w:w="627"/>
        <w:gridCol w:w="627"/>
        <w:gridCol w:w="627"/>
        <w:gridCol w:w="807"/>
        <w:gridCol w:w="627"/>
        <w:gridCol w:w="716"/>
        <w:gridCol w:w="627"/>
        <w:gridCol w:w="716"/>
        <w:gridCol w:w="898"/>
        <w:gridCol w:w="627"/>
        <w:gridCol w:w="627"/>
        <w:gridCol w:w="716"/>
        <w:gridCol w:w="716"/>
        <w:gridCol w:w="898"/>
      </w:tblGrid>
      <w:tr w:rsidR="009556AE" w:rsidRPr="00493100" w:rsidTr="00255A35">
        <w:trPr>
          <w:trHeight w:val="271"/>
          <w:jc w:val="center"/>
        </w:trPr>
        <w:tc>
          <w:tcPr>
            <w:tcW w:w="3400" w:type="dxa"/>
            <w:vMerge w:val="restart"/>
          </w:tcPr>
          <w:p w:rsidR="009556AE" w:rsidRPr="0021642D" w:rsidRDefault="009556AE" w:rsidP="009556AE">
            <w:pPr>
              <w:spacing w:before="120" w:after="120"/>
              <w:rPr>
                <w:rFonts w:ascii="Times New Roman" w:hAnsi="Times New Roman" w:cs="Times New Roman"/>
                <w:b/>
              </w:rPr>
            </w:pPr>
            <w:r w:rsidRPr="0021642D">
              <w:rPr>
                <w:rFonts w:ascii="Times New Roman" w:hAnsi="Times New Roman" w:cs="Times New Roman"/>
                <w:b/>
              </w:rPr>
              <w:t>Treatments</w:t>
            </w:r>
          </w:p>
        </w:tc>
        <w:tc>
          <w:tcPr>
            <w:tcW w:w="3315" w:type="dxa"/>
            <w:gridSpan w:val="5"/>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Active tillering</w:t>
            </w:r>
          </w:p>
        </w:tc>
        <w:tc>
          <w:tcPr>
            <w:tcW w:w="3584" w:type="dxa"/>
            <w:gridSpan w:val="5"/>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Panicle Initiation</w:t>
            </w:r>
          </w:p>
        </w:tc>
        <w:tc>
          <w:tcPr>
            <w:tcW w:w="3584" w:type="dxa"/>
            <w:gridSpan w:val="5"/>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Harvest</w:t>
            </w:r>
          </w:p>
        </w:tc>
      </w:tr>
      <w:tr w:rsidR="009556AE" w:rsidRPr="00493100" w:rsidTr="00255A35">
        <w:trPr>
          <w:trHeight w:val="416"/>
          <w:jc w:val="center"/>
        </w:trPr>
        <w:tc>
          <w:tcPr>
            <w:tcW w:w="3400" w:type="dxa"/>
            <w:vMerge/>
          </w:tcPr>
          <w:p w:rsidR="009556AE" w:rsidRPr="0021642D" w:rsidRDefault="009556AE" w:rsidP="009556AE">
            <w:pPr>
              <w:spacing w:before="120" w:after="120"/>
              <w:jc w:val="center"/>
              <w:rPr>
                <w:rFonts w:ascii="Times New Roman" w:hAnsi="Times New Roman" w:cs="Times New Roman"/>
                <w:b/>
              </w:rPr>
            </w:pPr>
          </w:p>
        </w:tc>
        <w:tc>
          <w:tcPr>
            <w:tcW w:w="627"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1</w:t>
            </w:r>
          </w:p>
        </w:tc>
        <w:tc>
          <w:tcPr>
            <w:tcW w:w="627"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627"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627"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07" w:type="dxa"/>
          </w:tcPr>
          <w:p w:rsidR="009556AE" w:rsidRPr="0021642D" w:rsidRDefault="009556AE" w:rsidP="009556AE">
            <w:pPr>
              <w:spacing w:before="120" w:after="120"/>
              <w:jc w:val="center"/>
              <w:rPr>
                <w:rFonts w:ascii="Times New Roman" w:hAnsi="Times New Roman" w:cs="Times New Roman"/>
                <w:b/>
                <w:i/>
                <w:iCs/>
              </w:rPr>
            </w:pPr>
            <w:r w:rsidRPr="0021642D">
              <w:rPr>
                <w:rFonts w:ascii="Times New Roman" w:hAnsi="Times New Roman" w:cs="Times New Roman"/>
                <w:b/>
                <w:i/>
                <w:iCs/>
              </w:rPr>
              <w:t>Mean</w:t>
            </w:r>
          </w:p>
        </w:tc>
        <w:tc>
          <w:tcPr>
            <w:tcW w:w="627"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1</w:t>
            </w:r>
          </w:p>
        </w:tc>
        <w:tc>
          <w:tcPr>
            <w:tcW w:w="716"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627"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6"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98" w:type="dxa"/>
          </w:tcPr>
          <w:p w:rsidR="009556AE" w:rsidRPr="0021642D" w:rsidRDefault="009556AE" w:rsidP="009556AE">
            <w:pPr>
              <w:spacing w:before="120" w:after="120"/>
              <w:jc w:val="center"/>
              <w:rPr>
                <w:rFonts w:ascii="Times New Roman" w:hAnsi="Times New Roman" w:cs="Times New Roman"/>
                <w:b/>
                <w:i/>
                <w:iCs/>
              </w:rPr>
            </w:pPr>
            <w:r w:rsidRPr="0021642D">
              <w:rPr>
                <w:rFonts w:ascii="Times New Roman" w:hAnsi="Times New Roman" w:cs="Times New Roman"/>
                <w:b/>
                <w:i/>
                <w:iCs/>
              </w:rPr>
              <w:t>Mean</w:t>
            </w:r>
          </w:p>
        </w:tc>
        <w:tc>
          <w:tcPr>
            <w:tcW w:w="627"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1</w:t>
            </w:r>
          </w:p>
        </w:tc>
        <w:tc>
          <w:tcPr>
            <w:tcW w:w="627"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P</w:t>
            </w:r>
            <w:r w:rsidRPr="0021642D">
              <w:rPr>
                <w:rFonts w:ascii="Times New Roman" w:hAnsi="Times New Roman" w:cs="Times New Roman"/>
                <w:b/>
                <w:vertAlign w:val="subscript"/>
              </w:rPr>
              <w:t>2</w:t>
            </w:r>
          </w:p>
        </w:tc>
        <w:tc>
          <w:tcPr>
            <w:tcW w:w="716"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1</w:t>
            </w:r>
          </w:p>
        </w:tc>
        <w:tc>
          <w:tcPr>
            <w:tcW w:w="716"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I</w:t>
            </w:r>
            <w:r w:rsidRPr="0021642D">
              <w:rPr>
                <w:rFonts w:ascii="Times New Roman" w:hAnsi="Times New Roman" w:cs="Times New Roman"/>
                <w:b/>
                <w:vertAlign w:val="subscript"/>
              </w:rPr>
              <w:t>2</w:t>
            </w:r>
          </w:p>
        </w:tc>
        <w:tc>
          <w:tcPr>
            <w:tcW w:w="898" w:type="dxa"/>
          </w:tcPr>
          <w:p w:rsidR="009556AE" w:rsidRPr="0021642D" w:rsidRDefault="009556AE" w:rsidP="009556AE">
            <w:pPr>
              <w:spacing w:before="120" w:after="120"/>
              <w:jc w:val="center"/>
              <w:rPr>
                <w:rFonts w:ascii="Times New Roman" w:hAnsi="Times New Roman" w:cs="Times New Roman"/>
                <w:b/>
              </w:rPr>
            </w:pPr>
            <w:r w:rsidRPr="0021642D">
              <w:rPr>
                <w:rFonts w:ascii="Times New Roman" w:hAnsi="Times New Roman" w:cs="Times New Roman"/>
                <w:b/>
              </w:rPr>
              <w:t>Mean</w:t>
            </w:r>
          </w:p>
        </w:tc>
      </w:tr>
      <w:tr w:rsidR="009556AE" w:rsidRPr="00493100" w:rsidTr="00255A35">
        <w:trPr>
          <w:trHeight w:val="412"/>
          <w:jc w:val="center"/>
        </w:trPr>
        <w:tc>
          <w:tcPr>
            <w:tcW w:w="3400" w:type="dxa"/>
          </w:tcPr>
          <w:p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1 </w:t>
            </w:r>
            <w:r w:rsidRPr="0021642D">
              <w:rPr>
                <w:rFonts w:ascii="Times New Roman" w:hAnsi="Times New Roman" w:cs="Times New Roman"/>
                <w:sz w:val="20"/>
                <w:szCs w:val="20"/>
              </w:rPr>
              <w:t>– Low labile &amp; Low Non-labile P</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11.3</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7.8</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9.8</w:t>
            </w:r>
          </w:p>
        </w:tc>
        <w:tc>
          <w:tcPr>
            <w:tcW w:w="80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9.5</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12.6</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12.5</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14.0</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11.1</w:t>
            </w:r>
          </w:p>
        </w:tc>
        <w:tc>
          <w:tcPr>
            <w:tcW w:w="898"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12.</w:t>
            </w:r>
            <w:r>
              <w:rPr>
                <w:rFonts w:ascii="Times New Roman" w:hAnsi="Times New Roman" w:cs="Times New Roman"/>
                <w:b/>
                <w:i/>
                <w:iCs/>
                <w:sz w:val="20"/>
                <w:szCs w:val="20"/>
              </w:rPr>
              <w:t>6</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17.6</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26.0</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24.1</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19.5</w:t>
            </w:r>
          </w:p>
        </w:tc>
        <w:tc>
          <w:tcPr>
            <w:tcW w:w="898" w:type="dxa"/>
          </w:tcPr>
          <w:p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21.8</w:t>
            </w:r>
          </w:p>
        </w:tc>
      </w:tr>
      <w:tr w:rsidR="009556AE" w:rsidRPr="00493100" w:rsidTr="00255A35">
        <w:trPr>
          <w:trHeight w:val="412"/>
          <w:jc w:val="center"/>
        </w:trPr>
        <w:tc>
          <w:tcPr>
            <w:tcW w:w="3400" w:type="dxa"/>
          </w:tcPr>
          <w:p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2 - </w:t>
            </w:r>
            <w:r w:rsidRPr="0021642D">
              <w:rPr>
                <w:rFonts w:ascii="Times New Roman" w:hAnsi="Times New Roman" w:cs="Times New Roman"/>
                <w:sz w:val="20"/>
                <w:szCs w:val="20"/>
              </w:rPr>
              <w:t>Low labile &amp; High Non-labile P</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6.1</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12.5</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80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9.3</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14.0</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11.8</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11.5</w:t>
            </w:r>
          </w:p>
        </w:tc>
        <w:tc>
          <w:tcPr>
            <w:tcW w:w="898"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11.7</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25.1</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25.0</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21.5</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28.6</w:t>
            </w:r>
          </w:p>
        </w:tc>
        <w:tc>
          <w:tcPr>
            <w:tcW w:w="898" w:type="dxa"/>
          </w:tcPr>
          <w:p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25.0</w:t>
            </w:r>
          </w:p>
        </w:tc>
      </w:tr>
      <w:tr w:rsidR="009556AE" w:rsidRPr="00493100" w:rsidTr="00255A35">
        <w:trPr>
          <w:trHeight w:val="412"/>
          <w:jc w:val="center"/>
        </w:trPr>
        <w:tc>
          <w:tcPr>
            <w:tcW w:w="3400" w:type="dxa"/>
          </w:tcPr>
          <w:p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3 - </w:t>
            </w:r>
            <w:r w:rsidRPr="0021642D">
              <w:rPr>
                <w:rFonts w:ascii="Times New Roman" w:hAnsi="Times New Roman" w:cs="Times New Roman"/>
                <w:sz w:val="20"/>
                <w:szCs w:val="20"/>
              </w:rPr>
              <w:t>High labile &amp;Low  Non-labile P</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7.0</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7.0</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6.8</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7.1</w:t>
            </w:r>
          </w:p>
        </w:tc>
        <w:tc>
          <w:tcPr>
            <w:tcW w:w="80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7.0</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9.1</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9.3</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8.8</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9.6</w:t>
            </w:r>
          </w:p>
        </w:tc>
        <w:tc>
          <w:tcPr>
            <w:tcW w:w="898"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w:t>
            </w:r>
            <w:r>
              <w:rPr>
                <w:rFonts w:ascii="Times New Roman" w:hAnsi="Times New Roman" w:cs="Times New Roman"/>
                <w:b/>
                <w:i/>
                <w:iCs/>
                <w:sz w:val="20"/>
                <w:szCs w:val="20"/>
              </w:rPr>
              <w:t>3</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18.0</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17.6</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17.5</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18.1</w:t>
            </w:r>
          </w:p>
        </w:tc>
        <w:tc>
          <w:tcPr>
            <w:tcW w:w="898" w:type="dxa"/>
          </w:tcPr>
          <w:p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17.8</w:t>
            </w:r>
          </w:p>
        </w:tc>
      </w:tr>
      <w:tr w:rsidR="009556AE" w:rsidRPr="00493100" w:rsidTr="00255A35">
        <w:trPr>
          <w:trHeight w:val="412"/>
          <w:jc w:val="center"/>
        </w:trPr>
        <w:tc>
          <w:tcPr>
            <w:tcW w:w="3400" w:type="dxa"/>
          </w:tcPr>
          <w:p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S</w:t>
            </w:r>
            <w:r w:rsidRPr="0021642D">
              <w:rPr>
                <w:rFonts w:ascii="Times New Roman" w:hAnsi="Times New Roman" w:cs="Times New Roman"/>
                <w:sz w:val="20"/>
                <w:szCs w:val="20"/>
                <w:vertAlign w:val="subscript"/>
              </w:rPr>
              <w:t xml:space="preserve">4 - </w:t>
            </w:r>
            <w:r w:rsidRPr="0021642D">
              <w:rPr>
                <w:rFonts w:ascii="Times New Roman" w:hAnsi="Times New Roman" w:cs="Times New Roman"/>
                <w:sz w:val="20"/>
                <w:szCs w:val="20"/>
              </w:rPr>
              <w:t>High labile &amp;  High  Non-labile P</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10.5</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9.5</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10.0</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10.0</w:t>
            </w:r>
          </w:p>
        </w:tc>
        <w:tc>
          <w:tcPr>
            <w:tcW w:w="80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10.0</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15.1</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11.3</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13.8</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12.6</w:t>
            </w:r>
          </w:p>
        </w:tc>
        <w:tc>
          <w:tcPr>
            <w:tcW w:w="898"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13.</w:t>
            </w:r>
            <w:r>
              <w:rPr>
                <w:rFonts w:ascii="Times New Roman" w:hAnsi="Times New Roman" w:cs="Times New Roman"/>
                <w:b/>
                <w:i/>
                <w:iCs/>
                <w:sz w:val="20"/>
                <w:szCs w:val="20"/>
              </w:rPr>
              <w:t>3</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26.1</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21.3</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23.5</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24.0</w:t>
            </w:r>
          </w:p>
        </w:tc>
        <w:tc>
          <w:tcPr>
            <w:tcW w:w="898" w:type="dxa"/>
          </w:tcPr>
          <w:p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23.7</w:t>
            </w:r>
          </w:p>
        </w:tc>
      </w:tr>
      <w:tr w:rsidR="009556AE" w:rsidRPr="00493100" w:rsidTr="00255A35">
        <w:trPr>
          <w:trHeight w:val="412"/>
          <w:jc w:val="center"/>
        </w:trPr>
        <w:tc>
          <w:tcPr>
            <w:tcW w:w="3400" w:type="dxa"/>
          </w:tcPr>
          <w:p w:rsidR="009556AE" w:rsidRPr="0021642D" w:rsidRDefault="009556AE" w:rsidP="009556AE">
            <w:pPr>
              <w:spacing w:before="120" w:after="120"/>
              <w:rPr>
                <w:rFonts w:ascii="Times New Roman" w:hAnsi="Times New Roman" w:cs="Times New Roman"/>
                <w:sz w:val="20"/>
                <w:szCs w:val="20"/>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1 – </w:t>
            </w:r>
            <w:r w:rsidRPr="0021642D">
              <w:rPr>
                <w:rFonts w:ascii="Times New Roman" w:hAnsi="Times New Roman" w:cs="Times New Roman"/>
                <w:sz w:val="20"/>
                <w:szCs w:val="20"/>
              </w:rPr>
              <w:t>Continuous submergence</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9.0</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8.5</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0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9.0</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11.8</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11.3</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w:t>
            </w:r>
            <w:r>
              <w:rPr>
                <w:rFonts w:ascii="Times New Roman" w:hAnsi="Times New Roman" w:cs="Times New Roman"/>
                <w:b/>
                <w:i/>
                <w:iCs/>
                <w:sz w:val="20"/>
                <w:szCs w:val="20"/>
              </w:rPr>
              <w:t>6</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20.9</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22.5</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21.7</w:t>
            </w:r>
          </w:p>
        </w:tc>
      </w:tr>
      <w:tr w:rsidR="009556AE" w:rsidRPr="00493100" w:rsidTr="00255A35">
        <w:trPr>
          <w:trHeight w:val="412"/>
          <w:jc w:val="center"/>
        </w:trPr>
        <w:tc>
          <w:tcPr>
            <w:tcW w:w="3400" w:type="dxa"/>
          </w:tcPr>
          <w:p w:rsidR="009556AE" w:rsidRPr="0021642D" w:rsidRDefault="009556AE" w:rsidP="009556AE">
            <w:pPr>
              <w:spacing w:before="120" w:after="120"/>
              <w:rPr>
                <w:rFonts w:ascii="Times New Roman" w:hAnsi="Times New Roman" w:cs="Times New Roman"/>
                <w:sz w:val="20"/>
                <w:szCs w:val="20"/>
                <w:vertAlign w:val="subscript"/>
              </w:rPr>
            </w:pPr>
            <w:r w:rsidRPr="0021642D">
              <w:rPr>
                <w:rFonts w:ascii="Times New Roman" w:hAnsi="Times New Roman" w:cs="Times New Roman"/>
                <w:sz w:val="20"/>
                <w:szCs w:val="20"/>
              </w:rPr>
              <w:t>I</w:t>
            </w:r>
            <w:r w:rsidRPr="0021642D">
              <w:rPr>
                <w:rFonts w:ascii="Times New Roman" w:hAnsi="Times New Roman" w:cs="Times New Roman"/>
                <w:sz w:val="20"/>
                <w:szCs w:val="20"/>
                <w:vertAlign w:val="subscript"/>
              </w:rPr>
              <w:t xml:space="preserve">2 -  </w:t>
            </w:r>
            <w:r w:rsidRPr="0021642D">
              <w:rPr>
                <w:rFonts w:ascii="Times New Roman" w:hAnsi="Times New Roman" w:cs="Times New Roman"/>
                <w:sz w:val="20"/>
                <w:szCs w:val="20"/>
              </w:rPr>
              <w:t>Alternate wetting and drying</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8.7</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9.6</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0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9.1</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12.4</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11.1</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w:t>
            </w:r>
            <w:r>
              <w:rPr>
                <w:rFonts w:ascii="Times New Roman" w:hAnsi="Times New Roman" w:cs="Times New Roman"/>
                <w:b/>
                <w:i/>
                <w:iCs/>
                <w:sz w:val="20"/>
                <w:szCs w:val="20"/>
              </w:rPr>
              <w:t>8</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22.4</w:t>
            </w:r>
          </w:p>
        </w:tc>
        <w:tc>
          <w:tcPr>
            <w:tcW w:w="627"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22.5</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716" w:type="dxa"/>
          </w:tcPr>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sz w:val="20"/>
                <w:szCs w:val="20"/>
              </w:rPr>
              <w:t>-</w:t>
            </w:r>
          </w:p>
        </w:tc>
        <w:tc>
          <w:tcPr>
            <w:tcW w:w="898" w:type="dxa"/>
          </w:tcPr>
          <w:p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22.5</w:t>
            </w:r>
          </w:p>
        </w:tc>
      </w:tr>
      <w:tr w:rsidR="009556AE" w:rsidRPr="00493100" w:rsidTr="00255A35">
        <w:trPr>
          <w:trHeight w:val="412"/>
          <w:jc w:val="center"/>
        </w:trPr>
        <w:tc>
          <w:tcPr>
            <w:tcW w:w="3400" w:type="dxa"/>
          </w:tcPr>
          <w:p w:rsidR="009556AE" w:rsidRPr="0021642D" w:rsidRDefault="009556AE" w:rsidP="009556AE">
            <w:pPr>
              <w:spacing w:before="120" w:after="120"/>
              <w:jc w:val="right"/>
              <w:rPr>
                <w:rFonts w:ascii="Times New Roman" w:hAnsi="Times New Roman" w:cs="Times New Roman"/>
                <w:b/>
                <w:i/>
                <w:iCs/>
                <w:sz w:val="20"/>
                <w:szCs w:val="20"/>
              </w:rPr>
            </w:pPr>
            <w:r w:rsidRPr="0021642D">
              <w:rPr>
                <w:rFonts w:ascii="Times New Roman" w:hAnsi="Times New Roman" w:cs="Times New Roman"/>
                <w:b/>
                <w:i/>
                <w:iCs/>
                <w:sz w:val="20"/>
                <w:szCs w:val="20"/>
              </w:rPr>
              <w:t>Mean</w:t>
            </w:r>
          </w:p>
        </w:tc>
        <w:tc>
          <w:tcPr>
            <w:tcW w:w="62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8.9</w:t>
            </w:r>
          </w:p>
        </w:tc>
        <w:tc>
          <w:tcPr>
            <w:tcW w:w="62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9.0</w:t>
            </w:r>
          </w:p>
        </w:tc>
        <w:tc>
          <w:tcPr>
            <w:tcW w:w="62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62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80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9.0</w:t>
            </w:r>
          </w:p>
        </w:tc>
        <w:tc>
          <w:tcPr>
            <w:tcW w:w="62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12.1</w:t>
            </w:r>
          </w:p>
        </w:tc>
        <w:tc>
          <w:tcPr>
            <w:tcW w:w="716"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11.2</w:t>
            </w:r>
          </w:p>
        </w:tc>
        <w:tc>
          <w:tcPr>
            <w:tcW w:w="62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716"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898"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11.7</w:t>
            </w:r>
          </w:p>
        </w:tc>
        <w:tc>
          <w:tcPr>
            <w:tcW w:w="62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21.6</w:t>
            </w:r>
          </w:p>
        </w:tc>
        <w:tc>
          <w:tcPr>
            <w:tcW w:w="627"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22.5</w:t>
            </w:r>
          </w:p>
        </w:tc>
        <w:tc>
          <w:tcPr>
            <w:tcW w:w="716"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716" w:type="dxa"/>
          </w:tcPr>
          <w:p w:rsidR="009556AE" w:rsidRPr="0021642D" w:rsidRDefault="009556AE" w:rsidP="009556AE">
            <w:pPr>
              <w:spacing w:before="120" w:after="120"/>
              <w:jc w:val="center"/>
              <w:rPr>
                <w:rFonts w:ascii="Times New Roman" w:hAnsi="Times New Roman" w:cs="Times New Roman"/>
                <w:b/>
                <w:i/>
                <w:iCs/>
                <w:sz w:val="20"/>
                <w:szCs w:val="20"/>
              </w:rPr>
            </w:pPr>
            <w:r w:rsidRPr="0021642D">
              <w:rPr>
                <w:rFonts w:ascii="Times New Roman" w:hAnsi="Times New Roman" w:cs="Times New Roman"/>
                <w:b/>
                <w:i/>
                <w:iCs/>
                <w:sz w:val="20"/>
                <w:szCs w:val="20"/>
              </w:rPr>
              <w:t>-</w:t>
            </w:r>
          </w:p>
        </w:tc>
        <w:tc>
          <w:tcPr>
            <w:tcW w:w="898" w:type="dxa"/>
          </w:tcPr>
          <w:p w:rsidR="009556AE" w:rsidRPr="0021642D" w:rsidRDefault="009556AE" w:rsidP="009556AE">
            <w:pPr>
              <w:spacing w:before="120" w:after="120"/>
              <w:jc w:val="center"/>
              <w:rPr>
                <w:rFonts w:ascii="Times New Roman" w:hAnsi="Times New Roman" w:cs="Times New Roman"/>
                <w:b/>
                <w:bCs/>
                <w:i/>
                <w:iCs/>
                <w:sz w:val="20"/>
                <w:szCs w:val="20"/>
              </w:rPr>
            </w:pPr>
            <w:r w:rsidRPr="0021642D">
              <w:rPr>
                <w:rFonts w:ascii="Times New Roman" w:hAnsi="Times New Roman" w:cs="Times New Roman"/>
                <w:b/>
                <w:bCs/>
                <w:i/>
                <w:iCs/>
                <w:sz w:val="20"/>
                <w:szCs w:val="20"/>
              </w:rPr>
              <w:t>22.1</w:t>
            </w:r>
          </w:p>
        </w:tc>
      </w:tr>
    </w:tbl>
    <w:p w:rsidR="009556AE" w:rsidRPr="00493100" w:rsidRDefault="009556AE" w:rsidP="009556AE">
      <w:pPr>
        <w:tabs>
          <w:tab w:val="left" w:pos="5792"/>
        </w:tabs>
        <w:spacing w:before="120" w:after="120" w:line="240" w:lineRule="auto"/>
        <w:jc w:val="center"/>
        <w:rPr>
          <w:rFonts w:ascii="Times New Roman" w:hAnsi="Times New Roman" w:cs="Times New Roman"/>
          <w:sz w:val="20"/>
          <w:szCs w:val="20"/>
        </w:rPr>
      </w:pPr>
    </w:p>
    <w:tbl>
      <w:tblPr>
        <w:tblW w:w="1308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12"/>
        <w:gridCol w:w="1568"/>
        <w:gridCol w:w="1478"/>
        <w:gridCol w:w="1589"/>
        <w:gridCol w:w="1722"/>
        <w:gridCol w:w="1589"/>
        <w:gridCol w:w="1826"/>
      </w:tblGrid>
      <w:tr w:rsidR="009556AE" w:rsidRPr="00493100" w:rsidTr="00255A35">
        <w:trPr>
          <w:trHeight w:val="209"/>
        </w:trPr>
        <w:tc>
          <w:tcPr>
            <w:tcW w:w="3312" w:type="dxa"/>
          </w:tcPr>
          <w:p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Sources</w:t>
            </w:r>
          </w:p>
        </w:tc>
        <w:tc>
          <w:tcPr>
            <w:tcW w:w="1568" w:type="dxa"/>
          </w:tcPr>
          <w:p w:rsidR="009556AE" w:rsidRPr="0021642D" w:rsidRDefault="009556AE" w:rsidP="009556AE">
            <w:pPr>
              <w:spacing w:before="120" w:after="120"/>
              <w:jc w:val="center"/>
              <w:rPr>
                <w:rFonts w:ascii="Times New Roman" w:hAnsi="Times New Roman" w:cs="Times New Roman"/>
                <w:b/>
                <w:i/>
                <w:sz w:val="20"/>
                <w:szCs w:val="20"/>
              </w:rPr>
            </w:pPr>
            <w:r w:rsidRPr="0021642D">
              <w:rPr>
                <w:rFonts w:ascii="Times New Roman" w:hAnsi="Times New Roman" w:cs="Times New Roman"/>
                <w:b/>
                <w:i/>
                <w:sz w:val="20"/>
                <w:szCs w:val="20"/>
              </w:rPr>
              <w:t>S .Ed</w:t>
            </w:r>
          </w:p>
        </w:tc>
        <w:tc>
          <w:tcPr>
            <w:tcW w:w="1478" w:type="dxa"/>
          </w:tcPr>
          <w:p w:rsidR="009556AE" w:rsidRPr="0021642D" w:rsidRDefault="009556AE" w:rsidP="009556AE">
            <w:pPr>
              <w:spacing w:before="120" w:after="120"/>
              <w:jc w:val="center"/>
              <w:rPr>
                <w:rFonts w:ascii="Times New Roman" w:hAnsi="Times New Roman" w:cs="Times New Roman"/>
                <w:b/>
                <w:i/>
                <w:sz w:val="20"/>
                <w:szCs w:val="20"/>
              </w:rPr>
            </w:pPr>
            <w:r w:rsidRPr="0021642D">
              <w:rPr>
                <w:rFonts w:ascii="Times New Roman" w:hAnsi="Times New Roman" w:cs="Times New Roman"/>
                <w:b/>
                <w:i/>
                <w:sz w:val="20"/>
                <w:szCs w:val="20"/>
              </w:rPr>
              <w:t>CD (p=0.05)</w:t>
            </w:r>
          </w:p>
        </w:tc>
        <w:tc>
          <w:tcPr>
            <w:tcW w:w="1589" w:type="dxa"/>
          </w:tcPr>
          <w:p w:rsidR="009556AE" w:rsidRPr="0021642D" w:rsidRDefault="009556AE" w:rsidP="009556AE">
            <w:pPr>
              <w:spacing w:before="120" w:after="120"/>
              <w:jc w:val="center"/>
              <w:rPr>
                <w:rFonts w:ascii="Times New Roman" w:hAnsi="Times New Roman" w:cs="Times New Roman"/>
                <w:b/>
                <w:i/>
                <w:sz w:val="20"/>
                <w:szCs w:val="20"/>
              </w:rPr>
            </w:pPr>
            <w:r w:rsidRPr="0021642D">
              <w:rPr>
                <w:rFonts w:ascii="Times New Roman" w:hAnsi="Times New Roman" w:cs="Times New Roman"/>
                <w:b/>
                <w:i/>
                <w:sz w:val="20"/>
                <w:szCs w:val="20"/>
              </w:rPr>
              <w:t>S. Ed</w:t>
            </w:r>
          </w:p>
        </w:tc>
        <w:tc>
          <w:tcPr>
            <w:tcW w:w="1722" w:type="dxa"/>
          </w:tcPr>
          <w:p w:rsidR="009556AE" w:rsidRPr="0021642D" w:rsidRDefault="009556AE" w:rsidP="009556AE">
            <w:pPr>
              <w:spacing w:before="120" w:after="120"/>
              <w:jc w:val="center"/>
              <w:rPr>
                <w:rFonts w:ascii="Times New Roman" w:hAnsi="Times New Roman" w:cs="Times New Roman"/>
                <w:b/>
                <w:sz w:val="20"/>
                <w:szCs w:val="20"/>
              </w:rPr>
            </w:pPr>
            <w:r w:rsidRPr="0021642D">
              <w:rPr>
                <w:rFonts w:ascii="Times New Roman" w:hAnsi="Times New Roman" w:cs="Times New Roman"/>
                <w:b/>
                <w:i/>
                <w:sz w:val="20"/>
                <w:szCs w:val="20"/>
              </w:rPr>
              <w:t>CD (p=0.05)</w:t>
            </w:r>
          </w:p>
        </w:tc>
        <w:tc>
          <w:tcPr>
            <w:tcW w:w="1589" w:type="dxa"/>
          </w:tcPr>
          <w:p w:rsidR="009556AE" w:rsidRPr="0021642D" w:rsidRDefault="009556AE" w:rsidP="009556AE">
            <w:pPr>
              <w:spacing w:before="120" w:after="120"/>
              <w:jc w:val="center"/>
              <w:rPr>
                <w:rFonts w:ascii="Times New Roman" w:hAnsi="Times New Roman" w:cs="Times New Roman"/>
                <w:b/>
                <w:i/>
                <w:sz w:val="20"/>
                <w:szCs w:val="20"/>
              </w:rPr>
            </w:pPr>
            <w:r w:rsidRPr="0021642D">
              <w:rPr>
                <w:rFonts w:ascii="Times New Roman" w:hAnsi="Times New Roman" w:cs="Times New Roman"/>
                <w:b/>
                <w:i/>
                <w:sz w:val="20"/>
                <w:szCs w:val="20"/>
              </w:rPr>
              <w:t>S. Ed</w:t>
            </w:r>
          </w:p>
        </w:tc>
        <w:tc>
          <w:tcPr>
            <w:tcW w:w="1826" w:type="dxa"/>
          </w:tcPr>
          <w:p w:rsidR="009556AE" w:rsidRPr="0021642D" w:rsidRDefault="009556AE" w:rsidP="009556AE">
            <w:pPr>
              <w:spacing w:before="120" w:after="120"/>
              <w:jc w:val="center"/>
              <w:rPr>
                <w:rFonts w:ascii="Times New Roman" w:hAnsi="Times New Roman" w:cs="Times New Roman"/>
                <w:b/>
                <w:sz w:val="20"/>
                <w:szCs w:val="20"/>
              </w:rPr>
            </w:pPr>
            <w:r w:rsidRPr="0021642D">
              <w:rPr>
                <w:rFonts w:ascii="Times New Roman" w:hAnsi="Times New Roman" w:cs="Times New Roman"/>
                <w:b/>
                <w:i/>
                <w:sz w:val="20"/>
                <w:szCs w:val="20"/>
              </w:rPr>
              <w:t>CD (p=0.05)</w:t>
            </w:r>
          </w:p>
        </w:tc>
      </w:tr>
      <w:tr w:rsidR="009556AE" w:rsidRPr="00493100" w:rsidTr="00255A35">
        <w:trPr>
          <w:trHeight w:val="1216"/>
        </w:trPr>
        <w:tc>
          <w:tcPr>
            <w:tcW w:w="3312" w:type="dxa"/>
          </w:tcPr>
          <w:p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Soil (S)</w:t>
            </w:r>
          </w:p>
          <w:p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Irrigation (I)</w:t>
            </w:r>
          </w:p>
          <w:p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Phosphobacteria (P)</w:t>
            </w:r>
          </w:p>
          <w:p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 xml:space="preserve">S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I</w:t>
            </w:r>
          </w:p>
          <w:p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 xml:space="preserve">I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P</w:t>
            </w:r>
          </w:p>
          <w:p w:rsidR="009556AE" w:rsidRPr="0021642D" w:rsidRDefault="009556AE" w:rsidP="009556AE">
            <w:pPr>
              <w:spacing w:before="120" w:after="120"/>
              <w:rPr>
                <w:rFonts w:ascii="Times New Roman" w:hAnsi="Times New Roman" w:cs="Times New Roman"/>
                <w:b/>
                <w:i/>
                <w:sz w:val="20"/>
                <w:szCs w:val="20"/>
              </w:rPr>
            </w:pPr>
            <w:r w:rsidRPr="0021642D">
              <w:rPr>
                <w:rFonts w:ascii="Times New Roman" w:hAnsi="Times New Roman" w:cs="Times New Roman"/>
                <w:b/>
                <w:i/>
                <w:sz w:val="20"/>
                <w:szCs w:val="20"/>
              </w:rPr>
              <w:t xml:space="preserve">S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P</w:t>
            </w:r>
          </w:p>
          <w:p w:rsidR="009556AE" w:rsidRPr="0021642D" w:rsidRDefault="009556AE" w:rsidP="009556AE">
            <w:pPr>
              <w:spacing w:before="120" w:after="120"/>
              <w:rPr>
                <w:rFonts w:ascii="Times New Roman" w:hAnsi="Times New Roman" w:cs="Times New Roman"/>
                <w:b/>
                <w:sz w:val="20"/>
                <w:szCs w:val="20"/>
              </w:rPr>
            </w:pPr>
            <w:r w:rsidRPr="0021642D">
              <w:rPr>
                <w:rFonts w:ascii="Times New Roman" w:hAnsi="Times New Roman" w:cs="Times New Roman"/>
                <w:b/>
                <w:i/>
                <w:sz w:val="20"/>
                <w:szCs w:val="20"/>
              </w:rPr>
              <w:t xml:space="preserve">S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I </w:t>
            </w:r>
            <w:r>
              <w:rPr>
                <w:rFonts w:ascii="Times New Roman" w:hAnsi="Times New Roman" w:cs="Times New Roman"/>
                <w:b/>
                <w:i/>
                <w:sz w:val="20"/>
                <w:szCs w:val="20"/>
              </w:rPr>
              <w:t>x</w:t>
            </w:r>
            <w:r w:rsidRPr="0021642D">
              <w:rPr>
                <w:rFonts w:ascii="Times New Roman" w:hAnsi="Times New Roman" w:cs="Times New Roman"/>
                <w:b/>
                <w:i/>
                <w:sz w:val="20"/>
                <w:szCs w:val="20"/>
              </w:rPr>
              <w:t xml:space="preserve"> P</w:t>
            </w:r>
          </w:p>
        </w:tc>
        <w:tc>
          <w:tcPr>
            <w:tcW w:w="1568" w:type="dxa"/>
          </w:tcPr>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1.56</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1.10</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1.10</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2.23</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1.56</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2.23</w:t>
            </w:r>
          </w:p>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i/>
                <w:sz w:val="20"/>
                <w:szCs w:val="20"/>
              </w:rPr>
              <w:t>3.15</w:t>
            </w:r>
          </w:p>
        </w:tc>
        <w:tc>
          <w:tcPr>
            <w:tcW w:w="1478" w:type="dxa"/>
          </w:tcPr>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3.77</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tc>
        <w:tc>
          <w:tcPr>
            <w:tcW w:w="1589" w:type="dxa"/>
          </w:tcPr>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1.77</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1.25</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1.25</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2.51</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1.77</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2.51</w:t>
            </w:r>
          </w:p>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i/>
                <w:sz w:val="20"/>
                <w:szCs w:val="20"/>
              </w:rPr>
              <w:t>3.57</w:t>
            </w:r>
          </w:p>
        </w:tc>
        <w:tc>
          <w:tcPr>
            <w:tcW w:w="1722" w:type="dxa"/>
          </w:tcPr>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tc>
        <w:tc>
          <w:tcPr>
            <w:tcW w:w="1589" w:type="dxa"/>
          </w:tcPr>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2.57</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1.83</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1.83</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3.64</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2.57</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3.64</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5.15</w:t>
            </w:r>
          </w:p>
        </w:tc>
        <w:tc>
          <w:tcPr>
            <w:tcW w:w="1826" w:type="dxa"/>
          </w:tcPr>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4.37</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i/>
                <w:sz w:val="20"/>
                <w:szCs w:val="20"/>
              </w:rPr>
            </w:pPr>
            <w:r w:rsidRPr="0021642D">
              <w:rPr>
                <w:rFonts w:ascii="Times New Roman" w:hAnsi="Times New Roman" w:cs="Times New Roman"/>
                <w:i/>
                <w:sz w:val="20"/>
                <w:szCs w:val="20"/>
              </w:rPr>
              <w:t>NS</w:t>
            </w:r>
          </w:p>
          <w:p w:rsidR="009556AE" w:rsidRPr="0021642D" w:rsidRDefault="009556AE" w:rsidP="009556AE">
            <w:pPr>
              <w:spacing w:before="120" w:after="120"/>
              <w:jc w:val="center"/>
              <w:rPr>
                <w:rFonts w:ascii="Times New Roman" w:hAnsi="Times New Roman" w:cs="Times New Roman"/>
                <w:sz w:val="20"/>
                <w:szCs w:val="20"/>
              </w:rPr>
            </w:pPr>
            <w:r w:rsidRPr="0021642D">
              <w:rPr>
                <w:rFonts w:ascii="Times New Roman" w:hAnsi="Times New Roman" w:cs="Times New Roman"/>
                <w:i/>
                <w:sz w:val="20"/>
                <w:szCs w:val="20"/>
              </w:rPr>
              <w:t>NS</w:t>
            </w:r>
          </w:p>
        </w:tc>
      </w:tr>
    </w:tbl>
    <w:p w:rsidR="009556AE" w:rsidRDefault="009556AE" w:rsidP="009556AE">
      <w:pPr>
        <w:pStyle w:val="Default"/>
        <w:spacing w:line="360" w:lineRule="auto"/>
        <w:ind w:left="720" w:firstLine="720"/>
        <w:jc w:val="both"/>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r w:rsidRPr="00493100">
        <w:rPr>
          <w:i/>
          <w:iCs/>
          <w:sz w:val="20"/>
          <w:szCs w:val="20"/>
        </w:rPr>
        <w:t>phosphobacteria</w:t>
      </w:r>
      <w:r>
        <w:rPr>
          <w:iCs/>
          <w:sz w:val="20"/>
          <w:szCs w:val="20"/>
        </w:rPr>
        <w:tab/>
      </w:r>
      <w:r>
        <w:rPr>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r>
        <w:rPr>
          <w:i/>
          <w:iCs/>
          <w:sz w:val="20"/>
          <w:szCs w:val="20"/>
        </w:rPr>
        <w:br w:type="page"/>
      </w:r>
    </w:p>
    <w:p w:rsidR="009556AE" w:rsidRPr="00C1442F" w:rsidRDefault="009556AE" w:rsidP="009556AE">
      <w:pPr>
        <w:spacing w:before="120" w:after="120" w:line="240" w:lineRule="auto"/>
        <w:rPr>
          <w:rFonts w:ascii="Times New Roman" w:hAnsi="Times New Roman" w:cs="Times New Roman"/>
        </w:rPr>
      </w:pPr>
      <w:r w:rsidRPr="00C1442F">
        <w:rPr>
          <w:rFonts w:ascii="Times New Roman" w:hAnsi="Times New Roman" w:cs="Times New Roman"/>
          <w:b/>
        </w:rPr>
        <w:lastRenderedPageBreak/>
        <w:t xml:space="preserve">Table </w:t>
      </w:r>
      <w:r>
        <w:rPr>
          <w:rFonts w:ascii="Times New Roman" w:hAnsi="Times New Roman" w:cs="Times New Roman"/>
          <w:b/>
        </w:rPr>
        <w:t>4.</w:t>
      </w:r>
      <w:r w:rsidRPr="00C1442F">
        <w:rPr>
          <w:rFonts w:ascii="Times New Roman" w:hAnsi="Times New Roman" w:cs="Times New Roman"/>
        </w:rPr>
        <w:t xml:space="preserve"> Effect of varying levels of labile and non-labile P, moisture regimes and </w:t>
      </w:r>
      <w:r w:rsidRPr="00C1442F">
        <w:rPr>
          <w:rFonts w:ascii="Times New Roman" w:hAnsi="Times New Roman" w:cs="Times New Roman"/>
          <w:i/>
        </w:rPr>
        <w:t>phosphobacteria</w:t>
      </w:r>
      <w:r w:rsidRPr="00C1442F">
        <w:rPr>
          <w:rFonts w:ascii="Times New Roman" w:hAnsi="Times New Roman" w:cs="Times New Roman"/>
        </w:rPr>
        <w:t xml:space="preserve"> on Dry Matter Production (g pot</w:t>
      </w:r>
      <w:r w:rsidRPr="00C1442F">
        <w:rPr>
          <w:rFonts w:ascii="Times New Roman" w:hAnsi="Times New Roman" w:cs="Times New Roman"/>
          <w:vertAlign w:val="superscript"/>
        </w:rPr>
        <w:t>-1</w:t>
      </w:r>
      <w:r w:rsidRPr="00C1442F">
        <w:rPr>
          <w:rFonts w:ascii="Times New Roman" w:hAnsi="Times New Roman" w:cs="Times New Roman"/>
        </w:rPr>
        <w:t>) at different growth stages of rice crop</w:t>
      </w:r>
    </w:p>
    <w:tbl>
      <w:tblPr>
        <w:tblW w:w="14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74"/>
        <w:gridCol w:w="65"/>
        <w:gridCol w:w="1113"/>
        <w:gridCol w:w="1114"/>
        <w:gridCol w:w="622"/>
        <w:gridCol w:w="492"/>
        <w:gridCol w:w="1114"/>
        <w:gridCol w:w="1043"/>
        <w:gridCol w:w="73"/>
        <w:gridCol w:w="1113"/>
        <w:gridCol w:w="1114"/>
        <w:gridCol w:w="481"/>
        <w:gridCol w:w="633"/>
        <w:gridCol w:w="1114"/>
        <w:gridCol w:w="902"/>
        <w:gridCol w:w="214"/>
      </w:tblGrid>
      <w:tr w:rsidR="009556AE" w:rsidRPr="00493100" w:rsidTr="00255A35">
        <w:trPr>
          <w:trHeight w:val="306"/>
        </w:trPr>
        <w:tc>
          <w:tcPr>
            <w:tcW w:w="3239" w:type="dxa"/>
            <w:gridSpan w:val="2"/>
            <w:vMerge w:val="restart"/>
          </w:tcPr>
          <w:p w:rsidR="009556AE" w:rsidRPr="00AC59F2" w:rsidRDefault="009556AE" w:rsidP="009556AE">
            <w:pPr>
              <w:spacing w:before="120" w:after="120"/>
              <w:rPr>
                <w:rFonts w:ascii="Times New Roman" w:hAnsi="Times New Roman" w:cs="Times New Roman"/>
                <w:b/>
              </w:rPr>
            </w:pPr>
            <w:r w:rsidRPr="00AC59F2">
              <w:rPr>
                <w:rFonts w:ascii="Times New Roman" w:hAnsi="Times New Roman" w:cs="Times New Roman"/>
                <w:b/>
              </w:rPr>
              <w:t>Treatments</w:t>
            </w:r>
          </w:p>
        </w:tc>
        <w:tc>
          <w:tcPr>
            <w:tcW w:w="5571" w:type="dxa"/>
            <w:gridSpan w:val="7"/>
          </w:tcPr>
          <w:p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Active Tillering</w:t>
            </w:r>
          </w:p>
        </w:tc>
        <w:tc>
          <w:tcPr>
            <w:tcW w:w="5571" w:type="dxa"/>
            <w:gridSpan w:val="7"/>
          </w:tcPr>
          <w:p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Panicle Initiation</w:t>
            </w:r>
          </w:p>
        </w:tc>
      </w:tr>
      <w:tr w:rsidR="009556AE" w:rsidRPr="00493100" w:rsidTr="00255A35">
        <w:trPr>
          <w:trHeight w:val="47"/>
        </w:trPr>
        <w:tc>
          <w:tcPr>
            <w:tcW w:w="3239" w:type="dxa"/>
            <w:gridSpan w:val="2"/>
            <w:vMerge/>
          </w:tcPr>
          <w:p w:rsidR="009556AE" w:rsidRPr="00AC59F2" w:rsidRDefault="009556AE" w:rsidP="009556AE">
            <w:pPr>
              <w:spacing w:before="120" w:after="120"/>
              <w:jc w:val="center"/>
              <w:rPr>
                <w:rFonts w:ascii="Times New Roman" w:hAnsi="Times New Roman" w:cs="Times New Roman"/>
                <w:b/>
              </w:rPr>
            </w:pPr>
          </w:p>
        </w:tc>
        <w:tc>
          <w:tcPr>
            <w:tcW w:w="1113" w:type="dxa"/>
          </w:tcPr>
          <w:p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1</w:t>
            </w:r>
          </w:p>
        </w:tc>
        <w:tc>
          <w:tcPr>
            <w:tcW w:w="1114" w:type="dxa"/>
          </w:tcPr>
          <w:p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2</w:t>
            </w:r>
          </w:p>
        </w:tc>
        <w:tc>
          <w:tcPr>
            <w:tcW w:w="1114" w:type="dxa"/>
            <w:gridSpan w:val="2"/>
          </w:tcPr>
          <w:p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1</w:t>
            </w:r>
          </w:p>
        </w:tc>
        <w:tc>
          <w:tcPr>
            <w:tcW w:w="1114" w:type="dxa"/>
          </w:tcPr>
          <w:p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2</w:t>
            </w:r>
          </w:p>
        </w:tc>
        <w:tc>
          <w:tcPr>
            <w:tcW w:w="1116" w:type="dxa"/>
            <w:gridSpan w:val="2"/>
          </w:tcPr>
          <w:p w:rsidR="009556AE" w:rsidRPr="00BE33B9" w:rsidRDefault="009556AE" w:rsidP="009556AE">
            <w:pPr>
              <w:spacing w:before="120" w:after="120"/>
              <w:jc w:val="center"/>
              <w:rPr>
                <w:rFonts w:ascii="Times New Roman" w:hAnsi="Times New Roman" w:cs="Times New Roman"/>
                <w:b/>
                <w:i/>
                <w:iCs/>
              </w:rPr>
            </w:pPr>
            <w:r w:rsidRPr="00BE33B9">
              <w:rPr>
                <w:rFonts w:ascii="Times New Roman" w:hAnsi="Times New Roman" w:cs="Times New Roman"/>
                <w:b/>
                <w:i/>
                <w:iCs/>
              </w:rPr>
              <w:t>Mean</w:t>
            </w:r>
          </w:p>
        </w:tc>
        <w:tc>
          <w:tcPr>
            <w:tcW w:w="1113" w:type="dxa"/>
          </w:tcPr>
          <w:p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1</w:t>
            </w:r>
          </w:p>
        </w:tc>
        <w:tc>
          <w:tcPr>
            <w:tcW w:w="1114" w:type="dxa"/>
          </w:tcPr>
          <w:p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P</w:t>
            </w:r>
            <w:r w:rsidRPr="00AC59F2">
              <w:rPr>
                <w:rFonts w:ascii="Times New Roman" w:hAnsi="Times New Roman" w:cs="Times New Roman"/>
                <w:b/>
                <w:vertAlign w:val="subscript"/>
              </w:rPr>
              <w:t>2</w:t>
            </w:r>
          </w:p>
        </w:tc>
        <w:tc>
          <w:tcPr>
            <w:tcW w:w="1114" w:type="dxa"/>
            <w:gridSpan w:val="2"/>
          </w:tcPr>
          <w:p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1</w:t>
            </w:r>
          </w:p>
        </w:tc>
        <w:tc>
          <w:tcPr>
            <w:tcW w:w="1114" w:type="dxa"/>
          </w:tcPr>
          <w:p w:rsidR="009556AE" w:rsidRPr="00AC59F2" w:rsidRDefault="009556AE" w:rsidP="009556AE">
            <w:pPr>
              <w:spacing w:before="120" w:after="120"/>
              <w:jc w:val="center"/>
              <w:rPr>
                <w:rFonts w:ascii="Times New Roman" w:hAnsi="Times New Roman" w:cs="Times New Roman"/>
                <w:b/>
              </w:rPr>
            </w:pPr>
            <w:r w:rsidRPr="00AC59F2">
              <w:rPr>
                <w:rFonts w:ascii="Times New Roman" w:hAnsi="Times New Roman" w:cs="Times New Roman"/>
                <w:b/>
              </w:rPr>
              <w:t>I</w:t>
            </w:r>
            <w:r w:rsidRPr="00AC59F2">
              <w:rPr>
                <w:rFonts w:ascii="Times New Roman" w:hAnsi="Times New Roman" w:cs="Times New Roman"/>
                <w:b/>
                <w:vertAlign w:val="subscript"/>
              </w:rPr>
              <w:t>2</w:t>
            </w:r>
          </w:p>
        </w:tc>
        <w:tc>
          <w:tcPr>
            <w:tcW w:w="1116" w:type="dxa"/>
            <w:gridSpan w:val="2"/>
          </w:tcPr>
          <w:p w:rsidR="009556AE" w:rsidRPr="00BE33B9" w:rsidRDefault="009556AE" w:rsidP="009556AE">
            <w:pPr>
              <w:spacing w:before="120" w:after="120"/>
              <w:jc w:val="center"/>
              <w:rPr>
                <w:rFonts w:ascii="Times New Roman" w:hAnsi="Times New Roman" w:cs="Times New Roman"/>
                <w:b/>
                <w:i/>
                <w:iCs/>
              </w:rPr>
            </w:pPr>
            <w:r w:rsidRPr="00BE33B9">
              <w:rPr>
                <w:rFonts w:ascii="Times New Roman" w:hAnsi="Times New Roman" w:cs="Times New Roman"/>
                <w:b/>
                <w:i/>
                <w:iCs/>
              </w:rPr>
              <w:t>Mean</w:t>
            </w:r>
          </w:p>
        </w:tc>
      </w:tr>
      <w:tr w:rsidR="009556AE" w:rsidRPr="00493100" w:rsidTr="00255A35">
        <w:trPr>
          <w:trHeight w:val="319"/>
        </w:trPr>
        <w:tc>
          <w:tcPr>
            <w:tcW w:w="3239" w:type="dxa"/>
            <w:gridSpan w:val="2"/>
          </w:tcPr>
          <w:p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1 </w:t>
            </w:r>
            <w:r w:rsidRPr="00AC59F2">
              <w:rPr>
                <w:rFonts w:ascii="Times New Roman" w:hAnsi="Times New Roman" w:cs="Times New Roman"/>
                <w:sz w:val="20"/>
                <w:szCs w:val="20"/>
              </w:rPr>
              <w:t>– Low labile &amp; Low Non-labile P</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21.50</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16.75</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13.51</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24.74</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19.13</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76.39</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78.58</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82.76</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72.21</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77.49</w:t>
            </w:r>
          </w:p>
        </w:tc>
      </w:tr>
      <w:tr w:rsidR="009556AE" w:rsidRPr="00493100" w:rsidTr="00255A35">
        <w:trPr>
          <w:trHeight w:val="319"/>
        </w:trPr>
        <w:tc>
          <w:tcPr>
            <w:tcW w:w="3239" w:type="dxa"/>
            <w:gridSpan w:val="2"/>
          </w:tcPr>
          <w:p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2 - </w:t>
            </w:r>
            <w:r w:rsidRPr="00AC59F2">
              <w:rPr>
                <w:rFonts w:ascii="Times New Roman" w:hAnsi="Times New Roman" w:cs="Times New Roman"/>
                <w:sz w:val="20"/>
                <w:szCs w:val="20"/>
              </w:rPr>
              <w:t>Low labile &amp; High Non-labile P</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13.85</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27.40</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16.89</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24.36</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20.62</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45.98</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69.74</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51.01</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64.71</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57.86</w:t>
            </w:r>
          </w:p>
        </w:tc>
      </w:tr>
      <w:tr w:rsidR="009556AE" w:rsidRPr="00493100" w:rsidTr="00255A35">
        <w:trPr>
          <w:trHeight w:val="319"/>
        </w:trPr>
        <w:tc>
          <w:tcPr>
            <w:tcW w:w="3239" w:type="dxa"/>
            <w:gridSpan w:val="2"/>
          </w:tcPr>
          <w:p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3 - </w:t>
            </w:r>
            <w:r w:rsidRPr="00AC59F2">
              <w:rPr>
                <w:rFonts w:ascii="Times New Roman" w:hAnsi="Times New Roman" w:cs="Times New Roman"/>
                <w:sz w:val="20"/>
                <w:szCs w:val="20"/>
              </w:rPr>
              <w:t>High labile &amp;Low  Non-labile P</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5.52</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10.86</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9.22</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7.16</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8.19</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40.07</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39.25</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38.49</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40.83</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39.66</w:t>
            </w:r>
          </w:p>
        </w:tc>
      </w:tr>
      <w:tr w:rsidR="009556AE" w:rsidRPr="00493100" w:rsidTr="00255A35">
        <w:trPr>
          <w:trHeight w:val="319"/>
        </w:trPr>
        <w:tc>
          <w:tcPr>
            <w:tcW w:w="3239" w:type="dxa"/>
            <w:gridSpan w:val="2"/>
          </w:tcPr>
          <w:p w:rsidR="009556AE" w:rsidRPr="00AC59F2" w:rsidRDefault="009556AE" w:rsidP="009556AE">
            <w:pPr>
              <w:spacing w:before="120" w:after="120"/>
              <w:rPr>
                <w:rFonts w:ascii="Times New Roman" w:hAnsi="Times New Roman" w:cs="Times New Roman"/>
                <w:sz w:val="20"/>
                <w:szCs w:val="20"/>
              </w:rPr>
            </w:pPr>
            <w:r w:rsidRPr="00AC59F2">
              <w:rPr>
                <w:rFonts w:ascii="Times New Roman" w:hAnsi="Times New Roman" w:cs="Times New Roman"/>
                <w:sz w:val="20"/>
                <w:szCs w:val="20"/>
              </w:rPr>
              <w:t>S</w:t>
            </w:r>
            <w:r w:rsidRPr="00AC59F2">
              <w:rPr>
                <w:rFonts w:ascii="Times New Roman" w:hAnsi="Times New Roman" w:cs="Times New Roman"/>
                <w:sz w:val="20"/>
                <w:szCs w:val="20"/>
                <w:vertAlign w:val="subscript"/>
              </w:rPr>
              <w:t xml:space="preserve">4 - </w:t>
            </w:r>
            <w:r w:rsidRPr="00AC59F2">
              <w:rPr>
                <w:rFonts w:ascii="Times New Roman" w:hAnsi="Times New Roman" w:cs="Times New Roman"/>
                <w:sz w:val="20"/>
                <w:szCs w:val="20"/>
              </w:rPr>
              <w:t>High labile &amp;  High  Non-labile P</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13.02</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11.63</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13.43</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11.22</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12.32</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64.27</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67.39</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76.72</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54.95</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65.83</w:t>
            </w:r>
          </w:p>
        </w:tc>
      </w:tr>
      <w:tr w:rsidR="009556AE" w:rsidRPr="00493100" w:rsidTr="00255A35">
        <w:trPr>
          <w:trHeight w:val="319"/>
        </w:trPr>
        <w:tc>
          <w:tcPr>
            <w:tcW w:w="3239" w:type="dxa"/>
            <w:gridSpan w:val="2"/>
          </w:tcPr>
          <w:p w:rsidR="009556AE" w:rsidRPr="00AC59F2" w:rsidRDefault="009556AE" w:rsidP="009556AE">
            <w:pPr>
              <w:spacing w:before="120" w:after="120"/>
              <w:rPr>
                <w:rFonts w:ascii="Times New Roman" w:hAnsi="Times New Roman" w:cs="Times New Roman"/>
                <w:sz w:val="20"/>
                <w:szCs w:val="20"/>
              </w:rPr>
            </w:pPr>
            <w:r w:rsidRPr="00AC59F2">
              <w:rPr>
                <w:rFonts w:ascii="Times New Roman" w:hAnsi="Times New Roman" w:cs="Times New Roman"/>
                <w:sz w:val="20"/>
                <w:szCs w:val="20"/>
              </w:rPr>
              <w:t>I</w:t>
            </w:r>
            <w:r w:rsidRPr="00AC59F2">
              <w:rPr>
                <w:rFonts w:ascii="Times New Roman" w:hAnsi="Times New Roman" w:cs="Times New Roman"/>
                <w:sz w:val="20"/>
                <w:szCs w:val="20"/>
                <w:vertAlign w:val="subscript"/>
              </w:rPr>
              <w:t xml:space="preserve">1 – </w:t>
            </w:r>
            <w:r w:rsidRPr="00AC59F2">
              <w:rPr>
                <w:rFonts w:ascii="Times New Roman" w:hAnsi="Times New Roman" w:cs="Times New Roman"/>
                <w:sz w:val="20"/>
                <w:szCs w:val="20"/>
              </w:rPr>
              <w:t>Continuous submergence</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14.87</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12.08</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13.47</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60.16</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53.20</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56.68</w:t>
            </w:r>
          </w:p>
        </w:tc>
      </w:tr>
      <w:tr w:rsidR="009556AE" w:rsidRPr="00493100" w:rsidTr="00255A35">
        <w:trPr>
          <w:trHeight w:val="319"/>
        </w:trPr>
        <w:tc>
          <w:tcPr>
            <w:tcW w:w="3239" w:type="dxa"/>
            <w:gridSpan w:val="2"/>
          </w:tcPr>
          <w:p w:rsidR="009556AE" w:rsidRPr="00AC59F2" w:rsidRDefault="009556AE" w:rsidP="009556AE">
            <w:pPr>
              <w:spacing w:before="120" w:after="120"/>
              <w:rPr>
                <w:rFonts w:ascii="Times New Roman" w:hAnsi="Times New Roman" w:cs="Times New Roman"/>
                <w:sz w:val="20"/>
                <w:szCs w:val="20"/>
                <w:vertAlign w:val="subscript"/>
              </w:rPr>
            </w:pPr>
            <w:r w:rsidRPr="00AC59F2">
              <w:rPr>
                <w:rFonts w:ascii="Times New Roman" w:hAnsi="Times New Roman" w:cs="Times New Roman"/>
                <w:sz w:val="20"/>
                <w:szCs w:val="20"/>
              </w:rPr>
              <w:t>I</w:t>
            </w:r>
            <w:r w:rsidRPr="00AC59F2">
              <w:rPr>
                <w:rFonts w:ascii="Times New Roman" w:hAnsi="Times New Roman" w:cs="Times New Roman"/>
                <w:sz w:val="20"/>
                <w:szCs w:val="20"/>
                <w:vertAlign w:val="subscript"/>
              </w:rPr>
              <w:t xml:space="preserve">2 -  </w:t>
            </w:r>
            <w:r w:rsidRPr="00AC59F2">
              <w:rPr>
                <w:rFonts w:ascii="Times New Roman" w:hAnsi="Times New Roman" w:cs="Times New Roman"/>
                <w:sz w:val="20"/>
                <w:szCs w:val="20"/>
              </w:rPr>
              <w:t>Alternate wetting and drying</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11.66</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21.66</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16.66</w:t>
            </w:r>
          </w:p>
        </w:tc>
        <w:tc>
          <w:tcPr>
            <w:tcW w:w="1113"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64.33</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63.15</w:t>
            </w:r>
          </w:p>
        </w:tc>
        <w:tc>
          <w:tcPr>
            <w:tcW w:w="1114" w:type="dxa"/>
            <w:gridSpan w:val="2"/>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4" w:type="dxa"/>
            <w:vAlign w:val="center"/>
          </w:tcPr>
          <w:p w:rsidR="009556AE" w:rsidRPr="00BE33B9" w:rsidRDefault="009556AE" w:rsidP="009556AE">
            <w:pPr>
              <w:jc w:val="center"/>
              <w:rPr>
                <w:rFonts w:ascii="Times New Roman" w:hAnsi="Times New Roman" w:cs="Times New Roman"/>
                <w:sz w:val="20"/>
                <w:szCs w:val="20"/>
              </w:rPr>
            </w:pPr>
            <w:r w:rsidRPr="00BE33B9">
              <w:rPr>
                <w:rFonts w:ascii="Times New Roman" w:hAnsi="Times New Roman" w:cs="Times New Roman"/>
                <w:sz w:val="20"/>
                <w:szCs w:val="20"/>
              </w:rPr>
              <w:t>--</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63.74</w:t>
            </w:r>
          </w:p>
        </w:tc>
      </w:tr>
      <w:tr w:rsidR="009556AE" w:rsidRPr="00493100" w:rsidTr="00255A35">
        <w:trPr>
          <w:trHeight w:val="319"/>
        </w:trPr>
        <w:tc>
          <w:tcPr>
            <w:tcW w:w="3239" w:type="dxa"/>
            <w:gridSpan w:val="2"/>
          </w:tcPr>
          <w:p w:rsidR="009556AE" w:rsidRPr="00BE33B9" w:rsidRDefault="009556AE" w:rsidP="009556AE">
            <w:pPr>
              <w:spacing w:before="120" w:after="120"/>
              <w:jc w:val="right"/>
              <w:rPr>
                <w:rFonts w:ascii="Times New Roman" w:hAnsi="Times New Roman" w:cs="Times New Roman"/>
                <w:b/>
                <w:i/>
                <w:iCs/>
                <w:sz w:val="20"/>
                <w:szCs w:val="20"/>
              </w:rPr>
            </w:pPr>
            <w:r w:rsidRPr="00BE33B9">
              <w:rPr>
                <w:rFonts w:ascii="Times New Roman" w:hAnsi="Times New Roman" w:cs="Times New Roman"/>
                <w:b/>
                <w:i/>
                <w:iCs/>
                <w:sz w:val="20"/>
                <w:szCs w:val="20"/>
              </w:rPr>
              <w:t>Mean</w:t>
            </w:r>
          </w:p>
        </w:tc>
        <w:tc>
          <w:tcPr>
            <w:tcW w:w="1113" w:type="dxa"/>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13.47</w:t>
            </w:r>
          </w:p>
        </w:tc>
        <w:tc>
          <w:tcPr>
            <w:tcW w:w="1114" w:type="dxa"/>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16.66</w:t>
            </w:r>
          </w:p>
        </w:tc>
        <w:tc>
          <w:tcPr>
            <w:tcW w:w="1114"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13.26</w:t>
            </w:r>
          </w:p>
        </w:tc>
        <w:tc>
          <w:tcPr>
            <w:tcW w:w="1114" w:type="dxa"/>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16.87</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15.07</w:t>
            </w:r>
          </w:p>
        </w:tc>
        <w:tc>
          <w:tcPr>
            <w:tcW w:w="1113" w:type="dxa"/>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56.68</w:t>
            </w:r>
          </w:p>
        </w:tc>
        <w:tc>
          <w:tcPr>
            <w:tcW w:w="1114" w:type="dxa"/>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63.74</w:t>
            </w:r>
          </w:p>
        </w:tc>
        <w:tc>
          <w:tcPr>
            <w:tcW w:w="1114"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62.25</w:t>
            </w:r>
          </w:p>
        </w:tc>
        <w:tc>
          <w:tcPr>
            <w:tcW w:w="1114" w:type="dxa"/>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58.18</w:t>
            </w:r>
          </w:p>
        </w:tc>
        <w:tc>
          <w:tcPr>
            <w:tcW w:w="1116" w:type="dxa"/>
            <w:gridSpan w:val="2"/>
            <w:vAlign w:val="center"/>
          </w:tcPr>
          <w:p w:rsidR="009556AE" w:rsidRPr="00BE33B9" w:rsidRDefault="009556AE" w:rsidP="009556AE">
            <w:pPr>
              <w:jc w:val="center"/>
              <w:rPr>
                <w:rFonts w:ascii="Times New Roman" w:hAnsi="Times New Roman" w:cs="Times New Roman"/>
                <w:b/>
                <w:i/>
                <w:iCs/>
                <w:sz w:val="20"/>
                <w:szCs w:val="20"/>
              </w:rPr>
            </w:pPr>
            <w:r w:rsidRPr="00BE33B9">
              <w:rPr>
                <w:rFonts w:ascii="Times New Roman" w:hAnsi="Times New Roman" w:cs="Times New Roman"/>
                <w:b/>
                <w:i/>
                <w:iCs/>
                <w:sz w:val="20"/>
                <w:szCs w:val="20"/>
              </w:rPr>
              <w:t>60.21</w:t>
            </w:r>
          </w:p>
        </w:tc>
      </w:tr>
      <w:tr w:rsidR="009556AE" w:rsidRPr="00493100" w:rsidTr="00255A35">
        <w:trPr>
          <w:gridAfter w:val="1"/>
          <w:wAfter w:w="214" w:type="dxa"/>
          <w:trHeight w:val="181"/>
        </w:trPr>
        <w:tc>
          <w:tcPr>
            <w:tcW w:w="3174" w:type="dxa"/>
          </w:tcPr>
          <w:p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Sources</w:t>
            </w:r>
          </w:p>
        </w:tc>
        <w:tc>
          <w:tcPr>
            <w:tcW w:w="2914" w:type="dxa"/>
            <w:gridSpan w:val="4"/>
          </w:tcPr>
          <w:p w:rsidR="009556AE" w:rsidRPr="00AC59F2" w:rsidRDefault="009556AE" w:rsidP="009556AE">
            <w:pPr>
              <w:spacing w:before="120" w:after="120"/>
              <w:jc w:val="center"/>
              <w:rPr>
                <w:rFonts w:ascii="Times New Roman" w:hAnsi="Times New Roman" w:cs="Times New Roman"/>
                <w:b/>
                <w:i/>
                <w:sz w:val="20"/>
                <w:szCs w:val="20"/>
              </w:rPr>
            </w:pPr>
            <w:r w:rsidRPr="00AC59F2">
              <w:rPr>
                <w:rFonts w:ascii="Times New Roman" w:hAnsi="Times New Roman" w:cs="Times New Roman"/>
                <w:b/>
                <w:i/>
                <w:sz w:val="20"/>
                <w:szCs w:val="20"/>
              </w:rPr>
              <w:t>S.Ed</w:t>
            </w:r>
          </w:p>
        </w:tc>
        <w:tc>
          <w:tcPr>
            <w:tcW w:w="2649" w:type="dxa"/>
            <w:gridSpan w:val="3"/>
          </w:tcPr>
          <w:p w:rsidR="009556AE" w:rsidRPr="00AC59F2" w:rsidRDefault="009556AE" w:rsidP="009556AE">
            <w:pPr>
              <w:spacing w:before="120" w:after="120"/>
              <w:jc w:val="center"/>
              <w:rPr>
                <w:rFonts w:ascii="Times New Roman" w:hAnsi="Times New Roman" w:cs="Times New Roman"/>
                <w:b/>
                <w:i/>
                <w:sz w:val="20"/>
                <w:szCs w:val="20"/>
              </w:rPr>
            </w:pPr>
            <w:r w:rsidRPr="00AC59F2">
              <w:rPr>
                <w:rFonts w:ascii="Times New Roman" w:hAnsi="Times New Roman" w:cs="Times New Roman"/>
                <w:b/>
                <w:i/>
                <w:sz w:val="20"/>
                <w:szCs w:val="20"/>
              </w:rPr>
              <w:t>CD (p=0.05)</w:t>
            </w:r>
          </w:p>
        </w:tc>
        <w:tc>
          <w:tcPr>
            <w:tcW w:w="2781" w:type="dxa"/>
            <w:gridSpan w:val="4"/>
          </w:tcPr>
          <w:p w:rsidR="009556AE" w:rsidRPr="00AC59F2" w:rsidRDefault="009556AE" w:rsidP="009556AE">
            <w:pPr>
              <w:spacing w:before="120" w:after="120"/>
              <w:jc w:val="center"/>
              <w:rPr>
                <w:rFonts w:ascii="Times New Roman" w:hAnsi="Times New Roman" w:cs="Times New Roman"/>
                <w:b/>
                <w:i/>
                <w:sz w:val="20"/>
                <w:szCs w:val="20"/>
              </w:rPr>
            </w:pPr>
            <w:r w:rsidRPr="00AC59F2">
              <w:rPr>
                <w:rFonts w:ascii="Times New Roman" w:hAnsi="Times New Roman" w:cs="Times New Roman"/>
                <w:b/>
                <w:i/>
                <w:sz w:val="20"/>
                <w:szCs w:val="20"/>
              </w:rPr>
              <w:t>S.Ed</w:t>
            </w:r>
          </w:p>
        </w:tc>
        <w:tc>
          <w:tcPr>
            <w:tcW w:w="2649" w:type="dxa"/>
            <w:gridSpan w:val="3"/>
          </w:tcPr>
          <w:p w:rsidR="009556AE" w:rsidRPr="00AC59F2" w:rsidRDefault="009556AE" w:rsidP="009556AE">
            <w:pPr>
              <w:spacing w:before="120" w:after="120"/>
              <w:jc w:val="center"/>
              <w:rPr>
                <w:rFonts w:ascii="Times New Roman" w:hAnsi="Times New Roman" w:cs="Times New Roman"/>
                <w:b/>
                <w:sz w:val="20"/>
                <w:szCs w:val="20"/>
              </w:rPr>
            </w:pPr>
            <w:r w:rsidRPr="00AC59F2">
              <w:rPr>
                <w:rFonts w:ascii="Times New Roman" w:hAnsi="Times New Roman" w:cs="Times New Roman"/>
                <w:b/>
                <w:i/>
                <w:sz w:val="20"/>
                <w:szCs w:val="20"/>
              </w:rPr>
              <w:t>CD (p=0.05)</w:t>
            </w:r>
          </w:p>
        </w:tc>
      </w:tr>
      <w:tr w:rsidR="009556AE" w:rsidRPr="00493100" w:rsidTr="00255A35">
        <w:trPr>
          <w:gridAfter w:val="1"/>
          <w:wAfter w:w="214" w:type="dxa"/>
          <w:trHeight w:val="1619"/>
        </w:trPr>
        <w:tc>
          <w:tcPr>
            <w:tcW w:w="3174" w:type="dxa"/>
          </w:tcPr>
          <w:p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Soil (S)</w:t>
            </w:r>
          </w:p>
          <w:p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Irrigation (I)</w:t>
            </w:r>
          </w:p>
          <w:p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Phosphobacteria (P)</w:t>
            </w:r>
          </w:p>
          <w:p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S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I</w:t>
            </w:r>
          </w:p>
          <w:p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I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P</w:t>
            </w:r>
          </w:p>
          <w:p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S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P</w:t>
            </w:r>
          </w:p>
          <w:p w:rsidR="009556AE" w:rsidRPr="00AC59F2" w:rsidRDefault="009556AE" w:rsidP="009556AE">
            <w:pPr>
              <w:spacing w:before="120" w:after="120"/>
              <w:rPr>
                <w:rFonts w:ascii="Times New Roman" w:hAnsi="Times New Roman" w:cs="Times New Roman"/>
                <w:b/>
                <w:i/>
                <w:sz w:val="20"/>
                <w:szCs w:val="20"/>
              </w:rPr>
            </w:pPr>
            <w:r w:rsidRPr="00AC59F2">
              <w:rPr>
                <w:rFonts w:ascii="Times New Roman" w:hAnsi="Times New Roman" w:cs="Times New Roman"/>
                <w:b/>
                <w:i/>
                <w:sz w:val="20"/>
                <w:szCs w:val="20"/>
              </w:rPr>
              <w:t xml:space="preserve">S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I </w:t>
            </w:r>
            <w:r>
              <w:rPr>
                <w:rFonts w:ascii="Times New Roman" w:hAnsi="Times New Roman" w:cs="Times New Roman"/>
                <w:b/>
                <w:i/>
                <w:sz w:val="20"/>
                <w:szCs w:val="20"/>
              </w:rPr>
              <w:t>x</w:t>
            </w:r>
            <w:r w:rsidRPr="00AC59F2">
              <w:rPr>
                <w:rFonts w:ascii="Times New Roman" w:hAnsi="Times New Roman" w:cs="Times New Roman"/>
                <w:b/>
                <w:i/>
                <w:sz w:val="20"/>
                <w:szCs w:val="20"/>
              </w:rPr>
              <w:t xml:space="preserve"> P</w:t>
            </w:r>
          </w:p>
        </w:tc>
        <w:tc>
          <w:tcPr>
            <w:tcW w:w="2914" w:type="dxa"/>
            <w:gridSpan w:val="4"/>
          </w:tcPr>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3.568</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2.523</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2.523</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5.046</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3.568</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5.046</w:t>
            </w:r>
          </w:p>
          <w:p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7.135</w:t>
            </w:r>
          </w:p>
        </w:tc>
        <w:tc>
          <w:tcPr>
            <w:tcW w:w="2649" w:type="dxa"/>
            <w:gridSpan w:val="3"/>
          </w:tcPr>
          <w:p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6.05</w:t>
            </w:r>
          </w:p>
          <w:p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6.05</w:t>
            </w:r>
          </w:p>
          <w:p w:rsidR="009556AE" w:rsidRPr="00AC59F2" w:rsidRDefault="009556AE" w:rsidP="009556AE">
            <w:pPr>
              <w:spacing w:before="120" w:after="120"/>
              <w:jc w:val="center"/>
              <w:rPr>
                <w:rFonts w:ascii="Times New Roman" w:hAnsi="Times New Roman" w:cs="Times New Roman"/>
                <w:i/>
                <w:sz w:val="20"/>
                <w:szCs w:val="20"/>
              </w:rPr>
            </w:pPr>
            <w:r w:rsidRPr="00AC59F2">
              <w:rPr>
                <w:rFonts w:ascii="Times New Roman" w:hAnsi="Times New Roman" w:cs="Times New Roman"/>
                <w:i/>
                <w:sz w:val="20"/>
                <w:szCs w:val="20"/>
              </w:rPr>
              <w:t>NS</w:t>
            </w:r>
          </w:p>
          <w:p w:rsidR="009556AE" w:rsidRPr="00AC59F2"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12.11</w:t>
            </w:r>
          </w:p>
        </w:tc>
        <w:tc>
          <w:tcPr>
            <w:tcW w:w="2781" w:type="dxa"/>
            <w:gridSpan w:val="4"/>
          </w:tcPr>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12.504</w:t>
            </w:r>
          </w:p>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8.842</w:t>
            </w:r>
          </w:p>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8.842</w:t>
            </w:r>
          </w:p>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17.684</w:t>
            </w:r>
          </w:p>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12.504</w:t>
            </w:r>
          </w:p>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17.684</w:t>
            </w:r>
          </w:p>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25.009</w:t>
            </w:r>
          </w:p>
        </w:tc>
        <w:tc>
          <w:tcPr>
            <w:tcW w:w="2649" w:type="dxa"/>
            <w:gridSpan w:val="3"/>
          </w:tcPr>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21.22</w:t>
            </w:r>
          </w:p>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rsidR="009556AE"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p w:rsidR="009556AE" w:rsidRPr="00E71990" w:rsidRDefault="009556AE" w:rsidP="009556AE">
            <w:pPr>
              <w:spacing w:before="120" w:after="120"/>
              <w:jc w:val="center"/>
              <w:rPr>
                <w:rFonts w:ascii="Times New Roman" w:hAnsi="Times New Roman" w:cs="Times New Roman"/>
                <w:i/>
                <w:sz w:val="20"/>
                <w:szCs w:val="20"/>
              </w:rPr>
            </w:pPr>
            <w:r w:rsidRPr="00E71990">
              <w:rPr>
                <w:rFonts w:ascii="Times New Roman" w:hAnsi="Times New Roman" w:cs="Times New Roman"/>
                <w:i/>
                <w:sz w:val="20"/>
                <w:szCs w:val="20"/>
              </w:rPr>
              <w:t>NS</w:t>
            </w:r>
          </w:p>
        </w:tc>
      </w:tr>
    </w:tbl>
    <w:p w:rsidR="009556AE" w:rsidRDefault="009556AE" w:rsidP="009556AE">
      <w:pPr>
        <w:pStyle w:val="Default"/>
        <w:spacing w:line="360" w:lineRule="auto"/>
        <w:ind w:firstLine="720"/>
        <w:jc w:val="both"/>
        <w:rPr>
          <w:b/>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r w:rsidRPr="00493100">
        <w:rPr>
          <w:i/>
          <w:iCs/>
          <w:sz w:val="20"/>
          <w:szCs w:val="20"/>
        </w:rPr>
        <w:t>phosphobacteria</w:t>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Pr>
          <w:iCs/>
          <w:sz w:val="20"/>
          <w:szCs w:val="20"/>
        </w:rPr>
        <w:tab/>
      </w:r>
      <w:r>
        <w:rPr>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r>
        <w:rPr>
          <w:b/>
          <w:sz w:val="20"/>
          <w:szCs w:val="20"/>
        </w:rPr>
        <w:br w:type="page"/>
      </w:r>
    </w:p>
    <w:p w:rsidR="009556AE" w:rsidRPr="00F75C09" w:rsidRDefault="009556AE" w:rsidP="009556AE">
      <w:pPr>
        <w:pStyle w:val="Default"/>
        <w:spacing w:line="360" w:lineRule="auto"/>
        <w:ind w:left="426"/>
        <w:jc w:val="both"/>
        <w:rPr>
          <w:i/>
          <w:iCs/>
          <w:sz w:val="22"/>
          <w:szCs w:val="22"/>
        </w:rPr>
      </w:pPr>
      <w:r w:rsidRPr="00F75C09">
        <w:rPr>
          <w:b/>
          <w:sz w:val="22"/>
          <w:szCs w:val="22"/>
        </w:rPr>
        <w:lastRenderedPageBreak/>
        <w:t xml:space="preserve">Table </w:t>
      </w:r>
      <w:r w:rsidR="00255A35">
        <w:rPr>
          <w:b/>
          <w:sz w:val="22"/>
          <w:szCs w:val="22"/>
        </w:rPr>
        <w:t>5</w:t>
      </w:r>
      <w:r w:rsidRPr="00F75C09">
        <w:rPr>
          <w:b/>
          <w:sz w:val="22"/>
          <w:szCs w:val="22"/>
        </w:rPr>
        <w:t>.</w:t>
      </w:r>
      <w:r w:rsidRPr="00F75C09">
        <w:rPr>
          <w:sz w:val="22"/>
          <w:szCs w:val="22"/>
        </w:rPr>
        <w:t xml:space="preserve">Effect of varying levels of labile and non-labile P, moisture regimes, </w:t>
      </w:r>
      <w:r w:rsidRPr="00F75C09">
        <w:rPr>
          <w:i/>
          <w:sz w:val="22"/>
          <w:szCs w:val="22"/>
        </w:rPr>
        <w:t>phosphobacteria</w:t>
      </w:r>
      <w:r w:rsidRPr="00F75C09">
        <w:rPr>
          <w:sz w:val="22"/>
          <w:szCs w:val="22"/>
        </w:rPr>
        <w:t xml:space="preserve"> on </w:t>
      </w:r>
      <w:r>
        <w:rPr>
          <w:sz w:val="22"/>
          <w:szCs w:val="22"/>
        </w:rPr>
        <w:t>No.</w:t>
      </w:r>
      <w:r w:rsidRPr="00F75C09">
        <w:rPr>
          <w:sz w:val="22"/>
          <w:szCs w:val="22"/>
        </w:rPr>
        <w:t xml:space="preserve"> of filled and </w:t>
      </w:r>
      <w:r>
        <w:rPr>
          <w:sz w:val="22"/>
          <w:szCs w:val="22"/>
        </w:rPr>
        <w:t>ill-</w:t>
      </w:r>
      <w:r w:rsidRPr="00F75C09">
        <w:rPr>
          <w:sz w:val="22"/>
          <w:szCs w:val="22"/>
        </w:rPr>
        <w:t>filled grains of rice crop</w:t>
      </w:r>
    </w:p>
    <w:tbl>
      <w:tblPr>
        <w:tblW w:w="1426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70"/>
        <w:gridCol w:w="1052"/>
        <w:gridCol w:w="998"/>
        <w:gridCol w:w="873"/>
        <w:gridCol w:w="1286"/>
        <w:gridCol w:w="937"/>
        <w:gridCol w:w="935"/>
        <w:gridCol w:w="1169"/>
        <w:gridCol w:w="1169"/>
        <w:gridCol w:w="935"/>
        <w:gridCol w:w="938"/>
      </w:tblGrid>
      <w:tr w:rsidR="009556AE" w:rsidRPr="00493100" w:rsidTr="00255A35">
        <w:trPr>
          <w:trHeight w:val="339"/>
        </w:trPr>
        <w:tc>
          <w:tcPr>
            <w:tcW w:w="3970" w:type="dxa"/>
            <w:vMerge w:val="restart"/>
          </w:tcPr>
          <w:p w:rsidR="009556AE" w:rsidRPr="00F75C09" w:rsidRDefault="009556AE" w:rsidP="009556AE">
            <w:pPr>
              <w:spacing w:before="120" w:after="120"/>
              <w:rPr>
                <w:rFonts w:ascii="Times New Roman" w:hAnsi="Times New Roman" w:cs="Times New Roman"/>
                <w:b/>
              </w:rPr>
            </w:pPr>
            <w:r w:rsidRPr="00F75C09">
              <w:rPr>
                <w:rFonts w:ascii="Times New Roman" w:hAnsi="Times New Roman" w:cs="Times New Roman"/>
                <w:b/>
              </w:rPr>
              <w:t>Treatments</w:t>
            </w:r>
          </w:p>
        </w:tc>
        <w:tc>
          <w:tcPr>
            <w:tcW w:w="5146" w:type="dxa"/>
            <w:gridSpan w:val="5"/>
          </w:tcPr>
          <w:p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 xml:space="preserve">Filled grains panicle </w:t>
            </w:r>
            <w:r w:rsidRPr="00F75C09">
              <w:rPr>
                <w:rFonts w:ascii="Times New Roman" w:hAnsi="Times New Roman" w:cs="Times New Roman"/>
                <w:b/>
                <w:vertAlign w:val="superscript"/>
              </w:rPr>
              <w:t>-1</w:t>
            </w:r>
          </w:p>
        </w:tc>
        <w:tc>
          <w:tcPr>
            <w:tcW w:w="5146" w:type="dxa"/>
            <w:gridSpan w:val="5"/>
          </w:tcPr>
          <w:p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Ill-filled grains panicle</w:t>
            </w:r>
            <w:r w:rsidRPr="00F75C09">
              <w:rPr>
                <w:rFonts w:ascii="Times New Roman" w:hAnsi="Times New Roman" w:cs="Times New Roman"/>
                <w:b/>
                <w:vertAlign w:val="superscript"/>
              </w:rPr>
              <w:t>-1</w:t>
            </w:r>
          </w:p>
        </w:tc>
      </w:tr>
      <w:tr w:rsidR="009556AE" w:rsidRPr="00493100" w:rsidTr="00255A35">
        <w:trPr>
          <w:trHeight w:val="54"/>
        </w:trPr>
        <w:tc>
          <w:tcPr>
            <w:tcW w:w="3970" w:type="dxa"/>
            <w:vMerge/>
          </w:tcPr>
          <w:p w:rsidR="009556AE" w:rsidRPr="00F75C09" w:rsidRDefault="009556AE" w:rsidP="009556AE">
            <w:pPr>
              <w:spacing w:before="120" w:after="120"/>
              <w:jc w:val="center"/>
              <w:rPr>
                <w:rFonts w:ascii="Times New Roman" w:hAnsi="Times New Roman" w:cs="Times New Roman"/>
                <w:b/>
              </w:rPr>
            </w:pPr>
          </w:p>
        </w:tc>
        <w:tc>
          <w:tcPr>
            <w:tcW w:w="1052" w:type="dxa"/>
          </w:tcPr>
          <w:p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1</w:t>
            </w:r>
          </w:p>
        </w:tc>
        <w:tc>
          <w:tcPr>
            <w:tcW w:w="998" w:type="dxa"/>
          </w:tcPr>
          <w:p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2</w:t>
            </w:r>
          </w:p>
        </w:tc>
        <w:tc>
          <w:tcPr>
            <w:tcW w:w="873" w:type="dxa"/>
          </w:tcPr>
          <w:p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1</w:t>
            </w:r>
          </w:p>
        </w:tc>
        <w:tc>
          <w:tcPr>
            <w:tcW w:w="1286" w:type="dxa"/>
          </w:tcPr>
          <w:p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2</w:t>
            </w:r>
          </w:p>
        </w:tc>
        <w:tc>
          <w:tcPr>
            <w:tcW w:w="937" w:type="dxa"/>
          </w:tcPr>
          <w:p w:rsidR="009556AE" w:rsidRPr="00F75C09" w:rsidRDefault="009556AE" w:rsidP="009556AE">
            <w:pPr>
              <w:spacing w:before="120" w:after="120"/>
              <w:jc w:val="center"/>
              <w:rPr>
                <w:rFonts w:ascii="Times New Roman" w:hAnsi="Times New Roman" w:cs="Times New Roman"/>
                <w:b/>
                <w:i/>
                <w:iCs/>
              </w:rPr>
            </w:pPr>
            <w:r w:rsidRPr="00F75C09">
              <w:rPr>
                <w:rFonts w:ascii="Times New Roman" w:hAnsi="Times New Roman" w:cs="Times New Roman"/>
                <w:b/>
                <w:i/>
                <w:iCs/>
              </w:rPr>
              <w:t>Mean</w:t>
            </w:r>
          </w:p>
        </w:tc>
        <w:tc>
          <w:tcPr>
            <w:tcW w:w="935" w:type="dxa"/>
          </w:tcPr>
          <w:p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1</w:t>
            </w:r>
          </w:p>
        </w:tc>
        <w:tc>
          <w:tcPr>
            <w:tcW w:w="1169" w:type="dxa"/>
          </w:tcPr>
          <w:p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P</w:t>
            </w:r>
            <w:r w:rsidRPr="00F75C09">
              <w:rPr>
                <w:rFonts w:ascii="Times New Roman" w:hAnsi="Times New Roman" w:cs="Times New Roman"/>
                <w:b/>
                <w:vertAlign w:val="subscript"/>
              </w:rPr>
              <w:t>2</w:t>
            </w:r>
          </w:p>
        </w:tc>
        <w:tc>
          <w:tcPr>
            <w:tcW w:w="1169" w:type="dxa"/>
          </w:tcPr>
          <w:p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1</w:t>
            </w:r>
          </w:p>
        </w:tc>
        <w:tc>
          <w:tcPr>
            <w:tcW w:w="935" w:type="dxa"/>
          </w:tcPr>
          <w:p w:rsidR="009556AE" w:rsidRPr="00F75C09" w:rsidRDefault="009556AE" w:rsidP="009556AE">
            <w:pPr>
              <w:spacing w:before="120" w:after="120"/>
              <w:jc w:val="center"/>
              <w:rPr>
                <w:rFonts w:ascii="Times New Roman" w:hAnsi="Times New Roman" w:cs="Times New Roman"/>
                <w:b/>
              </w:rPr>
            </w:pPr>
            <w:r w:rsidRPr="00F75C09">
              <w:rPr>
                <w:rFonts w:ascii="Times New Roman" w:hAnsi="Times New Roman" w:cs="Times New Roman"/>
                <w:b/>
              </w:rPr>
              <w:t>I</w:t>
            </w:r>
            <w:r w:rsidRPr="00F75C09">
              <w:rPr>
                <w:rFonts w:ascii="Times New Roman" w:hAnsi="Times New Roman" w:cs="Times New Roman"/>
                <w:b/>
                <w:vertAlign w:val="subscript"/>
              </w:rPr>
              <w:t>2</w:t>
            </w:r>
          </w:p>
        </w:tc>
        <w:tc>
          <w:tcPr>
            <w:tcW w:w="938" w:type="dxa"/>
          </w:tcPr>
          <w:p w:rsidR="009556AE" w:rsidRPr="00F75C09" w:rsidRDefault="009556AE" w:rsidP="009556AE">
            <w:pPr>
              <w:spacing w:before="120" w:after="120"/>
              <w:jc w:val="center"/>
              <w:rPr>
                <w:rFonts w:ascii="Times New Roman" w:hAnsi="Times New Roman" w:cs="Times New Roman"/>
                <w:b/>
                <w:i/>
                <w:iCs/>
              </w:rPr>
            </w:pPr>
            <w:r w:rsidRPr="00F75C09">
              <w:rPr>
                <w:rFonts w:ascii="Times New Roman" w:hAnsi="Times New Roman" w:cs="Times New Roman"/>
                <w:b/>
                <w:i/>
                <w:iCs/>
              </w:rPr>
              <w:t>Mean</w:t>
            </w:r>
          </w:p>
        </w:tc>
      </w:tr>
      <w:tr w:rsidR="009556AE" w:rsidRPr="00493100" w:rsidTr="00255A35">
        <w:trPr>
          <w:trHeight w:val="368"/>
        </w:trPr>
        <w:tc>
          <w:tcPr>
            <w:tcW w:w="3970" w:type="dxa"/>
            <w:vAlign w:val="center"/>
          </w:tcPr>
          <w:p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1 </w:t>
            </w:r>
            <w:r w:rsidRPr="00493100">
              <w:rPr>
                <w:rFonts w:ascii="Times New Roman" w:hAnsi="Times New Roman" w:cs="Times New Roman"/>
                <w:sz w:val="20"/>
                <w:szCs w:val="20"/>
              </w:rPr>
              <w:t>– Low labile &amp; Low Non-labile P</w:t>
            </w:r>
          </w:p>
        </w:tc>
        <w:tc>
          <w:tcPr>
            <w:tcW w:w="1052"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42.7</w:t>
            </w:r>
          </w:p>
        </w:tc>
        <w:tc>
          <w:tcPr>
            <w:tcW w:w="998"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37.</w:t>
            </w:r>
            <w:r>
              <w:rPr>
                <w:rFonts w:ascii="Times New Roman" w:hAnsi="Times New Roman" w:cs="Times New Roman"/>
                <w:sz w:val="20"/>
                <w:szCs w:val="20"/>
              </w:rPr>
              <w:t>2</w:t>
            </w:r>
          </w:p>
        </w:tc>
        <w:tc>
          <w:tcPr>
            <w:tcW w:w="873"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27.9</w:t>
            </w:r>
          </w:p>
        </w:tc>
        <w:tc>
          <w:tcPr>
            <w:tcW w:w="1286"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51.9</w:t>
            </w:r>
          </w:p>
        </w:tc>
        <w:tc>
          <w:tcPr>
            <w:tcW w:w="937" w:type="dxa"/>
            <w:vAlign w:val="center"/>
          </w:tcPr>
          <w:p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39.9</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92.33</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105.67</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101.17</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96.33</w:t>
            </w:r>
          </w:p>
        </w:tc>
        <w:tc>
          <w:tcPr>
            <w:tcW w:w="938" w:type="dxa"/>
            <w:vAlign w:val="center"/>
          </w:tcPr>
          <w:p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99.00</w:t>
            </w:r>
          </w:p>
        </w:tc>
      </w:tr>
      <w:tr w:rsidR="009556AE" w:rsidRPr="00493100" w:rsidTr="00255A35">
        <w:trPr>
          <w:trHeight w:val="368"/>
        </w:trPr>
        <w:tc>
          <w:tcPr>
            <w:tcW w:w="3970" w:type="dxa"/>
            <w:vAlign w:val="center"/>
          </w:tcPr>
          <w:p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2 - </w:t>
            </w:r>
            <w:r w:rsidRPr="00493100">
              <w:rPr>
                <w:rFonts w:ascii="Times New Roman" w:hAnsi="Times New Roman" w:cs="Times New Roman"/>
                <w:sz w:val="20"/>
                <w:szCs w:val="20"/>
              </w:rPr>
              <w:t>Low labile &amp; High Non-labile P</w:t>
            </w:r>
          </w:p>
        </w:tc>
        <w:tc>
          <w:tcPr>
            <w:tcW w:w="1052"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33.</w:t>
            </w:r>
            <w:r>
              <w:rPr>
                <w:rFonts w:ascii="Times New Roman" w:hAnsi="Times New Roman" w:cs="Times New Roman"/>
                <w:sz w:val="20"/>
                <w:szCs w:val="20"/>
              </w:rPr>
              <w:t>9</w:t>
            </w:r>
          </w:p>
        </w:tc>
        <w:tc>
          <w:tcPr>
            <w:tcW w:w="998"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67.8</w:t>
            </w:r>
          </w:p>
        </w:tc>
        <w:tc>
          <w:tcPr>
            <w:tcW w:w="873"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43.2</w:t>
            </w:r>
          </w:p>
        </w:tc>
        <w:tc>
          <w:tcPr>
            <w:tcW w:w="1286"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58.</w:t>
            </w:r>
            <w:r>
              <w:rPr>
                <w:rFonts w:ascii="Times New Roman" w:hAnsi="Times New Roman" w:cs="Times New Roman"/>
                <w:sz w:val="20"/>
                <w:szCs w:val="20"/>
              </w:rPr>
              <w:t>5</w:t>
            </w:r>
          </w:p>
        </w:tc>
        <w:tc>
          <w:tcPr>
            <w:tcW w:w="937" w:type="dxa"/>
            <w:vAlign w:val="center"/>
          </w:tcPr>
          <w:p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50.</w:t>
            </w:r>
            <w:r>
              <w:rPr>
                <w:rFonts w:ascii="Times New Roman" w:hAnsi="Times New Roman" w:cs="Times New Roman"/>
                <w:sz w:val="20"/>
                <w:szCs w:val="20"/>
              </w:rPr>
              <w:t>9</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92.33</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157.00</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109.00</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140.33</w:t>
            </w:r>
          </w:p>
        </w:tc>
        <w:tc>
          <w:tcPr>
            <w:tcW w:w="938" w:type="dxa"/>
            <w:vAlign w:val="center"/>
          </w:tcPr>
          <w:p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124.67</w:t>
            </w:r>
          </w:p>
        </w:tc>
      </w:tr>
      <w:tr w:rsidR="009556AE" w:rsidRPr="00493100" w:rsidTr="00255A35">
        <w:trPr>
          <w:trHeight w:val="368"/>
        </w:trPr>
        <w:tc>
          <w:tcPr>
            <w:tcW w:w="3970" w:type="dxa"/>
            <w:vAlign w:val="center"/>
          </w:tcPr>
          <w:p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3 - </w:t>
            </w:r>
            <w:r w:rsidRPr="00493100">
              <w:rPr>
                <w:rFonts w:ascii="Times New Roman" w:hAnsi="Times New Roman" w:cs="Times New Roman"/>
                <w:sz w:val="20"/>
                <w:szCs w:val="20"/>
              </w:rPr>
              <w:t>High labile &amp;Low  Non-labile P</w:t>
            </w:r>
          </w:p>
        </w:tc>
        <w:tc>
          <w:tcPr>
            <w:tcW w:w="1052"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9.7</w:t>
            </w:r>
          </w:p>
        </w:tc>
        <w:tc>
          <w:tcPr>
            <w:tcW w:w="998"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37.2</w:t>
            </w:r>
          </w:p>
        </w:tc>
        <w:tc>
          <w:tcPr>
            <w:tcW w:w="873"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23.</w:t>
            </w:r>
            <w:r>
              <w:rPr>
                <w:rFonts w:ascii="Times New Roman" w:hAnsi="Times New Roman" w:cs="Times New Roman"/>
                <w:sz w:val="20"/>
                <w:szCs w:val="20"/>
              </w:rPr>
              <w:t>9</w:t>
            </w:r>
          </w:p>
        </w:tc>
        <w:tc>
          <w:tcPr>
            <w:tcW w:w="1286"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23.</w:t>
            </w:r>
            <w:r>
              <w:rPr>
                <w:rFonts w:ascii="Times New Roman" w:hAnsi="Times New Roman" w:cs="Times New Roman"/>
                <w:sz w:val="20"/>
                <w:szCs w:val="20"/>
              </w:rPr>
              <w:t>1</w:t>
            </w:r>
          </w:p>
        </w:tc>
        <w:tc>
          <w:tcPr>
            <w:tcW w:w="937" w:type="dxa"/>
            <w:vAlign w:val="center"/>
          </w:tcPr>
          <w:p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23.</w:t>
            </w:r>
            <w:r>
              <w:rPr>
                <w:rFonts w:ascii="Times New Roman" w:hAnsi="Times New Roman" w:cs="Times New Roman"/>
                <w:sz w:val="20"/>
                <w:szCs w:val="20"/>
              </w:rPr>
              <w:t>5</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68.33</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113.17</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95.33</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86.17</w:t>
            </w:r>
          </w:p>
        </w:tc>
        <w:tc>
          <w:tcPr>
            <w:tcW w:w="938" w:type="dxa"/>
            <w:vAlign w:val="center"/>
          </w:tcPr>
          <w:p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90.75</w:t>
            </w:r>
          </w:p>
        </w:tc>
      </w:tr>
      <w:tr w:rsidR="009556AE" w:rsidRPr="00493100" w:rsidTr="00255A35">
        <w:trPr>
          <w:trHeight w:val="368"/>
        </w:trPr>
        <w:tc>
          <w:tcPr>
            <w:tcW w:w="3970" w:type="dxa"/>
            <w:vAlign w:val="center"/>
          </w:tcPr>
          <w:p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4 - </w:t>
            </w:r>
            <w:r w:rsidRPr="00493100">
              <w:rPr>
                <w:rFonts w:ascii="Times New Roman" w:hAnsi="Times New Roman" w:cs="Times New Roman"/>
                <w:sz w:val="20"/>
                <w:szCs w:val="20"/>
              </w:rPr>
              <w:t>High labile &amp;  High  Non-labile P</w:t>
            </w:r>
          </w:p>
        </w:tc>
        <w:tc>
          <w:tcPr>
            <w:tcW w:w="1052"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39.</w:t>
            </w:r>
            <w:r>
              <w:rPr>
                <w:rFonts w:ascii="Times New Roman" w:hAnsi="Times New Roman" w:cs="Times New Roman"/>
                <w:sz w:val="20"/>
                <w:szCs w:val="20"/>
              </w:rPr>
              <w:t>2</w:t>
            </w:r>
          </w:p>
        </w:tc>
        <w:tc>
          <w:tcPr>
            <w:tcW w:w="998"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40.2</w:t>
            </w:r>
          </w:p>
        </w:tc>
        <w:tc>
          <w:tcPr>
            <w:tcW w:w="873"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51.0</w:t>
            </w:r>
          </w:p>
        </w:tc>
        <w:tc>
          <w:tcPr>
            <w:tcW w:w="1286"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28.</w:t>
            </w:r>
            <w:r>
              <w:rPr>
                <w:rFonts w:ascii="Times New Roman" w:hAnsi="Times New Roman" w:cs="Times New Roman"/>
                <w:sz w:val="20"/>
                <w:szCs w:val="20"/>
              </w:rPr>
              <w:t>4</w:t>
            </w:r>
          </w:p>
        </w:tc>
        <w:tc>
          <w:tcPr>
            <w:tcW w:w="937" w:type="dxa"/>
            <w:vAlign w:val="center"/>
          </w:tcPr>
          <w:p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39.</w:t>
            </w:r>
            <w:r>
              <w:rPr>
                <w:rFonts w:ascii="Times New Roman" w:hAnsi="Times New Roman" w:cs="Times New Roman"/>
                <w:sz w:val="20"/>
                <w:szCs w:val="20"/>
              </w:rPr>
              <w:t>7</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152.33</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178.83</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208.50</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122.67</w:t>
            </w:r>
          </w:p>
        </w:tc>
        <w:tc>
          <w:tcPr>
            <w:tcW w:w="938" w:type="dxa"/>
            <w:vAlign w:val="center"/>
          </w:tcPr>
          <w:p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165.58</w:t>
            </w:r>
          </w:p>
        </w:tc>
      </w:tr>
      <w:tr w:rsidR="009556AE" w:rsidRPr="00493100" w:rsidTr="00255A35">
        <w:trPr>
          <w:trHeight w:val="368"/>
        </w:trPr>
        <w:tc>
          <w:tcPr>
            <w:tcW w:w="3970" w:type="dxa"/>
            <w:vAlign w:val="center"/>
          </w:tcPr>
          <w:p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1 – </w:t>
            </w:r>
            <w:r w:rsidRPr="00493100">
              <w:rPr>
                <w:rFonts w:ascii="Times New Roman" w:hAnsi="Times New Roman" w:cs="Times New Roman"/>
                <w:sz w:val="20"/>
                <w:szCs w:val="20"/>
              </w:rPr>
              <w:t>Continuous submergence</w:t>
            </w:r>
          </w:p>
        </w:tc>
        <w:tc>
          <w:tcPr>
            <w:tcW w:w="1052"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28.</w:t>
            </w:r>
            <w:r>
              <w:rPr>
                <w:rFonts w:ascii="Times New Roman" w:hAnsi="Times New Roman" w:cs="Times New Roman"/>
                <w:sz w:val="20"/>
                <w:szCs w:val="20"/>
              </w:rPr>
              <w:t>4</w:t>
            </w:r>
          </w:p>
        </w:tc>
        <w:tc>
          <w:tcPr>
            <w:tcW w:w="998"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34.</w:t>
            </w:r>
            <w:r>
              <w:rPr>
                <w:rFonts w:ascii="Times New Roman" w:hAnsi="Times New Roman" w:cs="Times New Roman"/>
                <w:sz w:val="20"/>
                <w:szCs w:val="20"/>
              </w:rPr>
              <w:t>4</w:t>
            </w:r>
          </w:p>
        </w:tc>
        <w:tc>
          <w:tcPr>
            <w:tcW w:w="873"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1286"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937" w:type="dxa"/>
            <w:vAlign w:val="center"/>
          </w:tcPr>
          <w:p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31.</w:t>
            </w:r>
            <w:r>
              <w:rPr>
                <w:rFonts w:ascii="Times New Roman" w:hAnsi="Times New Roman" w:cs="Times New Roman"/>
                <w:sz w:val="20"/>
                <w:szCs w:val="20"/>
              </w:rPr>
              <w:t>4</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117.83</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84.83</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8" w:type="dxa"/>
            <w:vAlign w:val="center"/>
          </w:tcPr>
          <w:p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101.33</w:t>
            </w:r>
          </w:p>
        </w:tc>
      </w:tr>
      <w:tr w:rsidR="009556AE" w:rsidRPr="00493100" w:rsidTr="00255A35">
        <w:trPr>
          <w:trHeight w:val="368"/>
        </w:trPr>
        <w:tc>
          <w:tcPr>
            <w:tcW w:w="3970" w:type="dxa"/>
            <w:vAlign w:val="center"/>
          </w:tcPr>
          <w:p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2 -  </w:t>
            </w:r>
            <w:r w:rsidRPr="00493100">
              <w:rPr>
                <w:rFonts w:ascii="Times New Roman" w:hAnsi="Times New Roman" w:cs="Times New Roman"/>
                <w:sz w:val="20"/>
                <w:szCs w:val="20"/>
              </w:rPr>
              <w:t>Alternate wetting and drying</w:t>
            </w:r>
          </w:p>
        </w:tc>
        <w:tc>
          <w:tcPr>
            <w:tcW w:w="1052"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44.7</w:t>
            </w:r>
          </w:p>
        </w:tc>
        <w:tc>
          <w:tcPr>
            <w:tcW w:w="998"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46.5</w:t>
            </w:r>
          </w:p>
        </w:tc>
        <w:tc>
          <w:tcPr>
            <w:tcW w:w="873"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1286" w:type="dxa"/>
            <w:vAlign w:val="center"/>
          </w:tcPr>
          <w:p w:rsidR="009556AE" w:rsidRPr="006A536C" w:rsidRDefault="009556AE" w:rsidP="009556AE">
            <w:pPr>
              <w:jc w:val="center"/>
              <w:rPr>
                <w:rFonts w:ascii="Times New Roman" w:hAnsi="Times New Roman" w:cs="Times New Roman"/>
                <w:sz w:val="20"/>
                <w:szCs w:val="20"/>
              </w:rPr>
            </w:pPr>
            <w:r w:rsidRPr="006A536C">
              <w:rPr>
                <w:rFonts w:ascii="Times New Roman" w:hAnsi="Times New Roman" w:cs="Times New Roman"/>
                <w:sz w:val="20"/>
                <w:szCs w:val="20"/>
              </w:rPr>
              <w:t>--</w:t>
            </w:r>
          </w:p>
        </w:tc>
        <w:tc>
          <w:tcPr>
            <w:tcW w:w="937" w:type="dxa"/>
            <w:vAlign w:val="center"/>
          </w:tcPr>
          <w:p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45.6</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139.17</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138.17</w:t>
            </w:r>
          </w:p>
        </w:tc>
        <w:tc>
          <w:tcPr>
            <w:tcW w:w="1169"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5" w:type="dxa"/>
            <w:vAlign w:val="center"/>
          </w:tcPr>
          <w:p w:rsidR="009556AE" w:rsidRPr="00493100"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8" w:type="dxa"/>
            <w:vAlign w:val="center"/>
          </w:tcPr>
          <w:p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138.67</w:t>
            </w:r>
          </w:p>
        </w:tc>
      </w:tr>
      <w:tr w:rsidR="009556AE" w:rsidRPr="00493100" w:rsidTr="00255A35">
        <w:trPr>
          <w:trHeight w:val="368"/>
        </w:trPr>
        <w:tc>
          <w:tcPr>
            <w:tcW w:w="3970" w:type="dxa"/>
            <w:vAlign w:val="center"/>
          </w:tcPr>
          <w:p w:rsidR="009556AE" w:rsidRPr="00F75C09" w:rsidRDefault="009556AE" w:rsidP="009556AE">
            <w:pPr>
              <w:spacing w:before="120" w:after="120"/>
              <w:jc w:val="right"/>
              <w:rPr>
                <w:rFonts w:ascii="Times New Roman" w:hAnsi="Times New Roman" w:cs="Times New Roman"/>
                <w:b/>
                <w:i/>
                <w:iCs/>
                <w:sz w:val="20"/>
                <w:szCs w:val="20"/>
              </w:rPr>
            </w:pPr>
            <w:r w:rsidRPr="00F75C09">
              <w:rPr>
                <w:rFonts w:ascii="Times New Roman" w:hAnsi="Times New Roman" w:cs="Times New Roman"/>
                <w:b/>
                <w:i/>
                <w:iCs/>
                <w:sz w:val="20"/>
                <w:szCs w:val="20"/>
              </w:rPr>
              <w:t>Mean</w:t>
            </w:r>
          </w:p>
        </w:tc>
        <w:tc>
          <w:tcPr>
            <w:tcW w:w="1052" w:type="dxa"/>
            <w:vAlign w:val="center"/>
          </w:tcPr>
          <w:p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42.7</w:t>
            </w:r>
          </w:p>
        </w:tc>
        <w:tc>
          <w:tcPr>
            <w:tcW w:w="998" w:type="dxa"/>
            <w:vAlign w:val="center"/>
          </w:tcPr>
          <w:p w:rsidR="009556AE" w:rsidRPr="006A536C" w:rsidRDefault="009556AE" w:rsidP="009556AE">
            <w:pPr>
              <w:jc w:val="center"/>
              <w:rPr>
                <w:rFonts w:ascii="Times New Roman" w:hAnsi="Times New Roman" w:cs="Times New Roman"/>
                <w:b/>
                <w:i/>
                <w:iCs/>
                <w:sz w:val="20"/>
                <w:szCs w:val="20"/>
              </w:rPr>
            </w:pPr>
            <w:r w:rsidRPr="006A536C">
              <w:rPr>
                <w:rFonts w:ascii="Times New Roman" w:hAnsi="Times New Roman" w:cs="Times New Roman"/>
                <w:sz w:val="20"/>
                <w:szCs w:val="20"/>
              </w:rPr>
              <w:t>37.</w:t>
            </w:r>
            <w:r>
              <w:rPr>
                <w:rFonts w:ascii="Times New Roman" w:hAnsi="Times New Roman" w:cs="Times New Roman"/>
                <w:sz w:val="20"/>
                <w:szCs w:val="20"/>
              </w:rPr>
              <w:t>2</w:t>
            </w:r>
          </w:p>
        </w:tc>
        <w:tc>
          <w:tcPr>
            <w:tcW w:w="873" w:type="dxa"/>
            <w:vAlign w:val="center"/>
          </w:tcPr>
          <w:p w:rsidR="009556AE" w:rsidRPr="006A536C"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286" w:type="dxa"/>
            <w:vAlign w:val="center"/>
          </w:tcPr>
          <w:p w:rsidR="009556AE" w:rsidRPr="006A536C"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937" w:type="dxa"/>
            <w:vAlign w:val="center"/>
          </w:tcPr>
          <w:p w:rsidR="009556AE" w:rsidRPr="006A536C" w:rsidRDefault="009556AE" w:rsidP="009556AE">
            <w:pPr>
              <w:jc w:val="center"/>
              <w:rPr>
                <w:rFonts w:ascii="Times New Roman" w:hAnsi="Times New Roman" w:cs="Times New Roman"/>
                <w:b/>
                <w:i/>
                <w:iCs/>
                <w:sz w:val="20"/>
                <w:szCs w:val="20"/>
              </w:rPr>
            </w:pPr>
            <w:r>
              <w:rPr>
                <w:rFonts w:ascii="Times New Roman" w:hAnsi="Times New Roman" w:cs="Times New Roman"/>
                <w:sz w:val="20"/>
                <w:szCs w:val="20"/>
              </w:rPr>
              <w:t>38.5</w:t>
            </w:r>
          </w:p>
        </w:tc>
        <w:tc>
          <w:tcPr>
            <w:tcW w:w="935" w:type="dxa"/>
            <w:vAlign w:val="center"/>
          </w:tcPr>
          <w:p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128.50</w:t>
            </w:r>
          </w:p>
        </w:tc>
        <w:tc>
          <w:tcPr>
            <w:tcW w:w="1169" w:type="dxa"/>
            <w:vAlign w:val="center"/>
          </w:tcPr>
          <w:p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111.25</w:t>
            </w:r>
          </w:p>
        </w:tc>
        <w:tc>
          <w:tcPr>
            <w:tcW w:w="1169" w:type="dxa"/>
            <w:vAlign w:val="center"/>
          </w:tcPr>
          <w:p w:rsidR="009556AE" w:rsidRPr="00783465"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5" w:type="dxa"/>
            <w:vAlign w:val="center"/>
          </w:tcPr>
          <w:p w:rsidR="009556AE" w:rsidRPr="00783465"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938" w:type="dxa"/>
            <w:vAlign w:val="center"/>
          </w:tcPr>
          <w:p w:rsidR="009556AE" w:rsidRPr="00783465" w:rsidRDefault="009556AE" w:rsidP="009556AE">
            <w:pPr>
              <w:jc w:val="center"/>
              <w:rPr>
                <w:rFonts w:ascii="Times New Roman" w:hAnsi="Times New Roman" w:cs="Times New Roman"/>
                <w:b/>
                <w:bCs/>
                <w:i/>
                <w:iCs/>
                <w:sz w:val="20"/>
                <w:szCs w:val="20"/>
              </w:rPr>
            </w:pPr>
            <w:r>
              <w:rPr>
                <w:rFonts w:ascii="Times New Roman" w:hAnsi="Times New Roman" w:cs="Times New Roman"/>
                <w:b/>
                <w:bCs/>
                <w:i/>
                <w:iCs/>
                <w:sz w:val="20"/>
                <w:szCs w:val="20"/>
              </w:rPr>
              <w:t>120.00</w:t>
            </w:r>
          </w:p>
        </w:tc>
      </w:tr>
    </w:tbl>
    <w:p w:rsidR="009556AE" w:rsidRPr="00493100" w:rsidRDefault="009556AE" w:rsidP="009556AE">
      <w:pPr>
        <w:pStyle w:val="Default"/>
        <w:spacing w:line="360" w:lineRule="auto"/>
        <w:ind w:firstLine="720"/>
        <w:jc w:val="center"/>
        <w:rPr>
          <w:i/>
          <w:iCs/>
          <w:sz w:val="20"/>
          <w:szCs w:val="20"/>
        </w:rPr>
      </w:pPr>
    </w:p>
    <w:tbl>
      <w:tblPr>
        <w:tblW w:w="143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55"/>
        <w:gridCol w:w="2610"/>
        <w:gridCol w:w="2520"/>
        <w:gridCol w:w="2160"/>
        <w:gridCol w:w="3060"/>
      </w:tblGrid>
      <w:tr w:rsidR="009556AE" w:rsidRPr="00493100" w:rsidTr="00255A35">
        <w:trPr>
          <w:trHeight w:val="368"/>
        </w:trPr>
        <w:tc>
          <w:tcPr>
            <w:tcW w:w="3955" w:type="dxa"/>
          </w:tcPr>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610" w:type="dxa"/>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2520" w:type="dxa"/>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160" w:type="dxa"/>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3060" w:type="dxa"/>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rsidTr="00255A35">
        <w:trPr>
          <w:trHeight w:val="260"/>
        </w:trPr>
        <w:tc>
          <w:tcPr>
            <w:tcW w:w="3955" w:type="dxa"/>
          </w:tcPr>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610" w:type="dxa"/>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9.63</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6.81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6.81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13.62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9.63</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13.62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19.26</w:t>
            </w:r>
          </w:p>
        </w:tc>
        <w:tc>
          <w:tcPr>
            <w:tcW w:w="2520" w:type="dxa"/>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32.</w:t>
            </w:r>
            <w:r>
              <w:rPr>
                <w:rFonts w:ascii="Times New Roman" w:hAnsi="Times New Roman" w:cs="Times New Roman"/>
                <w:i/>
                <w:sz w:val="20"/>
                <w:szCs w:val="20"/>
              </w:rPr>
              <w:t>7</w:t>
            </w:r>
          </w:p>
        </w:tc>
        <w:tc>
          <w:tcPr>
            <w:tcW w:w="2160" w:type="dxa"/>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37.77</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26.70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26.70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53.41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37.77</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53.41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75.54</w:t>
            </w:r>
          </w:p>
        </w:tc>
        <w:tc>
          <w:tcPr>
            <w:tcW w:w="3060" w:type="dxa"/>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r>
    </w:tbl>
    <w:p w:rsidR="009556AE" w:rsidRPr="00493100" w:rsidRDefault="009556AE" w:rsidP="009556AE">
      <w:pPr>
        <w:pStyle w:val="Default"/>
        <w:spacing w:line="360" w:lineRule="auto"/>
        <w:ind w:firstLine="720"/>
        <w:jc w:val="both"/>
        <w:rPr>
          <w:i/>
          <w:iCs/>
          <w:sz w:val="20"/>
          <w:szCs w:val="20"/>
        </w:rPr>
      </w:pP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phosphobacteria</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rsidR="009556AE" w:rsidRPr="00255A35" w:rsidRDefault="009556AE" w:rsidP="00255A35">
      <w:pPr>
        <w:rPr>
          <w:rFonts w:ascii="Times New Roman" w:hAnsi="Times New Roman" w:cs="Times New Roman"/>
          <w:b/>
          <w:color w:val="000000"/>
          <w:sz w:val="20"/>
          <w:szCs w:val="20"/>
        </w:rPr>
      </w:pPr>
      <w:r w:rsidRPr="00493100">
        <w:rPr>
          <w:rFonts w:ascii="Times New Roman" w:hAnsi="Times New Roman" w:cs="Times New Roman"/>
          <w:b/>
          <w:sz w:val="20"/>
          <w:szCs w:val="20"/>
        </w:rPr>
        <w:br w:type="page"/>
      </w:r>
      <w:r w:rsidRPr="00671653">
        <w:rPr>
          <w:b/>
        </w:rPr>
        <w:lastRenderedPageBreak/>
        <w:t xml:space="preserve">Table </w:t>
      </w:r>
      <w:r w:rsidR="00255A35">
        <w:rPr>
          <w:b/>
        </w:rPr>
        <w:t>6</w:t>
      </w:r>
      <w:r w:rsidRPr="00671653">
        <w:rPr>
          <w:b/>
        </w:rPr>
        <w:t>.</w:t>
      </w:r>
      <w:r w:rsidRPr="00255A35">
        <w:rPr>
          <w:rFonts w:ascii="Times New Roman" w:hAnsi="Times New Roman" w:cs="Times New Roman"/>
        </w:rPr>
        <w:t xml:space="preserve">Effect of varying levels of labile and non-labile P, moisture regimes, </w:t>
      </w:r>
      <w:r w:rsidRPr="00255A35">
        <w:rPr>
          <w:rFonts w:ascii="Times New Roman" w:hAnsi="Times New Roman" w:cs="Times New Roman"/>
          <w:i/>
        </w:rPr>
        <w:t>phosphobacteria</w:t>
      </w:r>
      <w:r w:rsidRPr="00255A35">
        <w:rPr>
          <w:rFonts w:ascii="Times New Roman" w:hAnsi="Times New Roman" w:cs="Times New Roman"/>
        </w:rPr>
        <w:t xml:space="preserve"> on Grain yield and Straw yield (g pot</w:t>
      </w:r>
      <w:r w:rsidRPr="00255A35">
        <w:rPr>
          <w:rFonts w:ascii="Times New Roman" w:hAnsi="Times New Roman" w:cs="Times New Roman"/>
          <w:vertAlign w:val="superscript"/>
        </w:rPr>
        <w:t>-1</w:t>
      </w:r>
      <w:r w:rsidRPr="00255A35">
        <w:rPr>
          <w:rFonts w:ascii="Times New Roman" w:hAnsi="Times New Roman" w:cs="Times New Roman"/>
        </w:rPr>
        <w:t>) of rice crop</w:t>
      </w:r>
    </w:p>
    <w:tbl>
      <w:tblPr>
        <w:tblW w:w="14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27"/>
        <w:gridCol w:w="163"/>
        <w:gridCol w:w="1053"/>
        <w:gridCol w:w="1053"/>
        <w:gridCol w:w="389"/>
        <w:gridCol w:w="664"/>
        <w:gridCol w:w="1053"/>
        <w:gridCol w:w="946"/>
        <w:gridCol w:w="109"/>
        <w:gridCol w:w="1053"/>
        <w:gridCol w:w="1053"/>
        <w:gridCol w:w="46"/>
        <w:gridCol w:w="1007"/>
        <w:gridCol w:w="1053"/>
        <w:gridCol w:w="1043"/>
        <w:gridCol w:w="13"/>
      </w:tblGrid>
      <w:tr w:rsidR="009556AE" w:rsidRPr="00493100" w:rsidTr="00255A35">
        <w:trPr>
          <w:trHeight w:val="395"/>
          <w:jc w:val="center"/>
        </w:trPr>
        <w:tc>
          <w:tcPr>
            <w:tcW w:w="3790" w:type="dxa"/>
            <w:gridSpan w:val="2"/>
            <w:vMerge w:val="restart"/>
          </w:tcPr>
          <w:p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Treatments</w:t>
            </w:r>
          </w:p>
        </w:tc>
        <w:tc>
          <w:tcPr>
            <w:tcW w:w="5267" w:type="dxa"/>
            <w:gridSpan w:val="7"/>
          </w:tcPr>
          <w:p w:rsidR="009556AE" w:rsidRPr="00277CA4" w:rsidRDefault="009556AE" w:rsidP="009556AE">
            <w:pPr>
              <w:spacing w:before="120" w:after="120"/>
              <w:jc w:val="center"/>
              <w:rPr>
                <w:rFonts w:ascii="Times New Roman" w:hAnsi="Times New Roman" w:cs="Times New Roman"/>
                <w:b/>
              </w:rPr>
            </w:pPr>
            <w:r w:rsidRPr="00277CA4">
              <w:rPr>
                <w:rFonts w:ascii="Times New Roman" w:hAnsi="Times New Roman" w:cs="Times New Roman"/>
                <w:b/>
              </w:rPr>
              <w:t xml:space="preserve">Grain yield (g pot </w:t>
            </w:r>
            <w:r w:rsidRPr="00277CA4">
              <w:rPr>
                <w:rFonts w:ascii="Times New Roman" w:hAnsi="Times New Roman" w:cs="Times New Roman"/>
                <w:b/>
                <w:vertAlign w:val="superscript"/>
              </w:rPr>
              <w:t>-1</w:t>
            </w:r>
            <w:r w:rsidRPr="00277CA4">
              <w:rPr>
                <w:rFonts w:ascii="Times New Roman" w:hAnsi="Times New Roman" w:cs="Times New Roman"/>
                <w:b/>
              </w:rPr>
              <w:t>)</w:t>
            </w:r>
          </w:p>
        </w:tc>
        <w:tc>
          <w:tcPr>
            <w:tcW w:w="5268" w:type="dxa"/>
            <w:gridSpan w:val="7"/>
          </w:tcPr>
          <w:p w:rsidR="009556AE" w:rsidRPr="00277CA4" w:rsidRDefault="009556AE" w:rsidP="009556AE">
            <w:pPr>
              <w:spacing w:before="120" w:after="120"/>
              <w:jc w:val="center"/>
              <w:rPr>
                <w:rFonts w:ascii="Times New Roman" w:hAnsi="Times New Roman" w:cs="Times New Roman"/>
                <w:b/>
              </w:rPr>
            </w:pPr>
            <w:r w:rsidRPr="00277CA4">
              <w:rPr>
                <w:rFonts w:ascii="Times New Roman" w:hAnsi="Times New Roman" w:cs="Times New Roman"/>
                <w:b/>
              </w:rPr>
              <w:t xml:space="preserve">Straw yield (g pot </w:t>
            </w:r>
            <w:r w:rsidRPr="00277CA4">
              <w:rPr>
                <w:rFonts w:ascii="Times New Roman" w:hAnsi="Times New Roman" w:cs="Times New Roman"/>
                <w:b/>
                <w:vertAlign w:val="superscript"/>
              </w:rPr>
              <w:t>-1</w:t>
            </w:r>
            <w:r w:rsidRPr="00277CA4">
              <w:rPr>
                <w:rFonts w:ascii="Times New Roman" w:hAnsi="Times New Roman" w:cs="Times New Roman"/>
                <w:b/>
              </w:rPr>
              <w:t>)</w:t>
            </w:r>
          </w:p>
        </w:tc>
      </w:tr>
      <w:tr w:rsidR="009556AE" w:rsidRPr="00493100" w:rsidTr="00255A35">
        <w:trPr>
          <w:trHeight w:val="76"/>
          <w:jc w:val="center"/>
        </w:trPr>
        <w:tc>
          <w:tcPr>
            <w:tcW w:w="3790" w:type="dxa"/>
            <w:gridSpan w:val="2"/>
            <w:vMerge/>
          </w:tcPr>
          <w:p w:rsidR="009556AE" w:rsidRPr="00277CA4" w:rsidRDefault="009556AE" w:rsidP="009556AE">
            <w:pPr>
              <w:spacing w:before="120" w:after="120"/>
              <w:jc w:val="center"/>
              <w:rPr>
                <w:rFonts w:ascii="Times New Roman" w:hAnsi="Times New Roman" w:cs="Times New Roman"/>
                <w:b/>
              </w:rPr>
            </w:pPr>
          </w:p>
        </w:tc>
        <w:tc>
          <w:tcPr>
            <w:tcW w:w="1053" w:type="dxa"/>
          </w:tcPr>
          <w:p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1</w:t>
            </w:r>
          </w:p>
        </w:tc>
        <w:tc>
          <w:tcPr>
            <w:tcW w:w="1053" w:type="dxa"/>
          </w:tcPr>
          <w:p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2</w:t>
            </w:r>
          </w:p>
        </w:tc>
        <w:tc>
          <w:tcPr>
            <w:tcW w:w="1053" w:type="dxa"/>
            <w:gridSpan w:val="2"/>
          </w:tcPr>
          <w:p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1</w:t>
            </w:r>
          </w:p>
        </w:tc>
        <w:tc>
          <w:tcPr>
            <w:tcW w:w="1053" w:type="dxa"/>
          </w:tcPr>
          <w:p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2</w:t>
            </w:r>
          </w:p>
        </w:tc>
        <w:tc>
          <w:tcPr>
            <w:tcW w:w="1055" w:type="dxa"/>
            <w:gridSpan w:val="2"/>
          </w:tcPr>
          <w:p w:rsidR="009556AE" w:rsidRPr="00C742F7" w:rsidRDefault="009556AE" w:rsidP="009556AE">
            <w:pPr>
              <w:spacing w:before="120" w:after="120"/>
              <w:rPr>
                <w:rFonts w:ascii="Times New Roman" w:hAnsi="Times New Roman" w:cs="Times New Roman"/>
                <w:b/>
                <w:i/>
                <w:iCs/>
              </w:rPr>
            </w:pPr>
            <w:r w:rsidRPr="00C742F7">
              <w:rPr>
                <w:rFonts w:ascii="Times New Roman" w:hAnsi="Times New Roman" w:cs="Times New Roman"/>
                <w:b/>
                <w:i/>
                <w:iCs/>
              </w:rPr>
              <w:t xml:space="preserve"> Mean</w:t>
            </w:r>
          </w:p>
        </w:tc>
        <w:tc>
          <w:tcPr>
            <w:tcW w:w="1053" w:type="dxa"/>
          </w:tcPr>
          <w:p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1</w:t>
            </w:r>
          </w:p>
        </w:tc>
        <w:tc>
          <w:tcPr>
            <w:tcW w:w="1053" w:type="dxa"/>
          </w:tcPr>
          <w:p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P</w:t>
            </w:r>
            <w:r w:rsidRPr="00277CA4">
              <w:rPr>
                <w:rFonts w:ascii="Times New Roman" w:hAnsi="Times New Roman" w:cs="Times New Roman"/>
                <w:b/>
                <w:vertAlign w:val="subscript"/>
              </w:rPr>
              <w:t>2</w:t>
            </w:r>
          </w:p>
        </w:tc>
        <w:tc>
          <w:tcPr>
            <w:tcW w:w="1053" w:type="dxa"/>
            <w:gridSpan w:val="2"/>
          </w:tcPr>
          <w:p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1</w:t>
            </w:r>
          </w:p>
        </w:tc>
        <w:tc>
          <w:tcPr>
            <w:tcW w:w="1053" w:type="dxa"/>
          </w:tcPr>
          <w:p w:rsidR="009556AE" w:rsidRPr="00277CA4" w:rsidRDefault="009556AE" w:rsidP="009556AE">
            <w:pPr>
              <w:spacing w:before="120" w:after="120"/>
              <w:rPr>
                <w:rFonts w:ascii="Times New Roman" w:hAnsi="Times New Roman" w:cs="Times New Roman"/>
                <w:b/>
              </w:rPr>
            </w:pPr>
            <w:r w:rsidRPr="00277CA4">
              <w:rPr>
                <w:rFonts w:ascii="Times New Roman" w:hAnsi="Times New Roman" w:cs="Times New Roman"/>
                <w:b/>
              </w:rPr>
              <w:t xml:space="preserve">       I</w:t>
            </w:r>
            <w:r w:rsidRPr="00277CA4">
              <w:rPr>
                <w:rFonts w:ascii="Times New Roman" w:hAnsi="Times New Roman" w:cs="Times New Roman"/>
                <w:b/>
                <w:vertAlign w:val="subscript"/>
              </w:rPr>
              <w:t>2</w:t>
            </w:r>
          </w:p>
        </w:tc>
        <w:tc>
          <w:tcPr>
            <w:tcW w:w="1056" w:type="dxa"/>
            <w:gridSpan w:val="2"/>
          </w:tcPr>
          <w:p w:rsidR="009556AE" w:rsidRPr="00C742F7" w:rsidRDefault="009556AE" w:rsidP="009556AE">
            <w:pPr>
              <w:spacing w:before="120" w:after="120"/>
              <w:rPr>
                <w:rFonts w:ascii="Times New Roman" w:hAnsi="Times New Roman" w:cs="Times New Roman"/>
                <w:b/>
                <w:i/>
                <w:iCs/>
              </w:rPr>
            </w:pPr>
            <w:r w:rsidRPr="00C742F7">
              <w:rPr>
                <w:rFonts w:ascii="Times New Roman" w:hAnsi="Times New Roman" w:cs="Times New Roman"/>
                <w:b/>
                <w:i/>
                <w:iCs/>
              </w:rPr>
              <w:t xml:space="preserve"> Mean</w:t>
            </w:r>
          </w:p>
        </w:tc>
      </w:tr>
      <w:tr w:rsidR="009556AE" w:rsidRPr="00493100" w:rsidTr="00255A35">
        <w:trPr>
          <w:trHeight w:val="519"/>
          <w:jc w:val="center"/>
        </w:trPr>
        <w:tc>
          <w:tcPr>
            <w:tcW w:w="3790" w:type="dxa"/>
            <w:gridSpan w:val="2"/>
          </w:tcPr>
          <w:p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1 </w:t>
            </w:r>
            <w:r w:rsidRPr="00277CA4">
              <w:rPr>
                <w:rFonts w:ascii="Times New Roman" w:hAnsi="Times New Roman" w:cs="Times New Roman"/>
                <w:sz w:val="20"/>
                <w:szCs w:val="20"/>
              </w:rPr>
              <w:t>– Low labile &amp; Low Non-labile P</w:t>
            </w:r>
          </w:p>
        </w:tc>
        <w:tc>
          <w:tcPr>
            <w:tcW w:w="1053" w:type="dxa"/>
          </w:tcPr>
          <w:p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52.74</w:t>
            </w:r>
          </w:p>
        </w:tc>
        <w:tc>
          <w:tcPr>
            <w:tcW w:w="1053" w:type="dxa"/>
          </w:tcPr>
          <w:p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49.45</w:t>
            </w:r>
          </w:p>
        </w:tc>
        <w:tc>
          <w:tcPr>
            <w:tcW w:w="1053" w:type="dxa"/>
            <w:gridSpan w:val="2"/>
          </w:tcPr>
          <w:p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47.91</w:t>
            </w:r>
          </w:p>
        </w:tc>
        <w:tc>
          <w:tcPr>
            <w:tcW w:w="1053" w:type="dxa"/>
          </w:tcPr>
          <w:p w:rsidR="009556AE" w:rsidRPr="007122BD" w:rsidRDefault="009556AE" w:rsidP="009556AE">
            <w:pPr>
              <w:rPr>
                <w:rFonts w:ascii="Times New Roman" w:hAnsi="Times New Roman" w:cs="Times New Roman"/>
                <w:sz w:val="20"/>
                <w:szCs w:val="20"/>
              </w:rPr>
            </w:pPr>
            <w:r>
              <w:rPr>
                <w:rFonts w:ascii="Times New Roman" w:hAnsi="Times New Roman" w:cs="Times New Roman"/>
                <w:sz w:val="20"/>
                <w:szCs w:val="20"/>
              </w:rPr>
              <w:t>54.28</w:t>
            </w:r>
          </w:p>
        </w:tc>
        <w:tc>
          <w:tcPr>
            <w:tcW w:w="1055" w:type="dxa"/>
            <w:gridSpan w:val="2"/>
          </w:tcPr>
          <w:p w:rsidR="009556AE" w:rsidRPr="007122BD" w:rsidRDefault="009556AE" w:rsidP="009556AE">
            <w:pPr>
              <w:rPr>
                <w:rFonts w:ascii="Times New Roman" w:hAnsi="Times New Roman" w:cs="Times New Roman"/>
                <w:b/>
                <w:i/>
                <w:iCs/>
                <w:sz w:val="20"/>
                <w:szCs w:val="20"/>
              </w:rPr>
            </w:pPr>
            <w:r>
              <w:rPr>
                <w:rFonts w:ascii="Times New Roman" w:hAnsi="Times New Roman" w:cs="Times New Roman"/>
                <w:b/>
                <w:i/>
                <w:iCs/>
                <w:sz w:val="20"/>
                <w:szCs w:val="20"/>
              </w:rPr>
              <w:t>51.10</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124.83</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106.58</w:t>
            </w:r>
          </w:p>
        </w:tc>
        <w:tc>
          <w:tcPr>
            <w:tcW w:w="1053" w:type="dxa"/>
            <w:gridSpan w:val="2"/>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83.73</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147.67</w:t>
            </w:r>
          </w:p>
        </w:tc>
        <w:tc>
          <w:tcPr>
            <w:tcW w:w="1056" w:type="dxa"/>
            <w:gridSpan w:val="2"/>
            <w:vAlign w:val="center"/>
          </w:tcPr>
          <w:p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115.70</w:t>
            </w:r>
          </w:p>
        </w:tc>
      </w:tr>
      <w:tr w:rsidR="009556AE" w:rsidRPr="00493100" w:rsidTr="00255A35">
        <w:trPr>
          <w:trHeight w:val="519"/>
          <w:jc w:val="center"/>
        </w:trPr>
        <w:tc>
          <w:tcPr>
            <w:tcW w:w="3790" w:type="dxa"/>
            <w:gridSpan w:val="2"/>
          </w:tcPr>
          <w:p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2 - </w:t>
            </w:r>
            <w:r w:rsidRPr="00277CA4">
              <w:rPr>
                <w:rFonts w:ascii="Times New Roman" w:hAnsi="Times New Roman" w:cs="Times New Roman"/>
                <w:sz w:val="20"/>
                <w:szCs w:val="20"/>
              </w:rPr>
              <w:t>Low labile &amp; High Non-labile P</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97.94</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189.50</w:t>
            </w:r>
          </w:p>
        </w:tc>
        <w:tc>
          <w:tcPr>
            <w:tcW w:w="1053" w:type="dxa"/>
            <w:gridSpan w:val="2"/>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100.38</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187.06</w:t>
            </w:r>
          </w:p>
        </w:tc>
        <w:tc>
          <w:tcPr>
            <w:tcW w:w="1055" w:type="dxa"/>
            <w:gridSpan w:val="2"/>
          </w:tcPr>
          <w:p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143.72</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100.76</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215.53</w:t>
            </w:r>
          </w:p>
        </w:tc>
        <w:tc>
          <w:tcPr>
            <w:tcW w:w="1053" w:type="dxa"/>
            <w:gridSpan w:val="2"/>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134.52</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181.78</w:t>
            </w:r>
          </w:p>
        </w:tc>
        <w:tc>
          <w:tcPr>
            <w:tcW w:w="1056" w:type="dxa"/>
            <w:gridSpan w:val="2"/>
            <w:vAlign w:val="center"/>
          </w:tcPr>
          <w:p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158.15</w:t>
            </w:r>
          </w:p>
        </w:tc>
      </w:tr>
      <w:tr w:rsidR="009556AE" w:rsidRPr="00493100" w:rsidTr="00255A35">
        <w:trPr>
          <w:trHeight w:val="519"/>
          <w:jc w:val="center"/>
        </w:trPr>
        <w:tc>
          <w:tcPr>
            <w:tcW w:w="3790" w:type="dxa"/>
            <w:gridSpan w:val="2"/>
          </w:tcPr>
          <w:p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3 - </w:t>
            </w:r>
            <w:r w:rsidRPr="00277CA4">
              <w:rPr>
                <w:rFonts w:ascii="Times New Roman" w:hAnsi="Times New Roman" w:cs="Times New Roman"/>
                <w:sz w:val="20"/>
                <w:szCs w:val="20"/>
              </w:rPr>
              <w:t>High labile &amp;Low  Non-labile P</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14.22</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40.55</w:t>
            </w:r>
          </w:p>
        </w:tc>
        <w:tc>
          <w:tcPr>
            <w:tcW w:w="1053" w:type="dxa"/>
            <w:gridSpan w:val="2"/>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9.17</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45.61</w:t>
            </w:r>
          </w:p>
        </w:tc>
        <w:tc>
          <w:tcPr>
            <w:tcW w:w="1055" w:type="dxa"/>
            <w:gridSpan w:val="2"/>
          </w:tcPr>
          <w:p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27.39</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34.36</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125.28</w:t>
            </w:r>
          </w:p>
        </w:tc>
        <w:tc>
          <w:tcPr>
            <w:tcW w:w="1053" w:type="dxa"/>
            <w:gridSpan w:val="2"/>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90.17</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68.74</w:t>
            </w:r>
          </w:p>
        </w:tc>
        <w:tc>
          <w:tcPr>
            <w:tcW w:w="1056" w:type="dxa"/>
            <w:gridSpan w:val="2"/>
            <w:vAlign w:val="center"/>
          </w:tcPr>
          <w:p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79.82</w:t>
            </w:r>
          </w:p>
        </w:tc>
      </w:tr>
      <w:tr w:rsidR="009556AE" w:rsidRPr="00493100" w:rsidTr="00255A35">
        <w:trPr>
          <w:trHeight w:val="519"/>
          <w:jc w:val="center"/>
        </w:trPr>
        <w:tc>
          <w:tcPr>
            <w:tcW w:w="3790" w:type="dxa"/>
            <w:gridSpan w:val="2"/>
          </w:tcPr>
          <w:p w:rsidR="009556AE" w:rsidRPr="00277CA4" w:rsidRDefault="009556AE" w:rsidP="009556AE">
            <w:pPr>
              <w:spacing w:before="120" w:after="120"/>
              <w:rPr>
                <w:rFonts w:ascii="Times New Roman" w:hAnsi="Times New Roman" w:cs="Times New Roman"/>
                <w:sz w:val="20"/>
                <w:szCs w:val="20"/>
              </w:rPr>
            </w:pPr>
            <w:r w:rsidRPr="00277CA4">
              <w:rPr>
                <w:rFonts w:ascii="Times New Roman" w:hAnsi="Times New Roman" w:cs="Times New Roman"/>
                <w:sz w:val="20"/>
                <w:szCs w:val="20"/>
              </w:rPr>
              <w:t>S</w:t>
            </w:r>
            <w:r w:rsidRPr="00277CA4">
              <w:rPr>
                <w:rFonts w:ascii="Times New Roman" w:hAnsi="Times New Roman" w:cs="Times New Roman"/>
                <w:sz w:val="20"/>
                <w:szCs w:val="20"/>
                <w:vertAlign w:val="subscript"/>
              </w:rPr>
              <w:t xml:space="preserve">4 - </w:t>
            </w:r>
            <w:r w:rsidRPr="00277CA4">
              <w:rPr>
                <w:rFonts w:ascii="Times New Roman" w:hAnsi="Times New Roman" w:cs="Times New Roman"/>
                <w:sz w:val="20"/>
                <w:szCs w:val="20"/>
              </w:rPr>
              <w:t>High labile &amp;  High  Non-labile P</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118.68</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68.82</w:t>
            </w:r>
          </w:p>
        </w:tc>
        <w:tc>
          <w:tcPr>
            <w:tcW w:w="1053" w:type="dxa"/>
            <w:gridSpan w:val="2"/>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129.53</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57.98</w:t>
            </w:r>
          </w:p>
        </w:tc>
        <w:tc>
          <w:tcPr>
            <w:tcW w:w="1055" w:type="dxa"/>
            <w:gridSpan w:val="2"/>
          </w:tcPr>
          <w:p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93.75</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139.32</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151.78</w:t>
            </w:r>
          </w:p>
        </w:tc>
        <w:tc>
          <w:tcPr>
            <w:tcW w:w="1053" w:type="dxa"/>
            <w:gridSpan w:val="2"/>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189.62</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101.48</w:t>
            </w:r>
          </w:p>
        </w:tc>
        <w:tc>
          <w:tcPr>
            <w:tcW w:w="1056" w:type="dxa"/>
            <w:gridSpan w:val="2"/>
            <w:vAlign w:val="center"/>
          </w:tcPr>
          <w:p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145.55</w:t>
            </w:r>
          </w:p>
        </w:tc>
      </w:tr>
      <w:tr w:rsidR="009556AE" w:rsidRPr="00493100" w:rsidTr="00255A35">
        <w:trPr>
          <w:trHeight w:val="519"/>
          <w:jc w:val="center"/>
        </w:trPr>
        <w:tc>
          <w:tcPr>
            <w:tcW w:w="3790" w:type="dxa"/>
            <w:gridSpan w:val="2"/>
          </w:tcPr>
          <w:p w:rsidR="009556AE" w:rsidRPr="00277CA4" w:rsidRDefault="009556AE" w:rsidP="009556AE">
            <w:pPr>
              <w:spacing w:before="120" w:after="120"/>
              <w:rPr>
                <w:rFonts w:ascii="Times New Roman" w:hAnsi="Times New Roman" w:cs="Times New Roman"/>
                <w:sz w:val="20"/>
                <w:szCs w:val="20"/>
              </w:rPr>
            </w:pPr>
            <w:r w:rsidRPr="00277CA4">
              <w:rPr>
                <w:rFonts w:ascii="Times New Roman" w:hAnsi="Times New Roman" w:cs="Times New Roman"/>
                <w:sz w:val="20"/>
                <w:szCs w:val="20"/>
              </w:rPr>
              <w:t>I</w:t>
            </w:r>
            <w:r w:rsidRPr="00277CA4">
              <w:rPr>
                <w:rFonts w:ascii="Times New Roman" w:hAnsi="Times New Roman" w:cs="Times New Roman"/>
                <w:sz w:val="20"/>
                <w:szCs w:val="20"/>
                <w:vertAlign w:val="subscript"/>
              </w:rPr>
              <w:t xml:space="preserve">1 – </w:t>
            </w:r>
            <w:r w:rsidRPr="00277CA4">
              <w:rPr>
                <w:rFonts w:ascii="Times New Roman" w:hAnsi="Times New Roman" w:cs="Times New Roman"/>
                <w:sz w:val="20"/>
                <w:szCs w:val="20"/>
              </w:rPr>
              <w:t>Continuous submergence</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87.81</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53.99</w:t>
            </w:r>
          </w:p>
        </w:tc>
        <w:tc>
          <w:tcPr>
            <w:tcW w:w="1053" w:type="dxa"/>
            <w:gridSpan w:val="2"/>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5" w:type="dxa"/>
            <w:gridSpan w:val="2"/>
          </w:tcPr>
          <w:p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70.90</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100.84</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98.80</w:t>
            </w:r>
          </w:p>
        </w:tc>
        <w:tc>
          <w:tcPr>
            <w:tcW w:w="1053" w:type="dxa"/>
            <w:gridSpan w:val="2"/>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6" w:type="dxa"/>
            <w:gridSpan w:val="2"/>
            <w:vAlign w:val="center"/>
          </w:tcPr>
          <w:p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99.82</w:t>
            </w:r>
          </w:p>
        </w:tc>
      </w:tr>
      <w:tr w:rsidR="009556AE" w:rsidRPr="00493100" w:rsidTr="00255A35">
        <w:trPr>
          <w:trHeight w:val="519"/>
          <w:jc w:val="center"/>
        </w:trPr>
        <w:tc>
          <w:tcPr>
            <w:tcW w:w="3790" w:type="dxa"/>
            <w:gridSpan w:val="2"/>
          </w:tcPr>
          <w:p w:rsidR="009556AE" w:rsidRPr="00277CA4" w:rsidRDefault="009556AE" w:rsidP="009556AE">
            <w:pPr>
              <w:spacing w:before="120" w:after="120"/>
              <w:rPr>
                <w:rFonts w:ascii="Times New Roman" w:hAnsi="Times New Roman" w:cs="Times New Roman"/>
                <w:sz w:val="20"/>
                <w:szCs w:val="20"/>
                <w:vertAlign w:val="subscript"/>
              </w:rPr>
            </w:pPr>
            <w:r w:rsidRPr="00277CA4">
              <w:rPr>
                <w:rFonts w:ascii="Times New Roman" w:hAnsi="Times New Roman" w:cs="Times New Roman"/>
                <w:sz w:val="20"/>
                <w:szCs w:val="20"/>
              </w:rPr>
              <w:t>I</w:t>
            </w:r>
            <w:r w:rsidRPr="00277CA4">
              <w:rPr>
                <w:rFonts w:ascii="Times New Roman" w:hAnsi="Times New Roman" w:cs="Times New Roman"/>
                <w:sz w:val="20"/>
                <w:szCs w:val="20"/>
                <w:vertAlign w:val="subscript"/>
              </w:rPr>
              <w:t xml:space="preserve">2 -  </w:t>
            </w:r>
            <w:r w:rsidRPr="00277CA4">
              <w:rPr>
                <w:rFonts w:ascii="Times New Roman" w:hAnsi="Times New Roman" w:cs="Times New Roman"/>
                <w:sz w:val="20"/>
                <w:szCs w:val="20"/>
              </w:rPr>
              <w:t>Alternate wetting and drying</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55.69</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118.47</w:t>
            </w:r>
          </w:p>
        </w:tc>
        <w:tc>
          <w:tcPr>
            <w:tcW w:w="1053" w:type="dxa"/>
            <w:gridSpan w:val="2"/>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3" w:type="dxa"/>
          </w:tcPr>
          <w:p w:rsidR="009556AE" w:rsidRPr="00277CA4" w:rsidRDefault="009556AE" w:rsidP="009556AE">
            <w:pPr>
              <w:jc w:val="center"/>
              <w:rPr>
                <w:rFonts w:ascii="Times New Roman" w:hAnsi="Times New Roman" w:cs="Times New Roman"/>
                <w:sz w:val="20"/>
                <w:szCs w:val="20"/>
              </w:rPr>
            </w:pPr>
            <w:r>
              <w:rPr>
                <w:rFonts w:ascii="Times New Roman" w:hAnsi="Times New Roman" w:cs="Times New Roman"/>
                <w:sz w:val="20"/>
                <w:szCs w:val="20"/>
              </w:rPr>
              <w:t>-</w:t>
            </w:r>
          </w:p>
        </w:tc>
        <w:tc>
          <w:tcPr>
            <w:tcW w:w="1055" w:type="dxa"/>
            <w:gridSpan w:val="2"/>
          </w:tcPr>
          <w:p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87.08</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148.45</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151.54</w:t>
            </w:r>
          </w:p>
        </w:tc>
        <w:tc>
          <w:tcPr>
            <w:tcW w:w="1053" w:type="dxa"/>
            <w:gridSpan w:val="2"/>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3" w:type="dxa"/>
            <w:vAlign w:val="center"/>
          </w:tcPr>
          <w:p w:rsidR="009556AE" w:rsidRPr="00277CA4" w:rsidRDefault="009556AE" w:rsidP="009556AE">
            <w:pPr>
              <w:jc w:val="center"/>
              <w:rPr>
                <w:rFonts w:ascii="Times New Roman" w:hAnsi="Times New Roman" w:cs="Times New Roman"/>
                <w:sz w:val="20"/>
                <w:szCs w:val="20"/>
              </w:rPr>
            </w:pPr>
            <w:r w:rsidRPr="00277CA4">
              <w:rPr>
                <w:rFonts w:ascii="Times New Roman" w:hAnsi="Times New Roman" w:cs="Times New Roman"/>
                <w:sz w:val="20"/>
                <w:szCs w:val="20"/>
              </w:rPr>
              <w:t>-</w:t>
            </w:r>
          </w:p>
        </w:tc>
        <w:tc>
          <w:tcPr>
            <w:tcW w:w="1056" w:type="dxa"/>
            <w:gridSpan w:val="2"/>
            <w:vAlign w:val="center"/>
          </w:tcPr>
          <w:p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149.79</w:t>
            </w:r>
          </w:p>
        </w:tc>
      </w:tr>
      <w:tr w:rsidR="009556AE" w:rsidRPr="00493100" w:rsidTr="00255A35">
        <w:trPr>
          <w:trHeight w:val="519"/>
          <w:jc w:val="center"/>
        </w:trPr>
        <w:tc>
          <w:tcPr>
            <w:tcW w:w="3790" w:type="dxa"/>
            <w:gridSpan w:val="2"/>
            <w:vAlign w:val="center"/>
          </w:tcPr>
          <w:p w:rsidR="009556AE" w:rsidRPr="00C742F7" w:rsidRDefault="009556AE" w:rsidP="009556AE">
            <w:pPr>
              <w:jc w:val="right"/>
              <w:rPr>
                <w:rFonts w:ascii="Times New Roman" w:hAnsi="Times New Roman" w:cs="Times New Roman"/>
                <w:b/>
                <w:i/>
                <w:iCs/>
                <w:sz w:val="20"/>
                <w:szCs w:val="20"/>
              </w:rPr>
            </w:pPr>
            <w:r w:rsidRPr="00C742F7">
              <w:rPr>
                <w:rFonts w:ascii="Times New Roman" w:hAnsi="Times New Roman" w:cs="Times New Roman"/>
                <w:b/>
                <w:i/>
                <w:iCs/>
                <w:sz w:val="20"/>
                <w:szCs w:val="20"/>
              </w:rPr>
              <w:t>Mean</w:t>
            </w:r>
          </w:p>
        </w:tc>
        <w:tc>
          <w:tcPr>
            <w:tcW w:w="1053" w:type="dxa"/>
          </w:tcPr>
          <w:p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70.90</w:t>
            </w:r>
          </w:p>
        </w:tc>
        <w:tc>
          <w:tcPr>
            <w:tcW w:w="1053" w:type="dxa"/>
          </w:tcPr>
          <w:p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87.08</w:t>
            </w:r>
          </w:p>
        </w:tc>
        <w:tc>
          <w:tcPr>
            <w:tcW w:w="1053" w:type="dxa"/>
            <w:gridSpan w:val="2"/>
          </w:tcPr>
          <w:p w:rsidR="009556AE" w:rsidRPr="001E67D8" w:rsidRDefault="009556AE" w:rsidP="009556AE">
            <w:pPr>
              <w:jc w:val="center"/>
              <w:rPr>
                <w:rFonts w:ascii="Times New Roman" w:hAnsi="Times New Roman" w:cs="Times New Roman"/>
                <w:b/>
                <w:iCs/>
                <w:sz w:val="20"/>
                <w:szCs w:val="20"/>
              </w:rPr>
            </w:pPr>
            <w:r>
              <w:rPr>
                <w:rFonts w:ascii="Times New Roman" w:hAnsi="Times New Roman" w:cs="Times New Roman"/>
                <w:b/>
                <w:iCs/>
                <w:sz w:val="20"/>
                <w:szCs w:val="20"/>
              </w:rPr>
              <w:t>-</w:t>
            </w:r>
          </w:p>
        </w:tc>
        <w:tc>
          <w:tcPr>
            <w:tcW w:w="1053" w:type="dxa"/>
          </w:tcPr>
          <w:p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055" w:type="dxa"/>
            <w:gridSpan w:val="2"/>
          </w:tcPr>
          <w:p w:rsidR="009556AE" w:rsidRPr="00C742F7" w:rsidRDefault="009556AE" w:rsidP="009556AE">
            <w:pPr>
              <w:jc w:val="center"/>
              <w:rPr>
                <w:rFonts w:ascii="Times New Roman" w:hAnsi="Times New Roman" w:cs="Times New Roman"/>
                <w:b/>
                <w:i/>
                <w:iCs/>
                <w:sz w:val="20"/>
                <w:szCs w:val="20"/>
              </w:rPr>
            </w:pPr>
            <w:r>
              <w:rPr>
                <w:rFonts w:ascii="Times New Roman" w:hAnsi="Times New Roman" w:cs="Times New Roman"/>
                <w:b/>
                <w:i/>
                <w:iCs/>
                <w:sz w:val="20"/>
                <w:szCs w:val="20"/>
              </w:rPr>
              <w:t>78.99</w:t>
            </w:r>
          </w:p>
        </w:tc>
        <w:tc>
          <w:tcPr>
            <w:tcW w:w="1053" w:type="dxa"/>
            <w:vAlign w:val="center"/>
          </w:tcPr>
          <w:p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124.65</w:t>
            </w:r>
          </w:p>
        </w:tc>
        <w:tc>
          <w:tcPr>
            <w:tcW w:w="1053" w:type="dxa"/>
            <w:vAlign w:val="center"/>
          </w:tcPr>
          <w:p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125.17</w:t>
            </w:r>
          </w:p>
        </w:tc>
        <w:tc>
          <w:tcPr>
            <w:tcW w:w="1053" w:type="dxa"/>
            <w:gridSpan w:val="2"/>
            <w:vAlign w:val="center"/>
          </w:tcPr>
          <w:p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w:t>
            </w:r>
          </w:p>
        </w:tc>
        <w:tc>
          <w:tcPr>
            <w:tcW w:w="1053" w:type="dxa"/>
            <w:vAlign w:val="center"/>
          </w:tcPr>
          <w:p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w:t>
            </w:r>
          </w:p>
        </w:tc>
        <w:tc>
          <w:tcPr>
            <w:tcW w:w="1056" w:type="dxa"/>
            <w:gridSpan w:val="2"/>
            <w:vAlign w:val="center"/>
          </w:tcPr>
          <w:p w:rsidR="009556AE" w:rsidRPr="00C742F7" w:rsidRDefault="009556AE" w:rsidP="009556AE">
            <w:pPr>
              <w:jc w:val="center"/>
              <w:rPr>
                <w:rFonts w:ascii="Times New Roman" w:hAnsi="Times New Roman" w:cs="Times New Roman"/>
                <w:b/>
                <w:i/>
                <w:iCs/>
                <w:sz w:val="20"/>
                <w:szCs w:val="20"/>
              </w:rPr>
            </w:pPr>
            <w:r w:rsidRPr="00C742F7">
              <w:rPr>
                <w:rFonts w:ascii="Times New Roman" w:hAnsi="Times New Roman" w:cs="Times New Roman"/>
                <w:b/>
                <w:i/>
                <w:iCs/>
                <w:sz w:val="20"/>
                <w:szCs w:val="20"/>
              </w:rPr>
              <w:t>124.81</w:t>
            </w:r>
          </w:p>
        </w:tc>
      </w:tr>
      <w:tr w:rsidR="009556AE" w:rsidRPr="00493100" w:rsidTr="00255A35">
        <w:trPr>
          <w:gridAfter w:val="1"/>
          <w:wAfter w:w="13" w:type="dxa"/>
          <w:trHeight w:val="554"/>
          <w:jc w:val="center"/>
        </w:trPr>
        <w:tc>
          <w:tcPr>
            <w:tcW w:w="3627" w:type="dxa"/>
          </w:tcPr>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658" w:type="dxa"/>
            <w:gridSpan w:val="4"/>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2663"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261" w:type="dxa"/>
            <w:gridSpan w:val="4"/>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3103"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rsidTr="00255A35">
        <w:trPr>
          <w:gridAfter w:val="1"/>
          <w:wAfter w:w="13" w:type="dxa"/>
          <w:trHeight w:val="2570"/>
          <w:jc w:val="center"/>
        </w:trPr>
        <w:tc>
          <w:tcPr>
            <w:tcW w:w="3627" w:type="dxa"/>
          </w:tcPr>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658" w:type="dxa"/>
            <w:gridSpan w:val="4"/>
          </w:tcPr>
          <w:p w:rsidR="009556AE" w:rsidRPr="007122BD" w:rsidRDefault="009556AE" w:rsidP="009556AE">
            <w:pPr>
              <w:pStyle w:val="Default"/>
              <w:spacing w:line="360" w:lineRule="auto"/>
              <w:jc w:val="center"/>
              <w:rPr>
                <w:sz w:val="20"/>
                <w:szCs w:val="20"/>
              </w:rPr>
            </w:pPr>
            <w:r>
              <w:rPr>
                <w:i/>
                <w:iCs/>
                <w:sz w:val="20"/>
                <w:szCs w:val="20"/>
              </w:rPr>
              <w:t>32.198</w:t>
            </w:r>
          </w:p>
          <w:p w:rsidR="009556AE" w:rsidRPr="007122BD" w:rsidRDefault="009556AE" w:rsidP="009556AE">
            <w:pPr>
              <w:pStyle w:val="Default"/>
              <w:spacing w:line="360" w:lineRule="auto"/>
              <w:jc w:val="center"/>
              <w:rPr>
                <w:sz w:val="20"/>
                <w:szCs w:val="20"/>
              </w:rPr>
            </w:pPr>
            <w:r>
              <w:rPr>
                <w:i/>
                <w:iCs/>
                <w:sz w:val="20"/>
                <w:szCs w:val="20"/>
              </w:rPr>
              <w:t>22.768</w:t>
            </w:r>
          </w:p>
          <w:p w:rsidR="009556AE" w:rsidRPr="007122BD" w:rsidRDefault="009556AE" w:rsidP="009556AE">
            <w:pPr>
              <w:pStyle w:val="Default"/>
              <w:spacing w:line="360" w:lineRule="auto"/>
              <w:jc w:val="center"/>
              <w:rPr>
                <w:sz w:val="20"/>
                <w:szCs w:val="20"/>
              </w:rPr>
            </w:pPr>
            <w:r>
              <w:rPr>
                <w:i/>
                <w:iCs/>
                <w:sz w:val="20"/>
                <w:szCs w:val="20"/>
              </w:rPr>
              <w:t>22.768</w:t>
            </w:r>
          </w:p>
          <w:p w:rsidR="009556AE" w:rsidRPr="007122BD" w:rsidRDefault="009556AE" w:rsidP="009556AE">
            <w:pPr>
              <w:pStyle w:val="Default"/>
              <w:spacing w:line="360" w:lineRule="auto"/>
              <w:jc w:val="center"/>
              <w:rPr>
                <w:sz w:val="20"/>
                <w:szCs w:val="20"/>
              </w:rPr>
            </w:pPr>
            <w:r>
              <w:rPr>
                <w:i/>
                <w:iCs/>
                <w:sz w:val="20"/>
                <w:szCs w:val="20"/>
              </w:rPr>
              <w:t>45.535</w:t>
            </w:r>
          </w:p>
          <w:p w:rsidR="009556AE" w:rsidRPr="007122BD" w:rsidRDefault="009556AE" w:rsidP="009556AE">
            <w:pPr>
              <w:pStyle w:val="Default"/>
              <w:spacing w:line="360" w:lineRule="auto"/>
              <w:jc w:val="center"/>
              <w:rPr>
                <w:sz w:val="20"/>
                <w:szCs w:val="20"/>
              </w:rPr>
            </w:pPr>
            <w:r>
              <w:rPr>
                <w:i/>
                <w:iCs/>
                <w:sz w:val="20"/>
                <w:szCs w:val="20"/>
              </w:rPr>
              <w:t>32.198</w:t>
            </w:r>
          </w:p>
          <w:p w:rsidR="009556AE" w:rsidRPr="007122BD" w:rsidRDefault="009556AE" w:rsidP="009556AE">
            <w:pPr>
              <w:pStyle w:val="Default"/>
              <w:spacing w:line="360" w:lineRule="auto"/>
              <w:jc w:val="center"/>
              <w:rPr>
                <w:sz w:val="20"/>
                <w:szCs w:val="20"/>
              </w:rPr>
            </w:pPr>
            <w:r>
              <w:rPr>
                <w:i/>
                <w:iCs/>
                <w:sz w:val="20"/>
                <w:szCs w:val="20"/>
              </w:rPr>
              <w:t>45.535</w:t>
            </w:r>
          </w:p>
          <w:p w:rsidR="009556AE" w:rsidRPr="007122BD" w:rsidRDefault="009556AE" w:rsidP="009556AE">
            <w:pPr>
              <w:spacing w:before="120" w:after="120" w:line="360" w:lineRule="auto"/>
              <w:jc w:val="center"/>
              <w:rPr>
                <w:rFonts w:ascii="Times New Roman" w:hAnsi="Times New Roman" w:cs="Times New Roman"/>
                <w:b/>
                <w:i/>
                <w:sz w:val="20"/>
                <w:szCs w:val="20"/>
              </w:rPr>
            </w:pPr>
            <w:r>
              <w:rPr>
                <w:rFonts w:ascii="Times New Roman" w:hAnsi="Times New Roman" w:cs="Times New Roman"/>
                <w:i/>
                <w:iCs/>
                <w:sz w:val="20"/>
                <w:szCs w:val="20"/>
              </w:rPr>
              <w:t>64.397</w:t>
            </w:r>
          </w:p>
        </w:tc>
        <w:tc>
          <w:tcPr>
            <w:tcW w:w="2663" w:type="dxa"/>
            <w:gridSpan w:val="3"/>
          </w:tcPr>
          <w:p w:rsidR="009556AE" w:rsidRPr="007122BD" w:rsidRDefault="009556AE" w:rsidP="009556AE">
            <w:pPr>
              <w:pStyle w:val="Default"/>
              <w:spacing w:line="360" w:lineRule="auto"/>
              <w:jc w:val="center"/>
              <w:rPr>
                <w:sz w:val="20"/>
                <w:szCs w:val="20"/>
              </w:rPr>
            </w:pPr>
            <w:r>
              <w:rPr>
                <w:i/>
                <w:iCs/>
                <w:sz w:val="20"/>
                <w:szCs w:val="20"/>
              </w:rPr>
              <w:t>54.64</w:t>
            </w:r>
          </w:p>
          <w:p w:rsidR="009556AE" w:rsidRPr="007122BD" w:rsidRDefault="009556AE" w:rsidP="009556AE">
            <w:pPr>
              <w:pStyle w:val="Default"/>
              <w:spacing w:line="360" w:lineRule="auto"/>
              <w:jc w:val="center"/>
              <w:rPr>
                <w:sz w:val="20"/>
                <w:szCs w:val="20"/>
              </w:rPr>
            </w:pPr>
            <w:r w:rsidRPr="007122BD">
              <w:rPr>
                <w:i/>
                <w:iCs/>
                <w:sz w:val="20"/>
                <w:szCs w:val="20"/>
              </w:rPr>
              <w:t xml:space="preserve">NS </w:t>
            </w:r>
          </w:p>
          <w:p w:rsidR="009556AE" w:rsidRPr="007122BD" w:rsidRDefault="009556AE" w:rsidP="009556AE">
            <w:pPr>
              <w:pStyle w:val="Default"/>
              <w:spacing w:line="360" w:lineRule="auto"/>
              <w:jc w:val="center"/>
              <w:rPr>
                <w:sz w:val="20"/>
                <w:szCs w:val="20"/>
              </w:rPr>
            </w:pPr>
            <w:r w:rsidRPr="007122BD">
              <w:rPr>
                <w:i/>
                <w:iCs/>
                <w:sz w:val="20"/>
                <w:szCs w:val="20"/>
              </w:rPr>
              <w:t xml:space="preserve">NS </w:t>
            </w:r>
          </w:p>
          <w:p w:rsidR="009556AE" w:rsidRPr="007122BD" w:rsidRDefault="009556AE" w:rsidP="009556AE">
            <w:pPr>
              <w:pStyle w:val="Default"/>
              <w:spacing w:line="360" w:lineRule="auto"/>
              <w:jc w:val="center"/>
              <w:rPr>
                <w:sz w:val="20"/>
                <w:szCs w:val="20"/>
              </w:rPr>
            </w:pPr>
            <w:r w:rsidRPr="007122BD">
              <w:rPr>
                <w:i/>
                <w:iCs/>
                <w:sz w:val="20"/>
                <w:szCs w:val="20"/>
              </w:rPr>
              <w:t xml:space="preserve">NS </w:t>
            </w:r>
          </w:p>
          <w:p w:rsidR="009556AE" w:rsidRPr="007122BD" w:rsidRDefault="009556AE" w:rsidP="009556AE">
            <w:pPr>
              <w:pStyle w:val="Default"/>
              <w:spacing w:line="360" w:lineRule="auto"/>
              <w:jc w:val="center"/>
              <w:rPr>
                <w:sz w:val="20"/>
                <w:szCs w:val="20"/>
              </w:rPr>
            </w:pPr>
            <w:r>
              <w:rPr>
                <w:i/>
                <w:iCs/>
                <w:sz w:val="20"/>
                <w:szCs w:val="20"/>
              </w:rPr>
              <w:t>54.64</w:t>
            </w:r>
          </w:p>
          <w:p w:rsidR="009556AE" w:rsidRPr="007122BD" w:rsidRDefault="009556AE" w:rsidP="009556AE">
            <w:pPr>
              <w:pStyle w:val="Default"/>
              <w:spacing w:line="360" w:lineRule="auto"/>
              <w:jc w:val="center"/>
              <w:rPr>
                <w:sz w:val="20"/>
                <w:szCs w:val="20"/>
              </w:rPr>
            </w:pPr>
            <w:r w:rsidRPr="007122BD">
              <w:rPr>
                <w:i/>
                <w:iCs/>
                <w:sz w:val="20"/>
                <w:szCs w:val="20"/>
              </w:rPr>
              <w:t xml:space="preserve">NS </w:t>
            </w:r>
          </w:p>
          <w:p w:rsidR="009556AE" w:rsidRPr="007122BD" w:rsidRDefault="009556AE" w:rsidP="009556AE">
            <w:pPr>
              <w:spacing w:before="120" w:after="120" w:line="360" w:lineRule="auto"/>
              <w:jc w:val="center"/>
              <w:rPr>
                <w:rFonts w:ascii="Times New Roman" w:hAnsi="Times New Roman" w:cs="Times New Roman"/>
                <w:b/>
                <w:i/>
                <w:sz w:val="20"/>
                <w:szCs w:val="20"/>
              </w:rPr>
            </w:pPr>
            <w:r>
              <w:rPr>
                <w:rFonts w:ascii="Times New Roman" w:hAnsi="Times New Roman" w:cs="Times New Roman"/>
                <w:i/>
                <w:iCs/>
                <w:sz w:val="20"/>
                <w:szCs w:val="20"/>
              </w:rPr>
              <w:t>109.28</w:t>
            </w:r>
          </w:p>
        </w:tc>
        <w:tc>
          <w:tcPr>
            <w:tcW w:w="2261" w:type="dxa"/>
            <w:gridSpan w:val="4"/>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37.15</w:t>
            </w:r>
            <w:r>
              <w:rPr>
                <w:rFonts w:ascii="Times New Roman" w:hAnsi="Times New Roman" w:cs="Times New Roman"/>
                <w:i/>
                <w:sz w:val="20"/>
                <w:szCs w:val="20"/>
              </w:rPr>
              <w:t>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26.27</w:t>
            </w:r>
            <w:r>
              <w:rPr>
                <w:rFonts w:ascii="Times New Roman" w:hAnsi="Times New Roman" w:cs="Times New Roman"/>
                <w:i/>
                <w:sz w:val="20"/>
                <w:szCs w:val="20"/>
              </w:rPr>
              <w:t>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26.27</w:t>
            </w:r>
            <w:r>
              <w:rPr>
                <w:rFonts w:ascii="Times New Roman" w:hAnsi="Times New Roman" w:cs="Times New Roman"/>
                <w:i/>
                <w:sz w:val="20"/>
                <w:szCs w:val="20"/>
              </w:rPr>
              <w:t>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52.54</w:t>
            </w:r>
            <w:r>
              <w:rPr>
                <w:rFonts w:ascii="Times New Roman" w:hAnsi="Times New Roman" w:cs="Times New Roman"/>
                <w:i/>
                <w:sz w:val="20"/>
                <w:szCs w:val="20"/>
              </w:rPr>
              <w:t>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37.15</w:t>
            </w:r>
            <w:r>
              <w:rPr>
                <w:rFonts w:ascii="Times New Roman" w:hAnsi="Times New Roman" w:cs="Times New Roman"/>
                <w:i/>
                <w:sz w:val="20"/>
                <w:szCs w:val="20"/>
              </w:rPr>
              <w:t>4</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52.54</w:t>
            </w:r>
            <w:r>
              <w:rPr>
                <w:rFonts w:ascii="Times New Roman" w:hAnsi="Times New Roman" w:cs="Times New Roman"/>
                <w:i/>
                <w:sz w:val="20"/>
                <w:szCs w:val="20"/>
              </w:rPr>
              <w:t>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74.30</w:t>
            </w:r>
            <w:r>
              <w:rPr>
                <w:rFonts w:ascii="Times New Roman" w:hAnsi="Times New Roman" w:cs="Times New Roman"/>
                <w:i/>
                <w:sz w:val="20"/>
                <w:szCs w:val="20"/>
              </w:rPr>
              <w:t>8</w:t>
            </w:r>
          </w:p>
        </w:tc>
        <w:tc>
          <w:tcPr>
            <w:tcW w:w="3103" w:type="dxa"/>
            <w:gridSpan w:val="3"/>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126.10</w:t>
            </w:r>
          </w:p>
        </w:tc>
      </w:tr>
    </w:tbl>
    <w:p w:rsidR="009556AE" w:rsidRDefault="009556AE" w:rsidP="009556AE">
      <w:pPr>
        <w:pStyle w:val="Default"/>
        <w:spacing w:line="360" w:lineRule="auto"/>
        <w:ind w:firstLine="720"/>
        <w:jc w:val="both"/>
        <w:rPr>
          <w:i/>
          <w:iCs/>
          <w:sz w:val="20"/>
          <w:szCs w:val="20"/>
        </w:rPr>
      </w:pPr>
      <w:r>
        <w:rPr>
          <w:i/>
          <w:iCs/>
          <w:sz w:val="20"/>
          <w:szCs w:val="20"/>
        </w:rPr>
        <w:tab/>
      </w: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phosphobacteria</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r>
        <w:rPr>
          <w:i/>
          <w:iCs/>
          <w:sz w:val="20"/>
          <w:szCs w:val="20"/>
        </w:rPr>
        <w:br w:type="page"/>
      </w:r>
    </w:p>
    <w:p w:rsidR="009556AE" w:rsidRPr="00B16298" w:rsidRDefault="00255A35" w:rsidP="009556AE">
      <w:pPr>
        <w:spacing w:before="120" w:after="120" w:line="240" w:lineRule="auto"/>
        <w:ind w:left="709" w:hanging="993"/>
        <w:rPr>
          <w:rFonts w:ascii="Times New Roman" w:hAnsi="Times New Roman" w:cs="Times New Roman"/>
        </w:rPr>
      </w:pPr>
      <w:r>
        <w:rPr>
          <w:rFonts w:ascii="Times New Roman" w:hAnsi="Times New Roman" w:cs="Times New Roman"/>
          <w:b/>
        </w:rPr>
        <w:lastRenderedPageBreak/>
        <w:t>Table 7</w:t>
      </w:r>
      <w:r w:rsidR="009556AE" w:rsidRPr="00B16298">
        <w:rPr>
          <w:rFonts w:ascii="Times New Roman" w:hAnsi="Times New Roman" w:cs="Times New Roman"/>
          <w:b/>
        </w:rPr>
        <w:t>.</w:t>
      </w:r>
      <w:r w:rsidR="009556AE" w:rsidRPr="00B16298">
        <w:rPr>
          <w:rFonts w:ascii="Times New Roman" w:hAnsi="Times New Roman" w:cs="Times New Roman"/>
        </w:rPr>
        <w:t xml:space="preserve">Effect of varying levels of labile and non-labile P, moisture regimes, </w:t>
      </w:r>
      <w:r w:rsidR="009556AE" w:rsidRPr="00B16298">
        <w:rPr>
          <w:rFonts w:ascii="Times New Roman" w:hAnsi="Times New Roman" w:cs="Times New Roman"/>
          <w:i/>
        </w:rPr>
        <w:t>phosphobacteria</w:t>
      </w:r>
      <w:r w:rsidR="009556AE" w:rsidRPr="00B16298">
        <w:rPr>
          <w:rFonts w:ascii="Times New Roman" w:hAnsi="Times New Roman" w:cs="Times New Roman"/>
        </w:rPr>
        <w:t xml:space="preserve"> on pH, EC &amp; Organic Carbon at Post-harvest soil </w:t>
      </w:r>
      <w:r w:rsidR="009556AE">
        <w:rPr>
          <w:rFonts w:ascii="Times New Roman" w:hAnsi="Times New Roman" w:cs="Times New Roman"/>
        </w:rPr>
        <w:t>after</w:t>
      </w:r>
      <w:r w:rsidR="009556AE" w:rsidRPr="00B16298">
        <w:rPr>
          <w:rFonts w:ascii="Times New Roman" w:hAnsi="Times New Roman" w:cs="Times New Roman"/>
        </w:rPr>
        <w:t xml:space="preserve"> rice crop</w:t>
      </w:r>
    </w:p>
    <w:tbl>
      <w:tblPr>
        <w:tblW w:w="14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1"/>
        <w:gridCol w:w="2980"/>
        <w:gridCol w:w="561"/>
        <w:gridCol w:w="68"/>
        <w:gridCol w:w="630"/>
        <w:gridCol w:w="630"/>
        <w:gridCol w:w="373"/>
        <w:gridCol w:w="257"/>
        <w:gridCol w:w="810"/>
        <w:gridCol w:w="634"/>
        <w:gridCol w:w="720"/>
        <w:gridCol w:w="630"/>
        <w:gridCol w:w="209"/>
        <w:gridCol w:w="511"/>
        <w:gridCol w:w="900"/>
        <w:gridCol w:w="581"/>
        <w:gridCol w:w="49"/>
        <w:gridCol w:w="630"/>
        <w:gridCol w:w="720"/>
        <w:gridCol w:w="153"/>
        <w:gridCol w:w="567"/>
        <w:gridCol w:w="900"/>
        <w:gridCol w:w="522"/>
      </w:tblGrid>
      <w:tr w:rsidR="009556AE" w:rsidRPr="00493100" w:rsidTr="00255A35">
        <w:trPr>
          <w:gridAfter w:val="1"/>
          <w:wAfter w:w="522" w:type="dxa"/>
          <w:jc w:val="center"/>
        </w:trPr>
        <w:tc>
          <w:tcPr>
            <w:tcW w:w="3544" w:type="dxa"/>
            <w:gridSpan w:val="2"/>
            <w:vMerge w:val="restart"/>
          </w:tcPr>
          <w:p w:rsidR="009556AE" w:rsidRPr="00B16298" w:rsidRDefault="009556AE" w:rsidP="009556AE">
            <w:pPr>
              <w:spacing w:before="120" w:after="120"/>
              <w:rPr>
                <w:rFonts w:ascii="Times New Roman" w:hAnsi="Times New Roman" w:cs="Times New Roman"/>
                <w:b/>
              </w:rPr>
            </w:pPr>
            <w:r w:rsidRPr="00B16298">
              <w:rPr>
                <w:rFonts w:ascii="Times New Roman" w:hAnsi="Times New Roman" w:cs="Times New Roman"/>
                <w:b/>
              </w:rPr>
              <w:t>Treatments</w:t>
            </w:r>
          </w:p>
        </w:tc>
        <w:tc>
          <w:tcPr>
            <w:tcW w:w="3330" w:type="dxa"/>
            <w:gridSpan w:val="7"/>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pH</w:t>
            </w:r>
          </w:p>
        </w:tc>
        <w:tc>
          <w:tcPr>
            <w:tcW w:w="3600" w:type="dxa"/>
            <w:gridSpan w:val="6"/>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EC (dSm</w:t>
            </w:r>
            <w:r w:rsidRPr="00B16298">
              <w:rPr>
                <w:rFonts w:ascii="Times New Roman" w:hAnsi="Times New Roman" w:cs="Times New Roman"/>
                <w:b/>
                <w:vertAlign w:val="superscript"/>
              </w:rPr>
              <w:t>-1</w:t>
            </w:r>
            <w:r w:rsidRPr="00B16298">
              <w:rPr>
                <w:rFonts w:ascii="Times New Roman" w:hAnsi="Times New Roman" w:cs="Times New Roman"/>
                <w:b/>
              </w:rPr>
              <w:t>)</w:t>
            </w:r>
          </w:p>
        </w:tc>
        <w:tc>
          <w:tcPr>
            <w:tcW w:w="3600" w:type="dxa"/>
            <w:gridSpan w:val="7"/>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Organic Carbon (g kg</w:t>
            </w:r>
            <w:r w:rsidRPr="00B16298">
              <w:rPr>
                <w:rFonts w:ascii="Times New Roman" w:hAnsi="Times New Roman" w:cs="Times New Roman"/>
                <w:b/>
                <w:vertAlign w:val="superscript"/>
              </w:rPr>
              <w:t>-1</w:t>
            </w:r>
            <w:r w:rsidRPr="00B16298">
              <w:rPr>
                <w:rFonts w:ascii="Times New Roman" w:hAnsi="Times New Roman" w:cs="Times New Roman"/>
                <w:b/>
              </w:rPr>
              <w:t>)</w:t>
            </w:r>
          </w:p>
        </w:tc>
      </w:tr>
      <w:tr w:rsidR="009556AE" w:rsidRPr="00493100" w:rsidTr="00255A35">
        <w:trPr>
          <w:gridAfter w:val="1"/>
          <w:wAfter w:w="522" w:type="dxa"/>
          <w:trHeight w:val="521"/>
          <w:jc w:val="center"/>
        </w:trPr>
        <w:tc>
          <w:tcPr>
            <w:tcW w:w="3544" w:type="dxa"/>
            <w:gridSpan w:val="2"/>
            <w:vMerge/>
          </w:tcPr>
          <w:p w:rsidR="009556AE" w:rsidRPr="00B16298" w:rsidRDefault="009556AE" w:rsidP="009556AE">
            <w:pPr>
              <w:spacing w:before="120" w:after="120"/>
              <w:jc w:val="center"/>
              <w:rPr>
                <w:rFonts w:ascii="Times New Roman" w:hAnsi="Times New Roman" w:cs="Times New Roman"/>
                <w:b/>
              </w:rPr>
            </w:pPr>
          </w:p>
        </w:tc>
        <w:tc>
          <w:tcPr>
            <w:tcW w:w="630" w:type="dxa"/>
            <w:gridSpan w:val="2"/>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1</w:t>
            </w:r>
          </w:p>
        </w:tc>
        <w:tc>
          <w:tcPr>
            <w:tcW w:w="630" w:type="dxa"/>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2</w:t>
            </w:r>
          </w:p>
        </w:tc>
        <w:tc>
          <w:tcPr>
            <w:tcW w:w="630" w:type="dxa"/>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1</w:t>
            </w:r>
          </w:p>
        </w:tc>
        <w:tc>
          <w:tcPr>
            <w:tcW w:w="630" w:type="dxa"/>
            <w:gridSpan w:val="2"/>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2</w:t>
            </w:r>
          </w:p>
        </w:tc>
        <w:tc>
          <w:tcPr>
            <w:tcW w:w="810" w:type="dxa"/>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Mean</w:t>
            </w:r>
          </w:p>
        </w:tc>
        <w:tc>
          <w:tcPr>
            <w:tcW w:w="630" w:type="dxa"/>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1</w:t>
            </w:r>
          </w:p>
        </w:tc>
        <w:tc>
          <w:tcPr>
            <w:tcW w:w="720" w:type="dxa"/>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2</w:t>
            </w:r>
          </w:p>
        </w:tc>
        <w:tc>
          <w:tcPr>
            <w:tcW w:w="630" w:type="dxa"/>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1</w:t>
            </w:r>
          </w:p>
        </w:tc>
        <w:tc>
          <w:tcPr>
            <w:tcW w:w="720" w:type="dxa"/>
            <w:gridSpan w:val="2"/>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2</w:t>
            </w:r>
          </w:p>
        </w:tc>
        <w:tc>
          <w:tcPr>
            <w:tcW w:w="900" w:type="dxa"/>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Mean</w:t>
            </w:r>
          </w:p>
        </w:tc>
        <w:tc>
          <w:tcPr>
            <w:tcW w:w="630" w:type="dxa"/>
            <w:gridSpan w:val="2"/>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1</w:t>
            </w:r>
          </w:p>
        </w:tc>
        <w:tc>
          <w:tcPr>
            <w:tcW w:w="630" w:type="dxa"/>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P</w:t>
            </w:r>
            <w:r w:rsidRPr="00B16298">
              <w:rPr>
                <w:rFonts w:ascii="Times New Roman" w:hAnsi="Times New Roman" w:cs="Times New Roman"/>
                <w:b/>
                <w:vertAlign w:val="subscript"/>
              </w:rPr>
              <w:t>2</w:t>
            </w:r>
          </w:p>
        </w:tc>
        <w:tc>
          <w:tcPr>
            <w:tcW w:w="720" w:type="dxa"/>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1</w:t>
            </w:r>
          </w:p>
        </w:tc>
        <w:tc>
          <w:tcPr>
            <w:tcW w:w="720" w:type="dxa"/>
            <w:gridSpan w:val="2"/>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I</w:t>
            </w:r>
            <w:r w:rsidRPr="00B16298">
              <w:rPr>
                <w:rFonts w:ascii="Times New Roman" w:hAnsi="Times New Roman" w:cs="Times New Roman"/>
                <w:b/>
                <w:vertAlign w:val="subscript"/>
              </w:rPr>
              <w:t>2</w:t>
            </w:r>
          </w:p>
        </w:tc>
        <w:tc>
          <w:tcPr>
            <w:tcW w:w="900" w:type="dxa"/>
          </w:tcPr>
          <w:p w:rsidR="009556AE" w:rsidRPr="00B16298" w:rsidRDefault="009556AE" w:rsidP="009556AE">
            <w:pPr>
              <w:spacing w:before="120" w:after="120"/>
              <w:jc w:val="center"/>
              <w:rPr>
                <w:rFonts w:ascii="Times New Roman" w:hAnsi="Times New Roman" w:cs="Times New Roman"/>
                <w:b/>
              </w:rPr>
            </w:pPr>
            <w:r w:rsidRPr="00B16298">
              <w:rPr>
                <w:rFonts w:ascii="Times New Roman" w:hAnsi="Times New Roman" w:cs="Times New Roman"/>
                <w:b/>
              </w:rPr>
              <w:t>Mean</w:t>
            </w:r>
          </w:p>
        </w:tc>
      </w:tr>
      <w:tr w:rsidR="009556AE" w:rsidRPr="00493100" w:rsidTr="00255A35">
        <w:trPr>
          <w:gridAfter w:val="1"/>
          <w:wAfter w:w="522" w:type="dxa"/>
          <w:trHeight w:val="516"/>
          <w:jc w:val="center"/>
        </w:trPr>
        <w:tc>
          <w:tcPr>
            <w:tcW w:w="3544" w:type="dxa"/>
            <w:gridSpan w:val="2"/>
            <w:vAlign w:val="center"/>
          </w:tcPr>
          <w:p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1 </w:t>
            </w:r>
            <w:r w:rsidRPr="00B16298">
              <w:rPr>
                <w:rFonts w:ascii="Times New Roman" w:hAnsi="Times New Roman" w:cs="Times New Roman"/>
                <w:sz w:val="20"/>
                <w:szCs w:val="20"/>
              </w:rPr>
              <w:t>– Low labile &amp; Low Non-labile P</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8.2</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81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8.2</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0.34</w:t>
            </w:r>
          </w:p>
        </w:tc>
        <w:tc>
          <w:tcPr>
            <w:tcW w:w="72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0.37</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0.33</w:t>
            </w:r>
          </w:p>
        </w:tc>
        <w:tc>
          <w:tcPr>
            <w:tcW w:w="72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0.38</w:t>
            </w:r>
          </w:p>
        </w:tc>
        <w:tc>
          <w:tcPr>
            <w:tcW w:w="90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0.35</w:t>
            </w:r>
          </w:p>
        </w:tc>
        <w:tc>
          <w:tcPr>
            <w:tcW w:w="63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1.70</w:t>
            </w:r>
          </w:p>
        </w:tc>
        <w:tc>
          <w:tcPr>
            <w:tcW w:w="63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1.73</w:t>
            </w:r>
          </w:p>
        </w:tc>
        <w:tc>
          <w:tcPr>
            <w:tcW w:w="72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1.67</w:t>
            </w:r>
          </w:p>
        </w:tc>
        <w:tc>
          <w:tcPr>
            <w:tcW w:w="72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1.77</w:t>
            </w:r>
          </w:p>
        </w:tc>
        <w:tc>
          <w:tcPr>
            <w:tcW w:w="900" w:type="dxa"/>
            <w:vAlign w:val="center"/>
          </w:tcPr>
          <w:p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1.72</w:t>
            </w:r>
          </w:p>
        </w:tc>
      </w:tr>
      <w:tr w:rsidR="009556AE" w:rsidRPr="00493100" w:rsidTr="00255A35">
        <w:trPr>
          <w:gridAfter w:val="1"/>
          <w:wAfter w:w="522" w:type="dxa"/>
          <w:trHeight w:val="516"/>
          <w:jc w:val="center"/>
        </w:trPr>
        <w:tc>
          <w:tcPr>
            <w:tcW w:w="3544" w:type="dxa"/>
            <w:gridSpan w:val="2"/>
            <w:vAlign w:val="center"/>
          </w:tcPr>
          <w:p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2 - </w:t>
            </w:r>
            <w:r w:rsidRPr="00B16298">
              <w:rPr>
                <w:rFonts w:ascii="Times New Roman" w:hAnsi="Times New Roman" w:cs="Times New Roman"/>
                <w:sz w:val="20"/>
                <w:szCs w:val="20"/>
              </w:rPr>
              <w:t>Low labile &amp; High Non-labile P</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7.9</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7.9</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81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8.0</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0.29</w:t>
            </w:r>
          </w:p>
        </w:tc>
        <w:tc>
          <w:tcPr>
            <w:tcW w:w="72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0.33</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0.35</w:t>
            </w:r>
          </w:p>
        </w:tc>
        <w:tc>
          <w:tcPr>
            <w:tcW w:w="72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0.27</w:t>
            </w:r>
          </w:p>
        </w:tc>
        <w:tc>
          <w:tcPr>
            <w:tcW w:w="90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0.31</w:t>
            </w:r>
          </w:p>
        </w:tc>
        <w:tc>
          <w:tcPr>
            <w:tcW w:w="63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2.73</w:t>
            </w:r>
          </w:p>
        </w:tc>
        <w:tc>
          <w:tcPr>
            <w:tcW w:w="63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1.57</w:t>
            </w:r>
          </w:p>
        </w:tc>
        <w:tc>
          <w:tcPr>
            <w:tcW w:w="72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2.67</w:t>
            </w:r>
          </w:p>
        </w:tc>
        <w:tc>
          <w:tcPr>
            <w:tcW w:w="72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900" w:type="dxa"/>
            <w:vAlign w:val="center"/>
          </w:tcPr>
          <w:p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2.15</w:t>
            </w:r>
          </w:p>
        </w:tc>
      </w:tr>
      <w:tr w:rsidR="009556AE" w:rsidRPr="00493100" w:rsidTr="00255A35">
        <w:trPr>
          <w:gridAfter w:val="1"/>
          <w:wAfter w:w="522" w:type="dxa"/>
          <w:trHeight w:val="516"/>
          <w:jc w:val="center"/>
        </w:trPr>
        <w:tc>
          <w:tcPr>
            <w:tcW w:w="3544" w:type="dxa"/>
            <w:gridSpan w:val="2"/>
            <w:vAlign w:val="center"/>
          </w:tcPr>
          <w:p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3 - </w:t>
            </w:r>
            <w:r w:rsidRPr="00B16298">
              <w:rPr>
                <w:rFonts w:ascii="Times New Roman" w:hAnsi="Times New Roman" w:cs="Times New Roman"/>
                <w:sz w:val="20"/>
                <w:szCs w:val="20"/>
              </w:rPr>
              <w:t>High labile &amp;Low  Non-labile P</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8.4</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8.3</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8.4</w:t>
            </w:r>
          </w:p>
        </w:tc>
        <w:tc>
          <w:tcPr>
            <w:tcW w:w="81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8.3</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0.20</w:t>
            </w:r>
          </w:p>
        </w:tc>
        <w:tc>
          <w:tcPr>
            <w:tcW w:w="72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0.17</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0.19</w:t>
            </w:r>
          </w:p>
        </w:tc>
        <w:tc>
          <w:tcPr>
            <w:tcW w:w="72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0.18</w:t>
            </w:r>
          </w:p>
        </w:tc>
        <w:tc>
          <w:tcPr>
            <w:tcW w:w="90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0.18</w:t>
            </w:r>
          </w:p>
        </w:tc>
        <w:tc>
          <w:tcPr>
            <w:tcW w:w="63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63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1.50</w:t>
            </w:r>
          </w:p>
        </w:tc>
        <w:tc>
          <w:tcPr>
            <w:tcW w:w="72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2.03</w:t>
            </w:r>
          </w:p>
        </w:tc>
        <w:tc>
          <w:tcPr>
            <w:tcW w:w="72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1.10</w:t>
            </w:r>
          </w:p>
        </w:tc>
        <w:tc>
          <w:tcPr>
            <w:tcW w:w="900" w:type="dxa"/>
            <w:vAlign w:val="center"/>
          </w:tcPr>
          <w:p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1.57</w:t>
            </w:r>
          </w:p>
        </w:tc>
      </w:tr>
      <w:tr w:rsidR="009556AE" w:rsidRPr="00493100" w:rsidTr="00255A35">
        <w:trPr>
          <w:gridAfter w:val="1"/>
          <w:wAfter w:w="522" w:type="dxa"/>
          <w:trHeight w:val="516"/>
          <w:jc w:val="center"/>
        </w:trPr>
        <w:tc>
          <w:tcPr>
            <w:tcW w:w="3544" w:type="dxa"/>
            <w:gridSpan w:val="2"/>
            <w:vAlign w:val="center"/>
          </w:tcPr>
          <w:p w:rsidR="009556AE" w:rsidRPr="00B16298" w:rsidRDefault="009556AE" w:rsidP="009556AE">
            <w:pPr>
              <w:spacing w:before="120" w:after="120"/>
              <w:rPr>
                <w:rFonts w:ascii="Times New Roman" w:hAnsi="Times New Roman" w:cs="Times New Roman"/>
                <w:sz w:val="20"/>
                <w:szCs w:val="20"/>
              </w:rPr>
            </w:pPr>
            <w:r w:rsidRPr="00B16298">
              <w:rPr>
                <w:rFonts w:ascii="Times New Roman" w:hAnsi="Times New Roman" w:cs="Times New Roman"/>
                <w:sz w:val="20"/>
                <w:szCs w:val="20"/>
              </w:rPr>
              <w:t>S</w:t>
            </w:r>
            <w:r w:rsidRPr="00B16298">
              <w:rPr>
                <w:rFonts w:ascii="Times New Roman" w:hAnsi="Times New Roman" w:cs="Times New Roman"/>
                <w:sz w:val="20"/>
                <w:szCs w:val="20"/>
                <w:vertAlign w:val="subscript"/>
              </w:rPr>
              <w:t xml:space="preserve">4 - </w:t>
            </w:r>
            <w:r w:rsidRPr="00B16298">
              <w:rPr>
                <w:rFonts w:ascii="Times New Roman" w:hAnsi="Times New Roman" w:cs="Times New Roman"/>
                <w:sz w:val="20"/>
                <w:szCs w:val="20"/>
              </w:rPr>
              <w:t>High labile &amp;  High  Non-labile P</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7.5</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7.7</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7.6</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7.6</w:t>
            </w:r>
          </w:p>
        </w:tc>
        <w:tc>
          <w:tcPr>
            <w:tcW w:w="81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7.6</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0.35</w:t>
            </w:r>
          </w:p>
        </w:tc>
        <w:tc>
          <w:tcPr>
            <w:tcW w:w="72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0.29</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0.37</w:t>
            </w:r>
          </w:p>
        </w:tc>
        <w:tc>
          <w:tcPr>
            <w:tcW w:w="72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0.26</w:t>
            </w:r>
          </w:p>
        </w:tc>
        <w:tc>
          <w:tcPr>
            <w:tcW w:w="90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0.32</w:t>
            </w:r>
          </w:p>
        </w:tc>
        <w:tc>
          <w:tcPr>
            <w:tcW w:w="63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2.30</w:t>
            </w:r>
          </w:p>
        </w:tc>
        <w:tc>
          <w:tcPr>
            <w:tcW w:w="63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1.00</w:t>
            </w:r>
          </w:p>
        </w:tc>
        <w:tc>
          <w:tcPr>
            <w:tcW w:w="72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1.67</w:t>
            </w:r>
          </w:p>
        </w:tc>
        <w:tc>
          <w:tcPr>
            <w:tcW w:w="72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1.63</w:t>
            </w:r>
          </w:p>
        </w:tc>
        <w:tc>
          <w:tcPr>
            <w:tcW w:w="900" w:type="dxa"/>
            <w:vAlign w:val="center"/>
          </w:tcPr>
          <w:p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1.65</w:t>
            </w:r>
          </w:p>
        </w:tc>
      </w:tr>
      <w:tr w:rsidR="009556AE" w:rsidRPr="00493100" w:rsidTr="00255A35">
        <w:trPr>
          <w:gridAfter w:val="1"/>
          <w:wAfter w:w="522" w:type="dxa"/>
          <w:trHeight w:val="516"/>
          <w:jc w:val="center"/>
        </w:trPr>
        <w:tc>
          <w:tcPr>
            <w:tcW w:w="3544" w:type="dxa"/>
            <w:gridSpan w:val="2"/>
            <w:vAlign w:val="center"/>
          </w:tcPr>
          <w:p w:rsidR="009556AE" w:rsidRPr="00B16298" w:rsidRDefault="009556AE" w:rsidP="009556AE">
            <w:pPr>
              <w:spacing w:before="120" w:after="120"/>
              <w:rPr>
                <w:rFonts w:ascii="Times New Roman" w:hAnsi="Times New Roman" w:cs="Times New Roman"/>
                <w:sz w:val="20"/>
                <w:szCs w:val="20"/>
              </w:rPr>
            </w:pPr>
            <w:r w:rsidRPr="00B16298">
              <w:rPr>
                <w:rFonts w:ascii="Times New Roman" w:hAnsi="Times New Roman" w:cs="Times New Roman"/>
                <w:sz w:val="20"/>
                <w:szCs w:val="20"/>
              </w:rPr>
              <w:t>I</w:t>
            </w:r>
            <w:r w:rsidRPr="00B16298">
              <w:rPr>
                <w:rFonts w:ascii="Times New Roman" w:hAnsi="Times New Roman" w:cs="Times New Roman"/>
                <w:sz w:val="20"/>
                <w:szCs w:val="20"/>
                <w:vertAlign w:val="subscript"/>
              </w:rPr>
              <w:t xml:space="preserve">1 – </w:t>
            </w:r>
            <w:r w:rsidRPr="00B16298">
              <w:rPr>
                <w:rFonts w:ascii="Times New Roman" w:hAnsi="Times New Roman" w:cs="Times New Roman"/>
                <w:sz w:val="20"/>
                <w:szCs w:val="20"/>
              </w:rPr>
              <w:t>Continuous submergence</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7.9</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81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8.0</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0.31</w:t>
            </w:r>
          </w:p>
        </w:tc>
        <w:tc>
          <w:tcPr>
            <w:tcW w:w="72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0.27</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72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90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0.29</w:t>
            </w:r>
          </w:p>
        </w:tc>
        <w:tc>
          <w:tcPr>
            <w:tcW w:w="63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2.18</w:t>
            </w:r>
          </w:p>
        </w:tc>
        <w:tc>
          <w:tcPr>
            <w:tcW w:w="63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2.00</w:t>
            </w:r>
          </w:p>
        </w:tc>
        <w:tc>
          <w:tcPr>
            <w:tcW w:w="72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72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900" w:type="dxa"/>
            <w:vAlign w:val="center"/>
          </w:tcPr>
          <w:p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2.09</w:t>
            </w:r>
          </w:p>
        </w:tc>
      </w:tr>
      <w:tr w:rsidR="009556AE" w:rsidRPr="00493100" w:rsidTr="00255A35">
        <w:trPr>
          <w:gridAfter w:val="1"/>
          <w:wAfter w:w="522" w:type="dxa"/>
          <w:trHeight w:val="516"/>
          <w:jc w:val="center"/>
        </w:trPr>
        <w:tc>
          <w:tcPr>
            <w:tcW w:w="3544" w:type="dxa"/>
            <w:gridSpan w:val="2"/>
            <w:vAlign w:val="center"/>
          </w:tcPr>
          <w:p w:rsidR="009556AE" w:rsidRPr="00B16298" w:rsidRDefault="009556AE" w:rsidP="009556AE">
            <w:pPr>
              <w:spacing w:before="120" w:after="120"/>
              <w:rPr>
                <w:rFonts w:ascii="Times New Roman" w:hAnsi="Times New Roman" w:cs="Times New Roman"/>
                <w:sz w:val="20"/>
                <w:szCs w:val="20"/>
                <w:vertAlign w:val="subscript"/>
              </w:rPr>
            </w:pPr>
            <w:r w:rsidRPr="00B16298">
              <w:rPr>
                <w:rFonts w:ascii="Times New Roman" w:hAnsi="Times New Roman" w:cs="Times New Roman"/>
                <w:sz w:val="20"/>
                <w:szCs w:val="20"/>
              </w:rPr>
              <w:t>I</w:t>
            </w:r>
            <w:r w:rsidRPr="00B16298">
              <w:rPr>
                <w:rFonts w:ascii="Times New Roman" w:hAnsi="Times New Roman" w:cs="Times New Roman"/>
                <w:sz w:val="20"/>
                <w:szCs w:val="20"/>
                <w:vertAlign w:val="subscript"/>
              </w:rPr>
              <w:t xml:space="preserve">2 -  </w:t>
            </w:r>
            <w:r w:rsidRPr="00B16298">
              <w:rPr>
                <w:rFonts w:ascii="Times New Roman" w:hAnsi="Times New Roman" w:cs="Times New Roman"/>
                <w:sz w:val="20"/>
                <w:szCs w:val="20"/>
              </w:rPr>
              <w:t>Alternate wetting and drying</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8.2</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8.1</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81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8.1</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0.31</w:t>
            </w:r>
          </w:p>
        </w:tc>
        <w:tc>
          <w:tcPr>
            <w:tcW w:w="72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0.27</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720" w:type="dxa"/>
            <w:gridSpan w:val="2"/>
            <w:vAlign w:val="center"/>
          </w:tcPr>
          <w:p w:rsidR="009556AE" w:rsidRPr="00B16298" w:rsidRDefault="009556AE" w:rsidP="009556AE">
            <w:pPr>
              <w:spacing w:before="120" w:after="120" w:line="276" w:lineRule="auto"/>
              <w:jc w:val="center"/>
              <w:rPr>
                <w:rFonts w:ascii="Times New Roman" w:hAnsi="Times New Roman" w:cs="Times New Roman"/>
                <w:sz w:val="20"/>
                <w:szCs w:val="20"/>
              </w:rPr>
            </w:pPr>
            <w:r w:rsidRPr="00B16298">
              <w:rPr>
                <w:rFonts w:ascii="Times New Roman" w:hAnsi="Times New Roman" w:cs="Times New Roman"/>
                <w:sz w:val="20"/>
                <w:szCs w:val="20"/>
              </w:rPr>
              <w:t>-</w:t>
            </w:r>
          </w:p>
        </w:tc>
        <w:tc>
          <w:tcPr>
            <w:tcW w:w="90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0.29</w:t>
            </w:r>
          </w:p>
        </w:tc>
        <w:tc>
          <w:tcPr>
            <w:tcW w:w="63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1.83</w:t>
            </w:r>
          </w:p>
        </w:tc>
        <w:tc>
          <w:tcPr>
            <w:tcW w:w="63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1.07</w:t>
            </w:r>
          </w:p>
        </w:tc>
        <w:tc>
          <w:tcPr>
            <w:tcW w:w="720" w:type="dxa"/>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720" w:type="dxa"/>
            <w:gridSpan w:val="2"/>
            <w:vAlign w:val="center"/>
          </w:tcPr>
          <w:p w:rsidR="009556AE" w:rsidRPr="009C18E9" w:rsidRDefault="009556AE" w:rsidP="009556AE">
            <w:pPr>
              <w:spacing w:before="120" w:after="120" w:line="276"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900" w:type="dxa"/>
            <w:vAlign w:val="center"/>
          </w:tcPr>
          <w:p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1.45</w:t>
            </w:r>
          </w:p>
        </w:tc>
      </w:tr>
      <w:tr w:rsidR="009556AE" w:rsidRPr="00493100" w:rsidTr="00255A35">
        <w:trPr>
          <w:gridAfter w:val="1"/>
          <w:wAfter w:w="522" w:type="dxa"/>
          <w:trHeight w:val="516"/>
          <w:jc w:val="center"/>
        </w:trPr>
        <w:tc>
          <w:tcPr>
            <w:tcW w:w="3544" w:type="dxa"/>
            <w:gridSpan w:val="2"/>
            <w:vAlign w:val="center"/>
          </w:tcPr>
          <w:p w:rsidR="009556AE" w:rsidRPr="00B16298" w:rsidRDefault="009556AE" w:rsidP="009556AE">
            <w:pPr>
              <w:spacing w:before="120" w:after="120"/>
              <w:jc w:val="center"/>
              <w:rPr>
                <w:rFonts w:ascii="Times New Roman" w:hAnsi="Times New Roman" w:cs="Times New Roman"/>
                <w:b/>
                <w:sz w:val="20"/>
                <w:szCs w:val="20"/>
              </w:rPr>
            </w:pPr>
            <w:r w:rsidRPr="00B16298">
              <w:rPr>
                <w:rFonts w:ascii="Times New Roman" w:hAnsi="Times New Roman" w:cs="Times New Roman"/>
                <w:b/>
                <w:sz w:val="20"/>
                <w:szCs w:val="20"/>
              </w:rPr>
              <w:t>Mean</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8.0</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8.1</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630" w:type="dxa"/>
            <w:gridSpan w:val="2"/>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81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8.1</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0.31</w:t>
            </w:r>
          </w:p>
        </w:tc>
        <w:tc>
          <w:tcPr>
            <w:tcW w:w="72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0.27</w:t>
            </w:r>
          </w:p>
        </w:tc>
        <w:tc>
          <w:tcPr>
            <w:tcW w:w="63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720" w:type="dxa"/>
            <w:gridSpan w:val="2"/>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w:t>
            </w:r>
          </w:p>
        </w:tc>
        <w:tc>
          <w:tcPr>
            <w:tcW w:w="900" w:type="dxa"/>
            <w:vAlign w:val="center"/>
          </w:tcPr>
          <w:p w:rsidR="009556AE" w:rsidRPr="00B16298" w:rsidRDefault="009556AE" w:rsidP="009556AE">
            <w:pPr>
              <w:spacing w:before="120" w:after="120" w:line="276" w:lineRule="auto"/>
              <w:jc w:val="center"/>
              <w:rPr>
                <w:rFonts w:ascii="Times New Roman" w:hAnsi="Times New Roman" w:cs="Times New Roman"/>
                <w:b/>
                <w:sz w:val="20"/>
                <w:szCs w:val="20"/>
              </w:rPr>
            </w:pPr>
            <w:r w:rsidRPr="00B16298">
              <w:rPr>
                <w:rFonts w:ascii="Times New Roman" w:hAnsi="Times New Roman" w:cs="Times New Roman"/>
                <w:b/>
                <w:sz w:val="20"/>
                <w:szCs w:val="20"/>
              </w:rPr>
              <w:t>0.29</w:t>
            </w:r>
          </w:p>
        </w:tc>
        <w:tc>
          <w:tcPr>
            <w:tcW w:w="630" w:type="dxa"/>
            <w:gridSpan w:val="2"/>
            <w:vAlign w:val="center"/>
          </w:tcPr>
          <w:p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2.01</w:t>
            </w:r>
          </w:p>
        </w:tc>
        <w:tc>
          <w:tcPr>
            <w:tcW w:w="630" w:type="dxa"/>
            <w:vAlign w:val="center"/>
          </w:tcPr>
          <w:p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1.53</w:t>
            </w:r>
          </w:p>
        </w:tc>
        <w:tc>
          <w:tcPr>
            <w:tcW w:w="720" w:type="dxa"/>
            <w:vAlign w:val="center"/>
          </w:tcPr>
          <w:p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w:t>
            </w:r>
          </w:p>
        </w:tc>
        <w:tc>
          <w:tcPr>
            <w:tcW w:w="720" w:type="dxa"/>
            <w:gridSpan w:val="2"/>
            <w:vAlign w:val="center"/>
          </w:tcPr>
          <w:p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w:t>
            </w:r>
          </w:p>
        </w:tc>
        <w:tc>
          <w:tcPr>
            <w:tcW w:w="900" w:type="dxa"/>
            <w:vAlign w:val="center"/>
          </w:tcPr>
          <w:p w:rsidR="009556AE" w:rsidRPr="009C18E9" w:rsidRDefault="009556AE" w:rsidP="009556AE">
            <w:pPr>
              <w:spacing w:before="120" w:after="120" w:line="276" w:lineRule="auto"/>
              <w:jc w:val="center"/>
              <w:rPr>
                <w:rFonts w:ascii="Times New Roman" w:hAnsi="Times New Roman" w:cs="Times New Roman"/>
                <w:b/>
                <w:sz w:val="20"/>
                <w:szCs w:val="20"/>
              </w:rPr>
            </w:pPr>
            <w:r>
              <w:rPr>
                <w:rFonts w:ascii="Times New Roman" w:hAnsi="Times New Roman" w:cs="Times New Roman"/>
                <w:b/>
                <w:sz w:val="20"/>
                <w:szCs w:val="20"/>
              </w:rPr>
              <w:t>1.77</w:t>
            </w:r>
          </w:p>
        </w:tc>
      </w:tr>
      <w:tr w:rsidR="009556AE" w:rsidRPr="00493100" w:rsidTr="00255A35">
        <w:tblPrEx>
          <w:jc w:val="left"/>
        </w:tblPrEx>
        <w:trPr>
          <w:gridBefore w:val="1"/>
          <w:wBefore w:w="562" w:type="dxa"/>
          <w:trHeight w:val="286"/>
        </w:trPr>
        <w:tc>
          <w:tcPr>
            <w:tcW w:w="3544" w:type="dxa"/>
            <w:gridSpan w:val="2"/>
          </w:tcPr>
          <w:p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Sources</w:t>
            </w:r>
          </w:p>
        </w:tc>
        <w:tc>
          <w:tcPr>
            <w:tcW w:w="1701" w:type="dxa"/>
            <w:gridSpan w:val="4"/>
          </w:tcPr>
          <w:p w:rsidR="009556AE" w:rsidRPr="00B16298" w:rsidRDefault="009556AE" w:rsidP="009556AE">
            <w:pPr>
              <w:spacing w:before="120" w:after="120"/>
              <w:jc w:val="center"/>
              <w:rPr>
                <w:rFonts w:ascii="Times New Roman" w:hAnsi="Times New Roman" w:cs="Times New Roman"/>
                <w:b/>
                <w:i/>
                <w:sz w:val="20"/>
                <w:szCs w:val="20"/>
              </w:rPr>
            </w:pPr>
            <w:r w:rsidRPr="00B16298">
              <w:rPr>
                <w:rFonts w:ascii="Times New Roman" w:hAnsi="Times New Roman" w:cs="Times New Roman"/>
                <w:b/>
                <w:i/>
                <w:sz w:val="20"/>
                <w:szCs w:val="20"/>
              </w:rPr>
              <w:t>S .Ed</w:t>
            </w:r>
          </w:p>
        </w:tc>
        <w:tc>
          <w:tcPr>
            <w:tcW w:w="1701" w:type="dxa"/>
            <w:gridSpan w:val="3"/>
          </w:tcPr>
          <w:p w:rsidR="009556AE" w:rsidRPr="00B16298" w:rsidRDefault="009556AE" w:rsidP="009556AE">
            <w:pPr>
              <w:spacing w:before="120" w:after="120"/>
              <w:jc w:val="center"/>
              <w:rPr>
                <w:rFonts w:ascii="Times New Roman" w:hAnsi="Times New Roman" w:cs="Times New Roman"/>
                <w:b/>
                <w:i/>
                <w:sz w:val="20"/>
                <w:szCs w:val="20"/>
              </w:rPr>
            </w:pPr>
            <w:r w:rsidRPr="00B16298">
              <w:rPr>
                <w:rFonts w:ascii="Times New Roman" w:hAnsi="Times New Roman" w:cs="Times New Roman"/>
                <w:b/>
                <w:i/>
                <w:sz w:val="20"/>
                <w:szCs w:val="20"/>
              </w:rPr>
              <w:t>CD (p=0.05)</w:t>
            </w:r>
          </w:p>
        </w:tc>
        <w:tc>
          <w:tcPr>
            <w:tcW w:w="1559" w:type="dxa"/>
            <w:gridSpan w:val="3"/>
          </w:tcPr>
          <w:p w:rsidR="009556AE" w:rsidRPr="00B16298" w:rsidRDefault="009556AE" w:rsidP="009556AE">
            <w:pPr>
              <w:spacing w:before="120" w:after="120"/>
              <w:jc w:val="center"/>
              <w:rPr>
                <w:rFonts w:ascii="Times New Roman" w:hAnsi="Times New Roman" w:cs="Times New Roman"/>
                <w:b/>
                <w:i/>
                <w:sz w:val="20"/>
                <w:szCs w:val="20"/>
              </w:rPr>
            </w:pPr>
            <w:r w:rsidRPr="00B16298">
              <w:rPr>
                <w:rFonts w:ascii="Times New Roman" w:hAnsi="Times New Roman" w:cs="Times New Roman"/>
                <w:b/>
                <w:i/>
                <w:sz w:val="20"/>
                <w:szCs w:val="20"/>
              </w:rPr>
              <w:t>S. Ed</w:t>
            </w:r>
          </w:p>
        </w:tc>
        <w:tc>
          <w:tcPr>
            <w:tcW w:w="1992" w:type="dxa"/>
            <w:gridSpan w:val="3"/>
          </w:tcPr>
          <w:p w:rsidR="009556AE" w:rsidRPr="00B16298" w:rsidRDefault="009556AE" w:rsidP="009556AE">
            <w:pPr>
              <w:spacing w:before="120" w:after="120"/>
              <w:jc w:val="center"/>
              <w:rPr>
                <w:rFonts w:ascii="Times New Roman" w:hAnsi="Times New Roman" w:cs="Times New Roman"/>
                <w:b/>
                <w:sz w:val="20"/>
                <w:szCs w:val="20"/>
              </w:rPr>
            </w:pPr>
            <w:r w:rsidRPr="00B16298">
              <w:rPr>
                <w:rFonts w:ascii="Times New Roman" w:hAnsi="Times New Roman" w:cs="Times New Roman"/>
                <w:b/>
                <w:i/>
                <w:sz w:val="20"/>
                <w:szCs w:val="20"/>
              </w:rPr>
              <w:t>CD (p=0.05)</w:t>
            </w:r>
          </w:p>
        </w:tc>
        <w:tc>
          <w:tcPr>
            <w:tcW w:w="1552" w:type="dxa"/>
            <w:gridSpan w:val="4"/>
          </w:tcPr>
          <w:p w:rsidR="009556AE" w:rsidRPr="00B16298" w:rsidRDefault="009556AE" w:rsidP="009556AE">
            <w:pPr>
              <w:spacing w:before="120" w:after="120"/>
              <w:jc w:val="center"/>
              <w:rPr>
                <w:rFonts w:ascii="Times New Roman" w:hAnsi="Times New Roman" w:cs="Times New Roman"/>
                <w:b/>
                <w:i/>
                <w:sz w:val="20"/>
                <w:szCs w:val="20"/>
              </w:rPr>
            </w:pPr>
            <w:r w:rsidRPr="00B16298">
              <w:rPr>
                <w:rFonts w:ascii="Times New Roman" w:hAnsi="Times New Roman" w:cs="Times New Roman"/>
                <w:b/>
                <w:i/>
                <w:sz w:val="20"/>
                <w:szCs w:val="20"/>
              </w:rPr>
              <w:t>S. Ed</w:t>
            </w:r>
          </w:p>
        </w:tc>
        <w:tc>
          <w:tcPr>
            <w:tcW w:w="1985" w:type="dxa"/>
            <w:gridSpan w:val="3"/>
          </w:tcPr>
          <w:p w:rsidR="009556AE" w:rsidRPr="00B16298" w:rsidRDefault="009556AE" w:rsidP="009556AE">
            <w:pPr>
              <w:spacing w:before="120" w:after="120"/>
              <w:jc w:val="center"/>
              <w:rPr>
                <w:rFonts w:ascii="Times New Roman" w:hAnsi="Times New Roman" w:cs="Times New Roman"/>
                <w:b/>
                <w:sz w:val="20"/>
                <w:szCs w:val="20"/>
              </w:rPr>
            </w:pPr>
            <w:r w:rsidRPr="00B16298">
              <w:rPr>
                <w:rFonts w:ascii="Times New Roman" w:hAnsi="Times New Roman" w:cs="Times New Roman"/>
                <w:b/>
                <w:i/>
                <w:sz w:val="20"/>
                <w:szCs w:val="20"/>
              </w:rPr>
              <w:t>CD (p=0.05)</w:t>
            </w:r>
          </w:p>
        </w:tc>
      </w:tr>
      <w:tr w:rsidR="009556AE" w:rsidRPr="00493100" w:rsidTr="00255A35">
        <w:tblPrEx>
          <w:jc w:val="left"/>
        </w:tblPrEx>
        <w:trPr>
          <w:gridBefore w:val="1"/>
          <w:wBefore w:w="562" w:type="dxa"/>
          <w:trHeight w:val="2505"/>
        </w:trPr>
        <w:tc>
          <w:tcPr>
            <w:tcW w:w="3544" w:type="dxa"/>
            <w:gridSpan w:val="2"/>
          </w:tcPr>
          <w:p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Soil (S)</w:t>
            </w:r>
          </w:p>
          <w:p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Irrigation (I)</w:t>
            </w:r>
          </w:p>
          <w:p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Phosphobacteria (P)</w:t>
            </w:r>
          </w:p>
          <w:p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 xml:space="preserve">S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I</w:t>
            </w:r>
          </w:p>
          <w:p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 xml:space="preserve">I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P</w:t>
            </w:r>
          </w:p>
          <w:p w:rsidR="009556AE" w:rsidRPr="00B16298" w:rsidRDefault="009556AE" w:rsidP="009556AE">
            <w:pPr>
              <w:spacing w:before="120" w:after="120"/>
              <w:rPr>
                <w:rFonts w:ascii="Times New Roman" w:hAnsi="Times New Roman" w:cs="Times New Roman"/>
                <w:b/>
                <w:i/>
                <w:sz w:val="20"/>
                <w:szCs w:val="20"/>
              </w:rPr>
            </w:pPr>
            <w:r w:rsidRPr="00B16298">
              <w:rPr>
                <w:rFonts w:ascii="Times New Roman" w:hAnsi="Times New Roman" w:cs="Times New Roman"/>
                <w:b/>
                <w:i/>
                <w:sz w:val="20"/>
                <w:szCs w:val="20"/>
              </w:rPr>
              <w:t xml:space="preserve">S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P</w:t>
            </w:r>
          </w:p>
          <w:p w:rsidR="009556AE" w:rsidRPr="00B16298" w:rsidRDefault="009556AE" w:rsidP="009556AE">
            <w:pPr>
              <w:spacing w:before="120" w:after="120"/>
              <w:rPr>
                <w:rFonts w:ascii="Times New Roman" w:hAnsi="Times New Roman" w:cs="Times New Roman"/>
                <w:b/>
                <w:sz w:val="20"/>
                <w:szCs w:val="20"/>
              </w:rPr>
            </w:pPr>
            <w:r w:rsidRPr="00B16298">
              <w:rPr>
                <w:rFonts w:ascii="Times New Roman" w:hAnsi="Times New Roman" w:cs="Times New Roman"/>
                <w:b/>
                <w:i/>
                <w:sz w:val="20"/>
                <w:szCs w:val="20"/>
              </w:rPr>
              <w:t xml:space="preserve">S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I </w:t>
            </w:r>
            <w:r>
              <w:rPr>
                <w:rFonts w:ascii="Times New Roman" w:hAnsi="Times New Roman" w:cs="Times New Roman"/>
                <w:b/>
                <w:i/>
                <w:sz w:val="20"/>
                <w:szCs w:val="20"/>
              </w:rPr>
              <w:t>x</w:t>
            </w:r>
            <w:r w:rsidRPr="00B16298">
              <w:rPr>
                <w:rFonts w:ascii="Times New Roman" w:hAnsi="Times New Roman" w:cs="Times New Roman"/>
                <w:b/>
                <w:i/>
                <w:sz w:val="20"/>
                <w:szCs w:val="20"/>
              </w:rPr>
              <w:t xml:space="preserve"> P</w:t>
            </w:r>
          </w:p>
        </w:tc>
        <w:tc>
          <w:tcPr>
            <w:tcW w:w="1701" w:type="dxa"/>
            <w:gridSpan w:val="4"/>
          </w:tcPr>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0.16</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0.07</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0.07</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0.14</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0.09</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0.14</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0.19</w:t>
            </w:r>
          </w:p>
        </w:tc>
        <w:tc>
          <w:tcPr>
            <w:tcW w:w="1701" w:type="dxa"/>
            <w:gridSpan w:val="3"/>
          </w:tcPr>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0.17</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tc>
        <w:tc>
          <w:tcPr>
            <w:tcW w:w="1559" w:type="dxa"/>
            <w:gridSpan w:val="3"/>
          </w:tcPr>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0.04</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0.02</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0.04</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0.05</w:t>
            </w:r>
          </w:p>
        </w:tc>
        <w:tc>
          <w:tcPr>
            <w:tcW w:w="1992" w:type="dxa"/>
            <w:gridSpan w:val="3"/>
          </w:tcPr>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0.05</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p w:rsidR="009556AE" w:rsidRPr="00B16298" w:rsidRDefault="009556AE" w:rsidP="009556AE">
            <w:pPr>
              <w:spacing w:before="120" w:after="120"/>
              <w:jc w:val="center"/>
              <w:rPr>
                <w:rFonts w:ascii="Times New Roman" w:hAnsi="Times New Roman" w:cs="Times New Roman"/>
                <w:i/>
                <w:sz w:val="20"/>
                <w:szCs w:val="20"/>
              </w:rPr>
            </w:pPr>
            <w:r w:rsidRPr="00B16298">
              <w:rPr>
                <w:rFonts w:ascii="Times New Roman" w:hAnsi="Times New Roman" w:cs="Times New Roman"/>
                <w:i/>
                <w:sz w:val="20"/>
                <w:szCs w:val="20"/>
              </w:rPr>
              <w:t>NS</w:t>
            </w:r>
          </w:p>
        </w:tc>
        <w:tc>
          <w:tcPr>
            <w:tcW w:w="1552" w:type="dxa"/>
            <w:gridSpan w:val="4"/>
          </w:tcPr>
          <w:p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0.302</w:t>
            </w:r>
          </w:p>
          <w:p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0.213</w:t>
            </w:r>
          </w:p>
          <w:p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0.</w:t>
            </w:r>
            <w:r>
              <w:rPr>
                <w:rFonts w:ascii="Times New Roman" w:hAnsi="Times New Roman" w:cs="Times New Roman"/>
                <w:i/>
                <w:sz w:val="20"/>
                <w:szCs w:val="20"/>
              </w:rPr>
              <w:t>213</w:t>
            </w:r>
          </w:p>
          <w:p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0.427</w:t>
            </w:r>
          </w:p>
          <w:p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0.302</w:t>
            </w:r>
          </w:p>
          <w:p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0.427</w:t>
            </w:r>
          </w:p>
          <w:p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0.603</w:t>
            </w:r>
          </w:p>
        </w:tc>
        <w:tc>
          <w:tcPr>
            <w:tcW w:w="1985" w:type="dxa"/>
            <w:gridSpan w:val="3"/>
          </w:tcPr>
          <w:p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0.36</w:t>
            </w:r>
          </w:p>
          <w:p w:rsidR="009556AE" w:rsidRPr="009C18E9"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0.36</w:t>
            </w:r>
          </w:p>
          <w:p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p w:rsidR="009556AE" w:rsidRPr="009C18E9" w:rsidRDefault="009556AE" w:rsidP="009556AE">
            <w:pPr>
              <w:spacing w:before="120" w:after="120"/>
              <w:jc w:val="center"/>
              <w:rPr>
                <w:rFonts w:ascii="Times New Roman" w:hAnsi="Times New Roman" w:cs="Times New Roman"/>
                <w:i/>
                <w:sz w:val="20"/>
                <w:szCs w:val="20"/>
              </w:rPr>
            </w:pPr>
            <w:r w:rsidRPr="009C18E9">
              <w:rPr>
                <w:rFonts w:ascii="Times New Roman" w:hAnsi="Times New Roman" w:cs="Times New Roman"/>
                <w:i/>
                <w:sz w:val="20"/>
                <w:szCs w:val="20"/>
              </w:rPr>
              <w:t>NS</w:t>
            </w:r>
          </w:p>
        </w:tc>
      </w:tr>
    </w:tbl>
    <w:p w:rsidR="009556AE" w:rsidRPr="00493100" w:rsidRDefault="009556AE" w:rsidP="009556AE">
      <w:pPr>
        <w:pStyle w:val="Default"/>
        <w:spacing w:line="360" w:lineRule="auto"/>
        <w:ind w:left="720" w:firstLine="720"/>
        <w:jc w:val="both"/>
        <w:rPr>
          <w:i/>
          <w:iCs/>
          <w:sz w:val="20"/>
          <w:szCs w:val="20"/>
        </w:rPr>
      </w:pP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phosphobacteria</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rsidR="009556AE" w:rsidRPr="00493100" w:rsidRDefault="009556AE" w:rsidP="009556AE">
      <w:pPr>
        <w:pStyle w:val="Default"/>
        <w:spacing w:line="360" w:lineRule="auto"/>
        <w:ind w:firstLine="720"/>
        <w:jc w:val="both"/>
        <w:rPr>
          <w:i/>
          <w:iCs/>
          <w:sz w:val="20"/>
          <w:szCs w:val="20"/>
        </w:rPr>
      </w:pPr>
    </w:p>
    <w:p w:rsidR="009556AE" w:rsidRPr="00B16298" w:rsidRDefault="00255A35" w:rsidP="009556AE">
      <w:pPr>
        <w:pStyle w:val="Default"/>
        <w:spacing w:line="360" w:lineRule="auto"/>
        <w:ind w:hanging="993"/>
        <w:jc w:val="center"/>
        <w:rPr>
          <w:sz w:val="22"/>
          <w:szCs w:val="22"/>
        </w:rPr>
      </w:pPr>
      <w:r>
        <w:rPr>
          <w:b/>
          <w:sz w:val="22"/>
          <w:szCs w:val="22"/>
        </w:rPr>
        <w:lastRenderedPageBreak/>
        <w:t>Table 8</w:t>
      </w:r>
      <w:r w:rsidR="009556AE">
        <w:rPr>
          <w:b/>
          <w:sz w:val="22"/>
          <w:szCs w:val="22"/>
        </w:rPr>
        <w:t>.</w:t>
      </w:r>
      <w:r w:rsidR="009556AE" w:rsidRPr="00B16298">
        <w:rPr>
          <w:sz w:val="22"/>
          <w:szCs w:val="22"/>
        </w:rPr>
        <w:t xml:space="preserve">Effect of varying levels </w:t>
      </w:r>
      <w:r w:rsidR="009556AE">
        <w:rPr>
          <w:sz w:val="22"/>
          <w:szCs w:val="22"/>
        </w:rPr>
        <w:t>of</w:t>
      </w:r>
      <w:r w:rsidR="009556AE" w:rsidRPr="00B16298">
        <w:rPr>
          <w:sz w:val="22"/>
          <w:szCs w:val="22"/>
        </w:rPr>
        <w:t xml:space="preserve"> labile and non-labile </w:t>
      </w:r>
      <w:r w:rsidR="009556AE">
        <w:rPr>
          <w:sz w:val="22"/>
          <w:szCs w:val="22"/>
        </w:rPr>
        <w:t>P</w:t>
      </w:r>
      <w:r w:rsidR="009556AE" w:rsidRPr="00B16298">
        <w:rPr>
          <w:sz w:val="22"/>
          <w:szCs w:val="22"/>
        </w:rPr>
        <w:t xml:space="preserve">, moisture regimes, </w:t>
      </w:r>
      <w:r w:rsidR="009556AE" w:rsidRPr="00B16298">
        <w:rPr>
          <w:i/>
          <w:sz w:val="22"/>
          <w:szCs w:val="22"/>
        </w:rPr>
        <w:t>phosphobacteria</w:t>
      </w:r>
      <w:r w:rsidR="009556AE" w:rsidRPr="00B16298">
        <w:rPr>
          <w:sz w:val="22"/>
          <w:szCs w:val="22"/>
        </w:rPr>
        <w:t xml:space="preserve"> on NaCl –P, NaOH –P and Olsen-P in post- harvest soil </w:t>
      </w:r>
      <w:r w:rsidR="009556AE">
        <w:rPr>
          <w:sz w:val="22"/>
          <w:szCs w:val="22"/>
        </w:rPr>
        <w:t>after</w:t>
      </w:r>
      <w:r w:rsidR="009556AE" w:rsidRPr="00B16298">
        <w:rPr>
          <w:sz w:val="22"/>
          <w:szCs w:val="22"/>
        </w:rPr>
        <w:t xml:space="preserve"> rice crop</w:t>
      </w:r>
    </w:p>
    <w:tbl>
      <w:tblPr>
        <w:tblW w:w="14909"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54"/>
        <w:gridCol w:w="11"/>
        <w:gridCol w:w="673"/>
        <w:gridCol w:w="11"/>
        <w:gridCol w:w="675"/>
        <w:gridCol w:w="12"/>
        <w:gridCol w:w="675"/>
        <w:gridCol w:w="12"/>
        <w:gridCol w:w="812"/>
        <w:gridCol w:w="12"/>
        <w:gridCol w:w="827"/>
        <w:gridCol w:w="872"/>
        <w:gridCol w:w="872"/>
        <w:gridCol w:w="785"/>
        <w:gridCol w:w="785"/>
        <w:gridCol w:w="788"/>
        <w:gridCol w:w="785"/>
        <w:gridCol w:w="785"/>
        <w:gridCol w:w="785"/>
        <w:gridCol w:w="785"/>
        <w:gridCol w:w="785"/>
        <w:gridCol w:w="8"/>
      </w:tblGrid>
      <w:tr w:rsidR="009556AE" w:rsidRPr="00493100" w:rsidTr="00255A35">
        <w:trPr>
          <w:trHeight w:val="425"/>
        </w:trPr>
        <w:tc>
          <w:tcPr>
            <w:tcW w:w="3169" w:type="dxa"/>
            <w:gridSpan w:val="2"/>
            <w:vMerge w:val="restart"/>
          </w:tcPr>
          <w:p w:rsidR="009556AE" w:rsidRPr="00CB7415" w:rsidRDefault="009556AE" w:rsidP="009556AE">
            <w:pPr>
              <w:spacing w:before="120" w:after="120"/>
              <w:rPr>
                <w:rFonts w:ascii="Times New Roman" w:hAnsi="Times New Roman" w:cs="Times New Roman"/>
                <w:b/>
              </w:rPr>
            </w:pPr>
            <w:r w:rsidRPr="00CB7415">
              <w:rPr>
                <w:rFonts w:ascii="Times New Roman" w:hAnsi="Times New Roman" w:cs="Times New Roman"/>
                <w:b/>
              </w:rPr>
              <w:t>Treatments</w:t>
            </w:r>
          </w:p>
        </w:tc>
        <w:tc>
          <w:tcPr>
            <w:tcW w:w="3711" w:type="dxa"/>
            <w:gridSpan w:val="9"/>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 xml:space="preserve">Olsen – P (kg ha </w:t>
            </w:r>
            <w:r w:rsidRPr="00CB7415">
              <w:rPr>
                <w:rFonts w:ascii="Times New Roman" w:hAnsi="Times New Roman" w:cs="Times New Roman"/>
                <w:b/>
                <w:vertAlign w:val="superscript"/>
              </w:rPr>
              <w:t>-1</w:t>
            </w:r>
            <w:r w:rsidRPr="00CB7415">
              <w:rPr>
                <w:rFonts w:ascii="Times New Roman" w:hAnsi="Times New Roman" w:cs="Times New Roman"/>
                <w:b/>
              </w:rPr>
              <w:t>)</w:t>
            </w:r>
          </w:p>
        </w:tc>
        <w:tc>
          <w:tcPr>
            <w:tcW w:w="4102" w:type="dxa"/>
            <w:gridSpan w:val="5"/>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NaCl – P (</w:t>
            </w:r>
            <w:r>
              <w:rPr>
                <w:rFonts w:ascii="Times New Roman" w:hAnsi="Times New Roman" w:cs="Times New Roman"/>
                <w:b/>
              </w:rPr>
              <w:t xml:space="preserve">mg </w:t>
            </w:r>
            <w:r w:rsidRPr="00CB7415">
              <w:rPr>
                <w:rFonts w:ascii="Times New Roman" w:hAnsi="Times New Roman" w:cs="Times New Roman"/>
                <w:b/>
              </w:rPr>
              <w:t>kg</w:t>
            </w:r>
            <w:r w:rsidRPr="00CB7415">
              <w:rPr>
                <w:rFonts w:ascii="Times New Roman" w:hAnsi="Times New Roman" w:cs="Times New Roman"/>
                <w:b/>
                <w:vertAlign w:val="superscript"/>
              </w:rPr>
              <w:t>-1</w:t>
            </w:r>
            <w:r w:rsidRPr="00CB7415">
              <w:rPr>
                <w:rFonts w:ascii="Times New Roman" w:hAnsi="Times New Roman" w:cs="Times New Roman"/>
                <w:b/>
              </w:rPr>
              <w:t>)</w:t>
            </w:r>
          </w:p>
        </w:tc>
        <w:tc>
          <w:tcPr>
            <w:tcW w:w="3927" w:type="dxa"/>
            <w:gridSpan w:val="6"/>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NaOH – P (</w:t>
            </w:r>
            <w:r>
              <w:rPr>
                <w:rFonts w:ascii="Times New Roman" w:hAnsi="Times New Roman" w:cs="Times New Roman"/>
                <w:b/>
              </w:rPr>
              <w:t xml:space="preserve">mg </w:t>
            </w:r>
            <w:r w:rsidRPr="00CB7415">
              <w:rPr>
                <w:rFonts w:ascii="Times New Roman" w:hAnsi="Times New Roman" w:cs="Times New Roman"/>
                <w:b/>
              </w:rPr>
              <w:t>kg</w:t>
            </w:r>
            <w:r w:rsidRPr="00CB7415">
              <w:rPr>
                <w:rFonts w:ascii="Times New Roman" w:hAnsi="Times New Roman" w:cs="Times New Roman"/>
                <w:b/>
                <w:vertAlign w:val="superscript"/>
              </w:rPr>
              <w:t>-1</w:t>
            </w:r>
            <w:r w:rsidRPr="00CB7415">
              <w:rPr>
                <w:rFonts w:ascii="Times New Roman" w:hAnsi="Times New Roman" w:cs="Times New Roman"/>
                <w:b/>
              </w:rPr>
              <w:t>)</w:t>
            </w:r>
          </w:p>
        </w:tc>
      </w:tr>
      <w:tr w:rsidR="009556AE" w:rsidRPr="00493100" w:rsidTr="00255A35">
        <w:trPr>
          <w:gridAfter w:val="1"/>
          <w:wAfter w:w="7" w:type="dxa"/>
          <w:trHeight w:val="425"/>
        </w:trPr>
        <w:tc>
          <w:tcPr>
            <w:tcW w:w="3169" w:type="dxa"/>
            <w:gridSpan w:val="2"/>
            <w:vMerge/>
          </w:tcPr>
          <w:p w:rsidR="009556AE" w:rsidRPr="00CB7415" w:rsidRDefault="009556AE" w:rsidP="009556AE">
            <w:pPr>
              <w:spacing w:before="120" w:after="120"/>
              <w:jc w:val="center"/>
              <w:rPr>
                <w:rFonts w:ascii="Times New Roman" w:hAnsi="Times New Roman" w:cs="Times New Roman"/>
                <w:b/>
              </w:rPr>
            </w:pPr>
          </w:p>
        </w:tc>
        <w:tc>
          <w:tcPr>
            <w:tcW w:w="686" w:type="dxa"/>
            <w:gridSpan w:val="2"/>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1</w:t>
            </w:r>
          </w:p>
        </w:tc>
        <w:tc>
          <w:tcPr>
            <w:tcW w:w="687" w:type="dxa"/>
            <w:gridSpan w:val="2"/>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2</w:t>
            </w:r>
          </w:p>
        </w:tc>
        <w:tc>
          <w:tcPr>
            <w:tcW w:w="687" w:type="dxa"/>
            <w:gridSpan w:val="2"/>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1</w:t>
            </w:r>
          </w:p>
        </w:tc>
        <w:tc>
          <w:tcPr>
            <w:tcW w:w="824" w:type="dxa"/>
            <w:gridSpan w:val="2"/>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2</w:t>
            </w:r>
          </w:p>
        </w:tc>
        <w:tc>
          <w:tcPr>
            <w:tcW w:w="825" w:type="dxa"/>
          </w:tcPr>
          <w:p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872" w:type="dxa"/>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1</w:t>
            </w:r>
          </w:p>
        </w:tc>
        <w:tc>
          <w:tcPr>
            <w:tcW w:w="872" w:type="dxa"/>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2</w:t>
            </w:r>
          </w:p>
        </w:tc>
        <w:tc>
          <w:tcPr>
            <w:tcW w:w="785" w:type="dxa"/>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1</w:t>
            </w:r>
          </w:p>
        </w:tc>
        <w:tc>
          <w:tcPr>
            <w:tcW w:w="785" w:type="dxa"/>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2</w:t>
            </w:r>
          </w:p>
        </w:tc>
        <w:tc>
          <w:tcPr>
            <w:tcW w:w="785" w:type="dxa"/>
          </w:tcPr>
          <w:p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785" w:type="dxa"/>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1</w:t>
            </w:r>
          </w:p>
        </w:tc>
        <w:tc>
          <w:tcPr>
            <w:tcW w:w="785" w:type="dxa"/>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P</w:t>
            </w:r>
            <w:r w:rsidRPr="00CB7415">
              <w:rPr>
                <w:rFonts w:ascii="Times New Roman" w:hAnsi="Times New Roman" w:cs="Times New Roman"/>
                <w:b/>
                <w:vertAlign w:val="subscript"/>
              </w:rPr>
              <w:t>2</w:t>
            </w:r>
          </w:p>
        </w:tc>
        <w:tc>
          <w:tcPr>
            <w:tcW w:w="785" w:type="dxa"/>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1</w:t>
            </w:r>
          </w:p>
        </w:tc>
        <w:tc>
          <w:tcPr>
            <w:tcW w:w="785" w:type="dxa"/>
          </w:tcPr>
          <w:p w:rsidR="009556AE" w:rsidRPr="00CB7415" w:rsidRDefault="009556AE" w:rsidP="009556AE">
            <w:pPr>
              <w:spacing w:before="120" w:after="120"/>
              <w:jc w:val="center"/>
              <w:rPr>
                <w:rFonts w:ascii="Times New Roman" w:hAnsi="Times New Roman" w:cs="Times New Roman"/>
                <w:b/>
              </w:rPr>
            </w:pPr>
            <w:r w:rsidRPr="00CB7415">
              <w:rPr>
                <w:rFonts w:ascii="Times New Roman" w:hAnsi="Times New Roman" w:cs="Times New Roman"/>
                <w:b/>
              </w:rPr>
              <w:t>I</w:t>
            </w:r>
            <w:r w:rsidRPr="00CB7415">
              <w:rPr>
                <w:rFonts w:ascii="Times New Roman" w:hAnsi="Times New Roman" w:cs="Times New Roman"/>
                <w:b/>
                <w:vertAlign w:val="subscript"/>
              </w:rPr>
              <w:t>2</w:t>
            </w:r>
          </w:p>
        </w:tc>
        <w:tc>
          <w:tcPr>
            <w:tcW w:w="785" w:type="dxa"/>
          </w:tcPr>
          <w:p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r>
      <w:tr w:rsidR="009556AE" w:rsidRPr="00A537AD" w:rsidTr="00255A35">
        <w:trPr>
          <w:gridAfter w:val="1"/>
          <w:wAfter w:w="8" w:type="dxa"/>
          <w:trHeight w:val="425"/>
        </w:trPr>
        <w:tc>
          <w:tcPr>
            <w:tcW w:w="3157" w:type="dxa"/>
            <w:vAlign w:val="center"/>
          </w:tcPr>
          <w:p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1 </w:t>
            </w:r>
            <w:r w:rsidRPr="00A537AD">
              <w:rPr>
                <w:rFonts w:ascii="Times New Roman" w:hAnsi="Times New Roman" w:cs="Times New Roman"/>
                <w:sz w:val="20"/>
                <w:szCs w:val="20"/>
              </w:rPr>
              <w:t>– Low labile &amp; Low Non-labile P</w:t>
            </w:r>
          </w:p>
        </w:tc>
        <w:tc>
          <w:tcPr>
            <w:tcW w:w="686"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32.87</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26.87</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34.93</w:t>
            </w:r>
          </w:p>
        </w:tc>
        <w:tc>
          <w:tcPr>
            <w:tcW w:w="824"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24.81</w:t>
            </w:r>
          </w:p>
        </w:tc>
        <w:tc>
          <w:tcPr>
            <w:tcW w:w="836" w:type="dxa"/>
            <w:gridSpan w:val="2"/>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29.8</w:t>
            </w:r>
            <w:r>
              <w:rPr>
                <w:rFonts w:ascii="Times New Roman" w:hAnsi="Times New Roman" w:cs="Times New Roman"/>
                <w:b/>
                <w:i/>
                <w:iCs/>
                <w:sz w:val="20"/>
                <w:szCs w:val="20"/>
              </w:rPr>
              <w:t>7</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25.2</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30.4</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29.6</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29.6</w:t>
            </w:r>
          </w:p>
        </w:tc>
        <w:tc>
          <w:tcPr>
            <w:tcW w:w="785" w:type="dxa"/>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27.8</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106.17</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127.68</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108.02</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125.83</w:t>
            </w:r>
          </w:p>
        </w:tc>
        <w:tc>
          <w:tcPr>
            <w:tcW w:w="785" w:type="dxa"/>
            <w:vAlign w:val="center"/>
          </w:tcPr>
          <w:p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116.93</w:t>
            </w:r>
          </w:p>
        </w:tc>
      </w:tr>
      <w:tr w:rsidR="009556AE" w:rsidRPr="00A537AD" w:rsidTr="00255A35">
        <w:trPr>
          <w:gridAfter w:val="1"/>
          <w:wAfter w:w="8" w:type="dxa"/>
          <w:trHeight w:val="425"/>
        </w:trPr>
        <w:tc>
          <w:tcPr>
            <w:tcW w:w="3157" w:type="dxa"/>
            <w:vAlign w:val="center"/>
          </w:tcPr>
          <w:p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2 - </w:t>
            </w:r>
            <w:r w:rsidRPr="00A537AD">
              <w:rPr>
                <w:rFonts w:ascii="Times New Roman" w:hAnsi="Times New Roman" w:cs="Times New Roman"/>
                <w:sz w:val="20"/>
                <w:szCs w:val="20"/>
              </w:rPr>
              <w:t>Low labile &amp; High Non-labile P</w:t>
            </w:r>
          </w:p>
        </w:tc>
        <w:tc>
          <w:tcPr>
            <w:tcW w:w="686"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24.19</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17.37</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17.37</w:t>
            </w:r>
          </w:p>
        </w:tc>
        <w:tc>
          <w:tcPr>
            <w:tcW w:w="824"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19.71</w:t>
            </w:r>
          </w:p>
        </w:tc>
        <w:tc>
          <w:tcPr>
            <w:tcW w:w="836" w:type="dxa"/>
            <w:gridSpan w:val="2"/>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20.7</w:t>
            </w:r>
            <w:r>
              <w:rPr>
                <w:rFonts w:ascii="Times New Roman" w:hAnsi="Times New Roman" w:cs="Times New Roman"/>
                <w:b/>
                <w:i/>
                <w:iCs/>
                <w:sz w:val="20"/>
                <w:szCs w:val="20"/>
              </w:rPr>
              <w:t>8</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32.7</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35.8</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36.1</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36.1</w:t>
            </w:r>
          </w:p>
        </w:tc>
        <w:tc>
          <w:tcPr>
            <w:tcW w:w="785" w:type="dxa"/>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34.3</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128.63</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133.17</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118.55</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143.25</w:t>
            </w:r>
          </w:p>
        </w:tc>
        <w:tc>
          <w:tcPr>
            <w:tcW w:w="785" w:type="dxa"/>
            <w:vAlign w:val="center"/>
          </w:tcPr>
          <w:p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130.90</w:t>
            </w:r>
          </w:p>
        </w:tc>
      </w:tr>
      <w:tr w:rsidR="009556AE" w:rsidRPr="00A537AD" w:rsidTr="00255A35">
        <w:trPr>
          <w:gridAfter w:val="1"/>
          <w:wAfter w:w="8" w:type="dxa"/>
          <w:trHeight w:val="425"/>
        </w:trPr>
        <w:tc>
          <w:tcPr>
            <w:tcW w:w="3157" w:type="dxa"/>
            <w:vAlign w:val="center"/>
          </w:tcPr>
          <w:p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3 - </w:t>
            </w:r>
            <w:r w:rsidRPr="00A537AD">
              <w:rPr>
                <w:rFonts w:ascii="Times New Roman" w:hAnsi="Times New Roman" w:cs="Times New Roman"/>
                <w:sz w:val="20"/>
                <w:szCs w:val="20"/>
              </w:rPr>
              <w:t>High labile &amp;Low  Non-labile P</w:t>
            </w:r>
          </w:p>
        </w:tc>
        <w:tc>
          <w:tcPr>
            <w:tcW w:w="686"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30.69</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19.69</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19.69</w:t>
            </w:r>
          </w:p>
        </w:tc>
        <w:tc>
          <w:tcPr>
            <w:tcW w:w="824"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24.89</w:t>
            </w:r>
          </w:p>
        </w:tc>
        <w:tc>
          <w:tcPr>
            <w:tcW w:w="836" w:type="dxa"/>
            <w:gridSpan w:val="2"/>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25.1</w:t>
            </w:r>
            <w:r>
              <w:rPr>
                <w:rFonts w:ascii="Times New Roman" w:hAnsi="Times New Roman" w:cs="Times New Roman"/>
                <w:b/>
                <w:i/>
                <w:iCs/>
                <w:sz w:val="20"/>
                <w:szCs w:val="20"/>
              </w:rPr>
              <w:t>9</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37.5</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37.6</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37.7</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37.4</w:t>
            </w:r>
          </w:p>
        </w:tc>
        <w:tc>
          <w:tcPr>
            <w:tcW w:w="785" w:type="dxa"/>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37.5</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90.62</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108.48</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79.05</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119.75</w:t>
            </w:r>
          </w:p>
        </w:tc>
        <w:tc>
          <w:tcPr>
            <w:tcW w:w="785" w:type="dxa"/>
            <w:vAlign w:val="center"/>
          </w:tcPr>
          <w:p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99.40</w:t>
            </w:r>
          </w:p>
        </w:tc>
      </w:tr>
      <w:tr w:rsidR="009556AE" w:rsidRPr="00A537AD" w:rsidTr="00255A35">
        <w:trPr>
          <w:gridAfter w:val="1"/>
          <w:wAfter w:w="8" w:type="dxa"/>
          <w:trHeight w:val="425"/>
        </w:trPr>
        <w:tc>
          <w:tcPr>
            <w:tcW w:w="3157" w:type="dxa"/>
            <w:vAlign w:val="center"/>
          </w:tcPr>
          <w:p w:rsidR="009556AE" w:rsidRPr="00A537AD" w:rsidRDefault="009556AE" w:rsidP="009556AE">
            <w:pPr>
              <w:spacing w:before="120" w:after="120"/>
              <w:rPr>
                <w:rFonts w:ascii="Times New Roman" w:hAnsi="Times New Roman" w:cs="Times New Roman"/>
                <w:sz w:val="20"/>
                <w:szCs w:val="20"/>
              </w:rPr>
            </w:pPr>
            <w:r w:rsidRPr="00A537AD">
              <w:rPr>
                <w:rFonts w:ascii="Times New Roman" w:hAnsi="Times New Roman" w:cs="Times New Roman"/>
                <w:sz w:val="20"/>
                <w:szCs w:val="20"/>
              </w:rPr>
              <w:t>S</w:t>
            </w:r>
            <w:r w:rsidRPr="00A537AD">
              <w:rPr>
                <w:rFonts w:ascii="Times New Roman" w:hAnsi="Times New Roman" w:cs="Times New Roman"/>
                <w:sz w:val="20"/>
                <w:szCs w:val="20"/>
                <w:vertAlign w:val="subscript"/>
              </w:rPr>
              <w:t xml:space="preserve">4 - </w:t>
            </w:r>
            <w:r w:rsidRPr="00A537AD">
              <w:rPr>
                <w:rFonts w:ascii="Times New Roman" w:hAnsi="Times New Roman" w:cs="Times New Roman"/>
                <w:sz w:val="20"/>
                <w:szCs w:val="20"/>
              </w:rPr>
              <w:t>High labile &amp;  High  Non-labile P</w:t>
            </w:r>
          </w:p>
        </w:tc>
        <w:tc>
          <w:tcPr>
            <w:tcW w:w="686"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57.15</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29.48</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29.48</w:t>
            </w:r>
          </w:p>
        </w:tc>
        <w:tc>
          <w:tcPr>
            <w:tcW w:w="824"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51.34</w:t>
            </w:r>
          </w:p>
        </w:tc>
        <w:tc>
          <w:tcPr>
            <w:tcW w:w="836" w:type="dxa"/>
            <w:gridSpan w:val="2"/>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43.3</w:t>
            </w:r>
            <w:r>
              <w:rPr>
                <w:rFonts w:ascii="Times New Roman" w:hAnsi="Times New Roman" w:cs="Times New Roman"/>
                <w:b/>
                <w:i/>
                <w:iCs/>
                <w:sz w:val="20"/>
                <w:szCs w:val="20"/>
              </w:rPr>
              <w:t>2</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34.4</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35.1</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33.2</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36.3</w:t>
            </w:r>
          </w:p>
        </w:tc>
        <w:tc>
          <w:tcPr>
            <w:tcW w:w="785" w:type="dxa"/>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34.8</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113.02</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145.45</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139.90</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118.57</w:t>
            </w:r>
          </w:p>
        </w:tc>
        <w:tc>
          <w:tcPr>
            <w:tcW w:w="785" w:type="dxa"/>
            <w:vAlign w:val="center"/>
          </w:tcPr>
          <w:p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129.23</w:t>
            </w:r>
          </w:p>
        </w:tc>
      </w:tr>
      <w:tr w:rsidR="009556AE" w:rsidRPr="00A537AD" w:rsidTr="00255A35">
        <w:trPr>
          <w:gridAfter w:val="1"/>
          <w:wAfter w:w="8" w:type="dxa"/>
          <w:trHeight w:val="425"/>
        </w:trPr>
        <w:tc>
          <w:tcPr>
            <w:tcW w:w="3157" w:type="dxa"/>
            <w:vAlign w:val="center"/>
          </w:tcPr>
          <w:p w:rsidR="009556AE" w:rsidRPr="00A537AD" w:rsidRDefault="009556AE" w:rsidP="009556AE">
            <w:pPr>
              <w:spacing w:before="120" w:after="120"/>
              <w:rPr>
                <w:rFonts w:ascii="Times New Roman" w:hAnsi="Times New Roman" w:cs="Times New Roman"/>
                <w:sz w:val="20"/>
                <w:szCs w:val="20"/>
              </w:rPr>
            </w:pPr>
            <w:r w:rsidRPr="00A537AD">
              <w:rPr>
                <w:rFonts w:ascii="Times New Roman" w:hAnsi="Times New Roman" w:cs="Times New Roman"/>
                <w:sz w:val="20"/>
                <w:szCs w:val="20"/>
              </w:rPr>
              <w:t>I</w:t>
            </w:r>
            <w:r w:rsidRPr="00A537AD">
              <w:rPr>
                <w:rFonts w:ascii="Times New Roman" w:hAnsi="Times New Roman" w:cs="Times New Roman"/>
                <w:sz w:val="20"/>
                <w:szCs w:val="20"/>
                <w:vertAlign w:val="subscript"/>
              </w:rPr>
              <w:t xml:space="preserve">1 – </w:t>
            </w:r>
            <w:r w:rsidRPr="00A537AD">
              <w:rPr>
                <w:rFonts w:ascii="Times New Roman" w:hAnsi="Times New Roman" w:cs="Times New Roman"/>
                <w:sz w:val="20"/>
                <w:szCs w:val="20"/>
              </w:rPr>
              <w:t>Continuous submergence</w:t>
            </w:r>
          </w:p>
        </w:tc>
        <w:tc>
          <w:tcPr>
            <w:tcW w:w="686"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40.77</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31.68</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24"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36" w:type="dxa"/>
            <w:gridSpan w:val="2"/>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36.2</w:t>
            </w:r>
            <w:r>
              <w:rPr>
                <w:rFonts w:ascii="Times New Roman" w:hAnsi="Times New Roman" w:cs="Times New Roman"/>
                <w:b/>
                <w:i/>
                <w:iCs/>
                <w:sz w:val="20"/>
                <w:szCs w:val="20"/>
              </w:rPr>
              <w:t>3</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30.2</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34.7</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32.4</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109.68</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109.39</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109.53</w:t>
            </w:r>
          </w:p>
        </w:tc>
      </w:tr>
      <w:tr w:rsidR="009556AE" w:rsidRPr="00A537AD" w:rsidTr="00255A35">
        <w:trPr>
          <w:gridAfter w:val="1"/>
          <w:wAfter w:w="8" w:type="dxa"/>
          <w:trHeight w:val="425"/>
        </w:trPr>
        <w:tc>
          <w:tcPr>
            <w:tcW w:w="3157" w:type="dxa"/>
            <w:vAlign w:val="center"/>
          </w:tcPr>
          <w:p w:rsidR="009556AE" w:rsidRPr="00A537AD" w:rsidRDefault="009556AE" w:rsidP="009556AE">
            <w:pPr>
              <w:spacing w:before="120" w:after="120"/>
              <w:rPr>
                <w:rFonts w:ascii="Times New Roman" w:hAnsi="Times New Roman" w:cs="Times New Roman"/>
                <w:sz w:val="20"/>
                <w:szCs w:val="20"/>
                <w:vertAlign w:val="subscript"/>
              </w:rPr>
            </w:pPr>
            <w:r w:rsidRPr="00A537AD">
              <w:rPr>
                <w:rFonts w:ascii="Times New Roman" w:hAnsi="Times New Roman" w:cs="Times New Roman"/>
                <w:sz w:val="20"/>
                <w:szCs w:val="20"/>
              </w:rPr>
              <w:t>I</w:t>
            </w:r>
            <w:r w:rsidRPr="00A537AD">
              <w:rPr>
                <w:rFonts w:ascii="Times New Roman" w:hAnsi="Times New Roman" w:cs="Times New Roman"/>
                <w:sz w:val="20"/>
                <w:szCs w:val="20"/>
                <w:vertAlign w:val="subscript"/>
              </w:rPr>
              <w:t xml:space="preserve">2 -  </w:t>
            </w:r>
            <w:r w:rsidRPr="00A537AD">
              <w:rPr>
                <w:rFonts w:ascii="Times New Roman" w:hAnsi="Times New Roman" w:cs="Times New Roman"/>
                <w:sz w:val="20"/>
                <w:szCs w:val="20"/>
              </w:rPr>
              <w:t>Alternate wetting and drying</w:t>
            </w:r>
          </w:p>
        </w:tc>
        <w:tc>
          <w:tcPr>
            <w:tcW w:w="686"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9.60</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27.10</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24" w:type="dxa"/>
            <w:gridSpan w:val="2"/>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836" w:type="dxa"/>
            <w:gridSpan w:val="2"/>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23.3</w:t>
            </w:r>
            <w:r>
              <w:rPr>
                <w:rFonts w:ascii="Times New Roman" w:hAnsi="Times New Roman" w:cs="Times New Roman"/>
                <w:b/>
                <w:i/>
                <w:iCs/>
                <w:sz w:val="20"/>
                <w:szCs w:val="20"/>
              </w:rPr>
              <w:t>5</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34.4</w:t>
            </w:r>
          </w:p>
        </w:tc>
        <w:tc>
          <w:tcPr>
            <w:tcW w:w="872"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35.1</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34.7</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113.08</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144.31</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128.70</w:t>
            </w:r>
          </w:p>
        </w:tc>
      </w:tr>
      <w:tr w:rsidR="009556AE" w:rsidRPr="00A537AD" w:rsidTr="00255A35">
        <w:trPr>
          <w:gridAfter w:val="1"/>
          <w:wAfter w:w="8" w:type="dxa"/>
          <w:trHeight w:val="270"/>
        </w:trPr>
        <w:tc>
          <w:tcPr>
            <w:tcW w:w="3157" w:type="dxa"/>
            <w:vAlign w:val="center"/>
          </w:tcPr>
          <w:p w:rsidR="009556AE" w:rsidRPr="00A537AD" w:rsidRDefault="009556AE" w:rsidP="009556AE">
            <w:pPr>
              <w:spacing w:before="120" w:after="120"/>
              <w:jc w:val="right"/>
              <w:rPr>
                <w:rFonts w:ascii="Times New Roman" w:hAnsi="Times New Roman" w:cs="Times New Roman"/>
                <w:b/>
                <w:i/>
                <w:iCs/>
                <w:sz w:val="20"/>
                <w:szCs w:val="20"/>
              </w:rPr>
            </w:pPr>
            <w:r w:rsidRPr="00A537AD">
              <w:rPr>
                <w:rFonts w:ascii="Times New Roman" w:hAnsi="Times New Roman" w:cs="Times New Roman"/>
                <w:b/>
                <w:i/>
                <w:iCs/>
                <w:sz w:val="20"/>
                <w:szCs w:val="20"/>
              </w:rPr>
              <w:t>Mean</w:t>
            </w:r>
          </w:p>
        </w:tc>
        <w:tc>
          <w:tcPr>
            <w:tcW w:w="686" w:type="dxa"/>
            <w:gridSpan w:val="2"/>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25.19</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29.39</w:t>
            </w:r>
          </w:p>
        </w:tc>
        <w:tc>
          <w:tcPr>
            <w:tcW w:w="687" w:type="dxa"/>
            <w:gridSpan w:val="2"/>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i/>
                <w:iCs/>
                <w:sz w:val="20"/>
                <w:szCs w:val="20"/>
              </w:rPr>
              <w:t>-</w:t>
            </w:r>
          </w:p>
        </w:tc>
        <w:tc>
          <w:tcPr>
            <w:tcW w:w="824" w:type="dxa"/>
            <w:gridSpan w:val="2"/>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i/>
                <w:iCs/>
                <w:sz w:val="20"/>
                <w:szCs w:val="20"/>
              </w:rPr>
              <w:t>-</w:t>
            </w:r>
          </w:p>
        </w:tc>
        <w:tc>
          <w:tcPr>
            <w:tcW w:w="836" w:type="dxa"/>
            <w:gridSpan w:val="2"/>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29.7</w:t>
            </w:r>
            <w:r>
              <w:rPr>
                <w:rFonts w:ascii="Times New Roman" w:hAnsi="Times New Roman" w:cs="Times New Roman"/>
                <w:b/>
                <w:i/>
                <w:iCs/>
                <w:sz w:val="20"/>
                <w:szCs w:val="20"/>
              </w:rPr>
              <w:t>9</w:t>
            </w:r>
          </w:p>
        </w:tc>
        <w:tc>
          <w:tcPr>
            <w:tcW w:w="872" w:type="dxa"/>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32.3</w:t>
            </w:r>
          </w:p>
        </w:tc>
        <w:tc>
          <w:tcPr>
            <w:tcW w:w="872" w:type="dxa"/>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34.9</w:t>
            </w:r>
          </w:p>
        </w:tc>
        <w:tc>
          <w:tcPr>
            <w:tcW w:w="785" w:type="dxa"/>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b/>
                <w:i/>
                <w:iCs/>
                <w:sz w:val="20"/>
                <w:szCs w:val="20"/>
              </w:rPr>
            </w:pPr>
            <w:r w:rsidRPr="00A537AD">
              <w:rPr>
                <w:rFonts w:ascii="Times New Roman" w:hAnsi="Times New Roman" w:cs="Times New Roman"/>
                <w:b/>
                <w:i/>
                <w:iCs/>
                <w:sz w:val="20"/>
                <w:szCs w:val="20"/>
              </w:rPr>
              <w:t>33.6</w:t>
            </w:r>
          </w:p>
        </w:tc>
        <w:tc>
          <w:tcPr>
            <w:tcW w:w="785" w:type="dxa"/>
            <w:vAlign w:val="center"/>
          </w:tcPr>
          <w:p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111.38</w:t>
            </w:r>
          </w:p>
        </w:tc>
        <w:tc>
          <w:tcPr>
            <w:tcW w:w="785" w:type="dxa"/>
            <w:vAlign w:val="center"/>
          </w:tcPr>
          <w:p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126.85</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785" w:type="dxa"/>
            <w:vAlign w:val="center"/>
          </w:tcPr>
          <w:p w:rsidR="009556AE" w:rsidRPr="00A537AD" w:rsidRDefault="009556AE" w:rsidP="009556AE">
            <w:pPr>
              <w:spacing w:before="120" w:after="120"/>
              <w:jc w:val="center"/>
              <w:rPr>
                <w:rFonts w:ascii="Times New Roman" w:hAnsi="Times New Roman" w:cs="Times New Roman"/>
                <w:b/>
                <w:bCs/>
                <w:i/>
                <w:iCs/>
                <w:sz w:val="20"/>
                <w:szCs w:val="20"/>
              </w:rPr>
            </w:pPr>
            <w:r>
              <w:rPr>
                <w:rFonts w:ascii="Times New Roman" w:hAnsi="Times New Roman" w:cs="Times New Roman"/>
                <w:b/>
                <w:bCs/>
                <w:i/>
                <w:iCs/>
                <w:sz w:val="20"/>
                <w:szCs w:val="20"/>
              </w:rPr>
              <w:t>119.16</w:t>
            </w:r>
          </w:p>
        </w:tc>
      </w:tr>
    </w:tbl>
    <w:p w:rsidR="009556AE" w:rsidRPr="00A537AD" w:rsidRDefault="009556AE" w:rsidP="009556AE">
      <w:pPr>
        <w:pStyle w:val="Default"/>
        <w:tabs>
          <w:tab w:val="left" w:pos="13623"/>
        </w:tabs>
        <w:spacing w:line="360" w:lineRule="auto"/>
        <w:ind w:firstLine="720"/>
        <w:jc w:val="both"/>
        <w:rPr>
          <w:color w:val="auto"/>
          <w:sz w:val="20"/>
          <w:szCs w:val="20"/>
        </w:rPr>
      </w:pPr>
      <w:r w:rsidRPr="00A537AD">
        <w:rPr>
          <w:color w:val="auto"/>
          <w:sz w:val="20"/>
          <w:szCs w:val="20"/>
        </w:rPr>
        <w:tab/>
      </w:r>
    </w:p>
    <w:tbl>
      <w:tblPr>
        <w:tblW w:w="13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02"/>
        <w:gridCol w:w="1641"/>
        <w:gridCol w:w="1769"/>
        <w:gridCol w:w="1894"/>
        <w:gridCol w:w="1894"/>
        <w:gridCol w:w="1816"/>
        <w:gridCol w:w="1721"/>
      </w:tblGrid>
      <w:tr w:rsidR="009556AE" w:rsidRPr="00A537AD" w:rsidTr="00255A35">
        <w:trPr>
          <w:trHeight w:val="211"/>
        </w:trPr>
        <w:tc>
          <w:tcPr>
            <w:tcW w:w="2902" w:type="dxa"/>
          </w:tcPr>
          <w:p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Sources</w:t>
            </w:r>
          </w:p>
        </w:tc>
        <w:tc>
          <w:tcPr>
            <w:tcW w:w="1641" w:type="dxa"/>
          </w:tcPr>
          <w:p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S Ed</w:t>
            </w:r>
          </w:p>
        </w:tc>
        <w:tc>
          <w:tcPr>
            <w:tcW w:w="1769" w:type="dxa"/>
          </w:tcPr>
          <w:p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CD (p=0.05)</w:t>
            </w:r>
          </w:p>
        </w:tc>
        <w:tc>
          <w:tcPr>
            <w:tcW w:w="1894" w:type="dxa"/>
          </w:tcPr>
          <w:p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S Ed</w:t>
            </w:r>
          </w:p>
        </w:tc>
        <w:tc>
          <w:tcPr>
            <w:tcW w:w="1894" w:type="dxa"/>
          </w:tcPr>
          <w:p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CD (p=0.05)</w:t>
            </w:r>
          </w:p>
        </w:tc>
        <w:tc>
          <w:tcPr>
            <w:tcW w:w="1816" w:type="dxa"/>
          </w:tcPr>
          <w:p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S Ed</w:t>
            </w:r>
          </w:p>
        </w:tc>
        <w:tc>
          <w:tcPr>
            <w:tcW w:w="1721" w:type="dxa"/>
          </w:tcPr>
          <w:p w:rsidR="009556AE" w:rsidRPr="00A537AD" w:rsidRDefault="009556AE" w:rsidP="009556AE">
            <w:pPr>
              <w:spacing w:before="120" w:after="120"/>
              <w:jc w:val="center"/>
              <w:rPr>
                <w:rFonts w:ascii="Times New Roman" w:hAnsi="Times New Roman" w:cs="Times New Roman"/>
                <w:b/>
                <w:i/>
                <w:sz w:val="20"/>
                <w:szCs w:val="20"/>
              </w:rPr>
            </w:pPr>
            <w:r w:rsidRPr="00A537AD">
              <w:rPr>
                <w:rFonts w:ascii="Times New Roman" w:hAnsi="Times New Roman" w:cs="Times New Roman"/>
                <w:b/>
                <w:i/>
                <w:sz w:val="20"/>
                <w:szCs w:val="20"/>
              </w:rPr>
              <w:t>CD (p=0.05)</w:t>
            </w:r>
          </w:p>
        </w:tc>
      </w:tr>
      <w:tr w:rsidR="009556AE" w:rsidRPr="00A537AD" w:rsidTr="00255A35">
        <w:trPr>
          <w:trHeight w:val="2192"/>
        </w:trPr>
        <w:tc>
          <w:tcPr>
            <w:tcW w:w="2902" w:type="dxa"/>
          </w:tcPr>
          <w:p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Soil (S)</w:t>
            </w:r>
          </w:p>
          <w:p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Irrigation (I)</w:t>
            </w:r>
          </w:p>
          <w:p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Phosphobacteria (P)</w:t>
            </w:r>
          </w:p>
          <w:p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 xml:space="preserve">S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I</w:t>
            </w:r>
          </w:p>
          <w:p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 xml:space="preserve">I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P</w:t>
            </w:r>
          </w:p>
          <w:p w:rsidR="009556AE" w:rsidRPr="00A537AD" w:rsidRDefault="009556AE" w:rsidP="009556AE">
            <w:pPr>
              <w:spacing w:before="120" w:after="120"/>
              <w:rPr>
                <w:rFonts w:ascii="Times New Roman" w:hAnsi="Times New Roman" w:cs="Times New Roman"/>
                <w:b/>
                <w:i/>
                <w:sz w:val="20"/>
                <w:szCs w:val="20"/>
              </w:rPr>
            </w:pPr>
            <w:r w:rsidRPr="00A537AD">
              <w:rPr>
                <w:rFonts w:ascii="Times New Roman" w:hAnsi="Times New Roman" w:cs="Times New Roman"/>
                <w:b/>
                <w:i/>
                <w:sz w:val="20"/>
                <w:szCs w:val="20"/>
              </w:rPr>
              <w:t xml:space="preserve">S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P</w:t>
            </w:r>
          </w:p>
          <w:p w:rsidR="009556AE" w:rsidRPr="00A537AD" w:rsidRDefault="009556AE" w:rsidP="009556AE">
            <w:pPr>
              <w:spacing w:before="120" w:after="120"/>
              <w:rPr>
                <w:rFonts w:ascii="Times New Roman" w:hAnsi="Times New Roman" w:cs="Times New Roman"/>
                <w:b/>
                <w:sz w:val="20"/>
                <w:szCs w:val="20"/>
              </w:rPr>
            </w:pPr>
            <w:r w:rsidRPr="00A537AD">
              <w:rPr>
                <w:rFonts w:ascii="Times New Roman" w:hAnsi="Times New Roman" w:cs="Times New Roman"/>
                <w:b/>
                <w:i/>
                <w:sz w:val="20"/>
                <w:szCs w:val="20"/>
              </w:rPr>
              <w:t xml:space="preserve">S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I </w:t>
            </w:r>
            <w:r>
              <w:rPr>
                <w:rFonts w:ascii="Times New Roman" w:hAnsi="Times New Roman" w:cs="Times New Roman"/>
                <w:b/>
                <w:i/>
                <w:sz w:val="20"/>
                <w:szCs w:val="20"/>
              </w:rPr>
              <w:t>x</w:t>
            </w:r>
            <w:r w:rsidRPr="00A537AD">
              <w:rPr>
                <w:rFonts w:ascii="Times New Roman" w:hAnsi="Times New Roman" w:cs="Times New Roman"/>
                <w:b/>
                <w:i/>
                <w:sz w:val="20"/>
                <w:szCs w:val="20"/>
              </w:rPr>
              <w:t xml:space="preserve"> P</w:t>
            </w:r>
          </w:p>
        </w:tc>
        <w:tc>
          <w:tcPr>
            <w:tcW w:w="1641" w:type="dxa"/>
          </w:tcPr>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4.19</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2.96</w:t>
            </w:r>
          </w:p>
          <w:p w:rsidR="009556AE" w:rsidRPr="00A537AD"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1</w:t>
            </w:r>
            <w:r w:rsidRPr="00A537AD">
              <w:rPr>
                <w:rFonts w:ascii="Times New Roman" w:hAnsi="Times New Roman" w:cs="Times New Roman"/>
                <w:i/>
                <w:sz w:val="20"/>
                <w:szCs w:val="20"/>
              </w:rPr>
              <w:t>.96</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5.92</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4.19</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5.92</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8.38</w:t>
            </w:r>
          </w:p>
        </w:tc>
        <w:tc>
          <w:tcPr>
            <w:tcW w:w="1769" w:type="dxa"/>
          </w:tcPr>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7.11</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w:t>
            </w:r>
            <w:r w:rsidRPr="00A537AD">
              <w:rPr>
                <w:rFonts w:ascii="Times New Roman" w:hAnsi="Times New Roman" w:cs="Times New Roman"/>
                <w:i/>
                <w:sz w:val="20"/>
                <w:szCs w:val="20"/>
              </w:rPr>
              <w:t>02</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10.05</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7.11</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i/>
                <w:sz w:val="20"/>
                <w:szCs w:val="20"/>
              </w:rPr>
              <w:t>14.22</w:t>
            </w:r>
          </w:p>
        </w:tc>
        <w:tc>
          <w:tcPr>
            <w:tcW w:w="1894" w:type="dxa"/>
          </w:tcPr>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2.06</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2.92</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2.06</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2.92</w:t>
            </w:r>
          </w:p>
          <w:p w:rsidR="009556AE" w:rsidRPr="00A537AD" w:rsidRDefault="009556AE" w:rsidP="009556AE">
            <w:pPr>
              <w:spacing w:before="120" w:after="120"/>
              <w:jc w:val="center"/>
              <w:rPr>
                <w:rFonts w:ascii="Times New Roman" w:hAnsi="Times New Roman" w:cs="Times New Roman"/>
                <w:sz w:val="20"/>
                <w:szCs w:val="20"/>
              </w:rPr>
            </w:pPr>
            <w:r w:rsidRPr="00A537AD">
              <w:rPr>
                <w:rFonts w:ascii="Times New Roman" w:hAnsi="Times New Roman" w:cs="Times New Roman"/>
                <w:i/>
                <w:sz w:val="20"/>
                <w:szCs w:val="20"/>
              </w:rPr>
              <w:t>4.13</w:t>
            </w:r>
          </w:p>
        </w:tc>
        <w:tc>
          <w:tcPr>
            <w:tcW w:w="1894" w:type="dxa"/>
          </w:tcPr>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3.51</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tc>
        <w:tc>
          <w:tcPr>
            <w:tcW w:w="1816" w:type="dxa"/>
          </w:tcPr>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14.67</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10.37</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10.37</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20.75</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14.67</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20.75</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29.34</w:t>
            </w:r>
          </w:p>
        </w:tc>
        <w:tc>
          <w:tcPr>
            <w:tcW w:w="1721" w:type="dxa"/>
          </w:tcPr>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p w:rsidR="009556AE" w:rsidRPr="00A537AD" w:rsidRDefault="009556AE" w:rsidP="009556AE">
            <w:pPr>
              <w:spacing w:before="120" w:after="120"/>
              <w:jc w:val="center"/>
              <w:rPr>
                <w:rFonts w:ascii="Times New Roman" w:hAnsi="Times New Roman" w:cs="Times New Roman"/>
                <w:i/>
                <w:sz w:val="20"/>
                <w:szCs w:val="20"/>
              </w:rPr>
            </w:pPr>
            <w:r w:rsidRPr="00A537AD">
              <w:rPr>
                <w:rFonts w:ascii="Times New Roman" w:hAnsi="Times New Roman" w:cs="Times New Roman"/>
                <w:i/>
                <w:sz w:val="20"/>
                <w:szCs w:val="20"/>
              </w:rPr>
              <w:t>NS</w:t>
            </w:r>
          </w:p>
        </w:tc>
      </w:tr>
    </w:tbl>
    <w:p w:rsidR="009556AE" w:rsidRPr="00493100" w:rsidRDefault="009556AE" w:rsidP="009556AE">
      <w:pPr>
        <w:pStyle w:val="Default"/>
        <w:spacing w:line="360" w:lineRule="auto"/>
        <w:ind w:firstLine="720"/>
        <w:jc w:val="both"/>
        <w:rPr>
          <w:i/>
          <w:iCs/>
          <w:sz w:val="20"/>
          <w:szCs w:val="20"/>
        </w:rPr>
      </w:pP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phosphobacteria</w:t>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rsidR="009556AE" w:rsidRPr="00286C7E" w:rsidRDefault="00255A35" w:rsidP="009556AE">
      <w:pPr>
        <w:pStyle w:val="Default"/>
        <w:spacing w:line="360" w:lineRule="auto"/>
        <w:ind w:left="851" w:hanging="1277"/>
        <w:rPr>
          <w:sz w:val="22"/>
          <w:szCs w:val="22"/>
        </w:rPr>
      </w:pPr>
      <w:r>
        <w:rPr>
          <w:b/>
          <w:sz w:val="22"/>
          <w:szCs w:val="22"/>
        </w:rPr>
        <w:lastRenderedPageBreak/>
        <w:t>Table 9</w:t>
      </w:r>
      <w:r w:rsidR="009556AE" w:rsidRPr="00286C7E">
        <w:rPr>
          <w:b/>
          <w:sz w:val="22"/>
          <w:szCs w:val="22"/>
        </w:rPr>
        <w:t xml:space="preserve">. </w:t>
      </w:r>
      <w:r w:rsidR="009556AE" w:rsidRPr="00286C7E">
        <w:rPr>
          <w:sz w:val="22"/>
          <w:szCs w:val="22"/>
        </w:rPr>
        <w:t>Effect of varying levels</w:t>
      </w:r>
      <w:r w:rsidR="009556AE">
        <w:rPr>
          <w:sz w:val="22"/>
          <w:szCs w:val="22"/>
        </w:rPr>
        <w:t xml:space="preserve"> of </w:t>
      </w:r>
      <w:r w:rsidR="009556AE" w:rsidRPr="00286C7E">
        <w:rPr>
          <w:sz w:val="22"/>
          <w:szCs w:val="22"/>
        </w:rPr>
        <w:t xml:space="preserve">labile and non-labile </w:t>
      </w:r>
      <w:r w:rsidR="009556AE">
        <w:rPr>
          <w:sz w:val="22"/>
          <w:szCs w:val="22"/>
        </w:rPr>
        <w:t>P</w:t>
      </w:r>
      <w:r w:rsidR="009556AE" w:rsidRPr="00286C7E">
        <w:rPr>
          <w:sz w:val="22"/>
          <w:szCs w:val="22"/>
        </w:rPr>
        <w:t xml:space="preserve">, moisture regimes and </w:t>
      </w:r>
      <w:r w:rsidR="009556AE" w:rsidRPr="00286C7E">
        <w:rPr>
          <w:i/>
          <w:sz w:val="22"/>
          <w:szCs w:val="22"/>
        </w:rPr>
        <w:t>phosphobacteria</w:t>
      </w:r>
      <w:r w:rsidR="009556AE" w:rsidRPr="00286C7E">
        <w:rPr>
          <w:sz w:val="22"/>
          <w:szCs w:val="22"/>
        </w:rPr>
        <w:t xml:space="preserve"> on </w:t>
      </w:r>
      <w:r w:rsidR="009556AE">
        <w:rPr>
          <w:sz w:val="22"/>
          <w:szCs w:val="22"/>
        </w:rPr>
        <w:t>No. of p</w:t>
      </w:r>
      <w:r w:rsidR="004B5EEF">
        <w:rPr>
          <w:sz w:val="22"/>
          <w:szCs w:val="22"/>
        </w:rPr>
        <w:t>roductive tillers hill</w:t>
      </w:r>
      <w:r w:rsidR="009556AE" w:rsidRPr="00286C7E">
        <w:rPr>
          <w:sz w:val="22"/>
          <w:szCs w:val="22"/>
          <w:vertAlign w:val="superscript"/>
        </w:rPr>
        <w:t>-1</w:t>
      </w:r>
      <w:r w:rsidR="009556AE" w:rsidRPr="00286C7E">
        <w:rPr>
          <w:sz w:val="22"/>
          <w:szCs w:val="22"/>
        </w:rPr>
        <w:t xml:space="preserve">, Panicle length (cm) and Panicle weight </w:t>
      </w:r>
      <w:r w:rsidR="009556AE" w:rsidRPr="00286C7E">
        <w:rPr>
          <w:bCs/>
          <w:sz w:val="22"/>
          <w:szCs w:val="22"/>
        </w:rPr>
        <w:t>(g panicle</w:t>
      </w:r>
      <w:r w:rsidR="009556AE" w:rsidRPr="00286C7E">
        <w:rPr>
          <w:bCs/>
          <w:sz w:val="22"/>
          <w:szCs w:val="22"/>
          <w:vertAlign w:val="superscript"/>
        </w:rPr>
        <w:t>-1</w:t>
      </w:r>
      <w:r w:rsidR="009556AE" w:rsidRPr="00286C7E">
        <w:rPr>
          <w:bCs/>
          <w:sz w:val="22"/>
          <w:szCs w:val="22"/>
        </w:rPr>
        <w:t>)</w:t>
      </w:r>
      <w:r w:rsidR="009556AE" w:rsidRPr="00286C7E">
        <w:rPr>
          <w:sz w:val="22"/>
          <w:szCs w:val="22"/>
        </w:rPr>
        <w:t xml:space="preserve"> of rice crop</w:t>
      </w:r>
    </w:p>
    <w:tbl>
      <w:tblPr>
        <w:tblW w:w="14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61"/>
        <w:gridCol w:w="99"/>
        <w:gridCol w:w="614"/>
        <w:gridCol w:w="615"/>
        <w:gridCol w:w="137"/>
        <w:gridCol w:w="478"/>
        <w:gridCol w:w="615"/>
        <w:gridCol w:w="507"/>
        <w:gridCol w:w="240"/>
        <w:gridCol w:w="880"/>
        <w:gridCol w:w="880"/>
        <w:gridCol w:w="134"/>
        <w:gridCol w:w="658"/>
        <w:gridCol w:w="792"/>
        <w:gridCol w:w="467"/>
        <w:gridCol w:w="329"/>
        <w:gridCol w:w="792"/>
        <w:gridCol w:w="796"/>
        <w:gridCol w:w="792"/>
        <w:gridCol w:w="792"/>
        <w:gridCol w:w="182"/>
        <w:gridCol w:w="610"/>
        <w:gridCol w:w="10"/>
      </w:tblGrid>
      <w:tr w:rsidR="009556AE" w:rsidRPr="00493100" w:rsidTr="00255A35">
        <w:trPr>
          <w:trHeight w:val="407"/>
        </w:trPr>
        <w:tc>
          <w:tcPr>
            <w:tcW w:w="3163" w:type="dxa"/>
            <w:gridSpan w:val="2"/>
            <w:vMerge w:val="restart"/>
          </w:tcPr>
          <w:p w:rsidR="009556AE" w:rsidRPr="00286C7E" w:rsidRDefault="009556AE" w:rsidP="009556AE">
            <w:pPr>
              <w:spacing w:before="120" w:after="120"/>
              <w:rPr>
                <w:rFonts w:ascii="Times New Roman" w:hAnsi="Times New Roman" w:cs="Times New Roman"/>
                <w:b/>
              </w:rPr>
            </w:pPr>
            <w:r w:rsidRPr="00286C7E">
              <w:rPr>
                <w:rFonts w:ascii="Times New Roman" w:hAnsi="Times New Roman" w:cs="Times New Roman"/>
                <w:b/>
              </w:rPr>
              <w:t>Treatments</w:t>
            </w:r>
          </w:p>
        </w:tc>
        <w:tc>
          <w:tcPr>
            <w:tcW w:w="3207" w:type="dxa"/>
            <w:gridSpan w:val="7"/>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 xml:space="preserve">Productive tillers hill </w:t>
            </w:r>
            <w:r w:rsidRPr="00286C7E">
              <w:rPr>
                <w:rFonts w:ascii="Times New Roman" w:hAnsi="Times New Roman" w:cs="Times New Roman"/>
                <w:b/>
                <w:vertAlign w:val="superscript"/>
              </w:rPr>
              <w:t>-1</w:t>
            </w:r>
          </w:p>
        </w:tc>
        <w:tc>
          <w:tcPr>
            <w:tcW w:w="4140" w:type="dxa"/>
            <w:gridSpan w:val="7"/>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Panicle length (cms)</w:t>
            </w:r>
          </w:p>
        </w:tc>
        <w:tc>
          <w:tcPr>
            <w:tcW w:w="3970" w:type="dxa"/>
            <w:gridSpan w:val="7"/>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 xml:space="preserve">Panicle weight </w:t>
            </w:r>
            <w:r w:rsidRPr="00286C7E">
              <w:rPr>
                <w:rFonts w:ascii="Times New Roman" w:hAnsi="Times New Roman" w:cs="Times New Roman"/>
                <w:b/>
                <w:bCs/>
              </w:rPr>
              <w:t>(g panicle</w:t>
            </w:r>
            <w:r w:rsidRPr="00286C7E">
              <w:rPr>
                <w:rFonts w:ascii="Times New Roman" w:hAnsi="Times New Roman" w:cs="Times New Roman"/>
                <w:b/>
                <w:bCs/>
                <w:vertAlign w:val="superscript"/>
              </w:rPr>
              <w:t>-1</w:t>
            </w:r>
            <w:r w:rsidRPr="00286C7E">
              <w:rPr>
                <w:rFonts w:ascii="Times New Roman" w:hAnsi="Times New Roman" w:cs="Times New Roman"/>
                <w:b/>
                <w:bCs/>
              </w:rPr>
              <w:t>)</w:t>
            </w:r>
          </w:p>
        </w:tc>
      </w:tr>
      <w:tr w:rsidR="009556AE" w:rsidRPr="00493100" w:rsidTr="00255A35">
        <w:trPr>
          <w:gridAfter w:val="1"/>
          <w:wAfter w:w="10" w:type="dxa"/>
          <w:trHeight w:val="407"/>
        </w:trPr>
        <w:tc>
          <w:tcPr>
            <w:tcW w:w="3163" w:type="dxa"/>
            <w:gridSpan w:val="2"/>
            <w:vMerge/>
          </w:tcPr>
          <w:p w:rsidR="009556AE" w:rsidRPr="00286C7E" w:rsidRDefault="009556AE" w:rsidP="009556AE">
            <w:pPr>
              <w:spacing w:before="120" w:after="120"/>
              <w:jc w:val="center"/>
              <w:rPr>
                <w:rFonts w:ascii="Times New Roman" w:hAnsi="Times New Roman" w:cs="Times New Roman"/>
                <w:b/>
              </w:rPr>
            </w:pPr>
          </w:p>
        </w:tc>
        <w:tc>
          <w:tcPr>
            <w:tcW w:w="615" w:type="dxa"/>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1</w:t>
            </w:r>
          </w:p>
        </w:tc>
        <w:tc>
          <w:tcPr>
            <w:tcW w:w="615" w:type="dxa"/>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2</w:t>
            </w:r>
          </w:p>
        </w:tc>
        <w:tc>
          <w:tcPr>
            <w:tcW w:w="615" w:type="dxa"/>
            <w:gridSpan w:val="2"/>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1</w:t>
            </w:r>
          </w:p>
        </w:tc>
        <w:tc>
          <w:tcPr>
            <w:tcW w:w="615" w:type="dxa"/>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2</w:t>
            </w:r>
          </w:p>
        </w:tc>
        <w:tc>
          <w:tcPr>
            <w:tcW w:w="747" w:type="dxa"/>
            <w:gridSpan w:val="2"/>
          </w:tcPr>
          <w:p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880" w:type="dxa"/>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1</w:t>
            </w:r>
          </w:p>
        </w:tc>
        <w:tc>
          <w:tcPr>
            <w:tcW w:w="880" w:type="dxa"/>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2</w:t>
            </w:r>
          </w:p>
        </w:tc>
        <w:tc>
          <w:tcPr>
            <w:tcW w:w="792" w:type="dxa"/>
            <w:gridSpan w:val="2"/>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1</w:t>
            </w:r>
          </w:p>
        </w:tc>
        <w:tc>
          <w:tcPr>
            <w:tcW w:w="792" w:type="dxa"/>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2</w:t>
            </w:r>
          </w:p>
        </w:tc>
        <w:tc>
          <w:tcPr>
            <w:tcW w:w="796" w:type="dxa"/>
            <w:gridSpan w:val="2"/>
          </w:tcPr>
          <w:p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c>
          <w:tcPr>
            <w:tcW w:w="792" w:type="dxa"/>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1</w:t>
            </w:r>
          </w:p>
        </w:tc>
        <w:tc>
          <w:tcPr>
            <w:tcW w:w="792" w:type="dxa"/>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P</w:t>
            </w:r>
            <w:r w:rsidRPr="00286C7E">
              <w:rPr>
                <w:rFonts w:ascii="Times New Roman" w:hAnsi="Times New Roman" w:cs="Times New Roman"/>
                <w:b/>
                <w:vertAlign w:val="subscript"/>
              </w:rPr>
              <w:t>2</w:t>
            </w:r>
          </w:p>
        </w:tc>
        <w:tc>
          <w:tcPr>
            <w:tcW w:w="792" w:type="dxa"/>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1</w:t>
            </w:r>
          </w:p>
        </w:tc>
        <w:tc>
          <w:tcPr>
            <w:tcW w:w="792" w:type="dxa"/>
          </w:tcPr>
          <w:p w:rsidR="009556AE" w:rsidRPr="00286C7E" w:rsidRDefault="009556AE" w:rsidP="009556AE">
            <w:pPr>
              <w:spacing w:before="120" w:after="120"/>
              <w:jc w:val="center"/>
              <w:rPr>
                <w:rFonts w:ascii="Times New Roman" w:hAnsi="Times New Roman" w:cs="Times New Roman"/>
                <w:b/>
              </w:rPr>
            </w:pPr>
            <w:r w:rsidRPr="00286C7E">
              <w:rPr>
                <w:rFonts w:ascii="Times New Roman" w:hAnsi="Times New Roman" w:cs="Times New Roman"/>
                <w:b/>
              </w:rPr>
              <w:t>I</w:t>
            </w:r>
            <w:r w:rsidRPr="00286C7E">
              <w:rPr>
                <w:rFonts w:ascii="Times New Roman" w:hAnsi="Times New Roman" w:cs="Times New Roman"/>
                <w:b/>
                <w:vertAlign w:val="subscript"/>
              </w:rPr>
              <w:t>2</w:t>
            </w:r>
          </w:p>
        </w:tc>
        <w:tc>
          <w:tcPr>
            <w:tcW w:w="792" w:type="dxa"/>
            <w:gridSpan w:val="2"/>
          </w:tcPr>
          <w:p w:rsidR="009556AE" w:rsidRPr="00286C7E" w:rsidRDefault="009556AE" w:rsidP="009556AE">
            <w:pPr>
              <w:spacing w:before="120" w:after="120"/>
              <w:jc w:val="center"/>
              <w:rPr>
                <w:rFonts w:ascii="Times New Roman" w:hAnsi="Times New Roman" w:cs="Times New Roman"/>
                <w:b/>
                <w:i/>
                <w:iCs/>
              </w:rPr>
            </w:pPr>
            <w:r w:rsidRPr="00286C7E">
              <w:rPr>
                <w:rFonts w:ascii="Times New Roman" w:hAnsi="Times New Roman" w:cs="Times New Roman"/>
                <w:b/>
                <w:i/>
                <w:iCs/>
              </w:rPr>
              <w:t>Mean</w:t>
            </w:r>
          </w:p>
        </w:tc>
      </w:tr>
      <w:tr w:rsidR="009556AE" w:rsidRPr="00493100" w:rsidTr="00255A35">
        <w:trPr>
          <w:gridAfter w:val="1"/>
          <w:wAfter w:w="10" w:type="dxa"/>
          <w:trHeight w:val="407"/>
        </w:trPr>
        <w:tc>
          <w:tcPr>
            <w:tcW w:w="3163" w:type="dxa"/>
            <w:gridSpan w:val="2"/>
          </w:tcPr>
          <w:p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1 </w:t>
            </w:r>
            <w:r w:rsidRPr="00286C7E">
              <w:rPr>
                <w:rFonts w:ascii="Times New Roman" w:hAnsi="Times New Roman" w:cs="Times New Roman"/>
                <w:sz w:val="20"/>
                <w:szCs w:val="20"/>
              </w:rPr>
              <w:t>– Low labile &amp; Low Non-labile P</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5.3</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8.8</w:t>
            </w:r>
          </w:p>
        </w:tc>
        <w:tc>
          <w:tcPr>
            <w:tcW w:w="615"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9.0</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5.1</w:t>
            </w:r>
          </w:p>
        </w:tc>
        <w:tc>
          <w:tcPr>
            <w:tcW w:w="747"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7.0</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20.60</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19.25</w:t>
            </w:r>
          </w:p>
        </w:tc>
        <w:tc>
          <w:tcPr>
            <w:tcW w:w="792"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19.77</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20.08</w:t>
            </w:r>
          </w:p>
        </w:tc>
        <w:tc>
          <w:tcPr>
            <w:tcW w:w="796"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19.93</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1.94</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2.90</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3.41</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1.42</w:t>
            </w:r>
          </w:p>
        </w:tc>
        <w:tc>
          <w:tcPr>
            <w:tcW w:w="792"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2.42</w:t>
            </w:r>
          </w:p>
        </w:tc>
      </w:tr>
      <w:tr w:rsidR="009556AE" w:rsidRPr="00493100" w:rsidTr="00255A35">
        <w:trPr>
          <w:gridAfter w:val="1"/>
          <w:wAfter w:w="10" w:type="dxa"/>
          <w:trHeight w:val="407"/>
        </w:trPr>
        <w:tc>
          <w:tcPr>
            <w:tcW w:w="3163" w:type="dxa"/>
            <w:gridSpan w:val="2"/>
          </w:tcPr>
          <w:p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2 - </w:t>
            </w:r>
            <w:r w:rsidRPr="00286C7E">
              <w:rPr>
                <w:rFonts w:ascii="Times New Roman" w:hAnsi="Times New Roman" w:cs="Times New Roman"/>
                <w:sz w:val="20"/>
                <w:szCs w:val="20"/>
              </w:rPr>
              <w:t>Low labile &amp; High Non-labile P</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7.1</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9.</w:t>
            </w:r>
            <w:r>
              <w:rPr>
                <w:rFonts w:ascii="Times New Roman" w:hAnsi="Times New Roman" w:cs="Times New Roman"/>
                <w:sz w:val="20"/>
                <w:szCs w:val="20"/>
              </w:rPr>
              <w:t>8</w:t>
            </w:r>
          </w:p>
        </w:tc>
        <w:tc>
          <w:tcPr>
            <w:tcW w:w="615"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7.3</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9.6</w:t>
            </w:r>
          </w:p>
        </w:tc>
        <w:tc>
          <w:tcPr>
            <w:tcW w:w="747"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8.5</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21.25</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20.83</w:t>
            </w:r>
          </w:p>
        </w:tc>
        <w:tc>
          <w:tcPr>
            <w:tcW w:w="792"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20.00</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22.08</w:t>
            </w:r>
          </w:p>
        </w:tc>
        <w:tc>
          <w:tcPr>
            <w:tcW w:w="796"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21.04</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2.56</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2.65</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2.78</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2.44</w:t>
            </w:r>
          </w:p>
        </w:tc>
        <w:tc>
          <w:tcPr>
            <w:tcW w:w="792"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2.61</w:t>
            </w:r>
          </w:p>
        </w:tc>
      </w:tr>
      <w:tr w:rsidR="009556AE" w:rsidRPr="00493100" w:rsidTr="00255A35">
        <w:trPr>
          <w:gridAfter w:val="1"/>
          <w:wAfter w:w="10" w:type="dxa"/>
          <w:trHeight w:val="407"/>
        </w:trPr>
        <w:tc>
          <w:tcPr>
            <w:tcW w:w="3163" w:type="dxa"/>
            <w:gridSpan w:val="2"/>
          </w:tcPr>
          <w:p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3 - </w:t>
            </w:r>
            <w:r w:rsidRPr="00286C7E">
              <w:rPr>
                <w:rFonts w:ascii="Times New Roman" w:hAnsi="Times New Roman" w:cs="Times New Roman"/>
                <w:sz w:val="20"/>
                <w:szCs w:val="20"/>
              </w:rPr>
              <w:t>High labile &amp; Low Non-labile P</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4.5</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4.6</w:t>
            </w:r>
          </w:p>
        </w:tc>
        <w:tc>
          <w:tcPr>
            <w:tcW w:w="615"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2.8</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6.3</w:t>
            </w:r>
          </w:p>
        </w:tc>
        <w:tc>
          <w:tcPr>
            <w:tcW w:w="747"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4.5</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17.17</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19.10</w:t>
            </w:r>
          </w:p>
        </w:tc>
        <w:tc>
          <w:tcPr>
            <w:tcW w:w="792"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18.45</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17.82</w:t>
            </w:r>
          </w:p>
        </w:tc>
        <w:tc>
          <w:tcPr>
            <w:tcW w:w="796"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18.13</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1.37</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1.0</w:t>
            </w:r>
            <w:r>
              <w:rPr>
                <w:rFonts w:ascii="Times New Roman" w:hAnsi="Times New Roman" w:cs="Times New Roman"/>
                <w:sz w:val="20"/>
                <w:szCs w:val="20"/>
              </w:rPr>
              <w:t>0</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0.49</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1.89</w:t>
            </w:r>
          </w:p>
        </w:tc>
        <w:tc>
          <w:tcPr>
            <w:tcW w:w="792"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1.19</w:t>
            </w:r>
          </w:p>
        </w:tc>
      </w:tr>
      <w:tr w:rsidR="009556AE" w:rsidRPr="00493100" w:rsidTr="00255A35">
        <w:trPr>
          <w:gridAfter w:val="1"/>
          <w:wAfter w:w="10" w:type="dxa"/>
          <w:trHeight w:val="407"/>
        </w:trPr>
        <w:tc>
          <w:tcPr>
            <w:tcW w:w="3163" w:type="dxa"/>
            <w:gridSpan w:val="2"/>
          </w:tcPr>
          <w:p w:rsidR="009556AE" w:rsidRPr="00286C7E" w:rsidRDefault="009556AE" w:rsidP="009556AE">
            <w:pPr>
              <w:spacing w:before="120" w:after="120"/>
              <w:rPr>
                <w:rFonts w:ascii="Times New Roman" w:hAnsi="Times New Roman" w:cs="Times New Roman"/>
                <w:sz w:val="20"/>
                <w:szCs w:val="20"/>
              </w:rPr>
            </w:pPr>
            <w:r w:rsidRPr="00286C7E">
              <w:rPr>
                <w:rFonts w:ascii="Times New Roman" w:hAnsi="Times New Roman" w:cs="Times New Roman"/>
                <w:sz w:val="20"/>
                <w:szCs w:val="20"/>
              </w:rPr>
              <w:t>S</w:t>
            </w:r>
            <w:r w:rsidRPr="00286C7E">
              <w:rPr>
                <w:rFonts w:ascii="Times New Roman" w:hAnsi="Times New Roman" w:cs="Times New Roman"/>
                <w:sz w:val="20"/>
                <w:szCs w:val="20"/>
                <w:vertAlign w:val="subscript"/>
              </w:rPr>
              <w:t xml:space="preserve">4 - </w:t>
            </w:r>
            <w:r w:rsidRPr="00286C7E">
              <w:rPr>
                <w:rFonts w:ascii="Times New Roman" w:hAnsi="Times New Roman" w:cs="Times New Roman"/>
                <w:sz w:val="20"/>
                <w:szCs w:val="20"/>
              </w:rPr>
              <w:t>High labile &amp; High Non-labile P</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8.5</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6.5</w:t>
            </w:r>
          </w:p>
        </w:tc>
        <w:tc>
          <w:tcPr>
            <w:tcW w:w="615"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6.5</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8.5</w:t>
            </w:r>
          </w:p>
        </w:tc>
        <w:tc>
          <w:tcPr>
            <w:tcW w:w="747"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7.5</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19.48</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18.47</w:t>
            </w:r>
          </w:p>
        </w:tc>
        <w:tc>
          <w:tcPr>
            <w:tcW w:w="792"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20.20</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17.75</w:t>
            </w:r>
          </w:p>
        </w:tc>
        <w:tc>
          <w:tcPr>
            <w:tcW w:w="796"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18.98</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3.54</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1.39</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2.38</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2.54</w:t>
            </w:r>
          </w:p>
        </w:tc>
        <w:tc>
          <w:tcPr>
            <w:tcW w:w="792"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2.46</w:t>
            </w:r>
          </w:p>
        </w:tc>
      </w:tr>
      <w:tr w:rsidR="009556AE" w:rsidRPr="00493100" w:rsidTr="00255A35">
        <w:trPr>
          <w:gridAfter w:val="1"/>
          <w:wAfter w:w="10" w:type="dxa"/>
          <w:trHeight w:val="407"/>
        </w:trPr>
        <w:tc>
          <w:tcPr>
            <w:tcW w:w="3163" w:type="dxa"/>
            <w:gridSpan w:val="2"/>
          </w:tcPr>
          <w:p w:rsidR="009556AE" w:rsidRPr="00286C7E" w:rsidRDefault="009556AE" w:rsidP="009556AE">
            <w:pPr>
              <w:spacing w:before="120" w:after="120"/>
              <w:rPr>
                <w:rFonts w:ascii="Times New Roman" w:hAnsi="Times New Roman" w:cs="Times New Roman"/>
                <w:sz w:val="20"/>
                <w:szCs w:val="20"/>
              </w:rPr>
            </w:pPr>
            <w:r w:rsidRPr="00286C7E">
              <w:rPr>
                <w:rFonts w:ascii="Times New Roman" w:hAnsi="Times New Roman" w:cs="Times New Roman"/>
                <w:sz w:val="20"/>
                <w:szCs w:val="20"/>
              </w:rPr>
              <w:t>I</w:t>
            </w:r>
            <w:r w:rsidRPr="00286C7E">
              <w:rPr>
                <w:rFonts w:ascii="Times New Roman" w:hAnsi="Times New Roman" w:cs="Times New Roman"/>
                <w:sz w:val="20"/>
                <w:szCs w:val="20"/>
                <w:vertAlign w:val="subscript"/>
              </w:rPr>
              <w:t xml:space="preserve">1 – </w:t>
            </w:r>
            <w:r w:rsidRPr="00286C7E">
              <w:rPr>
                <w:rFonts w:ascii="Times New Roman" w:hAnsi="Times New Roman" w:cs="Times New Roman"/>
                <w:sz w:val="20"/>
                <w:szCs w:val="20"/>
              </w:rPr>
              <w:t>Continuous submergence</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5.3</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7.4</w:t>
            </w:r>
          </w:p>
        </w:tc>
        <w:tc>
          <w:tcPr>
            <w:tcW w:w="615"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47"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6.3</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19.92</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19.33</w:t>
            </w:r>
          </w:p>
        </w:tc>
        <w:tc>
          <w:tcPr>
            <w:tcW w:w="792"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6"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19.63</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2.23</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2.47</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2.35</w:t>
            </w:r>
          </w:p>
        </w:tc>
      </w:tr>
      <w:tr w:rsidR="009556AE" w:rsidRPr="00493100" w:rsidTr="00255A35">
        <w:trPr>
          <w:gridAfter w:val="1"/>
          <w:wAfter w:w="10" w:type="dxa"/>
          <w:trHeight w:val="407"/>
        </w:trPr>
        <w:tc>
          <w:tcPr>
            <w:tcW w:w="3163" w:type="dxa"/>
            <w:gridSpan w:val="2"/>
          </w:tcPr>
          <w:p w:rsidR="009556AE" w:rsidRPr="00286C7E" w:rsidRDefault="009556AE" w:rsidP="009556AE">
            <w:pPr>
              <w:spacing w:before="120" w:after="120"/>
              <w:rPr>
                <w:rFonts w:ascii="Times New Roman" w:hAnsi="Times New Roman" w:cs="Times New Roman"/>
                <w:sz w:val="20"/>
                <w:szCs w:val="20"/>
                <w:vertAlign w:val="subscript"/>
              </w:rPr>
            </w:pPr>
            <w:r w:rsidRPr="00286C7E">
              <w:rPr>
                <w:rFonts w:ascii="Times New Roman" w:hAnsi="Times New Roman" w:cs="Times New Roman"/>
                <w:sz w:val="20"/>
                <w:szCs w:val="20"/>
              </w:rPr>
              <w:t>I</w:t>
            </w:r>
            <w:r w:rsidRPr="00286C7E">
              <w:rPr>
                <w:rFonts w:ascii="Times New Roman" w:hAnsi="Times New Roman" w:cs="Times New Roman"/>
                <w:sz w:val="20"/>
                <w:szCs w:val="20"/>
                <w:vertAlign w:val="subscript"/>
              </w:rPr>
              <w:t xml:space="preserve">2 -  </w:t>
            </w:r>
            <w:r w:rsidRPr="00286C7E">
              <w:rPr>
                <w:rFonts w:ascii="Times New Roman" w:hAnsi="Times New Roman" w:cs="Times New Roman"/>
                <w:sz w:val="20"/>
                <w:szCs w:val="20"/>
              </w:rPr>
              <w:t>Alternate wetting and drying</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7.5</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7.4</w:t>
            </w:r>
          </w:p>
        </w:tc>
        <w:tc>
          <w:tcPr>
            <w:tcW w:w="615"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615"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47"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7.4</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19.29</w:t>
            </w:r>
          </w:p>
        </w:tc>
        <w:tc>
          <w:tcPr>
            <w:tcW w:w="880"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19.53</w:t>
            </w:r>
          </w:p>
        </w:tc>
        <w:tc>
          <w:tcPr>
            <w:tcW w:w="792" w:type="dxa"/>
            <w:gridSpan w:val="2"/>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6"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19.41</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2.30</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1.67</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tcPr>
          <w:p w:rsidR="009556AE" w:rsidRPr="00286C7E" w:rsidRDefault="009556AE" w:rsidP="009556AE">
            <w:pPr>
              <w:spacing w:before="120" w:after="120"/>
              <w:jc w:val="center"/>
              <w:rPr>
                <w:rFonts w:ascii="Times New Roman" w:hAnsi="Times New Roman" w:cs="Times New Roman"/>
                <w:sz w:val="20"/>
                <w:szCs w:val="20"/>
              </w:rPr>
            </w:pPr>
            <w:r w:rsidRPr="00286C7E">
              <w:rPr>
                <w:rFonts w:ascii="Times New Roman" w:hAnsi="Times New Roman" w:cs="Times New Roman"/>
                <w:sz w:val="20"/>
                <w:szCs w:val="20"/>
              </w:rPr>
              <w:t>-</w:t>
            </w:r>
          </w:p>
        </w:tc>
        <w:tc>
          <w:tcPr>
            <w:tcW w:w="792"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1.99</w:t>
            </w:r>
          </w:p>
        </w:tc>
      </w:tr>
      <w:tr w:rsidR="009556AE" w:rsidRPr="00493100" w:rsidTr="00255A35">
        <w:trPr>
          <w:gridAfter w:val="1"/>
          <w:wAfter w:w="10" w:type="dxa"/>
          <w:trHeight w:val="407"/>
        </w:trPr>
        <w:tc>
          <w:tcPr>
            <w:tcW w:w="3163" w:type="dxa"/>
            <w:gridSpan w:val="2"/>
          </w:tcPr>
          <w:p w:rsidR="009556AE" w:rsidRPr="00286C7E" w:rsidRDefault="009556AE" w:rsidP="009556AE">
            <w:pPr>
              <w:spacing w:before="120" w:after="120"/>
              <w:jc w:val="right"/>
              <w:rPr>
                <w:rFonts w:ascii="Times New Roman" w:hAnsi="Times New Roman" w:cs="Times New Roman"/>
                <w:b/>
                <w:i/>
                <w:iCs/>
                <w:sz w:val="20"/>
                <w:szCs w:val="20"/>
              </w:rPr>
            </w:pPr>
            <w:r w:rsidRPr="00286C7E">
              <w:rPr>
                <w:rFonts w:ascii="Times New Roman" w:hAnsi="Times New Roman" w:cs="Times New Roman"/>
                <w:b/>
                <w:i/>
                <w:iCs/>
                <w:sz w:val="20"/>
                <w:szCs w:val="20"/>
              </w:rPr>
              <w:t>Mean</w:t>
            </w:r>
          </w:p>
        </w:tc>
        <w:tc>
          <w:tcPr>
            <w:tcW w:w="615" w:type="dxa"/>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6.4</w:t>
            </w:r>
          </w:p>
        </w:tc>
        <w:tc>
          <w:tcPr>
            <w:tcW w:w="615" w:type="dxa"/>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7.4</w:t>
            </w:r>
          </w:p>
        </w:tc>
        <w:tc>
          <w:tcPr>
            <w:tcW w:w="615"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615" w:type="dxa"/>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47"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6.9</w:t>
            </w:r>
          </w:p>
        </w:tc>
        <w:tc>
          <w:tcPr>
            <w:tcW w:w="880" w:type="dxa"/>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19.61</w:t>
            </w:r>
          </w:p>
        </w:tc>
        <w:tc>
          <w:tcPr>
            <w:tcW w:w="880" w:type="dxa"/>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19.43</w:t>
            </w:r>
          </w:p>
        </w:tc>
        <w:tc>
          <w:tcPr>
            <w:tcW w:w="792"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2" w:type="dxa"/>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6"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19.52</w:t>
            </w:r>
          </w:p>
        </w:tc>
        <w:tc>
          <w:tcPr>
            <w:tcW w:w="792" w:type="dxa"/>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2.27</w:t>
            </w:r>
          </w:p>
        </w:tc>
        <w:tc>
          <w:tcPr>
            <w:tcW w:w="792" w:type="dxa"/>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2.07</w:t>
            </w:r>
          </w:p>
        </w:tc>
        <w:tc>
          <w:tcPr>
            <w:tcW w:w="792" w:type="dxa"/>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2" w:type="dxa"/>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w:t>
            </w:r>
          </w:p>
        </w:tc>
        <w:tc>
          <w:tcPr>
            <w:tcW w:w="792" w:type="dxa"/>
            <w:gridSpan w:val="2"/>
          </w:tcPr>
          <w:p w:rsidR="009556AE" w:rsidRPr="00286C7E" w:rsidRDefault="009556AE" w:rsidP="009556AE">
            <w:pPr>
              <w:spacing w:before="120" w:after="120"/>
              <w:jc w:val="center"/>
              <w:rPr>
                <w:rFonts w:ascii="Times New Roman" w:hAnsi="Times New Roman" w:cs="Times New Roman"/>
                <w:b/>
                <w:i/>
                <w:iCs/>
                <w:sz w:val="20"/>
                <w:szCs w:val="20"/>
              </w:rPr>
            </w:pPr>
            <w:r w:rsidRPr="00286C7E">
              <w:rPr>
                <w:rFonts w:ascii="Times New Roman" w:hAnsi="Times New Roman" w:cs="Times New Roman"/>
                <w:b/>
                <w:i/>
                <w:iCs/>
                <w:sz w:val="20"/>
                <w:szCs w:val="20"/>
              </w:rPr>
              <w:t>2.17</w:t>
            </w:r>
          </w:p>
        </w:tc>
      </w:tr>
      <w:tr w:rsidR="009556AE" w:rsidRPr="00493100" w:rsidTr="00255A35">
        <w:trPr>
          <w:gridAfter w:val="2"/>
          <w:wAfter w:w="616" w:type="dxa"/>
          <w:trHeight w:val="175"/>
        </w:trPr>
        <w:tc>
          <w:tcPr>
            <w:tcW w:w="3063" w:type="dxa"/>
          </w:tcPr>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1467" w:type="dxa"/>
            <w:gridSpan w:val="4"/>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600"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134" w:type="dxa"/>
            <w:gridSpan w:val="4"/>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917"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1917"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1766"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rsidTr="00255A35">
        <w:trPr>
          <w:gridAfter w:val="2"/>
          <w:wAfter w:w="616" w:type="dxa"/>
          <w:trHeight w:val="1599"/>
        </w:trPr>
        <w:tc>
          <w:tcPr>
            <w:tcW w:w="3063" w:type="dxa"/>
          </w:tcPr>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b/>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1467" w:type="dxa"/>
            <w:gridSpan w:val="4"/>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1.05</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0.7</w:t>
            </w:r>
            <w:r>
              <w:rPr>
                <w:rFonts w:ascii="Times New Roman" w:hAnsi="Times New Roman" w:cs="Times New Roman"/>
                <w:i/>
                <w:sz w:val="20"/>
                <w:szCs w:val="20"/>
              </w:rPr>
              <w:t>5</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0.75</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1.49</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1.05</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1.49</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2.1</w:t>
            </w:r>
            <w:r>
              <w:rPr>
                <w:rFonts w:ascii="Times New Roman" w:hAnsi="Times New Roman" w:cs="Times New Roman"/>
                <w:i/>
                <w:sz w:val="20"/>
                <w:szCs w:val="20"/>
              </w:rPr>
              <w:t>1</w:t>
            </w:r>
          </w:p>
        </w:tc>
        <w:tc>
          <w:tcPr>
            <w:tcW w:w="1600" w:type="dxa"/>
            <w:gridSpan w:val="3"/>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w:t>
            </w:r>
            <w:r>
              <w:rPr>
                <w:rFonts w:ascii="Times New Roman" w:hAnsi="Times New Roman" w:cs="Times New Roman"/>
                <w:i/>
                <w:sz w:val="20"/>
                <w:szCs w:val="20"/>
              </w:rPr>
              <w:t>8</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2.5</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2134" w:type="dxa"/>
            <w:gridSpan w:val="4"/>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0.949</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0.671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0.671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1.342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0.949</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1.342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1.898</w:t>
            </w:r>
          </w:p>
        </w:tc>
        <w:tc>
          <w:tcPr>
            <w:tcW w:w="1917" w:type="dxa"/>
            <w:gridSpan w:val="3"/>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1.60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1917" w:type="dxa"/>
            <w:gridSpan w:val="3"/>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0.424</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0.300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0.300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0.600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0.424</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0.600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0.849</w:t>
            </w:r>
          </w:p>
        </w:tc>
        <w:tc>
          <w:tcPr>
            <w:tcW w:w="1766" w:type="dxa"/>
            <w:gridSpan w:val="3"/>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0.71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rPr>
                <w:rFonts w:ascii="Times New Roman" w:hAnsi="Times New Roman" w:cs="Times New Roman"/>
                <w:i/>
                <w:sz w:val="20"/>
                <w:szCs w:val="20"/>
              </w:rPr>
            </w:pPr>
            <w:r w:rsidRPr="00493100">
              <w:rPr>
                <w:rFonts w:ascii="Times New Roman" w:hAnsi="Times New Roman" w:cs="Times New Roman"/>
                <w:i/>
                <w:sz w:val="20"/>
                <w:szCs w:val="20"/>
              </w:rPr>
              <w:t xml:space="preserve">             1.02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r>
    </w:tbl>
    <w:p w:rsidR="009556AE" w:rsidRPr="00493100" w:rsidRDefault="009556AE" w:rsidP="009556AE">
      <w:pPr>
        <w:pStyle w:val="Default"/>
        <w:spacing w:line="360" w:lineRule="auto"/>
        <w:ind w:left="720"/>
        <w:jc w:val="both"/>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r w:rsidRPr="00493100">
        <w:rPr>
          <w:i/>
          <w:iCs/>
          <w:sz w:val="20"/>
          <w:szCs w:val="20"/>
        </w:rPr>
        <w:t>phosphobacteria</w:t>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
          <w:iCs/>
          <w:sz w:val="20"/>
          <w:szCs w:val="20"/>
        </w:rPr>
        <w:tab/>
      </w:r>
      <w:r w:rsidRPr="00493100">
        <w:rPr>
          <w:iCs/>
          <w:sz w:val="20"/>
          <w:szCs w:val="20"/>
        </w:rPr>
        <w:t>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rsidR="009556AE" w:rsidRPr="00935BCB" w:rsidRDefault="009556AE" w:rsidP="009556AE">
      <w:pPr>
        <w:spacing w:before="120" w:after="120" w:line="240" w:lineRule="auto"/>
        <w:rPr>
          <w:rFonts w:ascii="Times New Roman" w:hAnsi="Times New Roman" w:cs="Times New Roman"/>
          <w:sz w:val="24"/>
          <w:szCs w:val="24"/>
        </w:rPr>
      </w:pPr>
      <w:r w:rsidRPr="00493100">
        <w:rPr>
          <w:rFonts w:ascii="Times New Roman" w:hAnsi="Times New Roman" w:cs="Times New Roman"/>
          <w:b/>
          <w:sz w:val="20"/>
          <w:szCs w:val="20"/>
        </w:rPr>
        <w:lastRenderedPageBreak/>
        <w:t>Table</w:t>
      </w:r>
      <w:r w:rsidR="00255A35">
        <w:rPr>
          <w:rFonts w:ascii="Times New Roman" w:hAnsi="Times New Roman" w:cs="Times New Roman"/>
          <w:b/>
          <w:sz w:val="20"/>
          <w:szCs w:val="20"/>
        </w:rPr>
        <w:t xml:space="preserve"> 10</w:t>
      </w:r>
      <w:r>
        <w:rPr>
          <w:rFonts w:ascii="Times New Roman" w:hAnsi="Times New Roman" w:cs="Times New Roman"/>
          <w:b/>
          <w:sz w:val="20"/>
          <w:szCs w:val="20"/>
        </w:rPr>
        <w:t>.</w:t>
      </w:r>
      <w:r>
        <w:rPr>
          <w:rFonts w:ascii="Times New Roman" w:hAnsi="Times New Roman" w:cs="Times New Roman"/>
          <w:sz w:val="24"/>
          <w:szCs w:val="24"/>
        </w:rPr>
        <w:t>Effect of varying levels of labile and non-labile P</w:t>
      </w:r>
      <w:r w:rsidRPr="00935BCB">
        <w:rPr>
          <w:rFonts w:ascii="Times New Roman" w:hAnsi="Times New Roman" w:cs="Times New Roman"/>
          <w:sz w:val="24"/>
          <w:szCs w:val="24"/>
        </w:rPr>
        <w:t xml:space="preserve">, moisture regimes and </w:t>
      </w:r>
      <w:r w:rsidRPr="00935BCB">
        <w:rPr>
          <w:rFonts w:ascii="Times New Roman" w:hAnsi="Times New Roman" w:cs="Times New Roman"/>
          <w:i/>
          <w:sz w:val="24"/>
          <w:szCs w:val="24"/>
        </w:rPr>
        <w:t>phosphobacteria</w:t>
      </w:r>
      <w:r w:rsidRPr="00935BCB">
        <w:rPr>
          <w:rFonts w:ascii="Times New Roman" w:hAnsi="Times New Roman" w:cs="Times New Roman"/>
          <w:sz w:val="24"/>
          <w:szCs w:val="24"/>
        </w:rPr>
        <w:t xml:space="preserve"> on HCl-P and Residual-P in post-harvest soil</w:t>
      </w:r>
    </w:p>
    <w:tbl>
      <w:tblPr>
        <w:tblW w:w="14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
        <w:gridCol w:w="3354"/>
        <w:gridCol w:w="473"/>
        <w:gridCol w:w="576"/>
        <w:gridCol w:w="1049"/>
        <w:gridCol w:w="1049"/>
        <w:gridCol w:w="19"/>
        <w:gridCol w:w="1030"/>
        <w:gridCol w:w="1049"/>
        <w:gridCol w:w="473"/>
        <w:gridCol w:w="576"/>
        <w:gridCol w:w="1049"/>
        <w:gridCol w:w="926"/>
        <w:gridCol w:w="123"/>
        <w:gridCol w:w="1049"/>
        <w:gridCol w:w="1050"/>
        <w:gridCol w:w="471"/>
      </w:tblGrid>
      <w:tr w:rsidR="009556AE" w:rsidRPr="00493100" w:rsidTr="00255A35">
        <w:trPr>
          <w:gridAfter w:val="1"/>
          <w:wAfter w:w="471" w:type="dxa"/>
          <w:jc w:val="center"/>
        </w:trPr>
        <w:tc>
          <w:tcPr>
            <w:tcW w:w="3775" w:type="dxa"/>
            <w:gridSpan w:val="2"/>
            <w:vMerge w:val="restart"/>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Treatments</w:t>
            </w:r>
          </w:p>
        </w:tc>
        <w:tc>
          <w:tcPr>
            <w:tcW w:w="5245" w:type="dxa"/>
            <w:gridSpan w:val="7"/>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HCl –P (mg kg</w:t>
            </w:r>
            <w:r w:rsidRPr="004B3503">
              <w:rPr>
                <w:rFonts w:ascii="Times New Roman" w:hAnsi="Times New Roman" w:cs="Times New Roman"/>
                <w:b/>
                <w:vertAlign w:val="superscript"/>
              </w:rPr>
              <w:t>-1</w:t>
            </w:r>
            <w:r w:rsidRPr="004B3503">
              <w:rPr>
                <w:rFonts w:ascii="Times New Roman" w:hAnsi="Times New Roman" w:cs="Times New Roman"/>
                <w:b/>
              </w:rPr>
              <w:t>)</w:t>
            </w:r>
          </w:p>
        </w:tc>
        <w:tc>
          <w:tcPr>
            <w:tcW w:w="5246" w:type="dxa"/>
            <w:gridSpan w:val="7"/>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Residual –P (mg kg</w:t>
            </w:r>
            <w:r w:rsidRPr="004B3503">
              <w:rPr>
                <w:rFonts w:ascii="Times New Roman" w:hAnsi="Times New Roman" w:cs="Times New Roman"/>
                <w:b/>
                <w:vertAlign w:val="superscript"/>
              </w:rPr>
              <w:t>-1</w:t>
            </w:r>
            <w:r w:rsidRPr="004B3503">
              <w:rPr>
                <w:rFonts w:ascii="Times New Roman" w:hAnsi="Times New Roman" w:cs="Times New Roman"/>
                <w:b/>
              </w:rPr>
              <w:t>)</w:t>
            </w:r>
          </w:p>
        </w:tc>
      </w:tr>
      <w:tr w:rsidR="009556AE" w:rsidRPr="00493100" w:rsidTr="00255A35">
        <w:trPr>
          <w:gridAfter w:val="1"/>
          <w:wAfter w:w="471" w:type="dxa"/>
          <w:trHeight w:val="332"/>
          <w:jc w:val="center"/>
        </w:trPr>
        <w:tc>
          <w:tcPr>
            <w:tcW w:w="3775" w:type="dxa"/>
            <w:gridSpan w:val="2"/>
            <w:vMerge/>
          </w:tcPr>
          <w:p w:rsidR="009556AE" w:rsidRPr="004B3503" w:rsidRDefault="009556AE" w:rsidP="009556AE">
            <w:pPr>
              <w:spacing w:before="120" w:after="120"/>
              <w:jc w:val="center"/>
              <w:rPr>
                <w:rFonts w:ascii="Times New Roman" w:hAnsi="Times New Roman" w:cs="Times New Roman"/>
                <w:b/>
              </w:rPr>
            </w:pPr>
          </w:p>
        </w:tc>
        <w:tc>
          <w:tcPr>
            <w:tcW w:w="1049" w:type="dxa"/>
            <w:gridSpan w:val="2"/>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49" w:type="dxa"/>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49" w:type="dxa"/>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49" w:type="dxa"/>
            <w:gridSpan w:val="2"/>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49" w:type="dxa"/>
          </w:tcPr>
          <w:p w:rsidR="009556AE" w:rsidRPr="004B3503" w:rsidRDefault="009556AE" w:rsidP="009556AE">
            <w:pPr>
              <w:spacing w:before="120" w:after="120"/>
              <w:rPr>
                <w:rFonts w:ascii="Times New Roman" w:hAnsi="Times New Roman" w:cs="Times New Roman"/>
                <w:b/>
                <w:i/>
                <w:iCs/>
              </w:rPr>
            </w:pPr>
            <w:r w:rsidRPr="004B3503">
              <w:rPr>
                <w:rFonts w:ascii="Times New Roman" w:hAnsi="Times New Roman" w:cs="Times New Roman"/>
                <w:b/>
                <w:i/>
                <w:iCs/>
              </w:rPr>
              <w:t xml:space="preserve"> Mean</w:t>
            </w:r>
          </w:p>
        </w:tc>
        <w:tc>
          <w:tcPr>
            <w:tcW w:w="1049" w:type="dxa"/>
            <w:gridSpan w:val="2"/>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49" w:type="dxa"/>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49" w:type="dxa"/>
            <w:gridSpan w:val="2"/>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49" w:type="dxa"/>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50" w:type="dxa"/>
          </w:tcPr>
          <w:p w:rsidR="009556AE" w:rsidRPr="004B3503" w:rsidRDefault="009556AE" w:rsidP="009556AE">
            <w:pPr>
              <w:spacing w:before="120" w:after="120"/>
              <w:rPr>
                <w:rFonts w:ascii="Times New Roman" w:hAnsi="Times New Roman" w:cs="Times New Roman"/>
                <w:b/>
                <w:i/>
                <w:iCs/>
              </w:rPr>
            </w:pPr>
            <w:r w:rsidRPr="004B3503">
              <w:rPr>
                <w:rFonts w:ascii="Times New Roman" w:hAnsi="Times New Roman" w:cs="Times New Roman"/>
                <w:b/>
                <w:i/>
                <w:iCs/>
              </w:rPr>
              <w:t xml:space="preserve"> Mean</w:t>
            </w:r>
          </w:p>
        </w:tc>
      </w:tr>
      <w:tr w:rsidR="009556AE" w:rsidRPr="00493100" w:rsidTr="00255A35">
        <w:trPr>
          <w:gridAfter w:val="1"/>
          <w:wAfter w:w="471" w:type="dxa"/>
          <w:trHeight w:val="516"/>
          <w:jc w:val="center"/>
        </w:trPr>
        <w:tc>
          <w:tcPr>
            <w:tcW w:w="3775" w:type="dxa"/>
            <w:gridSpan w:val="2"/>
          </w:tcPr>
          <w:p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1 </w:t>
            </w:r>
            <w:r w:rsidRPr="004B3503">
              <w:rPr>
                <w:rFonts w:ascii="Times New Roman" w:hAnsi="Times New Roman" w:cs="Times New Roman"/>
                <w:sz w:val="20"/>
                <w:szCs w:val="20"/>
              </w:rPr>
              <w:t>– Low labile &amp; Low Non-labile P</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20.32</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50.09</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30.13</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40.28</w:t>
            </w:r>
          </w:p>
        </w:tc>
        <w:tc>
          <w:tcPr>
            <w:tcW w:w="104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35.21</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20.33</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15.52</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3.37</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12.48</w:t>
            </w:r>
          </w:p>
        </w:tc>
        <w:tc>
          <w:tcPr>
            <w:tcW w:w="1050"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17.92</w:t>
            </w:r>
          </w:p>
        </w:tc>
      </w:tr>
      <w:tr w:rsidR="009556AE" w:rsidRPr="00493100" w:rsidTr="00255A35">
        <w:trPr>
          <w:gridAfter w:val="1"/>
          <w:wAfter w:w="471" w:type="dxa"/>
          <w:trHeight w:val="516"/>
          <w:jc w:val="center"/>
        </w:trPr>
        <w:tc>
          <w:tcPr>
            <w:tcW w:w="3775" w:type="dxa"/>
            <w:gridSpan w:val="2"/>
          </w:tcPr>
          <w:p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2 - </w:t>
            </w:r>
            <w:r w:rsidRPr="004B3503">
              <w:rPr>
                <w:rFonts w:ascii="Times New Roman" w:hAnsi="Times New Roman" w:cs="Times New Roman"/>
                <w:sz w:val="20"/>
                <w:szCs w:val="20"/>
              </w:rPr>
              <w:t>Low labile &amp; High Non-labile P</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26.55</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54.96</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23.74</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57.77</w:t>
            </w:r>
          </w:p>
        </w:tc>
        <w:tc>
          <w:tcPr>
            <w:tcW w:w="104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40.76</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6.42</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25.25</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13.77</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17.90</w:t>
            </w:r>
          </w:p>
        </w:tc>
        <w:tc>
          <w:tcPr>
            <w:tcW w:w="1050"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15.83</w:t>
            </w:r>
          </w:p>
        </w:tc>
      </w:tr>
      <w:tr w:rsidR="009556AE" w:rsidRPr="00493100" w:rsidTr="00255A35">
        <w:trPr>
          <w:gridAfter w:val="1"/>
          <w:wAfter w:w="471" w:type="dxa"/>
          <w:trHeight w:val="516"/>
          <w:jc w:val="center"/>
        </w:trPr>
        <w:tc>
          <w:tcPr>
            <w:tcW w:w="3775" w:type="dxa"/>
            <w:gridSpan w:val="2"/>
          </w:tcPr>
          <w:p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3 - </w:t>
            </w:r>
            <w:r w:rsidRPr="004B3503">
              <w:rPr>
                <w:rFonts w:ascii="Times New Roman" w:hAnsi="Times New Roman" w:cs="Times New Roman"/>
                <w:sz w:val="20"/>
                <w:szCs w:val="20"/>
              </w:rPr>
              <w:t>High labile &amp;Low  Non-labile P</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41.24</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38.83</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43.01</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37.06</w:t>
            </w:r>
          </w:p>
        </w:tc>
        <w:tc>
          <w:tcPr>
            <w:tcW w:w="104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40.03</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12.78</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12.03</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13.33</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11.49</w:t>
            </w:r>
          </w:p>
        </w:tc>
        <w:tc>
          <w:tcPr>
            <w:tcW w:w="1050"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12.41</w:t>
            </w:r>
          </w:p>
        </w:tc>
      </w:tr>
      <w:tr w:rsidR="009556AE" w:rsidRPr="00493100" w:rsidTr="00255A35">
        <w:trPr>
          <w:gridAfter w:val="1"/>
          <w:wAfter w:w="471" w:type="dxa"/>
          <w:trHeight w:val="516"/>
          <w:jc w:val="center"/>
        </w:trPr>
        <w:tc>
          <w:tcPr>
            <w:tcW w:w="3775" w:type="dxa"/>
            <w:gridSpan w:val="2"/>
          </w:tcPr>
          <w:p w:rsidR="009556AE" w:rsidRPr="004B3503" w:rsidRDefault="009556AE" w:rsidP="009556AE">
            <w:pPr>
              <w:spacing w:before="120" w:after="120"/>
              <w:rPr>
                <w:rFonts w:ascii="Times New Roman" w:hAnsi="Times New Roman" w:cs="Times New Roman"/>
                <w:sz w:val="20"/>
                <w:szCs w:val="20"/>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4 - </w:t>
            </w:r>
            <w:r w:rsidRPr="004B3503">
              <w:rPr>
                <w:rFonts w:ascii="Times New Roman" w:hAnsi="Times New Roman" w:cs="Times New Roman"/>
                <w:sz w:val="20"/>
                <w:szCs w:val="20"/>
              </w:rPr>
              <w:t>High labile &amp;  High  Non-labile P</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25.52</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44.57</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37.90</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32.31</w:t>
            </w:r>
          </w:p>
        </w:tc>
        <w:tc>
          <w:tcPr>
            <w:tcW w:w="104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35.05</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13.47</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9.21</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16.77</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5.91</w:t>
            </w:r>
          </w:p>
        </w:tc>
        <w:tc>
          <w:tcPr>
            <w:tcW w:w="1050"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11.34</w:t>
            </w:r>
          </w:p>
        </w:tc>
      </w:tr>
      <w:tr w:rsidR="009556AE" w:rsidRPr="00493100" w:rsidTr="00255A35">
        <w:trPr>
          <w:gridAfter w:val="1"/>
          <w:wAfter w:w="471" w:type="dxa"/>
          <w:trHeight w:val="516"/>
          <w:jc w:val="center"/>
        </w:trPr>
        <w:tc>
          <w:tcPr>
            <w:tcW w:w="3775" w:type="dxa"/>
            <w:gridSpan w:val="2"/>
          </w:tcPr>
          <w:p w:rsidR="009556AE" w:rsidRPr="004B3503" w:rsidRDefault="009556AE" w:rsidP="009556AE">
            <w:pPr>
              <w:spacing w:before="120" w:after="120"/>
              <w:rPr>
                <w:rFonts w:ascii="Times New Roman" w:hAnsi="Times New Roman" w:cs="Times New Roman"/>
                <w:b/>
                <w:sz w:val="20"/>
                <w:szCs w:val="20"/>
              </w:rPr>
            </w:pPr>
            <w:r w:rsidRPr="004B3503">
              <w:rPr>
                <w:rFonts w:ascii="Times New Roman" w:hAnsi="Times New Roman" w:cs="Times New Roman"/>
                <w:b/>
                <w:sz w:val="20"/>
                <w:szCs w:val="20"/>
              </w:rPr>
              <w:t>I</w:t>
            </w:r>
            <w:r w:rsidRPr="004B3503">
              <w:rPr>
                <w:rFonts w:ascii="Times New Roman" w:hAnsi="Times New Roman" w:cs="Times New Roman"/>
                <w:b/>
                <w:sz w:val="20"/>
                <w:szCs w:val="20"/>
                <w:vertAlign w:val="subscript"/>
              </w:rPr>
              <w:t xml:space="preserve">1 – </w:t>
            </w:r>
            <w:r w:rsidRPr="004B3503">
              <w:rPr>
                <w:rFonts w:ascii="Times New Roman" w:hAnsi="Times New Roman" w:cs="Times New Roman"/>
                <w:b/>
                <w:sz w:val="20"/>
                <w:szCs w:val="20"/>
              </w:rPr>
              <w:t>Continuous submergence</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31.02</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25.81</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28.41</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18.33</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8.17</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50"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13.25</w:t>
            </w:r>
          </w:p>
        </w:tc>
      </w:tr>
      <w:tr w:rsidR="009556AE" w:rsidRPr="00493100" w:rsidTr="00255A35">
        <w:trPr>
          <w:gridAfter w:val="1"/>
          <w:wAfter w:w="471" w:type="dxa"/>
          <w:trHeight w:val="516"/>
          <w:jc w:val="center"/>
        </w:trPr>
        <w:tc>
          <w:tcPr>
            <w:tcW w:w="3775" w:type="dxa"/>
            <w:gridSpan w:val="2"/>
          </w:tcPr>
          <w:p w:rsidR="009556AE" w:rsidRPr="004B3503" w:rsidRDefault="009556AE" w:rsidP="009556AE">
            <w:pPr>
              <w:spacing w:before="120" w:after="120"/>
              <w:rPr>
                <w:rFonts w:ascii="Times New Roman" w:hAnsi="Times New Roman" w:cs="Times New Roman"/>
                <w:b/>
                <w:sz w:val="20"/>
                <w:szCs w:val="20"/>
                <w:vertAlign w:val="subscript"/>
              </w:rPr>
            </w:pPr>
            <w:r w:rsidRPr="004B3503">
              <w:rPr>
                <w:rFonts w:ascii="Times New Roman" w:hAnsi="Times New Roman" w:cs="Times New Roman"/>
                <w:b/>
                <w:sz w:val="20"/>
                <w:szCs w:val="20"/>
              </w:rPr>
              <w:t>I</w:t>
            </w:r>
            <w:r w:rsidRPr="004B3503">
              <w:rPr>
                <w:rFonts w:ascii="Times New Roman" w:hAnsi="Times New Roman" w:cs="Times New Roman"/>
                <w:b/>
                <w:sz w:val="20"/>
                <w:szCs w:val="20"/>
                <w:vertAlign w:val="subscript"/>
              </w:rPr>
              <w:t xml:space="preserve">2 -  </w:t>
            </w:r>
            <w:r w:rsidRPr="004B3503">
              <w:rPr>
                <w:rFonts w:ascii="Times New Roman" w:hAnsi="Times New Roman" w:cs="Times New Roman"/>
                <w:b/>
                <w:sz w:val="20"/>
                <w:szCs w:val="20"/>
              </w:rPr>
              <w:t>Alternate wetting and drying</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36.37</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57.85</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47.11</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15.29</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15.72</w:t>
            </w:r>
          </w:p>
        </w:tc>
        <w:tc>
          <w:tcPr>
            <w:tcW w:w="1049"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9"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50"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15.50</w:t>
            </w:r>
          </w:p>
        </w:tc>
      </w:tr>
      <w:tr w:rsidR="009556AE" w:rsidRPr="00493100" w:rsidTr="00255A35">
        <w:trPr>
          <w:gridAfter w:val="1"/>
          <w:wAfter w:w="471" w:type="dxa"/>
          <w:trHeight w:val="516"/>
          <w:jc w:val="center"/>
        </w:trPr>
        <w:tc>
          <w:tcPr>
            <w:tcW w:w="3775" w:type="dxa"/>
            <w:gridSpan w:val="2"/>
          </w:tcPr>
          <w:p w:rsidR="009556AE" w:rsidRPr="004B3503" w:rsidRDefault="009556AE" w:rsidP="009556AE">
            <w:pPr>
              <w:spacing w:before="120" w:after="120"/>
              <w:jc w:val="right"/>
              <w:rPr>
                <w:rFonts w:ascii="Times New Roman" w:hAnsi="Times New Roman" w:cs="Times New Roman"/>
                <w:b/>
                <w:i/>
                <w:iCs/>
                <w:sz w:val="20"/>
                <w:szCs w:val="20"/>
              </w:rPr>
            </w:pPr>
            <w:r w:rsidRPr="004B3503">
              <w:rPr>
                <w:rFonts w:ascii="Times New Roman" w:hAnsi="Times New Roman" w:cs="Times New Roman"/>
                <w:b/>
                <w:i/>
                <w:iCs/>
                <w:sz w:val="20"/>
                <w:szCs w:val="20"/>
              </w:rPr>
              <w:t>Mean</w:t>
            </w:r>
          </w:p>
        </w:tc>
        <w:tc>
          <w:tcPr>
            <w:tcW w:w="1049"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33.68</w:t>
            </w:r>
          </w:p>
        </w:tc>
        <w:tc>
          <w:tcPr>
            <w:tcW w:w="104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41.83</w:t>
            </w:r>
          </w:p>
        </w:tc>
        <w:tc>
          <w:tcPr>
            <w:tcW w:w="104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9"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37.76</w:t>
            </w:r>
          </w:p>
        </w:tc>
        <w:tc>
          <w:tcPr>
            <w:tcW w:w="1049"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16.81</w:t>
            </w:r>
          </w:p>
        </w:tc>
        <w:tc>
          <w:tcPr>
            <w:tcW w:w="104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11.95</w:t>
            </w:r>
          </w:p>
        </w:tc>
        <w:tc>
          <w:tcPr>
            <w:tcW w:w="1049"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50"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14.38</w:t>
            </w:r>
          </w:p>
        </w:tc>
      </w:tr>
      <w:tr w:rsidR="009556AE" w:rsidRPr="00493100" w:rsidTr="00255A35">
        <w:tblPrEx>
          <w:jc w:val="left"/>
        </w:tblPrEx>
        <w:trPr>
          <w:gridBefore w:val="1"/>
          <w:wBefore w:w="421" w:type="dxa"/>
          <w:trHeight w:val="449"/>
        </w:trPr>
        <w:tc>
          <w:tcPr>
            <w:tcW w:w="3827" w:type="dxa"/>
            <w:gridSpan w:val="2"/>
          </w:tcPr>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693" w:type="dxa"/>
            <w:gridSpan w:val="4"/>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2552"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551"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 Ed</w:t>
            </w:r>
          </w:p>
        </w:tc>
        <w:tc>
          <w:tcPr>
            <w:tcW w:w="2693" w:type="dxa"/>
            <w:gridSpan w:val="4"/>
          </w:tcPr>
          <w:p w:rsidR="009556AE" w:rsidRPr="00493100" w:rsidRDefault="009556AE" w:rsidP="009556AE">
            <w:pPr>
              <w:spacing w:before="120" w:after="120"/>
              <w:jc w:val="center"/>
              <w:rPr>
                <w:rFonts w:ascii="Times New Roman" w:hAnsi="Times New Roman" w:cs="Times New Roman"/>
                <w:b/>
                <w:sz w:val="20"/>
                <w:szCs w:val="20"/>
              </w:rPr>
            </w:pPr>
            <w:r w:rsidRPr="00493100">
              <w:rPr>
                <w:rFonts w:ascii="Times New Roman" w:hAnsi="Times New Roman" w:cs="Times New Roman"/>
                <w:b/>
                <w:i/>
                <w:sz w:val="20"/>
                <w:szCs w:val="20"/>
              </w:rPr>
              <w:t>CD (p=0.05)</w:t>
            </w:r>
          </w:p>
        </w:tc>
      </w:tr>
      <w:tr w:rsidR="009556AE" w:rsidRPr="00493100" w:rsidTr="00255A35">
        <w:tblPrEx>
          <w:jc w:val="left"/>
        </w:tblPrEx>
        <w:trPr>
          <w:gridBefore w:val="1"/>
          <w:wBefore w:w="421" w:type="dxa"/>
          <w:trHeight w:val="2717"/>
        </w:trPr>
        <w:tc>
          <w:tcPr>
            <w:tcW w:w="3827" w:type="dxa"/>
            <w:gridSpan w:val="2"/>
          </w:tcPr>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693" w:type="dxa"/>
            <w:gridSpan w:val="4"/>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10.752</w:t>
            </w:r>
          </w:p>
          <w:p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w:t>
            </w:r>
            <w:r w:rsidRPr="00493100">
              <w:rPr>
                <w:rFonts w:ascii="Times New Roman" w:hAnsi="Times New Roman" w:cs="Times New Roman"/>
                <w:i/>
                <w:sz w:val="20"/>
                <w:szCs w:val="20"/>
              </w:rPr>
              <w:t>.602</w:t>
            </w:r>
          </w:p>
          <w:p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3</w:t>
            </w:r>
            <w:r w:rsidRPr="00493100">
              <w:rPr>
                <w:rFonts w:ascii="Times New Roman" w:hAnsi="Times New Roman" w:cs="Times New Roman"/>
                <w:i/>
                <w:sz w:val="20"/>
                <w:szCs w:val="20"/>
              </w:rPr>
              <w:t>.602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15.205</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10.752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15.205</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21.504</w:t>
            </w:r>
          </w:p>
        </w:tc>
        <w:tc>
          <w:tcPr>
            <w:tcW w:w="2552" w:type="dxa"/>
            <w:gridSpan w:val="3"/>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6</w:t>
            </w:r>
            <w:r w:rsidRPr="00493100">
              <w:rPr>
                <w:rFonts w:ascii="Times New Roman" w:hAnsi="Times New Roman" w:cs="Times New Roman"/>
                <w:i/>
                <w:sz w:val="20"/>
                <w:szCs w:val="20"/>
              </w:rPr>
              <w:t>.90</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2551" w:type="dxa"/>
            <w:gridSpan w:val="3"/>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5.099</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3.606</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3.606</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7.212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5.099</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7.212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10.199</w:t>
            </w:r>
          </w:p>
        </w:tc>
        <w:tc>
          <w:tcPr>
            <w:tcW w:w="2693" w:type="dxa"/>
            <w:gridSpan w:val="4"/>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r>
    </w:tbl>
    <w:p w:rsidR="009556AE" w:rsidRPr="00493100" w:rsidRDefault="009556AE" w:rsidP="009556AE">
      <w:pPr>
        <w:pStyle w:val="Default"/>
        <w:spacing w:line="360" w:lineRule="auto"/>
        <w:ind w:left="1440"/>
        <w:jc w:val="both"/>
        <w:rPr>
          <w:i/>
          <w:iCs/>
          <w:sz w:val="20"/>
          <w:szCs w:val="20"/>
        </w:rPr>
      </w:pPr>
      <w:r w:rsidRPr="00493100">
        <w:rPr>
          <w:sz w:val="20"/>
          <w:szCs w:val="20"/>
        </w:rPr>
        <w:t>P</w:t>
      </w:r>
      <w:r w:rsidRPr="00493100">
        <w:rPr>
          <w:sz w:val="20"/>
          <w:szCs w:val="20"/>
          <w:vertAlign w:val="subscript"/>
        </w:rPr>
        <w:t xml:space="preserve">1   </w:t>
      </w:r>
      <w:r w:rsidRPr="00493100">
        <w:rPr>
          <w:sz w:val="20"/>
          <w:szCs w:val="20"/>
        </w:rPr>
        <w:t xml:space="preserve">-   Without </w:t>
      </w:r>
      <w:r w:rsidRPr="00493100">
        <w:rPr>
          <w:i/>
          <w:iCs/>
          <w:sz w:val="20"/>
          <w:szCs w:val="20"/>
        </w:rPr>
        <w:t>phosphobacteria</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rsidR="009556AE" w:rsidRPr="00493100" w:rsidRDefault="009556AE" w:rsidP="009556AE">
      <w:pPr>
        <w:pStyle w:val="Default"/>
        <w:spacing w:line="360" w:lineRule="auto"/>
        <w:ind w:hanging="709"/>
        <w:jc w:val="both"/>
        <w:rPr>
          <w:i/>
          <w:iCs/>
          <w:sz w:val="20"/>
          <w:szCs w:val="20"/>
        </w:rPr>
      </w:pPr>
      <w:r w:rsidRPr="00493100">
        <w:rPr>
          <w:b/>
          <w:sz w:val="20"/>
          <w:szCs w:val="20"/>
        </w:rPr>
        <w:lastRenderedPageBreak/>
        <w:t xml:space="preserve">Table </w:t>
      </w:r>
      <w:r>
        <w:rPr>
          <w:b/>
          <w:sz w:val="20"/>
          <w:szCs w:val="20"/>
        </w:rPr>
        <w:t>11.</w:t>
      </w:r>
      <w:r w:rsidRPr="00230E82">
        <w:rPr>
          <w:szCs w:val="20"/>
        </w:rPr>
        <w:t xml:space="preserve">Effect of varying levels of labile and non-labile </w:t>
      </w:r>
      <w:r>
        <w:rPr>
          <w:szCs w:val="20"/>
        </w:rPr>
        <w:t>P</w:t>
      </w:r>
      <w:r w:rsidRPr="00230E82">
        <w:rPr>
          <w:szCs w:val="20"/>
        </w:rPr>
        <w:t>, moisture regimes</w:t>
      </w:r>
      <w:r>
        <w:rPr>
          <w:szCs w:val="20"/>
        </w:rPr>
        <w:t xml:space="preserve"> and</w:t>
      </w:r>
      <w:r w:rsidRPr="00230E82">
        <w:rPr>
          <w:i/>
          <w:szCs w:val="20"/>
        </w:rPr>
        <w:t>phosphobacteria</w:t>
      </w:r>
      <w:r w:rsidRPr="00230E82">
        <w:rPr>
          <w:szCs w:val="20"/>
        </w:rPr>
        <w:t xml:space="preserve"> on P Uptake(g pot </w:t>
      </w:r>
      <w:r w:rsidRPr="00230E82">
        <w:rPr>
          <w:szCs w:val="20"/>
          <w:vertAlign w:val="superscript"/>
        </w:rPr>
        <w:t>-1</w:t>
      </w:r>
      <w:r w:rsidRPr="00230E82">
        <w:rPr>
          <w:szCs w:val="20"/>
        </w:rPr>
        <w:t xml:space="preserve">) at </w:t>
      </w:r>
      <w:r>
        <w:rPr>
          <w:szCs w:val="20"/>
        </w:rPr>
        <w:t xml:space="preserve">different </w:t>
      </w:r>
      <w:r w:rsidRPr="00230E82">
        <w:rPr>
          <w:szCs w:val="20"/>
        </w:rPr>
        <w:t>growth stages of rice crop</w:t>
      </w:r>
    </w:p>
    <w:tbl>
      <w:tblPr>
        <w:tblW w:w="14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1"/>
        <w:gridCol w:w="3337"/>
        <w:gridCol w:w="204"/>
        <w:gridCol w:w="840"/>
        <w:gridCol w:w="1044"/>
        <w:gridCol w:w="554"/>
        <w:gridCol w:w="490"/>
        <w:gridCol w:w="1044"/>
        <w:gridCol w:w="997"/>
        <w:gridCol w:w="49"/>
        <w:gridCol w:w="1044"/>
        <w:gridCol w:w="1044"/>
        <w:gridCol w:w="256"/>
        <w:gridCol w:w="788"/>
        <w:gridCol w:w="1044"/>
        <w:gridCol w:w="694"/>
        <w:gridCol w:w="353"/>
      </w:tblGrid>
      <w:tr w:rsidR="009556AE" w:rsidRPr="00493100" w:rsidTr="00255A35">
        <w:trPr>
          <w:trHeight w:val="416"/>
          <w:jc w:val="center"/>
        </w:trPr>
        <w:tc>
          <w:tcPr>
            <w:tcW w:w="3758" w:type="dxa"/>
            <w:gridSpan w:val="2"/>
            <w:vMerge w:val="restart"/>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Treatments</w:t>
            </w:r>
          </w:p>
        </w:tc>
        <w:tc>
          <w:tcPr>
            <w:tcW w:w="5222" w:type="dxa"/>
            <w:gridSpan w:val="8"/>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Active Tillering</w:t>
            </w:r>
          </w:p>
        </w:tc>
        <w:tc>
          <w:tcPr>
            <w:tcW w:w="5223" w:type="dxa"/>
            <w:gridSpan w:val="7"/>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Panicle Initiation</w:t>
            </w:r>
          </w:p>
        </w:tc>
      </w:tr>
      <w:tr w:rsidR="009556AE" w:rsidRPr="00493100" w:rsidTr="00255A35">
        <w:trPr>
          <w:trHeight w:val="61"/>
          <w:jc w:val="center"/>
        </w:trPr>
        <w:tc>
          <w:tcPr>
            <w:tcW w:w="3758" w:type="dxa"/>
            <w:gridSpan w:val="2"/>
            <w:vMerge/>
          </w:tcPr>
          <w:p w:rsidR="009556AE" w:rsidRPr="004B3503" w:rsidRDefault="009556AE" w:rsidP="009556AE">
            <w:pPr>
              <w:spacing w:before="120" w:after="120"/>
              <w:jc w:val="center"/>
              <w:rPr>
                <w:rFonts w:ascii="Times New Roman" w:hAnsi="Times New Roman" w:cs="Times New Roman"/>
                <w:b/>
              </w:rPr>
            </w:pPr>
          </w:p>
        </w:tc>
        <w:tc>
          <w:tcPr>
            <w:tcW w:w="1044" w:type="dxa"/>
            <w:gridSpan w:val="2"/>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1</w:t>
            </w:r>
          </w:p>
        </w:tc>
        <w:tc>
          <w:tcPr>
            <w:tcW w:w="1044" w:type="dxa"/>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2</w:t>
            </w:r>
          </w:p>
        </w:tc>
        <w:tc>
          <w:tcPr>
            <w:tcW w:w="1044" w:type="dxa"/>
            <w:gridSpan w:val="2"/>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1</w:t>
            </w:r>
          </w:p>
        </w:tc>
        <w:tc>
          <w:tcPr>
            <w:tcW w:w="1044" w:type="dxa"/>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2</w:t>
            </w:r>
          </w:p>
        </w:tc>
        <w:tc>
          <w:tcPr>
            <w:tcW w:w="1046" w:type="dxa"/>
            <w:gridSpan w:val="2"/>
          </w:tcPr>
          <w:p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c>
          <w:tcPr>
            <w:tcW w:w="1044" w:type="dxa"/>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1</w:t>
            </w:r>
          </w:p>
        </w:tc>
        <w:tc>
          <w:tcPr>
            <w:tcW w:w="1044" w:type="dxa"/>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P</w:t>
            </w:r>
            <w:r w:rsidRPr="004B3503">
              <w:rPr>
                <w:rFonts w:ascii="Times New Roman" w:hAnsi="Times New Roman" w:cs="Times New Roman"/>
                <w:b/>
                <w:vertAlign w:val="subscript"/>
              </w:rPr>
              <w:t>2</w:t>
            </w:r>
          </w:p>
        </w:tc>
        <w:tc>
          <w:tcPr>
            <w:tcW w:w="1044" w:type="dxa"/>
            <w:gridSpan w:val="2"/>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1</w:t>
            </w:r>
          </w:p>
        </w:tc>
        <w:tc>
          <w:tcPr>
            <w:tcW w:w="1044" w:type="dxa"/>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I</w:t>
            </w:r>
            <w:r w:rsidRPr="004B3503">
              <w:rPr>
                <w:rFonts w:ascii="Times New Roman" w:hAnsi="Times New Roman" w:cs="Times New Roman"/>
                <w:b/>
                <w:vertAlign w:val="subscript"/>
              </w:rPr>
              <w:t>2</w:t>
            </w:r>
          </w:p>
        </w:tc>
        <w:tc>
          <w:tcPr>
            <w:tcW w:w="1047" w:type="dxa"/>
            <w:gridSpan w:val="2"/>
          </w:tcPr>
          <w:p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r>
      <w:tr w:rsidR="009556AE" w:rsidRPr="00493100" w:rsidTr="00255A35">
        <w:trPr>
          <w:trHeight w:val="421"/>
          <w:jc w:val="center"/>
        </w:trPr>
        <w:tc>
          <w:tcPr>
            <w:tcW w:w="3758" w:type="dxa"/>
            <w:gridSpan w:val="2"/>
          </w:tcPr>
          <w:p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1 </w:t>
            </w:r>
            <w:r w:rsidRPr="004B3503">
              <w:rPr>
                <w:rFonts w:ascii="Times New Roman" w:hAnsi="Times New Roman" w:cs="Times New Roman"/>
                <w:sz w:val="20"/>
                <w:szCs w:val="20"/>
              </w:rPr>
              <w:t>– Low labile &amp; Low Non-labile P</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0.99</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0.71</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0.65</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1.05</w:t>
            </w:r>
          </w:p>
        </w:tc>
        <w:tc>
          <w:tcPr>
            <w:tcW w:w="1046"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0.85</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0.06</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0.07</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7"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0.08</w:t>
            </w:r>
          </w:p>
        </w:tc>
      </w:tr>
      <w:tr w:rsidR="009556AE" w:rsidRPr="00493100" w:rsidTr="00255A35">
        <w:trPr>
          <w:trHeight w:val="421"/>
          <w:jc w:val="center"/>
        </w:trPr>
        <w:tc>
          <w:tcPr>
            <w:tcW w:w="3758" w:type="dxa"/>
            <w:gridSpan w:val="2"/>
          </w:tcPr>
          <w:p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2 - </w:t>
            </w:r>
            <w:r w:rsidRPr="004B3503">
              <w:rPr>
                <w:rFonts w:ascii="Times New Roman" w:hAnsi="Times New Roman" w:cs="Times New Roman"/>
                <w:sz w:val="20"/>
                <w:szCs w:val="20"/>
              </w:rPr>
              <w:t>Low labile &amp; High Non-labile P</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0.95</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1.66</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0.92</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1.69</w:t>
            </w:r>
          </w:p>
        </w:tc>
        <w:tc>
          <w:tcPr>
            <w:tcW w:w="1046"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1.30</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7"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0.10</w:t>
            </w:r>
          </w:p>
        </w:tc>
      </w:tr>
      <w:tr w:rsidR="009556AE" w:rsidRPr="00493100" w:rsidTr="00255A35">
        <w:trPr>
          <w:trHeight w:val="421"/>
          <w:jc w:val="center"/>
        </w:trPr>
        <w:tc>
          <w:tcPr>
            <w:tcW w:w="3758" w:type="dxa"/>
            <w:gridSpan w:val="2"/>
          </w:tcPr>
          <w:p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3 - </w:t>
            </w:r>
            <w:r w:rsidRPr="004B3503">
              <w:rPr>
                <w:rFonts w:ascii="Times New Roman" w:hAnsi="Times New Roman" w:cs="Times New Roman"/>
                <w:sz w:val="20"/>
                <w:szCs w:val="20"/>
              </w:rPr>
              <w:t>High labile &amp;Low  Non-labile P</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0.36</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0.44</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0.43</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0.36</w:t>
            </w:r>
          </w:p>
        </w:tc>
        <w:tc>
          <w:tcPr>
            <w:tcW w:w="1046"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0.46</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0.12</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7"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0.11</w:t>
            </w:r>
          </w:p>
        </w:tc>
      </w:tr>
      <w:tr w:rsidR="009556AE" w:rsidRPr="00493100" w:rsidTr="00255A35">
        <w:trPr>
          <w:trHeight w:val="421"/>
          <w:jc w:val="center"/>
        </w:trPr>
        <w:tc>
          <w:tcPr>
            <w:tcW w:w="3758" w:type="dxa"/>
            <w:gridSpan w:val="2"/>
          </w:tcPr>
          <w:p w:rsidR="009556AE" w:rsidRPr="004B3503" w:rsidRDefault="009556AE" w:rsidP="009556AE">
            <w:pPr>
              <w:spacing w:before="120" w:after="120"/>
              <w:rPr>
                <w:rFonts w:ascii="Times New Roman" w:hAnsi="Times New Roman" w:cs="Times New Roman"/>
                <w:sz w:val="20"/>
                <w:szCs w:val="20"/>
              </w:rPr>
            </w:pPr>
            <w:r w:rsidRPr="004B3503">
              <w:rPr>
                <w:rFonts w:ascii="Times New Roman" w:hAnsi="Times New Roman" w:cs="Times New Roman"/>
                <w:sz w:val="20"/>
                <w:szCs w:val="20"/>
              </w:rPr>
              <w:t>S</w:t>
            </w:r>
            <w:r w:rsidRPr="004B3503">
              <w:rPr>
                <w:rFonts w:ascii="Times New Roman" w:hAnsi="Times New Roman" w:cs="Times New Roman"/>
                <w:sz w:val="20"/>
                <w:szCs w:val="20"/>
                <w:vertAlign w:val="subscript"/>
              </w:rPr>
              <w:t xml:space="preserve">4 - </w:t>
            </w:r>
            <w:r w:rsidRPr="004B3503">
              <w:rPr>
                <w:rFonts w:ascii="Times New Roman" w:hAnsi="Times New Roman" w:cs="Times New Roman"/>
                <w:sz w:val="20"/>
                <w:szCs w:val="20"/>
              </w:rPr>
              <w:t>High labile &amp;  High  Non-labile P</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0.91</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0.66</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0.86</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0.70</w:t>
            </w:r>
          </w:p>
        </w:tc>
        <w:tc>
          <w:tcPr>
            <w:tcW w:w="1046"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0.78</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0.08</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0.11</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0.09</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0.12</w:t>
            </w:r>
          </w:p>
        </w:tc>
        <w:tc>
          <w:tcPr>
            <w:tcW w:w="1047"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0.10</w:t>
            </w:r>
          </w:p>
        </w:tc>
      </w:tr>
      <w:tr w:rsidR="009556AE" w:rsidRPr="00493100" w:rsidTr="00255A35">
        <w:trPr>
          <w:trHeight w:val="421"/>
          <w:jc w:val="center"/>
        </w:trPr>
        <w:tc>
          <w:tcPr>
            <w:tcW w:w="3758" w:type="dxa"/>
            <w:gridSpan w:val="2"/>
          </w:tcPr>
          <w:p w:rsidR="009556AE" w:rsidRPr="004B3503" w:rsidRDefault="009556AE" w:rsidP="009556AE">
            <w:pPr>
              <w:spacing w:before="120" w:after="120"/>
              <w:rPr>
                <w:rFonts w:ascii="Times New Roman" w:hAnsi="Times New Roman" w:cs="Times New Roman"/>
                <w:sz w:val="20"/>
                <w:szCs w:val="20"/>
              </w:rPr>
            </w:pPr>
            <w:r w:rsidRPr="004B3503">
              <w:rPr>
                <w:rFonts w:ascii="Times New Roman" w:hAnsi="Times New Roman" w:cs="Times New Roman"/>
                <w:sz w:val="20"/>
                <w:szCs w:val="20"/>
              </w:rPr>
              <w:t>I</w:t>
            </w:r>
            <w:r w:rsidRPr="004B3503">
              <w:rPr>
                <w:rFonts w:ascii="Times New Roman" w:hAnsi="Times New Roman" w:cs="Times New Roman"/>
                <w:sz w:val="20"/>
                <w:szCs w:val="20"/>
                <w:vertAlign w:val="subscript"/>
              </w:rPr>
              <w:t xml:space="preserve">1 – </w:t>
            </w:r>
            <w:r w:rsidRPr="004B3503">
              <w:rPr>
                <w:rFonts w:ascii="Times New Roman" w:hAnsi="Times New Roman" w:cs="Times New Roman"/>
                <w:sz w:val="20"/>
                <w:szCs w:val="20"/>
              </w:rPr>
              <w:t>Continuous submergence</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0.85</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0.75</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6"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0.80</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0.03</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7"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0.07</w:t>
            </w:r>
          </w:p>
        </w:tc>
      </w:tr>
      <w:tr w:rsidR="009556AE" w:rsidRPr="00493100" w:rsidTr="00255A35">
        <w:trPr>
          <w:trHeight w:val="421"/>
          <w:jc w:val="center"/>
        </w:trPr>
        <w:tc>
          <w:tcPr>
            <w:tcW w:w="3758" w:type="dxa"/>
            <w:gridSpan w:val="2"/>
          </w:tcPr>
          <w:p w:rsidR="009556AE" w:rsidRPr="004B3503" w:rsidRDefault="009556AE" w:rsidP="009556AE">
            <w:pPr>
              <w:spacing w:before="120" w:after="120"/>
              <w:rPr>
                <w:rFonts w:ascii="Times New Roman" w:hAnsi="Times New Roman" w:cs="Times New Roman"/>
                <w:sz w:val="20"/>
                <w:szCs w:val="20"/>
                <w:vertAlign w:val="subscript"/>
              </w:rPr>
            </w:pPr>
            <w:r w:rsidRPr="004B3503">
              <w:rPr>
                <w:rFonts w:ascii="Times New Roman" w:hAnsi="Times New Roman" w:cs="Times New Roman"/>
                <w:sz w:val="20"/>
                <w:szCs w:val="20"/>
              </w:rPr>
              <w:t>I</w:t>
            </w:r>
            <w:r w:rsidRPr="004B3503">
              <w:rPr>
                <w:rFonts w:ascii="Times New Roman" w:hAnsi="Times New Roman" w:cs="Times New Roman"/>
                <w:sz w:val="20"/>
                <w:szCs w:val="20"/>
                <w:vertAlign w:val="subscript"/>
              </w:rPr>
              <w:t xml:space="preserve">2 -  </w:t>
            </w:r>
            <w:r w:rsidRPr="004B3503">
              <w:rPr>
                <w:rFonts w:ascii="Times New Roman" w:hAnsi="Times New Roman" w:cs="Times New Roman"/>
                <w:sz w:val="20"/>
                <w:szCs w:val="20"/>
              </w:rPr>
              <w:t>Alternate wetting and drying</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0.58</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1.15</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w:t>
            </w:r>
          </w:p>
        </w:tc>
        <w:tc>
          <w:tcPr>
            <w:tcW w:w="1046"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0.87</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0.10</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0.12</w:t>
            </w:r>
          </w:p>
        </w:tc>
        <w:tc>
          <w:tcPr>
            <w:tcW w:w="1044" w:type="dxa"/>
            <w:gridSpan w:val="2"/>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4" w:type="dxa"/>
          </w:tcPr>
          <w:p w:rsidR="009556AE" w:rsidRPr="004B3503" w:rsidRDefault="009556AE" w:rsidP="009556AE">
            <w:pPr>
              <w:spacing w:before="120" w:after="120"/>
              <w:jc w:val="center"/>
              <w:rPr>
                <w:rFonts w:ascii="Times New Roman" w:hAnsi="Times New Roman" w:cs="Times New Roman"/>
                <w:sz w:val="20"/>
                <w:szCs w:val="20"/>
              </w:rPr>
            </w:pPr>
            <w:r w:rsidRPr="004B3503">
              <w:rPr>
                <w:rFonts w:ascii="Times New Roman" w:hAnsi="Times New Roman" w:cs="Times New Roman"/>
                <w:sz w:val="20"/>
                <w:szCs w:val="20"/>
              </w:rPr>
              <w:t>-</w:t>
            </w:r>
          </w:p>
        </w:tc>
        <w:tc>
          <w:tcPr>
            <w:tcW w:w="1047"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0.11</w:t>
            </w:r>
          </w:p>
        </w:tc>
      </w:tr>
      <w:tr w:rsidR="009556AE" w:rsidRPr="00493100" w:rsidTr="00255A35">
        <w:trPr>
          <w:trHeight w:val="421"/>
          <w:jc w:val="center"/>
        </w:trPr>
        <w:tc>
          <w:tcPr>
            <w:tcW w:w="3758" w:type="dxa"/>
            <w:gridSpan w:val="2"/>
          </w:tcPr>
          <w:p w:rsidR="009556AE" w:rsidRPr="004B3503" w:rsidRDefault="009556AE" w:rsidP="009556AE">
            <w:pPr>
              <w:spacing w:before="120" w:after="120"/>
              <w:jc w:val="right"/>
              <w:rPr>
                <w:rFonts w:ascii="Times New Roman" w:hAnsi="Times New Roman" w:cs="Times New Roman"/>
                <w:b/>
                <w:i/>
                <w:iCs/>
                <w:sz w:val="20"/>
                <w:szCs w:val="20"/>
              </w:rPr>
            </w:pPr>
            <w:r w:rsidRPr="004B3503">
              <w:rPr>
                <w:rFonts w:ascii="Times New Roman" w:hAnsi="Times New Roman" w:cs="Times New Roman"/>
                <w:b/>
                <w:i/>
                <w:iCs/>
                <w:sz w:val="20"/>
                <w:szCs w:val="20"/>
              </w:rPr>
              <w:t>Mean</w:t>
            </w:r>
          </w:p>
        </w:tc>
        <w:tc>
          <w:tcPr>
            <w:tcW w:w="1044"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0.72</w:t>
            </w:r>
          </w:p>
        </w:tc>
        <w:tc>
          <w:tcPr>
            <w:tcW w:w="1044" w:type="dxa"/>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0.95</w:t>
            </w:r>
          </w:p>
        </w:tc>
        <w:tc>
          <w:tcPr>
            <w:tcW w:w="1044"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044" w:type="dxa"/>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w:t>
            </w:r>
          </w:p>
        </w:tc>
        <w:tc>
          <w:tcPr>
            <w:tcW w:w="1046"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0.83</w:t>
            </w:r>
          </w:p>
        </w:tc>
        <w:tc>
          <w:tcPr>
            <w:tcW w:w="1044"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0.07</w:t>
            </w:r>
          </w:p>
        </w:tc>
        <w:tc>
          <w:tcPr>
            <w:tcW w:w="1044"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0.11</w:t>
            </w:r>
          </w:p>
        </w:tc>
        <w:tc>
          <w:tcPr>
            <w:tcW w:w="1044"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4"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7"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0.09</w:t>
            </w:r>
          </w:p>
        </w:tc>
      </w:tr>
      <w:tr w:rsidR="009556AE" w:rsidRPr="00493100" w:rsidTr="00255A35">
        <w:tblPrEx>
          <w:jc w:val="left"/>
        </w:tblPrEx>
        <w:trPr>
          <w:gridBefore w:val="1"/>
          <w:gridAfter w:val="1"/>
          <w:wBefore w:w="421" w:type="dxa"/>
          <w:wAfter w:w="353" w:type="dxa"/>
          <w:trHeight w:val="326"/>
        </w:trPr>
        <w:tc>
          <w:tcPr>
            <w:tcW w:w="3541" w:type="dxa"/>
            <w:gridSpan w:val="2"/>
          </w:tcPr>
          <w:p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Sources</w:t>
            </w:r>
          </w:p>
        </w:tc>
        <w:tc>
          <w:tcPr>
            <w:tcW w:w="2438" w:type="dxa"/>
            <w:gridSpan w:val="3"/>
          </w:tcPr>
          <w:p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S Ed</w:t>
            </w:r>
          </w:p>
        </w:tc>
        <w:tc>
          <w:tcPr>
            <w:tcW w:w="2531" w:type="dxa"/>
            <w:gridSpan w:val="3"/>
          </w:tcPr>
          <w:p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CD (p=0.05)</w:t>
            </w:r>
          </w:p>
        </w:tc>
        <w:tc>
          <w:tcPr>
            <w:tcW w:w="2393" w:type="dxa"/>
            <w:gridSpan w:val="4"/>
          </w:tcPr>
          <w:p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S Ed</w:t>
            </w:r>
          </w:p>
        </w:tc>
        <w:tc>
          <w:tcPr>
            <w:tcW w:w="2526" w:type="dxa"/>
            <w:gridSpan w:val="3"/>
          </w:tcPr>
          <w:p w:rsidR="009556AE" w:rsidRPr="004B3503" w:rsidRDefault="009556AE" w:rsidP="009556AE">
            <w:pPr>
              <w:spacing w:before="120" w:after="120"/>
              <w:jc w:val="center"/>
              <w:rPr>
                <w:rFonts w:ascii="Times New Roman" w:hAnsi="Times New Roman" w:cs="Times New Roman"/>
                <w:b/>
                <w:i/>
                <w:sz w:val="20"/>
                <w:szCs w:val="20"/>
              </w:rPr>
            </w:pPr>
            <w:r w:rsidRPr="004B3503">
              <w:rPr>
                <w:rFonts w:ascii="Times New Roman" w:hAnsi="Times New Roman" w:cs="Times New Roman"/>
                <w:b/>
                <w:i/>
                <w:sz w:val="20"/>
                <w:szCs w:val="20"/>
              </w:rPr>
              <w:t>CD (p=0.05)</w:t>
            </w:r>
          </w:p>
        </w:tc>
      </w:tr>
      <w:tr w:rsidR="009556AE" w:rsidRPr="00493100" w:rsidTr="00255A35">
        <w:tblPrEx>
          <w:jc w:val="left"/>
        </w:tblPrEx>
        <w:trPr>
          <w:gridBefore w:val="1"/>
          <w:gridAfter w:val="1"/>
          <w:wBefore w:w="421" w:type="dxa"/>
          <w:wAfter w:w="353" w:type="dxa"/>
          <w:trHeight w:val="1824"/>
        </w:trPr>
        <w:tc>
          <w:tcPr>
            <w:tcW w:w="3541" w:type="dxa"/>
            <w:gridSpan w:val="2"/>
          </w:tcPr>
          <w:p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Soil (S)</w:t>
            </w:r>
          </w:p>
          <w:p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Irrigation (I)</w:t>
            </w:r>
          </w:p>
          <w:p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Phosphobacteria (P)</w:t>
            </w:r>
          </w:p>
          <w:p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S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I</w:t>
            </w:r>
          </w:p>
          <w:p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I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P</w:t>
            </w:r>
          </w:p>
          <w:p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S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P</w:t>
            </w:r>
          </w:p>
          <w:p w:rsidR="009556AE" w:rsidRPr="004B3503" w:rsidRDefault="009556AE" w:rsidP="009556AE">
            <w:pPr>
              <w:spacing w:before="120" w:after="120"/>
              <w:rPr>
                <w:rFonts w:ascii="Times New Roman" w:hAnsi="Times New Roman" w:cs="Times New Roman"/>
                <w:b/>
                <w:i/>
                <w:sz w:val="20"/>
                <w:szCs w:val="20"/>
              </w:rPr>
            </w:pPr>
            <w:r w:rsidRPr="004B3503">
              <w:rPr>
                <w:rFonts w:ascii="Times New Roman" w:hAnsi="Times New Roman" w:cs="Times New Roman"/>
                <w:b/>
                <w:i/>
                <w:sz w:val="20"/>
                <w:szCs w:val="20"/>
              </w:rPr>
              <w:t xml:space="preserve">S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I </w:t>
            </w:r>
            <w:r>
              <w:rPr>
                <w:rFonts w:ascii="Times New Roman" w:hAnsi="Times New Roman" w:cs="Times New Roman"/>
                <w:b/>
                <w:i/>
                <w:sz w:val="20"/>
                <w:szCs w:val="20"/>
              </w:rPr>
              <w:t>x</w:t>
            </w:r>
            <w:r w:rsidRPr="004B3503">
              <w:rPr>
                <w:rFonts w:ascii="Times New Roman" w:hAnsi="Times New Roman" w:cs="Times New Roman"/>
                <w:b/>
                <w:i/>
                <w:sz w:val="20"/>
                <w:szCs w:val="20"/>
              </w:rPr>
              <w:t xml:space="preserve"> P</w:t>
            </w:r>
          </w:p>
        </w:tc>
        <w:tc>
          <w:tcPr>
            <w:tcW w:w="2438" w:type="dxa"/>
            <w:gridSpan w:val="3"/>
          </w:tcPr>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0.244</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0.173</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0.173</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0.345</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0.244</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0.345</w:t>
            </w:r>
          </w:p>
          <w:p w:rsidR="009556AE" w:rsidRPr="004B3503"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0.488</w:t>
            </w:r>
          </w:p>
        </w:tc>
        <w:tc>
          <w:tcPr>
            <w:tcW w:w="2531" w:type="dxa"/>
            <w:gridSpan w:val="3"/>
          </w:tcPr>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rsidR="009556AE" w:rsidRPr="004B3503"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0.83</w:t>
            </w:r>
          </w:p>
        </w:tc>
        <w:tc>
          <w:tcPr>
            <w:tcW w:w="2393" w:type="dxa"/>
            <w:gridSpan w:val="4"/>
          </w:tcPr>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0.001</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0.008</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0.008</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0.016</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0.011</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0.016</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0.023</w:t>
            </w:r>
          </w:p>
        </w:tc>
        <w:tc>
          <w:tcPr>
            <w:tcW w:w="2526" w:type="dxa"/>
            <w:gridSpan w:val="3"/>
          </w:tcPr>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0.016</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0.011</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0.011</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p w:rsidR="009556AE" w:rsidRPr="004B3503" w:rsidRDefault="009556AE" w:rsidP="009556AE">
            <w:pPr>
              <w:spacing w:before="120" w:after="120"/>
              <w:jc w:val="center"/>
              <w:rPr>
                <w:rFonts w:ascii="Times New Roman" w:hAnsi="Times New Roman" w:cs="Times New Roman"/>
                <w:i/>
                <w:sz w:val="20"/>
                <w:szCs w:val="20"/>
              </w:rPr>
            </w:pPr>
            <w:r w:rsidRPr="004B3503">
              <w:rPr>
                <w:rFonts w:ascii="Times New Roman" w:hAnsi="Times New Roman" w:cs="Times New Roman"/>
                <w:i/>
                <w:sz w:val="20"/>
                <w:szCs w:val="20"/>
              </w:rPr>
              <w:t>NS</w:t>
            </w:r>
          </w:p>
        </w:tc>
      </w:tr>
    </w:tbl>
    <w:p w:rsidR="009556AE" w:rsidRPr="00493100" w:rsidRDefault="009556AE" w:rsidP="009556AE">
      <w:pPr>
        <w:pStyle w:val="Default"/>
        <w:spacing w:line="360" w:lineRule="auto"/>
        <w:ind w:firstLine="720"/>
        <w:jc w:val="both"/>
        <w:rPr>
          <w:i/>
          <w:iCs/>
          <w:sz w:val="20"/>
          <w:szCs w:val="20"/>
        </w:rPr>
      </w:pPr>
      <w:r>
        <w:rPr>
          <w:i/>
          <w:iCs/>
          <w:sz w:val="20"/>
          <w:szCs w:val="20"/>
        </w:rPr>
        <w:tab/>
      </w: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phosphobacteria</w:t>
      </w:r>
      <w:r w:rsidRPr="00493100">
        <w:rPr>
          <w:iCs/>
          <w:sz w:val="20"/>
          <w:szCs w:val="20"/>
        </w:rPr>
        <w:t>P</w:t>
      </w:r>
      <w:r w:rsidRPr="00493100">
        <w:rPr>
          <w:iCs/>
          <w:sz w:val="20"/>
          <w:szCs w:val="20"/>
          <w:vertAlign w:val="subscript"/>
        </w:rPr>
        <w:t xml:space="preserve">2   -   </w:t>
      </w:r>
      <w:r w:rsidRPr="00493100">
        <w:rPr>
          <w:sz w:val="20"/>
          <w:szCs w:val="20"/>
        </w:rPr>
        <w:t xml:space="preserve">With </w:t>
      </w:r>
      <w:r w:rsidRPr="00493100">
        <w:rPr>
          <w:i/>
          <w:iCs/>
          <w:sz w:val="20"/>
          <w:szCs w:val="20"/>
        </w:rPr>
        <w:t>phosphobacteria</w:t>
      </w:r>
    </w:p>
    <w:p w:rsidR="009556AE" w:rsidRPr="009556AE" w:rsidRDefault="009556AE" w:rsidP="009556AE">
      <w:pPr>
        <w:pStyle w:val="Default"/>
        <w:spacing w:line="360" w:lineRule="auto"/>
        <w:ind w:hanging="426"/>
        <w:jc w:val="both"/>
        <w:rPr>
          <w:i/>
          <w:iCs/>
          <w:sz w:val="22"/>
          <w:szCs w:val="22"/>
        </w:rPr>
      </w:pPr>
      <w:r w:rsidRPr="009556AE">
        <w:rPr>
          <w:b/>
          <w:sz w:val="22"/>
          <w:szCs w:val="22"/>
        </w:rPr>
        <w:lastRenderedPageBreak/>
        <w:t>Table 12.</w:t>
      </w:r>
      <w:r w:rsidRPr="009556AE">
        <w:rPr>
          <w:sz w:val="22"/>
          <w:szCs w:val="22"/>
        </w:rPr>
        <w:t xml:space="preserve">Effect of varying levels of labile and non-labile P, moisture regimes and </w:t>
      </w:r>
      <w:r w:rsidRPr="009556AE">
        <w:rPr>
          <w:i/>
          <w:sz w:val="22"/>
          <w:szCs w:val="22"/>
        </w:rPr>
        <w:t>phosphobacteria</w:t>
      </w:r>
      <w:r w:rsidRPr="009556AE">
        <w:rPr>
          <w:sz w:val="22"/>
          <w:szCs w:val="22"/>
        </w:rPr>
        <w:t xml:space="preserve"> on P uptake by Grain and Straw (g pot </w:t>
      </w:r>
      <w:r w:rsidRPr="009556AE">
        <w:rPr>
          <w:sz w:val="22"/>
          <w:szCs w:val="22"/>
          <w:vertAlign w:val="superscript"/>
        </w:rPr>
        <w:t>-1</w:t>
      </w:r>
      <w:r w:rsidRPr="009556AE">
        <w:rPr>
          <w:sz w:val="22"/>
          <w:szCs w:val="22"/>
        </w:rPr>
        <w:t>) at harvest stage of rice crop</w:t>
      </w:r>
    </w:p>
    <w:tbl>
      <w:tblPr>
        <w:tblW w:w="14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27"/>
        <w:gridCol w:w="48"/>
        <w:gridCol w:w="987"/>
        <w:gridCol w:w="1035"/>
        <w:gridCol w:w="143"/>
        <w:gridCol w:w="892"/>
        <w:gridCol w:w="1035"/>
        <w:gridCol w:w="1039"/>
        <w:gridCol w:w="184"/>
        <w:gridCol w:w="851"/>
        <w:gridCol w:w="1035"/>
        <w:gridCol w:w="411"/>
        <w:gridCol w:w="624"/>
        <w:gridCol w:w="1035"/>
        <w:gridCol w:w="1040"/>
        <w:gridCol w:w="224"/>
      </w:tblGrid>
      <w:tr w:rsidR="009556AE" w:rsidRPr="00493100" w:rsidTr="00255A35">
        <w:trPr>
          <w:gridAfter w:val="1"/>
          <w:wAfter w:w="224" w:type="dxa"/>
          <w:trHeight w:val="208"/>
          <w:jc w:val="center"/>
        </w:trPr>
        <w:tc>
          <w:tcPr>
            <w:tcW w:w="3727" w:type="dxa"/>
            <w:vMerge w:val="restart"/>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Treatments</w:t>
            </w:r>
          </w:p>
        </w:tc>
        <w:tc>
          <w:tcPr>
            <w:tcW w:w="5179" w:type="dxa"/>
            <w:gridSpan w:val="7"/>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Grain- P</w:t>
            </w:r>
          </w:p>
        </w:tc>
        <w:tc>
          <w:tcPr>
            <w:tcW w:w="5180" w:type="dxa"/>
            <w:gridSpan w:val="7"/>
          </w:tcPr>
          <w:p w:rsidR="009556AE" w:rsidRPr="004B3503" w:rsidRDefault="009556AE" w:rsidP="009556AE">
            <w:pPr>
              <w:spacing w:before="120" w:after="120"/>
              <w:jc w:val="center"/>
              <w:rPr>
                <w:rFonts w:ascii="Times New Roman" w:hAnsi="Times New Roman" w:cs="Times New Roman"/>
                <w:b/>
              </w:rPr>
            </w:pPr>
            <w:r w:rsidRPr="004B3503">
              <w:rPr>
                <w:rFonts w:ascii="Times New Roman" w:hAnsi="Times New Roman" w:cs="Times New Roman"/>
                <w:b/>
              </w:rPr>
              <w:t>Straw- P</w:t>
            </w:r>
          </w:p>
        </w:tc>
      </w:tr>
      <w:tr w:rsidR="009556AE" w:rsidRPr="00493100" w:rsidTr="00255A35">
        <w:trPr>
          <w:gridAfter w:val="1"/>
          <w:wAfter w:w="224" w:type="dxa"/>
          <w:trHeight w:val="35"/>
          <w:jc w:val="center"/>
        </w:trPr>
        <w:tc>
          <w:tcPr>
            <w:tcW w:w="3727" w:type="dxa"/>
            <w:vMerge/>
          </w:tcPr>
          <w:p w:rsidR="009556AE" w:rsidRPr="004B3503" w:rsidRDefault="009556AE" w:rsidP="009556AE">
            <w:pPr>
              <w:spacing w:before="120" w:after="120"/>
              <w:jc w:val="center"/>
              <w:rPr>
                <w:rFonts w:ascii="Times New Roman" w:hAnsi="Times New Roman" w:cs="Times New Roman"/>
                <w:b/>
              </w:rPr>
            </w:pPr>
          </w:p>
        </w:tc>
        <w:tc>
          <w:tcPr>
            <w:tcW w:w="1035" w:type="dxa"/>
            <w:gridSpan w:val="2"/>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35" w:type="dxa"/>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35" w:type="dxa"/>
            <w:gridSpan w:val="2"/>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35" w:type="dxa"/>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39" w:type="dxa"/>
          </w:tcPr>
          <w:p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c>
          <w:tcPr>
            <w:tcW w:w="1035" w:type="dxa"/>
            <w:gridSpan w:val="2"/>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1</w:t>
            </w:r>
          </w:p>
        </w:tc>
        <w:tc>
          <w:tcPr>
            <w:tcW w:w="1035" w:type="dxa"/>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P</w:t>
            </w:r>
            <w:r w:rsidRPr="004B3503">
              <w:rPr>
                <w:rFonts w:ascii="Times New Roman" w:hAnsi="Times New Roman" w:cs="Times New Roman"/>
                <w:b/>
                <w:vertAlign w:val="subscript"/>
              </w:rPr>
              <w:t>2</w:t>
            </w:r>
          </w:p>
        </w:tc>
        <w:tc>
          <w:tcPr>
            <w:tcW w:w="1035" w:type="dxa"/>
            <w:gridSpan w:val="2"/>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1</w:t>
            </w:r>
          </w:p>
        </w:tc>
        <w:tc>
          <w:tcPr>
            <w:tcW w:w="1035" w:type="dxa"/>
          </w:tcPr>
          <w:p w:rsidR="009556AE" w:rsidRPr="004B3503" w:rsidRDefault="009556AE" w:rsidP="009556AE">
            <w:pPr>
              <w:spacing w:before="120" w:after="120"/>
              <w:rPr>
                <w:rFonts w:ascii="Times New Roman" w:hAnsi="Times New Roman" w:cs="Times New Roman"/>
                <w:b/>
              </w:rPr>
            </w:pPr>
            <w:r w:rsidRPr="004B3503">
              <w:rPr>
                <w:rFonts w:ascii="Times New Roman" w:hAnsi="Times New Roman" w:cs="Times New Roman"/>
                <w:b/>
              </w:rPr>
              <w:t xml:space="preserve">       I</w:t>
            </w:r>
            <w:r w:rsidRPr="004B3503">
              <w:rPr>
                <w:rFonts w:ascii="Times New Roman" w:hAnsi="Times New Roman" w:cs="Times New Roman"/>
                <w:b/>
                <w:vertAlign w:val="subscript"/>
              </w:rPr>
              <w:t>2</w:t>
            </w:r>
          </w:p>
        </w:tc>
        <w:tc>
          <w:tcPr>
            <w:tcW w:w="1040" w:type="dxa"/>
          </w:tcPr>
          <w:p w:rsidR="009556AE" w:rsidRPr="004B3503" w:rsidRDefault="009556AE" w:rsidP="009556AE">
            <w:pPr>
              <w:spacing w:before="120" w:after="120"/>
              <w:jc w:val="center"/>
              <w:rPr>
                <w:rFonts w:ascii="Times New Roman" w:hAnsi="Times New Roman" w:cs="Times New Roman"/>
                <w:b/>
                <w:i/>
                <w:iCs/>
              </w:rPr>
            </w:pPr>
            <w:r w:rsidRPr="004B3503">
              <w:rPr>
                <w:rFonts w:ascii="Times New Roman" w:hAnsi="Times New Roman" w:cs="Times New Roman"/>
                <w:b/>
                <w:i/>
                <w:iCs/>
              </w:rPr>
              <w:t>Mean</w:t>
            </w:r>
          </w:p>
        </w:tc>
      </w:tr>
      <w:tr w:rsidR="009556AE" w:rsidRPr="00493100" w:rsidTr="00255A35">
        <w:trPr>
          <w:gridAfter w:val="1"/>
          <w:wAfter w:w="224" w:type="dxa"/>
          <w:trHeight w:val="243"/>
          <w:jc w:val="center"/>
        </w:trPr>
        <w:tc>
          <w:tcPr>
            <w:tcW w:w="3727" w:type="dxa"/>
          </w:tcPr>
          <w:p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1 </w:t>
            </w:r>
            <w:r w:rsidRPr="00493100">
              <w:rPr>
                <w:rFonts w:ascii="Times New Roman" w:hAnsi="Times New Roman" w:cs="Times New Roman"/>
                <w:sz w:val="20"/>
                <w:szCs w:val="20"/>
              </w:rPr>
              <w:t>– Low labile &amp; Low Non-labile P</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w:t>
            </w:r>
            <w:r w:rsidRPr="00493100">
              <w:rPr>
                <w:rFonts w:ascii="Times New Roman" w:hAnsi="Times New Roman" w:cs="Times New Roman"/>
                <w:sz w:val="20"/>
                <w:szCs w:val="20"/>
              </w:rPr>
              <w:t>0</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58</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36</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42</w:t>
            </w:r>
          </w:p>
        </w:tc>
        <w:tc>
          <w:tcPr>
            <w:tcW w:w="103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38</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0.07</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0.12</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0.09</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0.09</w:t>
            </w:r>
          </w:p>
        </w:tc>
        <w:tc>
          <w:tcPr>
            <w:tcW w:w="1040"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0.09</w:t>
            </w:r>
          </w:p>
        </w:tc>
      </w:tr>
      <w:tr w:rsidR="009556AE" w:rsidRPr="00493100" w:rsidTr="00255A35">
        <w:trPr>
          <w:gridAfter w:val="1"/>
          <w:wAfter w:w="224" w:type="dxa"/>
          <w:trHeight w:val="243"/>
          <w:jc w:val="center"/>
        </w:trPr>
        <w:tc>
          <w:tcPr>
            <w:tcW w:w="3727" w:type="dxa"/>
          </w:tcPr>
          <w:p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2 - </w:t>
            </w:r>
            <w:r w:rsidRPr="00493100">
              <w:rPr>
                <w:rFonts w:ascii="Times New Roman" w:hAnsi="Times New Roman" w:cs="Times New Roman"/>
                <w:sz w:val="20"/>
                <w:szCs w:val="20"/>
              </w:rPr>
              <w:t>Low labile &amp; High Non-labile P</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26</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6</w:t>
            </w:r>
            <w:r w:rsidRPr="00493100">
              <w:rPr>
                <w:rFonts w:ascii="Times New Roman" w:hAnsi="Times New Roman" w:cs="Times New Roman"/>
                <w:sz w:val="20"/>
                <w:szCs w:val="20"/>
              </w:rPr>
              <w:t>0</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w:t>
            </w:r>
            <w:r w:rsidRPr="00493100">
              <w:rPr>
                <w:rFonts w:ascii="Times New Roman" w:hAnsi="Times New Roman" w:cs="Times New Roman"/>
                <w:sz w:val="20"/>
                <w:szCs w:val="20"/>
              </w:rPr>
              <w:t>0</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46</w:t>
            </w:r>
          </w:p>
        </w:tc>
        <w:tc>
          <w:tcPr>
            <w:tcW w:w="103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42</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0.14</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0.12</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0.12</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0.15</w:t>
            </w:r>
          </w:p>
        </w:tc>
        <w:tc>
          <w:tcPr>
            <w:tcW w:w="1040"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0.13</w:t>
            </w:r>
          </w:p>
        </w:tc>
      </w:tr>
      <w:tr w:rsidR="009556AE" w:rsidRPr="00493100" w:rsidTr="00255A35">
        <w:trPr>
          <w:gridAfter w:val="1"/>
          <w:wAfter w:w="224" w:type="dxa"/>
          <w:trHeight w:val="243"/>
          <w:jc w:val="center"/>
        </w:trPr>
        <w:tc>
          <w:tcPr>
            <w:tcW w:w="3727" w:type="dxa"/>
          </w:tcPr>
          <w:p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3 - </w:t>
            </w:r>
            <w:r w:rsidRPr="00493100">
              <w:rPr>
                <w:rFonts w:ascii="Times New Roman" w:hAnsi="Times New Roman" w:cs="Times New Roman"/>
                <w:sz w:val="20"/>
                <w:szCs w:val="20"/>
              </w:rPr>
              <w:t>High labile &amp;Low  Non-labile P</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12</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56</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38</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30</w:t>
            </w:r>
          </w:p>
        </w:tc>
        <w:tc>
          <w:tcPr>
            <w:tcW w:w="103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34</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0.10</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0.15</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0.14</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0.11</w:t>
            </w:r>
          </w:p>
        </w:tc>
        <w:tc>
          <w:tcPr>
            <w:tcW w:w="1040"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0.13</w:t>
            </w:r>
          </w:p>
        </w:tc>
      </w:tr>
      <w:tr w:rsidR="009556AE" w:rsidRPr="00493100" w:rsidTr="00255A35">
        <w:trPr>
          <w:gridAfter w:val="1"/>
          <w:wAfter w:w="224" w:type="dxa"/>
          <w:trHeight w:val="243"/>
          <w:jc w:val="center"/>
        </w:trPr>
        <w:tc>
          <w:tcPr>
            <w:tcW w:w="3727" w:type="dxa"/>
          </w:tcPr>
          <w:p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S</w:t>
            </w:r>
            <w:r w:rsidRPr="00493100">
              <w:rPr>
                <w:rFonts w:ascii="Times New Roman" w:hAnsi="Times New Roman" w:cs="Times New Roman"/>
                <w:sz w:val="20"/>
                <w:szCs w:val="20"/>
                <w:vertAlign w:val="subscript"/>
              </w:rPr>
              <w:t xml:space="preserve">4 - </w:t>
            </w:r>
            <w:r w:rsidRPr="00493100">
              <w:rPr>
                <w:rFonts w:ascii="Times New Roman" w:hAnsi="Times New Roman" w:cs="Times New Roman"/>
                <w:sz w:val="20"/>
                <w:szCs w:val="20"/>
              </w:rPr>
              <w:t>High labile &amp;  High  Non-labile P</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w:t>
            </w:r>
            <w:r w:rsidRPr="00493100">
              <w:rPr>
                <w:rFonts w:ascii="Times New Roman" w:hAnsi="Times New Roman" w:cs="Times New Roman"/>
                <w:sz w:val="20"/>
                <w:szCs w:val="20"/>
              </w:rPr>
              <w:t>0</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8</w:t>
            </w:r>
            <w:r w:rsidRPr="00493100">
              <w:rPr>
                <w:rFonts w:ascii="Times New Roman" w:hAnsi="Times New Roman" w:cs="Times New Roman"/>
                <w:sz w:val="20"/>
                <w:szCs w:val="20"/>
              </w:rPr>
              <w:t>0</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74</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46</w:t>
            </w:r>
          </w:p>
        </w:tc>
        <w:tc>
          <w:tcPr>
            <w:tcW w:w="103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6</w:t>
            </w:r>
            <w:r w:rsidRPr="004B3503">
              <w:rPr>
                <w:rFonts w:ascii="Times New Roman" w:hAnsi="Times New Roman" w:cs="Times New Roman"/>
                <w:b/>
                <w:i/>
                <w:iCs/>
                <w:sz w:val="20"/>
                <w:szCs w:val="20"/>
              </w:rPr>
              <w:t>0</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0.11</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0.13</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0.13</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0.11</w:t>
            </w:r>
          </w:p>
        </w:tc>
        <w:tc>
          <w:tcPr>
            <w:tcW w:w="1040"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0.12</w:t>
            </w:r>
          </w:p>
        </w:tc>
      </w:tr>
      <w:tr w:rsidR="009556AE" w:rsidRPr="00493100" w:rsidTr="00255A35">
        <w:trPr>
          <w:gridAfter w:val="1"/>
          <w:wAfter w:w="224" w:type="dxa"/>
          <w:trHeight w:val="243"/>
          <w:jc w:val="center"/>
        </w:trPr>
        <w:tc>
          <w:tcPr>
            <w:tcW w:w="3727" w:type="dxa"/>
          </w:tcPr>
          <w:p w:rsidR="009556AE" w:rsidRPr="00493100" w:rsidRDefault="009556AE" w:rsidP="009556AE">
            <w:pPr>
              <w:spacing w:before="120" w:after="120"/>
              <w:rPr>
                <w:rFonts w:ascii="Times New Roman" w:hAnsi="Times New Roman" w:cs="Times New Roman"/>
                <w:sz w:val="20"/>
                <w:szCs w:val="20"/>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1 – </w:t>
            </w:r>
            <w:r w:rsidRPr="00493100">
              <w:rPr>
                <w:rFonts w:ascii="Times New Roman" w:hAnsi="Times New Roman" w:cs="Times New Roman"/>
                <w:sz w:val="20"/>
                <w:szCs w:val="20"/>
              </w:rPr>
              <w:t>Continuous submergence</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74</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28</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52</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0.12</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0.09</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40" w:type="dxa"/>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0.10</w:t>
            </w:r>
          </w:p>
        </w:tc>
      </w:tr>
      <w:tr w:rsidR="009556AE" w:rsidRPr="00493100" w:rsidTr="00255A35">
        <w:trPr>
          <w:gridAfter w:val="1"/>
          <w:wAfter w:w="224" w:type="dxa"/>
          <w:trHeight w:val="243"/>
          <w:jc w:val="center"/>
        </w:trPr>
        <w:tc>
          <w:tcPr>
            <w:tcW w:w="3727" w:type="dxa"/>
          </w:tcPr>
          <w:p w:rsidR="009556AE" w:rsidRPr="00493100" w:rsidRDefault="009556AE" w:rsidP="009556AE">
            <w:pPr>
              <w:spacing w:before="120" w:after="120"/>
              <w:rPr>
                <w:rFonts w:ascii="Times New Roman" w:hAnsi="Times New Roman" w:cs="Times New Roman"/>
                <w:sz w:val="20"/>
                <w:szCs w:val="20"/>
                <w:vertAlign w:val="subscript"/>
              </w:rPr>
            </w:pPr>
            <w:r w:rsidRPr="00493100">
              <w:rPr>
                <w:rFonts w:ascii="Times New Roman" w:hAnsi="Times New Roman" w:cs="Times New Roman"/>
                <w:sz w:val="20"/>
                <w:szCs w:val="20"/>
              </w:rPr>
              <w:t>I</w:t>
            </w:r>
            <w:r w:rsidRPr="00493100">
              <w:rPr>
                <w:rFonts w:ascii="Times New Roman" w:hAnsi="Times New Roman" w:cs="Times New Roman"/>
                <w:sz w:val="20"/>
                <w:szCs w:val="20"/>
                <w:vertAlign w:val="subscript"/>
              </w:rPr>
              <w:t xml:space="preserve">2 -  </w:t>
            </w:r>
            <w:r w:rsidRPr="00493100">
              <w:rPr>
                <w:rFonts w:ascii="Times New Roman" w:hAnsi="Times New Roman" w:cs="Times New Roman"/>
                <w:sz w:val="20"/>
                <w:szCs w:val="20"/>
              </w:rPr>
              <w:t>Alternate wetting and drying</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2</w:t>
            </w:r>
            <w:r w:rsidRPr="00493100">
              <w:rPr>
                <w:rFonts w:ascii="Times New Roman" w:hAnsi="Times New Roman" w:cs="Times New Roman"/>
                <w:sz w:val="20"/>
                <w:szCs w:val="20"/>
              </w:rPr>
              <w:t>0</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0.</w:t>
            </w:r>
            <w:r>
              <w:rPr>
                <w:rFonts w:ascii="Times New Roman" w:hAnsi="Times New Roman" w:cs="Times New Roman"/>
                <w:sz w:val="20"/>
                <w:szCs w:val="20"/>
              </w:rPr>
              <w:t>52</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36</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0.11</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Pr>
                <w:rFonts w:ascii="Times New Roman" w:hAnsi="Times New Roman" w:cs="Times New Roman"/>
                <w:sz w:val="20"/>
                <w:szCs w:val="20"/>
              </w:rPr>
              <w:t>0.15</w:t>
            </w:r>
          </w:p>
        </w:tc>
        <w:tc>
          <w:tcPr>
            <w:tcW w:w="1035" w:type="dxa"/>
            <w:gridSpan w:val="2"/>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35" w:type="dxa"/>
          </w:tcPr>
          <w:p w:rsidR="009556AE" w:rsidRPr="00493100" w:rsidRDefault="009556AE" w:rsidP="009556AE">
            <w:pPr>
              <w:spacing w:before="120" w:after="120"/>
              <w:jc w:val="center"/>
              <w:rPr>
                <w:rFonts w:ascii="Times New Roman" w:hAnsi="Times New Roman" w:cs="Times New Roman"/>
                <w:sz w:val="20"/>
                <w:szCs w:val="20"/>
              </w:rPr>
            </w:pPr>
            <w:r w:rsidRPr="00493100">
              <w:rPr>
                <w:rFonts w:ascii="Times New Roman" w:hAnsi="Times New Roman" w:cs="Times New Roman"/>
                <w:sz w:val="20"/>
                <w:szCs w:val="20"/>
              </w:rPr>
              <w:t>-</w:t>
            </w:r>
          </w:p>
        </w:tc>
        <w:tc>
          <w:tcPr>
            <w:tcW w:w="1040" w:type="dxa"/>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0.13</w:t>
            </w:r>
          </w:p>
        </w:tc>
      </w:tr>
      <w:tr w:rsidR="009556AE" w:rsidRPr="00493100" w:rsidTr="00255A35">
        <w:trPr>
          <w:gridAfter w:val="1"/>
          <w:wAfter w:w="224" w:type="dxa"/>
          <w:trHeight w:val="243"/>
          <w:jc w:val="center"/>
        </w:trPr>
        <w:tc>
          <w:tcPr>
            <w:tcW w:w="3727" w:type="dxa"/>
          </w:tcPr>
          <w:p w:rsidR="009556AE" w:rsidRPr="004B3503" w:rsidRDefault="009556AE" w:rsidP="009556AE">
            <w:pPr>
              <w:spacing w:before="120" w:after="120"/>
              <w:jc w:val="right"/>
              <w:rPr>
                <w:rFonts w:ascii="Times New Roman" w:hAnsi="Times New Roman" w:cs="Times New Roman"/>
                <w:b/>
                <w:i/>
                <w:iCs/>
                <w:sz w:val="20"/>
                <w:szCs w:val="20"/>
              </w:rPr>
            </w:pPr>
            <w:r w:rsidRPr="004B3503">
              <w:rPr>
                <w:rFonts w:ascii="Times New Roman" w:hAnsi="Times New Roman" w:cs="Times New Roman"/>
                <w:b/>
                <w:i/>
                <w:iCs/>
                <w:sz w:val="20"/>
                <w:szCs w:val="20"/>
              </w:rPr>
              <w:t>Mean</w:t>
            </w:r>
          </w:p>
        </w:tc>
        <w:tc>
          <w:tcPr>
            <w:tcW w:w="1035"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48</w:t>
            </w:r>
          </w:p>
        </w:tc>
        <w:tc>
          <w:tcPr>
            <w:tcW w:w="1035"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w:t>
            </w:r>
            <w:r w:rsidRPr="004B3503">
              <w:rPr>
                <w:rFonts w:ascii="Times New Roman" w:hAnsi="Times New Roman" w:cs="Times New Roman"/>
                <w:b/>
                <w:i/>
                <w:iCs/>
                <w:sz w:val="20"/>
                <w:szCs w:val="20"/>
              </w:rPr>
              <w:t>0</w:t>
            </w:r>
          </w:p>
        </w:tc>
        <w:tc>
          <w:tcPr>
            <w:tcW w:w="1035"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35"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39"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0.</w:t>
            </w:r>
            <w:r>
              <w:rPr>
                <w:rFonts w:ascii="Times New Roman" w:hAnsi="Times New Roman" w:cs="Times New Roman"/>
                <w:b/>
                <w:i/>
                <w:iCs/>
                <w:sz w:val="20"/>
                <w:szCs w:val="20"/>
              </w:rPr>
              <w:t>44</w:t>
            </w:r>
          </w:p>
        </w:tc>
        <w:tc>
          <w:tcPr>
            <w:tcW w:w="1035"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0.11</w:t>
            </w:r>
          </w:p>
        </w:tc>
        <w:tc>
          <w:tcPr>
            <w:tcW w:w="1035" w:type="dxa"/>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0.12</w:t>
            </w:r>
          </w:p>
        </w:tc>
        <w:tc>
          <w:tcPr>
            <w:tcW w:w="1035" w:type="dxa"/>
            <w:gridSpan w:val="2"/>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35" w:type="dxa"/>
          </w:tcPr>
          <w:p w:rsidR="009556AE" w:rsidRPr="004B3503" w:rsidRDefault="009556AE" w:rsidP="009556AE">
            <w:pPr>
              <w:spacing w:before="120" w:after="120"/>
              <w:jc w:val="center"/>
              <w:rPr>
                <w:rFonts w:ascii="Times New Roman" w:hAnsi="Times New Roman" w:cs="Times New Roman"/>
                <w:b/>
                <w:i/>
                <w:iCs/>
                <w:sz w:val="20"/>
                <w:szCs w:val="20"/>
              </w:rPr>
            </w:pPr>
            <w:r w:rsidRPr="004B3503">
              <w:rPr>
                <w:rFonts w:ascii="Times New Roman" w:hAnsi="Times New Roman" w:cs="Times New Roman"/>
                <w:b/>
                <w:i/>
                <w:iCs/>
                <w:sz w:val="20"/>
                <w:szCs w:val="20"/>
              </w:rPr>
              <w:t>-</w:t>
            </w:r>
          </w:p>
        </w:tc>
        <w:tc>
          <w:tcPr>
            <w:tcW w:w="1040" w:type="dxa"/>
          </w:tcPr>
          <w:p w:rsidR="009556AE" w:rsidRPr="004B3503" w:rsidRDefault="009556AE" w:rsidP="009556AE">
            <w:pPr>
              <w:spacing w:before="120" w:after="120"/>
              <w:jc w:val="center"/>
              <w:rPr>
                <w:rFonts w:ascii="Times New Roman" w:hAnsi="Times New Roman" w:cs="Times New Roman"/>
                <w:b/>
                <w:i/>
                <w:iCs/>
                <w:sz w:val="20"/>
                <w:szCs w:val="20"/>
              </w:rPr>
            </w:pPr>
            <w:r>
              <w:rPr>
                <w:rFonts w:ascii="Times New Roman" w:hAnsi="Times New Roman" w:cs="Times New Roman"/>
                <w:b/>
                <w:i/>
                <w:iCs/>
                <w:sz w:val="20"/>
                <w:szCs w:val="20"/>
              </w:rPr>
              <w:t>0.12</w:t>
            </w:r>
          </w:p>
        </w:tc>
      </w:tr>
      <w:tr w:rsidR="009556AE" w:rsidRPr="00493100" w:rsidTr="00255A35">
        <w:trPr>
          <w:trHeight w:val="380"/>
          <w:jc w:val="center"/>
        </w:trPr>
        <w:tc>
          <w:tcPr>
            <w:tcW w:w="3775" w:type="dxa"/>
            <w:gridSpan w:val="2"/>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Sources</w:t>
            </w:r>
          </w:p>
        </w:tc>
        <w:tc>
          <w:tcPr>
            <w:tcW w:w="2165"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3150" w:type="dxa"/>
            <w:gridSpan w:val="4"/>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c>
          <w:tcPr>
            <w:tcW w:w="2297" w:type="dxa"/>
            <w:gridSpan w:val="3"/>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S.Ed</w:t>
            </w:r>
          </w:p>
        </w:tc>
        <w:tc>
          <w:tcPr>
            <w:tcW w:w="2923" w:type="dxa"/>
            <w:gridSpan w:val="4"/>
          </w:tcPr>
          <w:p w:rsidR="009556AE" w:rsidRPr="00493100" w:rsidRDefault="009556AE" w:rsidP="009556AE">
            <w:pPr>
              <w:spacing w:before="120" w:after="120"/>
              <w:jc w:val="center"/>
              <w:rPr>
                <w:rFonts w:ascii="Times New Roman" w:hAnsi="Times New Roman" w:cs="Times New Roman"/>
                <w:b/>
                <w:i/>
                <w:sz w:val="20"/>
                <w:szCs w:val="20"/>
              </w:rPr>
            </w:pPr>
            <w:r w:rsidRPr="00493100">
              <w:rPr>
                <w:rFonts w:ascii="Times New Roman" w:hAnsi="Times New Roman" w:cs="Times New Roman"/>
                <w:b/>
                <w:i/>
                <w:sz w:val="20"/>
                <w:szCs w:val="20"/>
              </w:rPr>
              <w:t>CD (p=0.05)</w:t>
            </w:r>
          </w:p>
        </w:tc>
      </w:tr>
      <w:tr w:rsidR="009556AE" w:rsidRPr="00493100" w:rsidTr="00255A35">
        <w:trPr>
          <w:trHeight w:val="1937"/>
          <w:jc w:val="center"/>
        </w:trPr>
        <w:tc>
          <w:tcPr>
            <w:tcW w:w="3775" w:type="dxa"/>
            <w:gridSpan w:val="2"/>
          </w:tcPr>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Soil (S)</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Irrigation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Phosphobacteria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p w:rsidR="009556AE" w:rsidRPr="00493100" w:rsidRDefault="009556AE" w:rsidP="009556AE">
            <w:pPr>
              <w:spacing w:before="120" w:after="120"/>
              <w:rPr>
                <w:rFonts w:ascii="Times New Roman" w:hAnsi="Times New Roman" w:cs="Times New Roman"/>
                <w:b/>
                <w:i/>
                <w:sz w:val="20"/>
                <w:szCs w:val="20"/>
              </w:rPr>
            </w:pPr>
            <w:r w:rsidRPr="00493100">
              <w:rPr>
                <w:rFonts w:ascii="Times New Roman" w:hAnsi="Times New Roman" w:cs="Times New Roman"/>
                <w:b/>
                <w:i/>
                <w:sz w:val="20"/>
                <w:szCs w:val="20"/>
              </w:rPr>
              <w:t xml:space="preserve">S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I </w:t>
            </w:r>
            <w:r>
              <w:rPr>
                <w:rFonts w:ascii="Times New Roman" w:hAnsi="Times New Roman" w:cs="Times New Roman"/>
                <w:b/>
                <w:i/>
                <w:sz w:val="20"/>
                <w:szCs w:val="20"/>
              </w:rPr>
              <w:t>x</w:t>
            </w:r>
            <w:r w:rsidRPr="00493100">
              <w:rPr>
                <w:rFonts w:ascii="Times New Roman" w:hAnsi="Times New Roman" w:cs="Times New Roman"/>
                <w:b/>
                <w:i/>
                <w:sz w:val="20"/>
                <w:szCs w:val="20"/>
              </w:rPr>
              <w:t xml:space="preserve"> P</w:t>
            </w:r>
          </w:p>
        </w:tc>
        <w:tc>
          <w:tcPr>
            <w:tcW w:w="2165" w:type="dxa"/>
            <w:gridSpan w:val="3"/>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6</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4</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4</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8</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6</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0.00</w:t>
            </w:r>
            <w:r>
              <w:rPr>
                <w:rFonts w:ascii="Times New Roman" w:hAnsi="Times New Roman" w:cs="Times New Roman"/>
                <w:i/>
                <w:sz w:val="20"/>
                <w:szCs w:val="20"/>
              </w:rPr>
              <w:t>8</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12</w:t>
            </w:r>
          </w:p>
        </w:tc>
        <w:tc>
          <w:tcPr>
            <w:tcW w:w="3150" w:type="dxa"/>
            <w:gridSpan w:val="4"/>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1</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tc>
        <w:tc>
          <w:tcPr>
            <w:tcW w:w="2297" w:type="dxa"/>
            <w:gridSpan w:val="3"/>
          </w:tcPr>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0.013</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0.009</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0.009</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0.019</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0.013</w:t>
            </w:r>
          </w:p>
          <w:p w:rsidR="009556AE"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0.019</w:t>
            </w:r>
          </w:p>
          <w:p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0.027</w:t>
            </w:r>
          </w:p>
        </w:tc>
        <w:tc>
          <w:tcPr>
            <w:tcW w:w="2923" w:type="dxa"/>
            <w:gridSpan w:val="4"/>
          </w:tcPr>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0.0</w:t>
            </w:r>
            <w:r>
              <w:rPr>
                <w:rFonts w:ascii="Times New Roman" w:hAnsi="Times New Roman" w:cs="Times New Roman"/>
                <w:i/>
                <w:sz w:val="20"/>
                <w:szCs w:val="20"/>
              </w:rPr>
              <w:t>2</w:t>
            </w:r>
          </w:p>
          <w:p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0.02</w:t>
            </w:r>
          </w:p>
          <w:p w:rsidR="009556AE" w:rsidRPr="00493100" w:rsidRDefault="009556AE" w:rsidP="009556AE">
            <w:pPr>
              <w:spacing w:before="120" w:after="120"/>
              <w:jc w:val="center"/>
              <w:rPr>
                <w:rFonts w:ascii="Times New Roman" w:hAnsi="Times New Roman" w:cs="Times New Roman"/>
                <w:i/>
                <w:sz w:val="20"/>
                <w:szCs w:val="20"/>
              </w:rPr>
            </w:pPr>
            <w:r w:rsidRPr="00493100">
              <w:rPr>
                <w:rFonts w:ascii="Times New Roman" w:hAnsi="Times New Roman" w:cs="Times New Roman"/>
                <w:i/>
                <w:sz w:val="20"/>
                <w:szCs w:val="20"/>
              </w:rPr>
              <w:t>NS</w:t>
            </w:r>
          </w:p>
          <w:p w:rsidR="009556AE" w:rsidRPr="00493100" w:rsidRDefault="009556AE" w:rsidP="009556AE">
            <w:pPr>
              <w:spacing w:before="120" w:after="120"/>
              <w:jc w:val="center"/>
              <w:rPr>
                <w:rFonts w:ascii="Times New Roman" w:hAnsi="Times New Roman" w:cs="Times New Roman"/>
                <w:i/>
                <w:sz w:val="20"/>
                <w:szCs w:val="20"/>
              </w:rPr>
            </w:pPr>
            <w:r>
              <w:rPr>
                <w:rFonts w:ascii="Times New Roman" w:hAnsi="Times New Roman" w:cs="Times New Roman"/>
                <w:i/>
                <w:sz w:val="20"/>
                <w:szCs w:val="20"/>
              </w:rPr>
              <w:t>NS</w:t>
            </w:r>
          </w:p>
        </w:tc>
      </w:tr>
    </w:tbl>
    <w:p w:rsidR="009556AE" w:rsidRDefault="009556AE" w:rsidP="009556AE">
      <w:pPr>
        <w:pStyle w:val="Default"/>
        <w:spacing w:line="360" w:lineRule="auto"/>
        <w:ind w:firstLine="720"/>
        <w:jc w:val="both"/>
        <w:rPr>
          <w:i/>
          <w:iCs/>
          <w:sz w:val="20"/>
          <w:szCs w:val="20"/>
        </w:rPr>
      </w:pPr>
      <w:r>
        <w:rPr>
          <w:i/>
          <w:iCs/>
          <w:sz w:val="20"/>
          <w:szCs w:val="20"/>
        </w:rPr>
        <w:tab/>
      </w:r>
      <w:r w:rsidRPr="00493100">
        <w:rPr>
          <w:sz w:val="20"/>
          <w:szCs w:val="20"/>
        </w:rPr>
        <w:t xml:space="preserve"> P</w:t>
      </w:r>
      <w:r w:rsidRPr="00493100">
        <w:rPr>
          <w:sz w:val="20"/>
          <w:szCs w:val="20"/>
          <w:vertAlign w:val="subscript"/>
        </w:rPr>
        <w:t xml:space="preserve">1   </w:t>
      </w:r>
      <w:r w:rsidRPr="00493100">
        <w:rPr>
          <w:sz w:val="20"/>
          <w:szCs w:val="20"/>
        </w:rPr>
        <w:t xml:space="preserve">-   Without </w:t>
      </w:r>
      <w:r w:rsidRPr="00493100">
        <w:rPr>
          <w:i/>
          <w:iCs/>
          <w:sz w:val="20"/>
          <w:szCs w:val="20"/>
        </w:rPr>
        <w:t>phosphobacteria</w:t>
      </w:r>
      <w:r w:rsidRPr="00493100">
        <w:rPr>
          <w:iCs/>
          <w:sz w:val="20"/>
          <w:szCs w:val="20"/>
        </w:rPr>
        <w:t xml:space="preserve"> P</w:t>
      </w:r>
      <w:r w:rsidRPr="00493100">
        <w:rPr>
          <w:iCs/>
          <w:sz w:val="20"/>
          <w:szCs w:val="20"/>
          <w:vertAlign w:val="subscript"/>
        </w:rPr>
        <w:t xml:space="preserve">2   -   </w:t>
      </w:r>
      <w:r w:rsidRPr="00493100">
        <w:rPr>
          <w:sz w:val="20"/>
          <w:szCs w:val="20"/>
        </w:rPr>
        <w:t xml:space="preserve">With </w:t>
      </w:r>
      <w:r>
        <w:rPr>
          <w:i/>
          <w:iCs/>
          <w:sz w:val="20"/>
          <w:szCs w:val="20"/>
        </w:rPr>
        <w:t>phosphobacteria</w:t>
      </w:r>
    </w:p>
    <w:p w:rsidR="00255A35" w:rsidRDefault="00255A35" w:rsidP="009556AE">
      <w:pPr>
        <w:pStyle w:val="Default"/>
        <w:spacing w:line="360" w:lineRule="auto"/>
        <w:ind w:firstLine="720"/>
        <w:jc w:val="both"/>
        <w:rPr>
          <w:b/>
          <w:sz w:val="28"/>
        </w:rPr>
        <w:sectPr w:rsidR="00255A35" w:rsidSect="009556AE">
          <w:pgSz w:w="16838" w:h="11906" w:orient="landscape"/>
          <w:pgMar w:top="1440" w:right="1440" w:bottom="1440" w:left="1440" w:header="709" w:footer="709" w:gutter="0"/>
          <w:cols w:space="708"/>
          <w:docGrid w:linePitch="360"/>
        </w:sectPr>
      </w:pPr>
    </w:p>
    <w:p w:rsidR="00255A35" w:rsidRDefault="00255A35" w:rsidP="00255A35">
      <w:pPr>
        <w:pStyle w:val="Default"/>
        <w:spacing w:line="360" w:lineRule="auto"/>
        <w:rPr>
          <w:b/>
        </w:rPr>
      </w:pPr>
      <w:r w:rsidRPr="00255A35">
        <w:rPr>
          <w:noProof/>
          <w:sz w:val="22"/>
        </w:rPr>
        <w:lastRenderedPageBreak/>
        <w:drawing>
          <wp:anchor distT="0" distB="0" distL="114300" distR="114300" simplePos="0" relativeHeight="251659264" behindDoc="0" locked="0" layoutInCell="1" allowOverlap="1">
            <wp:simplePos x="0" y="0"/>
            <wp:positionH relativeFrom="margin">
              <wp:posOffset>446405</wp:posOffset>
            </wp:positionH>
            <wp:positionV relativeFrom="margin">
              <wp:posOffset>403166</wp:posOffset>
            </wp:positionV>
            <wp:extent cx="4423410" cy="2655591"/>
            <wp:effectExtent l="95250" t="95250" r="91440" b="87630"/>
            <wp:wrapNone/>
            <wp:docPr id="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423410" cy="2655591"/>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r w:rsidRPr="00255A35">
        <w:rPr>
          <w:b/>
        </w:rPr>
        <w:t>Figures</w:t>
      </w:r>
    </w:p>
    <w:p w:rsidR="00255A35" w:rsidRPr="00255A35" w:rsidRDefault="00255A35" w:rsidP="00255A35">
      <w:pPr>
        <w:rPr>
          <w:lang w:val="en-US"/>
        </w:rPr>
      </w:pPr>
    </w:p>
    <w:p w:rsidR="00255A35" w:rsidRPr="00255A35" w:rsidRDefault="00255A35" w:rsidP="00255A35">
      <w:pPr>
        <w:rPr>
          <w:lang w:val="en-US"/>
        </w:rPr>
      </w:pPr>
    </w:p>
    <w:p w:rsidR="00255A35" w:rsidRPr="00255A35" w:rsidRDefault="00255A35" w:rsidP="00255A35">
      <w:pPr>
        <w:rPr>
          <w:lang w:val="en-US"/>
        </w:rPr>
      </w:pPr>
    </w:p>
    <w:p w:rsidR="00255A35" w:rsidRPr="00255A35" w:rsidRDefault="00255A35" w:rsidP="00255A35">
      <w:pPr>
        <w:rPr>
          <w:lang w:val="en-US"/>
        </w:rPr>
      </w:pPr>
    </w:p>
    <w:p w:rsidR="00255A35" w:rsidRPr="00255A35" w:rsidRDefault="00255A35" w:rsidP="00255A35">
      <w:pPr>
        <w:rPr>
          <w:lang w:val="en-US"/>
        </w:rPr>
      </w:pPr>
    </w:p>
    <w:p w:rsidR="00255A35" w:rsidRPr="00255A35" w:rsidRDefault="00255A35" w:rsidP="00255A35">
      <w:pPr>
        <w:rPr>
          <w:lang w:val="en-US"/>
        </w:rPr>
      </w:pPr>
    </w:p>
    <w:p w:rsidR="00255A35" w:rsidRPr="00255A35" w:rsidRDefault="00255A35" w:rsidP="00255A35">
      <w:pPr>
        <w:rPr>
          <w:lang w:val="en-US"/>
        </w:rPr>
      </w:pPr>
    </w:p>
    <w:p w:rsidR="00255A35" w:rsidRPr="00255A35" w:rsidRDefault="00255A35" w:rsidP="00255A35">
      <w:pPr>
        <w:rPr>
          <w:lang w:val="en-US"/>
        </w:rPr>
      </w:pPr>
    </w:p>
    <w:p w:rsidR="00255A35" w:rsidRPr="00255A35" w:rsidRDefault="00255A35" w:rsidP="00255A35">
      <w:pPr>
        <w:rPr>
          <w:lang w:val="en-US"/>
        </w:rPr>
      </w:pPr>
    </w:p>
    <w:p w:rsidR="00255A35" w:rsidRPr="00255A35" w:rsidRDefault="00255A35" w:rsidP="00255A35">
      <w:pPr>
        <w:rPr>
          <w:lang w:val="en-US"/>
        </w:rPr>
      </w:pPr>
    </w:p>
    <w:p w:rsidR="00255A35" w:rsidRDefault="00255A35" w:rsidP="00255A35">
      <w:pPr>
        <w:rPr>
          <w:lang w:val="en-US"/>
        </w:rPr>
      </w:pPr>
    </w:p>
    <w:p w:rsidR="00255A35" w:rsidRDefault="00255A35" w:rsidP="004B5EEF">
      <w:pPr>
        <w:jc w:val="center"/>
        <w:rPr>
          <w:rFonts w:ascii="Times New Roman" w:hAnsi="Times New Roman" w:cs="Times New Roman"/>
          <w:sz w:val="24"/>
          <w:lang w:val="en-US"/>
        </w:rPr>
      </w:pPr>
      <w:r>
        <w:rPr>
          <w:rFonts w:ascii="Times New Roman" w:hAnsi="Times New Roman" w:cs="Times New Roman"/>
          <w:sz w:val="24"/>
          <w:lang w:val="en-US"/>
        </w:rPr>
        <w:t xml:space="preserve">Fig. 1. </w:t>
      </w:r>
      <w:r w:rsidRPr="00255A35">
        <w:rPr>
          <w:rFonts w:ascii="Times New Roman" w:hAnsi="Times New Roman" w:cs="Times New Roman"/>
          <w:sz w:val="24"/>
          <w:lang w:val="en-US"/>
        </w:rPr>
        <w:t>General view of the pot culture experiment</w:t>
      </w:r>
    </w:p>
    <w:p w:rsidR="004A4E47" w:rsidRDefault="004A4E47" w:rsidP="00255A35">
      <w:pPr>
        <w:rPr>
          <w:rFonts w:ascii="Times New Roman" w:hAnsi="Times New Roman" w:cs="Times New Roman"/>
          <w:sz w:val="24"/>
          <w:lang w:val="en-US"/>
        </w:rPr>
      </w:pPr>
      <w:r w:rsidRPr="004A4E47">
        <w:rPr>
          <w:rFonts w:ascii="Times New Roman" w:hAnsi="Times New Roman" w:cs="Times New Roman"/>
          <w:noProof/>
          <w:sz w:val="24"/>
          <w:lang w:val="en-US"/>
        </w:rPr>
        <w:drawing>
          <wp:anchor distT="0" distB="0" distL="114300" distR="114300" simplePos="0" relativeHeight="251661312" behindDoc="0" locked="0" layoutInCell="1" allowOverlap="1">
            <wp:simplePos x="0" y="0"/>
            <wp:positionH relativeFrom="margin">
              <wp:posOffset>-106045</wp:posOffset>
            </wp:positionH>
            <wp:positionV relativeFrom="paragraph">
              <wp:posOffset>161925</wp:posOffset>
            </wp:positionV>
            <wp:extent cx="5937885" cy="3243580"/>
            <wp:effectExtent l="0" t="0" r="5715" b="0"/>
            <wp:wrapNone/>
            <wp:docPr id="2" name="Picture 2" descr="C:\Users\PERSONAL\Desktop\figures\plant heig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ERSONAL\Desktop\figures\plant height.PN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37885" cy="3243580"/>
                    </a:xfrm>
                    <a:prstGeom prst="rect">
                      <a:avLst/>
                    </a:prstGeom>
                    <a:noFill/>
                    <a:ln>
                      <a:noFill/>
                    </a:ln>
                  </pic:spPr>
                </pic:pic>
              </a:graphicData>
            </a:graphic>
          </wp:anchor>
        </w:drawing>
      </w: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Default="004A4E47" w:rsidP="004A4E47">
      <w:pPr>
        <w:rPr>
          <w:rFonts w:ascii="Times New Roman" w:hAnsi="Times New Roman" w:cs="Times New Roman"/>
          <w:sz w:val="24"/>
          <w:lang w:val="en-US"/>
        </w:rPr>
      </w:pPr>
    </w:p>
    <w:p w:rsidR="00255A35" w:rsidRDefault="004A4E47" w:rsidP="004A4E47">
      <w:pPr>
        <w:rPr>
          <w:rFonts w:ascii="Times New Roman" w:hAnsi="Times New Roman" w:cs="Times New Roman"/>
          <w:sz w:val="24"/>
          <w:lang w:val="en-US"/>
        </w:rPr>
      </w:pPr>
      <w:r>
        <w:rPr>
          <w:rFonts w:ascii="Times New Roman" w:hAnsi="Times New Roman" w:cs="Times New Roman"/>
          <w:sz w:val="24"/>
          <w:lang w:val="en-US"/>
        </w:rPr>
        <w:t xml:space="preserve">Fig. 2. </w:t>
      </w:r>
      <w:r w:rsidRPr="004A4E47">
        <w:rPr>
          <w:rFonts w:ascii="Times New Roman" w:hAnsi="Times New Roman" w:cs="Times New Roman"/>
          <w:sz w:val="24"/>
          <w:lang w:val="en-US"/>
        </w:rPr>
        <w:t xml:space="preserve">Effect of varying labile and non-labile P, moisture regimes, </w:t>
      </w:r>
      <w:r w:rsidRPr="004A4E47">
        <w:rPr>
          <w:rFonts w:ascii="Times New Roman" w:hAnsi="Times New Roman" w:cs="Times New Roman"/>
          <w:i/>
          <w:sz w:val="24"/>
          <w:lang w:val="en-US"/>
        </w:rPr>
        <w:t>phosphobacteria</w:t>
      </w:r>
      <w:r w:rsidRPr="004A4E47">
        <w:rPr>
          <w:rFonts w:ascii="Times New Roman" w:hAnsi="Times New Roman" w:cs="Times New Roman"/>
          <w:sz w:val="24"/>
          <w:lang w:val="en-US"/>
        </w:rPr>
        <w:t xml:space="preserve">on Plant </w:t>
      </w:r>
      <w:r>
        <w:rPr>
          <w:rFonts w:ascii="Times New Roman" w:hAnsi="Times New Roman" w:cs="Times New Roman"/>
          <w:sz w:val="24"/>
          <w:lang w:val="en-US"/>
        </w:rPr>
        <w:tab/>
      </w:r>
      <w:r w:rsidRPr="004A4E47">
        <w:rPr>
          <w:rFonts w:ascii="Times New Roman" w:hAnsi="Times New Roman" w:cs="Times New Roman"/>
          <w:sz w:val="24"/>
          <w:lang w:val="en-US"/>
        </w:rPr>
        <w:t>height (cms) at different growth stages of rice crop</w:t>
      </w:r>
    </w:p>
    <w:p w:rsidR="004A4E47" w:rsidRDefault="004A4E47" w:rsidP="004A4E47">
      <w:pPr>
        <w:rPr>
          <w:rFonts w:ascii="Times New Roman" w:hAnsi="Times New Roman" w:cs="Times New Roman"/>
          <w:sz w:val="24"/>
          <w:lang w:val="en-US"/>
        </w:rPr>
      </w:pPr>
    </w:p>
    <w:p w:rsidR="004A4E47" w:rsidRDefault="004A4E47" w:rsidP="004A4E47">
      <w:pPr>
        <w:rPr>
          <w:rFonts w:ascii="Times New Roman" w:hAnsi="Times New Roman" w:cs="Times New Roman"/>
          <w:sz w:val="24"/>
          <w:lang w:val="en-US"/>
        </w:rPr>
      </w:pPr>
    </w:p>
    <w:p w:rsidR="004A4E47" w:rsidRDefault="004A4E47" w:rsidP="004A4E47">
      <w:pPr>
        <w:rPr>
          <w:rFonts w:ascii="Times New Roman" w:hAnsi="Times New Roman" w:cs="Times New Roman"/>
          <w:sz w:val="24"/>
          <w:lang w:val="en-US"/>
        </w:rPr>
      </w:pPr>
    </w:p>
    <w:p w:rsidR="004A4E47" w:rsidRDefault="004A4E47" w:rsidP="004A4E47">
      <w:pPr>
        <w:rPr>
          <w:rFonts w:ascii="Times New Roman" w:hAnsi="Times New Roman" w:cs="Times New Roman"/>
          <w:sz w:val="24"/>
          <w:lang w:val="en-US"/>
        </w:rPr>
      </w:pPr>
    </w:p>
    <w:p w:rsidR="004A4E47" w:rsidRDefault="004A4E47" w:rsidP="004A4E47">
      <w:pPr>
        <w:rPr>
          <w:rFonts w:ascii="Times New Roman" w:hAnsi="Times New Roman" w:cs="Times New Roman"/>
          <w:sz w:val="24"/>
          <w:lang w:val="en-US"/>
        </w:rPr>
      </w:pPr>
      <w:r w:rsidRPr="004A4E47">
        <w:rPr>
          <w:rFonts w:ascii="Times New Roman" w:hAnsi="Times New Roman" w:cs="Times New Roman"/>
          <w:noProof/>
          <w:sz w:val="24"/>
          <w:lang w:val="en-US"/>
        </w:rPr>
        <w:lastRenderedPageBreak/>
        <w:drawing>
          <wp:anchor distT="0" distB="0" distL="114300" distR="114300" simplePos="0" relativeHeight="251663360" behindDoc="0" locked="0" layoutInCell="1" allowOverlap="1">
            <wp:simplePos x="0" y="0"/>
            <wp:positionH relativeFrom="column">
              <wp:posOffset>-95250</wp:posOffset>
            </wp:positionH>
            <wp:positionV relativeFrom="margin">
              <wp:align>top</wp:align>
            </wp:positionV>
            <wp:extent cx="5942330" cy="3392170"/>
            <wp:effectExtent l="0" t="0" r="1270" b="0"/>
            <wp:wrapNone/>
            <wp:docPr id="3" name="Picture 3" descr="C:\Users\PERSONAL\Desktop\figures\no of till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ERSONAL\Desktop\figures\no of tillers.PN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2330" cy="3392170"/>
                    </a:xfrm>
                    <a:prstGeom prst="rect">
                      <a:avLst/>
                    </a:prstGeom>
                    <a:noFill/>
                    <a:ln>
                      <a:noFill/>
                    </a:ln>
                  </pic:spPr>
                </pic:pic>
              </a:graphicData>
            </a:graphic>
          </wp:anchor>
        </w:drawing>
      </w:r>
    </w:p>
    <w:p w:rsid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Pr="004A4E47" w:rsidRDefault="004A4E47" w:rsidP="004A4E47">
      <w:pPr>
        <w:rPr>
          <w:rFonts w:ascii="Times New Roman" w:hAnsi="Times New Roman" w:cs="Times New Roman"/>
          <w:sz w:val="24"/>
          <w:lang w:val="en-US"/>
        </w:rPr>
      </w:pPr>
    </w:p>
    <w:p w:rsidR="004A4E47" w:rsidRDefault="004A4E47" w:rsidP="004A4E47">
      <w:pPr>
        <w:rPr>
          <w:rFonts w:ascii="Times New Roman" w:hAnsi="Times New Roman" w:cs="Times New Roman"/>
          <w:sz w:val="24"/>
          <w:lang w:val="en-US"/>
        </w:rPr>
      </w:pPr>
    </w:p>
    <w:p w:rsidR="004A4E47" w:rsidRDefault="004A4E47" w:rsidP="004A4E47">
      <w:pPr>
        <w:jc w:val="both"/>
        <w:rPr>
          <w:rFonts w:ascii="Times New Roman" w:hAnsi="Times New Roman" w:cs="Times New Roman"/>
          <w:sz w:val="24"/>
          <w:szCs w:val="24"/>
        </w:rPr>
      </w:pPr>
      <w:r w:rsidRPr="004A4E47">
        <w:rPr>
          <w:rFonts w:ascii="Times New Roman" w:hAnsi="Times New Roman" w:cs="Times New Roman"/>
          <w:sz w:val="24"/>
          <w:szCs w:val="24"/>
          <w:lang w:val="en-US"/>
        </w:rPr>
        <w:t xml:space="preserve">Fig. 3. </w:t>
      </w:r>
      <w:r w:rsidRPr="004A4E47">
        <w:rPr>
          <w:rFonts w:ascii="Times New Roman" w:hAnsi="Times New Roman" w:cs="Times New Roman"/>
          <w:sz w:val="24"/>
          <w:szCs w:val="24"/>
        </w:rPr>
        <w:t xml:space="preserve">Effect of varying labile and non-labile P, moisture regimes and </w:t>
      </w:r>
      <w:r w:rsidRPr="004A4E47">
        <w:rPr>
          <w:rFonts w:ascii="Times New Roman" w:hAnsi="Times New Roman" w:cs="Times New Roman"/>
          <w:i/>
          <w:sz w:val="24"/>
          <w:szCs w:val="24"/>
        </w:rPr>
        <w:t>phosphobacteria</w:t>
      </w:r>
      <w:r>
        <w:rPr>
          <w:rFonts w:ascii="Times New Roman" w:hAnsi="Times New Roman" w:cs="Times New Roman"/>
          <w:sz w:val="24"/>
          <w:szCs w:val="24"/>
        </w:rPr>
        <w:t xml:space="preserve"> on </w:t>
      </w:r>
      <w:r>
        <w:rPr>
          <w:rFonts w:ascii="Times New Roman" w:hAnsi="Times New Roman" w:cs="Times New Roman"/>
          <w:sz w:val="24"/>
          <w:szCs w:val="24"/>
        </w:rPr>
        <w:tab/>
      </w:r>
      <w:r w:rsidRPr="004A4E47">
        <w:rPr>
          <w:rFonts w:ascii="Times New Roman" w:hAnsi="Times New Roman" w:cs="Times New Roman"/>
          <w:sz w:val="24"/>
          <w:szCs w:val="24"/>
        </w:rPr>
        <w:t>Number of tillers per hill</w:t>
      </w:r>
      <w:r w:rsidRPr="0060428D">
        <w:rPr>
          <w:rFonts w:ascii="Times New Roman" w:hAnsi="Times New Roman" w:cs="Times New Roman"/>
          <w:sz w:val="24"/>
          <w:szCs w:val="24"/>
          <w:vertAlign w:val="superscript"/>
        </w:rPr>
        <w:t>-1</w:t>
      </w:r>
      <w:r w:rsidRPr="004A4E47">
        <w:rPr>
          <w:rFonts w:ascii="Times New Roman" w:hAnsi="Times New Roman" w:cs="Times New Roman"/>
          <w:sz w:val="24"/>
          <w:szCs w:val="24"/>
        </w:rPr>
        <w:t xml:space="preserve"> at different growth stage of rice crop</w:t>
      </w:r>
    </w:p>
    <w:p w:rsidR="004A4E47" w:rsidRDefault="004A4E47" w:rsidP="004A4E47">
      <w:pPr>
        <w:jc w:val="both"/>
        <w:rPr>
          <w:rFonts w:ascii="Times New Roman" w:hAnsi="Times New Roman" w:cs="Times New Roman"/>
          <w:sz w:val="24"/>
          <w:szCs w:val="24"/>
          <w:lang w:val="en-US"/>
        </w:rPr>
      </w:pPr>
      <w:r w:rsidRPr="004A4E47">
        <w:rPr>
          <w:rFonts w:ascii="Times New Roman" w:hAnsi="Times New Roman" w:cs="Times New Roman"/>
          <w:noProof/>
          <w:sz w:val="24"/>
          <w:szCs w:val="24"/>
          <w:lang w:val="en-US"/>
        </w:rPr>
        <w:drawing>
          <wp:anchor distT="0" distB="0" distL="114300" distR="114300" simplePos="0" relativeHeight="251665408" behindDoc="0" locked="0" layoutInCell="1" allowOverlap="1">
            <wp:simplePos x="0" y="0"/>
            <wp:positionH relativeFrom="column">
              <wp:posOffset>0</wp:posOffset>
            </wp:positionH>
            <wp:positionV relativeFrom="paragraph">
              <wp:posOffset>79375</wp:posOffset>
            </wp:positionV>
            <wp:extent cx="5939155" cy="3221990"/>
            <wp:effectExtent l="0" t="0" r="4445" b="0"/>
            <wp:wrapNone/>
            <wp:docPr id="4" name="Picture 4" descr="C:\Users\PERSONAL\Desktop\figures\productive tiller per hi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ERSONAL\Desktop\figures\productive tiller per hill.PN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39155" cy="3221990"/>
                    </a:xfrm>
                    <a:prstGeom prst="rect">
                      <a:avLst/>
                    </a:prstGeom>
                    <a:noFill/>
                    <a:ln>
                      <a:noFill/>
                    </a:ln>
                  </pic:spPr>
                </pic:pic>
              </a:graphicData>
            </a:graphic>
          </wp:anchor>
        </w:drawing>
      </w:r>
    </w:p>
    <w:p w:rsidR="004A4E47" w:rsidRPr="004A4E47" w:rsidRDefault="004A4E47" w:rsidP="004A4E47">
      <w:pPr>
        <w:rPr>
          <w:rFonts w:ascii="Times New Roman" w:hAnsi="Times New Roman" w:cs="Times New Roman"/>
          <w:sz w:val="24"/>
          <w:szCs w:val="24"/>
          <w:lang w:val="en-US"/>
        </w:rPr>
      </w:pPr>
    </w:p>
    <w:p w:rsidR="004A4E47" w:rsidRPr="004A4E47" w:rsidRDefault="004A4E47" w:rsidP="004A4E47">
      <w:pPr>
        <w:rPr>
          <w:rFonts w:ascii="Times New Roman" w:hAnsi="Times New Roman" w:cs="Times New Roman"/>
          <w:sz w:val="24"/>
          <w:szCs w:val="24"/>
          <w:lang w:val="en-US"/>
        </w:rPr>
      </w:pPr>
    </w:p>
    <w:p w:rsidR="004A4E47" w:rsidRPr="004A4E47" w:rsidRDefault="004A4E47" w:rsidP="004A4E47">
      <w:pPr>
        <w:rPr>
          <w:rFonts w:ascii="Times New Roman" w:hAnsi="Times New Roman" w:cs="Times New Roman"/>
          <w:sz w:val="24"/>
          <w:szCs w:val="24"/>
          <w:lang w:val="en-US"/>
        </w:rPr>
      </w:pPr>
    </w:p>
    <w:p w:rsidR="004A4E47" w:rsidRPr="004A4E47" w:rsidRDefault="004A4E47" w:rsidP="004A4E47">
      <w:pPr>
        <w:rPr>
          <w:rFonts w:ascii="Times New Roman" w:hAnsi="Times New Roman" w:cs="Times New Roman"/>
          <w:sz w:val="24"/>
          <w:szCs w:val="24"/>
          <w:lang w:val="en-US"/>
        </w:rPr>
      </w:pPr>
    </w:p>
    <w:p w:rsidR="004A4E47" w:rsidRPr="004A4E47" w:rsidRDefault="004A4E47" w:rsidP="004A4E47">
      <w:pPr>
        <w:rPr>
          <w:rFonts w:ascii="Times New Roman" w:hAnsi="Times New Roman" w:cs="Times New Roman"/>
          <w:sz w:val="24"/>
          <w:szCs w:val="24"/>
          <w:lang w:val="en-US"/>
        </w:rPr>
      </w:pPr>
    </w:p>
    <w:p w:rsidR="004A4E47" w:rsidRPr="004A4E47" w:rsidRDefault="004A4E47" w:rsidP="004A4E47">
      <w:pPr>
        <w:rPr>
          <w:rFonts w:ascii="Times New Roman" w:hAnsi="Times New Roman" w:cs="Times New Roman"/>
          <w:sz w:val="24"/>
          <w:szCs w:val="24"/>
          <w:lang w:val="en-US"/>
        </w:rPr>
      </w:pPr>
    </w:p>
    <w:p w:rsidR="004A4E47" w:rsidRPr="004A4E47" w:rsidRDefault="004A4E47" w:rsidP="004A4E47">
      <w:pPr>
        <w:rPr>
          <w:rFonts w:ascii="Times New Roman" w:hAnsi="Times New Roman" w:cs="Times New Roman"/>
          <w:sz w:val="24"/>
          <w:szCs w:val="24"/>
          <w:lang w:val="en-US"/>
        </w:rPr>
      </w:pPr>
    </w:p>
    <w:p w:rsidR="004A4E47" w:rsidRPr="004A4E47" w:rsidRDefault="004A4E47" w:rsidP="004A4E47">
      <w:pPr>
        <w:rPr>
          <w:rFonts w:ascii="Times New Roman" w:hAnsi="Times New Roman" w:cs="Times New Roman"/>
          <w:sz w:val="24"/>
          <w:szCs w:val="24"/>
          <w:lang w:val="en-US"/>
        </w:rPr>
      </w:pPr>
    </w:p>
    <w:p w:rsidR="004A4E47" w:rsidRPr="004A4E47" w:rsidRDefault="004A4E47" w:rsidP="004A4E47">
      <w:pPr>
        <w:rPr>
          <w:rFonts w:ascii="Times New Roman" w:hAnsi="Times New Roman" w:cs="Times New Roman"/>
          <w:sz w:val="24"/>
          <w:szCs w:val="24"/>
          <w:lang w:val="en-US"/>
        </w:rPr>
      </w:pPr>
    </w:p>
    <w:p w:rsidR="004A4E47" w:rsidRDefault="004A4E47" w:rsidP="004A4E47">
      <w:pPr>
        <w:rPr>
          <w:rFonts w:ascii="Times New Roman" w:hAnsi="Times New Roman" w:cs="Times New Roman"/>
          <w:sz w:val="24"/>
          <w:szCs w:val="24"/>
          <w:lang w:val="en-US"/>
        </w:rPr>
      </w:pPr>
    </w:p>
    <w:p w:rsidR="004A4E47" w:rsidRDefault="004A4E47" w:rsidP="004A4E47">
      <w:pPr>
        <w:ind w:firstLine="720"/>
        <w:rPr>
          <w:rFonts w:ascii="Times New Roman" w:hAnsi="Times New Roman" w:cs="Times New Roman"/>
          <w:sz w:val="24"/>
          <w:szCs w:val="24"/>
          <w:lang w:val="en-US"/>
        </w:rPr>
      </w:pPr>
    </w:p>
    <w:p w:rsidR="004A4E47" w:rsidRDefault="004A4E47" w:rsidP="004A4E47">
      <w:pPr>
        <w:jc w:val="both"/>
        <w:rPr>
          <w:rFonts w:ascii="Times New Roman" w:hAnsi="Times New Roman" w:cs="Times New Roman"/>
          <w:sz w:val="24"/>
          <w:szCs w:val="24"/>
        </w:rPr>
      </w:pPr>
      <w:r w:rsidRPr="004A4E47">
        <w:rPr>
          <w:rFonts w:ascii="Times New Roman" w:hAnsi="Times New Roman" w:cs="Times New Roman"/>
          <w:sz w:val="24"/>
          <w:szCs w:val="24"/>
          <w:lang w:val="en-US"/>
        </w:rPr>
        <w:t xml:space="preserve">Fig. 4. </w:t>
      </w:r>
      <w:r w:rsidRPr="004A4E47">
        <w:rPr>
          <w:rFonts w:ascii="Times New Roman" w:hAnsi="Times New Roman" w:cs="Times New Roman"/>
          <w:sz w:val="24"/>
          <w:szCs w:val="24"/>
        </w:rPr>
        <w:t xml:space="preserve">Effect of varying labile and non-labile P, moisture regimes and phosphobacteria on </w:t>
      </w:r>
      <w:r>
        <w:rPr>
          <w:rFonts w:ascii="Times New Roman" w:hAnsi="Times New Roman" w:cs="Times New Roman"/>
          <w:sz w:val="24"/>
          <w:szCs w:val="24"/>
        </w:rPr>
        <w:tab/>
      </w:r>
      <w:r w:rsidRPr="004A4E47">
        <w:rPr>
          <w:rFonts w:ascii="Times New Roman" w:hAnsi="Times New Roman" w:cs="Times New Roman"/>
          <w:sz w:val="24"/>
          <w:szCs w:val="24"/>
        </w:rPr>
        <w:t>Number of productive tillers per hill</w:t>
      </w:r>
      <w:r w:rsidRPr="0060428D">
        <w:rPr>
          <w:rFonts w:ascii="Times New Roman" w:hAnsi="Times New Roman" w:cs="Times New Roman"/>
          <w:sz w:val="24"/>
          <w:szCs w:val="24"/>
          <w:vertAlign w:val="superscript"/>
        </w:rPr>
        <w:t>-1</w:t>
      </w:r>
      <w:r w:rsidRPr="004A4E47">
        <w:rPr>
          <w:rFonts w:ascii="Times New Roman" w:hAnsi="Times New Roman" w:cs="Times New Roman"/>
          <w:sz w:val="24"/>
          <w:szCs w:val="24"/>
        </w:rPr>
        <w:t xml:space="preserve"> at harvest stage of rice</w:t>
      </w:r>
    </w:p>
    <w:p w:rsidR="0060428D" w:rsidRDefault="0060428D" w:rsidP="004A4E47">
      <w:pPr>
        <w:jc w:val="both"/>
        <w:rPr>
          <w:rFonts w:ascii="Times New Roman" w:hAnsi="Times New Roman" w:cs="Times New Roman"/>
          <w:sz w:val="24"/>
          <w:szCs w:val="24"/>
        </w:rPr>
      </w:pPr>
    </w:p>
    <w:p w:rsidR="0060428D" w:rsidRDefault="0060428D" w:rsidP="004A4E47">
      <w:pPr>
        <w:jc w:val="both"/>
        <w:rPr>
          <w:rFonts w:ascii="Times New Roman" w:hAnsi="Times New Roman" w:cs="Times New Roman"/>
          <w:sz w:val="24"/>
          <w:szCs w:val="24"/>
        </w:rPr>
      </w:pPr>
    </w:p>
    <w:p w:rsidR="0060428D" w:rsidRDefault="0060428D" w:rsidP="004A4E47">
      <w:pPr>
        <w:jc w:val="both"/>
        <w:rPr>
          <w:rFonts w:ascii="Times New Roman" w:hAnsi="Times New Roman" w:cs="Times New Roman"/>
          <w:sz w:val="24"/>
          <w:szCs w:val="24"/>
        </w:rPr>
      </w:pPr>
    </w:p>
    <w:p w:rsidR="0060428D" w:rsidRDefault="0060428D" w:rsidP="004A4E47">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val="en-US"/>
        </w:rPr>
        <w:lastRenderedPageBreak/>
        <w:drawing>
          <wp:anchor distT="0" distB="0" distL="114300" distR="114300" simplePos="0" relativeHeight="251667456" behindDoc="0" locked="0" layoutInCell="1" allowOverlap="1">
            <wp:simplePos x="0" y="0"/>
            <wp:positionH relativeFrom="margin">
              <wp:align>center</wp:align>
            </wp:positionH>
            <wp:positionV relativeFrom="margin">
              <wp:align>top</wp:align>
            </wp:positionV>
            <wp:extent cx="5941695" cy="3304540"/>
            <wp:effectExtent l="0" t="0" r="1905" b="0"/>
            <wp:wrapNone/>
            <wp:docPr id="5" name="Picture 5" descr="C:\Users\PERSONAL\Desktop\figures\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ERSONAL\Desktop\figures\5.PNG"/>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1695" cy="3304540"/>
                    </a:xfrm>
                    <a:prstGeom prst="rect">
                      <a:avLst/>
                    </a:prstGeom>
                    <a:noFill/>
                    <a:ln>
                      <a:noFill/>
                    </a:ln>
                  </pic:spPr>
                </pic:pic>
              </a:graphicData>
            </a:graphic>
          </wp:anchor>
        </w:drawing>
      </w: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Default="0060428D" w:rsidP="0060428D">
      <w:pPr>
        <w:rPr>
          <w:rFonts w:ascii="Times New Roman" w:hAnsi="Times New Roman" w:cs="Times New Roman"/>
          <w:sz w:val="24"/>
          <w:szCs w:val="24"/>
          <w:lang w:val="en-US"/>
        </w:rPr>
      </w:pPr>
    </w:p>
    <w:p w:rsidR="0060428D" w:rsidRDefault="0060428D" w:rsidP="0060428D">
      <w:pPr>
        <w:jc w:val="both"/>
        <w:rPr>
          <w:rFonts w:ascii="Times New Roman" w:hAnsi="Times New Roman" w:cs="Times New Roman"/>
          <w:sz w:val="24"/>
          <w:szCs w:val="24"/>
        </w:rPr>
      </w:pPr>
      <w:r w:rsidRPr="0060428D">
        <w:rPr>
          <w:rFonts w:ascii="Times New Roman" w:hAnsi="Times New Roman" w:cs="Times New Roman"/>
          <w:sz w:val="24"/>
          <w:szCs w:val="24"/>
          <w:lang w:val="en-US"/>
        </w:rPr>
        <w:t xml:space="preserve">Fig. 5. </w:t>
      </w:r>
      <w:r w:rsidRPr="0060428D">
        <w:rPr>
          <w:rFonts w:ascii="Times New Roman" w:hAnsi="Times New Roman" w:cs="Times New Roman"/>
          <w:sz w:val="24"/>
          <w:szCs w:val="24"/>
        </w:rPr>
        <w:t>Effect of varying labile and non-labile P, moisture regimes and pho</w:t>
      </w:r>
      <w:r>
        <w:rPr>
          <w:rFonts w:ascii="Times New Roman" w:hAnsi="Times New Roman" w:cs="Times New Roman"/>
          <w:sz w:val="24"/>
          <w:szCs w:val="24"/>
        </w:rPr>
        <w:t xml:space="preserve">sphobacteria on </w:t>
      </w:r>
      <w:r>
        <w:rPr>
          <w:rFonts w:ascii="Times New Roman" w:hAnsi="Times New Roman" w:cs="Times New Roman"/>
          <w:sz w:val="24"/>
          <w:szCs w:val="24"/>
        </w:rPr>
        <w:tab/>
      </w:r>
      <w:r w:rsidRPr="0060428D">
        <w:rPr>
          <w:rFonts w:ascii="Times New Roman" w:hAnsi="Times New Roman" w:cs="Times New Roman"/>
          <w:sz w:val="24"/>
          <w:szCs w:val="24"/>
        </w:rPr>
        <w:t>Grain yield and Straw yield (g pot</w:t>
      </w:r>
      <w:r w:rsidRPr="0060428D">
        <w:rPr>
          <w:rFonts w:ascii="Times New Roman" w:hAnsi="Times New Roman" w:cs="Times New Roman"/>
          <w:sz w:val="24"/>
          <w:szCs w:val="24"/>
          <w:vertAlign w:val="superscript"/>
        </w:rPr>
        <w:t>-1</w:t>
      </w:r>
      <w:r w:rsidRPr="0060428D">
        <w:rPr>
          <w:rFonts w:ascii="Times New Roman" w:hAnsi="Times New Roman" w:cs="Times New Roman"/>
          <w:sz w:val="24"/>
          <w:szCs w:val="24"/>
        </w:rPr>
        <w:t>) of rice</w:t>
      </w:r>
    </w:p>
    <w:p w:rsidR="0060428D" w:rsidRDefault="0060428D" w:rsidP="0060428D">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val="en-US"/>
        </w:rPr>
        <w:drawing>
          <wp:anchor distT="0" distB="0" distL="114300" distR="114300" simplePos="0" relativeHeight="251669504" behindDoc="0" locked="0" layoutInCell="1" allowOverlap="1">
            <wp:simplePos x="0" y="0"/>
            <wp:positionH relativeFrom="margin">
              <wp:posOffset>-104775</wp:posOffset>
            </wp:positionH>
            <wp:positionV relativeFrom="paragraph">
              <wp:posOffset>3175</wp:posOffset>
            </wp:positionV>
            <wp:extent cx="5939155" cy="3176270"/>
            <wp:effectExtent l="0" t="0" r="4445" b="5080"/>
            <wp:wrapNone/>
            <wp:docPr id="6" name="Picture 6" descr="C:\Users\PERSONAL\Desktop\figures\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ERSONAL\Desktop\figures\6.PNG"/>
                    <pic:cNvPicPr>
                      <a:picLocks noChangeAspect="1" noChangeArrowheads="1"/>
                    </pic:cNvPicPr>
                  </pic:nvPicPr>
                  <pic:blipFill rotWithShape="1">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t="3752"/>
                    <a:stretch/>
                  </pic:blipFill>
                  <pic:spPr bwMode="auto">
                    <a:xfrm>
                      <a:off x="0" y="0"/>
                      <a:ext cx="5939155" cy="317627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Default="0060428D" w:rsidP="0060428D">
      <w:pPr>
        <w:rPr>
          <w:rFonts w:ascii="Times New Roman" w:hAnsi="Times New Roman" w:cs="Times New Roman"/>
          <w:sz w:val="24"/>
          <w:szCs w:val="24"/>
          <w:lang w:val="en-US"/>
        </w:rPr>
      </w:pPr>
    </w:p>
    <w:p w:rsidR="0060428D" w:rsidRDefault="0060428D" w:rsidP="0060428D">
      <w:pPr>
        <w:jc w:val="both"/>
        <w:rPr>
          <w:rFonts w:ascii="Times New Roman" w:hAnsi="Times New Roman" w:cs="Times New Roman"/>
          <w:sz w:val="24"/>
          <w:szCs w:val="24"/>
        </w:rPr>
      </w:pPr>
      <w:r w:rsidRPr="0060428D">
        <w:rPr>
          <w:rFonts w:ascii="Times New Roman" w:hAnsi="Times New Roman" w:cs="Times New Roman"/>
          <w:sz w:val="24"/>
          <w:szCs w:val="24"/>
          <w:lang w:val="en-US"/>
        </w:rPr>
        <w:t xml:space="preserve">Fig. 6. </w:t>
      </w:r>
      <w:r w:rsidRPr="0060428D">
        <w:rPr>
          <w:rFonts w:ascii="Times New Roman" w:hAnsi="Times New Roman" w:cs="Times New Roman"/>
          <w:sz w:val="24"/>
          <w:szCs w:val="24"/>
        </w:rPr>
        <w:t xml:space="preserve">Effect of varying labile and non-labile P, moisture regimes and phosphobacteria on P </w:t>
      </w:r>
      <w:r>
        <w:rPr>
          <w:rFonts w:ascii="Times New Roman" w:hAnsi="Times New Roman" w:cs="Times New Roman"/>
          <w:sz w:val="24"/>
          <w:szCs w:val="24"/>
        </w:rPr>
        <w:tab/>
      </w:r>
      <w:r w:rsidRPr="0060428D">
        <w:rPr>
          <w:rFonts w:ascii="Times New Roman" w:hAnsi="Times New Roman" w:cs="Times New Roman"/>
          <w:sz w:val="24"/>
          <w:szCs w:val="24"/>
        </w:rPr>
        <w:t>Uptake of rice at active tillering, panicle initiation, grain and straw (g pot</w:t>
      </w:r>
      <w:r w:rsidRPr="0060428D">
        <w:rPr>
          <w:rFonts w:ascii="Times New Roman" w:hAnsi="Times New Roman" w:cs="Times New Roman"/>
          <w:sz w:val="24"/>
          <w:szCs w:val="24"/>
          <w:vertAlign w:val="superscript"/>
        </w:rPr>
        <w:t>-1</w:t>
      </w:r>
      <w:r w:rsidRPr="0060428D">
        <w:rPr>
          <w:rFonts w:ascii="Times New Roman" w:hAnsi="Times New Roman" w:cs="Times New Roman"/>
          <w:sz w:val="24"/>
          <w:szCs w:val="24"/>
        </w:rPr>
        <w:t>)</w:t>
      </w:r>
    </w:p>
    <w:p w:rsidR="0060428D" w:rsidRDefault="0060428D" w:rsidP="0060428D">
      <w:pPr>
        <w:jc w:val="both"/>
        <w:rPr>
          <w:rFonts w:ascii="Times New Roman" w:hAnsi="Times New Roman" w:cs="Times New Roman"/>
          <w:sz w:val="24"/>
          <w:szCs w:val="24"/>
        </w:rPr>
      </w:pPr>
    </w:p>
    <w:p w:rsidR="0060428D" w:rsidRDefault="0060428D" w:rsidP="0060428D">
      <w:pPr>
        <w:jc w:val="both"/>
        <w:rPr>
          <w:rFonts w:ascii="Times New Roman" w:hAnsi="Times New Roman" w:cs="Times New Roman"/>
          <w:sz w:val="24"/>
          <w:szCs w:val="24"/>
        </w:rPr>
      </w:pPr>
    </w:p>
    <w:p w:rsidR="0060428D" w:rsidRDefault="0060428D" w:rsidP="0060428D">
      <w:pPr>
        <w:jc w:val="both"/>
        <w:rPr>
          <w:rFonts w:ascii="Times New Roman" w:hAnsi="Times New Roman" w:cs="Times New Roman"/>
          <w:sz w:val="24"/>
          <w:szCs w:val="24"/>
        </w:rPr>
      </w:pPr>
    </w:p>
    <w:p w:rsidR="0060428D" w:rsidRDefault="0060428D" w:rsidP="0060428D">
      <w:pPr>
        <w:jc w:val="both"/>
        <w:rPr>
          <w:rFonts w:ascii="Times New Roman" w:hAnsi="Times New Roman" w:cs="Times New Roman"/>
          <w:sz w:val="24"/>
          <w:szCs w:val="24"/>
        </w:rPr>
      </w:pPr>
    </w:p>
    <w:p w:rsidR="0060428D" w:rsidRDefault="0060428D" w:rsidP="0060428D">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val="en-US"/>
        </w:rPr>
        <w:lastRenderedPageBreak/>
        <w:drawing>
          <wp:anchor distT="0" distB="0" distL="114300" distR="114300" simplePos="0" relativeHeight="251671552" behindDoc="0" locked="0" layoutInCell="1" allowOverlap="1">
            <wp:simplePos x="0" y="0"/>
            <wp:positionH relativeFrom="column">
              <wp:posOffset>-161925</wp:posOffset>
            </wp:positionH>
            <wp:positionV relativeFrom="paragraph">
              <wp:posOffset>114300</wp:posOffset>
            </wp:positionV>
            <wp:extent cx="5936615" cy="3265805"/>
            <wp:effectExtent l="0" t="0" r="6985" b="0"/>
            <wp:wrapNone/>
            <wp:docPr id="7" name="Picture 7" descr="C:\Users\PERSONAL\Desktop\figure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ERSONAL\Desktop\figures\7.PNG"/>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36615" cy="3265805"/>
                    </a:xfrm>
                    <a:prstGeom prst="rect">
                      <a:avLst/>
                    </a:prstGeom>
                    <a:noFill/>
                    <a:ln>
                      <a:noFill/>
                    </a:ln>
                  </pic:spPr>
                </pic:pic>
              </a:graphicData>
            </a:graphic>
          </wp:anchor>
        </w:drawing>
      </w: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Default="0060428D" w:rsidP="0060428D">
      <w:pPr>
        <w:rPr>
          <w:rFonts w:ascii="Times New Roman" w:hAnsi="Times New Roman" w:cs="Times New Roman"/>
          <w:sz w:val="24"/>
          <w:szCs w:val="24"/>
          <w:lang w:val="en-US"/>
        </w:rPr>
      </w:pPr>
    </w:p>
    <w:p w:rsidR="0060428D" w:rsidRDefault="0060428D" w:rsidP="0060428D">
      <w:pPr>
        <w:rPr>
          <w:rFonts w:ascii="Times New Roman" w:hAnsi="Times New Roman" w:cs="Times New Roman"/>
          <w:sz w:val="24"/>
          <w:szCs w:val="24"/>
          <w:lang w:val="en-US"/>
        </w:rPr>
      </w:pPr>
    </w:p>
    <w:p w:rsidR="0060428D" w:rsidRDefault="0060428D" w:rsidP="0060428D">
      <w:pPr>
        <w:jc w:val="both"/>
        <w:rPr>
          <w:rFonts w:ascii="Times New Roman" w:hAnsi="Times New Roman" w:cs="Times New Roman"/>
          <w:sz w:val="24"/>
          <w:szCs w:val="24"/>
        </w:rPr>
      </w:pPr>
      <w:r w:rsidRPr="0060428D">
        <w:rPr>
          <w:rFonts w:ascii="Times New Roman" w:hAnsi="Times New Roman" w:cs="Times New Roman"/>
          <w:sz w:val="24"/>
          <w:szCs w:val="24"/>
          <w:lang w:val="en-US"/>
        </w:rPr>
        <w:t xml:space="preserve">Fig. 7. </w:t>
      </w:r>
      <w:r w:rsidRPr="0060428D">
        <w:rPr>
          <w:rFonts w:ascii="Times New Roman" w:hAnsi="Times New Roman" w:cs="Times New Roman"/>
          <w:sz w:val="24"/>
          <w:szCs w:val="24"/>
        </w:rPr>
        <w:t>Effect of varying labile and non-labile P, moisture regimes and phosphobacteria on post-</w:t>
      </w:r>
      <w:r>
        <w:rPr>
          <w:rFonts w:ascii="Times New Roman" w:hAnsi="Times New Roman" w:cs="Times New Roman"/>
          <w:sz w:val="24"/>
          <w:szCs w:val="24"/>
        </w:rPr>
        <w:tab/>
      </w:r>
      <w:r w:rsidRPr="0060428D">
        <w:rPr>
          <w:rFonts w:ascii="Times New Roman" w:hAnsi="Times New Roman" w:cs="Times New Roman"/>
          <w:sz w:val="24"/>
          <w:szCs w:val="24"/>
        </w:rPr>
        <w:t>harvest soil available Olsen-P</w:t>
      </w:r>
    </w:p>
    <w:p w:rsidR="0060428D" w:rsidRDefault="0060428D" w:rsidP="0060428D">
      <w:pPr>
        <w:jc w:val="both"/>
        <w:rPr>
          <w:rFonts w:ascii="Times New Roman" w:hAnsi="Times New Roman" w:cs="Times New Roman"/>
          <w:sz w:val="24"/>
          <w:szCs w:val="24"/>
          <w:lang w:val="en-US"/>
        </w:rPr>
      </w:pPr>
      <w:r w:rsidRPr="0060428D">
        <w:rPr>
          <w:rFonts w:ascii="Times New Roman" w:hAnsi="Times New Roman" w:cs="Times New Roman"/>
          <w:noProof/>
          <w:sz w:val="24"/>
          <w:szCs w:val="24"/>
          <w:lang w:val="en-US"/>
        </w:rPr>
        <w:drawing>
          <wp:anchor distT="0" distB="0" distL="114300" distR="114300" simplePos="0" relativeHeight="251673600" behindDoc="0" locked="0" layoutInCell="1" allowOverlap="1">
            <wp:simplePos x="0" y="0"/>
            <wp:positionH relativeFrom="column">
              <wp:posOffset>0</wp:posOffset>
            </wp:positionH>
            <wp:positionV relativeFrom="paragraph">
              <wp:posOffset>98425</wp:posOffset>
            </wp:positionV>
            <wp:extent cx="5941060" cy="3289300"/>
            <wp:effectExtent l="0" t="0" r="2540" b="6350"/>
            <wp:wrapNone/>
            <wp:docPr id="8" name="Picture 8" descr="C:\Users\PERSONAL\Desktop\figures\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ERSONAL\Desktop\figures\8.PNG"/>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941060" cy="3289300"/>
                    </a:xfrm>
                    <a:prstGeom prst="rect">
                      <a:avLst/>
                    </a:prstGeom>
                    <a:noFill/>
                    <a:ln>
                      <a:noFill/>
                    </a:ln>
                  </pic:spPr>
                </pic:pic>
              </a:graphicData>
            </a:graphic>
          </wp:anchor>
        </w:drawing>
      </w: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Pr="0060428D" w:rsidRDefault="0060428D" w:rsidP="0060428D">
      <w:pPr>
        <w:rPr>
          <w:rFonts w:ascii="Times New Roman" w:hAnsi="Times New Roman" w:cs="Times New Roman"/>
          <w:sz w:val="24"/>
          <w:szCs w:val="24"/>
          <w:lang w:val="en-US"/>
        </w:rPr>
      </w:pPr>
    </w:p>
    <w:p w:rsidR="0060428D" w:rsidRDefault="0060428D" w:rsidP="0060428D">
      <w:pPr>
        <w:rPr>
          <w:rFonts w:ascii="Times New Roman" w:hAnsi="Times New Roman" w:cs="Times New Roman"/>
          <w:sz w:val="24"/>
          <w:szCs w:val="24"/>
          <w:lang w:val="en-US"/>
        </w:rPr>
      </w:pPr>
    </w:p>
    <w:p w:rsidR="0060428D" w:rsidRPr="0060428D" w:rsidRDefault="0060428D" w:rsidP="0060428D">
      <w:pPr>
        <w:spacing w:line="240" w:lineRule="auto"/>
        <w:jc w:val="both"/>
        <w:rPr>
          <w:rFonts w:ascii="Times New Roman" w:hAnsi="Times New Roman" w:cs="Times New Roman"/>
          <w:sz w:val="24"/>
          <w:szCs w:val="24"/>
          <w:lang w:val="en-US"/>
        </w:rPr>
      </w:pPr>
      <w:r w:rsidRPr="0060428D">
        <w:rPr>
          <w:rFonts w:ascii="Times New Roman" w:hAnsi="Times New Roman" w:cs="Times New Roman"/>
          <w:sz w:val="24"/>
          <w:szCs w:val="24"/>
          <w:lang w:val="en-US"/>
        </w:rPr>
        <w:t xml:space="preserve">Fig. 8. </w:t>
      </w:r>
      <w:r w:rsidRPr="0060428D">
        <w:rPr>
          <w:rFonts w:ascii="Times New Roman" w:hAnsi="Times New Roman" w:cs="Times New Roman"/>
          <w:sz w:val="24"/>
          <w:szCs w:val="24"/>
        </w:rPr>
        <w:t xml:space="preserve">Effect of varying labile and non-labile P, moisture regimes and phosphobacteria on P- </w:t>
      </w:r>
      <w:r>
        <w:rPr>
          <w:rFonts w:ascii="Times New Roman" w:hAnsi="Times New Roman" w:cs="Times New Roman"/>
          <w:sz w:val="24"/>
          <w:szCs w:val="24"/>
        </w:rPr>
        <w:tab/>
      </w:r>
      <w:r w:rsidRPr="0060428D">
        <w:rPr>
          <w:rFonts w:ascii="Times New Roman" w:hAnsi="Times New Roman" w:cs="Times New Roman"/>
          <w:sz w:val="24"/>
          <w:szCs w:val="24"/>
        </w:rPr>
        <w:t>Fractions in post- harvest soil after rice crop</w:t>
      </w:r>
    </w:p>
    <w:sectPr w:rsidR="0060428D" w:rsidRPr="0060428D" w:rsidSect="00255A35">
      <w:pgSz w:w="11906" w:h="16838"/>
      <w:pgMar w:top="1440" w:right="1440" w:bottom="1440" w:left="1440" w:header="709" w:footer="709"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lenovo" w:date="2025-09-13T20:14:00Z" w:initials="l">
    <w:p w:rsidR="004D77B0" w:rsidRDefault="004D77B0">
      <w:pPr>
        <w:pStyle w:val="CommentText"/>
      </w:pPr>
      <w:r>
        <w:rPr>
          <w:rStyle w:val="CommentReference"/>
        </w:rPr>
        <w:annotationRef/>
      </w:r>
      <w:r>
        <w:t>What levels?</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0129" w:rsidRDefault="00680129" w:rsidP="00B44804">
      <w:pPr>
        <w:spacing w:after="0" w:line="240" w:lineRule="auto"/>
      </w:pPr>
      <w:r>
        <w:separator/>
      </w:r>
    </w:p>
  </w:endnote>
  <w:endnote w:type="continuationSeparator" w:id="1">
    <w:p w:rsidR="00680129" w:rsidRDefault="00680129" w:rsidP="00B448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83D" w:rsidRDefault="0018083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83D" w:rsidRDefault="0018083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83D" w:rsidRDefault="001808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0129" w:rsidRDefault="00680129" w:rsidP="00B44804">
      <w:pPr>
        <w:spacing w:after="0" w:line="240" w:lineRule="auto"/>
      </w:pPr>
      <w:r>
        <w:separator/>
      </w:r>
    </w:p>
  </w:footnote>
  <w:footnote w:type="continuationSeparator" w:id="1">
    <w:p w:rsidR="00680129" w:rsidRDefault="00680129" w:rsidP="00B448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83D" w:rsidRDefault="0018083D">
    <w:pPr>
      <w:pStyle w:val="Header"/>
    </w:pPr>
    <w:r w:rsidRPr="00ED299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5415438" o:spid="_x0000_s2050" type="#_x0000_t136" style="position:absolute;margin-left:0;margin-top:0;width:535.8pt;height:100.4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83D" w:rsidRDefault="0018083D">
    <w:pPr>
      <w:pStyle w:val="Header"/>
    </w:pPr>
    <w:r w:rsidRPr="00ED299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5415439" o:spid="_x0000_s2051" type="#_x0000_t136" style="position:absolute;margin-left:0;margin-top:0;width:535.8pt;height:100.4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83D" w:rsidRDefault="0018083D">
    <w:pPr>
      <w:pStyle w:val="Header"/>
    </w:pPr>
    <w:r w:rsidRPr="00ED299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85415437" o:spid="_x0000_s2049" type="#_x0000_t136" style="position:absolute;margin-left:0;margin-top:0;width:535.8pt;height:100.4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B23687"/>
    <w:rsid w:val="00005F7F"/>
    <w:rsid w:val="00015902"/>
    <w:rsid w:val="001202E2"/>
    <w:rsid w:val="00121347"/>
    <w:rsid w:val="0018083D"/>
    <w:rsid w:val="00255A35"/>
    <w:rsid w:val="00261F3A"/>
    <w:rsid w:val="00263F52"/>
    <w:rsid w:val="002A6E4D"/>
    <w:rsid w:val="002C7045"/>
    <w:rsid w:val="003000A0"/>
    <w:rsid w:val="00344DFA"/>
    <w:rsid w:val="003469DB"/>
    <w:rsid w:val="0035159D"/>
    <w:rsid w:val="00367F27"/>
    <w:rsid w:val="003748F0"/>
    <w:rsid w:val="00431CA6"/>
    <w:rsid w:val="004A4E47"/>
    <w:rsid w:val="004B5EEF"/>
    <w:rsid w:val="004D77B0"/>
    <w:rsid w:val="005A6001"/>
    <w:rsid w:val="005D3AB1"/>
    <w:rsid w:val="005D56A6"/>
    <w:rsid w:val="0060428D"/>
    <w:rsid w:val="00680129"/>
    <w:rsid w:val="00773280"/>
    <w:rsid w:val="00823DEC"/>
    <w:rsid w:val="008316F8"/>
    <w:rsid w:val="0088684A"/>
    <w:rsid w:val="00894DA3"/>
    <w:rsid w:val="008A14F0"/>
    <w:rsid w:val="009373DB"/>
    <w:rsid w:val="009556AE"/>
    <w:rsid w:val="00B23687"/>
    <w:rsid w:val="00B35344"/>
    <w:rsid w:val="00B44804"/>
    <w:rsid w:val="00D85DFC"/>
    <w:rsid w:val="00EC5940"/>
    <w:rsid w:val="00ED2993"/>
    <w:rsid w:val="00F14577"/>
    <w:rsid w:val="00F23F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6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3687"/>
    <w:rPr>
      <w:color w:val="0563C1" w:themeColor="hyperlink"/>
      <w:u w:val="single"/>
    </w:rPr>
  </w:style>
  <w:style w:type="paragraph" w:customStyle="1" w:styleId="Default">
    <w:name w:val="Default"/>
    <w:rsid w:val="00431CA6"/>
    <w:pPr>
      <w:autoSpaceDE w:val="0"/>
      <w:autoSpaceDN w:val="0"/>
      <w:adjustRightInd w:val="0"/>
      <w:spacing w:after="0" w:line="240" w:lineRule="auto"/>
    </w:pPr>
    <w:rPr>
      <w:rFonts w:ascii="Times New Roman" w:hAnsi="Times New Roman" w:cs="Times New Roman"/>
      <w:color w:val="000000"/>
      <w:sz w:val="24"/>
      <w:szCs w:val="24"/>
      <w:lang w:val="en-US"/>
    </w:rPr>
  </w:style>
  <w:style w:type="table" w:styleId="TableGrid">
    <w:name w:val="Table Grid"/>
    <w:basedOn w:val="TableNormal"/>
    <w:uiPriority w:val="39"/>
    <w:rsid w:val="00823D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8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804"/>
  </w:style>
  <w:style w:type="paragraph" w:styleId="Footer">
    <w:name w:val="footer"/>
    <w:basedOn w:val="Normal"/>
    <w:link w:val="FooterChar"/>
    <w:uiPriority w:val="99"/>
    <w:unhideWhenUsed/>
    <w:rsid w:val="00B448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804"/>
  </w:style>
  <w:style w:type="paragraph" w:styleId="BalloonText">
    <w:name w:val="Balloon Text"/>
    <w:basedOn w:val="Normal"/>
    <w:link w:val="BalloonTextChar"/>
    <w:uiPriority w:val="99"/>
    <w:semiHidden/>
    <w:unhideWhenUsed/>
    <w:rsid w:val="004D77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7B0"/>
    <w:rPr>
      <w:rFonts w:ascii="Tahoma" w:hAnsi="Tahoma" w:cs="Tahoma"/>
      <w:sz w:val="16"/>
      <w:szCs w:val="16"/>
    </w:rPr>
  </w:style>
  <w:style w:type="character" w:styleId="CommentReference">
    <w:name w:val="annotation reference"/>
    <w:basedOn w:val="DefaultParagraphFont"/>
    <w:uiPriority w:val="99"/>
    <w:semiHidden/>
    <w:unhideWhenUsed/>
    <w:rsid w:val="004D77B0"/>
    <w:rPr>
      <w:sz w:val="16"/>
      <w:szCs w:val="16"/>
    </w:rPr>
  </w:style>
  <w:style w:type="paragraph" w:styleId="CommentText">
    <w:name w:val="annotation text"/>
    <w:basedOn w:val="Normal"/>
    <w:link w:val="CommentTextChar"/>
    <w:uiPriority w:val="99"/>
    <w:semiHidden/>
    <w:unhideWhenUsed/>
    <w:rsid w:val="004D77B0"/>
    <w:pPr>
      <w:spacing w:line="240" w:lineRule="auto"/>
    </w:pPr>
    <w:rPr>
      <w:sz w:val="20"/>
      <w:szCs w:val="20"/>
    </w:rPr>
  </w:style>
  <w:style w:type="character" w:customStyle="1" w:styleId="CommentTextChar">
    <w:name w:val="Comment Text Char"/>
    <w:basedOn w:val="DefaultParagraphFont"/>
    <w:link w:val="CommentText"/>
    <w:uiPriority w:val="99"/>
    <w:semiHidden/>
    <w:rsid w:val="004D77B0"/>
    <w:rPr>
      <w:sz w:val="20"/>
      <w:szCs w:val="20"/>
    </w:rPr>
  </w:style>
  <w:style w:type="paragraph" w:styleId="CommentSubject">
    <w:name w:val="annotation subject"/>
    <w:basedOn w:val="CommentText"/>
    <w:next w:val="CommentText"/>
    <w:link w:val="CommentSubjectChar"/>
    <w:uiPriority w:val="99"/>
    <w:semiHidden/>
    <w:unhideWhenUsed/>
    <w:rsid w:val="004D77B0"/>
    <w:rPr>
      <w:b/>
      <w:bCs/>
    </w:rPr>
  </w:style>
  <w:style w:type="character" w:customStyle="1" w:styleId="CommentSubjectChar">
    <w:name w:val="Comment Subject Char"/>
    <w:basedOn w:val="CommentTextChar"/>
    <w:link w:val="CommentSubject"/>
    <w:uiPriority w:val="99"/>
    <w:semiHidden/>
    <w:rsid w:val="004D77B0"/>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webSettings" Target="webSettings.xml"/><Relationship Id="rId21" Type="http://schemas.openxmlformats.org/officeDocument/2006/relationships/image" Target="media/image8.png"/><Relationship Id="rId7" Type="http://schemas.openxmlformats.org/officeDocument/2006/relationships/hyperlink" Target="http://fao.org" TargetMode="Externa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31</Pages>
  <Words>9321</Words>
  <Characters>53130</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lenovo</cp:lastModifiedBy>
  <cp:revision>27</cp:revision>
  <dcterms:created xsi:type="dcterms:W3CDTF">2025-09-12T05:10:00Z</dcterms:created>
  <dcterms:modified xsi:type="dcterms:W3CDTF">2025-09-13T14:50:00Z</dcterms:modified>
</cp:coreProperties>
</file>