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BD3DB" w14:textId="5C61DB13" w:rsidR="00393D40" w:rsidRPr="00393D40" w:rsidRDefault="00393D40" w:rsidP="00205EAB">
      <w:pPr>
        <w:spacing w:line="360" w:lineRule="auto"/>
        <w:jc w:val="both"/>
        <w:rPr>
          <w:rFonts w:ascii="Times New Roman" w:hAnsi="Times New Roman" w:cs="Times New Roman"/>
          <w:b/>
          <w:bCs/>
          <w:u w:val="single"/>
        </w:rPr>
      </w:pPr>
      <w:r w:rsidRPr="00393D40">
        <w:rPr>
          <w:rFonts w:ascii="Times New Roman" w:hAnsi="Times New Roman" w:cs="Times New Roman"/>
          <w:b/>
          <w:bCs/>
          <w:u w:val="single"/>
        </w:rPr>
        <w:t>Original Research Article</w:t>
      </w:r>
    </w:p>
    <w:p w14:paraId="321125FB" w14:textId="460AF7A8" w:rsidR="006434C0" w:rsidRDefault="006434C0" w:rsidP="00205EAB">
      <w:pPr>
        <w:spacing w:line="360" w:lineRule="auto"/>
        <w:jc w:val="both"/>
        <w:rPr>
          <w:rFonts w:ascii="Times New Roman" w:hAnsi="Times New Roman" w:cs="Times New Roman"/>
          <w:b/>
          <w:bCs/>
        </w:rPr>
      </w:pPr>
      <w:r w:rsidRPr="00357ED6">
        <w:rPr>
          <w:rFonts w:ascii="Times New Roman" w:hAnsi="Times New Roman" w:cs="Times New Roman"/>
          <w:b/>
          <w:bCs/>
        </w:rPr>
        <w:t xml:space="preserve">Impact </w:t>
      </w:r>
      <w:r w:rsidR="00205EAB">
        <w:rPr>
          <w:rFonts w:ascii="Times New Roman" w:hAnsi="Times New Roman" w:cs="Times New Roman"/>
          <w:b/>
          <w:bCs/>
        </w:rPr>
        <w:t>o</w:t>
      </w:r>
      <w:r w:rsidRPr="00357ED6">
        <w:rPr>
          <w:rFonts w:ascii="Times New Roman" w:hAnsi="Times New Roman" w:cs="Times New Roman"/>
          <w:b/>
          <w:bCs/>
        </w:rPr>
        <w:t xml:space="preserve">f Dysmenorrhea on Academic Performance and Quality of Life of Female Undergraduate </w:t>
      </w:r>
      <w:r w:rsidR="004754E8" w:rsidRPr="00357ED6">
        <w:rPr>
          <w:rFonts w:ascii="Times New Roman" w:hAnsi="Times New Roman" w:cs="Times New Roman"/>
          <w:b/>
          <w:bCs/>
        </w:rPr>
        <w:t>Students</w:t>
      </w:r>
    </w:p>
    <w:p w14:paraId="7402798F" w14:textId="77777777" w:rsidR="00B17570" w:rsidRDefault="00B17570" w:rsidP="00205EAB">
      <w:pPr>
        <w:spacing w:line="360" w:lineRule="auto"/>
        <w:jc w:val="both"/>
        <w:rPr>
          <w:rFonts w:ascii="Times New Roman" w:hAnsi="Times New Roman" w:cs="Times New Roman"/>
          <w:b/>
          <w:bCs/>
        </w:rPr>
      </w:pPr>
    </w:p>
    <w:p w14:paraId="00B7D6AB" w14:textId="116BEA26" w:rsidR="00205EAB" w:rsidRPr="00205EAB" w:rsidRDefault="00205EAB" w:rsidP="00205EAB">
      <w:pPr>
        <w:spacing w:line="360" w:lineRule="auto"/>
        <w:jc w:val="both"/>
        <w:rPr>
          <w:rFonts w:ascii="Times New Roman" w:hAnsi="Times New Roman" w:cs="Times New Roman"/>
          <w:b/>
          <w:bCs/>
        </w:rPr>
      </w:pPr>
      <w:r w:rsidRPr="00205EAB">
        <w:rPr>
          <w:rFonts w:ascii="Times New Roman" w:hAnsi="Times New Roman" w:cs="Times New Roman"/>
          <w:b/>
          <w:bCs/>
        </w:rPr>
        <w:t>Abstract</w:t>
      </w:r>
    </w:p>
    <w:p w14:paraId="27B31BDD" w14:textId="5CA75746" w:rsidR="00205EAB" w:rsidRPr="00205EAB" w:rsidRDefault="00205EAB" w:rsidP="00205EAB">
      <w:pPr>
        <w:spacing w:line="360" w:lineRule="auto"/>
        <w:jc w:val="both"/>
        <w:rPr>
          <w:rFonts w:ascii="Times New Roman" w:hAnsi="Times New Roman" w:cs="Times New Roman"/>
        </w:rPr>
      </w:pPr>
      <w:r w:rsidRPr="00205EAB">
        <w:rPr>
          <w:rFonts w:ascii="Times New Roman" w:hAnsi="Times New Roman" w:cs="Times New Roman"/>
          <w:b/>
          <w:bCs/>
        </w:rPr>
        <w:t>Background:</w:t>
      </w:r>
      <w:r w:rsidRPr="00205EAB">
        <w:rPr>
          <w:rFonts w:ascii="Times New Roman" w:hAnsi="Times New Roman" w:cs="Times New Roman"/>
        </w:rPr>
        <w:t xml:space="preserve"> Dysmenorrhea, or painful menstruation, is one of the most common </w:t>
      </w:r>
      <w:proofErr w:type="spellStart"/>
      <w:r>
        <w:rPr>
          <w:rFonts w:ascii="Times New Roman" w:hAnsi="Times New Roman" w:cs="Times New Roman"/>
        </w:rPr>
        <w:t>gynaecological</w:t>
      </w:r>
      <w:proofErr w:type="spellEnd"/>
      <w:r w:rsidRPr="00205EAB">
        <w:rPr>
          <w:rFonts w:ascii="Times New Roman" w:hAnsi="Times New Roman" w:cs="Times New Roman"/>
        </w:rPr>
        <w:t xml:space="preserve"> problems among young women, often accompanied by systemic symptoms such as fatigue, headaches, and mood changes. It has been shown to affect academic performance and quality of life, particularly among undergraduate students who are in a critical phase of intellectual and social development.</w:t>
      </w:r>
    </w:p>
    <w:p w14:paraId="1D40BA8A" w14:textId="0C42F713" w:rsidR="00205EAB" w:rsidRPr="00205EAB" w:rsidRDefault="00205EAB" w:rsidP="00205EAB">
      <w:pPr>
        <w:spacing w:line="360" w:lineRule="auto"/>
        <w:jc w:val="both"/>
        <w:rPr>
          <w:rFonts w:ascii="Times New Roman" w:hAnsi="Times New Roman" w:cs="Times New Roman"/>
        </w:rPr>
      </w:pPr>
      <w:r w:rsidRPr="00205EAB">
        <w:rPr>
          <w:rFonts w:ascii="Times New Roman" w:hAnsi="Times New Roman" w:cs="Times New Roman"/>
          <w:b/>
          <w:bCs/>
        </w:rPr>
        <w:t>Objective:</w:t>
      </w:r>
      <w:r w:rsidRPr="00205EAB">
        <w:rPr>
          <w:rFonts w:ascii="Times New Roman" w:hAnsi="Times New Roman" w:cs="Times New Roman"/>
        </w:rPr>
        <w:t xml:space="preserve"> This study aimed to </w:t>
      </w:r>
      <w:r w:rsidR="001176E0">
        <w:rPr>
          <w:rFonts w:ascii="Times New Roman" w:hAnsi="Times New Roman" w:cs="Times New Roman"/>
        </w:rPr>
        <w:t>evaluate the impact of dysmenorrhea on the academic performance and quality of life of</w:t>
      </w:r>
      <w:r w:rsidRPr="00205EAB">
        <w:rPr>
          <w:rFonts w:ascii="Times New Roman" w:hAnsi="Times New Roman" w:cs="Times New Roman"/>
        </w:rPr>
        <w:t xml:space="preserve"> female undergraduate students.</w:t>
      </w:r>
    </w:p>
    <w:p w14:paraId="57410986" w14:textId="1A6EEA28" w:rsidR="00205EAB" w:rsidRPr="00205EAB" w:rsidRDefault="00205EAB" w:rsidP="00205EAB">
      <w:pPr>
        <w:spacing w:line="360" w:lineRule="auto"/>
        <w:jc w:val="both"/>
        <w:rPr>
          <w:rFonts w:ascii="Times New Roman" w:hAnsi="Times New Roman" w:cs="Times New Roman"/>
        </w:rPr>
      </w:pPr>
      <w:r w:rsidRPr="00205EAB">
        <w:rPr>
          <w:rFonts w:ascii="Times New Roman" w:hAnsi="Times New Roman" w:cs="Times New Roman"/>
          <w:b/>
          <w:bCs/>
        </w:rPr>
        <w:t>Methods:</w:t>
      </w:r>
      <w:r w:rsidRPr="00205EAB">
        <w:rPr>
          <w:rFonts w:ascii="Times New Roman" w:hAnsi="Times New Roman" w:cs="Times New Roman"/>
        </w:rPr>
        <w:t xml:space="preserve"> A cross-sectional descriptive study was conducted among</w:t>
      </w:r>
      <w:r>
        <w:rPr>
          <w:rFonts w:ascii="Times New Roman" w:hAnsi="Times New Roman" w:cs="Times New Roman"/>
        </w:rPr>
        <w:t xml:space="preserve"> 200</w:t>
      </w:r>
      <w:r w:rsidRPr="00205EAB">
        <w:rPr>
          <w:rFonts w:ascii="Times New Roman" w:hAnsi="Times New Roman" w:cs="Times New Roman"/>
        </w:rPr>
        <w:t xml:space="preserve"> female undergraduates</w:t>
      </w:r>
      <w:r>
        <w:rPr>
          <w:rFonts w:ascii="Times New Roman" w:hAnsi="Times New Roman" w:cs="Times New Roman"/>
        </w:rPr>
        <w:t xml:space="preserve"> from the University of Port Harcourt,</w:t>
      </w:r>
      <w:r w:rsidRPr="00205EAB">
        <w:rPr>
          <w:rFonts w:ascii="Times New Roman" w:hAnsi="Times New Roman" w:cs="Times New Roman"/>
        </w:rPr>
        <w:t xml:space="preserve"> using a structured self-administered questionnaire. </w:t>
      </w:r>
      <w:r w:rsidR="001176E0">
        <w:rPr>
          <w:rFonts w:ascii="Times New Roman" w:hAnsi="Times New Roman" w:cs="Times New Roman"/>
        </w:rPr>
        <w:t xml:space="preserve">The data collected included sociodemographic characteristics, menstrual patterns, the </w:t>
      </w:r>
      <w:r w:rsidRPr="00205EAB">
        <w:rPr>
          <w:rFonts w:ascii="Times New Roman" w:hAnsi="Times New Roman" w:cs="Times New Roman"/>
        </w:rPr>
        <w:t xml:space="preserve">prevalence and severity of dysmenorrhea, academic disruptions, quality of life indicators, and coping strategies. </w:t>
      </w:r>
      <w:r w:rsidR="001176E0">
        <w:rPr>
          <w:rFonts w:ascii="Times New Roman" w:hAnsi="Times New Roman" w:cs="Times New Roman"/>
        </w:rPr>
        <w:t>The d</w:t>
      </w:r>
      <w:r w:rsidRPr="00205EAB">
        <w:rPr>
          <w:rFonts w:ascii="Times New Roman" w:hAnsi="Times New Roman" w:cs="Times New Roman"/>
        </w:rPr>
        <w:t>ata were analyzed using</w:t>
      </w:r>
      <w:r w:rsidR="00587D51">
        <w:rPr>
          <w:rFonts w:ascii="Times New Roman" w:hAnsi="Times New Roman" w:cs="Times New Roman"/>
        </w:rPr>
        <w:t xml:space="preserve"> </w:t>
      </w:r>
      <w:r w:rsidR="001176E0">
        <w:rPr>
          <w:rFonts w:ascii="Times New Roman" w:hAnsi="Times New Roman" w:cs="Times New Roman"/>
        </w:rPr>
        <w:t>the International Business Machines Statistical Package for the Social Sciences (IBM SPSS version 23), with results presented in frequencies, percentages, and Chi-square values</w:t>
      </w:r>
      <w:r w:rsidRPr="00205EAB">
        <w:rPr>
          <w:rFonts w:ascii="Times New Roman" w:hAnsi="Times New Roman" w:cs="Times New Roman"/>
        </w:rPr>
        <w:t>.</w:t>
      </w:r>
    </w:p>
    <w:p w14:paraId="75174383" w14:textId="05FC35E2" w:rsidR="00205EAB" w:rsidRPr="00205EAB" w:rsidRDefault="00205EAB" w:rsidP="00205EAB">
      <w:pPr>
        <w:spacing w:line="360" w:lineRule="auto"/>
        <w:jc w:val="both"/>
        <w:rPr>
          <w:rFonts w:ascii="Times New Roman" w:hAnsi="Times New Roman" w:cs="Times New Roman"/>
        </w:rPr>
      </w:pPr>
      <w:r w:rsidRPr="00205EAB">
        <w:rPr>
          <w:rFonts w:ascii="Times New Roman" w:hAnsi="Times New Roman" w:cs="Times New Roman"/>
          <w:b/>
          <w:bCs/>
        </w:rPr>
        <w:t>Results:</w:t>
      </w:r>
      <w:r w:rsidRPr="00205EAB">
        <w:rPr>
          <w:rFonts w:ascii="Times New Roman" w:hAnsi="Times New Roman" w:cs="Times New Roman"/>
        </w:rPr>
        <w:t xml:space="preserve"> The findings showed that the majority of students had normal menstrual cycles, with 77% reporting dysmenorrhea. Pain was often accompanied by headaches (18.5%) and other systemic symptoms. Dysmenorrhea caused lecture absenteeism in 57% of respondents, with 35.5% missing classes 3–5 times per semester. More than half (54%) reported falling asleep during lectures, while 44% experienced loss of concentration. Academic performance was significantly affected, with 81.5% reporting that dysmenorrhea impaired </w:t>
      </w:r>
      <w:r w:rsidR="00A5284C">
        <w:rPr>
          <w:rFonts w:ascii="Times New Roman" w:hAnsi="Times New Roman" w:cs="Times New Roman"/>
        </w:rPr>
        <w:t xml:space="preserve">their test and examination performance, and 54.5% indicating that they experienced </w:t>
      </w:r>
      <w:r w:rsidRPr="00205EAB">
        <w:rPr>
          <w:rFonts w:ascii="Times New Roman" w:hAnsi="Times New Roman" w:cs="Times New Roman"/>
        </w:rPr>
        <w:t xml:space="preserve">poor preparation during assessments. In terms of quality of life, 44% of respondents reported interference with daily activities, 44.5% with social activities, 29% with emotional stability, and 60% with sleep. Coping strategies included the use of painkillers </w:t>
      </w:r>
      <w:r w:rsidRPr="00205EAB">
        <w:rPr>
          <w:rFonts w:ascii="Times New Roman" w:hAnsi="Times New Roman" w:cs="Times New Roman"/>
        </w:rPr>
        <w:lastRenderedPageBreak/>
        <w:t>(28.5%), self-medication (52.5%), and avoidance of medical consultation (71.5%), with many reporting only moderate relief.</w:t>
      </w:r>
    </w:p>
    <w:p w14:paraId="1885FB6B" w14:textId="00012001" w:rsidR="00205EAB" w:rsidRPr="00205EAB" w:rsidRDefault="00205EAB" w:rsidP="00205EAB">
      <w:pPr>
        <w:spacing w:line="360" w:lineRule="auto"/>
        <w:jc w:val="both"/>
        <w:rPr>
          <w:rFonts w:ascii="Times New Roman" w:hAnsi="Times New Roman" w:cs="Times New Roman"/>
        </w:rPr>
      </w:pPr>
      <w:r w:rsidRPr="00205EAB">
        <w:rPr>
          <w:rFonts w:ascii="Times New Roman" w:hAnsi="Times New Roman" w:cs="Times New Roman"/>
          <w:b/>
          <w:bCs/>
        </w:rPr>
        <w:t>Conclusion:</w:t>
      </w:r>
      <w:r w:rsidRPr="00205EAB">
        <w:rPr>
          <w:rFonts w:ascii="Times New Roman" w:hAnsi="Times New Roman" w:cs="Times New Roman"/>
        </w:rPr>
        <w:t xml:space="preserve"> Dysmenorrhea is highly prevalent among female undergraduates and significantly impairs academic performance and quality of life. The reliance on self-medication and low health-seeking </w:t>
      </w:r>
      <w:proofErr w:type="spellStart"/>
      <w:r>
        <w:rPr>
          <w:rFonts w:ascii="Times New Roman" w:hAnsi="Times New Roman" w:cs="Times New Roman"/>
        </w:rPr>
        <w:t>behaviour</w:t>
      </w:r>
      <w:proofErr w:type="spellEnd"/>
      <w:r w:rsidRPr="00205EAB">
        <w:rPr>
          <w:rFonts w:ascii="Times New Roman" w:hAnsi="Times New Roman" w:cs="Times New Roman"/>
        </w:rPr>
        <w:t xml:space="preserve"> </w:t>
      </w:r>
      <w:r>
        <w:rPr>
          <w:rFonts w:ascii="Times New Roman" w:hAnsi="Times New Roman" w:cs="Times New Roman"/>
        </w:rPr>
        <w:t>highlights</w:t>
      </w:r>
      <w:r w:rsidRPr="00205EAB">
        <w:rPr>
          <w:rFonts w:ascii="Times New Roman" w:hAnsi="Times New Roman" w:cs="Times New Roman"/>
        </w:rPr>
        <w:t xml:space="preserve"> the need for increased awareness, health education, and accessible support services to improve menstrual health management among students.</w:t>
      </w:r>
    </w:p>
    <w:p w14:paraId="670AF10A" w14:textId="0D879E9B" w:rsidR="00205EAB" w:rsidRPr="00205EAB" w:rsidRDefault="00205EAB" w:rsidP="00205EAB">
      <w:pPr>
        <w:spacing w:line="360" w:lineRule="auto"/>
        <w:jc w:val="both"/>
        <w:rPr>
          <w:rFonts w:ascii="Times New Roman" w:hAnsi="Times New Roman" w:cs="Times New Roman"/>
        </w:rPr>
      </w:pPr>
      <w:r w:rsidRPr="00205EAB">
        <w:rPr>
          <w:rFonts w:ascii="Times New Roman" w:hAnsi="Times New Roman" w:cs="Times New Roman"/>
          <w:b/>
          <w:bCs/>
        </w:rPr>
        <w:t>Keywords:</w:t>
      </w:r>
      <w:r w:rsidRPr="00205EAB">
        <w:rPr>
          <w:rFonts w:ascii="Times New Roman" w:hAnsi="Times New Roman" w:cs="Times New Roman"/>
        </w:rPr>
        <w:t xml:space="preserve"> Dysmenorrhea, Academic </w:t>
      </w:r>
      <w:r w:rsidR="00EC7BF0" w:rsidRPr="00205EAB">
        <w:rPr>
          <w:rFonts w:ascii="Times New Roman" w:hAnsi="Times New Roman" w:cs="Times New Roman"/>
        </w:rPr>
        <w:t>Performance</w:t>
      </w:r>
      <w:r w:rsidRPr="00205EAB">
        <w:rPr>
          <w:rFonts w:ascii="Times New Roman" w:hAnsi="Times New Roman" w:cs="Times New Roman"/>
        </w:rPr>
        <w:t xml:space="preserve">, Quality of </w:t>
      </w:r>
      <w:r w:rsidR="00EC7BF0" w:rsidRPr="00205EAB">
        <w:rPr>
          <w:rFonts w:ascii="Times New Roman" w:hAnsi="Times New Roman" w:cs="Times New Roman"/>
        </w:rPr>
        <w:t>Life</w:t>
      </w:r>
      <w:r w:rsidRPr="00205EAB">
        <w:rPr>
          <w:rFonts w:ascii="Times New Roman" w:hAnsi="Times New Roman" w:cs="Times New Roman"/>
        </w:rPr>
        <w:t xml:space="preserve">, Female </w:t>
      </w:r>
      <w:r w:rsidR="00EC7BF0" w:rsidRPr="00205EAB">
        <w:rPr>
          <w:rFonts w:ascii="Times New Roman" w:hAnsi="Times New Roman" w:cs="Times New Roman"/>
        </w:rPr>
        <w:t>Undergraduates</w:t>
      </w:r>
      <w:r w:rsidRPr="00205EAB">
        <w:rPr>
          <w:rFonts w:ascii="Times New Roman" w:hAnsi="Times New Roman" w:cs="Times New Roman"/>
        </w:rPr>
        <w:t xml:space="preserve">, Menstrual </w:t>
      </w:r>
      <w:r w:rsidR="00EC7BF0" w:rsidRPr="00205EAB">
        <w:rPr>
          <w:rFonts w:ascii="Times New Roman" w:hAnsi="Times New Roman" w:cs="Times New Roman"/>
        </w:rPr>
        <w:t>Health</w:t>
      </w:r>
    </w:p>
    <w:p w14:paraId="1EF228F3" w14:textId="77777777" w:rsidR="00205EAB" w:rsidRPr="00205EAB" w:rsidRDefault="00205EAB" w:rsidP="00205EAB">
      <w:pPr>
        <w:spacing w:line="360" w:lineRule="auto"/>
        <w:jc w:val="both"/>
        <w:rPr>
          <w:rFonts w:ascii="Times New Roman" w:hAnsi="Times New Roman" w:cs="Times New Roman"/>
        </w:rPr>
      </w:pPr>
    </w:p>
    <w:p w14:paraId="486F2D69" w14:textId="77777777" w:rsidR="006434C0" w:rsidRPr="00357ED6" w:rsidRDefault="006434C0" w:rsidP="00205EAB">
      <w:pPr>
        <w:spacing w:line="360" w:lineRule="auto"/>
        <w:jc w:val="both"/>
        <w:rPr>
          <w:rFonts w:ascii="Times New Roman" w:hAnsi="Times New Roman" w:cs="Times New Roman"/>
          <w:b/>
          <w:bCs/>
        </w:rPr>
      </w:pPr>
    </w:p>
    <w:p w14:paraId="370DEA4D" w14:textId="4C4299C0" w:rsidR="00F15C16" w:rsidRPr="00357ED6" w:rsidRDefault="001034EC" w:rsidP="00205EAB">
      <w:pPr>
        <w:spacing w:line="360" w:lineRule="auto"/>
        <w:jc w:val="both"/>
        <w:rPr>
          <w:rFonts w:ascii="Times New Roman" w:hAnsi="Times New Roman" w:cs="Times New Roman"/>
          <w:b/>
          <w:bCs/>
        </w:rPr>
      </w:pPr>
      <w:r w:rsidRPr="00357ED6">
        <w:rPr>
          <w:rFonts w:ascii="Times New Roman" w:hAnsi="Times New Roman" w:cs="Times New Roman"/>
          <w:b/>
          <w:bCs/>
        </w:rPr>
        <w:t>1.0</w:t>
      </w:r>
      <w:r w:rsidRPr="00357ED6">
        <w:rPr>
          <w:rFonts w:ascii="Times New Roman" w:hAnsi="Times New Roman" w:cs="Times New Roman"/>
          <w:b/>
          <w:bCs/>
        </w:rPr>
        <w:tab/>
      </w:r>
      <w:r w:rsidR="00F15C16" w:rsidRPr="00357ED6">
        <w:rPr>
          <w:rFonts w:ascii="Times New Roman" w:hAnsi="Times New Roman" w:cs="Times New Roman"/>
          <w:b/>
          <w:bCs/>
        </w:rPr>
        <w:t>INTRODUCTION</w:t>
      </w:r>
    </w:p>
    <w:p w14:paraId="12551D20" w14:textId="77777777" w:rsidR="00A5284C" w:rsidRDefault="00AC29C2" w:rsidP="00205EAB">
      <w:pPr>
        <w:spacing w:line="360" w:lineRule="auto"/>
        <w:jc w:val="both"/>
        <w:rPr>
          <w:rFonts w:ascii="Times New Roman" w:hAnsi="Times New Roman" w:cs="Times New Roman"/>
        </w:rPr>
      </w:pPr>
      <w:r w:rsidRPr="00AC29C2">
        <w:rPr>
          <w:rFonts w:ascii="Times New Roman" w:hAnsi="Times New Roman" w:cs="Times New Roman"/>
        </w:rPr>
        <w:t xml:space="preserve">Dysmenorrhea, commonly referred to as painful menstruation, is one of the most prevalent </w:t>
      </w:r>
      <w:proofErr w:type="spellStart"/>
      <w:r w:rsidRPr="00357ED6">
        <w:rPr>
          <w:rFonts w:ascii="Times New Roman" w:hAnsi="Times New Roman" w:cs="Times New Roman"/>
        </w:rPr>
        <w:t>gynaecological</w:t>
      </w:r>
      <w:proofErr w:type="spellEnd"/>
      <w:r w:rsidRPr="00AC29C2">
        <w:rPr>
          <w:rFonts w:ascii="Times New Roman" w:hAnsi="Times New Roman" w:cs="Times New Roman"/>
        </w:rPr>
        <w:t xml:space="preserve"> complaints among women of reproductive age</w:t>
      </w:r>
      <w:r w:rsidRPr="00357ED6">
        <w:rPr>
          <w:rFonts w:ascii="Times New Roman" w:hAnsi="Times New Roman" w:cs="Times New Roman"/>
        </w:rPr>
        <w:t xml:space="preserve"> [1,2]</w:t>
      </w:r>
      <w:r w:rsidRPr="00AC29C2">
        <w:rPr>
          <w:rFonts w:ascii="Times New Roman" w:hAnsi="Times New Roman" w:cs="Times New Roman"/>
        </w:rPr>
        <w:t>. It is characterized by cramping pain in the lower abdomen, often accompanied by other systemic symptoms such as fatigue, headaches, nausea, backache, and mood disturbances</w:t>
      </w:r>
      <w:r w:rsidRPr="00357ED6">
        <w:rPr>
          <w:rFonts w:ascii="Times New Roman" w:hAnsi="Times New Roman" w:cs="Times New Roman"/>
        </w:rPr>
        <w:t xml:space="preserve"> [3,4]</w:t>
      </w:r>
      <w:r w:rsidRPr="00AC29C2">
        <w:rPr>
          <w:rFonts w:ascii="Times New Roman" w:hAnsi="Times New Roman" w:cs="Times New Roman"/>
        </w:rPr>
        <w:t xml:space="preserve">. Globally, its prevalence among adolescents and young women ranges between 50% and 90%, making it a major reproductive health concern </w:t>
      </w:r>
      <w:r w:rsidRPr="00357ED6">
        <w:rPr>
          <w:rFonts w:ascii="Times New Roman" w:hAnsi="Times New Roman" w:cs="Times New Roman"/>
        </w:rPr>
        <w:t>[5]</w:t>
      </w:r>
      <w:r w:rsidRPr="00AC29C2">
        <w:rPr>
          <w:rFonts w:ascii="Times New Roman" w:hAnsi="Times New Roman" w:cs="Times New Roman"/>
        </w:rPr>
        <w:t xml:space="preserve">. Dysmenorrhea is broadly classified into primary and secondary forms: primary dysmenorrhea occurs in the absence of pelvic pathology, while secondary dysmenorrhea results from underlying </w:t>
      </w:r>
      <w:proofErr w:type="spellStart"/>
      <w:r w:rsidRPr="00357ED6">
        <w:rPr>
          <w:rFonts w:ascii="Times New Roman" w:hAnsi="Times New Roman" w:cs="Times New Roman"/>
        </w:rPr>
        <w:t>gynaecological</w:t>
      </w:r>
      <w:proofErr w:type="spellEnd"/>
      <w:r w:rsidRPr="00AC29C2">
        <w:rPr>
          <w:rFonts w:ascii="Times New Roman" w:hAnsi="Times New Roman" w:cs="Times New Roman"/>
        </w:rPr>
        <w:t xml:space="preserve"> conditions such as endometriosis or pelvic inflammatory disease </w:t>
      </w:r>
      <w:r w:rsidR="006D0143" w:rsidRPr="00357ED6">
        <w:rPr>
          <w:rFonts w:ascii="Times New Roman" w:hAnsi="Times New Roman" w:cs="Times New Roman"/>
        </w:rPr>
        <w:t>[6,7]</w:t>
      </w:r>
      <w:r w:rsidRPr="00AC29C2">
        <w:rPr>
          <w:rFonts w:ascii="Times New Roman" w:hAnsi="Times New Roman" w:cs="Times New Roman"/>
        </w:rPr>
        <w:t>.</w:t>
      </w:r>
      <w:r w:rsidR="001176E0">
        <w:rPr>
          <w:rFonts w:ascii="Times New Roman" w:hAnsi="Times New Roman" w:cs="Times New Roman"/>
        </w:rPr>
        <w:t xml:space="preserve"> </w:t>
      </w:r>
    </w:p>
    <w:p w14:paraId="6B25F537" w14:textId="48481DB3" w:rsidR="00A5284C" w:rsidRDefault="00AC29C2" w:rsidP="00205EAB">
      <w:pPr>
        <w:spacing w:line="360" w:lineRule="auto"/>
        <w:jc w:val="both"/>
        <w:rPr>
          <w:rFonts w:ascii="Times New Roman" w:hAnsi="Times New Roman" w:cs="Times New Roman"/>
        </w:rPr>
      </w:pPr>
      <w:r w:rsidRPr="00AC29C2">
        <w:rPr>
          <w:rFonts w:ascii="Times New Roman" w:hAnsi="Times New Roman" w:cs="Times New Roman"/>
        </w:rPr>
        <w:t xml:space="preserve">The onset of dysmenorrhea typically coincides with adolescence, shortly after menarche, and is a leading cause of recurrent school absenteeism and reduced participation in social and academic activities among young women </w:t>
      </w:r>
      <w:r w:rsidR="006D0143" w:rsidRPr="00357ED6">
        <w:rPr>
          <w:rFonts w:ascii="Times New Roman" w:hAnsi="Times New Roman" w:cs="Times New Roman"/>
        </w:rPr>
        <w:t>[8]</w:t>
      </w:r>
      <w:r w:rsidRPr="00AC29C2">
        <w:rPr>
          <w:rFonts w:ascii="Times New Roman" w:hAnsi="Times New Roman" w:cs="Times New Roman"/>
        </w:rPr>
        <w:t xml:space="preserve">. For undergraduate students, who are in a critical stage of intellectual and social development, recurrent menstrual pain can disrupt concentration, reduce classroom performance, limit participation in extracurricular activities, and impair emotional </w:t>
      </w:r>
      <w:r w:rsidR="006D0143" w:rsidRPr="00357ED6">
        <w:rPr>
          <w:rFonts w:ascii="Times New Roman" w:hAnsi="Times New Roman" w:cs="Times New Roman"/>
        </w:rPr>
        <w:t>well-being</w:t>
      </w:r>
      <w:r w:rsidRPr="00AC29C2">
        <w:rPr>
          <w:rFonts w:ascii="Times New Roman" w:hAnsi="Times New Roman" w:cs="Times New Roman"/>
        </w:rPr>
        <w:t xml:space="preserve">. Several studies have documented that dysmenorrhea negatively impacts students’ academic performance through missed lectures, poor concentration, incomplete assignments, and suboptimal examination preparation </w:t>
      </w:r>
      <w:r w:rsidR="006D0143" w:rsidRPr="00357ED6">
        <w:rPr>
          <w:rFonts w:ascii="Times New Roman" w:hAnsi="Times New Roman" w:cs="Times New Roman"/>
        </w:rPr>
        <w:t>[9,10]</w:t>
      </w:r>
      <w:r w:rsidRPr="00AC29C2">
        <w:rPr>
          <w:rFonts w:ascii="Times New Roman" w:hAnsi="Times New Roman" w:cs="Times New Roman"/>
        </w:rPr>
        <w:t>.</w:t>
      </w:r>
      <w:r w:rsidR="001176E0">
        <w:rPr>
          <w:rFonts w:ascii="Times New Roman" w:hAnsi="Times New Roman" w:cs="Times New Roman"/>
        </w:rPr>
        <w:t xml:space="preserve"> </w:t>
      </w:r>
      <w:r w:rsidRPr="00AC29C2">
        <w:rPr>
          <w:rFonts w:ascii="Times New Roman" w:hAnsi="Times New Roman" w:cs="Times New Roman"/>
        </w:rPr>
        <w:t xml:space="preserve">Beyond its </w:t>
      </w:r>
      <w:r w:rsidR="00A5284C">
        <w:rPr>
          <w:rFonts w:ascii="Times New Roman" w:hAnsi="Times New Roman" w:cs="Times New Roman"/>
        </w:rPr>
        <w:t>educational</w:t>
      </w:r>
      <w:r w:rsidRPr="00AC29C2">
        <w:rPr>
          <w:rFonts w:ascii="Times New Roman" w:hAnsi="Times New Roman" w:cs="Times New Roman"/>
        </w:rPr>
        <w:t xml:space="preserve"> implications, dysmenorrhea significantly </w:t>
      </w:r>
      <w:r w:rsidRPr="00AC29C2">
        <w:rPr>
          <w:rFonts w:ascii="Times New Roman" w:hAnsi="Times New Roman" w:cs="Times New Roman"/>
        </w:rPr>
        <w:lastRenderedPageBreak/>
        <w:t xml:space="preserve">affects quality of life. The physical discomfort and psychological distress associated with menstrual pain often limit daily activities, restrict social engagement, and impair interpersonal relationships </w:t>
      </w:r>
      <w:r w:rsidR="006D0143" w:rsidRPr="00357ED6">
        <w:rPr>
          <w:rFonts w:ascii="Times New Roman" w:hAnsi="Times New Roman" w:cs="Times New Roman"/>
        </w:rPr>
        <w:t>[11,12]</w:t>
      </w:r>
      <w:r w:rsidRPr="00AC29C2">
        <w:rPr>
          <w:rFonts w:ascii="Times New Roman" w:hAnsi="Times New Roman" w:cs="Times New Roman"/>
        </w:rPr>
        <w:t xml:space="preserve">. </w:t>
      </w:r>
    </w:p>
    <w:p w14:paraId="117229DD" w14:textId="53666986" w:rsidR="00302D6B" w:rsidRPr="00357ED6" w:rsidRDefault="00AC29C2" w:rsidP="00205EAB">
      <w:pPr>
        <w:spacing w:line="360" w:lineRule="auto"/>
        <w:jc w:val="both"/>
        <w:rPr>
          <w:rFonts w:ascii="Times New Roman" w:hAnsi="Times New Roman" w:cs="Times New Roman"/>
        </w:rPr>
      </w:pPr>
      <w:r w:rsidRPr="00AC29C2">
        <w:rPr>
          <w:rFonts w:ascii="Times New Roman" w:hAnsi="Times New Roman" w:cs="Times New Roman"/>
        </w:rPr>
        <w:t>Moreover, many students resort to self-medication or non-prescribed remedies due to cultural perceptions, stigma, and lack of awareness, which may result in inadequate symptom relief and further compromise wellbeing</w:t>
      </w:r>
      <w:r w:rsidR="006D0143" w:rsidRPr="00357ED6">
        <w:rPr>
          <w:rFonts w:ascii="Times New Roman" w:hAnsi="Times New Roman" w:cs="Times New Roman"/>
        </w:rPr>
        <w:t xml:space="preserve"> [13]</w:t>
      </w:r>
      <w:r w:rsidRPr="00AC29C2">
        <w:rPr>
          <w:rFonts w:ascii="Times New Roman" w:hAnsi="Times New Roman" w:cs="Times New Roman"/>
        </w:rPr>
        <w:t>.</w:t>
      </w:r>
      <w:r w:rsidR="001176E0">
        <w:rPr>
          <w:rFonts w:ascii="Times New Roman" w:hAnsi="Times New Roman" w:cs="Times New Roman"/>
        </w:rPr>
        <w:t xml:space="preserve"> </w:t>
      </w:r>
      <w:r w:rsidRPr="00AC29C2">
        <w:rPr>
          <w:rFonts w:ascii="Times New Roman" w:hAnsi="Times New Roman" w:cs="Times New Roman"/>
        </w:rPr>
        <w:t xml:space="preserve">Despite the high prevalence and substantial burden of dysmenorrhea, it remains underreported and often trivialized as a “normal” part of womanhood, leading to inadequate medical consultation and insufficient institutional support </w:t>
      </w:r>
      <w:r w:rsidR="00302D6B" w:rsidRPr="00357ED6">
        <w:rPr>
          <w:rFonts w:ascii="Times New Roman" w:hAnsi="Times New Roman" w:cs="Times New Roman"/>
        </w:rPr>
        <w:t>[14]</w:t>
      </w:r>
      <w:r w:rsidRPr="00AC29C2">
        <w:rPr>
          <w:rFonts w:ascii="Times New Roman" w:hAnsi="Times New Roman" w:cs="Times New Roman"/>
        </w:rPr>
        <w:t>. In resource-limited settings such as Nigeria, where reproductive health issues are often neglected, understanding the extent to which dysmenorrhea affects academic performance and quality of life is vital for developing targeted interventions.</w:t>
      </w:r>
      <w:r w:rsidR="001176E0">
        <w:rPr>
          <w:rFonts w:ascii="Times New Roman" w:hAnsi="Times New Roman" w:cs="Times New Roman"/>
        </w:rPr>
        <w:t xml:space="preserve"> </w:t>
      </w:r>
      <w:r w:rsidRPr="00AC29C2">
        <w:rPr>
          <w:rFonts w:ascii="Times New Roman" w:hAnsi="Times New Roman" w:cs="Times New Roman"/>
        </w:rPr>
        <w:t>This study</w:t>
      </w:r>
      <w:r w:rsidR="00302D6B" w:rsidRPr="00357ED6">
        <w:rPr>
          <w:rFonts w:ascii="Times New Roman" w:hAnsi="Times New Roman" w:cs="Times New Roman"/>
        </w:rPr>
        <w:t>,</w:t>
      </w:r>
      <w:r w:rsidRPr="00AC29C2">
        <w:rPr>
          <w:rFonts w:ascii="Times New Roman" w:hAnsi="Times New Roman" w:cs="Times New Roman"/>
        </w:rPr>
        <w:t xml:space="preserve"> therefore</w:t>
      </w:r>
      <w:r w:rsidR="00302D6B" w:rsidRPr="00357ED6">
        <w:rPr>
          <w:rFonts w:ascii="Times New Roman" w:hAnsi="Times New Roman" w:cs="Times New Roman"/>
        </w:rPr>
        <w:t>,</w:t>
      </w:r>
      <w:r w:rsidRPr="00AC29C2">
        <w:rPr>
          <w:rFonts w:ascii="Times New Roman" w:hAnsi="Times New Roman" w:cs="Times New Roman"/>
        </w:rPr>
        <w:t xml:space="preserve"> </w:t>
      </w:r>
      <w:r w:rsidR="00A5284C">
        <w:rPr>
          <w:rFonts w:ascii="Times New Roman" w:hAnsi="Times New Roman" w:cs="Times New Roman"/>
        </w:rPr>
        <w:t>aims to investigate the impact of dysmenorrhea on the academic performance and quality of life of</w:t>
      </w:r>
      <w:r w:rsidRPr="00AC29C2">
        <w:rPr>
          <w:rFonts w:ascii="Times New Roman" w:hAnsi="Times New Roman" w:cs="Times New Roman"/>
        </w:rPr>
        <w:t xml:space="preserve"> female undergraduate students</w:t>
      </w:r>
      <w:r w:rsidR="002D49DA">
        <w:rPr>
          <w:rFonts w:ascii="Times New Roman" w:hAnsi="Times New Roman" w:cs="Times New Roman"/>
        </w:rPr>
        <w:t xml:space="preserve">, highlighting the prevalence, academic disruptions, coping mechanisms, and overall effects on their </w:t>
      </w:r>
      <w:r w:rsidR="00302D6B" w:rsidRPr="00357ED6">
        <w:rPr>
          <w:rFonts w:ascii="Times New Roman" w:hAnsi="Times New Roman" w:cs="Times New Roman"/>
        </w:rPr>
        <w:t>well-being.</w:t>
      </w:r>
    </w:p>
    <w:p w14:paraId="15206D2D" w14:textId="5C096E00" w:rsidR="001034EC" w:rsidRPr="00357ED6" w:rsidRDefault="001034EC" w:rsidP="00205EAB">
      <w:pPr>
        <w:spacing w:line="360" w:lineRule="auto"/>
        <w:jc w:val="both"/>
        <w:rPr>
          <w:rFonts w:ascii="Times New Roman" w:hAnsi="Times New Roman" w:cs="Times New Roman"/>
          <w:b/>
          <w:bCs/>
        </w:rPr>
      </w:pPr>
      <w:r w:rsidRPr="00357ED6">
        <w:rPr>
          <w:rFonts w:ascii="Times New Roman" w:hAnsi="Times New Roman" w:cs="Times New Roman"/>
          <w:b/>
          <w:bCs/>
        </w:rPr>
        <w:t>2.</w:t>
      </w:r>
      <w:r w:rsidR="00302D6B" w:rsidRPr="00357ED6">
        <w:rPr>
          <w:rFonts w:ascii="Times New Roman" w:hAnsi="Times New Roman" w:cs="Times New Roman"/>
          <w:b/>
          <w:bCs/>
        </w:rPr>
        <w:t>0</w:t>
      </w:r>
      <w:r w:rsidR="00302D6B" w:rsidRPr="00357ED6">
        <w:rPr>
          <w:rFonts w:ascii="Times New Roman" w:hAnsi="Times New Roman" w:cs="Times New Roman"/>
          <w:b/>
          <w:bCs/>
        </w:rPr>
        <w:tab/>
      </w:r>
      <w:r w:rsidRPr="00357ED6">
        <w:rPr>
          <w:rFonts w:ascii="Times New Roman" w:hAnsi="Times New Roman" w:cs="Times New Roman"/>
          <w:b/>
          <w:bCs/>
        </w:rPr>
        <w:t xml:space="preserve"> MATERIALS AND METHODS</w:t>
      </w:r>
    </w:p>
    <w:p w14:paraId="18091B03" w14:textId="77777777" w:rsidR="001034EC" w:rsidRPr="00357ED6" w:rsidRDefault="001034EC" w:rsidP="00205EAB">
      <w:pPr>
        <w:spacing w:line="360" w:lineRule="auto"/>
        <w:jc w:val="both"/>
        <w:rPr>
          <w:rFonts w:ascii="Times New Roman" w:hAnsi="Times New Roman" w:cs="Times New Roman"/>
          <w:b/>
          <w:bCs/>
        </w:rPr>
      </w:pPr>
      <w:r w:rsidRPr="00357ED6">
        <w:rPr>
          <w:rFonts w:ascii="Times New Roman" w:hAnsi="Times New Roman" w:cs="Times New Roman"/>
          <w:b/>
          <w:bCs/>
        </w:rPr>
        <w:t>2.1 Study Design</w:t>
      </w:r>
    </w:p>
    <w:p w14:paraId="1E180C60" w14:textId="1672A780" w:rsidR="001034EC" w:rsidRPr="00357ED6" w:rsidRDefault="006434C0" w:rsidP="00205EAB">
      <w:pPr>
        <w:spacing w:line="360" w:lineRule="auto"/>
        <w:jc w:val="both"/>
        <w:rPr>
          <w:rFonts w:ascii="Times New Roman" w:hAnsi="Times New Roman" w:cs="Times New Roman"/>
        </w:rPr>
      </w:pPr>
      <w:r w:rsidRPr="00357ED6">
        <w:rPr>
          <w:rFonts w:ascii="Times New Roman" w:hAnsi="Times New Roman" w:cs="Times New Roman"/>
        </w:rPr>
        <w:t xml:space="preserve">The study adopted a cross-sectional design to gather data from university students. A total of two hundred (200) female students participated, representing various levels of undergraduate </w:t>
      </w:r>
      <w:proofErr w:type="spellStart"/>
      <w:r w:rsidRPr="00357ED6">
        <w:rPr>
          <w:rFonts w:ascii="Times New Roman" w:hAnsi="Times New Roman" w:cs="Times New Roman"/>
        </w:rPr>
        <w:t>programmes</w:t>
      </w:r>
      <w:proofErr w:type="spellEnd"/>
      <w:r w:rsidRPr="00357ED6">
        <w:rPr>
          <w:rFonts w:ascii="Times New Roman" w:hAnsi="Times New Roman" w:cs="Times New Roman"/>
        </w:rPr>
        <w:t>. A multistage random sampling method was employed, with the sample size calculated using the Cochran formula for a descriptive survey [19, 20].</w:t>
      </w:r>
    </w:p>
    <w:p w14:paraId="237F88EC" w14:textId="549E9B8B" w:rsidR="001034EC" w:rsidRPr="00357ED6" w:rsidRDefault="006434C0" w:rsidP="00205EAB">
      <w:pPr>
        <w:spacing w:after="0" w:line="360" w:lineRule="auto"/>
        <w:jc w:val="both"/>
        <w:rPr>
          <w:rFonts w:ascii="Times New Roman" w:hAnsi="Times New Roman" w:cs="Times New Roman"/>
        </w:rPr>
      </w:pPr>
      <w:r w:rsidRPr="00357ED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3C2025A" wp14:editId="51FD59E2">
                <wp:simplePos x="0" y="0"/>
                <wp:positionH relativeFrom="column">
                  <wp:posOffset>952499</wp:posOffset>
                </wp:positionH>
                <wp:positionV relativeFrom="paragraph">
                  <wp:posOffset>208280</wp:posOffset>
                </wp:positionV>
                <wp:extent cx="1133475" cy="0"/>
                <wp:effectExtent l="0" t="0" r="0" b="0"/>
                <wp:wrapNone/>
                <wp:docPr id="397081855"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B96CA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6.4pt" to="164.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" strokecolor="black [3200]" strokeweight=".5pt">
                <v:stroke joinstyle="miter"/>
              </v:line>
            </w:pict>
          </mc:Fallback>
        </mc:AlternateContent>
      </w:r>
      <w:r w:rsidR="001034EC" w:rsidRPr="00357ED6">
        <w:rPr>
          <w:rFonts w:ascii="Cambria Math" w:hAnsi="Cambria Math" w:cs="Cambria Math"/>
        </w:rPr>
        <w:t>𝑆𝑎𝑚𝑝𝑙𝑒</w:t>
      </w:r>
      <w:r w:rsidR="001034EC" w:rsidRPr="00357ED6">
        <w:rPr>
          <w:rFonts w:ascii="Times New Roman" w:hAnsi="Times New Roman" w:cs="Times New Roman"/>
        </w:rPr>
        <w:t xml:space="preserve"> </w:t>
      </w:r>
      <w:r w:rsidR="001034EC" w:rsidRPr="00357ED6">
        <w:rPr>
          <w:rFonts w:ascii="Cambria Math" w:hAnsi="Cambria Math" w:cs="Cambria Math"/>
        </w:rPr>
        <w:t>𝑠𝑖𝑧𝑒</w:t>
      </w:r>
      <w:r w:rsidR="001034EC" w:rsidRPr="00357ED6">
        <w:rPr>
          <w:rFonts w:ascii="Times New Roman" w:hAnsi="Times New Roman" w:cs="Times New Roman"/>
        </w:rPr>
        <w:t xml:space="preserve"> = </w:t>
      </w:r>
      <w:r w:rsidR="001034EC" w:rsidRPr="00357ED6">
        <w:rPr>
          <w:rFonts w:ascii="Cambria Math" w:hAnsi="Cambria Math" w:cs="Cambria Math"/>
        </w:rPr>
        <w:t>𝑍</w:t>
      </w:r>
      <w:r w:rsidR="001034EC" w:rsidRPr="00357ED6">
        <w:rPr>
          <w:rFonts w:ascii="Times New Roman" w:hAnsi="Times New Roman" w:cs="Times New Roman"/>
        </w:rPr>
        <w:t xml:space="preserve"> 1−</w:t>
      </w:r>
      <w:r w:rsidR="001034EC" w:rsidRPr="00357ED6">
        <w:rPr>
          <w:rFonts w:ascii="Cambria Math" w:hAnsi="Cambria Math" w:cs="Cambria Math"/>
        </w:rPr>
        <w:t>∝</w:t>
      </w:r>
      <w:r w:rsidR="001034EC" w:rsidRPr="00357ED6">
        <w:rPr>
          <w:rFonts w:ascii="Times New Roman" w:hAnsi="Times New Roman" w:cs="Times New Roman"/>
        </w:rPr>
        <w:t xml:space="preserve">⁄22 </w:t>
      </w:r>
      <w:r w:rsidR="001034EC" w:rsidRPr="00357ED6">
        <w:rPr>
          <w:rFonts w:ascii="Cambria Math" w:hAnsi="Cambria Math" w:cs="Cambria Math"/>
        </w:rPr>
        <w:t>𝑝</w:t>
      </w:r>
      <w:r w:rsidR="001034EC" w:rsidRPr="00357ED6">
        <w:rPr>
          <w:rFonts w:ascii="Times New Roman" w:hAnsi="Times New Roman" w:cs="Times New Roman"/>
        </w:rPr>
        <w:t>(1−</w:t>
      </w:r>
      <w:r w:rsidR="001034EC" w:rsidRPr="00357ED6">
        <w:rPr>
          <w:rFonts w:ascii="Cambria Math" w:hAnsi="Cambria Math" w:cs="Cambria Math"/>
        </w:rPr>
        <w:t>𝑝</w:t>
      </w:r>
      <w:r w:rsidR="001034EC" w:rsidRPr="00357ED6">
        <w:rPr>
          <w:rFonts w:ascii="Times New Roman" w:hAnsi="Times New Roman" w:cs="Times New Roman"/>
        </w:rPr>
        <w:t>)</w:t>
      </w:r>
    </w:p>
    <w:p w14:paraId="2E45EB0C" w14:textId="6ADEF5FB" w:rsidR="001034EC" w:rsidRPr="00357ED6" w:rsidRDefault="001034EC" w:rsidP="00205EAB">
      <w:pPr>
        <w:spacing w:after="0" w:line="360" w:lineRule="auto"/>
        <w:jc w:val="both"/>
        <w:rPr>
          <w:rFonts w:ascii="Times New Roman" w:hAnsi="Times New Roman" w:cs="Times New Roman"/>
        </w:rPr>
      </w:pPr>
      <w:r w:rsidRPr="00357ED6">
        <w:rPr>
          <w:rFonts w:ascii="Times New Roman" w:hAnsi="Times New Roman" w:cs="Times New Roman"/>
        </w:rPr>
        <w:t xml:space="preserve">                                 </w:t>
      </w:r>
      <w:r w:rsidRPr="00357ED6">
        <w:rPr>
          <w:rFonts w:ascii="Cambria Math" w:hAnsi="Cambria Math" w:cs="Cambria Math"/>
        </w:rPr>
        <w:t>𝑑</w:t>
      </w:r>
      <w:r w:rsidRPr="00357ED6">
        <w:rPr>
          <w:rFonts w:ascii="Times New Roman" w:hAnsi="Times New Roman" w:cs="Times New Roman"/>
        </w:rPr>
        <w:t>2</w:t>
      </w:r>
    </w:p>
    <w:p w14:paraId="4B56F11E" w14:textId="77777777" w:rsidR="001034EC" w:rsidRPr="00357ED6" w:rsidRDefault="001034EC" w:rsidP="00205EAB">
      <w:pPr>
        <w:spacing w:line="360" w:lineRule="auto"/>
        <w:jc w:val="both"/>
        <w:rPr>
          <w:rFonts w:ascii="Times New Roman" w:hAnsi="Times New Roman" w:cs="Times New Roman"/>
        </w:rPr>
      </w:pPr>
      <w:r w:rsidRPr="00357ED6">
        <w:rPr>
          <w:rFonts w:ascii="Times New Roman" w:hAnsi="Times New Roman" w:cs="Times New Roman"/>
        </w:rPr>
        <w:t>Where;</w:t>
      </w:r>
    </w:p>
    <w:p w14:paraId="2A546E39" w14:textId="2BDC2E04" w:rsidR="001034EC" w:rsidRPr="00357ED6" w:rsidRDefault="001034EC" w:rsidP="00205EAB">
      <w:pPr>
        <w:spacing w:line="360" w:lineRule="auto"/>
        <w:jc w:val="both"/>
        <w:rPr>
          <w:rFonts w:ascii="Times New Roman" w:hAnsi="Times New Roman" w:cs="Times New Roman"/>
        </w:rPr>
      </w:pPr>
      <w:r w:rsidRPr="00357ED6">
        <w:rPr>
          <w:rFonts w:ascii="Cambria Math" w:hAnsi="Cambria Math" w:cs="Cambria Math"/>
        </w:rPr>
        <w:t>𝑍</w:t>
      </w:r>
      <w:r w:rsidRPr="00357ED6">
        <w:rPr>
          <w:rFonts w:ascii="Times New Roman" w:hAnsi="Times New Roman" w:cs="Times New Roman"/>
        </w:rPr>
        <w:t>1−</w:t>
      </w:r>
      <w:r w:rsidRPr="00357ED6">
        <w:rPr>
          <w:rFonts w:ascii="Cambria Math" w:hAnsi="Cambria Math" w:cs="Cambria Math"/>
        </w:rPr>
        <w:t>∝</w:t>
      </w:r>
      <w:r w:rsidRPr="00357ED6">
        <w:rPr>
          <w:rFonts w:ascii="Times New Roman" w:hAnsi="Times New Roman" w:cs="Times New Roman"/>
        </w:rPr>
        <w:t>⁄2 = Standard normal variate (at 5% type 1</w:t>
      </w:r>
      <w:r w:rsidR="006434C0" w:rsidRPr="00357ED6">
        <w:rPr>
          <w:rFonts w:ascii="Times New Roman" w:hAnsi="Times New Roman" w:cs="Times New Roman"/>
        </w:rPr>
        <w:t xml:space="preserve"> </w:t>
      </w:r>
      <w:r w:rsidRPr="00357ED6">
        <w:rPr>
          <w:rFonts w:ascii="Times New Roman" w:hAnsi="Times New Roman" w:cs="Times New Roman"/>
        </w:rPr>
        <w:t>error) = 1.96</w:t>
      </w:r>
    </w:p>
    <w:p w14:paraId="04153742" w14:textId="77777777" w:rsidR="001034EC" w:rsidRPr="00357ED6" w:rsidRDefault="001034EC" w:rsidP="00205EAB">
      <w:pPr>
        <w:spacing w:line="360" w:lineRule="auto"/>
        <w:jc w:val="both"/>
        <w:rPr>
          <w:rFonts w:ascii="Times New Roman" w:hAnsi="Times New Roman" w:cs="Times New Roman"/>
        </w:rPr>
      </w:pPr>
      <w:r w:rsidRPr="00357ED6">
        <w:rPr>
          <w:rFonts w:ascii="Times New Roman" w:hAnsi="Times New Roman" w:cs="Times New Roman"/>
        </w:rPr>
        <w:t>p = expected proportion of respondents (15%)</w:t>
      </w:r>
    </w:p>
    <w:p w14:paraId="7B151200" w14:textId="77777777" w:rsidR="006434C0" w:rsidRPr="00357ED6" w:rsidRDefault="001034EC" w:rsidP="00205EAB">
      <w:pPr>
        <w:spacing w:line="360" w:lineRule="auto"/>
        <w:jc w:val="both"/>
        <w:rPr>
          <w:rFonts w:ascii="Times New Roman" w:hAnsi="Times New Roman" w:cs="Times New Roman"/>
        </w:rPr>
      </w:pPr>
      <w:r w:rsidRPr="00357ED6">
        <w:rPr>
          <w:rFonts w:ascii="Times New Roman" w:hAnsi="Times New Roman" w:cs="Times New Roman"/>
        </w:rPr>
        <w:t xml:space="preserve">d = absolute error = 0.05 </w:t>
      </w:r>
    </w:p>
    <w:p w14:paraId="3951D0D5" w14:textId="7C5801FF" w:rsidR="001034EC" w:rsidRPr="00357ED6" w:rsidRDefault="001034EC" w:rsidP="00205EAB">
      <w:pPr>
        <w:spacing w:line="360" w:lineRule="auto"/>
        <w:jc w:val="both"/>
        <w:rPr>
          <w:rFonts w:ascii="Times New Roman" w:hAnsi="Times New Roman" w:cs="Times New Roman"/>
        </w:rPr>
      </w:pPr>
      <w:r w:rsidRPr="00357ED6">
        <w:rPr>
          <w:rFonts w:ascii="Cambria Math" w:hAnsi="Cambria Math" w:cs="Cambria Math"/>
        </w:rPr>
        <w:t>𝑆𝑎𝑚𝑝𝑙𝑒</w:t>
      </w:r>
      <w:r w:rsidRPr="00357ED6">
        <w:rPr>
          <w:rFonts w:ascii="Times New Roman" w:hAnsi="Times New Roman" w:cs="Times New Roman"/>
        </w:rPr>
        <w:t xml:space="preserve"> </w:t>
      </w:r>
      <w:r w:rsidRPr="00357ED6">
        <w:rPr>
          <w:rFonts w:ascii="Cambria Math" w:hAnsi="Cambria Math" w:cs="Cambria Math"/>
        </w:rPr>
        <w:t>𝑆𝑖𝑧𝑒</w:t>
      </w:r>
      <w:r w:rsidRPr="00357ED6">
        <w:rPr>
          <w:rFonts w:ascii="Times New Roman" w:hAnsi="Times New Roman" w:cs="Times New Roman"/>
        </w:rPr>
        <w:t xml:space="preserve"> =</w:t>
      </w:r>
      <w:r w:rsidR="006434C0" w:rsidRPr="00357ED6">
        <w:rPr>
          <w:rFonts w:ascii="Times New Roman" w:hAnsi="Times New Roman" w:cs="Times New Roman"/>
        </w:rPr>
        <w:t xml:space="preserve"> </w:t>
      </w:r>
      <w:r w:rsidRPr="00357ED6">
        <w:rPr>
          <w:rFonts w:ascii="Times New Roman" w:hAnsi="Times New Roman" w:cs="Times New Roman"/>
        </w:rPr>
        <w:t>1.962×0.15(1−0.15)</w:t>
      </w:r>
      <w:r w:rsidR="006434C0" w:rsidRPr="00357ED6">
        <w:rPr>
          <w:rFonts w:ascii="Times New Roman" w:hAnsi="Times New Roman" w:cs="Times New Roman"/>
        </w:rPr>
        <w:t xml:space="preserve"> </w:t>
      </w:r>
      <w:r w:rsidRPr="00357ED6">
        <w:rPr>
          <w:rFonts w:ascii="Times New Roman" w:hAnsi="Times New Roman" w:cs="Times New Roman"/>
        </w:rPr>
        <w:t>0.052 = 195.92</w:t>
      </w:r>
    </w:p>
    <w:p w14:paraId="5ECAA81B" w14:textId="55EA5AAE" w:rsidR="001034EC" w:rsidRPr="00357ED6" w:rsidRDefault="001034EC" w:rsidP="00205EAB">
      <w:pPr>
        <w:spacing w:line="360" w:lineRule="auto"/>
        <w:jc w:val="both"/>
        <w:rPr>
          <w:rFonts w:ascii="Times New Roman" w:hAnsi="Times New Roman" w:cs="Times New Roman"/>
        </w:rPr>
      </w:pPr>
      <w:r w:rsidRPr="00357ED6">
        <w:rPr>
          <w:rFonts w:ascii="Times New Roman" w:hAnsi="Times New Roman" w:cs="Times New Roman"/>
        </w:rPr>
        <w:lastRenderedPageBreak/>
        <w:t>For the study, the sample size was rounded up to</w:t>
      </w:r>
      <w:r w:rsidR="006434C0" w:rsidRPr="00357ED6">
        <w:rPr>
          <w:rFonts w:ascii="Times New Roman" w:hAnsi="Times New Roman" w:cs="Times New Roman"/>
        </w:rPr>
        <w:t xml:space="preserve"> </w:t>
      </w:r>
      <w:r w:rsidRPr="00357ED6">
        <w:rPr>
          <w:rFonts w:ascii="Times New Roman" w:hAnsi="Times New Roman" w:cs="Times New Roman"/>
        </w:rPr>
        <w:t>200. The study was carried out at</w:t>
      </w:r>
      <w:r w:rsidR="006434C0" w:rsidRPr="00357ED6">
        <w:rPr>
          <w:rFonts w:ascii="Times New Roman" w:hAnsi="Times New Roman" w:cs="Times New Roman"/>
        </w:rPr>
        <w:t xml:space="preserve"> </w:t>
      </w:r>
      <w:r w:rsidR="003C539B" w:rsidRPr="00357ED6">
        <w:rPr>
          <w:rFonts w:ascii="Times New Roman" w:hAnsi="Times New Roman" w:cs="Times New Roman"/>
        </w:rPr>
        <w:t xml:space="preserve">the </w:t>
      </w:r>
      <w:r w:rsidR="006434C0" w:rsidRPr="00357ED6">
        <w:rPr>
          <w:rFonts w:ascii="Times New Roman" w:hAnsi="Times New Roman" w:cs="Times New Roman"/>
        </w:rPr>
        <w:t>University</w:t>
      </w:r>
      <w:r w:rsidR="003C539B" w:rsidRPr="00357ED6">
        <w:rPr>
          <w:rFonts w:ascii="Times New Roman" w:hAnsi="Times New Roman" w:cs="Times New Roman"/>
        </w:rPr>
        <w:t xml:space="preserve"> of Port Harcourt</w:t>
      </w:r>
      <w:r w:rsidRPr="00357ED6">
        <w:rPr>
          <w:rFonts w:ascii="Times New Roman" w:hAnsi="Times New Roman" w:cs="Times New Roman"/>
        </w:rPr>
        <w:t>, Nigeria. Among</w:t>
      </w:r>
      <w:r w:rsidR="006434C0" w:rsidRPr="00357ED6">
        <w:rPr>
          <w:rFonts w:ascii="Times New Roman" w:hAnsi="Times New Roman" w:cs="Times New Roman"/>
        </w:rPr>
        <w:t xml:space="preserve"> </w:t>
      </w:r>
      <w:r w:rsidRPr="00357ED6">
        <w:rPr>
          <w:rFonts w:ascii="Times New Roman" w:hAnsi="Times New Roman" w:cs="Times New Roman"/>
        </w:rPr>
        <w:t>students within the designated age interval of 18-</w:t>
      </w:r>
    </w:p>
    <w:p w14:paraId="3EBB3E95" w14:textId="227A5EFA" w:rsidR="006434C0" w:rsidRPr="00357ED6" w:rsidRDefault="001034EC" w:rsidP="00205EAB">
      <w:pPr>
        <w:spacing w:line="360" w:lineRule="auto"/>
        <w:jc w:val="both"/>
        <w:rPr>
          <w:rFonts w:ascii="Times New Roman" w:hAnsi="Times New Roman" w:cs="Times New Roman"/>
        </w:rPr>
      </w:pPr>
      <w:r w:rsidRPr="00357ED6">
        <w:rPr>
          <w:rFonts w:ascii="Times New Roman" w:hAnsi="Times New Roman" w:cs="Times New Roman"/>
        </w:rPr>
        <w:t>26 years</w:t>
      </w:r>
    </w:p>
    <w:p w14:paraId="59ED771E" w14:textId="77777777" w:rsidR="001034EC" w:rsidRPr="00357ED6" w:rsidRDefault="001034EC" w:rsidP="00205EAB">
      <w:pPr>
        <w:spacing w:line="360" w:lineRule="auto"/>
        <w:jc w:val="both"/>
        <w:rPr>
          <w:rFonts w:ascii="Times New Roman" w:hAnsi="Times New Roman" w:cs="Times New Roman"/>
          <w:b/>
          <w:bCs/>
        </w:rPr>
      </w:pPr>
      <w:r w:rsidRPr="00357ED6">
        <w:rPr>
          <w:rFonts w:ascii="Times New Roman" w:hAnsi="Times New Roman" w:cs="Times New Roman"/>
          <w:b/>
          <w:bCs/>
        </w:rPr>
        <w:t>2.2 Study Criteria</w:t>
      </w:r>
    </w:p>
    <w:p w14:paraId="30FFB8A4" w14:textId="10B79C2C" w:rsidR="00074176" w:rsidRPr="00357ED6" w:rsidRDefault="00074176" w:rsidP="00205EAB">
      <w:pPr>
        <w:spacing w:line="360" w:lineRule="auto"/>
        <w:jc w:val="both"/>
        <w:rPr>
          <w:rFonts w:ascii="Times New Roman" w:hAnsi="Times New Roman" w:cs="Times New Roman"/>
        </w:rPr>
      </w:pPr>
      <w:r w:rsidRPr="00357ED6">
        <w:rPr>
          <w:rFonts w:ascii="Times New Roman" w:hAnsi="Times New Roman" w:cs="Times New Roman"/>
        </w:rPr>
        <w:t>Only respondents who had declared their consent to participate in the study and were of age were allowed to participate. Respondents who had not yet experienced menarche were excluded from the study.</w:t>
      </w:r>
    </w:p>
    <w:p w14:paraId="150D3F3B" w14:textId="1DB7D8AA" w:rsidR="006434C0" w:rsidRPr="00357ED6" w:rsidRDefault="001034EC" w:rsidP="00205EAB">
      <w:pPr>
        <w:spacing w:line="360" w:lineRule="auto"/>
        <w:jc w:val="both"/>
        <w:rPr>
          <w:rFonts w:ascii="Times New Roman" w:hAnsi="Times New Roman" w:cs="Times New Roman"/>
          <w:b/>
          <w:bCs/>
        </w:rPr>
      </w:pPr>
      <w:r w:rsidRPr="00357ED6">
        <w:rPr>
          <w:rFonts w:ascii="Times New Roman" w:hAnsi="Times New Roman" w:cs="Times New Roman"/>
          <w:b/>
          <w:bCs/>
        </w:rPr>
        <w:t>2.3 Method of Data Collection</w:t>
      </w:r>
      <w:r w:rsidR="006434C0" w:rsidRPr="00357ED6">
        <w:rPr>
          <w:rFonts w:ascii="Times New Roman" w:hAnsi="Times New Roman" w:cs="Times New Roman"/>
          <w:b/>
          <w:bCs/>
        </w:rPr>
        <w:t xml:space="preserve"> </w:t>
      </w:r>
    </w:p>
    <w:p w14:paraId="0AB334EB" w14:textId="660A980D" w:rsidR="001034EC" w:rsidRPr="00357ED6" w:rsidRDefault="001034EC" w:rsidP="00205EAB">
      <w:pPr>
        <w:spacing w:line="360" w:lineRule="auto"/>
        <w:jc w:val="both"/>
        <w:rPr>
          <w:rFonts w:ascii="Times New Roman" w:hAnsi="Times New Roman" w:cs="Times New Roman"/>
          <w:b/>
          <w:bCs/>
        </w:rPr>
      </w:pPr>
      <w:r w:rsidRPr="00357ED6">
        <w:rPr>
          <w:rFonts w:ascii="Times New Roman" w:hAnsi="Times New Roman" w:cs="Times New Roman"/>
        </w:rPr>
        <w:t>For this study, data were collected using a</w:t>
      </w:r>
      <w:r w:rsidR="006434C0" w:rsidRPr="00357ED6">
        <w:rPr>
          <w:rFonts w:ascii="Times New Roman" w:hAnsi="Times New Roman" w:cs="Times New Roman"/>
          <w:b/>
          <w:bCs/>
        </w:rPr>
        <w:t xml:space="preserve"> </w:t>
      </w:r>
      <w:r w:rsidRPr="00357ED6">
        <w:rPr>
          <w:rFonts w:ascii="Times New Roman" w:hAnsi="Times New Roman" w:cs="Times New Roman"/>
        </w:rPr>
        <w:t>descriptive questionnaire</w:t>
      </w:r>
      <w:r w:rsidR="00074176" w:rsidRPr="00357ED6">
        <w:rPr>
          <w:rFonts w:ascii="Times New Roman" w:hAnsi="Times New Roman" w:cs="Times New Roman"/>
        </w:rPr>
        <w:t>,</w:t>
      </w:r>
      <w:r w:rsidRPr="00357ED6">
        <w:rPr>
          <w:rFonts w:ascii="Times New Roman" w:hAnsi="Times New Roman" w:cs="Times New Roman"/>
        </w:rPr>
        <w:t xml:space="preserve"> </w:t>
      </w:r>
      <w:r w:rsidR="006434C0" w:rsidRPr="00357ED6">
        <w:rPr>
          <w:rFonts w:ascii="Times New Roman" w:hAnsi="Times New Roman" w:cs="Times New Roman"/>
        </w:rPr>
        <w:t>which</w:t>
      </w:r>
      <w:r w:rsidRPr="00357ED6">
        <w:rPr>
          <w:rFonts w:ascii="Times New Roman" w:hAnsi="Times New Roman" w:cs="Times New Roman"/>
        </w:rPr>
        <w:t xml:space="preserve"> was divided</w:t>
      </w:r>
      <w:r w:rsidR="00A16118" w:rsidRPr="00357ED6">
        <w:rPr>
          <w:rFonts w:ascii="Times New Roman" w:hAnsi="Times New Roman" w:cs="Times New Roman"/>
          <w:b/>
          <w:bCs/>
        </w:rPr>
        <w:t xml:space="preserve"> </w:t>
      </w:r>
      <w:r w:rsidRPr="00357ED6">
        <w:rPr>
          <w:rFonts w:ascii="Times New Roman" w:hAnsi="Times New Roman" w:cs="Times New Roman"/>
        </w:rPr>
        <w:t xml:space="preserve">into </w:t>
      </w:r>
      <w:r w:rsidR="00A16118" w:rsidRPr="00357ED6">
        <w:rPr>
          <w:rFonts w:ascii="Times New Roman" w:hAnsi="Times New Roman" w:cs="Times New Roman"/>
        </w:rPr>
        <w:t>six sections: A, B, C, D, E, and F. Section A was designed to gather socio-demographic information from</w:t>
      </w:r>
      <w:r w:rsidRPr="00357ED6">
        <w:rPr>
          <w:rFonts w:ascii="Times New Roman" w:hAnsi="Times New Roman" w:cs="Times New Roman"/>
        </w:rPr>
        <w:t xml:space="preserve"> the respondents</w:t>
      </w:r>
      <w:r w:rsidR="00A16118" w:rsidRPr="00357ED6">
        <w:rPr>
          <w:rFonts w:ascii="Times New Roman" w:hAnsi="Times New Roman" w:cs="Times New Roman"/>
        </w:rPr>
        <w:t xml:space="preserve">. </w:t>
      </w:r>
      <w:r w:rsidR="00074176" w:rsidRPr="00357ED6">
        <w:rPr>
          <w:rFonts w:ascii="Times New Roman" w:hAnsi="Times New Roman" w:cs="Times New Roman"/>
        </w:rPr>
        <w:t>Section</w:t>
      </w:r>
      <w:r w:rsidRPr="00357ED6">
        <w:rPr>
          <w:rFonts w:ascii="Times New Roman" w:hAnsi="Times New Roman" w:cs="Times New Roman"/>
        </w:rPr>
        <w:t xml:space="preserve"> B</w:t>
      </w:r>
      <w:r w:rsidR="00074176" w:rsidRPr="00357ED6">
        <w:rPr>
          <w:rFonts w:ascii="Times New Roman" w:hAnsi="Times New Roman" w:cs="Times New Roman"/>
        </w:rPr>
        <w:t>:</w:t>
      </w:r>
      <w:r w:rsidRPr="00357ED6">
        <w:rPr>
          <w:rFonts w:ascii="Times New Roman" w:hAnsi="Times New Roman" w:cs="Times New Roman"/>
        </w:rPr>
        <w:t xml:space="preserve"> </w:t>
      </w:r>
      <w:r w:rsidR="003C539B" w:rsidRPr="00357ED6">
        <w:rPr>
          <w:rFonts w:ascii="Times New Roman" w:hAnsi="Times New Roman" w:cs="Times New Roman"/>
        </w:rPr>
        <w:t>Prevalence of Dysmenorrhea</w:t>
      </w:r>
      <w:r w:rsidRPr="00357ED6">
        <w:rPr>
          <w:rFonts w:ascii="Times New Roman" w:hAnsi="Times New Roman" w:cs="Times New Roman"/>
        </w:rPr>
        <w:t xml:space="preserve">, </w:t>
      </w:r>
      <w:r w:rsidR="00074176" w:rsidRPr="00357ED6">
        <w:rPr>
          <w:rFonts w:ascii="Times New Roman" w:hAnsi="Times New Roman" w:cs="Times New Roman"/>
        </w:rPr>
        <w:t>Section</w:t>
      </w:r>
      <w:r w:rsidR="006434C0" w:rsidRPr="00357ED6">
        <w:rPr>
          <w:rFonts w:ascii="Times New Roman" w:hAnsi="Times New Roman" w:cs="Times New Roman"/>
        </w:rPr>
        <w:t xml:space="preserve"> </w:t>
      </w:r>
      <w:r w:rsidRPr="00357ED6">
        <w:rPr>
          <w:rFonts w:ascii="Times New Roman" w:hAnsi="Times New Roman" w:cs="Times New Roman"/>
        </w:rPr>
        <w:t>C</w:t>
      </w:r>
      <w:r w:rsidR="00074176" w:rsidRPr="00357ED6">
        <w:rPr>
          <w:rFonts w:ascii="Times New Roman" w:hAnsi="Times New Roman" w:cs="Times New Roman"/>
        </w:rPr>
        <w:t>:</w:t>
      </w:r>
      <w:r w:rsidRPr="00357ED6">
        <w:rPr>
          <w:rFonts w:ascii="Times New Roman" w:hAnsi="Times New Roman" w:cs="Times New Roman"/>
        </w:rPr>
        <w:t xml:space="preserve"> </w:t>
      </w:r>
      <w:r w:rsidR="00074176" w:rsidRPr="00357ED6">
        <w:rPr>
          <w:rFonts w:ascii="Times New Roman" w:hAnsi="Times New Roman" w:cs="Times New Roman"/>
        </w:rPr>
        <w:t>Effect of Dysmenorrhea on Academic Performance, Section D: Effect of Dysmenorrhea on Quality of Life</w:t>
      </w:r>
      <w:r w:rsidR="00A16118" w:rsidRPr="00357ED6">
        <w:rPr>
          <w:rFonts w:ascii="Times New Roman" w:hAnsi="Times New Roman" w:cs="Times New Roman"/>
        </w:rPr>
        <w:t>. Section E: Symptoms of Dysmenorrhea and Section F: Coping and Management Strategies of Dysmenorrhea</w:t>
      </w:r>
      <w:r w:rsidRPr="00357ED6">
        <w:rPr>
          <w:rFonts w:ascii="Times New Roman" w:hAnsi="Times New Roman" w:cs="Times New Roman"/>
        </w:rPr>
        <w:t>. All respondents</w:t>
      </w:r>
      <w:r w:rsidR="006434C0" w:rsidRPr="00357ED6">
        <w:rPr>
          <w:rFonts w:ascii="Times New Roman" w:hAnsi="Times New Roman" w:cs="Times New Roman"/>
        </w:rPr>
        <w:t xml:space="preserve"> </w:t>
      </w:r>
      <w:r w:rsidRPr="00357ED6">
        <w:rPr>
          <w:rFonts w:ascii="Times New Roman" w:hAnsi="Times New Roman" w:cs="Times New Roman"/>
        </w:rPr>
        <w:t xml:space="preserve">declared their consent to </w:t>
      </w:r>
      <w:r w:rsidR="00074176" w:rsidRPr="00357ED6">
        <w:rPr>
          <w:rFonts w:ascii="Times New Roman" w:hAnsi="Times New Roman" w:cs="Times New Roman"/>
        </w:rPr>
        <w:t>participate;</w:t>
      </w:r>
      <w:r w:rsidR="006434C0" w:rsidRPr="00357ED6">
        <w:rPr>
          <w:rFonts w:ascii="Times New Roman" w:hAnsi="Times New Roman" w:cs="Times New Roman"/>
        </w:rPr>
        <w:t xml:space="preserve"> </w:t>
      </w:r>
      <w:r w:rsidR="00A16118" w:rsidRPr="00357ED6">
        <w:rPr>
          <w:rFonts w:ascii="Times New Roman" w:hAnsi="Times New Roman" w:cs="Times New Roman"/>
        </w:rPr>
        <w:t xml:space="preserve">the </w:t>
      </w:r>
      <w:r w:rsidRPr="00357ED6">
        <w:rPr>
          <w:rFonts w:ascii="Times New Roman" w:hAnsi="Times New Roman" w:cs="Times New Roman"/>
        </w:rPr>
        <w:t>questionnaire was administered and retrieved.</w:t>
      </w:r>
    </w:p>
    <w:p w14:paraId="1801D465" w14:textId="77777777" w:rsidR="001034EC" w:rsidRPr="00357ED6" w:rsidRDefault="001034EC" w:rsidP="00205EAB">
      <w:pPr>
        <w:spacing w:line="360" w:lineRule="auto"/>
        <w:jc w:val="both"/>
        <w:rPr>
          <w:rFonts w:ascii="Times New Roman" w:hAnsi="Times New Roman" w:cs="Times New Roman"/>
          <w:b/>
          <w:bCs/>
        </w:rPr>
      </w:pPr>
      <w:r w:rsidRPr="00357ED6">
        <w:rPr>
          <w:rFonts w:ascii="Times New Roman" w:hAnsi="Times New Roman" w:cs="Times New Roman"/>
          <w:b/>
          <w:bCs/>
        </w:rPr>
        <w:t>2.4 Statistical Analysis</w:t>
      </w:r>
    </w:p>
    <w:p w14:paraId="607F681F" w14:textId="668C7E01" w:rsidR="00A16118" w:rsidRPr="00357ED6" w:rsidRDefault="00A16118" w:rsidP="00205EAB">
      <w:pPr>
        <w:spacing w:line="360" w:lineRule="auto"/>
        <w:jc w:val="both"/>
        <w:rPr>
          <w:rFonts w:ascii="Times New Roman" w:hAnsi="Times New Roman" w:cs="Times New Roman"/>
        </w:rPr>
      </w:pPr>
      <w:r w:rsidRPr="00357ED6">
        <w:rPr>
          <w:rFonts w:ascii="Times New Roman" w:hAnsi="Times New Roman" w:cs="Times New Roman"/>
        </w:rPr>
        <w:t xml:space="preserve">The International Business </w:t>
      </w:r>
      <w:r w:rsidR="00132F96" w:rsidRPr="00357ED6">
        <w:rPr>
          <w:rFonts w:ascii="Times New Roman" w:hAnsi="Times New Roman" w:cs="Times New Roman"/>
        </w:rPr>
        <w:t>Machines Statistical Package for the Social Sciences</w:t>
      </w:r>
      <w:r w:rsidRPr="00357ED6">
        <w:rPr>
          <w:rFonts w:ascii="Times New Roman" w:hAnsi="Times New Roman" w:cs="Times New Roman"/>
        </w:rPr>
        <w:t xml:space="preserve"> (IBM SPSS</w:t>
      </w:r>
      <w:r w:rsidR="00A5284C">
        <w:rPr>
          <w:rFonts w:ascii="Times New Roman" w:hAnsi="Times New Roman" w:cs="Times New Roman"/>
        </w:rPr>
        <w:t>, version 23) and a Microsoft spreadsheet (Excel</w:t>
      </w:r>
      <w:r w:rsidRPr="00357ED6">
        <w:rPr>
          <w:rFonts w:ascii="Times New Roman" w:hAnsi="Times New Roman" w:cs="Times New Roman"/>
        </w:rPr>
        <w:t xml:space="preserve">) were used to enter the data collected from each respondent. The findings were displayed as percentages and frequencies, and the chi-square was </w:t>
      </w:r>
      <w:r w:rsidRPr="00357ED6">
        <w:rPr>
          <w:rFonts w:ascii="Times New Roman" w:hAnsi="Times New Roman" w:cs="Times New Roman"/>
        </w:rPr>
        <w:br/>
        <w:t>utilized as a statistic for inference, and a probability of less than 0.05 (p&lt;0.05) was deemed statistically significant.</w:t>
      </w:r>
    </w:p>
    <w:p w14:paraId="58B2660C" w14:textId="11CD8C2F" w:rsidR="00F15C16" w:rsidRPr="00357ED6" w:rsidRDefault="001034EC" w:rsidP="00205EAB">
      <w:pPr>
        <w:spacing w:line="360" w:lineRule="auto"/>
        <w:jc w:val="both"/>
        <w:rPr>
          <w:rFonts w:ascii="Times New Roman" w:hAnsi="Times New Roman" w:cs="Times New Roman"/>
          <w:b/>
          <w:bCs/>
        </w:rPr>
      </w:pPr>
      <w:r w:rsidRPr="00357ED6">
        <w:rPr>
          <w:rFonts w:ascii="Times New Roman" w:hAnsi="Times New Roman" w:cs="Times New Roman"/>
          <w:b/>
          <w:bCs/>
        </w:rPr>
        <w:t>3.</w:t>
      </w:r>
      <w:r w:rsidR="0007397D" w:rsidRPr="00357ED6">
        <w:rPr>
          <w:rFonts w:ascii="Times New Roman" w:hAnsi="Times New Roman" w:cs="Times New Roman"/>
          <w:b/>
          <w:bCs/>
        </w:rPr>
        <w:t>0</w:t>
      </w:r>
      <w:r w:rsidR="0007397D" w:rsidRPr="00357ED6">
        <w:rPr>
          <w:rFonts w:ascii="Times New Roman" w:hAnsi="Times New Roman" w:cs="Times New Roman"/>
          <w:b/>
          <w:bCs/>
        </w:rPr>
        <w:tab/>
      </w:r>
      <w:r w:rsidRPr="00357ED6">
        <w:rPr>
          <w:rFonts w:ascii="Times New Roman" w:hAnsi="Times New Roman" w:cs="Times New Roman"/>
          <w:b/>
          <w:bCs/>
        </w:rPr>
        <w:t xml:space="preserve"> RESULTS</w:t>
      </w:r>
    </w:p>
    <w:p w14:paraId="588B4E07" w14:textId="231C367D" w:rsidR="00F24931" w:rsidRPr="00357ED6" w:rsidRDefault="00000FC3" w:rsidP="00205EAB">
      <w:pPr>
        <w:spacing w:line="360" w:lineRule="auto"/>
        <w:jc w:val="both"/>
        <w:rPr>
          <w:rFonts w:ascii="Times New Roman" w:hAnsi="Times New Roman" w:cs="Times New Roman"/>
          <w:b/>
          <w:bCs/>
        </w:rPr>
      </w:pPr>
      <w:r w:rsidRPr="00357ED6">
        <w:rPr>
          <w:rFonts w:ascii="Times New Roman" w:hAnsi="Times New Roman" w:cs="Times New Roman"/>
          <w:b/>
          <w:bCs/>
        </w:rPr>
        <w:t>3.1 Demography of the Students</w:t>
      </w:r>
    </w:p>
    <w:p w14:paraId="60957A96" w14:textId="765FE56E" w:rsidR="00D4230E" w:rsidRPr="00357ED6" w:rsidRDefault="00000FC3" w:rsidP="00205EAB">
      <w:pPr>
        <w:spacing w:line="360" w:lineRule="auto"/>
        <w:jc w:val="both"/>
        <w:rPr>
          <w:rFonts w:ascii="Times New Roman" w:hAnsi="Times New Roman" w:cs="Times New Roman"/>
        </w:rPr>
      </w:pPr>
      <w:r w:rsidRPr="00357ED6">
        <w:rPr>
          <w:rFonts w:ascii="Times New Roman" w:hAnsi="Times New Roman" w:cs="Times New Roman"/>
        </w:rPr>
        <w:t>A total of 200 students from the University of Port Harcourt participated in the survey. The age of students was grouped into 17-18, 19-20, 21-22, 23-24</w:t>
      </w:r>
      <w:r w:rsidR="00A5284C">
        <w:rPr>
          <w:rFonts w:ascii="Times New Roman" w:hAnsi="Times New Roman" w:cs="Times New Roman"/>
        </w:rPr>
        <w:t>,</w:t>
      </w:r>
      <w:r w:rsidRPr="00357ED6">
        <w:rPr>
          <w:rFonts w:ascii="Times New Roman" w:hAnsi="Times New Roman" w:cs="Times New Roman"/>
        </w:rPr>
        <w:t xml:space="preserve"> and 25-26</w:t>
      </w:r>
      <w:r w:rsidR="00D4230E" w:rsidRPr="00357ED6">
        <w:rPr>
          <w:rFonts w:ascii="Times New Roman" w:hAnsi="Times New Roman" w:cs="Times New Roman"/>
        </w:rPr>
        <w:t xml:space="preserve">, with the percentage </w:t>
      </w:r>
      <w:r w:rsidR="0007397D" w:rsidRPr="00357ED6">
        <w:rPr>
          <w:rFonts w:ascii="Times New Roman" w:hAnsi="Times New Roman" w:cs="Times New Roman"/>
        </w:rPr>
        <w:t xml:space="preserve">and frequency </w:t>
      </w:r>
      <w:r w:rsidR="00D4230E" w:rsidRPr="00357ED6">
        <w:rPr>
          <w:rFonts w:ascii="Times New Roman" w:hAnsi="Times New Roman" w:cs="Times New Roman"/>
        </w:rPr>
        <w:t xml:space="preserve">of </w:t>
      </w:r>
      <w:r w:rsidR="0007397D" w:rsidRPr="00357ED6">
        <w:rPr>
          <w:rFonts w:ascii="Times New Roman" w:hAnsi="Times New Roman" w:cs="Times New Roman"/>
        </w:rPr>
        <w:t xml:space="preserve">58 </w:t>
      </w:r>
      <w:r w:rsidR="00D4230E" w:rsidRPr="00357ED6">
        <w:rPr>
          <w:rFonts w:ascii="Times New Roman" w:hAnsi="Times New Roman" w:cs="Times New Roman"/>
        </w:rPr>
        <w:t xml:space="preserve">(29%), </w:t>
      </w:r>
      <w:r w:rsidR="0007397D" w:rsidRPr="00357ED6">
        <w:rPr>
          <w:rFonts w:ascii="Times New Roman" w:hAnsi="Times New Roman" w:cs="Times New Roman"/>
        </w:rPr>
        <w:t xml:space="preserve">39 </w:t>
      </w:r>
      <w:r w:rsidR="00D4230E" w:rsidRPr="00357ED6">
        <w:rPr>
          <w:rFonts w:ascii="Times New Roman" w:hAnsi="Times New Roman" w:cs="Times New Roman"/>
        </w:rPr>
        <w:t xml:space="preserve">(19.5%), </w:t>
      </w:r>
      <w:r w:rsidR="0007397D" w:rsidRPr="00357ED6">
        <w:rPr>
          <w:rFonts w:ascii="Times New Roman" w:hAnsi="Times New Roman" w:cs="Times New Roman"/>
        </w:rPr>
        <w:t xml:space="preserve">47 </w:t>
      </w:r>
      <w:r w:rsidR="00D4230E" w:rsidRPr="00357ED6">
        <w:rPr>
          <w:rFonts w:ascii="Times New Roman" w:hAnsi="Times New Roman" w:cs="Times New Roman"/>
        </w:rPr>
        <w:t>(2.5%),</w:t>
      </w:r>
      <w:r w:rsidR="0007397D" w:rsidRPr="00357ED6">
        <w:rPr>
          <w:rFonts w:ascii="Times New Roman" w:hAnsi="Times New Roman" w:cs="Times New Roman"/>
        </w:rPr>
        <w:t xml:space="preserve"> 27</w:t>
      </w:r>
      <w:r w:rsidR="00D4230E" w:rsidRPr="00357ED6">
        <w:rPr>
          <w:rFonts w:ascii="Times New Roman" w:hAnsi="Times New Roman" w:cs="Times New Roman"/>
        </w:rPr>
        <w:t xml:space="preserve"> (13.5%), and</w:t>
      </w:r>
      <w:r w:rsidR="0007397D" w:rsidRPr="00357ED6">
        <w:rPr>
          <w:rFonts w:ascii="Times New Roman" w:hAnsi="Times New Roman" w:cs="Times New Roman"/>
        </w:rPr>
        <w:t xml:space="preserve"> 29</w:t>
      </w:r>
      <w:r w:rsidR="00D4230E" w:rsidRPr="00357ED6">
        <w:rPr>
          <w:rFonts w:ascii="Times New Roman" w:hAnsi="Times New Roman" w:cs="Times New Roman"/>
        </w:rPr>
        <w:t xml:space="preserve"> (14.5%), respectively. </w:t>
      </w:r>
      <w:r w:rsidR="0007397D" w:rsidRPr="00357ED6">
        <w:rPr>
          <w:rFonts w:ascii="Times New Roman" w:hAnsi="Times New Roman" w:cs="Times New Roman"/>
        </w:rPr>
        <w:t xml:space="preserve"> </w:t>
      </w:r>
      <w:r w:rsidR="00D4230E" w:rsidRPr="00357ED6">
        <w:rPr>
          <w:rFonts w:ascii="Times New Roman" w:hAnsi="Times New Roman" w:cs="Times New Roman"/>
        </w:rPr>
        <w:t xml:space="preserve">The level of the students was grouped into 100 to 500 levels, and the 200-level students had the </w:t>
      </w:r>
      <w:r w:rsidR="0007397D" w:rsidRPr="00357ED6">
        <w:rPr>
          <w:rFonts w:ascii="Times New Roman" w:hAnsi="Times New Roman" w:cs="Times New Roman"/>
        </w:rPr>
        <w:t xml:space="preserve">highest </w:t>
      </w:r>
      <w:r w:rsidR="0007397D" w:rsidRPr="00357ED6">
        <w:rPr>
          <w:rFonts w:ascii="Times New Roman" w:hAnsi="Times New Roman" w:cs="Times New Roman"/>
        </w:rPr>
        <w:lastRenderedPageBreak/>
        <w:t xml:space="preserve">51 </w:t>
      </w:r>
      <w:r w:rsidR="00D4230E" w:rsidRPr="00357ED6">
        <w:rPr>
          <w:rFonts w:ascii="Times New Roman" w:hAnsi="Times New Roman" w:cs="Times New Roman"/>
        </w:rPr>
        <w:t xml:space="preserve">(25%). </w:t>
      </w:r>
      <w:r w:rsidR="0007397D" w:rsidRPr="00357ED6">
        <w:rPr>
          <w:rFonts w:ascii="Times New Roman" w:hAnsi="Times New Roman" w:cs="Times New Roman"/>
        </w:rPr>
        <w:t>About 171 (</w:t>
      </w:r>
      <w:r w:rsidR="00D4230E" w:rsidRPr="00357ED6">
        <w:rPr>
          <w:rFonts w:ascii="Times New Roman" w:hAnsi="Times New Roman" w:cs="Times New Roman"/>
        </w:rPr>
        <w:t>85.5%</w:t>
      </w:r>
      <w:r w:rsidR="0007397D" w:rsidRPr="00357ED6">
        <w:rPr>
          <w:rFonts w:ascii="Times New Roman" w:hAnsi="Times New Roman" w:cs="Times New Roman"/>
        </w:rPr>
        <w:t>)</w:t>
      </w:r>
      <w:r w:rsidR="00D4230E" w:rsidRPr="00357ED6">
        <w:rPr>
          <w:rFonts w:ascii="Times New Roman" w:hAnsi="Times New Roman" w:cs="Times New Roman"/>
        </w:rPr>
        <w:t xml:space="preserve"> of students </w:t>
      </w:r>
      <w:r w:rsidR="0007397D" w:rsidRPr="00357ED6">
        <w:rPr>
          <w:rFonts w:ascii="Times New Roman" w:hAnsi="Times New Roman" w:cs="Times New Roman"/>
        </w:rPr>
        <w:t>were</w:t>
      </w:r>
      <w:r w:rsidR="00D4230E" w:rsidRPr="00357ED6">
        <w:rPr>
          <w:rFonts w:ascii="Times New Roman" w:hAnsi="Times New Roman" w:cs="Times New Roman"/>
        </w:rPr>
        <w:t xml:space="preserve"> single, while</w:t>
      </w:r>
      <w:r w:rsidR="0007397D" w:rsidRPr="00357ED6">
        <w:rPr>
          <w:rFonts w:ascii="Times New Roman" w:hAnsi="Times New Roman" w:cs="Times New Roman"/>
        </w:rPr>
        <w:t xml:space="preserve"> 14 (</w:t>
      </w:r>
      <w:r w:rsidR="00D4230E" w:rsidRPr="00357ED6">
        <w:rPr>
          <w:rFonts w:ascii="Times New Roman" w:hAnsi="Times New Roman" w:cs="Times New Roman"/>
        </w:rPr>
        <w:t>14.5%</w:t>
      </w:r>
      <w:r w:rsidR="0007397D" w:rsidRPr="00357ED6">
        <w:rPr>
          <w:rFonts w:ascii="Times New Roman" w:hAnsi="Times New Roman" w:cs="Times New Roman"/>
        </w:rPr>
        <w:t>)</w:t>
      </w:r>
      <w:r w:rsidR="00D4230E" w:rsidRPr="00357ED6">
        <w:rPr>
          <w:rFonts w:ascii="Times New Roman" w:hAnsi="Times New Roman" w:cs="Times New Roman"/>
        </w:rPr>
        <w:t xml:space="preserve"> </w:t>
      </w:r>
      <w:r w:rsidR="0007397D" w:rsidRPr="00357ED6">
        <w:rPr>
          <w:rFonts w:ascii="Times New Roman" w:hAnsi="Times New Roman" w:cs="Times New Roman"/>
        </w:rPr>
        <w:t>were</w:t>
      </w:r>
      <w:r w:rsidR="00D4230E" w:rsidRPr="00357ED6">
        <w:rPr>
          <w:rFonts w:ascii="Times New Roman" w:hAnsi="Times New Roman" w:cs="Times New Roman"/>
        </w:rPr>
        <w:t xml:space="preserve"> married, as shown in Table 1.</w:t>
      </w:r>
    </w:p>
    <w:p w14:paraId="38B3E40B" w14:textId="50F15A6B" w:rsidR="00D4230E" w:rsidRPr="00357ED6" w:rsidRDefault="00D4230E" w:rsidP="00205EAB">
      <w:pPr>
        <w:spacing w:line="360" w:lineRule="auto"/>
        <w:jc w:val="both"/>
        <w:rPr>
          <w:rFonts w:ascii="Times New Roman" w:hAnsi="Times New Roman" w:cs="Times New Roman"/>
          <w:b/>
          <w:bCs/>
        </w:rPr>
      </w:pPr>
      <w:r w:rsidRPr="00357ED6">
        <w:rPr>
          <w:rFonts w:ascii="Times New Roman" w:hAnsi="Times New Roman" w:cs="Times New Roman"/>
          <w:b/>
          <w:bCs/>
        </w:rPr>
        <w:t>3.2. Prevalence of Dysmenorrhea</w:t>
      </w:r>
    </w:p>
    <w:p w14:paraId="660ADA96" w14:textId="779FC5A2" w:rsidR="009F3D4D" w:rsidRPr="00357ED6" w:rsidRDefault="00543270" w:rsidP="00205EAB">
      <w:pPr>
        <w:tabs>
          <w:tab w:val="decimal" w:pos="3870"/>
        </w:tabs>
        <w:spacing w:line="360" w:lineRule="auto"/>
        <w:jc w:val="both"/>
        <w:rPr>
          <w:rFonts w:ascii="Times New Roman" w:hAnsi="Times New Roman" w:cs="Times New Roman"/>
        </w:rPr>
      </w:pPr>
      <w:r w:rsidRPr="00357ED6">
        <w:rPr>
          <w:rFonts w:ascii="Times New Roman" w:hAnsi="Times New Roman" w:cs="Times New Roman"/>
        </w:rPr>
        <w:t xml:space="preserve">The age of menarche of the students has shown that </w:t>
      </w:r>
      <w:r w:rsidR="003B69D4" w:rsidRPr="00357ED6">
        <w:rPr>
          <w:rFonts w:ascii="Times New Roman" w:hAnsi="Times New Roman" w:cs="Times New Roman"/>
        </w:rPr>
        <w:t>89 (</w:t>
      </w:r>
      <w:r w:rsidR="0052040B" w:rsidRPr="00357ED6">
        <w:rPr>
          <w:rFonts w:ascii="Times New Roman" w:hAnsi="Times New Roman" w:cs="Times New Roman"/>
        </w:rPr>
        <w:t>4</w:t>
      </w:r>
      <w:r w:rsidRPr="00357ED6">
        <w:rPr>
          <w:rFonts w:ascii="Times New Roman" w:hAnsi="Times New Roman" w:cs="Times New Roman"/>
        </w:rPr>
        <w:t>4.5%</w:t>
      </w:r>
      <w:r w:rsidR="003B69D4" w:rsidRPr="00357ED6">
        <w:rPr>
          <w:rFonts w:ascii="Times New Roman" w:hAnsi="Times New Roman" w:cs="Times New Roman"/>
        </w:rPr>
        <w:t>)</w:t>
      </w:r>
      <w:r w:rsidRPr="00357ED6">
        <w:rPr>
          <w:rFonts w:ascii="Times New Roman" w:hAnsi="Times New Roman" w:cs="Times New Roman"/>
        </w:rPr>
        <w:t xml:space="preserve"> of students between the ages of 11</w:t>
      </w:r>
      <w:r w:rsidR="00A5284C">
        <w:rPr>
          <w:rFonts w:ascii="Times New Roman" w:hAnsi="Times New Roman" w:cs="Times New Roman"/>
        </w:rPr>
        <w:t xml:space="preserve"> and </w:t>
      </w:r>
      <w:r w:rsidRPr="00357ED6">
        <w:rPr>
          <w:rFonts w:ascii="Times New Roman" w:hAnsi="Times New Roman" w:cs="Times New Roman"/>
        </w:rPr>
        <w:t>12 years old started their first menstrual cycle</w:t>
      </w:r>
      <w:r w:rsidR="003B69D4" w:rsidRPr="00357ED6">
        <w:rPr>
          <w:rFonts w:ascii="Times New Roman" w:hAnsi="Times New Roman" w:cs="Times New Roman"/>
        </w:rPr>
        <w:t>.</w:t>
      </w:r>
      <w:r w:rsidRPr="00357ED6">
        <w:rPr>
          <w:rFonts w:ascii="Times New Roman" w:hAnsi="Times New Roman" w:cs="Times New Roman"/>
        </w:rPr>
        <w:t xml:space="preserve"> Between </w:t>
      </w:r>
      <w:r w:rsidR="003B69D4" w:rsidRPr="00357ED6">
        <w:rPr>
          <w:rFonts w:ascii="Times New Roman" w:hAnsi="Times New Roman" w:cs="Times New Roman"/>
        </w:rPr>
        <w:t>109 (</w:t>
      </w:r>
      <w:r w:rsidRPr="00357ED6">
        <w:rPr>
          <w:rFonts w:ascii="Times New Roman" w:hAnsi="Times New Roman" w:cs="Times New Roman"/>
        </w:rPr>
        <w:t>54.5%</w:t>
      </w:r>
      <w:r w:rsidR="003B69D4" w:rsidRPr="00357ED6">
        <w:rPr>
          <w:rFonts w:ascii="Times New Roman" w:hAnsi="Times New Roman" w:cs="Times New Roman"/>
        </w:rPr>
        <w:t>)</w:t>
      </w:r>
      <w:r w:rsidRPr="00357ED6">
        <w:rPr>
          <w:rFonts w:ascii="Times New Roman" w:hAnsi="Times New Roman" w:cs="Times New Roman"/>
        </w:rPr>
        <w:t xml:space="preserve"> of students have the</w:t>
      </w:r>
      <w:r w:rsidR="003B69D4" w:rsidRPr="00357ED6">
        <w:rPr>
          <w:rFonts w:ascii="Times New Roman" w:hAnsi="Times New Roman" w:cs="Times New Roman"/>
        </w:rPr>
        <w:t>ir</w:t>
      </w:r>
      <w:r w:rsidRPr="00357ED6">
        <w:rPr>
          <w:rFonts w:ascii="Times New Roman" w:hAnsi="Times New Roman" w:cs="Times New Roman"/>
        </w:rPr>
        <w:t xml:space="preserve"> monthly cycle on </w:t>
      </w:r>
      <w:r w:rsidR="003B69D4" w:rsidRPr="00357ED6">
        <w:rPr>
          <w:rFonts w:ascii="Times New Roman" w:hAnsi="Times New Roman" w:cs="Times New Roman"/>
        </w:rPr>
        <w:t>a 21–35-day interval</w:t>
      </w:r>
      <w:r w:rsidRPr="00357ED6">
        <w:rPr>
          <w:rFonts w:ascii="Times New Roman" w:hAnsi="Times New Roman" w:cs="Times New Roman"/>
        </w:rPr>
        <w:t>, and the least have</w:t>
      </w:r>
      <w:r w:rsidR="00605B39" w:rsidRPr="00357ED6">
        <w:rPr>
          <w:rFonts w:ascii="Times New Roman" w:hAnsi="Times New Roman" w:cs="Times New Roman"/>
        </w:rPr>
        <w:t xml:space="preserve"> above</w:t>
      </w:r>
      <w:r w:rsidRPr="00357ED6">
        <w:rPr>
          <w:rFonts w:ascii="Times New Roman" w:hAnsi="Times New Roman" w:cs="Times New Roman"/>
        </w:rPr>
        <w:t xml:space="preserve"> 35 days</w:t>
      </w:r>
      <w:r w:rsidR="003B69D4" w:rsidRPr="00357ED6">
        <w:rPr>
          <w:rFonts w:ascii="Times New Roman" w:hAnsi="Times New Roman" w:cs="Times New Roman"/>
        </w:rPr>
        <w:t>,</w:t>
      </w:r>
      <w:r w:rsidRPr="00357ED6">
        <w:rPr>
          <w:rFonts w:ascii="Times New Roman" w:hAnsi="Times New Roman" w:cs="Times New Roman"/>
        </w:rPr>
        <w:t xml:space="preserve"> </w:t>
      </w:r>
      <w:r w:rsidR="003B69D4" w:rsidRPr="00357ED6">
        <w:rPr>
          <w:rFonts w:ascii="Times New Roman" w:hAnsi="Times New Roman" w:cs="Times New Roman"/>
        </w:rPr>
        <w:t xml:space="preserve">23 </w:t>
      </w:r>
      <w:r w:rsidRPr="00357ED6">
        <w:rPr>
          <w:rFonts w:ascii="Times New Roman" w:hAnsi="Times New Roman" w:cs="Times New Roman"/>
        </w:rPr>
        <w:t>(11.5%)</w:t>
      </w:r>
      <w:r w:rsidR="003B69D4" w:rsidRPr="00357ED6">
        <w:rPr>
          <w:rFonts w:ascii="Times New Roman" w:hAnsi="Times New Roman" w:cs="Times New Roman"/>
        </w:rPr>
        <w:t xml:space="preserve">. About 107 (53.5%) students had a duration of menstrual flow between 4-5 days. </w:t>
      </w:r>
      <w:r w:rsidR="009F3D4D" w:rsidRPr="00357ED6">
        <w:rPr>
          <w:rFonts w:ascii="Times New Roman" w:hAnsi="Times New Roman" w:cs="Times New Roman"/>
        </w:rPr>
        <w:t>About 154 (77%) students experienced painful menstruation, and 107 (53.5%) experienced it during their menstrual cycle. Moreover, 37 (18.5%) students experienced headaches during their monthly flow</w:t>
      </w:r>
      <w:r w:rsidR="002B1BCD" w:rsidRPr="00357ED6">
        <w:rPr>
          <w:rFonts w:ascii="Times New Roman" w:hAnsi="Times New Roman" w:cs="Times New Roman"/>
        </w:rPr>
        <w:t xml:space="preserve"> (Table 2)</w:t>
      </w:r>
      <w:r w:rsidR="009F3D4D" w:rsidRPr="00357ED6">
        <w:rPr>
          <w:rFonts w:ascii="Times New Roman" w:hAnsi="Times New Roman" w:cs="Times New Roman"/>
        </w:rPr>
        <w:t>.</w:t>
      </w:r>
    </w:p>
    <w:p w14:paraId="4970940B" w14:textId="781C3CE2" w:rsidR="009F3D4D" w:rsidRPr="00357ED6" w:rsidRDefault="009F3D4D" w:rsidP="00205EAB">
      <w:pPr>
        <w:spacing w:line="360" w:lineRule="auto"/>
        <w:jc w:val="both"/>
        <w:rPr>
          <w:rFonts w:ascii="Times New Roman" w:hAnsi="Times New Roman" w:cs="Times New Roman"/>
          <w:b/>
          <w:bCs/>
        </w:rPr>
      </w:pPr>
      <w:r w:rsidRPr="00357ED6">
        <w:rPr>
          <w:rFonts w:ascii="Times New Roman" w:hAnsi="Times New Roman" w:cs="Times New Roman"/>
          <w:b/>
          <w:bCs/>
        </w:rPr>
        <w:t xml:space="preserve"> 3.3. Effect of Dysmenorrhea on Academic Performance</w:t>
      </w:r>
    </w:p>
    <w:p w14:paraId="5046E7E6" w14:textId="3774E017" w:rsidR="009F3D4D" w:rsidRPr="00357ED6" w:rsidRDefault="009F3D4D" w:rsidP="00205EAB">
      <w:pPr>
        <w:tabs>
          <w:tab w:val="decimal" w:pos="3870"/>
        </w:tabs>
        <w:spacing w:line="360" w:lineRule="auto"/>
        <w:jc w:val="both"/>
        <w:rPr>
          <w:rFonts w:ascii="Times New Roman" w:hAnsi="Times New Roman" w:cs="Times New Roman"/>
        </w:rPr>
      </w:pPr>
      <w:r w:rsidRPr="00357ED6">
        <w:rPr>
          <w:rFonts w:ascii="Times New Roman" w:hAnsi="Times New Roman" w:cs="Times New Roman"/>
        </w:rPr>
        <w:t>Among the students</w:t>
      </w:r>
      <w:r w:rsidR="00AF4E25" w:rsidRPr="00357ED6">
        <w:rPr>
          <w:rFonts w:ascii="Times New Roman" w:hAnsi="Times New Roman" w:cs="Times New Roman"/>
        </w:rPr>
        <w:t>,</w:t>
      </w:r>
      <w:r w:rsidRPr="00357ED6">
        <w:rPr>
          <w:rFonts w:ascii="Times New Roman" w:hAnsi="Times New Roman" w:cs="Times New Roman"/>
        </w:rPr>
        <w:t xml:space="preserve"> 114</w:t>
      </w:r>
      <w:r w:rsidR="00A5284C">
        <w:rPr>
          <w:rFonts w:ascii="Times New Roman" w:hAnsi="Times New Roman" w:cs="Times New Roman"/>
        </w:rPr>
        <w:t xml:space="preserve"> (57%) reported that dysmenorrhea caused them to miss lectures, and 71 (35.5%) also indicated that they missed </w:t>
      </w:r>
      <w:r w:rsidRPr="00357ED6">
        <w:rPr>
          <w:rFonts w:ascii="Times New Roman" w:hAnsi="Times New Roman" w:cs="Times New Roman"/>
        </w:rPr>
        <w:t>lectures 3-5 times/semester.</w:t>
      </w:r>
      <w:r w:rsidR="00AF4E25" w:rsidRPr="00357ED6">
        <w:rPr>
          <w:rFonts w:ascii="Times New Roman" w:hAnsi="Times New Roman" w:cs="Times New Roman"/>
        </w:rPr>
        <w:t xml:space="preserve"> About 108 (54%) students fall asleep during lectures, and 88 (44%) lose concentration during lectures. About 163 (81.5%) agreed that dysmenorrhea </w:t>
      </w:r>
      <w:r w:rsidR="002B1BCD" w:rsidRPr="00357ED6">
        <w:rPr>
          <w:rFonts w:ascii="Times New Roman" w:hAnsi="Times New Roman" w:cs="Times New Roman"/>
        </w:rPr>
        <w:t>affects</w:t>
      </w:r>
      <w:r w:rsidR="00AF4E25" w:rsidRPr="00357ED6">
        <w:rPr>
          <w:rFonts w:ascii="Times New Roman" w:hAnsi="Times New Roman" w:cs="Times New Roman"/>
        </w:rPr>
        <w:t xml:space="preserve"> their performance in their exams/</w:t>
      </w:r>
      <w:r w:rsidR="002B1BCD" w:rsidRPr="00357ED6">
        <w:rPr>
          <w:rFonts w:ascii="Times New Roman" w:hAnsi="Times New Roman" w:cs="Times New Roman"/>
        </w:rPr>
        <w:t>tests,</w:t>
      </w:r>
      <w:r w:rsidR="00AF4E25" w:rsidRPr="00357ED6">
        <w:rPr>
          <w:rFonts w:ascii="Times New Roman" w:hAnsi="Times New Roman" w:cs="Times New Roman"/>
        </w:rPr>
        <w:t xml:space="preserve"> and 109 (54.5%) students agreed that</w:t>
      </w:r>
      <w:r w:rsidR="002B1BCD" w:rsidRPr="00357ED6">
        <w:rPr>
          <w:rFonts w:ascii="Times New Roman" w:hAnsi="Times New Roman" w:cs="Times New Roman"/>
        </w:rPr>
        <w:t xml:space="preserve"> dysmenorrhea leads to poor preparation during exams/tests (Table 3).</w:t>
      </w:r>
    </w:p>
    <w:p w14:paraId="44FC2FA0" w14:textId="2E5C4ED1" w:rsidR="002B1BCD" w:rsidRPr="00357ED6" w:rsidRDefault="002B1BCD" w:rsidP="00205EAB">
      <w:pPr>
        <w:tabs>
          <w:tab w:val="decimal" w:pos="3870"/>
        </w:tabs>
        <w:spacing w:line="360" w:lineRule="auto"/>
        <w:jc w:val="both"/>
        <w:rPr>
          <w:rFonts w:ascii="Times New Roman" w:hAnsi="Times New Roman" w:cs="Times New Roman"/>
        </w:rPr>
      </w:pPr>
      <w:r w:rsidRPr="00357ED6">
        <w:rPr>
          <w:rFonts w:ascii="Times New Roman" w:hAnsi="Times New Roman" w:cs="Times New Roman"/>
          <w:b/>
          <w:bCs/>
        </w:rPr>
        <w:t>3.4. Effect of Dysmenorrhea on Quality of Life</w:t>
      </w:r>
    </w:p>
    <w:p w14:paraId="716C2AF4" w14:textId="54E52AD3" w:rsidR="002B1BCD" w:rsidRPr="00357ED6" w:rsidRDefault="002B1BCD" w:rsidP="00205EAB">
      <w:pPr>
        <w:tabs>
          <w:tab w:val="decimal" w:pos="3870"/>
        </w:tabs>
        <w:spacing w:line="360" w:lineRule="auto"/>
        <w:jc w:val="both"/>
        <w:rPr>
          <w:rFonts w:ascii="Times New Roman" w:hAnsi="Times New Roman" w:cs="Times New Roman"/>
        </w:rPr>
      </w:pPr>
      <w:r w:rsidRPr="00357ED6">
        <w:rPr>
          <w:rFonts w:ascii="Times New Roman" w:hAnsi="Times New Roman" w:cs="Times New Roman"/>
        </w:rPr>
        <w:t>This illustrates the effect of dysmenorrhea on the quality of life of the student, and about 88(44%) students agreed that it affects their daily activities, 89 (44.5%) agreed it affects their social activities, 58 (29%) agreed it causes their emotional changes, and 120 (60%) agreed that it occasionally affects their sleep (Table 4).</w:t>
      </w:r>
    </w:p>
    <w:p w14:paraId="4573458B" w14:textId="7CE67C17" w:rsidR="002B1BCD" w:rsidRPr="00357ED6" w:rsidRDefault="002B1BCD" w:rsidP="00205EAB">
      <w:pPr>
        <w:tabs>
          <w:tab w:val="decimal" w:pos="3870"/>
        </w:tabs>
        <w:spacing w:line="360" w:lineRule="auto"/>
        <w:jc w:val="both"/>
        <w:rPr>
          <w:rFonts w:ascii="Times New Roman" w:hAnsi="Times New Roman" w:cs="Times New Roman"/>
        </w:rPr>
      </w:pPr>
      <w:r w:rsidRPr="00357ED6">
        <w:rPr>
          <w:rFonts w:ascii="Times New Roman" w:hAnsi="Times New Roman" w:cs="Times New Roman"/>
          <w:b/>
          <w:bCs/>
        </w:rPr>
        <w:t>3.5. Coping and Management Strategies of Dysmenorrhea</w:t>
      </w:r>
    </w:p>
    <w:p w14:paraId="1F3BBAC4" w14:textId="14550DDF" w:rsidR="00F24931" w:rsidRPr="00357ED6" w:rsidRDefault="00A5284C" w:rsidP="00205EAB">
      <w:pPr>
        <w:spacing w:line="360" w:lineRule="auto"/>
        <w:jc w:val="both"/>
        <w:rPr>
          <w:rFonts w:ascii="Times New Roman" w:hAnsi="Times New Roman" w:cs="Times New Roman"/>
        </w:rPr>
      </w:pPr>
      <w:r>
        <w:rPr>
          <w:rFonts w:ascii="Times New Roman" w:hAnsi="Times New Roman" w:cs="Times New Roman"/>
        </w:rPr>
        <w:t>The results show</w:t>
      </w:r>
      <w:r w:rsidR="00493185" w:rsidRPr="00357ED6">
        <w:rPr>
          <w:rFonts w:ascii="Times New Roman" w:hAnsi="Times New Roman" w:cs="Times New Roman"/>
        </w:rPr>
        <w:t xml:space="preserve"> that 57 (28.5%) students use painkillers to relieve </w:t>
      </w:r>
      <w:r>
        <w:rPr>
          <w:rFonts w:ascii="Times New Roman" w:hAnsi="Times New Roman" w:cs="Times New Roman"/>
        </w:rPr>
        <w:t>pain, 105 (52.5%) agreed to self-medicate, 143 (71.5%) disagreed with seeking</w:t>
      </w:r>
      <w:r w:rsidR="00493185" w:rsidRPr="00357ED6">
        <w:rPr>
          <w:rFonts w:ascii="Times New Roman" w:hAnsi="Times New Roman" w:cs="Times New Roman"/>
        </w:rPr>
        <w:t xml:space="preserve"> medical attention, and 81 (40.5%) believed the chosen method works moderately for them (Table 5). </w:t>
      </w:r>
    </w:p>
    <w:p w14:paraId="4862BD41" w14:textId="77777777" w:rsidR="00F24931" w:rsidRDefault="00F24931" w:rsidP="00205EAB">
      <w:pPr>
        <w:spacing w:line="360" w:lineRule="auto"/>
        <w:jc w:val="both"/>
        <w:rPr>
          <w:rFonts w:ascii="Times New Roman" w:hAnsi="Times New Roman" w:cs="Times New Roman"/>
        </w:rPr>
      </w:pPr>
    </w:p>
    <w:p w14:paraId="113D5BC1" w14:textId="77777777" w:rsidR="00587D51" w:rsidRPr="00357ED6" w:rsidRDefault="00587D51" w:rsidP="00205EAB">
      <w:pPr>
        <w:spacing w:line="360" w:lineRule="auto"/>
        <w:jc w:val="both"/>
        <w:rPr>
          <w:rFonts w:ascii="Times New Roman" w:hAnsi="Times New Roman" w:cs="Times New Roman"/>
          <w:b/>
          <w:bCs/>
        </w:rPr>
      </w:pPr>
    </w:p>
    <w:p w14:paraId="73A528A7" w14:textId="686BB2D7" w:rsidR="00F24931" w:rsidRPr="00357ED6" w:rsidRDefault="00286553" w:rsidP="00205EAB">
      <w:pPr>
        <w:spacing w:line="360" w:lineRule="auto"/>
        <w:jc w:val="both"/>
        <w:rPr>
          <w:rFonts w:ascii="Times New Roman" w:hAnsi="Times New Roman" w:cs="Times New Roman"/>
          <w:b/>
          <w:bCs/>
        </w:rPr>
      </w:pPr>
      <w:r w:rsidRPr="00357ED6">
        <w:rPr>
          <w:rFonts w:ascii="Times New Roman" w:hAnsi="Times New Roman" w:cs="Times New Roman"/>
          <w:b/>
          <w:bCs/>
        </w:rPr>
        <w:t xml:space="preserve">              </w:t>
      </w:r>
      <w:r w:rsidR="00132F96" w:rsidRPr="00357ED6">
        <w:rPr>
          <w:rFonts w:ascii="Times New Roman" w:hAnsi="Times New Roman" w:cs="Times New Roman"/>
          <w:b/>
          <w:bCs/>
        </w:rPr>
        <w:t>Table 1. Demography of the Students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gridCol w:w="1646"/>
        <w:gridCol w:w="1647"/>
        <w:gridCol w:w="1647"/>
      </w:tblGrid>
      <w:tr w:rsidR="00F24931" w:rsidRPr="00587D51" w14:paraId="7F3BE84A" w14:textId="77777777" w:rsidTr="00587D51">
        <w:trPr>
          <w:trHeight w:val="334"/>
          <w:jc w:val="center"/>
        </w:trPr>
        <w:tc>
          <w:tcPr>
            <w:tcW w:w="1646" w:type="dxa"/>
            <w:tcBorders>
              <w:top w:val="single" w:sz="4" w:space="0" w:color="auto"/>
              <w:bottom w:val="single" w:sz="4" w:space="0" w:color="auto"/>
            </w:tcBorders>
          </w:tcPr>
          <w:p w14:paraId="14F1656E" w14:textId="77777777" w:rsidR="00F24931" w:rsidRPr="00587D51" w:rsidRDefault="00F24931" w:rsidP="00205EAB">
            <w:pPr>
              <w:spacing w:line="360" w:lineRule="auto"/>
              <w:jc w:val="both"/>
              <w:rPr>
                <w:rFonts w:ascii="Times New Roman" w:hAnsi="Times New Roman" w:cs="Times New Roman"/>
                <w:sz w:val="22"/>
                <w:szCs w:val="22"/>
              </w:rPr>
            </w:pPr>
          </w:p>
        </w:tc>
        <w:tc>
          <w:tcPr>
            <w:tcW w:w="1646" w:type="dxa"/>
            <w:tcBorders>
              <w:top w:val="single" w:sz="4" w:space="0" w:color="auto"/>
              <w:bottom w:val="single" w:sz="4" w:space="0" w:color="auto"/>
            </w:tcBorders>
          </w:tcPr>
          <w:p w14:paraId="0BCCD87F" w14:textId="77777777" w:rsidR="00F24931" w:rsidRPr="00587D51" w:rsidRDefault="00F24931" w:rsidP="00205EAB">
            <w:pPr>
              <w:spacing w:line="360" w:lineRule="auto"/>
              <w:jc w:val="both"/>
              <w:rPr>
                <w:rFonts w:ascii="Times New Roman" w:hAnsi="Times New Roman" w:cs="Times New Roman"/>
                <w:sz w:val="22"/>
                <w:szCs w:val="22"/>
              </w:rPr>
            </w:pPr>
          </w:p>
        </w:tc>
        <w:tc>
          <w:tcPr>
            <w:tcW w:w="1647" w:type="dxa"/>
            <w:tcBorders>
              <w:top w:val="single" w:sz="4" w:space="0" w:color="auto"/>
              <w:bottom w:val="single" w:sz="4" w:space="0" w:color="auto"/>
            </w:tcBorders>
          </w:tcPr>
          <w:p w14:paraId="4C9A4811" w14:textId="0F15CF22"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Frequency </w:t>
            </w:r>
          </w:p>
        </w:tc>
        <w:tc>
          <w:tcPr>
            <w:tcW w:w="1647" w:type="dxa"/>
            <w:tcBorders>
              <w:top w:val="single" w:sz="4" w:space="0" w:color="auto"/>
              <w:bottom w:val="single" w:sz="4" w:space="0" w:color="auto"/>
            </w:tcBorders>
          </w:tcPr>
          <w:p w14:paraId="55CB9C66" w14:textId="691AB9C6"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Percentage </w:t>
            </w:r>
          </w:p>
        </w:tc>
      </w:tr>
      <w:tr w:rsidR="00F24931" w:rsidRPr="00587D51" w14:paraId="3B07947F" w14:textId="77777777" w:rsidTr="00587D51">
        <w:trPr>
          <w:trHeight w:val="1993"/>
          <w:jc w:val="center"/>
        </w:trPr>
        <w:tc>
          <w:tcPr>
            <w:tcW w:w="1646" w:type="dxa"/>
            <w:tcBorders>
              <w:top w:val="single" w:sz="4" w:space="0" w:color="auto"/>
            </w:tcBorders>
          </w:tcPr>
          <w:p w14:paraId="384B6D06" w14:textId="54766DFE"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Age of the students</w:t>
            </w:r>
          </w:p>
        </w:tc>
        <w:tc>
          <w:tcPr>
            <w:tcW w:w="1646" w:type="dxa"/>
            <w:tcBorders>
              <w:top w:val="single" w:sz="4" w:space="0" w:color="auto"/>
            </w:tcBorders>
          </w:tcPr>
          <w:p w14:paraId="1CBA31D8"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17-18</w:t>
            </w:r>
          </w:p>
          <w:p w14:paraId="321D77C4"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19-20</w:t>
            </w:r>
          </w:p>
          <w:p w14:paraId="49D4E4B3"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21-22</w:t>
            </w:r>
          </w:p>
          <w:p w14:paraId="37A45C41"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23-24</w:t>
            </w:r>
          </w:p>
          <w:p w14:paraId="7C528369"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25-26</w:t>
            </w:r>
          </w:p>
          <w:p w14:paraId="40A248AF" w14:textId="3BF1CE86" w:rsidR="00F24931" w:rsidRPr="00587D51" w:rsidRDefault="00F24931"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Total </w:t>
            </w:r>
          </w:p>
        </w:tc>
        <w:tc>
          <w:tcPr>
            <w:tcW w:w="1647" w:type="dxa"/>
            <w:tcBorders>
              <w:top w:val="single" w:sz="4" w:space="0" w:color="auto"/>
            </w:tcBorders>
          </w:tcPr>
          <w:p w14:paraId="5E699617" w14:textId="576D5A30"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58</w:t>
            </w:r>
          </w:p>
          <w:p w14:paraId="7503B3C9" w14:textId="05C1C8FB"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39</w:t>
            </w:r>
          </w:p>
          <w:p w14:paraId="171E3D19"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47</w:t>
            </w:r>
          </w:p>
          <w:p w14:paraId="1B7F3EC2"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27</w:t>
            </w:r>
          </w:p>
          <w:p w14:paraId="552075BC"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29</w:t>
            </w:r>
          </w:p>
          <w:p w14:paraId="2CCB42AF" w14:textId="0FA9A95A" w:rsidR="00F24931" w:rsidRPr="00587D51" w:rsidRDefault="00F24931"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200</w:t>
            </w:r>
          </w:p>
        </w:tc>
        <w:tc>
          <w:tcPr>
            <w:tcW w:w="1647" w:type="dxa"/>
            <w:tcBorders>
              <w:top w:val="single" w:sz="4" w:space="0" w:color="auto"/>
            </w:tcBorders>
          </w:tcPr>
          <w:p w14:paraId="7FE9FE68"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29</w:t>
            </w:r>
          </w:p>
          <w:p w14:paraId="796B4819"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19.5</w:t>
            </w:r>
          </w:p>
          <w:p w14:paraId="2AEB8F72"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23.5</w:t>
            </w:r>
          </w:p>
          <w:p w14:paraId="1E22E536"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13.5</w:t>
            </w:r>
          </w:p>
          <w:p w14:paraId="78C0E8BF"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14.5</w:t>
            </w:r>
          </w:p>
          <w:p w14:paraId="0CC9F6A3" w14:textId="790E12B7" w:rsidR="00F24931" w:rsidRPr="00587D51" w:rsidRDefault="00F24931"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100</w:t>
            </w:r>
          </w:p>
        </w:tc>
      </w:tr>
      <w:tr w:rsidR="00F24931" w:rsidRPr="00587D51" w14:paraId="5DE248A4" w14:textId="77777777" w:rsidTr="00587D51">
        <w:trPr>
          <w:trHeight w:val="2019"/>
          <w:jc w:val="center"/>
        </w:trPr>
        <w:tc>
          <w:tcPr>
            <w:tcW w:w="1646" w:type="dxa"/>
          </w:tcPr>
          <w:p w14:paraId="2CD89857" w14:textId="45FE7656"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Level of the students </w:t>
            </w:r>
          </w:p>
        </w:tc>
        <w:tc>
          <w:tcPr>
            <w:tcW w:w="1646" w:type="dxa"/>
          </w:tcPr>
          <w:p w14:paraId="65A1B551" w14:textId="77777777" w:rsidR="00F24931"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100l</w:t>
            </w:r>
          </w:p>
          <w:p w14:paraId="2FFBB7A5"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200l</w:t>
            </w:r>
          </w:p>
          <w:p w14:paraId="29AE09FA"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300l</w:t>
            </w:r>
          </w:p>
          <w:p w14:paraId="4D5970E4"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400l</w:t>
            </w:r>
          </w:p>
          <w:p w14:paraId="3C439F97"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500l</w:t>
            </w:r>
          </w:p>
          <w:p w14:paraId="0C591108" w14:textId="2616CA65" w:rsidR="00132F96" w:rsidRPr="00587D51" w:rsidRDefault="00132F96"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Total </w:t>
            </w:r>
          </w:p>
        </w:tc>
        <w:tc>
          <w:tcPr>
            <w:tcW w:w="1647" w:type="dxa"/>
          </w:tcPr>
          <w:p w14:paraId="1C3811FA" w14:textId="77777777" w:rsidR="00F24931"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34</w:t>
            </w:r>
          </w:p>
          <w:p w14:paraId="5FC961F7"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51</w:t>
            </w:r>
          </w:p>
          <w:p w14:paraId="79C5F5B8"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37</w:t>
            </w:r>
          </w:p>
          <w:p w14:paraId="11C36347"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35</w:t>
            </w:r>
          </w:p>
          <w:p w14:paraId="08CF2637"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43</w:t>
            </w:r>
          </w:p>
          <w:p w14:paraId="4FEF2810" w14:textId="5BF397F3" w:rsidR="00132F96" w:rsidRPr="00587D51" w:rsidRDefault="00132F96"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200</w:t>
            </w:r>
          </w:p>
        </w:tc>
        <w:tc>
          <w:tcPr>
            <w:tcW w:w="1647" w:type="dxa"/>
          </w:tcPr>
          <w:p w14:paraId="5F0D483C" w14:textId="77777777" w:rsidR="00F24931"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17</w:t>
            </w:r>
          </w:p>
          <w:p w14:paraId="238015B3"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25.5</w:t>
            </w:r>
          </w:p>
          <w:p w14:paraId="028BE6FD"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18.5</w:t>
            </w:r>
          </w:p>
          <w:p w14:paraId="77CE6239"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17.5</w:t>
            </w:r>
          </w:p>
          <w:p w14:paraId="7E4FCD9E"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21.5</w:t>
            </w:r>
          </w:p>
          <w:p w14:paraId="24E0C495" w14:textId="5F055B08" w:rsidR="00132F96" w:rsidRPr="00587D51" w:rsidRDefault="00132F96"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100</w:t>
            </w:r>
          </w:p>
        </w:tc>
      </w:tr>
      <w:tr w:rsidR="00F24931" w:rsidRPr="00587D51" w14:paraId="7F6E7138" w14:textId="77777777" w:rsidTr="00587D51">
        <w:trPr>
          <w:trHeight w:val="990"/>
          <w:jc w:val="center"/>
        </w:trPr>
        <w:tc>
          <w:tcPr>
            <w:tcW w:w="1646" w:type="dxa"/>
            <w:tcBorders>
              <w:bottom w:val="single" w:sz="4" w:space="0" w:color="auto"/>
            </w:tcBorders>
          </w:tcPr>
          <w:p w14:paraId="4D09A47A" w14:textId="6B75AD72"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Marital status</w:t>
            </w:r>
          </w:p>
        </w:tc>
        <w:tc>
          <w:tcPr>
            <w:tcW w:w="1646" w:type="dxa"/>
            <w:tcBorders>
              <w:bottom w:val="single" w:sz="4" w:space="0" w:color="auto"/>
            </w:tcBorders>
          </w:tcPr>
          <w:p w14:paraId="4EDA4630" w14:textId="77777777" w:rsidR="00F24931"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Single </w:t>
            </w:r>
          </w:p>
          <w:p w14:paraId="0A8850BF"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Married </w:t>
            </w:r>
          </w:p>
          <w:p w14:paraId="05F7C18D" w14:textId="6522FBEA" w:rsidR="00132F96" w:rsidRPr="00587D51" w:rsidRDefault="00132F96"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Total </w:t>
            </w:r>
          </w:p>
        </w:tc>
        <w:tc>
          <w:tcPr>
            <w:tcW w:w="1647" w:type="dxa"/>
            <w:tcBorders>
              <w:bottom w:val="single" w:sz="4" w:space="0" w:color="auto"/>
            </w:tcBorders>
          </w:tcPr>
          <w:p w14:paraId="76472795" w14:textId="77777777" w:rsidR="00F24931"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171</w:t>
            </w:r>
          </w:p>
          <w:p w14:paraId="5310EE8F"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14</w:t>
            </w:r>
          </w:p>
          <w:p w14:paraId="0CC900EA" w14:textId="173FF976" w:rsidR="00132F96" w:rsidRPr="00587D51" w:rsidRDefault="00132F96"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200</w:t>
            </w:r>
          </w:p>
        </w:tc>
        <w:tc>
          <w:tcPr>
            <w:tcW w:w="1647" w:type="dxa"/>
            <w:tcBorders>
              <w:bottom w:val="single" w:sz="4" w:space="0" w:color="auto"/>
            </w:tcBorders>
          </w:tcPr>
          <w:p w14:paraId="6D1160CF" w14:textId="77777777" w:rsidR="00F24931"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85.5</w:t>
            </w:r>
          </w:p>
          <w:p w14:paraId="5F722257"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14.5</w:t>
            </w:r>
          </w:p>
          <w:p w14:paraId="1634B773" w14:textId="39242D25" w:rsidR="00132F96" w:rsidRPr="00587D51" w:rsidRDefault="00132F96"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100</w:t>
            </w:r>
          </w:p>
        </w:tc>
      </w:tr>
    </w:tbl>
    <w:p w14:paraId="0D556F97" w14:textId="77777777" w:rsidR="00587D51" w:rsidRPr="00357ED6" w:rsidRDefault="00587D51" w:rsidP="00205EAB">
      <w:pPr>
        <w:spacing w:line="360" w:lineRule="auto"/>
        <w:jc w:val="both"/>
        <w:rPr>
          <w:rFonts w:ascii="Times New Roman" w:hAnsi="Times New Roman" w:cs="Times New Roman"/>
        </w:rPr>
      </w:pPr>
    </w:p>
    <w:p w14:paraId="1A7C6CE2" w14:textId="379E13B7" w:rsidR="00132F96" w:rsidRPr="00357ED6" w:rsidRDefault="00286553" w:rsidP="00205EAB">
      <w:pPr>
        <w:spacing w:line="360" w:lineRule="auto"/>
        <w:jc w:val="both"/>
        <w:rPr>
          <w:rFonts w:ascii="Times New Roman" w:hAnsi="Times New Roman" w:cs="Times New Roman"/>
          <w:b/>
          <w:bCs/>
        </w:rPr>
      </w:pPr>
      <w:r w:rsidRPr="00357ED6">
        <w:rPr>
          <w:rFonts w:ascii="Times New Roman" w:hAnsi="Times New Roman" w:cs="Times New Roman"/>
          <w:b/>
          <w:bCs/>
        </w:rPr>
        <w:t xml:space="preserve">            </w:t>
      </w:r>
      <w:r w:rsidR="00132F96" w:rsidRPr="00357ED6">
        <w:rPr>
          <w:rFonts w:ascii="Times New Roman" w:hAnsi="Times New Roman" w:cs="Times New Roman"/>
          <w:b/>
          <w:bCs/>
        </w:rPr>
        <w:t>Table 2. Prevalence of Dysmenorrhea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1475"/>
        <w:gridCol w:w="1379"/>
        <w:gridCol w:w="931"/>
        <w:gridCol w:w="838"/>
        <w:gridCol w:w="1047"/>
      </w:tblGrid>
      <w:tr w:rsidR="00636E47" w:rsidRPr="00587D51" w14:paraId="7904E49C" w14:textId="7D72D0CA" w:rsidTr="00587D51">
        <w:trPr>
          <w:trHeight w:val="677"/>
          <w:jc w:val="center"/>
        </w:trPr>
        <w:tc>
          <w:tcPr>
            <w:tcW w:w="2363" w:type="dxa"/>
            <w:tcBorders>
              <w:top w:val="single" w:sz="4" w:space="0" w:color="auto"/>
              <w:bottom w:val="single" w:sz="4" w:space="0" w:color="auto"/>
            </w:tcBorders>
          </w:tcPr>
          <w:p w14:paraId="6603C553" w14:textId="59847DA0"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Variable </w:t>
            </w:r>
          </w:p>
        </w:tc>
        <w:tc>
          <w:tcPr>
            <w:tcW w:w="1475" w:type="dxa"/>
            <w:tcBorders>
              <w:top w:val="single" w:sz="4" w:space="0" w:color="auto"/>
              <w:bottom w:val="single" w:sz="4" w:space="0" w:color="auto"/>
            </w:tcBorders>
          </w:tcPr>
          <w:p w14:paraId="39B5DD8A" w14:textId="77777777" w:rsidR="00636E47" w:rsidRPr="00587D51" w:rsidRDefault="00636E47" w:rsidP="00205EAB">
            <w:pPr>
              <w:spacing w:line="360" w:lineRule="auto"/>
              <w:jc w:val="both"/>
              <w:rPr>
                <w:rFonts w:ascii="Times New Roman" w:hAnsi="Times New Roman" w:cs="Times New Roman"/>
                <w:b/>
                <w:bCs/>
                <w:sz w:val="22"/>
                <w:szCs w:val="22"/>
              </w:rPr>
            </w:pPr>
          </w:p>
        </w:tc>
        <w:tc>
          <w:tcPr>
            <w:tcW w:w="1379" w:type="dxa"/>
            <w:tcBorders>
              <w:top w:val="single" w:sz="4" w:space="0" w:color="auto"/>
              <w:bottom w:val="single" w:sz="4" w:space="0" w:color="auto"/>
            </w:tcBorders>
          </w:tcPr>
          <w:p w14:paraId="1100CF8D" w14:textId="7B5A5209" w:rsidR="00636E47" w:rsidRPr="00587D51" w:rsidRDefault="00883D64"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Frequency (%)</w:t>
            </w:r>
          </w:p>
        </w:tc>
        <w:tc>
          <w:tcPr>
            <w:tcW w:w="931" w:type="dxa"/>
            <w:tcBorders>
              <w:top w:val="single" w:sz="4" w:space="0" w:color="auto"/>
              <w:bottom w:val="single" w:sz="4" w:space="0" w:color="auto"/>
            </w:tcBorders>
          </w:tcPr>
          <w:p w14:paraId="520C454F" w14:textId="0E65A833" w:rsidR="00636E47" w:rsidRPr="00587D51" w:rsidRDefault="00636E47" w:rsidP="00205EAB">
            <w:pPr>
              <w:spacing w:line="360" w:lineRule="auto"/>
              <w:jc w:val="both"/>
              <w:rPr>
                <w:rFonts w:ascii="Times New Roman" w:hAnsi="Times New Roman" w:cs="Times New Roman"/>
                <w:sz w:val="22"/>
                <w:szCs w:val="22"/>
                <w:vertAlign w:val="superscript"/>
              </w:rPr>
            </w:pPr>
            <w:r w:rsidRPr="00587D51">
              <w:rPr>
                <w:rFonts w:ascii="Times New Roman" w:hAnsi="Times New Roman" w:cs="Times New Roman"/>
                <w:sz w:val="22"/>
                <w:szCs w:val="22"/>
              </w:rPr>
              <w:t>X</w:t>
            </w:r>
            <w:r w:rsidRPr="00587D51">
              <w:rPr>
                <w:rFonts w:ascii="Times New Roman" w:hAnsi="Times New Roman" w:cs="Times New Roman"/>
                <w:sz w:val="22"/>
                <w:szCs w:val="22"/>
                <w:vertAlign w:val="superscript"/>
              </w:rPr>
              <w:t>2</w:t>
            </w:r>
          </w:p>
        </w:tc>
        <w:tc>
          <w:tcPr>
            <w:tcW w:w="838" w:type="dxa"/>
            <w:tcBorders>
              <w:top w:val="single" w:sz="4" w:space="0" w:color="auto"/>
              <w:bottom w:val="single" w:sz="4" w:space="0" w:color="auto"/>
            </w:tcBorders>
          </w:tcPr>
          <w:p w14:paraId="6E30F8D9" w14:textId="7E33D701"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p-value</w:t>
            </w:r>
          </w:p>
        </w:tc>
        <w:tc>
          <w:tcPr>
            <w:tcW w:w="1047" w:type="dxa"/>
            <w:tcBorders>
              <w:top w:val="single" w:sz="4" w:space="0" w:color="auto"/>
              <w:bottom w:val="single" w:sz="4" w:space="0" w:color="auto"/>
            </w:tcBorders>
          </w:tcPr>
          <w:p w14:paraId="38C0C2B4" w14:textId="772137B2"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Inference </w:t>
            </w:r>
          </w:p>
        </w:tc>
      </w:tr>
      <w:tr w:rsidR="00636E47" w:rsidRPr="00587D51" w14:paraId="4218C440" w14:textId="5A980E52" w:rsidTr="00587D51">
        <w:trPr>
          <w:trHeight w:val="1341"/>
          <w:jc w:val="center"/>
        </w:trPr>
        <w:tc>
          <w:tcPr>
            <w:tcW w:w="2363" w:type="dxa"/>
            <w:tcBorders>
              <w:top w:val="single" w:sz="4" w:space="0" w:color="auto"/>
            </w:tcBorders>
          </w:tcPr>
          <w:p w14:paraId="57488AEF" w14:textId="4143386D"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Age at menarche</w:t>
            </w:r>
          </w:p>
        </w:tc>
        <w:tc>
          <w:tcPr>
            <w:tcW w:w="1475" w:type="dxa"/>
            <w:tcBorders>
              <w:top w:val="single" w:sz="4" w:space="0" w:color="auto"/>
            </w:tcBorders>
          </w:tcPr>
          <w:p w14:paraId="37AA4AA2" w14:textId="341FC322"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9-10</w:t>
            </w:r>
          </w:p>
          <w:p w14:paraId="4374EF52" w14:textId="7777777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11-12</w:t>
            </w:r>
          </w:p>
          <w:p w14:paraId="3D025AA7"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13-14</w:t>
            </w:r>
          </w:p>
          <w:p w14:paraId="1506DDAD" w14:textId="612B0E5C"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15-16</w:t>
            </w:r>
          </w:p>
        </w:tc>
        <w:tc>
          <w:tcPr>
            <w:tcW w:w="1379" w:type="dxa"/>
            <w:tcBorders>
              <w:top w:val="single" w:sz="4" w:space="0" w:color="auto"/>
            </w:tcBorders>
          </w:tcPr>
          <w:p w14:paraId="49F21936" w14:textId="7777777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20(10%)</w:t>
            </w:r>
          </w:p>
          <w:p w14:paraId="038B7A2A" w14:textId="7777777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89 (44.5%)</w:t>
            </w:r>
          </w:p>
          <w:p w14:paraId="1F91BF30" w14:textId="7777777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53 (15.5%)</w:t>
            </w:r>
          </w:p>
          <w:p w14:paraId="4372EA13" w14:textId="35604F42"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11 (19%)</w:t>
            </w:r>
          </w:p>
        </w:tc>
        <w:tc>
          <w:tcPr>
            <w:tcW w:w="931" w:type="dxa"/>
            <w:tcBorders>
              <w:top w:val="single" w:sz="4" w:space="0" w:color="auto"/>
            </w:tcBorders>
          </w:tcPr>
          <w:p w14:paraId="303AEAD6" w14:textId="4CCABD1E"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48.215</w:t>
            </w:r>
          </w:p>
        </w:tc>
        <w:tc>
          <w:tcPr>
            <w:tcW w:w="838" w:type="dxa"/>
            <w:tcBorders>
              <w:top w:val="single" w:sz="4" w:space="0" w:color="auto"/>
            </w:tcBorders>
          </w:tcPr>
          <w:p w14:paraId="3DB1DA22" w14:textId="11B4C893"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47" w:type="dxa"/>
            <w:tcBorders>
              <w:top w:val="single" w:sz="4" w:space="0" w:color="auto"/>
            </w:tcBorders>
          </w:tcPr>
          <w:p w14:paraId="166A5774" w14:textId="5F7F577D"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636E47" w:rsidRPr="00587D51" w14:paraId="3E2A86F5" w14:textId="08A9B3B1" w:rsidTr="00587D51">
        <w:trPr>
          <w:trHeight w:val="1028"/>
          <w:jc w:val="center"/>
        </w:trPr>
        <w:tc>
          <w:tcPr>
            <w:tcW w:w="2363" w:type="dxa"/>
          </w:tcPr>
          <w:p w14:paraId="4B2D9A26" w14:textId="0877A500"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Average menstrual cycle</w:t>
            </w:r>
          </w:p>
        </w:tc>
        <w:tc>
          <w:tcPr>
            <w:tcW w:w="1475" w:type="dxa"/>
          </w:tcPr>
          <w:p w14:paraId="014EFFB2"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&lt;21 days</w:t>
            </w:r>
          </w:p>
          <w:p w14:paraId="062A2ABB"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21-35 days</w:t>
            </w:r>
          </w:p>
          <w:p w14:paraId="5C7544AA"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&gt;35 days</w:t>
            </w:r>
          </w:p>
          <w:p w14:paraId="2969D74C" w14:textId="77777777" w:rsidR="00636E47" w:rsidRPr="00587D51" w:rsidRDefault="00636E47" w:rsidP="00205EAB">
            <w:pPr>
              <w:spacing w:line="360" w:lineRule="auto"/>
              <w:jc w:val="both"/>
              <w:rPr>
                <w:rFonts w:ascii="Times New Roman" w:hAnsi="Times New Roman" w:cs="Times New Roman"/>
                <w:b/>
                <w:bCs/>
                <w:sz w:val="22"/>
                <w:szCs w:val="22"/>
              </w:rPr>
            </w:pPr>
          </w:p>
          <w:p w14:paraId="2F7F87E9" w14:textId="4EB4126D" w:rsidR="00636E47" w:rsidRPr="00587D51" w:rsidRDefault="00636E47" w:rsidP="00205EAB">
            <w:pPr>
              <w:spacing w:line="360" w:lineRule="auto"/>
              <w:jc w:val="both"/>
              <w:rPr>
                <w:rFonts w:ascii="Times New Roman" w:hAnsi="Times New Roman" w:cs="Times New Roman"/>
                <w:b/>
                <w:bCs/>
                <w:sz w:val="22"/>
                <w:szCs w:val="22"/>
              </w:rPr>
            </w:pPr>
          </w:p>
        </w:tc>
        <w:tc>
          <w:tcPr>
            <w:tcW w:w="1379" w:type="dxa"/>
          </w:tcPr>
          <w:p w14:paraId="2C3D3254" w14:textId="7777777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68 (34%)</w:t>
            </w:r>
          </w:p>
          <w:p w14:paraId="35A81851" w14:textId="7777777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109 (54.5%)</w:t>
            </w:r>
          </w:p>
          <w:p w14:paraId="4A8DC2E5" w14:textId="0CB9B02C"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23 (11.5%)</w:t>
            </w:r>
          </w:p>
        </w:tc>
        <w:tc>
          <w:tcPr>
            <w:tcW w:w="931" w:type="dxa"/>
          </w:tcPr>
          <w:p w14:paraId="16D07085" w14:textId="162D68BE"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26.738</w:t>
            </w:r>
          </w:p>
        </w:tc>
        <w:tc>
          <w:tcPr>
            <w:tcW w:w="838" w:type="dxa"/>
          </w:tcPr>
          <w:p w14:paraId="7D385332" w14:textId="0DF078A6"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0.001</w:t>
            </w:r>
          </w:p>
        </w:tc>
        <w:tc>
          <w:tcPr>
            <w:tcW w:w="1047" w:type="dxa"/>
          </w:tcPr>
          <w:p w14:paraId="715F49C4" w14:textId="5D513478"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636E47" w:rsidRPr="00587D51" w14:paraId="7BF842F0" w14:textId="6F9DD471" w:rsidTr="00587D51">
        <w:trPr>
          <w:trHeight w:val="117"/>
          <w:jc w:val="center"/>
        </w:trPr>
        <w:tc>
          <w:tcPr>
            <w:tcW w:w="2363" w:type="dxa"/>
          </w:tcPr>
          <w:p w14:paraId="008840F2" w14:textId="2C2E1DB3"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Duration of menstruation</w:t>
            </w:r>
          </w:p>
        </w:tc>
        <w:tc>
          <w:tcPr>
            <w:tcW w:w="1475" w:type="dxa"/>
          </w:tcPr>
          <w:p w14:paraId="1E5BBC40"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1-3 days</w:t>
            </w:r>
          </w:p>
          <w:p w14:paraId="23796CE7" w14:textId="2F66EA6E"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4-5 days</w:t>
            </w:r>
          </w:p>
          <w:p w14:paraId="484486C2"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&gt;5 days</w:t>
            </w:r>
          </w:p>
          <w:p w14:paraId="3C4AFA84" w14:textId="04539052" w:rsidR="00636E47" w:rsidRPr="00587D51" w:rsidRDefault="00636E47" w:rsidP="00205EAB">
            <w:pPr>
              <w:spacing w:line="360" w:lineRule="auto"/>
              <w:jc w:val="both"/>
              <w:rPr>
                <w:rFonts w:ascii="Times New Roman" w:hAnsi="Times New Roman" w:cs="Times New Roman"/>
                <w:sz w:val="22"/>
                <w:szCs w:val="22"/>
              </w:rPr>
            </w:pPr>
          </w:p>
          <w:p w14:paraId="06303286" w14:textId="700E8123" w:rsidR="00636E47" w:rsidRPr="00587D51" w:rsidRDefault="00636E47" w:rsidP="00205EAB">
            <w:pPr>
              <w:spacing w:line="360" w:lineRule="auto"/>
              <w:jc w:val="both"/>
              <w:rPr>
                <w:rFonts w:ascii="Times New Roman" w:hAnsi="Times New Roman" w:cs="Times New Roman"/>
                <w:sz w:val="22"/>
                <w:szCs w:val="22"/>
              </w:rPr>
            </w:pPr>
          </w:p>
        </w:tc>
        <w:tc>
          <w:tcPr>
            <w:tcW w:w="1379" w:type="dxa"/>
          </w:tcPr>
          <w:p w14:paraId="2EE743E9" w14:textId="29F583B1"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lastRenderedPageBreak/>
              <w:t>58 (29%)</w:t>
            </w:r>
          </w:p>
          <w:p w14:paraId="36F6331F" w14:textId="7777777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107 (53.5%)</w:t>
            </w:r>
          </w:p>
          <w:p w14:paraId="020EF169" w14:textId="1E14080D"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35 (17.5%)</w:t>
            </w:r>
          </w:p>
        </w:tc>
        <w:tc>
          <w:tcPr>
            <w:tcW w:w="931" w:type="dxa"/>
          </w:tcPr>
          <w:p w14:paraId="2E515BBC" w14:textId="17D51F8E"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19.697</w:t>
            </w:r>
          </w:p>
        </w:tc>
        <w:tc>
          <w:tcPr>
            <w:tcW w:w="838" w:type="dxa"/>
          </w:tcPr>
          <w:p w14:paraId="4FFA564F" w14:textId="58B6936A"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0.012</w:t>
            </w:r>
          </w:p>
        </w:tc>
        <w:tc>
          <w:tcPr>
            <w:tcW w:w="1047" w:type="dxa"/>
          </w:tcPr>
          <w:p w14:paraId="14EBF727" w14:textId="79E1F15F"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636E47" w:rsidRPr="00587D51" w14:paraId="64FA8793" w14:textId="77777777" w:rsidTr="00587D51">
        <w:trPr>
          <w:trHeight w:val="117"/>
          <w:jc w:val="center"/>
        </w:trPr>
        <w:tc>
          <w:tcPr>
            <w:tcW w:w="2363" w:type="dxa"/>
          </w:tcPr>
          <w:p w14:paraId="0A1188A2" w14:textId="45DD658A"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Do you experience painful menstruation?</w:t>
            </w:r>
          </w:p>
        </w:tc>
        <w:tc>
          <w:tcPr>
            <w:tcW w:w="1475" w:type="dxa"/>
          </w:tcPr>
          <w:p w14:paraId="0EFF4DC9"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Yes </w:t>
            </w:r>
          </w:p>
          <w:p w14:paraId="5DB364B9" w14:textId="39FDBE8D"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No</w:t>
            </w:r>
            <w:r w:rsidRPr="00587D51">
              <w:rPr>
                <w:rFonts w:ascii="Times New Roman" w:hAnsi="Times New Roman" w:cs="Times New Roman"/>
                <w:sz w:val="22"/>
                <w:szCs w:val="22"/>
              </w:rPr>
              <w:t xml:space="preserve"> </w:t>
            </w:r>
          </w:p>
        </w:tc>
        <w:tc>
          <w:tcPr>
            <w:tcW w:w="1379" w:type="dxa"/>
          </w:tcPr>
          <w:p w14:paraId="4061AFF0"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sz w:val="22"/>
                <w:szCs w:val="22"/>
              </w:rPr>
              <w:t>154 (77%)</w:t>
            </w:r>
          </w:p>
          <w:p w14:paraId="462BFE0D" w14:textId="56840C86"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46 (23%)</w:t>
            </w:r>
          </w:p>
        </w:tc>
        <w:tc>
          <w:tcPr>
            <w:tcW w:w="931" w:type="dxa"/>
          </w:tcPr>
          <w:p w14:paraId="74F24D15" w14:textId="1C846594"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61.334</w:t>
            </w:r>
          </w:p>
        </w:tc>
        <w:tc>
          <w:tcPr>
            <w:tcW w:w="838" w:type="dxa"/>
          </w:tcPr>
          <w:p w14:paraId="0E8409C8" w14:textId="4D9D03CA"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47" w:type="dxa"/>
          </w:tcPr>
          <w:p w14:paraId="7A77E78A" w14:textId="1BA74D8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636E47" w:rsidRPr="00587D51" w14:paraId="65F86C1D" w14:textId="3B754FA3" w:rsidTr="00587D51">
        <w:trPr>
          <w:trHeight w:val="117"/>
          <w:jc w:val="center"/>
        </w:trPr>
        <w:tc>
          <w:tcPr>
            <w:tcW w:w="2363" w:type="dxa"/>
          </w:tcPr>
          <w:p w14:paraId="7E2CF01D" w14:textId="4382263E"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If </w:t>
            </w:r>
            <w:r w:rsidR="00A5284C">
              <w:rPr>
                <w:rFonts w:ascii="Times New Roman" w:hAnsi="Times New Roman" w:cs="Times New Roman"/>
                <w:sz w:val="22"/>
                <w:szCs w:val="22"/>
              </w:rPr>
              <w:t>so, when does the pain typically begin</w:t>
            </w:r>
            <w:r w:rsidRPr="00587D51">
              <w:rPr>
                <w:rFonts w:ascii="Times New Roman" w:hAnsi="Times New Roman" w:cs="Times New Roman"/>
                <w:sz w:val="22"/>
                <w:szCs w:val="22"/>
              </w:rPr>
              <w:t>?</w:t>
            </w:r>
          </w:p>
        </w:tc>
        <w:tc>
          <w:tcPr>
            <w:tcW w:w="1475" w:type="dxa"/>
          </w:tcPr>
          <w:p w14:paraId="011D9CBB"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Before menstruation</w:t>
            </w:r>
          </w:p>
          <w:p w14:paraId="6C314157"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During menstruation</w:t>
            </w:r>
          </w:p>
          <w:p w14:paraId="1D047D5A" w14:textId="46AB6222"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After menstruation</w:t>
            </w:r>
          </w:p>
        </w:tc>
        <w:tc>
          <w:tcPr>
            <w:tcW w:w="1379" w:type="dxa"/>
          </w:tcPr>
          <w:p w14:paraId="3FE02D2F" w14:textId="7777777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58 (29%)</w:t>
            </w:r>
          </w:p>
          <w:p w14:paraId="22E8DA56" w14:textId="77777777" w:rsidR="00636E47" w:rsidRPr="00587D51" w:rsidRDefault="00636E47" w:rsidP="00205EAB">
            <w:pPr>
              <w:spacing w:line="360" w:lineRule="auto"/>
              <w:jc w:val="both"/>
              <w:rPr>
                <w:rFonts w:ascii="Times New Roman" w:hAnsi="Times New Roman" w:cs="Times New Roman"/>
                <w:b/>
                <w:bCs/>
                <w:sz w:val="22"/>
                <w:szCs w:val="22"/>
              </w:rPr>
            </w:pPr>
          </w:p>
          <w:p w14:paraId="377A2CA5" w14:textId="650F9373"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sz w:val="22"/>
                <w:szCs w:val="22"/>
              </w:rPr>
              <w:t>107 (53.5%)</w:t>
            </w:r>
            <w:r w:rsidRPr="00587D51">
              <w:rPr>
                <w:rFonts w:ascii="Times New Roman" w:hAnsi="Times New Roman" w:cs="Times New Roman"/>
                <w:b/>
                <w:bCs/>
                <w:sz w:val="22"/>
                <w:szCs w:val="22"/>
              </w:rPr>
              <w:t xml:space="preserve"> </w:t>
            </w:r>
          </w:p>
          <w:p w14:paraId="2D288424" w14:textId="77777777" w:rsidR="00636E47" w:rsidRPr="00587D51" w:rsidRDefault="00636E47" w:rsidP="00205EAB">
            <w:pPr>
              <w:spacing w:line="360" w:lineRule="auto"/>
              <w:jc w:val="both"/>
              <w:rPr>
                <w:rFonts w:ascii="Times New Roman" w:hAnsi="Times New Roman" w:cs="Times New Roman"/>
                <w:b/>
                <w:bCs/>
                <w:sz w:val="22"/>
                <w:szCs w:val="22"/>
              </w:rPr>
            </w:pPr>
          </w:p>
          <w:p w14:paraId="7BC786E6" w14:textId="77777777" w:rsidR="00636E47" w:rsidRPr="00587D51" w:rsidRDefault="00636E47" w:rsidP="00205EAB">
            <w:pPr>
              <w:spacing w:line="360" w:lineRule="auto"/>
              <w:jc w:val="both"/>
              <w:rPr>
                <w:rFonts w:ascii="Times New Roman" w:hAnsi="Times New Roman" w:cs="Times New Roman"/>
                <w:b/>
                <w:bCs/>
                <w:sz w:val="22"/>
                <w:szCs w:val="22"/>
              </w:rPr>
            </w:pPr>
          </w:p>
          <w:p w14:paraId="5049A010" w14:textId="308F283B"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sz w:val="22"/>
                <w:szCs w:val="22"/>
              </w:rPr>
              <w:t>35 (17.5%)</w:t>
            </w:r>
            <w:r w:rsidRPr="00587D51">
              <w:rPr>
                <w:rFonts w:ascii="Times New Roman" w:hAnsi="Times New Roman" w:cs="Times New Roman"/>
                <w:b/>
                <w:bCs/>
                <w:sz w:val="22"/>
                <w:szCs w:val="22"/>
              </w:rPr>
              <w:t xml:space="preserve"> </w:t>
            </w:r>
          </w:p>
        </w:tc>
        <w:tc>
          <w:tcPr>
            <w:tcW w:w="931" w:type="dxa"/>
          </w:tcPr>
          <w:p w14:paraId="5E6085C3" w14:textId="6DC69808"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19.697</w:t>
            </w:r>
          </w:p>
        </w:tc>
        <w:tc>
          <w:tcPr>
            <w:tcW w:w="838" w:type="dxa"/>
          </w:tcPr>
          <w:p w14:paraId="64677440" w14:textId="2857CAB1"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0.012</w:t>
            </w:r>
          </w:p>
        </w:tc>
        <w:tc>
          <w:tcPr>
            <w:tcW w:w="1047" w:type="dxa"/>
          </w:tcPr>
          <w:p w14:paraId="1E7CEA19" w14:textId="4B07B63A"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bl>
    <w:p w14:paraId="553FFD5E" w14:textId="319EE274" w:rsidR="002B1BCD" w:rsidRPr="00357ED6" w:rsidRDefault="00587D51" w:rsidP="00205EAB">
      <w:pPr>
        <w:spacing w:line="360" w:lineRule="auto"/>
        <w:jc w:val="both"/>
        <w:rPr>
          <w:rFonts w:ascii="Times New Roman" w:hAnsi="Times New Roman" w:cs="Times New Roman"/>
        </w:rPr>
      </w:pPr>
      <w:r>
        <w:rPr>
          <w:rFonts w:ascii="Times New Roman" w:hAnsi="Times New Roman" w:cs="Times New Roman"/>
        </w:rPr>
        <w:t xml:space="preserve">         </w:t>
      </w:r>
      <w:r w:rsidRPr="00587D51">
        <w:rPr>
          <w:rFonts w:ascii="Times New Roman" w:hAnsi="Times New Roman" w:cs="Times New Roman"/>
          <w:i/>
          <w:iCs/>
        </w:rPr>
        <w:t>X2= chi-square S=significant</w:t>
      </w:r>
    </w:p>
    <w:p w14:paraId="46A0F387" w14:textId="6C4FDC9C" w:rsidR="00132F96" w:rsidRPr="00357ED6" w:rsidRDefault="00883D64" w:rsidP="00205EAB">
      <w:pPr>
        <w:spacing w:line="360" w:lineRule="auto"/>
        <w:jc w:val="both"/>
        <w:rPr>
          <w:rFonts w:ascii="Times New Roman" w:hAnsi="Times New Roman" w:cs="Times New Roman"/>
          <w:b/>
          <w:bCs/>
        </w:rPr>
      </w:pPr>
      <w:r w:rsidRPr="00357ED6">
        <w:rPr>
          <w:rFonts w:ascii="Times New Roman" w:hAnsi="Times New Roman" w:cs="Times New Roman"/>
          <w:b/>
          <w:bCs/>
        </w:rPr>
        <w:t xml:space="preserve">Table 3. Effect of Dysmenorrhea </w:t>
      </w:r>
      <w:r w:rsidR="00286553" w:rsidRPr="00357ED6">
        <w:rPr>
          <w:rFonts w:ascii="Times New Roman" w:hAnsi="Times New Roman" w:cs="Times New Roman"/>
          <w:b/>
          <w:bCs/>
        </w:rPr>
        <w:t>on Academic Performance</w:t>
      </w:r>
    </w:p>
    <w:tbl>
      <w:tblPr>
        <w:tblStyle w:val="TableGrid"/>
        <w:tblW w:w="100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2228"/>
        <w:gridCol w:w="1735"/>
        <w:gridCol w:w="948"/>
        <w:gridCol w:w="870"/>
        <w:gridCol w:w="1128"/>
      </w:tblGrid>
      <w:tr w:rsidR="00286553" w:rsidRPr="00587D51" w14:paraId="1673FB71" w14:textId="77777777" w:rsidTr="00587D51">
        <w:trPr>
          <w:trHeight w:val="734"/>
          <w:jc w:val="center"/>
        </w:trPr>
        <w:tc>
          <w:tcPr>
            <w:tcW w:w="3170" w:type="dxa"/>
            <w:tcBorders>
              <w:top w:val="single" w:sz="4" w:space="0" w:color="auto"/>
              <w:bottom w:val="single" w:sz="4" w:space="0" w:color="auto"/>
            </w:tcBorders>
          </w:tcPr>
          <w:p w14:paraId="6637B3E4" w14:textId="27D703C6" w:rsidR="00883D64" w:rsidRPr="00587D51" w:rsidRDefault="00883D64"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Variable </w:t>
            </w:r>
          </w:p>
        </w:tc>
        <w:tc>
          <w:tcPr>
            <w:tcW w:w="2228" w:type="dxa"/>
            <w:tcBorders>
              <w:top w:val="single" w:sz="4" w:space="0" w:color="auto"/>
              <w:bottom w:val="single" w:sz="4" w:space="0" w:color="auto"/>
            </w:tcBorders>
          </w:tcPr>
          <w:p w14:paraId="01FD0CB8" w14:textId="77777777" w:rsidR="00883D64" w:rsidRPr="00587D51" w:rsidRDefault="00883D64" w:rsidP="00205EAB">
            <w:pPr>
              <w:spacing w:line="360" w:lineRule="auto"/>
              <w:jc w:val="both"/>
              <w:rPr>
                <w:rFonts w:ascii="Times New Roman" w:hAnsi="Times New Roman" w:cs="Times New Roman"/>
                <w:b/>
                <w:bCs/>
                <w:sz w:val="22"/>
                <w:szCs w:val="22"/>
              </w:rPr>
            </w:pPr>
          </w:p>
        </w:tc>
        <w:tc>
          <w:tcPr>
            <w:tcW w:w="1735" w:type="dxa"/>
            <w:tcBorders>
              <w:top w:val="single" w:sz="4" w:space="0" w:color="auto"/>
              <w:bottom w:val="single" w:sz="4" w:space="0" w:color="auto"/>
            </w:tcBorders>
          </w:tcPr>
          <w:p w14:paraId="63DDAEFB" w14:textId="4793D339" w:rsidR="00883D64" w:rsidRPr="00587D51" w:rsidRDefault="00883D64"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Frequency (%)</w:t>
            </w:r>
          </w:p>
        </w:tc>
        <w:tc>
          <w:tcPr>
            <w:tcW w:w="948" w:type="dxa"/>
            <w:tcBorders>
              <w:top w:val="single" w:sz="4" w:space="0" w:color="auto"/>
              <w:bottom w:val="single" w:sz="4" w:space="0" w:color="auto"/>
            </w:tcBorders>
          </w:tcPr>
          <w:p w14:paraId="4A8EBF9B" w14:textId="0D1AFCB7" w:rsidR="00883D64" w:rsidRPr="00587D51" w:rsidRDefault="00883D64"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X</w:t>
            </w:r>
            <w:r w:rsidRPr="00587D51">
              <w:rPr>
                <w:rFonts w:ascii="Times New Roman" w:hAnsi="Times New Roman" w:cs="Times New Roman"/>
                <w:b/>
                <w:bCs/>
                <w:sz w:val="22"/>
                <w:szCs w:val="22"/>
                <w:vertAlign w:val="superscript"/>
              </w:rPr>
              <w:t>2</w:t>
            </w:r>
          </w:p>
        </w:tc>
        <w:tc>
          <w:tcPr>
            <w:tcW w:w="870" w:type="dxa"/>
            <w:tcBorders>
              <w:top w:val="single" w:sz="4" w:space="0" w:color="auto"/>
              <w:bottom w:val="single" w:sz="4" w:space="0" w:color="auto"/>
            </w:tcBorders>
          </w:tcPr>
          <w:p w14:paraId="615987C8" w14:textId="5F5DA523" w:rsidR="00883D64" w:rsidRPr="00587D51" w:rsidRDefault="00883D64"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p-value</w:t>
            </w:r>
          </w:p>
        </w:tc>
        <w:tc>
          <w:tcPr>
            <w:tcW w:w="1128" w:type="dxa"/>
            <w:tcBorders>
              <w:top w:val="single" w:sz="4" w:space="0" w:color="auto"/>
              <w:bottom w:val="single" w:sz="4" w:space="0" w:color="auto"/>
            </w:tcBorders>
          </w:tcPr>
          <w:p w14:paraId="42BAE1C4" w14:textId="26951372" w:rsidR="00883D64" w:rsidRPr="00587D51" w:rsidRDefault="00883D64"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Inference </w:t>
            </w:r>
          </w:p>
        </w:tc>
      </w:tr>
      <w:tr w:rsidR="00286553" w:rsidRPr="00587D51" w14:paraId="65EA3B23" w14:textId="77777777" w:rsidTr="00587D51">
        <w:trPr>
          <w:trHeight w:val="721"/>
          <w:jc w:val="center"/>
        </w:trPr>
        <w:tc>
          <w:tcPr>
            <w:tcW w:w="3170" w:type="dxa"/>
            <w:tcBorders>
              <w:top w:val="single" w:sz="4" w:space="0" w:color="auto"/>
            </w:tcBorders>
          </w:tcPr>
          <w:p w14:paraId="7A81CC5A" w14:textId="1799CA38" w:rsidR="00883D64" w:rsidRPr="00587D51" w:rsidRDefault="00883D64"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Has dysmenorrhea ever caused you to miss lectures?</w:t>
            </w:r>
          </w:p>
        </w:tc>
        <w:tc>
          <w:tcPr>
            <w:tcW w:w="2228" w:type="dxa"/>
            <w:tcBorders>
              <w:top w:val="single" w:sz="4" w:space="0" w:color="auto"/>
            </w:tcBorders>
          </w:tcPr>
          <w:p w14:paraId="64B2A493" w14:textId="77777777" w:rsidR="00883D64" w:rsidRPr="00587D51" w:rsidRDefault="007920F3"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Yes </w:t>
            </w:r>
          </w:p>
          <w:p w14:paraId="6089A2A3" w14:textId="37A12178"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No</w:t>
            </w:r>
            <w:r w:rsidRPr="00587D51">
              <w:rPr>
                <w:rFonts w:ascii="Times New Roman" w:hAnsi="Times New Roman" w:cs="Times New Roman"/>
                <w:sz w:val="22"/>
                <w:szCs w:val="22"/>
              </w:rPr>
              <w:t xml:space="preserve"> </w:t>
            </w:r>
          </w:p>
        </w:tc>
        <w:tc>
          <w:tcPr>
            <w:tcW w:w="1735" w:type="dxa"/>
            <w:tcBorders>
              <w:top w:val="single" w:sz="4" w:space="0" w:color="auto"/>
            </w:tcBorders>
          </w:tcPr>
          <w:p w14:paraId="6D1CCCC0" w14:textId="77777777" w:rsidR="00883D64" w:rsidRPr="00587D51" w:rsidRDefault="00883D64"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114 (57%)</w:t>
            </w:r>
          </w:p>
          <w:p w14:paraId="1B31307E" w14:textId="45D45644" w:rsidR="00883D64" w:rsidRPr="00587D51" w:rsidRDefault="00883D64"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85 (43%)</w:t>
            </w:r>
          </w:p>
        </w:tc>
        <w:tc>
          <w:tcPr>
            <w:tcW w:w="948" w:type="dxa"/>
            <w:tcBorders>
              <w:top w:val="single" w:sz="4" w:space="0" w:color="auto"/>
            </w:tcBorders>
          </w:tcPr>
          <w:p w14:paraId="491E0D1E" w14:textId="24956C6A"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16.077</w:t>
            </w:r>
          </w:p>
        </w:tc>
        <w:tc>
          <w:tcPr>
            <w:tcW w:w="870" w:type="dxa"/>
            <w:tcBorders>
              <w:top w:val="single" w:sz="4" w:space="0" w:color="auto"/>
            </w:tcBorders>
          </w:tcPr>
          <w:p w14:paraId="20EA0C58" w14:textId="0384BBFB"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0.003</w:t>
            </w:r>
          </w:p>
        </w:tc>
        <w:tc>
          <w:tcPr>
            <w:tcW w:w="1128" w:type="dxa"/>
            <w:tcBorders>
              <w:top w:val="single" w:sz="4" w:space="0" w:color="auto"/>
            </w:tcBorders>
          </w:tcPr>
          <w:p w14:paraId="4DE85AA5" w14:textId="162C4E20"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286553" w:rsidRPr="00587D51" w14:paraId="4AFEB3BB" w14:textId="77777777" w:rsidTr="00587D51">
        <w:trPr>
          <w:trHeight w:val="1102"/>
          <w:jc w:val="center"/>
        </w:trPr>
        <w:tc>
          <w:tcPr>
            <w:tcW w:w="3170" w:type="dxa"/>
          </w:tcPr>
          <w:p w14:paraId="65EBADB1" w14:textId="7589BA36"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If yes, how often do you miss lectures due to dysmenorrhea?</w:t>
            </w:r>
          </w:p>
        </w:tc>
        <w:tc>
          <w:tcPr>
            <w:tcW w:w="2228" w:type="dxa"/>
          </w:tcPr>
          <w:p w14:paraId="11CD132C" w14:textId="5B981FD3" w:rsidR="00883D64" w:rsidRPr="00587D51" w:rsidRDefault="009F3D4D"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1-2 times/semester</w:t>
            </w:r>
          </w:p>
          <w:p w14:paraId="36D8E115" w14:textId="77777777" w:rsidR="009F3D4D" w:rsidRPr="00587D51" w:rsidRDefault="009F3D4D"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3-5 times/semester</w:t>
            </w:r>
          </w:p>
          <w:p w14:paraId="1D73426F" w14:textId="7203BCAF" w:rsidR="007920F3" w:rsidRPr="00587D51" w:rsidRDefault="00AF4E25"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&gt;5 times/semester</w:t>
            </w:r>
            <w:r w:rsidR="007920F3" w:rsidRPr="00587D51">
              <w:rPr>
                <w:rFonts w:ascii="Times New Roman" w:hAnsi="Times New Roman" w:cs="Times New Roman"/>
                <w:b/>
                <w:bCs/>
                <w:sz w:val="22"/>
                <w:szCs w:val="22"/>
              </w:rPr>
              <w:t xml:space="preserve"> </w:t>
            </w:r>
          </w:p>
        </w:tc>
        <w:tc>
          <w:tcPr>
            <w:tcW w:w="1735" w:type="dxa"/>
          </w:tcPr>
          <w:p w14:paraId="3F29DF1A" w14:textId="77777777"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64 (32%)</w:t>
            </w:r>
          </w:p>
          <w:p w14:paraId="1B1F89EA" w14:textId="2F6705E3"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71 (35.5%)</w:t>
            </w:r>
          </w:p>
          <w:p w14:paraId="69C85BB6" w14:textId="5C62B1FF"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65 (32.5%)</w:t>
            </w:r>
          </w:p>
        </w:tc>
        <w:tc>
          <w:tcPr>
            <w:tcW w:w="948" w:type="dxa"/>
          </w:tcPr>
          <w:p w14:paraId="46734895" w14:textId="23F2E840"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14.011</w:t>
            </w:r>
          </w:p>
        </w:tc>
        <w:tc>
          <w:tcPr>
            <w:tcW w:w="870" w:type="dxa"/>
          </w:tcPr>
          <w:p w14:paraId="4FB45272" w14:textId="5C8BAFA1"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0.081</w:t>
            </w:r>
          </w:p>
        </w:tc>
        <w:tc>
          <w:tcPr>
            <w:tcW w:w="1128" w:type="dxa"/>
          </w:tcPr>
          <w:p w14:paraId="53CBC2D8" w14:textId="306B8F3A"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286553" w:rsidRPr="00587D51" w14:paraId="7A85046C" w14:textId="77777777" w:rsidTr="00587D51">
        <w:trPr>
          <w:trHeight w:val="749"/>
          <w:jc w:val="center"/>
        </w:trPr>
        <w:tc>
          <w:tcPr>
            <w:tcW w:w="3170" w:type="dxa"/>
          </w:tcPr>
          <w:p w14:paraId="2841EFEA" w14:textId="6FF676DF"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Does dysmenorrhea make you feel sleepy during lecture?</w:t>
            </w:r>
          </w:p>
        </w:tc>
        <w:tc>
          <w:tcPr>
            <w:tcW w:w="2228" w:type="dxa"/>
          </w:tcPr>
          <w:p w14:paraId="12C56F8D" w14:textId="77777777" w:rsidR="00883D64" w:rsidRPr="00587D51" w:rsidRDefault="007920F3"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Yes</w:t>
            </w:r>
          </w:p>
          <w:p w14:paraId="049DBBD4" w14:textId="5E2437B7"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 xml:space="preserve">No </w:t>
            </w:r>
          </w:p>
        </w:tc>
        <w:tc>
          <w:tcPr>
            <w:tcW w:w="1735" w:type="dxa"/>
          </w:tcPr>
          <w:p w14:paraId="30E7D58C" w14:textId="118CDC1E"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108 (54%)</w:t>
            </w:r>
          </w:p>
          <w:p w14:paraId="323B62FF" w14:textId="00C3C949"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92 (46%)</w:t>
            </w:r>
          </w:p>
        </w:tc>
        <w:tc>
          <w:tcPr>
            <w:tcW w:w="948" w:type="dxa"/>
          </w:tcPr>
          <w:p w14:paraId="2B51A635" w14:textId="2A9F6019"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52.121</w:t>
            </w:r>
          </w:p>
        </w:tc>
        <w:tc>
          <w:tcPr>
            <w:tcW w:w="870" w:type="dxa"/>
          </w:tcPr>
          <w:p w14:paraId="7662035C" w14:textId="0EF918E1"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128" w:type="dxa"/>
          </w:tcPr>
          <w:p w14:paraId="2927E4E6" w14:textId="68287472"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286553" w:rsidRPr="00587D51" w14:paraId="6AC1B956" w14:textId="77777777" w:rsidTr="00587D51">
        <w:trPr>
          <w:trHeight w:val="1469"/>
          <w:jc w:val="center"/>
        </w:trPr>
        <w:tc>
          <w:tcPr>
            <w:tcW w:w="3170" w:type="dxa"/>
          </w:tcPr>
          <w:p w14:paraId="5C079E44" w14:textId="780266C3"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Does dysmenorrhea affect your concentration in class?</w:t>
            </w:r>
          </w:p>
        </w:tc>
        <w:tc>
          <w:tcPr>
            <w:tcW w:w="2228" w:type="dxa"/>
          </w:tcPr>
          <w:p w14:paraId="257D915B" w14:textId="77777777" w:rsidR="00883D64" w:rsidRPr="00587D51" w:rsidRDefault="007920F3"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Not at all</w:t>
            </w:r>
          </w:p>
          <w:p w14:paraId="64FBB058" w14:textId="77777777" w:rsidR="007920F3" w:rsidRPr="00587D51" w:rsidRDefault="007920F3"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Mildly </w:t>
            </w:r>
          </w:p>
          <w:p w14:paraId="7E7A4E9D" w14:textId="77777777" w:rsidR="007920F3" w:rsidRPr="00587D51" w:rsidRDefault="007920F3"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Moderately </w:t>
            </w:r>
          </w:p>
          <w:p w14:paraId="2B4F7A6F" w14:textId="3742996E"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Severely</w:t>
            </w:r>
            <w:r w:rsidRPr="00587D51">
              <w:rPr>
                <w:rFonts w:ascii="Times New Roman" w:hAnsi="Times New Roman" w:cs="Times New Roman"/>
                <w:sz w:val="22"/>
                <w:szCs w:val="22"/>
              </w:rPr>
              <w:t xml:space="preserve"> </w:t>
            </w:r>
          </w:p>
        </w:tc>
        <w:tc>
          <w:tcPr>
            <w:tcW w:w="1735" w:type="dxa"/>
          </w:tcPr>
          <w:p w14:paraId="710597EE" w14:textId="77777777"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26 (13%)</w:t>
            </w:r>
          </w:p>
          <w:p w14:paraId="6AE5DE7A" w14:textId="77777777"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20 (10%)</w:t>
            </w:r>
          </w:p>
          <w:p w14:paraId="1CB74547" w14:textId="77777777"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66 (33%)</w:t>
            </w:r>
          </w:p>
          <w:p w14:paraId="2318C519" w14:textId="0AC6E77C"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88 (44%)</w:t>
            </w:r>
          </w:p>
        </w:tc>
        <w:tc>
          <w:tcPr>
            <w:tcW w:w="948" w:type="dxa"/>
          </w:tcPr>
          <w:p w14:paraId="084E2295" w14:textId="27F70AE6"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123.685</w:t>
            </w:r>
          </w:p>
        </w:tc>
        <w:tc>
          <w:tcPr>
            <w:tcW w:w="870" w:type="dxa"/>
          </w:tcPr>
          <w:p w14:paraId="38916115" w14:textId="37085856" w:rsidR="00883D64" w:rsidRPr="00587D51" w:rsidRDefault="00E97F9A"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128" w:type="dxa"/>
          </w:tcPr>
          <w:p w14:paraId="3C4629E3" w14:textId="5631BAB3" w:rsidR="00883D64" w:rsidRPr="00587D51" w:rsidRDefault="00E97F9A"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286553" w:rsidRPr="00587D51" w14:paraId="0CF56E09" w14:textId="77777777" w:rsidTr="00587D51">
        <w:trPr>
          <w:trHeight w:val="1102"/>
          <w:jc w:val="center"/>
        </w:trPr>
        <w:tc>
          <w:tcPr>
            <w:tcW w:w="3170" w:type="dxa"/>
          </w:tcPr>
          <w:p w14:paraId="24F00A36" w14:textId="773DEF15" w:rsidR="00883D64"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Has dysmenorrhea ever affected your performance in tests/examinations?</w:t>
            </w:r>
          </w:p>
        </w:tc>
        <w:tc>
          <w:tcPr>
            <w:tcW w:w="2228" w:type="dxa"/>
          </w:tcPr>
          <w:p w14:paraId="596955B7" w14:textId="77777777" w:rsidR="00883D64" w:rsidRPr="00587D51" w:rsidRDefault="00FC369B"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Yes</w:t>
            </w:r>
          </w:p>
          <w:p w14:paraId="27C477A9" w14:textId="3858A871"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No</w:t>
            </w:r>
            <w:r w:rsidRPr="00587D51">
              <w:rPr>
                <w:rFonts w:ascii="Times New Roman" w:hAnsi="Times New Roman" w:cs="Times New Roman"/>
                <w:sz w:val="22"/>
                <w:szCs w:val="22"/>
              </w:rPr>
              <w:t xml:space="preserve"> </w:t>
            </w:r>
          </w:p>
        </w:tc>
        <w:tc>
          <w:tcPr>
            <w:tcW w:w="1735" w:type="dxa"/>
          </w:tcPr>
          <w:p w14:paraId="691A5A7C" w14:textId="330E2453"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163 (81.5%)</w:t>
            </w:r>
          </w:p>
          <w:p w14:paraId="028B17BA" w14:textId="0A188105" w:rsidR="00883D64"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37 (18.5%)</w:t>
            </w:r>
          </w:p>
          <w:p w14:paraId="372F5128" w14:textId="02296BC8" w:rsidR="00FC369B" w:rsidRPr="00587D51" w:rsidRDefault="00FC369B" w:rsidP="00205EAB">
            <w:pPr>
              <w:spacing w:line="360" w:lineRule="auto"/>
              <w:jc w:val="both"/>
              <w:rPr>
                <w:rFonts w:ascii="Times New Roman" w:hAnsi="Times New Roman" w:cs="Times New Roman"/>
                <w:sz w:val="22"/>
                <w:szCs w:val="22"/>
              </w:rPr>
            </w:pPr>
          </w:p>
        </w:tc>
        <w:tc>
          <w:tcPr>
            <w:tcW w:w="948" w:type="dxa"/>
          </w:tcPr>
          <w:p w14:paraId="2D493F4D" w14:textId="732428EE" w:rsidR="00883D64"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44.634</w:t>
            </w:r>
          </w:p>
        </w:tc>
        <w:tc>
          <w:tcPr>
            <w:tcW w:w="870" w:type="dxa"/>
          </w:tcPr>
          <w:p w14:paraId="6E0E49A8" w14:textId="19251729" w:rsidR="00883D64"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128" w:type="dxa"/>
          </w:tcPr>
          <w:p w14:paraId="352CA652" w14:textId="3EF63A7D" w:rsidR="00883D64"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286553" w:rsidRPr="00587D51" w14:paraId="3AA0F7E4" w14:textId="77777777" w:rsidTr="00587D51">
        <w:trPr>
          <w:trHeight w:val="1824"/>
          <w:jc w:val="center"/>
        </w:trPr>
        <w:tc>
          <w:tcPr>
            <w:tcW w:w="3170" w:type="dxa"/>
            <w:tcBorders>
              <w:bottom w:val="single" w:sz="4" w:space="0" w:color="auto"/>
            </w:tcBorders>
          </w:tcPr>
          <w:p w14:paraId="7D671ABB" w14:textId="01DB216E"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If yes, in what ways?</w:t>
            </w:r>
          </w:p>
        </w:tc>
        <w:tc>
          <w:tcPr>
            <w:tcW w:w="2228" w:type="dxa"/>
            <w:tcBorders>
              <w:bottom w:val="single" w:sz="4" w:space="0" w:color="auto"/>
            </w:tcBorders>
          </w:tcPr>
          <w:p w14:paraId="482E0669" w14:textId="57D36104" w:rsidR="00FC369B" w:rsidRPr="00587D51" w:rsidRDefault="00FC369B"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Missed test/exam</w:t>
            </w:r>
          </w:p>
          <w:p w14:paraId="4FA12A6D" w14:textId="532E51DD" w:rsidR="00FC369B" w:rsidRPr="00587D51" w:rsidRDefault="00FC369B"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Poor preparation </w:t>
            </w:r>
          </w:p>
          <w:p w14:paraId="3D97101C" w14:textId="2A8ADE6E" w:rsidR="00FC369B" w:rsidRPr="00587D51" w:rsidRDefault="00FC369B"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Inability to complete exams</w:t>
            </w:r>
          </w:p>
          <w:p w14:paraId="77796DCB" w14:textId="396FB6D5" w:rsidR="00FC369B" w:rsidRPr="00587D51" w:rsidRDefault="00FC369B" w:rsidP="00205EAB">
            <w:pPr>
              <w:spacing w:line="360" w:lineRule="auto"/>
              <w:jc w:val="both"/>
              <w:rPr>
                <w:rFonts w:ascii="Times New Roman" w:hAnsi="Times New Roman" w:cs="Times New Roman"/>
                <w:b/>
                <w:bCs/>
                <w:sz w:val="22"/>
                <w:szCs w:val="22"/>
              </w:rPr>
            </w:pPr>
          </w:p>
        </w:tc>
        <w:tc>
          <w:tcPr>
            <w:tcW w:w="1735" w:type="dxa"/>
            <w:tcBorders>
              <w:bottom w:val="single" w:sz="4" w:space="0" w:color="auto"/>
            </w:tcBorders>
          </w:tcPr>
          <w:p w14:paraId="4FE3D082" w14:textId="77777777"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29 (14%)</w:t>
            </w:r>
          </w:p>
          <w:p w14:paraId="75F689C3" w14:textId="77777777"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109 (54.5%)</w:t>
            </w:r>
          </w:p>
          <w:p w14:paraId="0875FA50" w14:textId="0A831B81"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62 (31%)</w:t>
            </w:r>
          </w:p>
        </w:tc>
        <w:tc>
          <w:tcPr>
            <w:tcW w:w="948" w:type="dxa"/>
            <w:tcBorders>
              <w:bottom w:val="single" w:sz="4" w:space="0" w:color="auto"/>
            </w:tcBorders>
          </w:tcPr>
          <w:p w14:paraId="31108264" w14:textId="4EE2FF30"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83.127</w:t>
            </w:r>
          </w:p>
        </w:tc>
        <w:tc>
          <w:tcPr>
            <w:tcW w:w="870" w:type="dxa"/>
            <w:tcBorders>
              <w:bottom w:val="single" w:sz="4" w:space="0" w:color="auto"/>
            </w:tcBorders>
          </w:tcPr>
          <w:p w14:paraId="6166FA10" w14:textId="617054AF"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128" w:type="dxa"/>
            <w:tcBorders>
              <w:bottom w:val="single" w:sz="4" w:space="0" w:color="auto"/>
            </w:tcBorders>
          </w:tcPr>
          <w:p w14:paraId="46941972" w14:textId="65D3E31E"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bl>
    <w:p w14:paraId="19AA0FD7" w14:textId="7F8D6D06" w:rsidR="009B7A5E" w:rsidRPr="00357ED6" w:rsidRDefault="00587D51" w:rsidP="00205EAB">
      <w:pPr>
        <w:spacing w:line="360" w:lineRule="auto"/>
        <w:jc w:val="both"/>
        <w:rPr>
          <w:rFonts w:ascii="Times New Roman" w:hAnsi="Times New Roman" w:cs="Times New Roman"/>
        </w:rPr>
      </w:pPr>
      <w:r w:rsidRPr="00587D51">
        <w:rPr>
          <w:rFonts w:ascii="Times New Roman" w:hAnsi="Times New Roman" w:cs="Times New Roman"/>
          <w:i/>
          <w:iCs/>
        </w:rPr>
        <w:lastRenderedPageBreak/>
        <w:t>X2= chi-square S=significant</w:t>
      </w:r>
    </w:p>
    <w:p w14:paraId="50914C83" w14:textId="3475396A" w:rsidR="009B7A5E" w:rsidRPr="00357ED6" w:rsidRDefault="009B7A5E" w:rsidP="00205EAB">
      <w:pPr>
        <w:spacing w:line="360" w:lineRule="auto"/>
        <w:jc w:val="both"/>
        <w:rPr>
          <w:rFonts w:ascii="Times New Roman" w:hAnsi="Times New Roman" w:cs="Times New Roman"/>
          <w:b/>
          <w:bCs/>
        </w:rPr>
      </w:pPr>
      <w:r w:rsidRPr="00357ED6">
        <w:rPr>
          <w:rFonts w:ascii="Times New Roman" w:hAnsi="Times New Roman" w:cs="Times New Roman"/>
          <w:b/>
          <w:bCs/>
        </w:rPr>
        <w:t>Table 4. Effect of Dysmenorrhea on Quality of Life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1996"/>
        <w:gridCol w:w="1215"/>
        <w:gridCol w:w="931"/>
        <w:gridCol w:w="945"/>
        <w:gridCol w:w="1104"/>
      </w:tblGrid>
      <w:tr w:rsidR="009B7A5E" w:rsidRPr="00587D51" w14:paraId="3FF7692C" w14:textId="77777777" w:rsidTr="00587D51">
        <w:trPr>
          <w:trHeight w:val="770"/>
          <w:jc w:val="center"/>
        </w:trPr>
        <w:tc>
          <w:tcPr>
            <w:tcW w:w="3166" w:type="dxa"/>
            <w:tcBorders>
              <w:top w:val="single" w:sz="4" w:space="0" w:color="auto"/>
              <w:bottom w:val="single" w:sz="4" w:space="0" w:color="auto"/>
            </w:tcBorders>
          </w:tcPr>
          <w:p w14:paraId="5381C109" w14:textId="4DDDEC0E"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Variable </w:t>
            </w:r>
          </w:p>
        </w:tc>
        <w:tc>
          <w:tcPr>
            <w:tcW w:w="1996" w:type="dxa"/>
            <w:tcBorders>
              <w:top w:val="single" w:sz="4" w:space="0" w:color="auto"/>
              <w:bottom w:val="single" w:sz="4" w:space="0" w:color="auto"/>
            </w:tcBorders>
          </w:tcPr>
          <w:p w14:paraId="33D74E50" w14:textId="77777777" w:rsidR="009B7A5E" w:rsidRPr="00587D51" w:rsidRDefault="009B7A5E" w:rsidP="00205EAB">
            <w:pPr>
              <w:spacing w:line="360" w:lineRule="auto"/>
              <w:jc w:val="both"/>
              <w:rPr>
                <w:rFonts w:ascii="Times New Roman" w:hAnsi="Times New Roman" w:cs="Times New Roman"/>
                <w:sz w:val="22"/>
                <w:szCs w:val="22"/>
              </w:rPr>
            </w:pPr>
          </w:p>
        </w:tc>
        <w:tc>
          <w:tcPr>
            <w:tcW w:w="1192" w:type="dxa"/>
            <w:tcBorders>
              <w:top w:val="single" w:sz="4" w:space="0" w:color="auto"/>
              <w:bottom w:val="single" w:sz="4" w:space="0" w:color="auto"/>
            </w:tcBorders>
          </w:tcPr>
          <w:p w14:paraId="65E416F2" w14:textId="2A530DFD"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Frequency (%)</w:t>
            </w:r>
          </w:p>
        </w:tc>
        <w:tc>
          <w:tcPr>
            <w:tcW w:w="910" w:type="dxa"/>
            <w:tcBorders>
              <w:top w:val="single" w:sz="4" w:space="0" w:color="auto"/>
              <w:bottom w:val="single" w:sz="4" w:space="0" w:color="auto"/>
            </w:tcBorders>
          </w:tcPr>
          <w:p w14:paraId="7A51317B" w14:textId="4F4C7136"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X</w:t>
            </w:r>
            <w:r w:rsidRPr="00587D51">
              <w:rPr>
                <w:rFonts w:ascii="Times New Roman" w:hAnsi="Times New Roman" w:cs="Times New Roman"/>
                <w:b/>
                <w:bCs/>
                <w:sz w:val="22"/>
                <w:szCs w:val="22"/>
                <w:vertAlign w:val="superscript"/>
              </w:rPr>
              <w:t>2</w:t>
            </w:r>
          </w:p>
        </w:tc>
        <w:tc>
          <w:tcPr>
            <w:tcW w:w="945" w:type="dxa"/>
            <w:tcBorders>
              <w:top w:val="single" w:sz="4" w:space="0" w:color="auto"/>
              <w:bottom w:val="single" w:sz="4" w:space="0" w:color="auto"/>
            </w:tcBorders>
          </w:tcPr>
          <w:p w14:paraId="17E42749" w14:textId="429FF757"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p-value</w:t>
            </w:r>
          </w:p>
        </w:tc>
        <w:tc>
          <w:tcPr>
            <w:tcW w:w="1088" w:type="dxa"/>
            <w:tcBorders>
              <w:top w:val="single" w:sz="4" w:space="0" w:color="auto"/>
              <w:bottom w:val="single" w:sz="4" w:space="0" w:color="auto"/>
            </w:tcBorders>
          </w:tcPr>
          <w:p w14:paraId="26C3C8B4" w14:textId="0DE08C77"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 xml:space="preserve">Inference </w:t>
            </w:r>
          </w:p>
        </w:tc>
      </w:tr>
      <w:tr w:rsidR="009B7A5E" w:rsidRPr="00587D51" w14:paraId="5F02B3C7" w14:textId="77777777" w:rsidTr="00587D51">
        <w:trPr>
          <w:trHeight w:val="1527"/>
          <w:jc w:val="center"/>
        </w:trPr>
        <w:tc>
          <w:tcPr>
            <w:tcW w:w="3166" w:type="dxa"/>
            <w:tcBorders>
              <w:top w:val="single" w:sz="4" w:space="0" w:color="auto"/>
            </w:tcBorders>
          </w:tcPr>
          <w:p w14:paraId="118A9747" w14:textId="7B464CDA"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 How does dysmenorrhea affect your daily activities?</w:t>
            </w:r>
          </w:p>
        </w:tc>
        <w:tc>
          <w:tcPr>
            <w:tcW w:w="1996" w:type="dxa"/>
            <w:tcBorders>
              <w:top w:val="single" w:sz="4" w:space="0" w:color="auto"/>
            </w:tcBorders>
          </w:tcPr>
          <w:p w14:paraId="2C4AE723"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No effect</w:t>
            </w:r>
          </w:p>
          <w:p w14:paraId="2121D698"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Slight effect</w:t>
            </w:r>
          </w:p>
          <w:p w14:paraId="307D7FFA"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Moderate effect</w:t>
            </w:r>
          </w:p>
          <w:p w14:paraId="0CDA2D8D" w14:textId="3F4CE424"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Sever effect</w:t>
            </w:r>
          </w:p>
        </w:tc>
        <w:tc>
          <w:tcPr>
            <w:tcW w:w="1192" w:type="dxa"/>
            <w:tcBorders>
              <w:top w:val="single" w:sz="4" w:space="0" w:color="auto"/>
            </w:tcBorders>
          </w:tcPr>
          <w:p w14:paraId="4090C3AA" w14:textId="77777777" w:rsidR="009B7A5E"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26 (13%)</w:t>
            </w:r>
          </w:p>
          <w:p w14:paraId="179D5A00" w14:textId="77777777" w:rsidR="00434063"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27 (13.5%)</w:t>
            </w:r>
          </w:p>
          <w:p w14:paraId="52C2F7EF" w14:textId="77777777" w:rsidR="00434063"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59 (29.5%)</w:t>
            </w:r>
          </w:p>
          <w:p w14:paraId="29123AE3" w14:textId="07AF5D41" w:rsidR="00434063"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88 (44%)</w:t>
            </w:r>
          </w:p>
        </w:tc>
        <w:tc>
          <w:tcPr>
            <w:tcW w:w="910" w:type="dxa"/>
            <w:tcBorders>
              <w:top w:val="single" w:sz="4" w:space="0" w:color="auto"/>
            </w:tcBorders>
          </w:tcPr>
          <w:p w14:paraId="3B69E6F0" w14:textId="5B292BF1" w:rsidR="009B7A5E"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108.569</w:t>
            </w:r>
          </w:p>
        </w:tc>
        <w:tc>
          <w:tcPr>
            <w:tcW w:w="945" w:type="dxa"/>
            <w:tcBorders>
              <w:top w:val="single" w:sz="4" w:space="0" w:color="auto"/>
            </w:tcBorders>
          </w:tcPr>
          <w:p w14:paraId="68CD622C" w14:textId="091FC0C3" w:rsidR="009B7A5E"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88" w:type="dxa"/>
            <w:tcBorders>
              <w:top w:val="single" w:sz="4" w:space="0" w:color="auto"/>
            </w:tcBorders>
          </w:tcPr>
          <w:p w14:paraId="2A3C1BC9" w14:textId="2232AABF" w:rsidR="009B7A5E"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9B7A5E" w:rsidRPr="00587D51" w14:paraId="04B4D8F5" w14:textId="77777777" w:rsidTr="00587D51">
        <w:trPr>
          <w:trHeight w:val="1556"/>
          <w:jc w:val="center"/>
        </w:trPr>
        <w:tc>
          <w:tcPr>
            <w:tcW w:w="3166" w:type="dxa"/>
          </w:tcPr>
          <w:p w14:paraId="05B7B742" w14:textId="182D131D"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Impact on social activities </w:t>
            </w:r>
          </w:p>
        </w:tc>
        <w:tc>
          <w:tcPr>
            <w:tcW w:w="1996" w:type="dxa"/>
          </w:tcPr>
          <w:p w14:paraId="54B87428"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None </w:t>
            </w:r>
          </w:p>
          <w:p w14:paraId="4C1D94BE"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Mild </w:t>
            </w:r>
          </w:p>
          <w:p w14:paraId="663F07A0" w14:textId="7C2C461E"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Moderate</w:t>
            </w:r>
          </w:p>
          <w:p w14:paraId="73FE09E8" w14:textId="237D9E9A"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Severe</w:t>
            </w:r>
            <w:r w:rsidRPr="00587D51">
              <w:rPr>
                <w:rFonts w:ascii="Times New Roman" w:hAnsi="Times New Roman" w:cs="Times New Roman"/>
                <w:sz w:val="22"/>
                <w:szCs w:val="22"/>
              </w:rPr>
              <w:t xml:space="preserve"> </w:t>
            </w:r>
          </w:p>
        </w:tc>
        <w:tc>
          <w:tcPr>
            <w:tcW w:w="1192" w:type="dxa"/>
          </w:tcPr>
          <w:p w14:paraId="3BE97BED" w14:textId="08B53854" w:rsidR="009B7A5E"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22 (11%)</w:t>
            </w:r>
          </w:p>
          <w:p w14:paraId="1F29844E" w14:textId="77777777" w:rsidR="00434063"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25 (12.5%)</w:t>
            </w:r>
          </w:p>
          <w:p w14:paraId="0C55266C" w14:textId="77777777" w:rsidR="00434063"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64 (32%)</w:t>
            </w:r>
          </w:p>
          <w:p w14:paraId="73CF0C8E" w14:textId="6D85F6E9" w:rsidR="00434063"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89 (44.5%)</w:t>
            </w:r>
          </w:p>
        </w:tc>
        <w:tc>
          <w:tcPr>
            <w:tcW w:w="910" w:type="dxa"/>
          </w:tcPr>
          <w:p w14:paraId="6921866A" w14:textId="02C865FB" w:rsidR="009B7A5E"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126.881</w:t>
            </w:r>
          </w:p>
        </w:tc>
        <w:tc>
          <w:tcPr>
            <w:tcW w:w="945" w:type="dxa"/>
          </w:tcPr>
          <w:p w14:paraId="462E80D3" w14:textId="6122A626" w:rsidR="009B7A5E"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88" w:type="dxa"/>
          </w:tcPr>
          <w:p w14:paraId="01110336" w14:textId="094CF393" w:rsidR="009B7A5E"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9B7A5E" w:rsidRPr="00587D51" w14:paraId="309EDA66" w14:textId="77777777" w:rsidTr="00587D51">
        <w:trPr>
          <w:trHeight w:val="1926"/>
          <w:jc w:val="center"/>
        </w:trPr>
        <w:tc>
          <w:tcPr>
            <w:tcW w:w="3166" w:type="dxa"/>
          </w:tcPr>
          <w:p w14:paraId="28F3D42C" w14:textId="6AA4675A"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Emotional/psychological effects of dysmenorrhea </w:t>
            </w:r>
          </w:p>
        </w:tc>
        <w:tc>
          <w:tcPr>
            <w:tcW w:w="1996" w:type="dxa"/>
          </w:tcPr>
          <w:p w14:paraId="14B68DED" w14:textId="61B43843"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Irritability</w:t>
            </w:r>
          </w:p>
          <w:p w14:paraId="2775970C"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Anxiety </w:t>
            </w:r>
          </w:p>
          <w:p w14:paraId="31925515"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Depression </w:t>
            </w:r>
          </w:p>
          <w:p w14:paraId="1FBF49AB"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Stress </w:t>
            </w:r>
          </w:p>
          <w:p w14:paraId="08E4B839"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Low self-esteem</w:t>
            </w:r>
          </w:p>
          <w:p w14:paraId="2D1F5E8E" w14:textId="6886A289"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None</w:t>
            </w:r>
          </w:p>
        </w:tc>
        <w:tc>
          <w:tcPr>
            <w:tcW w:w="1192" w:type="dxa"/>
          </w:tcPr>
          <w:p w14:paraId="4E441CA4" w14:textId="77777777" w:rsidR="009B7A5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58 (29%)</w:t>
            </w:r>
          </w:p>
          <w:p w14:paraId="5DA054AC" w14:textId="77777777"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26 (13%)</w:t>
            </w:r>
          </w:p>
          <w:p w14:paraId="076B1FA7" w14:textId="77777777"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52 (26%)</w:t>
            </w:r>
          </w:p>
          <w:p w14:paraId="7D3926E4" w14:textId="77777777"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29 (14.5%)</w:t>
            </w:r>
          </w:p>
          <w:p w14:paraId="613B2231" w14:textId="77777777"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10 (5%)</w:t>
            </w:r>
          </w:p>
          <w:p w14:paraId="277B3B7A" w14:textId="70073004"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25 (12.5%)</w:t>
            </w:r>
          </w:p>
        </w:tc>
        <w:tc>
          <w:tcPr>
            <w:tcW w:w="910" w:type="dxa"/>
          </w:tcPr>
          <w:p w14:paraId="3DA576E6" w14:textId="7B7EFE77" w:rsidR="009B7A5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200.772</w:t>
            </w:r>
          </w:p>
        </w:tc>
        <w:tc>
          <w:tcPr>
            <w:tcW w:w="945" w:type="dxa"/>
          </w:tcPr>
          <w:p w14:paraId="0FCF20E6" w14:textId="0E2CA84D" w:rsidR="009B7A5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88" w:type="dxa"/>
          </w:tcPr>
          <w:p w14:paraId="182DD05A" w14:textId="624159D4" w:rsidR="009B7A5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9B7A5E" w:rsidRPr="00587D51" w14:paraId="339C510D" w14:textId="77777777" w:rsidTr="00587D51">
        <w:trPr>
          <w:trHeight w:val="1541"/>
          <w:jc w:val="center"/>
        </w:trPr>
        <w:tc>
          <w:tcPr>
            <w:tcW w:w="3166" w:type="dxa"/>
            <w:tcBorders>
              <w:bottom w:val="single" w:sz="4" w:space="0" w:color="auto"/>
            </w:tcBorders>
          </w:tcPr>
          <w:p w14:paraId="59650A84" w14:textId="3D737551"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Does dysmenorrhea affect your sleep?</w:t>
            </w:r>
          </w:p>
        </w:tc>
        <w:tc>
          <w:tcPr>
            <w:tcW w:w="1996" w:type="dxa"/>
            <w:tcBorders>
              <w:bottom w:val="single" w:sz="4" w:space="0" w:color="auto"/>
            </w:tcBorders>
          </w:tcPr>
          <w:p w14:paraId="5AA23EC9"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Not at all</w:t>
            </w:r>
          </w:p>
          <w:p w14:paraId="6C88A646"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Occasionally </w:t>
            </w:r>
          </w:p>
          <w:p w14:paraId="2388F568"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Frequency </w:t>
            </w:r>
          </w:p>
          <w:p w14:paraId="145157BA" w14:textId="5CC8A17F"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Always</w:t>
            </w:r>
            <w:r w:rsidRPr="00587D51">
              <w:rPr>
                <w:rFonts w:ascii="Times New Roman" w:hAnsi="Times New Roman" w:cs="Times New Roman"/>
                <w:sz w:val="22"/>
                <w:szCs w:val="22"/>
              </w:rPr>
              <w:t xml:space="preserve"> </w:t>
            </w:r>
          </w:p>
        </w:tc>
        <w:tc>
          <w:tcPr>
            <w:tcW w:w="1192" w:type="dxa"/>
            <w:tcBorders>
              <w:bottom w:val="single" w:sz="4" w:space="0" w:color="auto"/>
            </w:tcBorders>
          </w:tcPr>
          <w:p w14:paraId="2CF2228E" w14:textId="77777777" w:rsidR="009B7A5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15 (7.5%)</w:t>
            </w:r>
          </w:p>
          <w:p w14:paraId="42B582BF" w14:textId="77777777"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120 (60%)</w:t>
            </w:r>
          </w:p>
          <w:p w14:paraId="42042D81" w14:textId="77777777"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25 (12.5%)</w:t>
            </w:r>
          </w:p>
          <w:p w14:paraId="0F9F3205" w14:textId="712A841B"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40 (20%)</w:t>
            </w:r>
          </w:p>
        </w:tc>
        <w:tc>
          <w:tcPr>
            <w:tcW w:w="910" w:type="dxa"/>
            <w:tcBorders>
              <w:bottom w:val="single" w:sz="4" w:space="0" w:color="auto"/>
            </w:tcBorders>
          </w:tcPr>
          <w:p w14:paraId="694EAD2D" w14:textId="0F9B5771" w:rsidR="009B7A5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97.830</w:t>
            </w:r>
          </w:p>
        </w:tc>
        <w:tc>
          <w:tcPr>
            <w:tcW w:w="945" w:type="dxa"/>
            <w:tcBorders>
              <w:bottom w:val="single" w:sz="4" w:space="0" w:color="auto"/>
            </w:tcBorders>
          </w:tcPr>
          <w:p w14:paraId="0A567C81" w14:textId="67221E18" w:rsidR="009B7A5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88" w:type="dxa"/>
            <w:tcBorders>
              <w:bottom w:val="single" w:sz="4" w:space="0" w:color="auto"/>
            </w:tcBorders>
          </w:tcPr>
          <w:p w14:paraId="32F31C95" w14:textId="22E9618D" w:rsidR="009B7A5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bl>
    <w:p w14:paraId="21C0FDF7" w14:textId="3A8A0BEF" w:rsidR="001731EE" w:rsidRPr="00357ED6" w:rsidRDefault="00587D51" w:rsidP="00205EAB">
      <w:pPr>
        <w:spacing w:line="360" w:lineRule="auto"/>
        <w:jc w:val="both"/>
        <w:rPr>
          <w:rFonts w:ascii="Times New Roman" w:hAnsi="Times New Roman" w:cs="Times New Roman"/>
        </w:rPr>
      </w:pPr>
      <w:r w:rsidRPr="00587D51">
        <w:rPr>
          <w:rFonts w:ascii="Times New Roman" w:hAnsi="Times New Roman" w:cs="Times New Roman"/>
          <w:i/>
          <w:iCs/>
        </w:rPr>
        <w:t>X2= chi-square S=significant</w:t>
      </w:r>
    </w:p>
    <w:p w14:paraId="1BC6211E" w14:textId="77777777" w:rsidR="001731EE" w:rsidRPr="00357ED6" w:rsidRDefault="001731EE" w:rsidP="00205EAB">
      <w:pPr>
        <w:spacing w:line="360" w:lineRule="auto"/>
        <w:jc w:val="both"/>
        <w:rPr>
          <w:rFonts w:ascii="Times New Roman" w:hAnsi="Times New Roman" w:cs="Times New Roman"/>
        </w:rPr>
      </w:pPr>
    </w:p>
    <w:p w14:paraId="57E240F2" w14:textId="357A7059" w:rsidR="001731EE" w:rsidRPr="00357ED6" w:rsidRDefault="001731EE" w:rsidP="00205EAB">
      <w:pPr>
        <w:spacing w:line="360" w:lineRule="auto"/>
        <w:jc w:val="both"/>
        <w:rPr>
          <w:rFonts w:ascii="Times New Roman" w:hAnsi="Times New Roman" w:cs="Times New Roman"/>
          <w:b/>
          <w:bCs/>
        </w:rPr>
      </w:pPr>
      <w:r w:rsidRPr="00357ED6">
        <w:rPr>
          <w:rFonts w:ascii="Times New Roman" w:hAnsi="Times New Roman" w:cs="Times New Roman"/>
          <w:b/>
          <w:bCs/>
        </w:rPr>
        <w:t xml:space="preserve">Table </w:t>
      </w:r>
      <w:r w:rsidR="002B1BCD" w:rsidRPr="00357ED6">
        <w:rPr>
          <w:rFonts w:ascii="Times New Roman" w:hAnsi="Times New Roman" w:cs="Times New Roman"/>
          <w:b/>
          <w:bCs/>
        </w:rPr>
        <w:t>5</w:t>
      </w:r>
      <w:r w:rsidRPr="00357ED6">
        <w:rPr>
          <w:rFonts w:ascii="Times New Roman" w:hAnsi="Times New Roman" w:cs="Times New Roman"/>
          <w:b/>
          <w:bCs/>
        </w:rPr>
        <w:t>. Coping and Management Strategies of Dysmenorrhea</w:t>
      </w:r>
    </w:p>
    <w:tbl>
      <w:tblPr>
        <w:tblStyle w:val="TableGrid"/>
        <w:tblW w:w="94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2411"/>
        <w:gridCol w:w="1571"/>
        <w:gridCol w:w="931"/>
        <w:gridCol w:w="1073"/>
        <w:gridCol w:w="1104"/>
      </w:tblGrid>
      <w:tr w:rsidR="001731EE" w:rsidRPr="00587D51" w14:paraId="6C7FDCC1" w14:textId="77777777" w:rsidTr="00587D51">
        <w:trPr>
          <w:trHeight w:val="386"/>
          <w:jc w:val="center"/>
        </w:trPr>
        <w:tc>
          <w:tcPr>
            <w:tcW w:w="2377" w:type="dxa"/>
            <w:tcBorders>
              <w:top w:val="single" w:sz="4" w:space="0" w:color="auto"/>
              <w:bottom w:val="single" w:sz="4" w:space="0" w:color="auto"/>
            </w:tcBorders>
          </w:tcPr>
          <w:p w14:paraId="5DD341D9" w14:textId="4186E491"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Variable</w:t>
            </w:r>
            <w:r w:rsidRPr="00587D51">
              <w:rPr>
                <w:rFonts w:ascii="Times New Roman" w:hAnsi="Times New Roman" w:cs="Times New Roman"/>
                <w:sz w:val="22"/>
                <w:szCs w:val="22"/>
              </w:rPr>
              <w:t xml:space="preserve"> </w:t>
            </w:r>
          </w:p>
        </w:tc>
        <w:tc>
          <w:tcPr>
            <w:tcW w:w="2456" w:type="dxa"/>
            <w:tcBorders>
              <w:top w:val="single" w:sz="4" w:space="0" w:color="auto"/>
              <w:bottom w:val="single" w:sz="4" w:space="0" w:color="auto"/>
            </w:tcBorders>
          </w:tcPr>
          <w:p w14:paraId="0C920E7B" w14:textId="77777777" w:rsidR="001731EE" w:rsidRPr="00587D51" w:rsidRDefault="001731EE" w:rsidP="00205EAB">
            <w:pPr>
              <w:spacing w:line="360" w:lineRule="auto"/>
              <w:jc w:val="both"/>
              <w:rPr>
                <w:rFonts w:ascii="Times New Roman" w:hAnsi="Times New Roman" w:cs="Times New Roman"/>
                <w:sz w:val="22"/>
                <w:szCs w:val="22"/>
              </w:rPr>
            </w:pPr>
          </w:p>
        </w:tc>
        <w:tc>
          <w:tcPr>
            <w:tcW w:w="1585" w:type="dxa"/>
            <w:tcBorders>
              <w:top w:val="single" w:sz="4" w:space="0" w:color="auto"/>
              <w:bottom w:val="single" w:sz="4" w:space="0" w:color="auto"/>
            </w:tcBorders>
          </w:tcPr>
          <w:p w14:paraId="5A4246B2" w14:textId="7A59F998"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Frequency (%)</w:t>
            </w:r>
          </w:p>
        </w:tc>
        <w:tc>
          <w:tcPr>
            <w:tcW w:w="877" w:type="dxa"/>
            <w:tcBorders>
              <w:top w:val="single" w:sz="4" w:space="0" w:color="auto"/>
              <w:bottom w:val="single" w:sz="4" w:space="0" w:color="auto"/>
            </w:tcBorders>
          </w:tcPr>
          <w:p w14:paraId="3B9EF57A" w14:textId="68C945B6"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X</w:t>
            </w:r>
            <w:r w:rsidRPr="00587D51">
              <w:rPr>
                <w:rFonts w:ascii="Times New Roman" w:hAnsi="Times New Roman" w:cs="Times New Roman"/>
                <w:b/>
                <w:bCs/>
                <w:sz w:val="22"/>
                <w:szCs w:val="22"/>
                <w:vertAlign w:val="superscript"/>
              </w:rPr>
              <w:t>2</w:t>
            </w:r>
          </w:p>
        </w:tc>
        <w:tc>
          <w:tcPr>
            <w:tcW w:w="1087" w:type="dxa"/>
            <w:tcBorders>
              <w:top w:val="single" w:sz="4" w:space="0" w:color="auto"/>
              <w:bottom w:val="single" w:sz="4" w:space="0" w:color="auto"/>
            </w:tcBorders>
          </w:tcPr>
          <w:p w14:paraId="5C3C28DA" w14:textId="0C843CF3"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p-value</w:t>
            </w:r>
          </w:p>
        </w:tc>
        <w:tc>
          <w:tcPr>
            <w:tcW w:w="1052" w:type="dxa"/>
            <w:tcBorders>
              <w:top w:val="single" w:sz="4" w:space="0" w:color="auto"/>
              <w:bottom w:val="single" w:sz="4" w:space="0" w:color="auto"/>
            </w:tcBorders>
          </w:tcPr>
          <w:p w14:paraId="0AF823BE" w14:textId="4822E3FC"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 xml:space="preserve">Inference </w:t>
            </w:r>
          </w:p>
        </w:tc>
      </w:tr>
      <w:tr w:rsidR="001731EE" w:rsidRPr="00587D51" w14:paraId="0D5BB2C3" w14:textId="77777777" w:rsidTr="00587D51">
        <w:trPr>
          <w:trHeight w:val="1916"/>
          <w:jc w:val="center"/>
        </w:trPr>
        <w:tc>
          <w:tcPr>
            <w:tcW w:w="2377" w:type="dxa"/>
            <w:tcBorders>
              <w:top w:val="single" w:sz="4" w:space="0" w:color="auto"/>
            </w:tcBorders>
          </w:tcPr>
          <w:p w14:paraId="0044C2D1" w14:textId="40A2B8D4"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lastRenderedPageBreak/>
              <w:t xml:space="preserve">What do you usually do to relieve menstrual pain? </w:t>
            </w:r>
          </w:p>
        </w:tc>
        <w:tc>
          <w:tcPr>
            <w:tcW w:w="2456" w:type="dxa"/>
            <w:tcBorders>
              <w:top w:val="single" w:sz="4" w:space="0" w:color="auto"/>
            </w:tcBorders>
          </w:tcPr>
          <w:p w14:paraId="7F88C514" w14:textId="77777777" w:rsidR="001731EE" w:rsidRPr="00587D51" w:rsidRDefault="001731E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Painkillers</w:t>
            </w:r>
          </w:p>
          <w:p w14:paraId="1EB3C1AD" w14:textId="77777777" w:rsidR="001731EE" w:rsidRPr="00587D51" w:rsidRDefault="001731E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Herbal remedies</w:t>
            </w:r>
          </w:p>
          <w:p w14:paraId="47C8D233" w14:textId="77777777" w:rsidR="001731EE" w:rsidRPr="00587D51" w:rsidRDefault="001731E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Heat therapy</w:t>
            </w:r>
          </w:p>
          <w:p w14:paraId="36930102" w14:textId="020F6ADA" w:rsidR="001731EE" w:rsidRPr="00587D51" w:rsidRDefault="00F74440"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R</w:t>
            </w:r>
            <w:r w:rsidR="001731EE" w:rsidRPr="00587D51">
              <w:rPr>
                <w:rFonts w:ascii="Times New Roman" w:hAnsi="Times New Roman" w:cs="Times New Roman"/>
                <w:b/>
                <w:bCs/>
                <w:sz w:val="22"/>
                <w:szCs w:val="22"/>
              </w:rPr>
              <w:t>est</w:t>
            </w:r>
          </w:p>
          <w:p w14:paraId="68F27236" w14:textId="307CB338"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Exercise</w:t>
            </w:r>
            <w:r w:rsidRPr="00587D51">
              <w:rPr>
                <w:rFonts w:ascii="Times New Roman" w:hAnsi="Times New Roman" w:cs="Times New Roman"/>
                <w:sz w:val="22"/>
                <w:szCs w:val="22"/>
              </w:rPr>
              <w:t xml:space="preserve"> </w:t>
            </w:r>
          </w:p>
        </w:tc>
        <w:tc>
          <w:tcPr>
            <w:tcW w:w="1585" w:type="dxa"/>
            <w:tcBorders>
              <w:top w:val="single" w:sz="4" w:space="0" w:color="auto"/>
            </w:tcBorders>
          </w:tcPr>
          <w:p w14:paraId="33243C40" w14:textId="77777777"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57 (28.5%)</w:t>
            </w:r>
          </w:p>
          <w:p w14:paraId="59B5DAFA" w14:textId="77777777"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48 (24%)</w:t>
            </w:r>
          </w:p>
          <w:p w14:paraId="20BCF354" w14:textId="77777777"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33 (16.5%)</w:t>
            </w:r>
          </w:p>
          <w:p w14:paraId="387D17B8" w14:textId="77777777"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28 (12%)</w:t>
            </w:r>
          </w:p>
          <w:p w14:paraId="38147ADA" w14:textId="74F18E63"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38 (19%)</w:t>
            </w:r>
          </w:p>
        </w:tc>
        <w:tc>
          <w:tcPr>
            <w:tcW w:w="877" w:type="dxa"/>
            <w:tcBorders>
              <w:top w:val="single" w:sz="4" w:space="0" w:color="auto"/>
            </w:tcBorders>
          </w:tcPr>
          <w:p w14:paraId="04B9E161" w14:textId="19FE8511"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147.715</w:t>
            </w:r>
          </w:p>
        </w:tc>
        <w:tc>
          <w:tcPr>
            <w:tcW w:w="1087" w:type="dxa"/>
            <w:tcBorders>
              <w:top w:val="single" w:sz="4" w:space="0" w:color="auto"/>
            </w:tcBorders>
          </w:tcPr>
          <w:p w14:paraId="6A07F418" w14:textId="45471F22"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52" w:type="dxa"/>
            <w:tcBorders>
              <w:top w:val="single" w:sz="4" w:space="0" w:color="auto"/>
            </w:tcBorders>
          </w:tcPr>
          <w:p w14:paraId="4E2C1CDA" w14:textId="743BD37E"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1731EE" w:rsidRPr="00587D51" w14:paraId="19BB5E01" w14:textId="77777777" w:rsidTr="00587D51">
        <w:trPr>
          <w:trHeight w:val="771"/>
          <w:jc w:val="center"/>
        </w:trPr>
        <w:tc>
          <w:tcPr>
            <w:tcW w:w="2377" w:type="dxa"/>
          </w:tcPr>
          <w:p w14:paraId="69BDB30A" w14:textId="0C7E5B8B"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Do you self-medicate for dysmenorrhea?</w:t>
            </w:r>
          </w:p>
        </w:tc>
        <w:tc>
          <w:tcPr>
            <w:tcW w:w="2456" w:type="dxa"/>
          </w:tcPr>
          <w:p w14:paraId="2B2BD2A5" w14:textId="77777777"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Yes</w:t>
            </w:r>
            <w:r w:rsidRPr="00587D51">
              <w:rPr>
                <w:rFonts w:ascii="Times New Roman" w:hAnsi="Times New Roman" w:cs="Times New Roman"/>
                <w:sz w:val="22"/>
                <w:szCs w:val="22"/>
              </w:rPr>
              <w:t xml:space="preserve"> </w:t>
            </w:r>
          </w:p>
          <w:p w14:paraId="2D8A63B2" w14:textId="7A20B135"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No</w:t>
            </w:r>
            <w:r w:rsidRPr="00587D51">
              <w:rPr>
                <w:rFonts w:ascii="Times New Roman" w:hAnsi="Times New Roman" w:cs="Times New Roman"/>
                <w:sz w:val="22"/>
                <w:szCs w:val="22"/>
              </w:rPr>
              <w:t xml:space="preserve"> </w:t>
            </w:r>
          </w:p>
        </w:tc>
        <w:tc>
          <w:tcPr>
            <w:tcW w:w="1585" w:type="dxa"/>
          </w:tcPr>
          <w:p w14:paraId="1945BABB" w14:textId="77777777"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105 (52.5%)</w:t>
            </w:r>
          </w:p>
          <w:p w14:paraId="311F6E12" w14:textId="0420F03E"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95 (47.5%)</w:t>
            </w:r>
          </w:p>
        </w:tc>
        <w:tc>
          <w:tcPr>
            <w:tcW w:w="877" w:type="dxa"/>
          </w:tcPr>
          <w:p w14:paraId="1DCE6A2E" w14:textId="6F52E5E3"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79.496</w:t>
            </w:r>
          </w:p>
        </w:tc>
        <w:tc>
          <w:tcPr>
            <w:tcW w:w="1087" w:type="dxa"/>
          </w:tcPr>
          <w:p w14:paraId="12CC1EAF" w14:textId="11E453F4"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52" w:type="dxa"/>
          </w:tcPr>
          <w:p w14:paraId="3BC1ED5A" w14:textId="7F756D23"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1731EE" w:rsidRPr="00587D51" w14:paraId="72001A60" w14:textId="77777777" w:rsidTr="00587D51">
        <w:trPr>
          <w:trHeight w:val="1172"/>
          <w:jc w:val="center"/>
        </w:trPr>
        <w:tc>
          <w:tcPr>
            <w:tcW w:w="2377" w:type="dxa"/>
          </w:tcPr>
          <w:p w14:paraId="11E594F8" w14:textId="7B4AB822"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Have you ever sought medical attention for dysmenorrhea?</w:t>
            </w:r>
          </w:p>
        </w:tc>
        <w:tc>
          <w:tcPr>
            <w:tcW w:w="2456" w:type="dxa"/>
          </w:tcPr>
          <w:p w14:paraId="20B3B46F" w14:textId="77777777" w:rsidR="001731EE" w:rsidRPr="00587D51" w:rsidRDefault="00F74440"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Yes </w:t>
            </w:r>
          </w:p>
          <w:p w14:paraId="2F90B56D" w14:textId="74BF5A74"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No</w:t>
            </w:r>
            <w:r w:rsidRPr="00587D51">
              <w:rPr>
                <w:rFonts w:ascii="Times New Roman" w:hAnsi="Times New Roman" w:cs="Times New Roman"/>
                <w:sz w:val="22"/>
                <w:szCs w:val="22"/>
              </w:rPr>
              <w:t xml:space="preserve"> </w:t>
            </w:r>
          </w:p>
        </w:tc>
        <w:tc>
          <w:tcPr>
            <w:tcW w:w="1585" w:type="dxa"/>
          </w:tcPr>
          <w:p w14:paraId="41248713" w14:textId="77777777"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57 (28.5%)</w:t>
            </w:r>
          </w:p>
          <w:p w14:paraId="5D8CED70" w14:textId="17E987CB"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143 (71.5%)</w:t>
            </w:r>
          </w:p>
        </w:tc>
        <w:tc>
          <w:tcPr>
            <w:tcW w:w="877" w:type="dxa"/>
          </w:tcPr>
          <w:p w14:paraId="027DCF89" w14:textId="310AB5C0"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53.397</w:t>
            </w:r>
          </w:p>
        </w:tc>
        <w:tc>
          <w:tcPr>
            <w:tcW w:w="1087" w:type="dxa"/>
          </w:tcPr>
          <w:p w14:paraId="2F8F7930" w14:textId="561FED5E"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52" w:type="dxa"/>
          </w:tcPr>
          <w:p w14:paraId="2E28E5AE" w14:textId="21E212BB"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1731EE" w:rsidRPr="00587D51" w14:paraId="431ED126" w14:textId="77777777" w:rsidTr="00587D51">
        <w:trPr>
          <w:trHeight w:val="1529"/>
          <w:jc w:val="center"/>
        </w:trPr>
        <w:tc>
          <w:tcPr>
            <w:tcW w:w="2377" w:type="dxa"/>
            <w:tcBorders>
              <w:bottom w:val="single" w:sz="4" w:space="0" w:color="auto"/>
            </w:tcBorders>
          </w:tcPr>
          <w:p w14:paraId="0900D0BC" w14:textId="04578444"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How effective are your chosen methods of relief?</w:t>
            </w:r>
          </w:p>
        </w:tc>
        <w:tc>
          <w:tcPr>
            <w:tcW w:w="2456" w:type="dxa"/>
            <w:tcBorders>
              <w:bottom w:val="single" w:sz="4" w:space="0" w:color="auto"/>
            </w:tcBorders>
          </w:tcPr>
          <w:p w14:paraId="3F8CAAB6" w14:textId="77777777" w:rsidR="001731EE" w:rsidRPr="00587D51" w:rsidRDefault="00F74440"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Not effective </w:t>
            </w:r>
          </w:p>
          <w:p w14:paraId="281B241C" w14:textId="77777777" w:rsidR="00F74440" w:rsidRPr="00587D51" w:rsidRDefault="00F74440"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Mildly effective</w:t>
            </w:r>
          </w:p>
          <w:p w14:paraId="1BAE3816" w14:textId="77777777" w:rsidR="00F74440" w:rsidRPr="00587D51" w:rsidRDefault="00F74440"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Moderately effective</w:t>
            </w:r>
          </w:p>
          <w:p w14:paraId="7F547982" w14:textId="1554F38F"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Very effective</w:t>
            </w:r>
          </w:p>
        </w:tc>
        <w:tc>
          <w:tcPr>
            <w:tcW w:w="1585" w:type="dxa"/>
            <w:tcBorders>
              <w:bottom w:val="single" w:sz="4" w:space="0" w:color="auto"/>
            </w:tcBorders>
          </w:tcPr>
          <w:p w14:paraId="3D927038" w14:textId="77777777"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34 (17%)</w:t>
            </w:r>
          </w:p>
          <w:p w14:paraId="265B8FD0" w14:textId="77777777"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39 (19.5%)</w:t>
            </w:r>
          </w:p>
          <w:p w14:paraId="4DEBA891" w14:textId="77777777"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81 (40.5%)</w:t>
            </w:r>
          </w:p>
          <w:p w14:paraId="66C67FCA" w14:textId="656AE976"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46 (23%)</w:t>
            </w:r>
          </w:p>
        </w:tc>
        <w:tc>
          <w:tcPr>
            <w:tcW w:w="877" w:type="dxa"/>
            <w:tcBorders>
              <w:bottom w:val="single" w:sz="4" w:space="0" w:color="auto"/>
            </w:tcBorders>
          </w:tcPr>
          <w:p w14:paraId="6821431E" w14:textId="452D9A34"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77.449</w:t>
            </w:r>
          </w:p>
        </w:tc>
        <w:tc>
          <w:tcPr>
            <w:tcW w:w="1087" w:type="dxa"/>
            <w:tcBorders>
              <w:bottom w:val="single" w:sz="4" w:space="0" w:color="auto"/>
            </w:tcBorders>
          </w:tcPr>
          <w:p w14:paraId="5F18D4D3" w14:textId="76842982"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52" w:type="dxa"/>
            <w:tcBorders>
              <w:bottom w:val="single" w:sz="4" w:space="0" w:color="auto"/>
            </w:tcBorders>
          </w:tcPr>
          <w:p w14:paraId="56A99751" w14:textId="47394634"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bl>
    <w:p w14:paraId="113095B4" w14:textId="3FB73E34" w:rsidR="001731EE" w:rsidRPr="00357ED6" w:rsidRDefault="00587D51" w:rsidP="00205EAB">
      <w:pPr>
        <w:spacing w:line="360" w:lineRule="auto"/>
        <w:jc w:val="both"/>
        <w:rPr>
          <w:rFonts w:ascii="Times New Roman" w:hAnsi="Times New Roman" w:cs="Times New Roman"/>
        </w:rPr>
      </w:pPr>
      <w:r w:rsidRPr="00587D51">
        <w:rPr>
          <w:rFonts w:ascii="Times New Roman" w:hAnsi="Times New Roman" w:cs="Times New Roman"/>
          <w:i/>
          <w:iCs/>
        </w:rPr>
        <w:t>X2= chi-square S=significant</w:t>
      </w:r>
    </w:p>
    <w:p w14:paraId="0E374C95" w14:textId="3D784667" w:rsidR="00D7257A" w:rsidRPr="00357ED6" w:rsidRDefault="00D7257A" w:rsidP="00205EAB">
      <w:pPr>
        <w:spacing w:line="360" w:lineRule="auto"/>
        <w:jc w:val="both"/>
        <w:rPr>
          <w:rFonts w:ascii="Times New Roman" w:hAnsi="Times New Roman" w:cs="Times New Roman"/>
          <w:b/>
          <w:bCs/>
        </w:rPr>
      </w:pPr>
      <w:r w:rsidRPr="00357ED6">
        <w:rPr>
          <w:rFonts w:ascii="Times New Roman" w:hAnsi="Times New Roman" w:cs="Times New Roman"/>
          <w:b/>
          <w:bCs/>
        </w:rPr>
        <w:t>4.0</w:t>
      </w:r>
      <w:r w:rsidRPr="00357ED6">
        <w:rPr>
          <w:rFonts w:ascii="Times New Roman" w:hAnsi="Times New Roman" w:cs="Times New Roman"/>
          <w:b/>
          <w:bCs/>
        </w:rPr>
        <w:tab/>
        <w:t xml:space="preserve">DISCUSSION </w:t>
      </w:r>
    </w:p>
    <w:p w14:paraId="001E4871" w14:textId="658ACD87" w:rsidR="0052040B" w:rsidRPr="00357ED6" w:rsidRDefault="0052040B" w:rsidP="00205EAB">
      <w:pPr>
        <w:spacing w:line="360" w:lineRule="auto"/>
        <w:jc w:val="both"/>
        <w:rPr>
          <w:rFonts w:ascii="Times New Roman" w:hAnsi="Times New Roman" w:cs="Times New Roman"/>
        </w:rPr>
      </w:pPr>
      <w:r w:rsidRPr="00357ED6">
        <w:rPr>
          <w:rFonts w:ascii="Times New Roman" w:hAnsi="Times New Roman" w:cs="Times New Roman"/>
        </w:rPr>
        <w:t xml:space="preserve">The findings of this study provide insight into menstrual characteristics, dysmenorrhea, and their effects on academic performance and quality of life among female students. The age of menarche in this study revealed that 44.5% of students </w:t>
      </w:r>
      <w:r w:rsidR="00A5284C">
        <w:rPr>
          <w:rFonts w:ascii="Times New Roman" w:hAnsi="Times New Roman" w:cs="Times New Roman"/>
        </w:rPr>
        <w:t xml:space="preserve">experienced menarche between the ages of 11 and </w:t>
      </w:r>
      <w:r w:rsidRPr="00357ED6">
        <w:rPr>
          <w:rFonts w:ascii="Times New Roman" w:hAnsi="Times New Roman" w:cs="Times New Roman"/>
        </w:rPr>
        <w:t xml:space="preserve">12 years. This is within the expected range, as menarche often occurs between 11 and 14 years globally, influenced by genetic, nutritional, and socio-environmental factors. This </w:t>
      </w:r>
      <w:r w:rsidR="00A5284C">
        <w:rPr>
          <w:rFonts w:ascii="Times New Roman" w:hAnsi="Times New Roman" w:cs="Times New Roman"/>
        </w:rPr>
        <w:t>finding is consistent with the results of previous studies [10, 15, 16</w:t>
      </w:r>
      <w:r w:rsidRPr="00357ED6">
        <w:rPr>
          <w:rFonts w:ascii="Times New Roman" w:hAnsi="Times New Roman" w:cs="Times New Roman"/>
        </w:rPr>
        <w:t>]</w:t>
      </w:r>
      <w:r w:rsidR="001570A0" w:rsidRPr="00357ED6">
        <w:rPr>
          <w:rFonts w:ascii="Times New Roman" w:hAnsi="Times New Roman" w:cs="Times New Roman"/>
        </w:rPr>
        <w:t xml:space="preserve">. </w:t>
      </w:r>
    </w:p>
    <w:p w14:paraId="78C9334C" w14:textId="574227AF" w:rsidR="00D52B86" w:rsidRPr="00357ED6" w:rsidRDefault="001570A0" w:rsidP="00205EAB">
      <w:pPr>
        <w:spacing w:line="360" w:lineRule="auto"/>
        <w:jc w:val="both"/>
        <w:rPr>
          <w:rFonts w:ascii="Times New Roman" w:hAnsi="Times New Roman" w:cs="Times New Roman"/>
        </w:rPr>
      </w:pPr>
      <w:r w:rsidRPr="00357ED6">
        <w:rPr>
          <w:rFonts w:ascii="Times New Roman" w:hAnsi="Times New Roman" w:cs="Times New Roman"/>
        </w:rPr>
        <w:t>The majority of students (54.5%) had a normal menstrual cycle length of 21–35 days, consistent with the clinical definition of a normal cycle</w:t>
      </w:r>
      <w:r w:rsidR="00357ED6" w:rsidRPr="00357ED6">
        <w:rPr>
          <w:rFonts w:ascii="Times New Roman" w:hAnsi="Times New Roman" w:cs="Times New Roman"/>
        </w:rPr>
        <w:t>.</w:t>
      </w:r>
      <w:r w:rsidRPr="00357ED6">
        <w:rPr>
          <w:rFonts w:ascii="Times New Roman" w:hAnsi="Times New Roman" w:cs="Times New Roman"/>
        </w:rPr>
        <w:t xml:space="preserve"> Similarly, the duration of menstrual flow observed in 53.5% of the students (4–5 days) aligns with the normal range of 3–7 days reported in </w:t>
      </w:r>
      <w:r w:rsidR="00357ED6">
        <w:rPr>
          <w:rFonts w:ascii="Times New Roman" w:hAnsi="Times New Roman" w:cs="Times New Roman"/>
        </w:rPr>
        <w:t xml:space="preserve">previous </w:t>
      </w:r>
      <w:r w:rsidRPr="00357ED6">
        <w:rPr>
          <w:rFonts w:ascii="Times New Roman" w:hAnsi="Times New Roman" w:cs="Times New Roman"/>
        </w:rPr>
        <w:t>studies</w:t>
      </w:r>
      <w:r w:rsidR="00357ED6">
        <w:rPr>
          <w:rFonts w:ascii="Times New Roman" w:hAnsi="Times New Roman" w:cs="Times New Roman"/>
        </w:rPr>
        <w:t xml:space="preserve"> [1</w:t>
      </w:r>
      <w:r w:rsidR="004C7677">
        <w:rPr>
          <w:rFonts w:ascii="Times New Roman" w:hAnsi="Times New Roman" w:cs="Times New Roman"/>
        </w:rPr>
        <w:t>7</w:t>
      </w:r>
      <w:r w:rsidR="00357ED6">
        <w:rPr>
          <w:rFonts w:ascii="Times New Roman" w:hAnsi="Times New Roman" w:cs="Times New Roman"/>
        </w:rPr>
        <w:t>,1</w:t>
      </w:r>
      <w:r w:rsidR="004C7677">
        <w:rPr>
          <w:rFonts w:ascii="Times New Roman" w:hAnsi="Times New Roman" w:cs="Times New Roman"/>
        </w:rPr>
        <w:t>8</w:t>
      </w:r>
      <w:r w:rsidR="00357ED6">
        <w:rPr>
          <w:rFonts w:ascii="Times New Roman" w:hAnsi="Times New Roman" w:cs="Times New Roman"/>
        </w:rPr>
        <w:t>]</w:t>
      </w:r>
      <w:r w:rsidR="00302D6B" w:rsidRPr="00357ED6">
        <w:rPr>
          <w:rFonts w:ascii="Times New Roman" w:hAnsi="Times New Roman" w:cs="Times New Roman"/>
        </w:rPr>
        <w:t>.</w:t>
      </w:r>
      <w:r w:rsidRPr="00357ED6">
        <w:rPr>
          <w:rFonts w:ascii="Times New Roman" w:hAnsi="Times New Roman" w:cs="Times New Roman"/>
        </w:rPr>
        <w:t xml:space="preserve"> </w:t>
      </w:r>
      <w:r w:rsidR="00D52B86" w:rsidRPr="00357ED6">
        <w:rPr>
          <w:rFonts w:ascii="Times New Roman" w:hAnsi="Times New Roman" w:cs="Times New Roman"/>
        </w:rPr>
        <w:t xml:space="preserve"> A significant finding of this study is the high prevalence of dysmenorrhea, with 77% of students experiencing painful menstruation. This is consistent with earlier reports in Nigeria and other countries, where dysmenorrhea prevalence ranges from 70% to 90% among adolescents and young adults</w:t>
      </w:r>
      <w:r w:rsidR="004C7677">
        <w:rPr>
          <w:rFonts w:ascii="Times New Roman" w:hAnsi="Times New Roman" w:cs="Times New Roman"/>
        </w:rPr>
        <w:t xml:space="preserve"> [19,20,21,22,23,24</w:t>
      </w:r>
      <w:r w:rsidR="00727F02">
        <w:rPr>
          <w:rFonts w:ascii="Times New Roman" w:hAnsi="Times New Roman" w:cs="Times New Roman"/>
        </w:rPr>
        <w:t>,25</w:t>
      </w:r>
      <w:r w:rsidR="004C7677">
        <w:rPr>
          <w:rFonts w:ascii="Times New Roman" w:hAnsi="Times New Roman" w:cs="Times New Roman"/>
        </w:rPr>
        <w:t>]</w:t>
      </w:r>
      <w:r w:rsidR="00D52B86" w:rsidRPr="00357ED6">
        <w:rPr>
          <w:rFonts w:ascii="Times New Roman" w:hAnsi="Times New Roman" w:cs="Times New Roman"/>
        </w:rPr>
        <w:t xml:space="preserve">. Pain during menstruation is frequently accompanied by systemic symptoms such as headaches, as noted in 18.5% of respondents, which </w:t>
      </w:r>
      <w:r w:rsidR="00D52B86" w:rsidRPr="00357ED6">
        <w:rPr>
          <w:rFonts w:ascii="Times New Roman" w:hAnsi="Times New Roman" w:cs="Times New Roman"/>
        </w:rPr>
        <w:lastRenderedPageBreak/>
        <w:t xml:space="preserve">supports previous studies highlighting associated symptoms such as fatigue, nausea, headaches, and mood disturbances </w:t>
      </w:r>
      <w:r w:rsidR="00E032A2">
        <w:rPr>
          <w:rFonts w:ascii="Times New Roman" w:hAnsi="Times New Roman" w:cs="Times New Roman"/>
        </w:rPr>
        <w:t>[18,17]</w:t>
      </w:r>
      <w:r w:rsidR="00D52B86" w:rsidRPr="00357ED6">
        <w:rPr>
          <w:rFonts w:ascii="Times New Roman" w:hAnsi="Times New Roman" w:cs="Times New Roman"/>
        </w:rPr>
        <w:t>.</w:t>
      </w:r>
    </w:p>
    <w:p w14:paraId="59C1EBDC" w14:textId="7812A4EB" w:rsidR="00D52B86" w:rsidRPr="00D52B86" w:rsidRDefault="00D52B86" w:rsidP="00205EAB">
      <w:pPr>
        <w:spacing w:line="360" w:lineRule="auto"/>
        <w:jc w:val="both"/>
        <w:rPr>
          <w:rFonts w:ascii="Times New Roman" w:hAnsi="Times New Roman" w:cs="Times New Roman"/>
        </w:rPr>
      </w:pPr>
      <w:r w:rsidRPr="00D52B86">
        <w:rPr>
          <w:rFonts w:ascii="Times New Roman" w:hAnsi="Times New Roman" w:cs="Times New Roman"/>
        </w:rPr>
        <w:t xml:space="preserve">The academic impact of dysmenorrhea is evident in this study. More than half of the students (57%) reported missing lectures due to menstrual pain, and 35.5% missed classes up to 3–5 times per semester. Comparable studies in Nigeria, </w:t>
      </w:r>
      <w:r w:rsidR="00A26E25">
        <w:rPr>
          <w:rFonts w:ascii="Times New Roman" w:hAnsi="Times New Roman" w:cs="Times New Roman"/>
        </w:rPr>
        <w:t xml:space="preserve">Egypt, </w:t>
      </w:r>
      <w:r w:rsidRPr="00D52B86">
        <w:rPr>
          <w:rFonts w:ascii="Times New Roman" w:hAnsi="Times New Roman" w:cs="Times New Roman"/>
        </w:rPr>
        <w:t>E</w:t>
      </w:r>
      <w:r w:rsidR="00A26E25">
        <w:rPr>
          <w:rFonts w:ascii="Times New Roman" w:hAnsi="Times New Roman" w:cs="Times New Roman"/>
        </w:rPr>
        <w:t>thiopia</w:t>
      </w:r>
      <w:r w:rsidRPr="00D52B86">
        <w:rPr>
          <w:rFonts w:ascii="Times New Roman" w:hAnsi="Times New Roman" w:cs="Times New Roman"/>
        </w:rPr>
        <w:t xml:space="preserve">, </w:t>
      </w:r>
      <w:r w:rsidR="00E032A2" w:rsidRPr="00E032A2">
        <w:rPr>
          <w:rFonts w:ascii="Times New Roman" w:hAnsi="Times New Roman" w:cs="Times New Roman"/>
        </w:rPr>
        <w:t>Saudi Arabia</w:t>
      </w:r>
      <w:r w:rsidR="00E032A2">
        <w:rPr>
          <w:rFonts w:ascii="Times New Roman" w:hAnsi="Times New Roman" w:cs="Times New Roman"/>
        </w:rPr>
        <w:t xml:space="preserve">, </w:t>
      </w:r>
      <w:r w:rsidRPr="00D52B86">
        <w:rPr>
          <w:rFonts w:ascii="Times New Roman" w:hAnsi="Times New Roman" w:cs="Times New Roman"/>
        </w:rPr>
        <w:t xml:space="preserve">and Turkey have similarly documented absenteeism, loss of classroom participation, and reduced academic performance associated with dysmenorrhea </w:t>
      </w:r>
      <w:r w:rsidR="00E032A2">
        <w:rPr>
          <w:rFonts w:ascii="Times New Roman" w:hAnsi="Times New Roman" w:cs="Times New Roman"/>
        </w:rPr>
        <w:t xml:space="preserve">[10,18, </w:t>
      </w:r>
      <w:r w:rsidR="00A26E25">
        <w:rPr>
          <w:rFonts w:ascii="Times New Roman" w:hAnsi="Times New Roman" w:cs="Times New Roman"/>
        </w:rPr>
        <w:t>24,</w:t>
      </w:r>
      <w:r w:rsidR="00E032A2">
        <w:rPr>
          <w:rFonts w:ascii="Times New Roman" w:hAnsi="Times New Roman" w:cs="Times New Roman"/>
        </w:rPr>
        <w:t>26</w:t>
      </w:r>
      <w:r w:rsidR="00A26E25">
        <w:rPr>
          <w:rFonts w:ascii="Times New Roman" w:hAnsi="Times New Roman" w:cs="Times New Roman"/>
        </w:rPr>
        <w:t>,27</w:t>
      </w:r>
      <w:r w:rsidR="00205EAB">
        <w:rPr>
          <w:rFonts w:ascii="Times New Roman" w:hAnsi="Times New Roman" w:cs="Times New Roman"/>
        </w:rPr>
        <w:t xml:space="preserve">]. </w:t>
      </w:r>
      <w:r w:rsidRPr="00D52B86">
        <w:rPr>
          <w:rFonts w:ascii="Times New Roman" w:hAnsi="Times New Roman" w:cs="Times New Roman"/>
        </w:rPr>
        <w:t xml:space="preserve">Furthermore, 54% reported falling asleep during lectures and 44% experienced loss of concentration, both of which directly impair learning efficiency and academic engagement. Importantly, 81.5% of the students agreed that dysmenorrhea negatively affected their exam/test performance, while 54.5% reported poor preparation due to menstrual pain. These findings reinforce the growing evidence that dysmenorrhea not only impacts physical health but also reduces educational productivity </w:t>
      </w:r>
      <w:r w:rsidR="00A26E25">
        <w:rPr>
          <w:rFonts w:ascii="Times New Roman" w:hAnsi="Times New Roman" w:cs="Times New Roman"/>
        </w:rPr>
        <w:t>[28,29].</w:t>
      </w:r>
    </w:p>
    <w:p w14:paraId="1FFD6CFE" w14:textId="77777777" w:rsidR="00205EAB" w:rsidRDefault="00D52B86" w:rsidP="00205EAB">
      <w:pPr>
        <w:spacing w:line="360" w:lineRule="auto"/>
        <w:jc w:val="both"/>
        <w:rPr>
          <w:rFonts w:ascii="Times New Roman" w:hAnsi="Times New Roman" w:cs="Times New Roman"/>
        </w:rPr>
      </w:pPr>
      <w:r w:rsidRPr="00D52B86">
        <w:rPr>
          <w:rFonts w:ascii="Times New Roman" w:hAnsi="Times New Roman" w:cs="Times New Roman"/>
        </w:rPr>
        <w:t>The effect of dysmenorrhea on quality of life was also notable. Nearly half of the respondents agreed that dysmenorrhea interfered with daily (44%) and social activities (44.5%), while 29% reported emotional changes and 60% indicated occasional sleep disturbances. Similar reports have been made globally, where dysmenorrhea significantly disrupts physical, social, and emotional functioning</w:t>
      </w:r>
      <w:r w:rsidR="00205EAB">
        <w:rPr>
          <w:rFonts w:ascii="Times New Roman" w:hAnsi="Times New Roman" w:cs="Times New Roman"/>
        </w:rPr>
        <w:t xml:space="preserve"> [30]</w:t>
      </w:r>
      <w:r w:rsidRPr="00D52B86">
        <w:rPr>
          <w:rFonts w:ascii="Times New Roman" w:hAnsi="Times New Roman" w:cs="Times New Roman"/>
        </w:rPr>
        <w:t>. Sleep disturbance in particular has been linked to impaired concentration, fatigue, and reduced coping ability during academic tasks</w:t>
      </w:r>
      <w:r w:rsidR="00205EAB">
        <w:rPr>
          <w:rFonts w:ascii="Times New Roman" w:hAnsi="Times New Roman" w:cs="Times New Roman"/>
        </w:rPr>
        <w:t xml:space="preserve"> [31].</w:t>
      </w:r>
    </w:p>
    <w:p w14:paraId="427E2487" w14:textId="44F94C92" w:rsidR="00D52B86" w:rsidRPr="00D52B86" w:rsidRDefault="00D52B86" w:rsidP="00205EAB">
      <w:pPr>
        <w:spacing w:line="360" w:lineRule="auto"/>
        <w:jc w:val="both"/>
        <w:rPr>
          <w:rFonts w:ascii="Times New Roman" w:hAnsi="Times New Roman" w:cs="Times New Roman"/>
        </w:rPr>
      </w:pPr>
      <w:r w:rsidRPr="00D52B86">
        <w:rPr>
          <w:rFonts w:ascii="Times New Roman" w:hAnsi="Times New Roman" w:cs="Times New Roman"/>
        </w:rPr>
        <w:t xml:space="preserve">The coping strategies used by students further highlight gaps in menstrual health management. Only 28.5% reported using painkillers, while more than half (52.5%) </w:t>
      </w:r>
      <w:proofErr w:type="spellStart"/>
      <w:r w:rsidR="00205EAB">
        <w:rPr>
          <w:rFonts w:ascii="Times New Roman" w:hAnsi="Times New Roman" w:cs="Times New Roman"/>
        </w:rPr>
        <w:t>practised</w:t>
      </w:r>
      <w:proofErr w:type="spellEnd"/>
      <w:r w:rsidRPr="00D52B86">
        <w:rPr>
          <w:rFonts w:ascii="Times New Roman" w:hAnsi="Times New Roman" w:cs="Times New Roman"/>
        </w:rPr>
        <w:t xml:space="preserve"> self-medication, and a large majority (71.5%) did not seek medical attention. This pattern </w:t>
      </w:r>
      <w:r w:rsidR="00A5284C">
        <w:rPr>
          <w:rFonts w:ascii="Times New Roman" w:hAnsi="Times New Roman" w:cs="Times New Roman"/>
        </w:rPr>
        <w:t>aligns with findings from other studies in Nigeria and Ethiopia, where cultural perceptions, inadequate awareness, and limited access to healthcare contribute to poor health-seeking behavior</w:t>
      </w:r>
      <w:r w:rsidR="00205EAB">
        <w:rPr>
          <w:rFonts w:ascii="Times New Roman" w:hAnsi="Times New Roman" w:cs="Times New Roman"/>
        </w:rPr>
        <w:t xml:space="preserve"> [10,20]</w:t>
      </w:r>
      <w:r w:rsidRPr="00D52B86">
        <w:rPr>
          <w:rFonts w:ascii="Times New Roman" w:hAnsi="Times New Roman" w:cs="Times New Roman"/>
        </w:rPr>
        <w:t>. Furthermore, the fact that 40.5% reported only moderate relief from their chosen management method suggests that students continue to suffer significant discomfort, pointing to the need for better menstrual health education and accessible interventions.</w:t>
      </w:r>
    </w:p>
    <w:p w14:paraId="45DFCFC7" w14:textId="77777777" w:rsidR="00D52B86" w:rsidRPr="00357ED6" w:rsidRDefault="00D52B86" w:rsidP="00205EAB">
      <w:pPr>
        <w:spacing w:line="360" w:lineRule="auto"/>
        <w:jc w:val="both"/>
        <w:rPr>
          <w:rFonts w:ascii="Times New Roman" w:hAnsi="Times New Roman" w:cs="Times New Roman"/>
          <w:b/>
          <w:bCs/>
        </w:rPr>
      </w:pPr>
      <w:r w:rsidRPr="00357ED6">
        <w:rPr>
          <w:rFonts w:ascii="Times New Roman" w:hAnsi="Times New Roman" w:cs="Times New Roman"/>
          <w:b/>
          <w:bCs/>
        </w:rPr>
        <w:t>5. CONCLUSION</w:t>
      </w:r>
    </w:p>
    <w:p w14:paraId="3632CE59" w14:textId="59235B0F" w:rsidR="00D52B86" w:rsidRPr="00357ED6" w:rsidRDefault="00D52B86" w:rsidP="00205EAB">
      <w:pPr>
        <w:spacing w:line="360" w:lineRule="auto"/>
        <w:jc w:val="both"/>
        <w:rPr>
          <w:rFonts w:ascii="Times New Roman" w:hAnsi="Times New Roman" w:cs="Times New Roman"/>
        </w:rPr>
      </w:pPr>
      <w:r w:rsidRPr="00D52B86">
        <w:rPr>
          <w:rFonts w:ascii="Times New Roman" w:hAnsi="Times New Roman" w:cs="Times New Roman"/>
        </w:rPr>
        <w:t xml:space="preserve">In summary, this study reveals that while menstrual patterns of students fall within physiological norms, dysmenorrhea represents a major health concern with profound academic, social, and </w:t>
      </w:r>
      <w:r w:rsidRPr="00D52B86">
        <w:rPr>
          <w:rFonts w:ascii="Times New Roman" w:hAnsi="Times New Roman" w:cs="Times New Roman"/>
        </w:rPr>
        <w:lastRenderedPageBreak/>
        <w:t xml:space="preserve">emotional implications. The reliance on self-medication and limited use of professional healthcare services further </w:t>
      </w:r>
      <w:r w:rsidRPr="00357ED6">
        <w:rPr>
          <w:rFonts w:ascii="Times New Roman" w:hAnsi="Times New Roman" w:cs="Times New Roman"/>
        </w:rPr>
        <w:t>exacerbates</w:t>
      </w:r>
      <w:r w:rsidRPr="00D52B86">
        <w:rPr>
          <w:rFonts w:ascii="Times New Roman" w:hAnsi="Times New Roman" w:cs="Times New Roman"/>
        </w:rPr>
        <w:t xml:space="preserve"> its impact. There is therefore a need for targeted health education, provision of on-campus medical services, and psychosocial support systems to help students manage menstrual pain effectively, thereby improving their academic performance and overall quality of life.</w:t>
      </w:r>
    </w:p>
    <w:p w14:paraId="562309FE" w14:textId="77777777" w:rsidR="00D52B86" w:rsidRPr="00357ED6" w:rsidRDefault="00D52B86" w:rsidP="00205EAB">
      <w:pPr>
        <w:spacing w:line="360" w:lineRule="auto"/>
        <w:jc w:val="both"/>
        <w:rPr>
          <w:rFonts w:ascii="Times New Roman" w:hAnsi="Times New Roman" w:cs="Times New Roman"/>
        </w:rPr>
      </w:pPr>
      <w:r w:rsidRPr="00357ED6">
        <w:rPr>
          <w:rFonts w:ascii="Times New Roman" w:hAnsi="Times New Roman" w:cs="Times New Roman"/>
          <w:b/>
          <w:bCs/>
        </w:rPr>
        <w:t xml:space="preserve">ETHICAL APPROVAL </w:t>
      </w:r>
    </w:p>
    <w:p w14:paraId="19433110" w14:textId="463C1619" w:rsidR="00D52B86" w:rsidRPr="00357ED6" w:rsidRDefault="00D52B86" w:rsidP="00205EAB">
      <w:pPr>
        <w:spacing w:line="360" w:lineRule="auto"/>
        <w:jc w:val="both"/>
        <w:rPr>
          <w:rFonts w:ascii="Times New Roman" w:hAnsi="Times New Roman" w:cs="Times New Roman"/>
        </w:rPr>
      </w:pPr>
      <w:r w:rsidRPr="00357ED6">
        <w:rPr>
          <w:rFonts w:ascii="Times New Roman" w:hAnsi="Times New Roman" w:cs="Times New Roman"/>
        </w:rPr>
        <w:t xml:space="preserve">The study was approved by the </w:t>
      </w:r>
      <w:r w:rsidR="00A5284C">
        <w:rPr>
          <w:rFonts w:ascii="Times New Roman" w:hAnsi="Times New Roman" w:cs="Times New Roman"/>
        </w:rPr>
        <w:t>Research and Ethics Committee</w:t>
      </w:r>
      <w:r w:rsidRPr="00357ED6">
        <w:rPr>
          <w:rFonts w:ascii="Times New Roman" w:hAnsi="Times New Roman" w:cs="Times New Roman"/>
        </w:rPr>
        <w:t xml:space="preserve"> of the University of Port Harcourt, Port Harcourt, Nigeria. </w:t>
      </w:r>
    </w:p>
    <w:p w14:paraId="57F2F470" w14:textId="77777777" w:rsidR="00D52B86" w:rsidRPr="00357ED6" w:rsidRDefault="00D52B86" w:rsidP="00205EAB">
      <w:pPr>
        <w:spacing w:line="360" w:lineRule="auto"/>
        <w:jc w:val="both"/>
        <w:rPr>
          <w:rFonts w:ascii="Times New Roman" w:hAnsi="Times New Roman" w:cs="Times New Roman"/>
        </w:rPr>
      </w:pPr>
      <w:bookmarkStart w:id="0" w:name="_GoBack"/>
      <w:bookmarkEnd w:id="0"/>
      <w:r w:rsidRPr="00357ED6">
        <w:rPr>
          <w:rFonts w:ascii="Times New Roman" w:hAnsi="Times New Roman" w:cs="Times New Roman"/>
          <w:b/>
          <w:bCs/>
        </w:rPr>
        <w:t xml:space="preserve">CONSENT </w:t>
      </w:r>
    </w:p>
    <w:p w14:paraId="1E984FF8" w14:textId="0FA91821" w:rsidR="00D52B86" w:rsidRPr="00357ED6" w:rsidRDefault="00A5284C" w:rsidP="00205EAB">
      <w:pPr>
        <w:spacing w:line="360" w:lineRule="auto"/>
        <w:jc w:val="both"/>
        <w:rPr>
          <w:rFonts w:ascii="Times New Roman" w:hAnsi="Times New Roman" w:cs="Times New Roman"/>
        </w:rPr>
      </w:pPr>
      <w:r>
        <w:rPr>
          <w:rFonts w:ascii="Times New Roman" w:hAnsi="Times New Roman" w:cs="Times New Roman"/>
        </w:rPr>
        <w:t>Written consent was distributed to all subjects, explaining the nature of the research. Only</w:t>
      </w:r>
      <w:r w:rsidR="00D52B86" w:rsidRPr="00357ED6">
        <w:rPr>
          <w:rFonts w:ascii="Times New Roman" w:hAnsi="Times New Roman" w:cs="Times New Roman"/>
        </w:rPr>
        <w:t xml:space="preserve"> those who </w:t>
      </w:r>
      <w:r>
        <w:rPr>
          <w:rFonts w:ascii="Times New Roman" w:hAnsi="Times New Roman" w:cs="Times New Roman"/>
        </w:rPr>
        <w:t>gave their consent</w:t>
      </w:r>
      <w:r w:rsidR="00D52B86" w:rsidRPr="00357ED6">
        <w:rPr>
          <w:rFonts w:ascii="Times New Roman" w:hAnsi="Times New Roman" w:cs="Times New Roman"/>
        </w:rPr>
        <w:t xml:space="preserve"> were allowed to participate in the study. The consents were retrieved and preserved by the authors. </w:t>
      </w:r>
    </w:p>
    <w:p w14:paraId="5440AA6B" w14:textId="77777777" w:rsidR="00D52B86" w:rsidRPr="00357ED6" w:rsidRDefault="00D52B86" w:rsidP="00205EAB">
      <w:pPr>
        <w:spacing w:line="360" w:lineRule="auto"/>
        <w:jc w:val="both"/>
        <w:rPr>
          <w:rFonts w:ascii="Times New Roman" w:hAnsi="Times New Roman" w:cs="Times New Roman"/>
        </w:rPr>
      </w:pPr>
      <w:r w:rsidRPr="00357ED6">
        <w:rPr>
          <w:rFonts w:ascii="Times New Roman" w:hAnsi="Times New Roman" w:cs="Times New Roman"/>
          <w:b/>
          <w:bCs/>
        </w:rPr>
        <w:t xml:space="preserve">COMPETING INTERESTS </w:t>
      </w:r>
    </w:p>
    <w:p w14:paraId="4FD6B618" w14:textId="77777777" w:rsidR="00D52B86" w:rsidRPr="00357ED6" w:rsidRDefault="00D52B86" w:rsidP="00205EAB">
      <w:pPr>
        <w:spacing w:line="360" w:lineRule="auto"/>
        <w:jc w:val="both"/>
        <w:rPr>
          <w:rFonts w:ascii="Times New Roman" w:hAnsi="Times New Roman" w:cs="Times New Roman"/>
          <w:b/>
          <w:bCs/>
        </w:rPr>
      </w:pPr>
      <w:r w:rsidRPr="00357ED6">
        <w:rPr>
          <w:rFonts w:ascii="Times New Roman" w:hAnsi="Times New Roman" w:cs="Times New Roman"/>
        </w:rPr>
        <w:t xml:space="preserve">The authors have declared that no competing interests exist. </w:t>
      </w:r>
    </w:p>
    <w:p w14:paraId="7CA319FE" w14:textId="77777777" w:rsidR="00205EAB" w:rsidRDefault="00D52B86" w:rsidP="00205EAB">
      <w:pPr>
        <w:spacing w:line="360" w:lineRule="auto"/>
        <w:jc w:val="both"/>
        <w:rPr>
          <w:rFonts w:ascii="Times New Roman" w:hAnsi="Times New Roman" w:cs="Times New Roman"/>
          <w:b/>
          <w:bCs/>
        </w:rPr>
      </w:pPr>
      <w:r w:rsidRPr="00357ED6">
        <w:rPr>
          <w:rFonts w:ascii="Times New Roman" w:hAnsi="Times New Roman" w:cs="Times New Roman"/>
          <w:b/>
          <w:bCs/>
        </w:rPr>
        <w:t xml:space="preserve"> </w:t>
      </w:r>
    </w:p>
    <w:p w14:paraId="7D1C903D" w14:textId="77777777" w:rsidR="00205EAB" w:rsidRDefault="00205EAB" w:rsidP="00205EAB">
      <w:pPr>
        <w:spacing w:line="360" w:lineRule="auto"/>
        <w:jc w:val="both"/>
        <w:rPr>
          <w:rFonts w:ascii="Times New Roman" w:hAnsi="Times New Roman" w:cs="Times New Roman"/>
          <w:b/>
          <w:bCs/>
        </w:rPr>
      </w:pPr>
    </w:p>
    <w:p w14:paraId="7B148DC8" w14:textId="1829227B" w:rsidR="00D52B86" w:rsidRPr="00357ED6" w:rsidRDefault="00D52B86" w:rsidP="00205EAB">
      <w:pPr>
        <w:spacing w:line="360" w:lineRule="auto"/>
        <w:jc w:val="both"/>
        <w:rPr>
          <w:rFonts w:ascii="Times New Roman" w:hAnsi="Times New Roman" w:cs="Times New Roman"/>
        </w:rPr>
      </w:pPr>
      <w:r w:rsidRPr="00357ED6">
        <w:rPr>
          <w:rFonts w:ascii="Times New Roman" w:hAnsi="Times New Roman" w:cs="Times New Roman"/>
          <w:b/>
          <w:bCs/>
        </w:rPr>
        <w:t>REFERENCE</w:t>
      </w:r>
      <w:r w:rsidRPr="00357ED6">
        <w:rPr>
          <w:rFonts w:ascii="Times New Roman" w:hAnsi="Times New Roman" w:cs="Times New Roman"/>
        </w:rPr>
        <w:t xml:space="preserve"> </w:t>
      </w:r>
    </w:p>
    <w:p w14:paraId="2AB21E3B"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7E1417">
        <w:rPr>
          <w:rFonts w:ascii="Times New Roman" w:hAnsi="Times New Roman" w:cs="Times New Roman"/>
        </w:rPr>
        <w:t>Olubunmi</w:t>
      </w:r>
      <w:proofErr w:type="spellEnd"/>
      <w:r w:rsidRPr="007E1417">
        <w:rPr>
          <w:rFonts w:ascii="Times New Roman" w:hAnsi="Times New Roman" w:cs="Times New Roman"/>
        </w:rPr>
        <w:t xml:space="preserve"> OP, Yinka OS, Oladele OJ, Glory LI, </w:t>
      </w:r>
      <w:proofErr w:type="spellStart"/>
      <w:r w:rsidRPr="007E1417">
        <w:rPr>
          <w:rFonts w:ascii="Times New Roman" w:hAnsi="Times New Roman" w:cs="Times New Roman"/>
        </w:rPr>
        <w:t>Afees</w:t>
      </w:r>
      <w:proofErr w:type="spellEnd"/>
      <w:r w:rsidRPr="007E1417">
        <w:rPr>
          <w:rFonts w:ascii="Times New Roman" w:hAnsi="Times New Roman" w:cs="Times New Roman"/>
        </w:rPr>
        <w:t xml:space="preserve"> OJ. A case study of the prevalence of dysmenorrhea and its effects among females of different age groups. Journal of Experimental &amp; Integrative Medicine. 2016 Jul 1;6(3).</w:t>
      </w:r>
    </w:p>
    <w:p w14:paraId="0E3E84FE" w14:textId="740F3B86"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581506">
        <w:rPr>
          <w:rFonts w:ascii="Times New Roman" w:hAnsi="Times New Roman" w:cs="Times New Roman"/>
        </w:rPr>
        <w:t>Kural</w:t>
      </w:r>
      <w:proofErr w:type="spellEnd"/>
      <w:r w:rsidRPr="00581506">
        <w:rPr>
          <w:rFonts w:ascii="Times New Roman" w:hAnsi="Times New Roman" w:cs="Times New Roman"/>
        </w:rPr>
        <w:t xml:space="preserve"> M, Noor NN, Pandit D, Joshi T, Patil A. Menstrual characteristics and prevalence of dysmenorrhea in </w:t>
      </w:r>
      <w:r w:rsidR="00A5284C">
        <w:rPr>
          <w:rFonts w:ascii="Times New Roman" w:hAnsi="Times New Roman" w:cs="Times New Roman"/>
        </w:rPr>
        <w:t>college-going</w:t>
      </w:r>
      <w:r w:rsidRPr="00581506">
        <w:rPr>
          <w:rFonts w:ascii="Times New Roman" w:hAnsi="Times New Roman" w:cs="Times New Roman"/>
        </w:rPr>
        <w:t xml:space="preserve"> girls. Journal of family medicine and primary care. 2015 Jul 1;4(3):426-31.</w:t>
      </w:r>
    </w:p>
    <w:p w14:paraId="0F80C9A9"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581506">
        <w:rPr>
          <w:rFonts w:ascii="Times New Roman" w:hAnsi="Times New Roman" w:cs="Times New Roman"/>
        </w:rPr>
        <w:t>Itani</w:t>
      </w:r>
      <w:proofErr w:type="spellEnd"/>
      <w:r w:rsidRPr="00581506">
        <w:rPr>
          <w:rFonts w:ascii="Times New Roman" w:hAnsi="Times New Roman" w:cs="Times New Roman"/>
        </w:rPr>
        <w:t xml:space="preserve"> R, </w:t>
      </w:r>
      <w:proofErr w:type="spellStart"/>
      <w:r w:rsidRPr="00581506">
        <w:rPr>
          <w:rFonts w:ascii="Times New Roman" w:hAnsi="Times New Roman" w:cs="Times New Roman"/>
        </w:rPr>
        <w:t>Soubra</w:t>
      </w:r>
      <w:proofErr w:type="spellEnd"/>
      <w:r w:rsidRPr="00581506">
        <w:rPr>
          <w:rFonts w:ascii="Times New Roman" w:hAnsi="Times New Roman" w:cs="Times New Roman"/>
        </w:rPr>
        <w:t xml:space="preserve"> L, </w:t>
      </w:r>
      <w:proofErr w:type="spellStart"/>
      <w:r w:rsidRPr="00581506">
        <w:rPr>
          <w:rFonts w:ascii="Times New Roman" w:hAnsi="Times New Roman" w:cs="Times New Roman"/>
        </w:rPr>
        <w:t>Karout</w:t>
      </w:r>
      <w:proofErr w:type="spellEnd"/>
      <w:r w:rsidRPr="00581506">
        <w:rPr>
          <w:rFonts w:ascii="Times New Roman" w:hAnsi="Times New Roman" w:cs="Times New Roman"/>
        </w:rPr>
        <w:t xml:space="preserve"> S, </w:t>
      </w:r>
      <w:proofErr w:type="spellStart"/>
      <w:r w:rsidRPr="00581506">
        <w:rPr>
          <w:rFonts w:ascii="Times New Roman" w:hAnsi="Times New Roman" w:cs="Times New Roman"/>
        </w:rPr>
        <w:t>Rahme</w:t>
      </w:r>
      <w:proofErr w:type="spellEnd"/>
      <w:r w:rsidRPr="00581506">
        <w:rPr>
          <w:rFonts w:ascii="Times New Roman" w:hAnsi="Times New Roman" w:cs="Times New Roman"/>
        </w:rPr>
        <w:t xml:space="preserve"> D, </w:t>
      </w:r>
      <w:proofErr w:type="spellStart"/>
      <w:r w:rsidRPr="00581506">
        <w:rPr>
          <w:rFonts w:ascii="Times New Roman" w:hAnsi="Times New Roman" w:cs="Times New Roman"/>
        </w:rPr>
        <w:t>Karout</w:t>
      </w:r>
      <w:proofErr w:type="spellEnd"/>
      <w:r w:rsidRPr="00581506">
        <w:rPr>
          <w:rFonts w:ascii="Times New Roman" w:hAnsi="Times New Roman" w:cs="Times New Roman"/>
        </w:rPr>
        <w:t xml:space="preserve"> L, </w:t>
      </w:r>
      <w:proofErr w:type="spellStart"/>
      <w:r w:rsidRPr="00581506">
        <w:rPr>
          <w:rFonts w:ascii="Times New Roman" w:hAnsi="Times New Roman" w:cs="Times New Roman"/>
        </w:rPr>
        <w:t>Khojah</w:t>
      </w:r>
      <w:proofErr w:type="spellEnd"/>
      <w:r w:rsidRPr="00581506">
        <w:rPr>
          <w:rFonts w:ascii="Times New Roman" w:hAnsi="Times New Roman" w:cs="Times New Roman"/>
        </w:rPr>
        <w:t xml:space="preserve"> HM. Primary dysmenorrhea: pathophysiology, diagnosis, and treatment updates. Korean journal of family medicine. 2022 Mar 17;43(2):101.</w:t>
      </w:r>
    </w:p>
    <w:p w14:paraId="5AC51383"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581506">
        <w:rPr>
          <w:rFonts w:ascii="Times New Roman" w:hAnsi="Times New Roman" w:cs="Times New Roman"/>
        </w:rPr>
        <w:lastRenderedPageBreak/>
        <w:t>Núñez-Troconis</w:t>
      </w:r>
      <w:proofErr w:type="spellEnd"/>
      <w:r w:rsidRPr="00581506">
        <w:rPr>
          <w:rFonts w:ascii="Times New Roman" w:hAnsi="Times New Roman" w:cs="Times New Roman"/>
        </w:rPr>
        <w:t xml:space="preserve"> J, </w:t>
      </w:r>
      <w:proofErr w:type="spellStart"/>
      <w:r w:rsidRPr="00581506">
        <w:rPr>
          <w:rFonts w:ascii="Times New Roman" w:hAnsi="Times New Roman" w:cs="Times New Roman"/>
        </w:rPr>
        <w:t>Carvallo</w:t>
      </w:r>
      <w:proofErr w:type="spellEnd"/>
      <w:r w:rsidRPr="00581506">
        <w:rPr>
          <w:rFonts w:ascii="Times New Roman" w:hAnsi="Times New Roman" w:cs="Times New Roman"/>
        </w:rPr>
        <w:t xml:space="preserve"> D, Martínez-</w:t>
      </w:r>
      <w:proofErr w:type="spellStart"/>
      <w:r w:rsidRPr="00581506">
        <w:rPr>
          <w:rFonts w:ascii="Times New Roman" w:hAnsi="Times New Roman" w:cs="Times New Roman"/>
        </w:rPr>
        <w:t>Núñez</w:t>
      </w:r>
      <w:proofErr w:type="spellEnd"/>
      <w:r w:rsidRPr="00581506">
        <w:rPr>
          <w:rFonts w:ascii="Times New Roman" w:hAnsi="Times New Roman" w:cs="Times New Roman"/>
        </w:rPr>
        <w:t xml:space="preserve"> E. Primary Dysmenorrhea: pathophysiology. </w:t>
      </w:r>
      <w:proofErr w:type="spellStart"/>
      <w:r w:rsidRPr="00581506">
        <w:rPr>
          <w:rFonts w:ascii="Times New Roman" w:hAnsi="Times New Roman" w:cs="Times New Roman"/>
        </w:rPr>
        <w:t>Investigación</w:t>
      </w:r>
      <w:proofErr w:type="spellEnd"/>
      <w:r w:rsidRPr="00581506">
        <w:rPr>
          <w:rFonts w:ascii="Times New Roman" w:hAnsi="Times New Roman" w:cs="Times New Roman"/>
        </w:rPr>
        <w:t xml:space="preserve"> </w:t>
      </w:r>
      <w:proofErr w:type="spellStart"/>
      <w:r w:rsidRPr="00581506">
        <w:rPr>
          <w:rFonts w:ascii="Times New Roman" w:hAnsi="Times New Roman" w:cs="Times New Roman"/>
        </w:rPr>
        <w:t>Clínica</w:t>
      </w:r>
      <w:proofErr w:type="spellEnd"/>
      <w:r w:rsidRPr="00581506">
        <w:rPr>
          <w:rFonts w:ascii="Times New Roman" w:hAnsi="Times New Roman" w:cs="Times New Roman"/>
        </w:rPr>
        <w:t xml:space="preserve">. 2021 Dec </w:t>
      </w:r>
      <w:proofErr w:type="gramStart"/>
      <w:r w:rsidRPr="00581506">
        <w:rPr>
          <w:rFonts w:ascii="Times New Roman" w:hAnsi="Times New Roman" w:cs="Times New Roman"/>
        </w:rPr>
        <w:t>1;4:378</w:t>
      </w:r>
      <w:proofErr w:type="gramEnd"/>
      <w:r w:rsidRPr="00581506">
        <w:rPr>
          <w:rFonts w:ascii="Times New Roman" w:hAnsi="Times New Roman" w:cs="Times New Roman"/>
        </w:rPr>
        <w:t>-406.</w:t>
      </w:r>
    </w:p>
    <w:p w14:paraId="558A6E7E" w14:textId="77777777" w:rsidR="00205EAB" w:rsidRDefault="00205EAB" w:rsidP="00205EAB">
      <w:pPr>
        <w:pStyle w:val="ListParagraph"/>
        <w:numPr>
          <w:ilvl w:val="0"/>
          <w:numId w:val="1"/>
        </w:numPr>
        <w:spacing w:line="360" w:lineRule="auto"/>
        <w:rPr>
          <w:rFonts w:ascii="Times New Roman" w:hAnsi="Times New Roman" w:cs="Times New Roman"/>
        </w:rPr>
      </w:pPr>
      <w:r w:rsidRPr="00581506">
        <w:rPr>
          <w:rFonts w:ascii="Times New Roman" w:hAnsi="Times New Roman" w:cs="Times New Roman"/>
        </w:rPr>
        <w:t>Kho KA, Shields JK. Diagnosis and management of primary dysmenorrhea. Jama. 2020 Jan 21;323(3):268-9.</w:t>
      </w:r>
    </w:p>
    <w:p w14:paraId="3ABDB2D0" w14:textId="77777777" w:rsidR="00205EAB" w:rsidRDefault="00205EAB" w:rsidP="00205EAB">
      <w:pPr>
        <w:pStyle w:val="ListParagraph"/>
        <w:numPr>
          <w:ilvl w:val="0"/>
          <w:numId w:val="1"/>
        </w:numPr>
        <w:spacing w:line="360" w:lineRule="auto"/>
        <w:rPr>
          <w:rFonts w:ascii="Times New Roman" w:hAnsi="Times New Roman" w:cs="Times New Roman"/>
        </w:rPr>
      </w:pPr>
      <w:r w:rsidRPr="00581506">
        <w:rPr>
          <w:rFonts w:ascii="Times New Roman" w:hAnsi="Times New Roman" w:cs="Times New Roman"/>
        </w:rPr>
        <w:t xml:space="preserve">MacGregor B, Allaire C, </w:t>
      </w:r>
      <w:proofErr w:type="spellStart"/>
      <w:r w:rsidRPr="00581506">
        <w:rPr>
          <w:rFonts w:ascii="Times New Roman" w:hAnsi="Times New Roman" w:cs="Times New Roman"/>
        </w:rPr>
        <w:t>Bedaiwy</w:t>
      </w:r>
      <w:proofErr w:type="spellEnd"/>
      <w:r w:rsidRPr="00581506">
        <w:rPr>
          <w:rFonts w:ascii="Times New Roman" w:hAnsi="Times New Roman" w:cs="Times New Roman"/>
        </w:rPr>
        <w:t xml:space="preserve"> MA, Yong PJ, Bougie O. Disease burden of dysmenorrhea: Impact on life course potential. International journal of women's health. 2023 Dec 31:499-509.</w:t>
      </w:r>
    </w:p>
    <w:p w14:paraId="1A81A3A4" w14:textId="77777777" w:rsidR="00205EAB" w:rsidRDefault="00205EAB" w:rsidP="00205EAB">
      <w:pPr>
        <w:pStyle w:val="ListParagraph"/>
        <w:numPr>
          <w:ilvl w:val="0"/>
          <w:numId w:val="1"/>
        </w:numPr>
        <w:spacing w:line="360" w:lineRule="auto"/>
        <w:rPr>
          <w:rFonts w:ascii="Times New Roman" w:hAnsi="Times New Roman" w:cs="Times New Roman"/>
        </w:rPr>
      </w:pPr>
      <w:r w:rsidRPr="00540A9D">
        <w:rPr>
          <w:rFonts w:ascii="Times New Roman" w:hAnsi="Times New Roman" w:cs="Times New Roman"/>
        </w:rPr>
        <w:t xml:space="preserve">McKenna KA, </w:t>
      </w:r>
      <w:proofErr w:type="spellStart"/>
      <w:r w:rsidRPr="00540A9D">
        <w:rPr>
          <w:rFonts w:ascii="Times New Roman" w:hAnsi="Times New Roman" w:cs="Times New Roman"/>
        </w:rPr>
        <w:t>Fogleman</w:t>
      </w:r>
      <w:proofErr w:type="spellEnd"/>
      <w:r w:rsidRPr="00540A9D">
        <w:rPr>
          <w:rFonts w:ascii="Times New Roman" w:hAnsi="Times New Roman" w:cs="Times New Roman"/>
        </w:rPr>
        <w:t xml:space="preserve"> CD. Dysmenorrhea. American family physician. 2021 Aug;104(2):164-70.</w:t>
      </w:r>
    </w:p>
    <w:p w14:paraId="7A6F8864" w14:textId="77777777" w:rsidR="00205EAB" w:rsidRDefault="00205EAB" w:rsidP="00205EAB">
      <w:pPr>
        <w:pStyle w:val="ListParagraph"/>
        <w:numPr>
          <w:ilvl w:val="0"/>
          <w:numId w:val="1"/>
        </w:numPr>
        <w:spacing w:line="360" w:lineRule="auto"/>
        <w:rPr>
          <w:rFonts w:ascii="Times New Roman" w:hAnsi="Times New Roman" w:cs="Times New Roman"/>
        </w:rPr>
      </w:pPr>
      <w:r w:rsidRPr="00540A9D">
        <w:rPr>
          <w:rFonts w:ascii="Times New Roman" w:hAnsi="Times New Roman" w:cs="Times New Roman"/>
        </w:rPr>
        <w:t>Femi-</w:t>
      </w:r>
      <w:proofErr w:type="spellStart"/>
      <w:r w:rsidRPr="00540A9D">
        <w:rPr>
          <w:rFonts w:ascii="Times New Roman" w:hAnsi="Times New Roman" w:cs="Times New Roman"/>
        </w:rPr>
        <w:t>Agboola</w:t>
      </w:r>
      <w:proofErr w:type="spellEnd"/>
      <w:r w:rsidRPr="00540A9D">
        <w:rPr>
          <w:rFonts w:ascii="Times New Roman" w:hAnsi="Times New Roman" w:cs="Times New Roman"/>
        </w:rPr>
        <w:t xml:space="preserve"> DM, </w:t>
      </w:r>
      <w:proofErr w:type="spellStart"/>
      <w:r w:rsidRPr="00540A9D">
        <w:rPr>
          <w:rFonts w:ascii="Times New Roman" w:hAnsi="Times New Roman" w:cs="Times New Roman"/>
        </w:rPr>
        <w:t>Sekoni</w:t>
      </w:r>
      <w:proofErr w:type="spellEnd"/>
      <w:r w:rsidRPr="00540A9D">
        <w:rPr>
          <w:rFonts w:ascii="Times New Roman" w:hAnsi="Times New Roman" w:cs="Times New Roman"/>
        </w:rPr>
        <w:t xml:space="preserve"> OO, Goodman OO. Dysmenorrhea and its effects on school absenteeism and school activities among adolescents in selected secondary schools in Ibadan, Nigeria. Nigerian Medical Journal. 2017 Jul 1;58(4):143-8.</w:t>
      </w:r>
    </w:p>
    <w:p w14:paraId="23D05EEA" w14:textId="77777777" w:rsidR="00205EAB" w:rsidRDefault="00205EAB" w:rsidP="00205EAB">
      <w:pPr>
        <w:pStyle w:val="ListParagraph"/>
        <w:numPr>
          <w:ilvl w:val="0"/>
          <w:numId w:val="1"/>
        </w:numPr>
        <w:spacing w:line="360" w:lineRule="auto"/>
        <w:rPr>
          <w:rFonts w:ascii="Times New Roman" w:hAnsi="Times New Roman" w:cs="Times New Roman"/>
        </w:rPr>
      </w:pPr>
      <w:r w:rsidRPr="00540A9D">
        <w:rPr>
          <w:rFonts w:ascii="Times New Roman" w:hAnsi="Times New Roman" w:cs="Times New Roman"/>
        </w:rPr>
        <w:t>Kannan LS. Exploring the impact of premenstrual syndrome and dysmenorrhea on students’ academic performance. Educational Administration: Theory and Practice. 2024;30(9):563-71.</w:t>
      </w:r>
    </w:p>
    <w:p w14:paraId="0BD5F0C8"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540A9D">
        <w:rPr>
          <w:rFonts w:ascii="Times New Roman" w:hAnsi="Times New Roman" w:cs="Times New Roman"/>
        </w:rPr>
        <w:t>Mesele</w:t>
      </w:r>
      <w:proofErr w:type="spellEnd"/>
      <w:r w:rsidRPr="00540A9D">
        <w:rPr>
          <w:rFonts w:ascii="Times New Roman" w:hAnsi="Times New Roman" w:cs="Times New Roman"/>
        </w:rPr>
        <w:t xml:space="preserve"> TT, </w:t>
      </w:r>
      <w:proofErr w:type="spellStart"/>
      <w:r w:rsidRPr="00540A9D">
        <w:rPr>
          <w:rFonts w:ascii="Times New Roman" w:hAnsi="Times New Roman" w:cs="Times New Roman"/>
        </w:rPr>
        <w:t>Ayalew</w:t>
      </w:r>
      <w:proofErr w:type="spellEnd"/>
      <w:r w:rsidRPr="00540A9D">
        <w:rPr>
          <w:rFonts w:ascii="Times New Roman" w:hAnsi="Times New Roman" w:cs="Times New Roman"/>
        </w:rPr>
        <w:t xml:space="preserve"> HG, </w:t>
      </w:r>
      <w:proofErr w:type="spellStart"/>
      <w:r w:rsidRPr="00540A9D">
        <w:rPr>
          <w:rFonts w:ascii="Times New Roman" w:hAnsi="Times New Roman" w:cs="Times New Roman"/>
        </w:rPr>
        <w:t>Syoum</w:t>
      </w:r>
      <w:proofErr w:type="spellEnd"/>
      <w:r w:rsidRPr="00540A9D">
        <w:rPr>
          <w:rFonts w:ascii="Times New Roman" w:hAnsi="Times New Roman" w:cs="Times New Roman"/>
        </w:rPr>
        <w:t xml:space="preserve"> AT, </w:t>
      </w:r>
      <w:proofErr w:type="spellStart"/>
      <w:r w:rsidRPr="00540A9D">
        <w:rPr>
          <w:rFonts w:ascii="Times New Roman" w:hAnsi="Times New Roman" w:cs="Times New Roman"/>
        </w:rPr>
        <w:t>Antehneh</w:t>
      </w:r>
      <w:proofErr w:type="spellEnd"/>
      <w:r w:rsidRPr="00540A9D">
        <w:rPr>
          <w:rFonts w:ascii="Times New Roman" w:hAnsi="Times New Roman" w:cs="Times New Roman"/>
        </w:rPr>
        <w:t xml:space="preserve"> TA. Impact of dysmenorrhea on academic performance among </w:t>
      </w:r>
      <w:proofErr w:type="spellStart"/>
      <w:r w:rsidRPr="00540A9D">
        <w:rPr>
          <w:rFonts w:ascii="Times New Roman" w:hAnsi="Times New Roman" w:cs="Times New Roman"/>
        </w:rPr>
        <w:t>Haramaya</w:t>
      </w:r>
      <w:proofErr w:type="spellEnd"/>
      <w:r w:rsidRPr="00540A9D">
        <w:rPr>
          <w:rFonts w:ascii="Times New Roman" w:hAnsi="Times New Roman" w:cs="Times New Roman"/>
        </w:rPr>
        <w:t xml:space="preserve"> University undergraduate regular students, Eastern Ethiopia. Frontiers in Reproductive Health. 2022 Jul </w:t>
      </w:r>
      <w:proofErr w:type="gramStart"/>
      <w:r w:rsidRPr="00540A9D">
        <w:rPr>
          <w:rFonts w:ascii="Times New Roman" w:hAnsi="Times New Roman" w:cs="Times New Roman"/>
        </w:rPr>
        <w:t>6;4:939035</w:t>
      </w:r>
      <w:proofErr w:type="gramEnd"/>
      <w:r w:rsidRPr="00540A9D">
        <w:rPr>
          <w:rFonts w:ascii="Times New Roman" w:hAnsi="Times New Roman" w:cs="Times New Roman"/>
        </w:rPr>
        <w:t>.</w:t>
      </w:r>
    </w:p>
    <w:p w14:paraId="2982DDDB"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540A9D">
        <w:rPr>
          <w:rFonts w:ascii="Times New Roman" w:hAnsi="Times New Roman" w:cs="Times New Roman"/>
        </w:rPr>
        <w:t>Staňková</w:t>
      </w:r>
      <w:proofErr w:type="spellEnd"/>
      <w:r w:rsidRPr="00540A9D">
        <w:rPr>
          <w:rFonts w:ascii="Times New Roman" w:hAnsi="Times New Roman" w:cs="Times New Roman"/>
        </w:rPr>
        <w:t xml:space="preserve"> K, </w:t>
      </w:r>
      <w:proofErr w:type="spellStart"/>
      <w:r w:rsidRPr="00540A9D">
        <w:rPr>
          <w:rFonts w:ascii="Times New Roman" w:hAnsi="Times New Roman" w:cs="Times New Roman"/>
        </w:rPr>
        <w:t>Hricová</w:t>
      </w:r>
      <w:proofErr w:type="spellEnd"/>
      <w:r w:rsidRPr="00540A9D">
        <w:rPr>
          <w:rFonts w:ascii="Times New Roman" w:hAnsi="Times New Roman" w:cs="Times New Roman"/>
        </w:rPr>
        <w:t xml:space="preserve"> A, </w:t>
      </w:r>
      <w:proofErr w:type="spellStart"/>
      <w:r w:rsidRPr="00540A9D">
        <w:rPr>
          <w:rFonts w:ascii="Times New Roman" w:hAnsi="Times New Roman" w:cs="Times New Roman"/>
        </w:rPr>
        <w:t>Mrhálek</w:t>
      </w:r>
      <w:proofErr w:type="spellEnd"/>
      <w:r w:rsidRPr="00540A9D">
        <w:rPr>
          <w:rFonts w:ascii="Times New Roman" w:hAnsi="Times New Roman" w:cs="Times New Roman"/>
        </w:rPr>
        <w:t xml:space="preserve"> T. The influence of dysmenorrhea on women's emotions and experiences. </w:t>
      </w:r>
      <w:proofErr w:type="spellStart"/>
      <w:r w:rsidRPr="00540A9D">
        <w:rPr>
          <w:rFonts w:ascii="Times New Roman" w:hAnsi="Times New Roman" w:cs="Times New Roman"/>
        </w:rPr>
        <w:t>Kontakt</w:t>
      </w:r>
      <w:proofErr w:type="spellEnd"/>
      <w:r w:rsidRPr="00540A9D">
        <w:rPr>
          <w:rFonts w:ascii="Times New Roman" w:hAnsi="Times New Roman" w:cs="Times New Roman"/>
        </w:rPr>
        <w:t>. 2024;26(4):376.</w:t>
      </w:r>
    </w:p>
    <w:p w14:paraId="1C85F30D" w14:textId="77777777" w:rsidR="00205EAB" w:rsidRDefault="00205EAB" w:rsidP="00205EAB">
      <w:pPr>
        <w:pStyle w:val="ListParagraph"/>
        <w:numPr>
          <w:ilvl w:val="0"/>
          <w:numId w:val="1"/>
        </w:numPr>
        <w:spacing w:line="360" w:lineRule="auto"/>
        <w:rPr>
          <w:rFonts w:ascii="Times New Roman" w:hAnsi="Times New Roman" w:cs="Times New Roman"/>
        </w:rPr>
      </w:pPr>
      <w:r w:rsidRPr="00540A9D">
        <w:rPr>
          <w:rFonts w:ascii="Times New Roman" w:hAnsi="Times New Roman" w:cs="Times New Roman"/>
        </w:rPr>
        <w:t xml:space="preserve">Abbas S, Ilyas K, </w:t>
      </w:r>
      <w:proofErr w:type="spellStart"/>
      <w:r w:rsidRPr="00540A9D">
        <w:rPr>
          <w:rFonts w:ascii="Times New Roman" w:hAnsi="Times New Roman" w:cs="Times New Roman"/>
        </w:rPr>
        <w:t>Waseeq</w:t>
      </w:r>
      <w:proofErr w:type="spellEnd"/>
      <w:r w:rsidRPr="00540A9D">
        <w:rPr>
          <w:rFonts w:ascii="Times New Roman" w:hAnsi="Times New Roman" w:cs="Times New Roman"/>
        </w:rPr>
        <w:t xml:space="preserve"> L, Haider M, Shakeel E. Analysis of the Role of Social Support, Psychological Well-being and Quality of Life Among Female Experiencing Dysmenorrhea. Journal of Social Sciences Research &amp; Policy. 2025 May 20;3(2):66-77.</w:t>
      </w:r>
    </w:p>
    <w:p w14:paraId="59CA010E"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540A9D">
        <w:rPr>
          <w:rFonts w:ascii="Times New Roman" w:hAnsi="Times New Roman" w:cs="Times New Roman"/>
        </w:rPr>
        <w:t>Osigbeminiyi</w:t>
      </w:r>
      <w:proofErr w:type="spellEnd"/>
      <w:r w:rsidRPr="00540A9D">
        <w:rPr>
          <w:rFonts w:ascii="Times New Roman" w:hAnsi="Times New Roman" w:cs="Times New Roman"/>
        </w:rPr>
        <w:t xml:space="preserve"> OO, </w:t>
      </w:r>
      <w:proofErr w:type="spellStart"/>
      <w:r w:rsidRPr="00540A9D">
        <w:rPr>
          <w:rFonts w:ascii="Times New Roman" w:hAnsi="Times New Roman" w:cs="Times New Roman"/>
        </w:rPr>
        <w:t>Adeleye</w:t>
      </w:r>
      <w:proofErr w:type="spellEnd"/>
      <w:r w:rsidRPr="00540A9D">
        <w:rPr>
          <w:rFonts w:ascii="Times New Roman" w:hAnsi="Times New Roman" w:cs="Times New Roman"/>
        </w:rPr>
        <w:t xml:space="preserve"> PG, </w:t>
      </w:r>
      <w:proofErr w:type="spellStart"/>
      <w:r w:rsidRPr="00540A9D">
        <w:rPr>
          <w:rFonts w:ascii="Times New Roman" w:hAnsi="Times New Roman" w:cs="Times New Roman"/>
        </w:rPr>
        <w:t>Oladipupo</w:t>
      </w:r>
      <w:proofErr w:type="spellEnd"/>
      <w:r w:rsidRPr="00540A9D">
        <w:rPr>
          <w:rFonts w:ascii="Times New Roman" w:hAnsi="Times New Roman" w:cs="Times New Roman"/>
        </w:rPr>
        <w:t xml:space="preserve"> SB. SELF-MEDICAL DIAGNOSES AND TREATMENTS AMONG STUDENTS OF SIKIRU ADETONA COLLEGE OF EDUCATION SCIENCE AND TECHNOLOGY, OMU AJOSE, OGUN STATE, NIGERIA. Acta </w:t>
      </w:r>
      <w:proofErr w:type="spellStart"/>
      <w:r w:rsidRPr="00540A9D">
        <w:rPr>
          <w:rFonts w:ascii="Times New Roman" w:hAnsi="Times New Roman" w:cs="Times New Roman"/>
        </w:rPr>
        <w:t>Technica</w:t>
      </w:r>
      <w:proofErr w:type="spellEnd"/>
      <w:r w:rsidRPr="00540A9D">
        <w:rPr>
          <w:rFonts w:ascii="Times New Roman" w:hAnsi="Times New Roman" w:cs="Times New Roman"/>
        </w:rPr>
        <w:t xml:space="preserve"> </w:t>
      </w:r>
      <w:proofErr w:type="spellStart"/>
      <w:r w:rsidRPr="00540A9D">
        <w:rPr>
          <w:rFonts w:ascii="Times New Roman" w:hAnsi="Times New Roman" w:cs="Times New Roman"/>
        </w:rPr>
        <w:t>Corviniensis</w:t>
      </w:r>
      <w:proofErr w:type="spellEnd"/>
      <w:r w:rsidRPr="00540A9D">
        <w:rPr>
          <w:rFonts w:ascii="Times New Roman" w:hAnsi="Times New Roman" w:cs="Times New Roman"/>
        </w:rPr>
        <w:t>-Bulletin of Engineering. 2024;17(1):35-42.</w:t>
      </w:r>
    </w:p>
    <w:p w14:paraId="35974CEE" w14:textId="77777777" w:rsidR="00205EAB" w:rsidRDefault="00205EAB" w:rsidP="00205EAB">
      <w:pPr>
        <w:pStyle w:val="ListParagraph"/>
        <w:numPr>
          <w:ilvl w:val="0"/>
          <w:numId w:val="1"/>
        </w:numPr>
        <w:spacing w:line="360" w:lineRule="auto"/>
        <w:rPr>
          <w:rFonts w:ascii="Times New Roman" w:hAnsi="Times New Roman" w:cs="Times New Roman"/>
        </w:rPr>
      </w:pPr>
      <w:r w:rsidRPr="003971C9">
        <w:rPr>
          <w:rFonts w:ascii="Times New Roman" w:hAnsi="Times New Roman" w:cs="Times New Roman"/>
        </w:rPr>
        <w:t>Jackson G. Pain and prejudice: how the medical system ignores women—and what we can do about it. Greystone Books Ltd; 2021 Mar 8.</w:t>
      </w:r>
    </w:p>
    <w:p w14:paraId="086F0DF2"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975646">
        <w:rPr>
          <w:rFonts w:ascii="Times New Roman" w:hAnsi="Times New Roman" w:cs="Times New Roman"/>
        </w:rPr>
        <w:lastRenderedPageBreak/>
        <w:t>Bilir</w:t>
      </w:r>
      <w:proofErr w:type="spellEnd"/>
      <w:r w:rsidRPr="00975646">
        <w:rPr>
          <w:rFonts w:ascii="Times New Roman" w:hAnsi="Times New Roman" w:cs="Times New Roman"/>
        </w:rPr>
        <w:t xml:space="preserve"> E, </w:t>
      </w:r>
      <w:proofErr w:type="spellStart"/>
      <w:r w:rsidRPr="00975646">
        <w:rPr>
          <w:rFonts w:ascii="Times New Roman" w:hAnsi="Times New Roman" w:cs="Times New Roman"/>
        </w:rPr>
        <w:t>Yıldız</w:t>
      </w:r>
      <w:proofErr w:type="spellEnd"/>
      <w:r w:rsidRPr="00975646">
        <w:rPr>
          <w:rFonts w:ascii="Times New Roman" w:hAnsi="Times New Roman" w:cs="Times New Roman"/>
        </w:rPr>
        <w:t xml:space="preserve"> Ş, </w:t>
      </w:r>
      <w:proofErr w:type="spellStart"/>
      <w:r w:rsidRPr="00975646">
        <w:rPr>
          <w:rFonts w:ascii="Times New Roman" w:hAnsi="Times New Roman" w:cs="Times New Roman"/>
        </w:rPr>
        <w:t>Yakın</w:t>
      </w:r>
      <w:proofErr w:type="spellEnd"/>
      <w:r w:rsidRPr="00975646">
        <w:rPr>
          <w:rFonts w:ascii="Times New Roman" w:hAnsi="Times New Roman" w:cs="Times New Roman"/>
        </w:rPr>
        <w:t xml:space="preserve"> K, Ata B. The impact of dysmenorrhea and premenstrual syndrome on academic performance of college students, and their willingness to seek help. Turkish journal of obstetrics and gynecology. 2020 Oct 2;17(3):196.</w:t>
      </w:r>
    </w:p>
    <w:p w14:paraId="2776BB55"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975646">
        <w:rPr>
          <w:rFonts w:ascii="Times New Roman" w:hAnsi="Times New Roman" w:cs="Times New Roman"/>
        </w:rPr>
        <w:t>Derseh</w:t>
      </w:r>
      <w:proofErr w:type="spellEnd"/>
      <w:r w:rsidRPr="00975646">
        <w:rPr>
          <w:rFonts w:ascii="Times New Roman" w:hAnsi="Times New Roman" w:cs="Times New Roman"/>
        </w:rPr>
        <w:t xml:space="preserve"> BT, </w:t>
      </w:r>
      <w:proofErr w:type="spellStart"/>
      <w:r w:rsidRPr="00975646">
        <w:rPr>
          <w:rFonts w:ascii="Times New Roman" w:hAnsi="Times New Roman" w:cs="Times New Roman"/>
        </w:rPr>
        <w:t>Afessa</w:t>
      </w:r>
      <w:proofErr w:type="spellEnd"/>
      <w:r w:rsidRPr="00975646">
        <w:rPr>
          <w:rFonts w:ascii="Times New Roman" w:hAnsi="Times New Roman" w:cs="Times New Roman"/>
        </w:rPr>
        <w:t xml:space="preserve"> N, </w:t>
      </w:r>
      <w:proofErr w:type="spellStart"/>
      <w:r w:rsidRPr="00975646">
        <w:rPr>
          <w:rFonts w:ascii="Times New Roman" w:hAnsi="Times New Roman" w:cs="Times New Roman"/>
        </w:rPr>
        <w:t>Temesgen</w:t>
      </w:r>
      <w:proofErr w:type="spellEnd"/>
      <w:r w:rsidRPr="00975646">
        <w:rPr>
          <w:rFonts w:ascii="Times New Roman" w:hAnsi="Times New Roman" w:cs="Times New Roman"/>
        </w:rPr>
        <w:t xml:space="preserve"> M, </w:t>
      </w:r>
      <w:proofErr w:type="spellStart"/>
      <w:r w:rsidRPr="00975646">
        <w:rPr>
          <w:rFonts w:ascii="Times New Roman" w:hAnsi="Times New Roman" w:cs="Times New Roman"/>
        </w:rPr>
        <w:t>Semayat</w:t>
      </w:r>
      <w:proofErr w:type="spellEnd"/>
      <w:r w:rsidRPr="00975646">
        <w:rPr>
          <w:rFonts w:ascii="Times New Roman" w:hAnsi="Times New Roman" w:cs="Times New Roman"/>
        </w:rPr>
        <w:t xml:space="preserve"> YW, </w:t>
      </w:r>
      <w:proofErr w:type="spellStart"/>
      <w:r w:rsidRPr="00975646">
        <w:rPr>
          <w:rFonts w:ascii="Times New Roman" w:hAnsi="Times New Roman" w:cs="Times New Roman"/>
        </w:rPr>
        <w:t>Kassaye</w:t>
      </w:r>
      <w:proofErr w:type="spellEnd"/>
      <w:r w:rsidRPr="00975646">
        <w:rPr>
          <w:rFonts w:ascii="Times New Roman" w:hAnsi="Times New Roman" w:cs="Times New Roman"/>
        </w:rPr>
        <w:t xml:space="preserve"> M, </w:t>
      </w:r>
      <w:proofErr w:type="spellStart"/>
      <w:r w:rsidRPr="00975646">
        <w:rPr>
          <w:rFonts w:ascii="Times New Roman" w:hAnsi="Times New Roman" w:cs="Times New Roman"/>
        </w:rPr>
        <w:t>Sieru</w:t>
      </w:r>
      <w:proofErr w:type="spellEnd"/>
      <w:r w:rsidRPr="00975646">
        <w:rPr>
          <w:rFonts w:ascii="Times New Roman" w:hAnsi="Times New Roman" w:cs="Times New Roman"/>
        </w:rPr>
        <w:t xml:space="preserve"> S, </w:t>
      </w:r>
      <w:proofErr w:type="spellStart"/>
      <w:r w:rsidRPr="00975646">
        <w:rPr>
          <w:rFonts w:ascii="Times New Roman" w:hAnsi="Times New Roman" w:cs="Times New Roman"/>
        </w:rPr>
        <w:t>Ketsela</w:t>
      </w:r>
      <w:proofErr w:type="spellEnd"/>
      <w:r w:rsidRPr="00975646">
        <w:rPr>
          <w:rFonts w:ascii="Times New Roman" w:hAnsi="Times New Roman" w:cs="Times New Roman"/>
        </w:rPr>
        <w:t xml:space="preserve"> K. Prevalence of dysmenorrhea and its effects on school performance: a cross-sectional study. Journal of Women’s Health Care. 2017;6(2):361.</w:t>
      </w:r>
    </w:p>
    <w:p w14:paraId="10FD6B1F"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975646">
        <w:rPr>
          <w:rFonts w:ascii="Times New Roman" w:hAnsi="Times New Roman" w:cs="Times New Roman"/>
        </w:rPr>
        <w:t>Irozulike</w:t>
      </w:r>
      <w:proofErr w:type="spellEnd"/>
      <w:r w:rsidRPr="00975646">
        <w:rPr>
          <w:rFonts w:ascii="Times New Roman" w:hAnsi="Times New Roman" w:cs="Times New Roman"/>
        </w:rPr>
        <w:t xml:space="preserve"> FC, </w:t>
      </w:r>
      <w:proofErr w:type="spellStart"/>
      <w:r w:rsidRPr="00975646">
        <w:rPr>
          <w:rFonts w:ascii="Times New Roman" w:hAnsi="Times New Roman" w:cs="Times New Roman"/>
        </w:rPr>
        <w:t>Asiwe</w:t>
      </w:r>
      <w:proofErr w:type="spellEnd"/>
      <w:r w:rsidRPr="00975646">
        <w:rPr>
          <w:rFonts w:ascii="Times New Roman" w:hAnsi="Times New Roman" w:cs="Times New Roman"/>
        </w:rPr>
        <w:t xml:space="preserve"> N, </w:t>
      </w:r>
      <w:proofErr w:type="spellStart"/>
      <w:r w:rsidRPr="00975646">
        <w:rPr>
          <w:rFonts w:ascii="Times New Roman" w:hAnsi="Times New Roman" w:cs="Times New Roman"/>
        </w:rPr>
        <w:t>Ekokodje</w:t>
      </w:r>
      <w:proofErr w:type="spellEnd"/>
      <w:r w:rsidRPr="00975646">
        <w:rPr>
          <w:rFonts w:ascii="Times New Roman" w:hAnsi="Times New Roman" w:cs="Times New Roman"/>
        </w:rPr>
        <w:t xml:space="preserve"> JW, </w:t>
      </w:r>
      <w:proofErr w:type="spellStart"/>
      <w:r w:rsidRPr="00975646">
        <w:rPr>
          <w:rFonts w:ascii="Times New Roman" w:hAnsi="Times New Roman" w:cs="Times New Roman"/>
        </w:rPr>
        <w:t>Wedeh</w:t>
      </w:r>
      <w:proofErr w:type="spellEnd"/>
      <w:r w:rsidRPr="00975646">
        <w:rPr>
          <w:rFonts w:ascii="Times New Roman" w:hAnsi="Times New Roman" w:cs="Times New Roman"/>
        </w:rPr>
        <w:t xml:space="preserve"> MS, </w:t>
      </w:r>
      <w:proofErr w:type="spellStart"/>
      <w:r w:rsidRPr="00975646">
        <w:rPr>
          <w:rFonts w:ascii="Times New Roman" w:hAnsi="Times New Roman" w:cs="Times New Roman"/>
        </w:rPr>
        <w:t>Izibeya</w:t>
      </w:r>
      <w:proofErr w:type="spellEnd"/>
      <w:r w:rsidRPr="00975646">
        <w:rPr>
          <w:rFonts w:ascii="Times New Roman" w:hAnsi="Times New Roman" w:cs="Times New Roman"/>
        </w:rPr>
        <w:t xml:space="preserve"> JD, </w:t>
      </w:r>
      <w:proofErr w:type="spellStart"/>
      <w:r w:rsidRPr="00975646">
        <w:rPr>
          <w:rFonts w:ascii="Times New Roman" w:hAnsi="Times New Roman" w:cs="Times New Roman"/>
        </w:rPr>
        <w:t>Filima</w:t>
      </w:r>
      <w:proofErr w:type="spellEnd"/>
      <w:r w:rsidRPr="00975646">
        <w:rPr>
          <w:rFonts w:ascii="Times New Roman" w:hAnsi="Times New Roman" w:cs="Times New Roman"/>
        </w:rPr>
        <w:t xml:space="preserve"> PL. Prevalence of dysmenorrhea and its management among undergraduate students of the University of Port Harcourt, Nigeria. Asian Journal of Advanced Research and Reports. 2023;17(12):19-28.</w:t>
      </w:r>
    </w:p>
    <w:p w14:paraId="6503436D"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975646">
        <w:rPr>
          <w:rFonts w:ascii="Times New Roman" w:hAnsi="Times New Roman" w:cs="Times New Roman"/>
        </w:rPr>
        <w:t>Dahlawi</w:t>
      </w:r>
      <w:proofErr w:type="spellEnd"/>
      <w:r w:rsidRPr="00975646">
        <w:rPr>
          <w:rFonts w:ascii="Times New Roman" w:hAnsi="Times New Roman" w:cs="Times New Roman"/>
        </w:rPr>
        <w:t xml:space="preserve"> H, Bukhari I, </w:t>
      </w:r>
      <w:proofErr w:type="spellStart"/>
      <w:r w:rsidRPr="00975646">
        <w:rPr>
          <w:rFonts w:ascii="Times New Roman" w:hAnsi="Times New Roman" w:cs="Times New Roman"/>
        </w:rPr>
        <w:t>Alshammari</w:t>
      </w:r>
      <w:proofErr w:type="spellEnd"/>
      <w:r w:rsidRPr="00975646">
        <w:rPr>
          <w:rFonts w:ascii="Times New Roman" w:hAnsi="Times New Roman" w:cs="Times New Roman"/>
        </w:rPr>
        <w:t xml:space="preserve"> F, </w:t>
      </w:r>
      <w:proofErr w:type="spellStart"/>
      <w:r w:rsidRPr="00975646">
        <w:rPr>
          <w:rFonts w:ascii="Times New Roman" w:hAnsi="Times New Roman" w:cs="Times New Roman"/>
        </w:rPr>
        <w:t>Althaqib</w:t>
      </w:r>
      <w:proofErr w:type="spellEnd"/>
      <w:r w:rsidRPr="00975646">
        <w:rPr>
          <w:rFonts w:ascii="Times New Roman" w:hAnsi="Times New Roman" w:cs="Times New Roman"/>
        </w:rPr>
        <w:t xml:space="preserve"> G, </w:t>
      </w:r>
      <w:proofErr w:type="spellStart"/>
      <w:r w:rsidRPr="00975646">
        <w:rPr>
          <w:rFonts w:ascii="Times New Roman" w:hAnsi="Times New Roman" w:cs="Times New Roman"/>
        </w:rPr>
        <w:t>Alhawasawi</w:t>
      </w:r>
      <w:proofErr w:type="spellEnd"/>
      <w:r w:rsidRPr="00975646">
        <w:rPr>
          <w:rFonts w:ascii="Times New Roman" w:hAnsi="Times New Roman" w:cs="Times New Roman"/>
        </w:rPr>
        <w:t xml:space="preserve"> M, </w:t>
      </w:r>
      <w:proofErr w:type="spellStart"/>
      <w:r w:rsidRPr="00975646">
        <w:rPr>
          <w:rFonts w:ascii="Times New Roman" w:hAnsi="Times New Roman" w:cs="Times New Roman"/>
        </w:rPr>
        <w:t>Bashiri</w:t>
      </w:r>
      <w:proofErr w:type="spellEnd"/>
      <w:r w:rsidRPr="00975646">
        <w:rPr>
          <w:rFonts w:ascii="Times New Roman" w:hAnsi="Times New Roman" w:cs="Times New Roman"/>
        </w:rPr>
        <w:t xml:space="preserve"> R, </w:t>
      </w:r>
      <w:proofErr w:type="spellStart"/>
      <w:r w:rsidRPr="00975646">
        <w:rPr>
          <w:rFonts w:ascii="Times New Roman" w:hAnsi="Times New Roman" w:cs="Times New Roman"/>
        </w:rPr>
        <w:t>Alruweili</w:t>
      </w:r>
      <w:proofErr w:type="spellEnd"/>
      <w:r w:rsidRPr="00975646">
        <w:rPr>
          <w:rFonts w:ascii="Times New Roman" w:hAnsi="Times New Roman" w:cs="Times New Roman"/>
        </w:rPr>
        <w:t xml:space="preserve"> R. Effect of dysmenorrhea on the academic performance among students studying in Princess </w:t>
      </w:r>
      <w:proofErr w:type="spellStart"/>
      <w:r w:rsidRPr="00975646">
        <w:rPr>
          <w:rFonts w:ascii="Times New Roman" w:hAnsi="Times New Roman" w:cs="Times New Roman"/>
        </w:rPr>
        <w:t>Nourah</w:t>
      </w:r>
      <w:proofErr w:type="spellEnd"/>
      <w:r w:rsidRPr="00975646">
        <w:rPr>
          <w:rFonts w:ascii="Times New Roman" w:hAnsi="Times New Roman" w:cs="Times New Roman"/>
        </w:rPr>
        <w:t xml:space="preserve"> </w:t>
      </w:r>
      <w:proofErr w:type="spellStart"/>
      <w:r w:rsidRPr="00975646">
        <w:rPr>
          <w:rFonts w:ascii="Times New Roman" w:hAnsi="Times New Roman" w:cs="Times New Roman"/>
        </w:rPr>
        <w:t>Bint</w:t>
      </w:r>
      <w:proofErr w:type="spellEnd"/>
      <w:r w:rsidRPr="00975646">
        <w:rPr>
          <w:rFonts w:ascii="Times New Roman" w:hAnsi="Times New Roman" w:cs="Times New Roman"/>
        </w:rPr>
        <w:t xml:space="preserve"> Abdulrahman University, Riyadh. International Journal of Medicine in Developing Countries. 2021 Feb 11;5(2):588-.</w:t>
      </w:r>
    </w:p>
    <w:p w14:paraId="493E8B28"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3F4F2C">
        <w:rPr>
          <w:rFonts w:ascii="Times New Roman" w:hAnsi="Times New Roman" w:cs="Times New Roman"/>
        </w:rPr>
        <w:t>Akinnubi</w:t>
      </w:r>
      <w:proofErr w:type="spellEnd"/>
      <w:r w:rsidRPr="003F4F2C">
        <w:rPr>
          <w:rFonts w:ascii="Times New Roman" w:hAnsi="Times New Roman" w:cs="Times New Roman"/>
        </w:rPr>
        <w:t xml:space="preserve"> CF. Influence of dysmenorrhea and menorrhagia on academic performance among female students in Tertiary Institutions in Ondo State Nigeria. World J Soc Sci. 2016;3.</w:t>
      </w:r>
    </w:p>
    <w:p w14:paraId="7F6D6035"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3F4F2C">
        <w:rPr>
          <w:rFonts w:ascii="Times New Roman" w:hAnsi="Times New Roman" w:cs="Times New Roman"/>
        </w:rPr>
        <w:t>Ogunbamowo</w:t>
      </w:r>
      <w:proofErr w:type="spellEnd"/>
      <w:r w:rsidRPr="003F4F2C">
        <w:rPr>
          <w:rFonts w:ascii="Times New Roman" w:hAnsi="Times New Roman" w:cs="Times New Roman"/>
        </w:rPr>
        <w:t xml:space="preserve"> WB, </w:t>
      </w:r>
      <w:proofErr w:type="spellStart"/>
      <w:r w:rsidRPr="003F4F2C">
        <w:rPr>
          <w:rFonts w:ascii="Times New Roman" w:hAnsi="Times New Roman" w:cs="Times New Roman"/>
        </w:rPr>
        <w:t>Lafiaji-Okuneye</w:t>
      </w:r>
      <w:proofErr w:type="spellEnd"/>
      <w:r w:rsidRPr="003F4F2C">
        <w:rPr>
          <w:rFonts w:ascii="Times New Roman" w:hAnsi="Times New Roman" w:cs="Times New Roman"/>
        </w:rPr>
        <w:t xml:space="preserve"> BB, </w:t>
      </w:r>
      <w:proofErr w:type="spellStart"/>
      <w:r w:rsidRPr="003F4F2C">
        <w:rPr>
          <w:rFonts w:ascii="Times New Roman" w:hAnsi="Times New Roman" w:cs="Times New Roman"/>
        </w:rPr>
        <w:t>Ligali</w:t>
      </w:r>
      <w:proofErr w:type="spellEnd"/>
      <w:r w:rsidRPr="003F4F2C">
        <w:rPr>
          <w:rFonts w:ascii="Times New Roman" w:hAnsi="Times New Roman" w:cs="Times New Roman"/>
        </w:rPr>
        <w:t xml:space="preserve"> LA, </w:t>
      </w:r>
      <w:proofErr w:type="spellStart"/>
      <w:r w:rsidRPr="003F4F2C">
        <w:rPr>
          <w:rFonts w:ascii="Times New Roman" w:hAnsi="Times New Roman" w:cs="Times New Roman"/>
        </w:rPr>
        <w:t>Ashon</w:t>
      </w:r>
      <w:proofErr w:type="spellEnd"/>
      <w:r w:rsidRPr="003F4F2C">
        <w:rPr>
          <w:rFonts w:ascii="Times New Roman" w:hAnsi="Times New Roman" w:cs="Times New Roman"/>
        </w:rPr>
        <w:t xml:space="preserve"> DO. Prevalence and Risk Factors of Dysmenorrhea among Female Undergraduates in Lagos State University. International Journal of Human Kinetics, Health and Education. 2024;9(2).</w:t>
      </w:r>
    </w:p>
    <w:p w14:paraId="2210D9ED"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3F4F2C">
        <w:rPr>
          <w:rFonts w:ascii="Times New Roman" w:hAnsi="Times New Roman" w:cs="Times New Roman"/>
        </w:rPr>
        <w:t>Ezebialu</w:t>
      </w:r>
      <w:proofErr w:type="spellEnd"/>
      <w:r w:rsidRPr="003F4F2C">
        <w:rPr>
          <w:rFonts w:ascii="Times New Roman" w:hAnsi="Times New Roman" w:cs="Times New Roman"/>
        </w:rPr>
        <w:t xml:space="preserve"> IU, </w:t>
      </w:r>
      <w:proofErr w:type="spellStart"/>
      <w:r w:rsidRPr="003F4F2C">
        <w:rPr>
          <w:rFonts w:ascii="Times New Roman" w:hAnsi="Times New Roman" w:cs="Times New Roman"/>
        </w:rPr>
        <w:t>Ezenyeaku</w:t>
      </w:r>
      <w:proofErr w:type="spellEnd"/>
      <w:r w:rsidRPr="003F4F2C">
        <w:rPr>
          <w:rFonts w:ascii="Times New Roman" w:hAnsi="Times New Roman" w:cs="Times New Roman"/>
        </w:rPr>
        <w:t xml:space="preserve"> CC, </w:t>
      </w:r>
      <w:proofErr w:type="spellStart"/>
      <w:r w:rsidRPr="003F4F2C">
        <w:rPr>
          <w:rFonts w:ascii="Times New Roman" w:hAnsi="Times New Roman" w:cs="Times New Roman"/>
        </w:rPr>
        <w:t>Umeobika</w:t>
      </w:r>
      <w:proofErr w:type="spellEnd"/>
      <w:r w:rsidRPr="003F4F2C">
        <w:rPr>
          <w:rFonts w:ascii="Times New Roman" w:hAnsi="Times New Roman" w:cs="Times New Roman"/>
        </w:rPr>
        <w:t xml:space="preserve"> JC. Prevalence of dysmenorrhea and its contribution to school absenteeism among Nigerian undergraduate students. Annals of Health Research. 2021 Mar 3;7(1):59-66.</w:t>
      </w:r>
    </w:p>
    <w:p w14:paraId="7B85188F"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3F4F2C">
        <w:rPr>
          <w:rFonts w:ascii="Times New Roman" w:hAnsi="Times New Roman" w:cs="Times New Roman"/>
        </w:rPr>
        <w:t>Orhan</w:t>
      </w:r>
      <w:proofErr w:type="spellEnd"/>
      <w:r w:rsidRPr="003F4F2C">
        <w:rPr>
          <w:rFonts w:ascii="Times New Roman" w:hAnsi="Times New Roman" w:cs="Times New Roman"/>
        </w:rPr>
        <w:t xml:space="preserve"> C, </w:t>
      </w:r>
      <w:proofErr w:type="spellStart"/>
      <w:r w:rsidRPr="003F4F2C">
        <w:rPr>
          <w:rFonts w:ascii="Times New Roman" w:hAnsi="Times New Roman" w:cs="Times New Roman"/>
        </w:rPr>
        <w:t>Çelenay</w:t>
      </w:r>
      <w:proofErr w:type="spellEnd"/>
      <w:r w:rsidRPr="003F4F2C">
        <w:rPr>
          <w:rFonts w:ascii="Times New Roman" w:hAnsi="Times New Roman" w:cs="Times New Roman"/>
        </w:rPr>
        <w:t xml:space="preserve"> ŞT, </w:t>
      </w:r>
      <w:proofErr w:type="spellStart"/>
      <w:r w:rsidRPr="003F4F2C">
        <w:rPr>
          <w:rFonts w:ascii="Times New Roman" w:hAnsi="Times New Roman" w:cs="Times New Roman"/>
        </w:rPr>
        <w:t>Demirtürk</w:t>
      </w:r>
      <w:proofErr w:type="spellEnd"/>
      <w:r w:rsidRPr="003F4F2C">
        <w:rPr>
          <w:rFonts w:ascii="Times New Roman" w:hAnsi="Times New Roman" w:cs="Times New Roman"/>
        </w:rPr>
        <w:t xml:space="preserve"> F, </w:t>
      </w:r>
      <w:proofErr w:type="spellStart"/>
      <w:r w:rsidRPr="003F4F2C">
        <w:rPr>
          <w:rFonts w:ascii="Times New Roman" w:hAnsi="Times New Roman" w:cs="Times New Roman"/>
        </w:rPr>
        <w:t>Özgül</w:t>
      </w:r>
      <w:proofErr w:type="spellEnd"/>
      <w:r w:rsidRPr="003F4F2C">
        <w:rPr>
          <w:rFonts w:ascii="Times New Roman" w:hAnsi="Times New Roman" w:cs="Times New Roman"/>
        </w:rPr>
        <w:t xml:space="preserve"> S, </w:t>
      </w:r>
      <w:proofErr w:type="spellStart"/>
      <w:r w:rsidRPr="003F4F2C">
        <w:rPr>
          <w:rFonts w:ascii="Times New Roman" w:hAnsi="Times New Roman" w:cs="Times New Roman"/>
        </w:rPr>
        <w:t>Üzelpasacı</w:t>
      </w:r>
      <w:proofErr w:type="spellEnd"/>
      <w:r w:rsidRPr="003F4F2C">
        <w:rPr>
          <w:rFonts w:ascii="Times New Roman" w:hAnsi="Times New Roman" w:cs="Times New Roman"/>
        </w:rPr>
        <w:t xml:space="preserve"> E, </w:t>
      </w:r>
      <w:proofErr w:type="spellStart"/>
      <w:r w:rsidRPr="003F4F2C">
        <w:rPr>
          <w:rFonts w:ascii="Times New Roman" w:hAnsi="Times New Roman" w:cs="Times New Roman"/>
        </w:rPr>
        <w:t>Akbayrak</w:t>
      </w:r>
      <w:proofErr w:type="spellEnd"/>
      <w:r w:rsidRPr="003F4F2C">
        <w:rPr>
          <w:rFonts w:ascii="Times New Roman" w:hAnsi="Times New Roman" w:cs="Times New Roman"/>
        </w:rPr>
        <w:t xml:space="preserve"> T. Effects of menstrual pain on the academic performance and participation in sports and social activities in Turkish university students with primary dysmenorrhea: A case control study. Journal of Obstetrics and </w:t>
      </w:r>
      <w:proofErr w:type="spellStart"/>
      <w:r w:rsidRPr="003F4F2C">
        <w:rPr>
          <w:rFonts w:ascii="Times New Roman" w:hAnsi="Times New Roman" w:cs="Times New Roman"/>
        </w:rPr>
        <w:t>Gynaecology</w:t>
      </w:r>
      <w:proofErr w:type="spellEnd"/>
      <w:r w:rsidRPr="003F4F2C">
        <w:rPr>
          <w:rFonts w:ascii="Times New Roman" w:hAnsi="Times New Roman" w:cs="Times New Roman"/>
        </w:rPr>
        <w:t xml:space="preserve"> Research. 2018 Nov;44(11):2101-9.</w:t>
      </w:r>
    </w:p>
    <w:p w14:paraId="3C0C2062"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7E1417">
        <w:rPr>
          <w:rFonts w:ascii="Times New Roman" w:hAnsi="Times New Roman" w:cs="Times New Roman"/>
        </w:rPr>
        <w:t>Ishikura</w:t>
      </w:r>
      <w:proofErr w:type="spellEnd"/>
      <w:r w:rsidRPr="007E1417">
        <w:rPr>
          <w:rFonts w:ascii="Times New Roman" w:hAnsi="Times New Roman" w:cs="Times New Roman"/>
        </w:rPr>
        <w:t xml:space="preserve"> IA, </w:t>
      </w:r>
      <w:proofErr w:type="spellStart"/>
      <w:r w:rsidRPr="007E1417">
        <w:rPr>
          <w:rFonts w:ascii="Times New Roman" w:hAnsi="Times New Roman" w:cs="Times New Roman"/>
        </w:rPr>
        <w:t>Hachul</w:t>
      </w:r>
      <w:proofErr w:type="spellEnd"/>
      <w:r w:rsidRPr="007E1417">
        <w:rPr>
          <w:rFonts w:ascii="Times New Roman" w:hAnsi="Times New Roman" w:cs="Times New Roman"/>
        </w:rPr>
        <w:t xml:space="preserve"> H, Pires GN, </w:t>
      </w:r>
      <w:proofErr w:type="spellStart"/>
      <w:r w:rsidRPr="007E1417">
        <w:rPr>
          <w:rFonts w:ascii="Times New Roman" w:hAnsi="Times New Roman" w:cs="Times New Roman"/>
        </w:rPr>
        <w:t>Tufik</w:t>
      </w:r>
      <w:proofErr w:type="spellEnd"/>
      <w:r w:rsidRPr="007E1417">
        <w:rPr>
          <w:rFonts w:ascii="Times New Roman" w:hAnsi="Times New Roman" w:cs="Times New Roman"/>
        </w:rPr>
        <w:t xml:space="preserve"> S, Andersen ML. The impact of primary dysmenorrhea on sleep and the consequences for adolescent academic performance. Journal of Clinical Sleep Medicine. 2020 Mar 15;16(3):467-8.</w:t>
      </w:r>
    </w:p>
    <w:p w14:paraId="384321F3"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3F4F2C">
        <w:rPr>
          <w:rFonts w:ascii="Times New Roman" w:hAnsi="Times New Roman" w:cs="Times New Roman"/>
        </w:rPr>
        <w:lastRenderedPageBreak/>
        <w:t>Hailemeskel</w:t>
      </w:r>
      <w:proofErr w:type="spellEnd"/>
      <w:r w:rsidRPr="003F4F2C">
        <w:rPr>
          <w:rFonts w:ascii="Times New Roman" w:hAnsi="Times New Roman" w:cs="Times New Roman"/>
        </w:rPr>
        <w:t xml:space="preserve"> S, </w:t>
      </w:r>
      <w:proofErr w:type="spellStart"/>
      <w:r w:rsidRPr="003F4F2C">
        <w:rPr>
          <w:rFonts w:ascii="Times New Roman" w:hAnsi="Times New Roman" w:cs="Times New Roman"/>
        </w:rPr>
        <w:t>Demissie</w:t>
      </w:r>
      <w:proofErr w:type="spellEnd"/>
      <w:r w:rsidRPr="003F4F2C">
        <w:rPr>
          <w:rFonts w:ascii="Times New Roman" w:hAnsi="Times New Roman" w:cs="Times New Roman"/>
        </w:rPr>
        <w:t xml:space="preserve"> A, Assefa N. Primary dysmenorrhea magnitude, associated risk factors, and its effect on academic performance: evidence from female university students in Ethiopia. International journal of women's health. 2016 Sep 19:489-96.</w:t>
      </w:r>
    </w:p>
    <w:p w14:paraId="027A32A9"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7E1417">
        <w:rPr>
          <w:rFonts w:ascii="Times New Roman" w:hAnsi="Times New Roman" w:cs="Times New Roman"/>
        </w:rPr>
        <w:t>Mahwish</w:t>
      </w:r>
      <w:proofErr w:type="spellEnd"/>
      <w:r w:rsidRPr="007E1417">
        <w:rPr>
          <w:rFonts w:ascii="Times New Roman" w:hAnsi="Times New Roman" w:cs="Times New Roman"/>
        </w:rPr>
        <w:t xml:space="preserve"> N, Dube R, Kar SS, Santhosh M, Kidwai A, Kenneth JM. Prevalence and impact of dysmenorrhea on the academic performance of students at medical and health sciences university. New Emirates Medical Journal. 2024 Jan;5(1</w:t>
      </w:r>
      <w:proofErr w:type="gramStart"/>
      <w:r w:rsidRPr="007E1417">
        <w:rPr>
          <w:rFonts w:ascii="Times New Roman" w:hAnsi="Times New Roman" w:cs="Times New Roman"/>
        </w:rPr>
        <w:t>):e</w:t>
      </w:r>
      <w:proofErr w:type="gramEnd"/>
      <w:r w:rsidRPr="007E1417">
        <w:rPr>
          <w:rFonts w:ascii="Times New Roman" w:hAnsi="Times New Roman" w:cs="Times New Roman"/>
        </w:rPr>
        <w:t>02506882288695.</w:t>
      </w:r>
    </w:p>
    <w:p w14:paraId="24F62688"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A20F15">
        <w:rPr>
          <w:rFonts w:ascii="Times New Roman" w:hAnsi="Times New Roman" w:cs="Times New Roman"/>
        </w:rPr>
        <w:t>Eryilmaz</w:t>
      </w:r>
      <w:proofErr w:type="spellEnd"/>
      <w:r w:rsidRPr="00A20F15">
        <w:rPr>
          <w:rFonts w:ascii="Times New Roman" w:hAnsi="Times New Roman" w:cs="Times New Roman"/>
        </w:rPr>
        <w:t xml:space="preserve"> G, </w:t>
      </w:r>
      <w:proofErr w:type="spellStart"/>
      <w:r w:rsidRPr="00A20F15">
        <w:rPr>
          <w:rFonts w:ascii="Times New Roman" w:hAnsi="Times New Roman" w:cs="Times New Roman"/>
        </w:rPr>
        <w:t>Ozdemir</w:t>
      </w:r>
      <w:proofErr w:type="spellEnd"/>
      <w:r w:rsidRPr="00A20F15">
        <w:rPr>
          <w:rFonts w:ascii="Times New Roman" w:hAnsi="Times New Roman" w:cs="Times New Roman"/>
        </w:rPr>
        <w:t xml:space="preserve"> F, </w:t>
      </w:r>
      <w:proofErr w:type="spellStart"/>
      <w:r w:rsidRPr="00A20F15">
        <w:rPr>
          <w:rFonts w:ascii="Times New Roman" w:hAnsi="Times New Roman" w:cs="Times New Roman"/>
        </w:rPr>
        <w:t>Pasinlioglu</w:t>
      </w:r>
      <w:proofErr w:type="spellEnd"/>
      <w:r w:rsidRPr="00A20F15">
        <w:rPr>
          <w:rFonts w:ascii="Times New Roman" w:hAnsi="Times New Roman" w:cs="Times New Roman"/>
        </w:rPr>
        <w:t xml:space="preserve"> T. Dysmenorrhea prevalence among adolescents in eastern Turkey: its effects on school performance and relationships with family and friends. Journal of pediatric and adolescent gynecology. 2010 Oct 1;23(5):267-72.</w:t>
      </w:r>
    </w:p>
    <w:p w14:paraId="1230FE89" w14:textId="77777777" w:rsidR="00205EAB" w:rsidRDefault="00205EAB" w:rsidP="00205EAB">
      <w:pPr>
        <w:pStyle w:val="ListParagraph"/>
        <w:numPr>
          <w:ilvl w:val="0"/>
          <w:numId w:val="1"/>
        </w:numPr>
        <w:spacing w:line="360" w:lineRule="auto"/>
        <w:rPr>
          <w:rFonts w:ascii="Times New Roman" w:hAnsi="Times New Roman" w:cs="Times New Roman"/>
        </w:rPr>
      </w:pPr>
      <w:r w:rsidRPr="005B0677">
        <w:rPr>
          <w:rFonts w:ascii="Times New Roman" w:hAnsi="Times New Roman" w:cs="Times New Roman"/>
        </w:rPr>
        <w:t>Ortiz MI. Primary dysmenorrhea among Mexican university students: prevalence, impact and treatment. European Journal of Obstetrics &amp; Gynecology and Reproductive Biology. 2010 Sep 1;152(1):73-7.</w:t>
      </w:r>
    </w:p>
    <w:p w14:paraId="7CA1910D"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5B0677">
        <w:rPr>
          <w:rFonts w:ascii="Times New Roman" w:hAnsi="Times New Roman" w:cs="Times New Roman"/>
        </w:rPr>
        <w:t>Situmorang</w:t>
      </w:r>
      <w:proofErr w:type="spellEnd"/>
      <w:r w:rsidRPr="005B0677">
        <w:rPr>
          <w:rFonts w:ascii="Times New Roman" w:hAnsi="Times New Roman" w:cs="Times New Roman"/>
        </w:rPr>
        <w:t xml:space="preserve"> M, </w:t>
      </w:r>
      <w:proofErr w:type="spellStart"/>
      <w:r w:rsidRPr="005B0677">
        <w:rPr>
          <w:rFonts w:ascii="Times New Roman" w:hAnsi="Times New Roman" w:cs="Times New Roman"/>
        </w:rPr>
        <w:t>Anastasya</w:t>
      </w:r>
      <w:proofErr w:type="spellEnd"/>
      <w:r w:rsidRPr="005B0677">
        <w:rPr>
          <w:rFonts w:ascii="Times New Roman" w:hAnsi="Times New Roman" w:cs="Times New Roman"/>
        </w:rPr>
        <w:t xml:space="preserve"> M. Analysis of the Relationship between Stress and Dysmenorrhea in Female Students. International Journal on </w:t>
      </w:r>
      <w:proofErr w:type="spellStart"/>
      <w:r w:rsidRPr="005B0677">
        <w:rPr>
          <w:rFonts w:ascii="Times New Roman" w:hAnsi="Times New Roman" w:cs="Times New Roman"/>
        </w:rPr>
        <w:t>ObGyn</w:t>
      </w:r>
      <w:proofErr w:type="spellEnd"/>
      <w:r w:rsidRPr="005B0677">
        <w:rPr>
          <w:rFonts w:ascii="Times New Roman" w:hAnsi="Times New Roman" w:cs="Times New Roman"/>
        </w:rPr>
        <w:t xml:space="preserve"> and Health Sciences. 2024 Jul 29;2(3):125-33.</w:t>
      </w:r>
    </w:p>
    <w:p w14:paraId="5D46A445" w14:textId="77777777" w:rsidR="00205EAB" w:rsidRDefault="00205EAB" w:rsidP="00205EAB">
      <w:pPr>
        <w:pStyle w:val="ListParagraph"/>
        <w:numPr>
          <w:ilvl w:val="0"/>
          <w:numId w:val="1"/>
        </w:numPr>
        <w:spacing w:line="360" w:lineRule="auto"/>
        <w:rPr>
          <w:rFonts w:ascii="Times New Roman" w:hAnsi="Times New Roman" w:cs="Times New Roman"/>
        </w:rPr>
      </w:pPr>
      <w:r w:rsidRPr="005B0677">
        <w:rPr>
          <w:rFonts w:ascii="Times New Roman" w:hAnsi="Times New Roman" w:cs="Times New Roman"/>
        </w:rPr>
        <w:t xml:space="preserve">Habibi N, Huang MS, Gan WY, </w:t>
      </w:r>
      <w:proofErr w:type="spellStart"/>
      <w:r w:rsidRPr="005B0677">
        <w:rPr>
          <w:rFonts w:ascii="Times New Roman" w:hAnsi="Times New Roman" w:cs="Times New Roman"/>
        </w:rPr>
        <w:t>Zulida</w:t>
      </w:r>
      <w:proofErr w:type="spellEnd"/>
      <w:r w:rsidRPr="005B0677">
        <w:rPr>
          <w:rFonts w:ascii="Times New Roman" w:hAnsi="Times New Roman" w:cs="Times New Roman"/>
        </w:rPr>
        <w:t xml:space="preserve"> R, </w:t>
      </w:r>
      <w:proofErr w:type="spellStart"/>
      <w:r w:rsidRPr="005B0677">
        <w:rPr>
          <w:rFonts w:ascii="Times New Roman" w:hAnsi="Times New Roman" w:cs="Times New Roman"/>
        </w:rPr>
        <w:t>Safavi</w:t>
      </w:r>
      <w:proofErr w:type="spellEnd"/>
      <w:r w:rsidRPr="005B0677">
        <w:rPr>
          <w:rFonts w:ascii="Times New Roman" w:hAnsi="Times New Roman" w:cs="Times New Roman"/>
        </w:rPr>
        <w:t xml:space="preserve"> SM. Prevalence of primary dysmenorrhea and factors associated with its intensity among undergraduate students: a cross-sectional study. Pain Management Nursing. 2015 Dec 1;16(6):855-61.</w:t>
      </w:r>
    </w:p>
    <w:p w14:paraId="7A18D157"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AA1421">
        <w:rPr>
          <w:rFonts w:ascii="Times New Roman" w:hAnsi="Times New Roman" w:cs="Times New Roman"/>
        </w:rPr>
        <w:t>Iacovides</w:t>
      </w:r>
      <w:proofErr w:type="spellEnd"/>
      <w:r w:rsidRPr="00AA1421">
        <w:rPr>
          <w:rFonts w:ascii="Times New Roman" w:hAnsi="Times New Roman" w:cs="Times New Roman"/>
        </w:rPr>
        <w:t xml:space="preserve"> S, </w:t>
      </w:r>
      <w:proofErr w:type="spellStart"/>
      <w:r w:rsidRPr="00AA1421">
        <w:rPr>
          <w:rFonts w:ascii="Times New Roman" w:hAnsi="Times New Roman" w:cs="Times New Roman"/>
        </w:rPr>
        <w:t>Avidon</w:t>
      </w:r>
      <w:proofErr w:type="spellEnd"/>
      <w:r w:rsidRPr="00AA1421">
        <w:rPr>
          <w:rFonts w:ascii="Times New Roman" w:hAnsi="Times New Roman" w:cs="Times New Roman"/>
        </w:rPr>
        <w:t xml:space="preserve"> I, Baker FC. What we know about primary dysmenorrhea today: a critical review. Human reproduction update. 2015 Nov 1;21(6):762-78.</w:t>
      </w:r>
    </w:p>
    <w:p w14:paraId="2523F47D" w14:textId="77777777" w:rsidR="00205EAB" w:rsidRPr="00581506" w:rsidRDefault="00205EAB" w:rsidP="00205EAB">
      <w:pPr>
        <w:pStyle w:val="ListParagraph"/>
        <w:numPr>
          <w:ilvl w:val="0"/>
          <w:numId w:val="1"/>
        </w:numPr>
        <w:spacing w:line="360" w:lineRule="auto"/>
        <w:rPr>
          <w:rFonts w:ascii="Times New Roman" w:hAnsi="Times New Roman" w:cs="Times New Roman"/>
        </w:rPr>
      </w:pPr>
      <w:r w:rsidRPr="00AA1421">
        <w:rPr>
          <w:rFonts w:ascii="Times New Roman" w:hAnsi="Times New Roman" w:cs="Times New Roman"/>
        </w:rPr>
        <w:t>Baker FC, Driver HS. Circadian rhythms, sleep, and the menstrual cycle. Sleep medicine. 2007 Sep 1;8(6):613-22.</w:t>
      </w:r>
    </w:p>
    <w:p w14:paraId="0F36C9E2" w14:textId="47AE5C8B" w:rsidR="00D52B86" w:rsidRPr="00D52B86" w:rsidRDefault="00D52B86" w:rsidP="00205EAB">
      <w:pPr>
        <w:spacing w:line="360" w:lineRule="auto"/>
        <w:jc w:val="both"/>
        <w:rPr>
          <w:rFonts w:ascii="Times New Roman" w:hAnsi="Times New Roman" w:cs="Times New Roman"/>
        </w:rPr>
      </w:pPr>
    </w:p>
    <w:p w14:paraId="03D44642" w14:textId="43EB97C7" w:rsidR="0052040B" w:rsidRPr="00357ED6" w:rsidRDefault="0052040B" w:rsidP="00205EAB">
      <w:pPr>
        <w:spacing w:line="360" w:lineRule="auto"/>
        <w:jc w:val="both"/>
        <w:rPr>
          <w:rFonts w:ascii="Times New Roman" w:hAnsi="Times New Roman" w:cs="Times New Roman"/>
        </w:rPr>
      </w:pPr>
    </w:p>
    <w:p w14:paraId="21E8A66E" w14:textId="77777777" w:rsidR="0052040B" w:rsidRPr="00357ED6" w:rsidRDefault="0052040B" w:rsidP="00205EAB">
      <w:pPr>
        <w:spacing w:line="360" w:lineRule="auto"/>
        <w:jc w:val="both"/>
        <w:rPr>
          <w:rFonts w:ascii="Times New Roman" w:hAnsi="Times New Roman" w:cs="Times New Roman"/>
        </w:rPr>
      </w:pPr>
    </w:p>
    <w:sectPr w:rsidR="0052040B" w:rsidRPr="00357E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F177B" w14:textId="77777777" w:rsidR="00E133CA" w:rsidRDefault="00E133CA" w:rsidP="00431AD7">
      <w:pPr>
        <w:spacing w:after="0" w:line="240" w:lineRule="auto"/>
      </w:pPr>
      <w:r>
        <w:separator/>
      </w:r>
    </w:p>
  </w:endnote>
  <w:endnote w:type="continuationSeparator" w:id="0">
    <w:p w14:paraId="365CBAC8" w14:textId="77777777" w:rsidR="00E133CA" w:rsidRDefault="00E133CA" w:rsidP="0043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42268" w14:textId="77777777" w:rsidR="00431AD7" w:rsidRDefault="00431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93849" w14:textId="77777777" w:rsidR="00431AD7" w:rsidRDefault="00431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0B87" w14:textId="77777777" w:rsidR="00431AD7" w:rsidRDefault="00431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EB46A" w14:textId="77777777" w:rsidR="00E133CA" w:rsidRDefault="00E133CA" w:rsidP="00431AD7">
      <w:pPr>
        <w:spacing w:after="0" w:line="240" w:lineRule="auto"/>
      </w:pPr>
      <w:r>
        <w:separator/>
      </w:r>
    </w:p>
  </w:footnote>
  <w:footnote w:type="continuationSeparator" w:id="0">
    <w:p w14:paraId="7845A287" w14:textId="77777777" w:rsidR="00E133CA" w:rsidRDefault="00E133CA" w:rsidP="0043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F9705" w14:textId="07BDFF59" w:rsidR="00431AD7" w:rsidRDefault="00431AD7">
    <w:pPr>
      <w:pStyle w:val="Header"/>
    </w:pPr>
    <w:r>
      <w:rPr>
        <w:noProof/>
      </w:rPr>
      <w:pict w14:anchorId="1A353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817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30BD4" w14:textId="44FAA04D" w:rsidR="00431AD7" w:rsidRDefault="00431AD7">
    <w:pPr>
      <w:pStyle w:val="Header"/>
    </w:pPr>
    <w:r>
      <w:rPr>
        <w:noProof/>
      </w:rPr>
      <w:pict w14:anchorId="30CD0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817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C9A4" w14:textId="0E190325" w:rsidR="00431AD7" w:rsidRDefault="00431AD7">
    <w:pPr>
      <w:pStyle w:val="Header"/>
    </w:pPr>
    <w:r>
      <w:rPr>
        <w:noProof/>
      </w:rPr>
      <w:pict w14:anchorId="14BF6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817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C429E"/>
    <w:multiLevelType w:val="hybridMultilevel"/>
    <w:tmpl w:val="E2384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16"/>
    <w:rsid w:val="00000FC3"/>
    <w:rsid w:val="00056BDA"/>
    <w:rsid w:val="0007397D"/>
    <w:rsid w:val="00074176"/>
    <w:rsid w:val="000E72EF"/>
    <w:rsid w:val="001034EC"/>
    <w:rsid w:val="001176E0"/>
    <w:rsid w:val="00132699"/>
    <w:rsid w:val="00132F96"/>
    <w:rsid w:val="00141400"/>
    <w:rsid w:val="001570A0"/>
    <w:rsid w:val="001731EE"/>
    <w:rsid w:val="001F508C"/>
    <w:rsid w:val="00205EAB"/>
    <w:rsid w:val="002200DE"/>
    <w:rsid w:val="0024584E"/>
    <w:rsid w:val="00251822"/>
    <w:rsid w:val="00286553"/>
    <w:rsid w:val="002B1BCD"/>
    <w:rsid w:val="002C4136"/>
    <w:rsid w:val="002D49DA"/>
    <w:rsid w:val="00302D6B"/>
    <w:rsid w:val="00306B00"/>
    <w:rsid w:val="00357ED6"/>
    <w:rsid w:val="00393D40"/>
    <w:rsid w:val="003B69D4"/>
    <w:rsid w:val="003C539B"/>
    <w:rsid w:val="004076AC"/>
    <w:rsid w:val="00431AD7"/>
    <w:rsid w:val="00434063"/>
    <w:rsid w:val="004754E8"/>
    <w:rsid w:val="00493185"/>
    <w:rsid w:val="004A471C"/>
    <w:rsid w:val="004C7677"/>
    <w:rsid w:val="0052040B"/>
    <w:rsid w:val="00521213"/>
    <w:rsid w:val="005231A1"/>
    <w:rsid w:val="00532C7E"/>
    <w:rsid w:val="00543270"/>
    <w:rsid w:val="00545A50"/>
    <w:rsid w:val="00554D4E"/>
    <w:rsid w:val="00575BF5"/>
    <w:rsid w:val="00587D51"/>
    <w:rsid w:val="00605B39"/>
    <w:rsid w:val="00636E47"/>
    <w:rsid w:val="006434C0"/>
    <w:rsid w:val="006D0143"/>
    <w:rsid w:val="006F106E"/>
    <w:rsid w:val="00727F02"/>
    <w:rsid w:val="00737C96"/>
    <w:rsid w:val="007920F3"/>
    <w:rsid w:val="00883D64"/>
    <w:rsid w:val="00884827"/>
    <w:rsid w:val="00953514"/>
    <w:rsid w:val="009B7A5E"/>
    <w:rsid w:val="009F3D4D"/>
    <w:rsid w:val="00A16118"/>
    <w:rsid w:val="00A26E25"/>
    <w:rsid w:val="00A5284C"/>
    <w:rsid w:val="00A90F0A"/>
    <w:rsid w:val="00AC29C2"/>
    <w:rsid w:val="00AF4E25"/>
    <w:rsid w:val="00B17570"/>
    <w:rsid w:val="00C33384"/>
    <w:rsid w:val="00C71F4C"/>
    <w:rsid w:val="00CD6FBE"/>
    <w:rsid w:val="00CF6A6A"/>
    <w:rsid w:val="00D2393D"/>
    <w:rsid w:val="00D4230E"/>
    <w:rsid w:val="00D46C3C"/>
    <w:rsid w:val="00D52B86"/>
    <w:rsid w:val="00D7257A"/>
    <w:rsid w:val="00DB741D"/>
    <w:rsid w:val="00DC6DAA"/>
    <w:rsid w:val="00E032A2"/>
    <w:rsid w:val="00E133CA"/>
    <w:rsid w:val="00E42339"/>
    <w:rsid w:val="00E97F9A"/>
    <w:rsid w:val="00EC7BF0"/>
    <w:rsid w:val="00F15C16"/>
    <w:rsid w:val="00F24931"/>
    <w:rsid w:val="00F74440"/>
    <w:rsid w:val="00F9277D"/>
    <w:rsid w:val="00F96E43"/>
    <w:rsid w:val="00FC369B"/>
    <w:rsid w:val="00FD2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0857DC"/>
  <w15:chartTrackingRefBased/>
  <w15:docId w15:val="{E0E4E1A4-7CF9-4046-8F31-FB65E303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5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5C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5C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5C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5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C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5C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5C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5C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5C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5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C16"/>
    <w:rPr>
      <w:rFonts w:eastAsiaTheme="majorEastAsia" w:cstheme="majorBidi"/>
      <w:color w:val="272727" w:themeColor="text1" w:themeTint="D8"/>
    </w:rPr>
  </w:style>
  <w:style w:type="paragraph" w:styleId="Title">
    <w:name w:val="Title"/>
    <w:basedOn w:val="Normal"/>
    <w:next w:val="Normal"/>
    <w:link w:val="TitleChar"/>
    <w:uiPriority w:val="10"/>
    <w:qFormat/>
    <w:rsid w:val="00F15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C16"/>
    <w:pPr>
      <w:spacing w:before="160"/>
      <w:jc w:val="center"/>
    </w:pPr>
    <w:rPr>
      <w:i/>
      <w:iCs/>
      <w:color w:val="404040" w:themeColor="text1" w:themeTint="BF"/>
    </w:rPr>
  </w:style>
  <w:style w:type="character" w:customStyle="1" w:styleId="QuoteChar">
    <w:name w:val="Quote Char"/>
    <w:basedOn w:val="DefaultParagraphFont"/>
    <w:link w:val="Quote"/>
    <w:uiPriority w:val="29"/>
    <w:rsid w:val="00F15C16"/>
    <w:rPr>
      <w:i/>
      <w:iCs/>
      <w:color w:val="404040" w:themeColor="text1" w:themeTint="BF"/>
    </w:rPr>
  </w:style>
  <w:style w:type="paragraph" w:styleId="ListParagraph">
    <w:name w:val="List Paragraph"/>
    <w:basedOn w:val="Normal"/>
    <w:uiPriority w:val="34"/>
    <w:qFormat/>
    <w:rsid w:val="00F15C16"/>
    <w:pPr>
      <w:ind w:left="720"/>
      <w:contextualSpacing/>
    </w:pPr>
  </w:style>
  <w:style w:type="character" w:styleId="IntenseEmphasis">
    <w:name w:val="Intense Emphasis"/>
    <w:basedOn w:val="DefaultParagraphFont"/>
    <w:uiPriority w:val="21"/>
    <w:qFormat/>
    <w:rsid w:val="00F15C16"/>
    <w:rPr>
      <w:i/>
      <w:iCs/>
      <w:color w:val="2F5496" w:themeColor="accent1" w:themeShade="BF"/>
    </w:rPr>
  </w:style>
  <w:style w:type="paragraph" w:styleId="IntenseQuote">
    <w:name w:val="Intense Quote"/>
    <w:basedOn w:val="Normal"/>
    <w:next w:val="Normal"/>
    <w:link w:val="IntenseQuoteChar"/>
    <w:uiPriority w:val="30"/>
    <w:qFormat/>
    <w:rsid w:val="00F15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5C16"/>
    <w:rPr>
      <w:i/>
      <w:iCs/>
      <w:color w:val="2F5496" w:themeColor="accent1" w:themeShade="BF"/>
    </w:rPr>
  </w:style>
  <w:style w:type="character" w:styleId="IntenseReference">
    <w:name w:val="Intense Reference"/>
    <w:basedOn w:val="DefaultParagraphFont"/>
    <w:uiPriority w:val="32"/>
    <w:qFormat/>
    <w:rsid w:val="00F15C16"/>
    <w:rPr>
      <w:b/>
      <w:bCs/>
      <w:smallCaps/>
      <w:color w:val="2F5496" w:themeColor="accent1" w:themeShade="BF"/>
      <w:spacing w:val="5"/>
    </w:rPr>
  </w:style>
  <w:style w:type="character" w:styleId="Hyperlink">
    <w:name w:val="Hyperlink"/>
    <w:basedOn w:val="DefaultParagraphFont"/>
    <w:uiPriority w:val="99"/>
    <w:unhideWhenUsed/>
    <w:rsid w:val="00545A50"/>
    <w:rPr>
      <w:color w:val="0563C1" w:themeColor="hyperlink"/>
      <w:u w:val="single"/>
    </w:rPr>
  </w:style>
  <w:style w:type="character" w:styleId="UnresolvedMention">
    <w:name w:val="Unresolved Mention"/>
    <w:basedOn w:val="DefaultParagraphFont"/>
    <w:uiPriority w:val="99"/>
    <w:semiHidden/>
    <w:unhideWhenUsed/>
    <w:rsid w:val="00545A50"/>
    <w:rPr>
      <w:color w:val="605E5C"/>
      <w:shd w:val="clear" w:color="auto" w:fill="E1DFDD"/>
    </w:rPr>
  </w:style>
  <w:style w:type="table" w:styleId="TableGrid">
    <w:name w:val="Table Grid"/>
    <w:basedOn w:val="TableNormal"/>
    <w:uiPriority w:val="39"/>
    <w:rsid w:val="00F24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2B86"/>
    <w:rPr>
      <w:rFonts w:ascii="Times New Roman" w:hAnsi="Times New Roman" w:cs="Times New Roman"/>
    </w:rPr>
  </w:style>
  <w:style w:type="paragraph" w:styleId="Header">
    <w:name w:val="header"/>
    <w:basedOn w:val="Normal"/>
    <w:link w:val="HeaderChar"/>
    <w:uiPriority w:val="99"/>
    <w:unhideWhenUsed/>
    <w:rsid w:val="00431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AD7"/>
  </w:style>
  <w:style w:type="paragraph" w:styleId="Footer">
    <w:name w:val="footer"/>
    <w:basedOn w:val="Normal"/>
    <w:link w:val="FooterChar"/>
    <w:uiPriority w:val="99"/>
    <w:unhideWhenUsed/>
    <w:rsid w:val="00431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A9126-0455-41CE-A29B-B0F1918CF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14</Pages>
  <Words>3599</Words>
  <Characters>20519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dc:creator>
  <cp:keywords/>
  <dc:description/>
  <cp:lastModifiedBy>SDI 1084</cp:lastModifiedBy>
  <cp:revision>13</cp:revision>
  <dcterms:created xsi:type="dcterms:W3CDTF">2025-09-01T12:41:00Z</dcterms:created>
  <dcterms:modified xsi:type="dcterms:W3CDTF">2025-09-06T07:40:00Z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4ef55497-a521-4f55-8d9f-1ffb003e4b4f</vt:lpwstr>
  </property>
</Properties>
</file>