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C99AC" w14:textId="7147AA5D" w:rsidR="00247188" w:rsidRDefault="004C430C">
      <w:pPr>
        <w:jc w:val="center"/>
        <w:rPr>
          <w:rFonts w:ascii="Times New Roman" w:hAnsi="Times New Roman" w:cs="Times New Roman"/>
          <w:b/>
          <w:bCs/>
          <w:sz w:val="24"/>
          <w:szCs w:val="24"/>
        </w:rPr>
      </w:pPr>
      <w:r w:rsidRPr="00431870">
        <w:rPr>
          <w:rFonts w:ascii="Times New Roman" w:hAnsi="Times New Roman" w:cs="Times New Roman"/>
          <w:b/>
          <w:bCs/>
          <w:sz w:val="24"/>
          <w:szCs w:val="24"/>
        </w:rPr>
        <w:t xml:space="preserve">Correlation between Blood </w:t>
      </w:r>
      <w:r w:rsidR="007C2969" w:rsidRPr="00431870">
        <w:rPr>
          <w:rFonts w:ascii="Times New Roman" w:hAnsi="Times New Roman" w:cs="Times New Roman"/>
          <w:b/>
          <w:bCs/>
          <w:sz w:val="24"/>
          <w:szCs w:val="24"/>
        </w:rPr>
        <w:t xml:space="preserve">G6PD Status and </w:t>
      </w:r>
      <w:r w:rsidRPr="00431870">
        <w:rPr>
          <w:rFonts w:ascii="Times New Roman" w:hAnsi="Times New Roman" w:cs="Times New Roman"/>
          <w:b/>
          <w:bCs/>
          <w:sz w:val="24"/>
          <w:szCs w:val="24"/>
        </w:rPr>
        <w:t>ABO Setup in Developing Significant Neonatal Hyperbilirubinemia</w:t>
      </w:r>
    </w:p>
    <w:p w14:paraId="62BE30FD" w14:textId="77777777" w:rsidR="00FC5FFC" w:rsidRPr="00FC5FFC" w:rsidRDefault="00FC5FFC" w:rsidP="00FC5FFC">
      <w:pPr>
        <w:spacing w:after="0"/>
        <w:rPr>
          <w:rFonts w:ascii="Times New Roman" w:eastAsia="Calibri" w:hAnsi="Times New Roman" w:cs="Times New Roman"/>
          <w:sz w:val="24"/>
          <w:szCs w:val="24"/>
          <w:lang w:val="es-ES"/>
        </w:rPr>
      </w:pPr>
    </w:p>
    <w:p w14:paraId="356A4C07" w14:textId="77777777" w:rsidR="00FC5FFC" w:rsidRPr="00FC5FFC" w:rsidRDefault="00FC5FFC" w:rsidP="00FC5FFC">
      <w:pPr>
        <w:spacing w:after="0"/>
        <w:rPr>
          <w:rFonts w:ascii="Times New Roman" w:eastAsia="Calibri" w:hAnsi="Times New Roman" w:cs="Times New Roman"/>
          <w:sz w:val="24"/>
          <w:szCs w:val="24"/>
          <w:lang w:val="es-ES"/>
        </w:rPr>
      </w:pPr>
    </w:p>
    <w:p w14:paraId="11A9B186" w14:textId="77777777" w:rsidR="00121923" w:rsidRDefault="00121923">
      <w:pPr>
        <w:jc w:val="both"/>
        <w:rPr>
          <w:rFonts w:ascii="Times New Roman" w:hAnsi="Times New Roman" w:cs="Times New Roman"/>
          <w:sz w:val="24"/>
          <w:szCs w:val="24"/>
        </w:rPr>
      </w:pPr>
      <w:bookmarkStart w:id="0" w:name="_GoBack"/>
      <w:bookmarkEnd w:id="0"/>
    </w:p>
    <w:p w14:paraId="06D6E541" w14:textId="77777777" w:rsidR="00121923" w:rsidRPr="00431870" w:rsidRDefault="00121923">
      <w:pPr>
        <w:jc w:val="both"/>
        <w:rPr>
          <w:rFonts w:ascii="Times New Roman" w:hAnsi="Times New Roman" w:cs="Times New Roman"/>
          <w:sz w:val="24"/>
          <w:szCs w:val="24"/>
        </w:rPr>
      </w:pPr>
    </w:p>
    <w:p w14:paraId="4164D7BC"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t xml:space="preserve">Abstract </w:t>
      </w:r>
    </w:p>
    <w:p w14:paraId="54B51B37"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t>Background:</w:t>
      </w:r>
      <w:r w:rsidRPr="00431870">
        <w:rPr>
          <w:rFonts w:ascii="Times New Roman" w:hAnsi="Times New Roman" w:cs="Times New Roman"/>
          <w:sz w:val="24"/>
          <w:szCs w:val="24"/>
        </w:rPr>
        <w:t xml:space="preserve"> Blood group incompatibility and G6PD deficiency are significant risk factors for developing neonatal hyperbilirubinemia. This study aimed to find a correlation between ABO and G6PD deficiency in predicting the development of significant hyperbilirubinemia</w:t>
      </w:r>
      <w:r w:rsidRPr="00431870">
        <w:rPr>
          <w:rFonts w:ascii="Times New Roman" w:hAnsi="Times New Roman" w:cs="Times New Roman"/>
          <w:sz w:val="24"/>
          <w:szCs w:val="24"/>
        </w:rPr>
        <w:t xml:space="preserve"> among neonates in </w:t>
      </w:r>
      <w:proofErr w:type="spellStart"/>
      <w:r w:rsidRPr="00431870">
        <w:rPr>
          <w:rFonts w:ascii="Times New Roman" w:hAnsi="Times New Roman" w:cs="Times New Roman"/>
          <w:sz w:val="24"/>
          <w:szCs w:val="24"/>
        </w:rPr>
        <w:t>Ogbomoso</w:t>
      </w:r>
      <w:proofErr w:type="spellEnd"/>
      <w:r w:rsidRPr="00431870">
        <w:rPr>
          <w:rFonts w:ascii="Times New Roman" w:hAnsi="Times New Roman" w:cs="Times New Roman"/>
          <w:sz w:val="24"/>
          <w:szCs w:val="24"/>
        </w:rPr>
        <w:t xml:space="preserve"> North Local Government Area, Nigeria.</w:t>
      </w:r>
    </w:p>
    <w:p w14:paraId="42E1F79B" w14:textId="4F2DD76F"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t>Methods:</w:t>
      </w:r>
      <w:r w:rsidRPr="00431870">
        <w:rPr>
          <w:rFonts w:ascii="Times New Roman" w:hAnsi="Times New Roman" w:cs="Times New Roman"/>
          <w:sz w:val="24"/>
          <w:szCs w:val="24"/>
        </w:rPr>
        <w:t xml:space="preserve"> The study was a hospital-based longitudinal cross-sectional study among 471 neonates conducted in selected health facilities in two LGAs (North and South) of </w:t>
      </w:r>
      <w:proofErr w:type="spellStart"/>
      <w:r w:rsidRPr="00431870">
        <w:rPr>
          <w:rFonts w:ascii="Times New Roman" w:hAnsi="Times New Roman" w:cs="Times New Roman"/>
          <w:sz w:val="24"/>
          <w:szCs w:val="24"/>
        </w:rPr>
        <w:t>Ogbomoso</w:t>
      </w:r>
      <w:proofErr w:type="spellEnd"/>
      <w:r w:rsidRPr="00431870">
        <w:rPr>
          <w:rFonts w:ascii="Times New Roman" w:hAnsi="Times New Roman" w:cs="Times New Roman"/>
          <w:sz w:val="24"/>
          <w:szCs w:val="24"/>
        </w:rPr>
        <w:t xml:space="preserve"> over a period </w:t>
      </w:r>
      <w:r w:rsidRPr="00431870">
        <w:rPr>
          <w:rFonts w:ascii="Times New Roman" w:hAnsi="Times New Roman" w:cs="Times New Roman"/>
          <w:sz w:val="24"/>
          <w:szCs w:val="24"/>
        </w:rPr>
        <w:t>of 9 months. A multistage sampling technique was employed in the selection of subjects. General clinical assessment was</w:t>
      </w:r>
      <w:r w:rsidR="00431870" w:rsidRPr="00431870">
        <w:rPr>
          <w:rFonts w:ascii="Times New Roman" w:hAnsi="Times New Roman" w:cs="Times New Roman"/>
          <w:sz w:val="24"/>
          <w:szCs w:val="24"/>
        </w:rPr>
        <w:t xml:space="preserve"> </w:t>
      </w:r>
      <w:r w:rsidRPr="00431870">
        <w:rPr>
          <w:rFonts w:ascii="Times New Roman" w:hAnsi="Times New Roman" w:cs="Times New Roman"/>
          <w:sz w:val="24"/>
          <w:szCs w:val="24"/>
        </w:rPr>
        <w:t xml:space="preserve">done. Initial blood specimens were obtained via the umbilical cord for bilirubin test at birth. Then follow up specimen after 72hrs for </w:t>
      </w:r>
      <w:r w:rsidRPr="00431870">
        <w:rPr>
          <w:rFonts w:ascii="Times New Roman" w:hAnsi="Times New Roman" w:cs="Times New Roman"/>
          <w:sz w:val="24"/>
          <w:szCs w:val="24"/>
        </w:rPr>
        <w:t>Bilirubin estimation, blood group and G6PD assays. The data were analyzed using SPSS version 23.0.</w:t>
      </w:r>
    </w:p>
    <w:p w14:paraId="71E4BAFD"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t>Result:</w:t>
      </w:r>
      <w:r w:rsidRPr="00431870">
        <w:rPr>
          <w:rFonts w:ascii="Times New Roman" w:hAnsi="Times New Roman" w:cs="Times New Roman"/>
          <w:sz w:val="24"/>
          <w:szCs w:val="24"/>
        </w:rPr>
        <w:t xml:space="preserve"> The mean value of cord bilirubin was </w:t>
      </w:r>
      <w:r w:rsidRPr="00431870">
        <w:rPr>
          <w:rFonts w:ascii="Times New Roman" w:hAnsi="Times New Roman"/>
          <w:sz w:val="24"/>
          <w:szCs w:val="24"/>
        </w:rPr>
        <w:t>1.73 ± 0.85 and follow-up level of 5.79 ± 3.16,</w:t>
      </w:r>
      <w:r w:rsidRPr="00431870">
        <w:rPr>
          <w:rFonts w:ascii="Times New Roman" w:hAnsi="Times New Roman" w:cs="Times New Roman"/>
          <w:sz w:val="24"/>
          <w:szCs w:val="24"/>
        </w:rPr>
        <w:t xml:space="preserve"> Four hundred and seventy-one babies were recruited, 20 had signi</w:t>
      </w:r>
      <w:r w:rsidRPr="00431870">
        <w:rPr>
          <w:rFonts w:ascii="Times New Roman" w:hAnsi="Times New Roman" w:cs="Times New Roman"/>
          <w:sz w:val="24"/>
          <w:szCs w:val="24"/>
        </w:rPr>
        <w:t>ficant hyperbilirubinemia (≥ 12mg/dl), a prevalence of 4.2%.</w:t>
      </w:r>
      <w:r w:rsidRPr="00431870">
        <w:rPr>
          <w:rFonts w:ascii="Times New Roman" w:hAnsi="Times New Roman"/>
          <w:sz w:val="24"/>
          <w:szCs w:val="24"/>
        </w:rPr>
        <w:t xml:space="preserve"> N</w:t>
      </w:r>
      <w:r w:rsidRPr="00431870">
        <w:rPr>
          <w:rFonts w:ascii="Times New Roman" w:hAnsi="Times New Roman" w:cs="Times New Roman"/>
          <w:sz w:val="24"/>
          <w:szCs w:val="24"/>
        </w:rPr>
        <w:t>inety-six (20.3%) had ABO incompatibility among which 4(4.2%) had hyperbilirubinemia. Also, a prevalence of 23.5% for G6PD deficiency of which 3.6% have hyperbilirubinemia. There was no correlat</w:t>
      </w:r>
      <w:r w:rsidRPr="00431870">
        <w:rPr>
          <w:rFonts w:ascii="Times New Roman" w:hAnsi="Times New Roman" w:cs="Times New Roman"/>
          <w:sz w:val="24"/>
          <w:szCs w:val="24"/>
        </w:rPr>
        <w:t>ion between ABO Setup, G6PD Status, and development of significant Neonatal Hyperbilirubinemia at follow-up with a p-value of 0.966 and 0.702 respectively.</w:t>
      </w:r>
    </w:p>
    <w:p w14:paraId="6EE67943" w14:textId="05CE1904"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t xml:space="preserve">Conclusion: </w:t>
      </w:r>
      <w:r w:rsidRPr="00431870">
        <w:rPr>
          <w:rFonts w:ascii="Times New Roman" w:hAnsi="Times New Roman" w:cs="Times New Roman"/>
          <w:sz w:val="24"/>
          <w:szCs w:val="24"/>
        </w:rPr>
        <w:t>This study does not demonstrate correlation between ABO incompatibility setup; G6PD defi</w:t>
      </w:r>
      <w:r w:rsidRPr="00431870">
        <w:rPr>
          <w:rFonts w:ascii="Times New Roman" w:hAnsi="Times New Roman" w:cs="Times New Roman"/>
          <w:sz w:val="24"/>
          <w:szCs w:val="24"/>
        </w:rPr>
        <w:t xml:space="preserve">ciency status and development of significant neonatal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w:t>
      </w:r>
      <w:proofErr w:type="gramStart"/>
      <w:r w:rsidRPr="00431870">
        <w:rPr>
          <w:rFonts w:ascii="Times New Roman" w:hAnsi="Times New Roman" w:cs="Times New Roman"/>
          <w:sz w:val="24"/>
          <w:szCs w:val="24"/>
        </w:rPr>
        <w:t>( &gt;</w:t>
      </w:r>
      <w:proofErr w:type="gramEnd"/>
      <w:r w:rsidRPr="00431870">
        <w:rPr>
          <w:rFonts w:ascii="Times New Roman" w:hAnsi="Times New Roman" w:cs="Times New Roman"/>
          <w:sz w:val="24"/>
          <w:szCs w:val="24"/>
        </w:rPr>
        <w:t>12mg/dl) at seventy two hours postnatal follow up.</w:t>
      </w:r>
    </w:p>
    <w:p w14:paraId="1AC6FB33" w14:textId="77777777" w:rsidR="00247188" w:rsidRPr="00431870" w:rsidRDefault="00247188">
      <w:pPr>
        <w:jc w:val="both"/>
        <w:rPr>
          <w:rFonts w:ascii="Times New Roman" w:hAnsi="Times New Roman" w:cs="Times New Roman"/>
          <w:b/>
          <w:bCs/>
          <w:sz w:val="24"/>
          <w:szCs w:val="24"/>
        </w:rPr>
      </w:pPr>
    </w:p>
    <w:p w14:paraId="5E9F90BE"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t>Keywords:</w:t>
      </w:r>
      <w:r w:rsidRPr="00431870">
        <w:rPr>
          <w:rFonts w:ascii="Times New Roman" w:hAnsi="Times New Roman" w:cs="Times New Roman"/>
          <w:sz w:val="24"/>
          <w:szCs w:val="24"/>
        </w:rPr>
        <w:t xml:space="preserve"> Hyperbilirubinemia, blood ABO, G6PD deficiency</w:t>
      </w:r>
    </w:p>
    <w:p w14:paraId="2A80B239" w14:textId="77777777" w:rsidR="00247188" w:rsidRPr="00431870" w:rsidRDefault="00247188">
      <w:pPr>
        <w:jc w:val="both"/>
        <w:rPr>
          <w:rFonts w:ascii="Times New Roman" w:hAnsi="Times New Roman" w:cs="Times New Roman"/>
          <w:sz w:val="24"/>
          <w:szCs w:val="24"/>
        </w:rPr>
      </w:pPr>
    </w:p>
    <w:p w14:paraId="26420F72" w14:textId="77777777" w:rsidR="00247188" w:rsidRPr="00431870" w:rsidRDefault="004C430C">
      <w:pPr>
        <w:rPr>
          <w:rFonts w:ascii="Times New Roman" w:hAnsi="Times New Roman" w:cs="Times New Roman"/>
          <w:b/>
          <w:bCs/>
          <w:sz w:val="24"/>
          <w:szCs w:val="24"/>
        </w:rPr>
      </w:pPr>
      <w:r w:rsidRPr="00431870">
        <w:rPr>
          <w:rFonts w:ascii="Times New Roman" w:hAnsi="Times New Roman" w:cs="Times New Roman"/>
          <w:b/>
          <w:bCs/>
          <w:sz w:val="24"/>
          <w:szCs w:val="24"/>
        </w:rPr>
        <w:br w:type="page"/>
      </w:r>
    </w:p>
    <w:p w14:paraId="4F5760FB"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lastRenderedPageBreak/>
        <w:t xml:space="preserve">Introduction </w:t>
      </w:r>
    </w:p>
    <w:p w14:paraId="66304B7B"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sz w:val="24"/>
          <w:szCs w:val="24"/>
        </w:rPr>
        <w:t>Blood ABO incompatibility is a condition in which new</w:t>
      </w:r>
      <w:r w:rsidRPr="00431870">
        <w:rPr>
          <w:rFonts w:ascii="Times New Roman" w:hAnsi="Times New Roman" w:cs="Times New Roman"/>
          <w:sz w:val="24"/>
          <w:szCs w:val="24"/>
        </w:rPr>
        <w:t>born’s blood group/type is different from that of the mother. Blood typing is based on the antigen type present on the surface of the red blood cells.</w:t>
      </w:r>
      <w:sdt>
        <w:sdtPr>
          <w:rPr>
            <w:rFonts w:ascii="Times New Roman" w:hAnsi="Times New Roman" w:cs="Times New Roman"/>
            <w:color w:val="000000"/>
            <w:sz w:val="24"/>
            <w:szCs w:val="24"/>
            <w:vertAlign w:val="superscript"/>
          </w:rPr>
          <w:tag w:val="MENDELEY_CITATION_v3_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"/>
          <w:id w:val="-367374884"/>
          <w:placeholder>
            <w:docPart w:val="DefaultPlaceholder_-1854013440"/>
          </w:placeholder>
        </w:sdtPr>
        <w:sdtEndPr/>
        <w:sdtContent>
          <w:r w:rsidRPr="00431870">
            <w:rPr>
              <w:rFonts w:ascii="Times New Roman" w:hAnsi="Times New Roman" w:cs="Times New Roman"/>
              <w:color w:val="000000"/>
              <w:sz w:val="24"/>
              <w:szCs w:val="24"/>
              <w:vertAlign w:val="superscript"/>
            </w:rPr>
            <w:t>1</w:t>
          </w:r>
        </w:sdtContent>
      </w:sdt>
      <w:r w:rsidRPr="00431870">
        <w:rPr>
          <w:rFonts w:ascii="Times New Roman" w:hAnsi="Times New Roman" w:cs="Times New Roman"/>
          <w:sz w:val="24"/>
          <w:szCs w:val="24"/>
        </w:rPr>
        <w:t xml:space="preserve"> Non-matching blood type between mother and baby often results in hemolytic disease of the newborn and these babies are at risk of subsequent significant hyperbilirubinemia.</w:t>
      </w:r>
      <w:sdt>
        <w:sdtPr>
          <w:rPr>
            <w:rFonts w:ascii="Times New Roman" w:hAnsi="Times New Roman" w:cs="Times New Roman"/>
            <w:color w:val="000000"/>
            <w:sz w:val="24"/>
            <w:szCs w:val="24"/>
            <w:vertAlign w:val="superscript"/>
          </w:rPr>
          <w:tag w:val="MENDELEY_CITATION_v3_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"/>
          <w:id w:val="-583916768"/>
          <w:placeholder>
            <w:docPart w:val="DefaultPlaceholder_-1854013440"/>
          </w:placeholder>
        </w:sdtPr>
        <w:sdtEndPr/>
        <w:sdtContent>
          <w:r w:rsidRPr="00431870">
            <w:rPr>
              <w:rFonts w:ascii="Times New Roman" w:hAnsi="Times New Roman" w:cs="Times New Roman"/>
              <w:color w:val="000000"/>
              <w:sz w:val="24"/>
              <w:szCs w:val="24"/>
              <w:vertAlign w:val="superscript"/>
            </w:rPr>
            <w:t>2</w:t>
          </w:r>
        </w:sdtContent>
      </w:sdt>
      <w:r w:rsidRPr="00431870">
        <w:rPr>
          <w:rFonts w:ascii="Times New Roman" w:hAnsi="Times New Roman" w:cs="Times New Roman"/>
          <w:sz w:val="24"/>
          <w:szCs w:val="24"/>
        </w:rPr>
        <w:t xml:space="preserve"> It usually results from a mother with type O blood being pregnant with a baby w</w:t>
      </w:r>
      <w:r w:rsidRPr="00431870">
        <w:rPr>
          <w:rFonts w:ascii="Times New Roman" w:hAnsi="Times New Roman" w:cs="Times New Roman"/>
          <w:sz w:val="24"/>
          <w:szCs w:val="24"/>
        </w:rPr>
        <w:t xml:space="preserve">ith type A, B or AB. Type O blood has anti-A and anti-B antibodies which can react with A and B antigens presents on A and B blood types respectively.  </w:t>
      </w:r>
    </w:p>
    <w:p w14:paraId="65CCA6C4" w14:textId="77777777" w:rsidR="00247188" w:rsidRPr="00431870" w:rsidRDefault="004C430C">
      <w:pPr>
        <w:jc w:val="both"/>
        <w:rPr>
          <w:rFonts w:ascii="Times New Roman" w:hAnsi="Times New Roman" w:cs="Times New Roman"/>
          <w:sz w:val="24"/>
          <w:szCs w:val="24"/>
          <w:vertAlign w:val="superscript"/>
        </w:rPr>
      </w:pPr>
      <w:r w:rsidRPr="00431870">
        <w:rPr>
          <w:rFonts w:ascii="Times New Roman" w:hAnsi="Times New Roman" w:cs="Times New Roman"/>
          <w:sz w:val="24"/>
          <w:szCs w:val="24"/>
        </w:rPr>
        <w:t>Blood group incompatibility between the mother and the infant is another significant risk factor for hy</w:t>
      </w:r>
      <w:r w:rsidRPr="00431870">
        <w:rPr>
          <w:rFonts w:ascii="Times New Roman" w:hAnsi="Times New Roman" w:cs="Times New Roman"/>
          <w:sz w:val="24"/>
          <w:szCs w:val="24"/>
        </w:rPr>
        <w:t xml:space="preserve">perbilirubinemia. ABO incompatibility is the most common type of blood group incompatibility and has been associated with an increased risk of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in newborns.</w:t>
      </w:r>
      <w:sdt>
        <w:sdtPr>
          <w:rPr>
            <w:rFonts w:ascii="Times New Roman" w:hAnsi="Times New Roman" w:cs="Times New Roman"/>
            <w:color w:val="000000"/>
            <w:sz w:val="24"/>
            <w:szCs w:val="24"/>
            <w:vertAlign w:val="superscript"/>
          </w:rPr>
          <w:tag w:val="MENDELEY_CITATION_v3_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"/>
          <w:id w:val="393397114"/>
          <w:placeholder>
            <w:docPart w:val="DefaultPlaceholder_-1854013440"/>
          </w:placeholder>
        </w:sdtPr>
        <w:sdtEndPr/>
        <w:sdtContent>
          <w:r w:rsidRPr="00431870">
            <w:rPr>
              <w:rFonts w:ascii="Times New Roman" w:hAnsi="Times New Roman" w:cs="Times New Roman"/>
              <w:color w:val="000000"/>
              <w:sz w:val="24"/>
              <w:szCs w:val="24"/>
              <w:vertAlign w:val="superscript"/>
            </w:rPr>
            <w:t>2</w:t>
          </w:r>
        </w:sdtContent>
      </w:sdt>
      <w:r w:rsidRPr="00431870">
        <w:rPr>
          <w:rFonts w:ascii="Times New Roman" w:hAnsi="Times New Roman" w:cs="Times New Roman"/>
          <w:sz w:val="24"/>
          <w:szCs w:val="24"/>
        </w:rPr>
        <w:t xml:space="preserve"> A study conducted by </w:t>
      </w:r>
      <w:proofErr w:type="spellStart"/>
      <w:r w:rsidRPr="00431870">
        <w:rPr>
          <w:rFonts w:ascii="Times New Roman" w:hAnsi="Times New Roman" w:cs="Times New Roman"/>
          <w:sz w:val="24"/>
          <w:szCs w:val="24"/>
        </w:rPr>
        <w:t>Tavakolizadeh</w:t>
      </w:r>
      <w:proofErr w:type="spellEnd"/>
      <w:r w:rsidRPr="00431870">
        <w:rPr>
          <w:rFonts w:ascii="Times New Roman" w:hAnsi="Times New Roman" w:cs="Times New Roman"/>
          <w:sz w:val="24"/>
          <w:szCs w:val="24"/>
        </w:rPr>
        <w:t xml:space="preserve"> et al.,</w:t>
      </w:r>
      <w:sdt>
        <w:sdtPr>
          <w:rPr>
            <w:rFonts w:ascii="Times New Roman" w:hAnsi="Times New Roman" w:cs="Times New Roman"/>
            <w:color w:val="000000"/>
            <w:sz w:val="24"/>
            <w:szCs w:val="24"/>
            <w:vertAlign w:val="superscript"/>
          </w:rPr>
          <w:tag w:val="MENDELEY_CITATION_v3_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"/>
          <w:id w:val="1805126985"/>
          <w:placeholder>
            <w:docPart w:val="DefaultPlaceholder_-1854013440"/>
          </w:placeholder>
        </w:sdtPr>
        <w:sdtEndPr/>
        <w:sdtContent>
          <w:r w:rsidRPr="00431870">
            <w:rPr>
              <w:rFonts w:ascii="Times New Roman" w:hAnsi="Times New Roman" w:cs="Times New Roman"/>
              <w:color w:val="000000"/>
              <w:sz w:val="24"/>
              <w:szCs w:val="24"/>
              <w:vertAlign w:val="superscript"/>
            </w:rPr>
            <w:t>3</w:t>
          </w:r>
        </w:sdtContent>
      </w:sdt>
      <w:r w:rsidRPr="00431870">
        <w:rPr>
          <w:rFonts w:ascii="Times New Roman" w:hAnsi="Times New Roman" w:cs="Times New Roman"/>
          <w:sz w:val="24"/>
          <w:szCs w:val="24"/>
        </w:rPr>
        <w:t xml:space="preserve"> found that infants born to moth</w:t>
      </w:r>
      <w:r w:rsidRPr="00431870">
        <w:rPr>
          <w:rFonts w:ascii="Times New Roman" w:hAnsi="Times New Roman" w:cs="Times New Roman"/>
          <w:sz w:val="24"/>
          <w:szCs w:val="24"/>
        </w:rPr>
        <w:t xml:space="preserve">ers over 30 years old had a higher risk of developing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than those born to younger mothers. Also, infants born to primiparous mothers were found to have a higher risk of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than those born to multiparous mothers.</w:t>
      </w:r>
      <w:sdt>
        <w:sdtPr>
          <w:rPr>
            <w:rFonts w:ascii="Times New Roman" w:hAnsi="Times New Roman" w:cs="Times New Roman"/>
            <w:color w:val="000000"/>
            <w:sz w:val="24"/>
            <w:szCs w:val="24"/>
            <w:vertAlign w:val="superscript"/>
          </w:rPr>
          <w:tag w:val="MENDELEY_CITATION_v3_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"/>
          <w:id w:val="-428195358"/>
          <w:placeholder>
            <w:docPart w:val="DefaultPlaceholder_-1854013440"/>
          </w:placeholder>
        </w:sdtPr>
        <w:sdtEndPr/>
        <w:sdtContent>
          <w:r w:rsidRPr="00431870">
            <w:rPr>
              <w:rFonts w:ascii="Times New Roman" w:hAnsi="Times New Roman" w:cs="Times New Roman"/>
              <w:color w:val="000000"/>
              <w:sz w:val="24"/>
              <w:szCs w:val="24"/>
              <w:vertAlign w:val="superscript"/>
            </w:rPr>
            <w:t>4</w:t>
          </w:r>
        </w:sdtContent>
      </w:sdt>
    </w:p>
    <w:p w14:paraId="77269B6B"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Gluco</w:t>
      </w:r>
      <w:r w:rsidRPr="00431870">
        <w:rPr>
          <w:rFonts w:ascii="Times New Roman" w:hAnsi="Times New Roman" w:cs="Times New Roman"/>
          <w:sz w:val="24"/>
          <w:szCs w:val="24"/>
        </w:rPr>
        <w:t>se-6-phosphate dehydrogenase (G6PD) is an enzyme in the pentose phosphate pathway, responsible for production of NADPH and glutathione for protection of red blood cells against oxidative stress. And it is the most common genetic enzyme deficiency of the re</w:t>
      </w:r>
      <w:r w:rsidRPr="00431870">
        <w:rPr>
          <w:rFonts w:ascii="Times New Roman" w:hAnsi="Times New Roman" w:cs="Times New Roman"/>
          <w:sz w:val="24"/>
          <w:szCs w:val="24"/>
        </w:rPr>
        <w:t>d cells</w:t>
      </w:r>
      <w:sdt>
        <w:sdtPr>
          <w:rPr>
            <w:rFonts w:ascii="Times New Roman" w:hAnsi="Times New Roman" w:cs="Times New Roman"/>
            <w:color w:val="000000"/>
            <w:sz w:val="24"/>
            <w:szCs w:val="24"/>
            <w:vertAlign w:val="superscript"/>
          </w:rPr>
          <w:tag w:val="MENDELEY_CITATION_v3_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"/>
          <w:id w:val="-163328350"/>
          <w:placeholder>
            <w:docPart w:val="DefaultPlaceholder_-1854013440"/>
          </w:placeholder>
        </w:sdtPr>
        <w:sdtEndPr/>
        <w:sdtContent>
          <w:r w:rsidRPr="00431870">
            <w:rPr>
              <w:rFonts w:ascii="Times New Roman" w:hAnsi="Times New Roman" w:cs="Times New Roman"/>
              <w:color w:val="000000"/>
              <w:sz w:val="24"/>
              <w:szCs w:val="24"/>
              <w:vertAlign w:val="superscript"/>
            </w:rPr>
            <w:t>5</w:t>
          </w:r>
        </w:sdtContent>
      </w:sdt>
      <w:r w:rsidRPr="00431870">
        <w:rPr>
          <w:rFonts w:ascii="Times New Roman" w:hAnsi="Times New Roman" w:cs="Times New Roman"/>
          <w:sz w:val="24"/>
          <w:szCs w:val="24"/>
        </w:rPr>
        <w:t xml:space="preserve"> with a prevalence of 47.7% among jaundiced neonate in southwest Nigeria.</w:t>
      </w:r>
      <w:sdt>
        <w:sdtPr>
          <w:rPr>
            <w:rFonts w:ascii="Times New Roman" w:hAnsi="Times New Roman" w:cs="Times New Roman"/>
            <w:color w:val="000000"/>
            <w:sz w:val="24"/>
            <w:szCs w:val="24"/>
            <w:vertAlign w:val="superscript"/>
          </w:rPr>
          <w:tag w:val="MENDELEY_CITATION_v3_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"/>
          <w:id w:val="1431779470"/>
          <w:placeholder>
            <w:docPart w:val="DefaultPlaceholder_-1854013440"/>
          </w:placeholder>
        </w:sdtPr>
        <w:sdtEndPr/>
        <w:sdtContent>
          <w:r w:rsidRPr="00431870">
            <w:rPr>
              <w:rFonts w:ascii="Times New Roman" w:hAnsi="Times New Roman" w:cs="Times New Roman"/>
              <w:color w:val="000000"/>
              <w:sz w:val="24"/>
              <w:szCs w:val="24"/>
              <w:vertAlign w:val="superscript"/>
            </w:rPr>
            <w:t>6</w:t>
          </w:r>
        </w:sdtContent>
      </w:sdt>
      <w:r w:rsidRPr="00431870">
        <w:rPr>
          <w:rFonts w:ascii="Times New Roman" w:hAnsi="Times New Roman" w:cs="Times New Roman"/>
          <w:sz w:val="24"/>
          <w:szCs w:val="24"/>
        </w:rPr>
        <w:t xml:space="preserve"> </w:t>
      </w:r>
    </w:p>
    <w:p w14:paraId="1F255F7E"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G6PD deficiency is the leading cause of significant neonatal jaundice</w:t>
      </w:r>
      <w:sdt>
        <w:sdtPr>
          <w:rPr>
            <w:rFonts w:ascii="Times New Roman" w:hAnsi="Times New Roman" w:cs="Times New Roman"/>
            <w:color w:val="000000"/>
            <w:sz w:val="24"/>
            <w:szCs w:val="24"/>
            <w:vertAlign w:val="superscript"/>
          </w:rPr>
          <w:tag w:val="MENDELEY_CITATION_v3_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"/>
          <w:id w:val="-1670092557"/>
          <w:placeholder>
            <w:docPart w:val="DefaultPlaceholder_-1854013440"/>
          </w:placeholder>
        </w:sdtPr>
        <w:sdtEndPr/>
        <w:sdtContent>
          <w:r w:rsidRPr="00431870">
            <w:rPr>
              <w:rFonts w:ascii="Times New Roman" w:hAnsi="Times New Roman" w:cs="Times New Roman"/>
              <w:color w:val="000000"/>
              <w:sz w:val="24"/>
              <w:szCs w:val="24"/>
              <w:vertAlign w:val="superscript"/>
            </w:rPr>
            <w:t>7</w:t>
          </w:r>
        </w:sdtContent>
      </w:sdt>
      <w:r w:rsidRPr="00431870">
        <w:rPr>
          <w:rFonts w:ascii="Times New Roman" w:hAnsi="Times New Roman" w:cs="Times New Roman"/>
          <w:sz w:val="24"/>
          <w:szCs w:val="24"/>
          <w:vertAlign w:val="superscript"/>
        </w:rPr>
        <w:t xml:space="preserve"> </w:t>
      </w:r>
      <w:r w:rsidRPr="00431870">
        <w:rPr>
          <w:rFonts w:ascii="Times New Roman" w:hAnsi="Times New Roman" w:cs="Times New Roman"/>
          <w:sz w:val="24"/>
          <w:szCs w:val="24"/>
        </w:rPr>
        <w:t>and affected individual presents with hemolysis and jaundice when exposed to oxidant injury fro</w:t>
      </w:r>
      <w:r w:rsidRPr="00431870">
        <w:rPr>
          <w:rFonts w:ascii="Times New Roman" w:hAnsi="Times New Roman" w:cs="Times New Roman"/>
          <w:sz w:val="24"/>
          <w:szCs w:val="24"/>
        </w:rPr>
        <w:t xml:space="preserve">m infection or </w:t>
      </w:r>
      <w:proofErr w:type="spellStart"/>
      <w:r w:rsidRPr="00431870">
        <w:rPr>
          <w:rFonts w:ascii="Times New Roman" w:hAnsi="Times New Roman" w:cs="Times New Roman"/>
          <w:sz w:val="24"/>
          <w:szCs w:val="24"/>
        </w:rPr>
        <w:t>icterogenic</w:t>
      </w:r>
      <w:proofErr w:type="spellEnd"/>
      <w:r w:rsidRPr="00431870">
        <w:rPr>
          <w:rFonts w:ascii="Times New Roman" w:hAnsi="Times New Roman" w:cs="Times New Roman"/>
          <w:sz w:val="24"/>
          <w:szCs w:val="24"/>
        </w:rPr>
        <w:t xml:space="preserve"> agents such as naphthalene balls, </w:t>
      </w:r>
      <w:proofErr w:type="spellStart"/>
      <w:r w:rsidRPr="00431870">
        <w:rPr>
          <w:rFonts w:ascii="Times New Roman" w:hAnsi="Times New Roman" w:cs="Times New Roman"/>
          <w:sz w:val="24"/>
          <w:szCs w:val="24"/>
        </w:rPr>
        <w:t>mentholatum</w:t>
      </w:r>
      <w:proofErr w:type="spellEnd"/>
      <w:r w:rsidRPr="00431870">
        <w:rPr>
          <w:rFonts w:ascii="Times New Roman" w:hAnsi="Times New Roman" w:cs="Times New Roman"/>
          <w:sz w:val="24"/>
          <w:szCs w:val="24"/>
        </w:rPr>
        <w:t xml:space="preserve">, drugs like </w:t>
      </w:r>
      <w:proofErr w:type="spellStart"/>
      <w:r w:rsidRPr="00431870">
        <w:rPr>
          <w:rFonts w:ascii="Times New Roman" w:hAnsi="Times New Roman" w:cs="Times New Roman"/>
          <w:sz w:val="24"/>
          <w:szCs w:val="24"/>
        </w:rPr>
        <w:t>sulphonamides</w:t>
      </w:r>
      <w:proofErr w:type="spellEnd"/>
      <w:r w:rsidRPr="00431870">
        <w:rPr>
          <w:rFonts w:ascii="Times New Roman" w:hAnsi="Times New Roman" w:cs="Times New Roman"/>
          <w:sz w:val="24"/>
          <w:szCs w:val="24"/>
        </w:rPr>
        <w:t>, quinolones, quinine and primaquine.</w:t>
      </w:r>
      <w:sdt>
        <w:sdtPr>
          <w:rPr>
            <w:rFonts w:ascii="Times New Roman" w:hAnsi="Times New Roman" w:cs="Times New Roman"/>
            <w:color w:val="000000"/>
            <w:sz w:val="24"/>
            <w:szCs w:val="24"/>
            <w:vertAlign w:val="superscript"/>
          </w:rPr>
          <w:tag w:val="MENDELEY_CITATION_v3_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"/>
          <w:id w:val="-168572688"/>
          <w:placeholder>
            <w:docPart w:val="DefaultPlaceholder_-1854013440"/>
          </w:placeholder>
        </w:sdtPr>
        <w:sdtEndPr/>
        <w:sdtContent>
          <w:r w:rsidRPr="00431870">
            <w:rPr>
              <w:rFonts w:ascii="Times New Roman" w:hAnsi="Times New Roman" w:cs="Times New Roman"/>
              <w:color w:val="000000"/>
              <w:sz w:val="24"/>
              <w:szCs w:val="24"/>
              <w:vertAlign w:val="superscript"/>
            </w:rPr>
            <w:t>8</w:t>
          </w:r>
        </w:sdtContent>
      </w:sdt>
      <w:r w:rsidRPr="00431870">
        <w:rPr>
          <w:rFonts w:ascii="Times New Roman" w:hAnsi="Times New Roman" w:cs="Times New Roman"/>
          <w:sz w:val="24"/>
          <w:szCs w:val="24"/>
        </w:rPr>
        <w:t xml:space="preserve"> Therefore, this study aimed to find a correlation between ABO and G6PD deficiency in developing significant hyperbili</w:t>
      </w:r>
      <w:r w:rsidRPr="00431870">
        <w:rPr>
          <w:rFonts w:ascii="Times New Roman" w:hAnsi="Times New Roman" w:cs="Times New Roman"/>
          <w:sz w:val="24"/>
          <w:szCs w:val="24"/>
        </w:rPr>
        <w:t>rubinemia among neonates.</w:t>
      </w:r>
    </w:p>
    <w:p w14:paraId="77CD35EB"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b/>
          <w:sz w:val="24"/>
          <w:szCs w:val="24"/>
        </w:rPr>
        <w:br w:type="page"/>
      </w:r>
    </w:p>
    <w:p w14:paraId="169A6DB6"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b/>
          <w:sz w:val="24"/>
          <w:szCs w:val="24"/>
        </w:rPr>
        <w:lastRenderedPageBreak/>
        <w:t xml:space="preserve">Methodology </w:t>
      </w:r>
    </w:p>
    <w:p w14:paraId="3D6FA3FA"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b/>
          <w:sz w:val="24"/>
          <w:szCs w:val="24"/>
        </w:rPr>
        <w:t>Study Design</w:t>
      </w:r>
      <w:r w:rsidRPr="00431870">
        <w:rPr>
          <w:rFonts w:ascii="Times New Roman" w:hAnsi="Times New Roman" w:cs="Times New Roman"/>
          <w:b/>
          <w:sz w:val="24"/>
          <w:szCs w:val="24"/>
        </w:rPr>
        <w:tab/>
      </w:r>
    </w:p>
    <w:p w14:paraId="7EF284E2"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The study was a hospital-based longitudinal cross-sectional study among neonates conducted in selected health facilities in two LGAs areas of </w:t>
      </w:r>
      <w:proofErr w:type="spellStart"/>
      <w:r w:rsidRPr="00431870">
        <w:rPr>
          <w:rFonts w:ascii="Times New Roman" w:hAnsi="Times New Roman" w:cs="Times New Roman"/>
          <w:sz w:val="24"/>
          <w:szCs w:val="24"/>
        </w:rPr>
        <w:t>Ogbomoso</w:t>
      </w:r>
      <w:proofErr w:type="spellEnd"/>
      <w:r w:rsidRPr="00431870">
        <w:rPr>
          <w:rFonts w:ascii="Times New Roman" w:hAnsi="Times New Roman" w:cs="Times New Roman"/>
          <w:sz w:val="24"/>
          <w:szCs w:val="24"/>
        </w:rPr>
        <w:t xml:space="preserve"> over a period of 9 months. </w:t>
      </w:r>
    </w:p>
    <w:p w14:paraId="38E0D4DA" w14:textId="77777777" w:rsidR="00247188" w:rsidRPr="00431870" w:rsidRDefault="004C430C">
      <w:pPr>
        <w:pStyle w:val="Heading3"/>
        <w:spacing w:line="480" w:lineRule="auto"/>
        <w:rPr>
          <w:rFonts w:ascii="Times New Roman" w:hAnsi="Times New Roman" w:cs="Times New Roman"/>
          <w:b/>
          <w:color w:val="auto"/>
        </w:rPr>
      </w:pPr>
      <w:r w:rsidRPr="00431870">
        <w:rPr>
          <w:rFonts w:ascii="Times New Roman" w:hAnsi="Times New Roman" w:cs="Times New Roman"/>
          <w:b/>
          <w:color w:val="auto"/>
          <w:lang w:val="en-GB"/>
        </w:rPr>
        <w:t xml:space="preserve">Sample Size </w:t>
      </w:r>
      <w:r w:rsidRPr="00431870">
        <w:rPr>
          <w:rFonts w:ascii="Times New Roman" w:hAnsi="Times New Roman" w:cs="Times New Roman"/>
          <w:b/>
          <w:color w:val="auto"/>
          <w:lang w:val="en-GB"/>
        </w:rPr>
        <w:t>Determination</w:t>
      </w:r>
    </w:p>
    <w:p w14:paraId="245287B0" w14:textId="77777777" w:rsidR="00247188" w:rsidRPr="00431870" w:rsidRDefault="004C430C">
      <w:pPr>
        <w:spacing w:after="0" w:line="480" w:lineRule="auto"/>
        <w:rPr>
          <w:rFonts w:ascii="Times New Roman" w:hAnsi="Times New Roman" w:cs="Times New Roman"/>
          <w:sz w:val="24"/>
          <w:szCs w:val="24"/>
        </w:rPr>
      </w:pPr>
      <w:r w:rsidRPr="00431870">
        <w:rPr>
          <w:rFonts w:ascii="Times New Roman" w:hAnsi="Times New Roman" w:cs="Times New Roman"/>
          <w:sz w:val="24"/>
          <w:szCs w:val="24"/>
        </w:rPr>
        <w:t>Sample size was determined using Leslie-kish’s formula.</w:t>
      </w:r>
      <w:sdt>
        <w:sdtPr>
          <w:rPr>
            <w:rFonts w:ascii="Times New Roman" w:hAnsi="Times New Roman" w:cs="Times New Roman"/>
            <w:color w:val="000000"/>
            <w:sz w:val="24"/>
            <w:szCs w:val="24"/>
            <w:vertAlign w:val="superscript"/>
          </w:rPr>
          <w:tag w:val="MENDELEY_CITATION_v3_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"/>
          <w:id w:val="-2063555275"/>
          <w:placeholder>
            <w:docPart w:val="DefaultPlaceholder_-1854013440"/>
          </w:placeholder>
        </w:sdtPr>
        <w:sdtEndPr/>
        <w:sdtContent>
          <w:r w:rsidRPr="00431870">
            <w:rPr>
              <w:rFonts w:ascii="Times New Roman" w:hAnsi="Times New Roman" w:cs="Times New Roman"/>
              <w:color w:val="000000"/>
              <w:sz w:val="24"/>
              <w:szCs w:val="24"/>
              <w:vertAlign w:val="superscript"/>
            </w:rPr>
            <w:t>9</w:t>
          </w:r>
        </w:sdtContent>
      </w:sdt>
    </w:p>
    <w:p w14:paraId="0D2C3246" w14:textId="77777777" w:rsidR="00247188" w:rsidRPr="00431870" w:rsidRDefault="004C430C">
      <w:pPr>
        <w:spacing w:after="0" w:line="360" w:lineRule="auto"/>
        <w:rPr>
          <w:rFonts w:ascii="Times New Roman" w:hAnsi="Times New Roman" w:cs="Times New Roman"/>
          <w:sz w:val="24"/>
          <w:szCs w:val="24"/>
          <w:u w:val="single"/>
        </w:rPr>
      </w:pPr>
      <w:r w:rsidRPr="00431870">
        <w:rPr>
          <w:rFonts w:ascii="Times New Roman" w:hAnsi="Times New Roman" w:cs="Times New Roman"/>
          <w:sz w:val="24"/>
          <w:szCs w:val="24"/>
        </w:rPr>
        <w:t>n   =</w:t>
      </w:r>
      <w:r w:rsidRPr="00431870">
        <w:rPr>
          <w:rFonts w:ascii="Times New Roman" w:hAnsi="Times New Roman" w:cs="Times New Roman"/>
          <w:sz w:val="24"/>
          <w:szCs w:val="24"/>
        </w:rPr>
        <w:tab/>
      </w:r>
      <w:r w:rsidRPr="00431870">
        <w:rPr>
          <w:rFonts w:ascii="Times New Roman" w:hAnsi="Times New Roman" w:cs="Times New Roman"/>
          <w:sz w:val="24"/>
          <w:szCs w:val="24"/>
          <w:u w:val="single"/>
        </w:rPr>
        <w:t>z</w:t>
      </w:r>
      <w:r w:rsidRPr="00431870">
        <w:rPr>
          <w:rFonts w:ascii="Times New Roman" w:hAnsi="Times New Roman" w:cs="Times New Roman"/>
          <w:sz w:val="24"/>
          <w:szCs w:val="24"/>
          <w:u w:val="single"/>
          <w:vertAlign w:val="superscript"/>
        </w:rPr>
        <w:t>2</w:t>
      </w:r>
      <w:r w:rsidRPr="00431870">
        <w:rPr>
          <w:rFonts w:ascii="Times New Roman" w:hAnsi="Times New Roman" w:cs="Times New Roman"/>
          <w:sz w:val="24"/>
          <w:szCs w:val="24"/>
          <w:u w:val="single"/>
        </w:rPr>
        <w:t>pq</w:t>
      </w:r>
    </w:p>
    <w:p w14:paraId="739157E8" w14:textId="77777777" w:rsidR="00247188" w:rsidRPr="00431870" w:rsidRDefault="004C430C">
      <w:pPr>
        <w:spacing w:after="0" w:line="360" w:lineRule="auto"/>
        <w:rPr>
          <w:rFonts w:ascii="Times New Roman" w:hAnsi="Times New Roman" w:cs="Times New Roman"/>
          <w:sz w:val="24"/>
          <w:szCs w:val="24"/>
          <w:vertAlign w:val="superscript"/>
        </w:rPr>
      </w:pPr>
      <w:r w:rsidRPr="00431870">
        <w:rPr>
          <w:rFonts w:ascii="Times New Roman" w:hAnsi="Times New Roman" w:cs="Times New Roman"/>
          <w:sz w:val="24"/>
          <w:szCs w:val="24"/>
        </w:rPr>
        <w:t xml:space="preserve">               d</w:t>
      </w:r>
      <w:r w:rsidRPr="00431870">
        <w:rPr>
          <w:rFonts w:ascii="Times New Roman" w:hAnsi="Times New Roman" w:cs="Times New Roman"/>
          <w:sz w:val="24"/>
          <w:szCs w:val="24"/>
          <w:vertAlign w:val="superscript"/>
        </w:rPr>
        <w:t>2</w:t>
      </w:r>
    </w:p>
    <w:p w14:paraId="29E64D21" w14:textId="77777777" w:rsidR="00247188" w:rsidRPr="00431870" w:rsidRDefault="004C430C">
      <w:pPr>
        <w:spacing w:after="0" w:line="480" w:lineRule="auto"/>
        <w:rPr>
          <w:rFonts w:ascii="Times New Roman" w:hAnsi="Times New Roman" w:cs="Times New Roman"/>
          <w:sz w:val="24"/>
          <w:szCs w:val="24"/>
        </w:rPr>
      </w:pPr>
      <w:r w:rsidRPr="00431870">
        <w:rPr>
          <w:rFonts w:ascii="Times New Roman" w:hAnsi="Times New Roman" w:cs="Times New Roman"/>
          <w:sz w:val="24"/>
          <w:szCs w:val="24"/>
        </w:rPr>
        <w:t>Prevalence from a previous study (55%).</w:t>
      </w:r>
      <w:sdt>
        <w:sdtPr>
          <w:rPr>
            <w:rFonts w:ascii="Times New Roman" w:hAnsi="Times New Roman" w:cs="Times New Roman"/>
            <w:color w:val="000000"/>
            <w:sz w:val="24"/>
            <w:szCs w:val="24"/>
            <w:vertAlign w:val="superscript"/>
          </w:rPr>
          <w:tag w:val="MENDELEY_CITATION_v3_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"/>
          <w:id w:val="1703199774"/>
          <w:placeholder>
            <w:docPart w:val="DefaultPlaceholder_-1854013440"/>
          </w:placeholder>
        </w:sdtPr>
        <w:sdtEndPr/>
        <w:sdtContent>
          <w:r w:rsidRPr="00431870">
            <w:rPr>
              <w:rFonts w:ascii="Times New Roman" w:hAnsi="Times New Roman" w:cs="Times New Roman"/>
              <w:color w:val="000000"/>
              <w:sz w:val="24"/>
              <w:szCs w:val="24"/>
              <w:vertAlign w:val="superscript"/>
            </w:rPr>
            <w:t>10</w:t>
          </w:r>
        </w:sdtContent>
      </w:sdt>
    </w:p>
    <w:p w14:paraId="0329A98F" w14:textId="77777777" w:rsidR="00247188" w:rsidRPr="00431870" w:rsidRDefault="004C430C">
      <w:pPr>
        <w:spacing w:after="0" w:line="480" w:lineRule="auto"/>
        <w:rPr>
          <w:rFonts w:ascii="Times New Roman" w:hAnsi="Times New Roman" w:cs="Times New Roman"/>
          <w:sz w:val="24"/>
          <w:szCs w:val="24"/>
        </w:rPr>
      </w:pPr>
      <w:r w:rsidRPr="00431870">
        <w:rPr>
          <w:rFonts w:ascii="Times New Roman" w:hAnsi="Times New Roman" w:cs="Times New Roman"/>
          <w:sz w:val="24"/>
          <w:szCs w:val="24"/>
        </w:rPr>
        <w:t>The calculated minimum sample size is 456.</w:t>
      </w:r>
    </w:p>
    <w:p w14:paraId="705A79C2"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t xml:space="preserve">Procedures </w:t>
      </w:r>
    </w:p>
    <w:p w14:paraId="59FE0B20" w14:textId="5A44D2D4"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A multistage sampling technique was employed in the </w:t>
      </w:r>
      <w:r w:rsidRPr="00431870">
        <w:rPr>
          <w:rFonts w:ascii="Times New Roman" w:hAnsi="Times New Roman" w:cs="Times New Roman"/>
          <w:sz w:val="24"/>
          <w:szCs w:val="24"/>
        </w:rPr>
        <w:t>selection of subjects for this study. General clinical assessment was done which include weight, length of neonates with physical examination for jaundice.</w:t>
      </w:r>
    </w:p>
    <w:p w14:paraId="01FDC0F1" w14:textId="1D58FEF6"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Initial blood specimens were obtained via the umbilical</w:t>
      </w:r>
      <w:r w:rsidR="00431870" w:rsidRPr="00431870">
        <w:rPr>
          <w:rFonts w:ascii="Times New Roman" w:hAnsi="Times New Roman" w:cs="Times New Roman"/>
          <w:sz w:val="24"/>
          <w:szCs w:val="24"/>
        </w:rPr>
        <w:t xml:space="preserve"> </w:t>
      </w:r>
      <w:r w:rsidRPr="00431870">
        <w:rPr>
          <w:rFonts w:ascii="Times New Roman" w:hAnsi="Times New Roman" w:cs="Times New Roman"/>
          <w:sz w:val="24"/>
          <w:szCs w:val="24"/>
        </w:rPr>
        <w:t>cord for bilirubin test at birth. Then follo</w:t>
      </w:r>
      <w:r w:rsidRPr="00431870">
        <w:rPr>
          <w:rFonts w:ascii="Times New Roman" w:hAnsi="Times New Roman" w:cs="Times New Roman"/>
          <w:sz w:val="24"/>
          <w:szCs w:val="24"/>
        </w:rPr>
        <w:t xml:space="preserve">w up specimen after 72hrs for Bilirubin estimation, blood group and G6PD assays. </w:t>
      </w:r>
    </w:p>
    <w:p w14:paraId="7EDF89C1" w14:textId="31A720B0"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Bilirubin kits using spectrophotometry method was used to assay for total and conjugated bilirubin. Blood group of the neonates were determined</w:t>
      </w:r>
      <w:r w:rsidR="00431870" w:rsidRPr="00431870">
        <w:rPr>
          <w:rFonts w:ascii="Times New Roman" w:hAnsi="Times New Roman" w:cs="Times New Roman"/>
          <w:sz w:val="24"/>
          <w:szCs w:val="24"/>
        </w:rPr>
        <w:t xml:space="preserve"> </w:t>
      </w:r>
      <w:r w:rsidRPr="00431870">
        <w:rPr>
          <w:rFonts w:ascii="Times New Roman" w:hAnsi="Times New Roman" w:cs="Times New Roman"/>
          <w:sz w:val="24"/>
          <w:szCs w:val="24"/>
        </w:rPr>
        <w:t>using standard ABO blood typin</w:t>
      </w:r>
      <w:r w:rsidRPr="00431870">
        <w:rPr>
          <w:rFonts w:ascii="Times New Roman" w:hAnsi="Times New Roman" w:cs="Times New Roman"/>
          <w:sz w:val="24"/>
          <w:szCs w:val="24"/>
        </w:rPr>
        <w:t xml:space="preserve">g procedure using antisera, while assay for G6PD activity was by a qualitative in vitro test using spectrophotometry. </w:t>
      </w:r>
    </w:p>
    <w:p w14:paraId="60B4B7C3"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Mother’s blood group was retrieved from the records in the mother’s folder as these were part of the routine test done at booking or duri</w:t>
      </w:r>
      <w:r w:rsidRPr="00431870">
        <w:rPr>
          <w:rFonts w:ascii="Times New Roman" w:hAnsi="Times New Roman" w:cs="Times New Roman"/>
          <w:sz w:val="24"/>
          <w:szCs w:val="24"/>
        </w:rPr>
        <w:t>ng antenatal visits.</w:t>
      </w:r>
    </w:p>
    <w:p w14:paraId="0FFA8DFB"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b/>
          <w:sz w:val="24"/>
          <w:szCs w:val="24"/>
        </w:rPr>
        <w:t>Data Analysis</w:t>
      </w:r>
    </w:p>
    <w:p w14:paraId="1A259D5E"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Patients’ information obtained using proforma were manually sorted out and entered on Microsoft excel sheet, data were screened for errors and incompleteness. The data were analyzed using Statistical Package for the Socia</w:t>
      </w:r>
      <w:r w:rsidRPr="00431870">
        <w:rPr>
          <w:rFonts w:ascii="Times New Roman" w:hAnsi="Times New Roman" w:cs="Times New Roman"/>
          <w:sz w:val="24"/>
          <w:szCs w:val="24"/>
        </w:rPr>
        <w:t>l Sciences (SPSS version 23.0) for Windows. Data were represented using tables and/or charts. Cord bilirubin and bilirubin/albumin ratio were represented by mean and standard deviation. Blood group, G6PD status, and mode of delivery were represented with f</w:t>
      </w:r>
      <w:r w:rsidRPr="00431870">
        <w:rPr>
          <w:rFonts w:ascii="Times New Roman" w:hAnsi="Times New Roman" w:cs="Times New Roman"/>
          <w:sz w:val="24"/>
          <w:szCs w:val="24"/>
        </w:rPr>
        <w:t>requencies and proportions.</w:t>
      </w:r>
    </w:p>
    <w:p w14:paraId="3012E80E" w14:textId="77777777" w:rsidR="00247188" w:rsidRPr="00431870" w:rsidRDefault="004C430C">
      <w:pPr>
        <w:jc w:val="both"/>
        <w:rPr>
          <w:rFonts w:ascii="Times New Roman" w:hAnsi="Times New Roman" w:cs="Times New Roman"/>
          <w:b/>
          <w:sz w:val="24"/>
          <w:szCs w:val="24"/>
        </w:rPr>
      </w:pPr>
      <w:r w:rsidRPr="00431870">
        <w:rPr>
          <w:rFonts w:ascii="Times New Roman" w:hAnsi="Times New Roman" w:cs="Times New Roman"/>
          <w:b/>
          <w:sz w:val="24"/>
          <w:szCs w:val="24"/>
        </w:rPr>
        <w:t>Ethical Clearance</w:t>
      </w:r>
    </w:p>
    <w:p w14:paraId="605D30CF"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Ethical clearance was obtained from the ethical review committee of LAUTECH Teaching Hospital </w:t>
      </w:r>
      <w:proofErr w:type="spellStart"/>
      <w:r w:rsidRPr="00431870">
        <w:rPr>
          <w:rFonts w:ascii="Times New Roman" w:hAnsi="Times New Roman" w:cs="Times New Roman"/>
          <w:sz w:val="24"/>
          <w:szCs w:val="24"/>
        </w:rPr>
        <w:t>Ogbomoso</w:t>
      </w:r>
      <w:proofErr w:type="spellEnd"/>
      <w:r w:rsidRPr="00431870">
        <w:rPr>
          <w:rFonts w:ascii="Times New Roman" w:hAnsi="Times New Roman" w:cs="Times New Roman"/>
          <w:sz w:val="24"/>
          <w:szCs w:val="24"/>
        </w:rPr>
        <w:t>, Oyo State. Nigeria.</w:t>
      </w:r>
    </w:p>
    <w:p w14:paraId="7226593A"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br w:type="page"/>
      </w:r>
    </w:p>
    <w:p w14:paraId="4439F2B7"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lastRenderedPageBreak/>
        <w:t xml:space="preserve">Results </w:t>
      </w:r>
    </w:p>
    <w:p w14:paraId="7E213F01" w14:textId="12C2167B"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Of the 471 subjects recruited for the study, 243 (51.6%) were males and 228</w:t>
      </w:r>
      <w:r w:rsidRPr="00431870">
        <w:rPr>
          <w:rFonts w:ascii="Times New Roman" w:hAnsi="Times New Roman" w:cs="Times New Roman"/>
          <w:sz w:val="24"/>
          <w:szCs w:val="24"/>
        </w:rPr>
        <w:t xml:space="preserve"> (48.4%) were females. The mean and standard deviation of anthropometric parameters of the subjects, with birth weight, </w:t>
      </w:r>
      <w:r w:rsidR="007C2969" w:rsidRPr="00431870">
        <w:rPr>
          <w:rFonts w:ascii="Times New Roman" w:hAnsi="Times New Roman" w:cs="Times New Roman"/>
          <w:sz w:val="24"/>
          <w:szCs w:val="24"/>
        </w:rPr>
        <w:t>length,</w:t>
      </w:r>
      <w:r w:rsidRPr="00431870">
        <w:rPr>
          <w:rFonts w:ascii="Times New Roman" w:hAnsi="Times New Roman" w:cs="Times New Roman"/>
          <w:sz w:val="24"/>
          <w:szCs w:val="24"/>
        </w:rPr>
        <w:t xml:space="preserve"> and Pondera index of 3.19 ± 0.42, 47.50 ± 3.48 and 3.07 ± 0.82 respectively. Table 1.</w:t>
      </w:r>
    </w:p>
    <w:p w14:paraId="5C7AF21D"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t xml:space="preserve">Table I: Anthropometric Parameters of the </w:t>
      </w:r>
      <w:r w:rsidRPr="00431870">
        <w:rPr>
          <w:rFonts w:ascii="Times New Roman" w:hAnsi="Times New Roman" w:cs="Times New Roman"/>
          <w:b/>
          <w:bCs/>
          <w:sz w:val="24"/>
          <w:szCs w:val="24"/>
        </w:rPr>
        <w:t>study population</w:t>
      </w:r>
    </w:p>
    <w:tbl>
      <w:tblPr>
        <w:tblStyle w:val="TableGrid"/>
        <w:tblW w:w="48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59"/>
      </w:tblGrid>
      <w:tr w:rsidR="00247188" w:rsidRPr="00431870" w14:paraId="46CF77E6" w14:textId="77777777">
        <w:trPr>
          <w:trHeight w:val="808"/>
        </w:trPr>
        <w:tc>
          <w:tcPr>
            <w:tcW w:w="2500" w:type="pct"/>
            <w:tcBorders>
              <w:top w:val="single" w:sz="4" w:space="0" w:color="auto"/>
              <w:left w:val="nil"/>
              <w:bottom w:val="single" w:sz="4" w:space="0" w:color="auto"/>
              <w:right w:val="nil"/>
            </w:tcBorders>
          </w:tcPr>
          <w:p w14:paraId="73A719F9"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Anthropometric parameters</w:t>
            </w:r>
          </w:p>
        </w:tc>
        <w:tc>
          <w:tcPr>
            <w:tcW w:w="2500" w:type="pct"/>
            <w:tcBorders>
              <w:top w:val="single" w:sz="4" w:space="0" w:color="auto"/>
              <w:left w:val="nil"/>
              <w:bottom w:val="single" w:sz="4" w:space="0" w:color="auto"/>
              <w:right w:val="nil"/>
            </w:tcBorders>
          </w:tcPr>
          <w:p w14:paraId="6C9C64AF"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Mean </w:t>
            </w:r>
            <w:r w:rsidRPr="00431870">
              <w:rPr>
                <w:rFonts w:ascii="Times New Roman" w:hAnsi="Times New Roman" w:cs="Times New Roman"/>
                <w:sz w:val="24"/>
                <w:szCs w:val="24"/>
                <w:u w:val="single"/>
              </w:rPr>
              <w:t>+</w:t>
            </w:r>
            <w:r w:rsidRPr="00431870">
              <w:rPr>
                <w:rFonts w:ascii="Times New Roman" w:hAnsi="Times New Roman" w:cs="Times New Roman"/>
                <w:sz w:val="24"/>
                <w:szCs w:val="24"/>
              </w:rPr>
              <w:t>SD</w:t>
            </w:r>
          </w:p>
        </w:tc>
      </w:tr>
      <w:tr w:rsidR="00247188" w:rsidRPr="00431870" w14:paraId="393E672C" w14:textId="77777777">
        <w:trPr>
          <w:trHeight w:val="862"/>
        </w:trPr>
        <w:tc>
          <w:tcPr>
            <w:tcW w:w="2500" w:type="pct"/>
            <w:tcBorders>
              <w:top w:val="single" w:sz="4" w:space="0" w:color="auto"/>
              <w:left w:val="nil"/>
              <w:bottom w:val="nil"/>
              <w:right w:val="nil"/>
            </w:tcBorders>
          </w:tcPr>
          <w:p w14:paraId="203782CE"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Birth Weight</w:t>
            </w:r>
          </w:p>
        </w:tc>
        <w:tc>
          <w:tcPr>
            <w:tcW w:w="2500" w:type="pct"/>
            <w:tcBorders>
              <w:top w:val="single" w:sz="4" w:space="0" w:color="auto"/>
              <w:left w:val="nil"/>
              <w:bottom w:val="nil"/>
              <w:right w:val="nil"/>
            </w:tcBorders>
          </w:tcPr>
          <w:p w14:paraId="0CA1E0EC"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3.19 ± 0.42</w:t>
            </w:r>
          </w:p>
        </w:tc>
      </w:tr>
      <w:tr w:rsidR="00247188" w:rsidRPr="00431870" w14:paraId="5A67A67C" w14:textId="77777777">
        <w:trPr>
          <w:trHeight w:val="862"/>
        </w:trPr>
        <w:tc>
          <w:tcPr>
            <w:tcW w:w="2500" w:type="pct"/>
          </w:tcPr>
          <w:p w14:paraId="2A08C79F"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Length (cm)</w:t>
            </w:r>
          </w:p>
        </w:tc>
        <w:tc>
          <w:tcPr>
            <w:tcW w:w="2500" w:type="pct"/>
          </w:tcPr>
          <w:p w14:paraId="2DDEE0ED"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47.50 ± 3.48</w:t>
            </w:r>
          </w:p>
        </w:tc>
      </w:tr>
      <w:tr w:rsidR="00247188" w:rsidRPr="00431870" w14:paraId="6B1961D2" w14:textId="77777777">
        <w:trPr>
          <w:trHeight w:val="862"/>
        </w:trPr>
        <w:tc>
          <w:tcPr>
            <w:tcW w:w="2500" w:type="pct"/>
            <w:tcBorders>
              <w:top w:val="nil"/>
              <w:left w:val="nil"/>
              <w:bottom w:val="single" w:sz="4" w:space="0" w:color="auto"/>
              <w:right w:val="nil"/>
            </w:tcBorders>
          </w:tcPr>
          <w:p w14:paraId="556ABA56"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Pondera index</w:t>
            </w:r>
          </w:p>
        </w:tc>
        <w:tc>
          <w:tcPr>
            <w:tcW w:w="2500" w:type="pct"/>
            <w:tcBorders>
              <w:top w:val="nil"/>
              <w:left w:val="nil"/>
              <w:bottom w:val="single" w:sz="4" w:space="0" w:color="auto"/>
              <w:right w:val="nil"/>
            </w:tcBorders>
          </w:tcPr>
          <w:p w14:paraId="7A7B6688"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3.07 ± 0.82</w:t>
            </w:r>
          </w:p>
        </w:tc>
      </w:tr>
    </w:tbl>
    <w:p w14:paraId="47CA9D37" w14:textId="77777777" w:rsidR="00247188" w:rsidRPr="00431870" w:rsidRDefault="00247188">
      <w:pPr>
        <w:jc w:val="both"/>
        <w:rPr>
          <w:rFonts w:ascii="Times New Roman" w:hAnsi="Times New Roman" w:cs="Times New Roman"/>
          <w:b/>
          <w:bCs/>
          <w:sz w:val="24"/>
          <w:szCs w:val="24"/>
        </w:rPr>
      </w:pPr>
    </w:p>
    <w:p w14:paraId="42FE1E6C" w14:textId="77777777" w:rsidR="00247188" w:rsidRPr="00431870" w:rsidRDefault="004C430C">
      <w:pPr>
        <w:spacing w:line="360" w:lineRule="auto"/>
        <w:jc w:val="both"/>
        <w:rPr>
          <w:rFonts w:ascii="Times New Roman" w:hAnsi="Times New Roman"/>
          <w:sz w:val="24"/>
          <w:szCs w:val="24"/>
        </w:rPr>
      </w:pPr>
      <w:r w:rsidRPr="00431870">
        <w:rPr>
          <w:rFonts w:ascii="Times New Roman" w:hAnsi="Times New Roman" w:cs="Times New Roman"/>
          <w:sz w:val="24"/>
          <w:szCs w:val="24"/>
        </w:rPr>
        <w:t xml:space="preserve">Significant Neonatal Hyperbilirubinemia (≥ 12mg/dl) was recorded in 20 (4.2%) of Neonates after 72hours of life. The mean value of cord bilirubin was </w:t>
      </w:r>
      <w:r w:rsidRPr="00431870">
        <w:rPr>
          <w:rFonts w:ascii="Times New Roman" w:hAnsi="Times New Roman"/>
          <w:sz w:val="24"/>
          <w:szCs w:val="24"/>
        </w:rPr>
        <w:t>1.73 ± 0.85 and follow-up level of 5.79 ± 3.16 table II.</w:t>
      </w:r>
    </w:p>
    <w:p w14:paraId="29E1EE1A" w14:textId="77777777" w:rsidR="00247188" w:rsidRPr="00431870" w:rsidRDefault="004C430C">
      <w:pPr>
        <w:spacing w:line="240" w:lineRule="auto"/>
        <w:jc w:val="both"/>
        <w:rPr>
          <w:rFonts w:ascii="Times New Roman" w:hAnsi="Times New Roman"/>
          <w:b/>
          <w:bCs/>
          <w:sz w:val="24"/>
          <w:szCs w:val="24"/>
        </w:rPr>
      </w:pPr>
      <w:r w:rsidRPr="00431870">
        <w:rPr>
          <w:rFonts w:ascii="Times New Roman" w:hAnsi="Times New Roman"/>
          <w:b/>
          <w:bCs/>
          <w:sz w:val="24"/>
          <w:szCs w:val="24"/>
        </w:rPr>
        <w:t>Table II: Mean and Range of Cord Bilirubin, and F</w:t>
      </w:r>
      <w:r w:rsidRPr="00431870">
        <w:rPr>
          <w:rFonts w:ascii="Times New Roman" w:hAnsi="Times New Roman"/>
          <w:b/>
          <w:bCs/>
          <w:sz w:val="24"/>
          <w:szCs w:val="24"/>
        </w:rPr>
        <w:t>ollow up Bilirubin Level</w:t>
      </w:r>
    </w:p>
    <w:tbl>
      <w:tblPr>
        <w:tblStyle w:val="TableGrid"/>
        <w:tblW w:w="45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3528"/>
        <w:gridCol w:w="2096"/>
      </w:tblGrid>
      <w:tr w:rsidR="00247188" w:rsidRPr="00431870" w14:paraId="16AE326A" w14:textId="77777777">
        <w:trPr>
          <w:trHeight w:val="567"/>
        </w:trPr>
        <w:tc>
          <w:tcPr>
            <w:tcW w:w="1716" w:type="pct"/>
            <w:tcBorders>
              <w:top w:val="single" w:sz="4" w:space="0" w:color="auto"/>
              <w:bottom w:val="single" w:sz="4" w:space="0" w:color="auto"/>
            </w:tcBorders>
          </w:tcPr>
          <w:p w14:paraId="5B781F41" w14:textId="77777777" w:rsidR="00247188" w:rsidRPr="00431870" w:rsidRDefault="00247188">
            <w:pPr>
              <w:spacing w:after="0" w:line="240" w:lineRule="auto"/>
              <w:jc w:val="both"/>
              <w:rPr>
                <w:rFonts w:ascii="Times New Roman" w:hAnsi="Times New Roman"/>
                <w:b/>
                <w:bCs/>
                <w:sz w:val="24"/>
                <w:szCs w:val="24"/>
              </w:rPr>
            </w:pPr>
          </w:p>
        </w:tc>
        <w:tc>
          <w:tcPr>
            <w:tcW w:w="2060" w:type="pct"/>
            <w:tcBorders>
              <w:top w:val="single" w:sz="4" w:space="0" w:color="auto"/>
              <w:bottom w:val="single" w:sz="4" w:space="0" w:color="auto"/>
            </w:tcBorders>
          </w:tcPr>
          <w:p w14:paraId="2A53E937" w14:textId="77777777" w:rsidR="00247188" w:rsidRPr="00431870" w:rsidRDefault="004C430C">
            <w:pPr>
              <w:spacing w:after="0" w:line="240" w:lineRule="auto"/>
              <w:rPr>
                <w:rFonts w:ascii="Times New Roman" w:hAnsi="Times New Roman"/>
                <w:b/>
                <w:bCs/>
                <w:sz w:val="24"/>
                <w:szCs w:val="24"/>
              </w:rPr>
            </w:pPr>
            <w:r w:rsidRPr="00431870">
              <w:rPr>
                <w:rFonts w:ascii="Times New Roman" w:hAnsi="Times New Roman"/>
                <w:b/>
                <w:bCs/>
                <w:sz w:val="24"/>
                <w:szCs w:val="24"/>
              </w:rPr>
              <w:t>Range (mg/dl)</w:t>
            </w:r>
          </w:p>
        </w:tc>
        <w:tc>
          <w:tcPr>
            <w:tcW w:w="1224" w:type="pct"/>
            <w:tcBorders>
              <w:top w:val="single" w:sz="4" w:space="0" w:color="auto"/>
              <w:bottom w:val="single" w:sz="4" w:space="0" w:color="auto"/>
            </w:tcBorders>
          </w:tcPr>
          <w:p w14:paraId="7026AC55" w14:textId="77777777" w:rsidR="00247188" w:rsidRPr="00431870" w:rsidRDefault="004C430C">
            <w:pPr>
              <w:spacing w:after="0" w:line="240" w:lineRule="auto"/>
              <w:jc w:val="both"/>
              <w:rPr>
                <w:rFonts w:ascii="Times New Roman" w:hAnsi="Times New Roman"/>
                <w:b/>
                <w:bCs/>
                <w:sz w:val="24"/>
                <w:szCs w:val="24"/>
              </w:rPr>
            </w:pPr>
            <w:r w:rsidRPr="00431870">
              <w:rPr>
                <w:rFonts w:ascii="Times New Roman" w:hAnsi="Times New Roman"/>
                <w:b/>
                <w:bCs/>
                <w:sz w:val="24"/>
                <w:szCs w:val="24"/>
              </w:rPr>
              <w:t xml:space="preserve">Mean </w:t>
            </w:r>
            <w:r w:rsidRPr="00431870">
              <w:rPr>
                <w:rFonts w:ascii="Times New Roman" w:hAnsi="Times New Roman"/>
                <w:bCs/>
                <w:sz w:val="24"/>
                <w:szCs w:val="24"/>
                <w:u w:val="single"/>
              </w:rPr>
              <w:t>+</w:t>
            </w:r>
            <w:r w:rsidRPr="00431870">
              <w:rPr>
                <w:rFonts w:ascii="Times New Roman" w:hAnsi="Times New Roman"/>
                <w:b/>
                <w:bCs/>
                <w:sz w:val="24"/>
                <w:szCs w:val="24"/>
              </w:rPr>
              <w:t>SD</w:t>
            </w:r>
          </w:p>
        </w:tc>
      </w:tr>
      <w:tr w:rsidR="00247188" w:rsidRPr="00431870" w14:paraId="1B561C7C" w14:textId="77777777">
        <w:trPr>
          <w:trHeight w:val="607"/>
        </w:trPr>
        <w:tc>
          <w:tcPr>
            <w:tcW w:w="1716" w:type="pct"/>
            <w:tcBorders>
              <w:top w:val="single" w:sz="4" w:space="0" w:color="auto"/>
            </w:tcBorders>
          </w:tcPr>
          <w:p w14:paraId="33D0D7F6"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Cord blood bilirubin</w:t>
            </w:r>
          </w:p>
        </w:tc>
        <w:tc>
          <w:tcPr>
            <w:tcW w:w="2060" w:type="pct"/>
            <w:tcBorders>
              <w:top w:val="single" w:sz="4" w:space="0" w:color="auto"/>
            </w:tcBorders>
          </w:tcPr>
          <w:p w14:paraId="6DF9CED5"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0.04 – 6.14</w:t>
            </w:r>
          </w:p>
        </w:tc>
        <w:tc>
          <w:tcPr>
            <w:tcW w:w="1224" w:type="pct"/>
            <w:tcBorders>
              <w:top w:val="single" w:sz="4" w:space="0" w:color="auto"/>
            </w:tcBorders>
          </w:tcPr>
          <w:p w14:paraId="2380B2BF"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1.73 ± 0.85</w:t>
            </w:r>
          </w:p>
        </w:tc>
      </w:tr>
      <w:tr w:rsidR="00247188" w:rsidRPr="00431870" w14:paraId="305D2C16" w14:textId="77777777">
        <w:trPr>
          <w:trHeight w:val="607"/>
        </w:trPr>
        <w:tc>
          <w:tcPr>
            <w:tcW w:w="1716" w:type="pct"/>
            <w:tcBorders>
              <w:bottom w:val="single" w:sz="4" w:space="0" w:color="auto"/>
            </w:tcBorders>
          </w:tcPr>
          <w:p w14:paraId="518F8561" w14:textId="77777777" w:rsidR="00247188" w:rsidRPr="00431870" w:rsidRDefault="00247188">
            <w:pPr>
              <w:spacing w:after="0" w:line="360" w:lineRule="auto"/>
              <w:jc w:val="both"/>
              <w:rPr>
                <w:rFonts w:ascii="Times New Roman" w:hAnsi="Times New Roman"/>
                <w:sz w:val="24"/>
                <w:szCs w:val="24"/>
              </w:rPr>
            </w:pPr>
          </w:p>
          <w:p w14:paraId="09FCCD42"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 xml:space="preserve">Follow up bilirubin level </w:t>
            </w:r>
          </w:p>
        </w:tc>
        <w:tc>
          <w:tcPr>
            <w:tcW w:w="2060" w:type="pct"/>
            <w:tcBorders>
              <w:bottom w:val="single" w:sz="4" w:space="0" w:color="auto"/>
            </w:tcBorders>
          </w:tcPr>
          <w:p w14:paraId="425B097C" w14:textId="77777777" w:rsidR="00247188" w:rsidRPr="00431870" w:rsidRDefault="00247188">
            <w:pPr>
              <w:spacing w:after="0" w:line="360" w:lineRule="auto"/>
              <w:jc w:val="both"/>
              <w:rPr>
                <w:rFonts w:ascii="Times New Roman" w:hAnsi="Times New Roman"/>
                <w:sz w:val="24"/>
                <w:szCs w:val="24"/>
              </w:rPr>
            </w:pPr>
          </w:p>
          <w:p w14:paraId="3987AFD7"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0.250 – 14.92</w:t>
            </w:r>
          </w:p>
        </w:tc>
        <w:tc>
          <w:tcPr>
            <w:tcW w:w="1224" w:type="pct"/>
            <w:tcBorders>
              <w:bottom w:val="single" w:sz="4" w:space="0" w:color="auto"/>
            </w:tcBorders>
          </w:tcPr>
          <w:p w14:paraId="2571A41F" w14:textId="77777777" w:rsidR="00247188" w:rsidRPr="00431870" w:rsidRDefault="00247188">
            <w:pPr>
              <w:spacing w:after="0" w:line="360" w:lineRule="auto"/>
              <w:jc w:val="both"/>
              <w:rPr>
                <w:rFonts w:ascii="Times New Roman" w:hAnsi="Times New Roman"/>
                <w:sz w:val="24"/>
                <w:szCs w:val="24"/>
              </w:rPr>
            </w:pPr>
          </w:p>
          <w:p w14:paraId="13B20B03" w14:textId="77777777" w:rsidR="00247188" w:rsidRPr="00431870" w:rsidRDefault="004C430C">
            <w:pPr>
              <w:spacing w:after="0" w:line="360" w:lineRule="auto"/>
              <w:jc w:val="both"/>
              <w:rPr>
                <w:rFonts w:ascii="Times New Roman" w:hAnsi="Times New Roman"/>
                <w:sz w:val="24"/>
                <w:szCs w:val="24"/>
              </w:rPr>
            </w:pPr>
            <w:r w:rsidRPr="00431870">
              <w:rPr>
                <w:rFonts w:ascii="Times New Roman" w:hAnsi="Times New Roman"/>
                <w:sz w:val="24"/>
                <w:szCs w:val="24"/>
              </w:rPr>
              <w:t xml:space="preserve">5.79 ± 3.16 </w:t>
            </w:r>
          </w:p>
        </w:tc>
      </w:tr>
    </w:tbl>
    <w:p w14:paraId="0171121A" w14:textId="77777777" w:rsidR="00247188" w:rsidRPr="00431870" w:rsidRDefault="00247188">
      <w:pPr>
        <w:jc w:val="both"/>
        <w:rPr>
          <w:rFonts w:ascii="Times New Roman" w:hAnsi="Times New Roman" w:cs="Times New Roman"/>
          <w:sz w:val="24"/>
          <w:szCs w:val="24"/>
        </w:rPr>
      </w:pPr>
    </w:p>
    <w:p w14:paraId="69D01535"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Only ninety-six 20.3% (96) had ABO incompatibility among which 92(95.8%) had normal bilirubin values and 4(4.2%) had hyperbilirubinemia. Also, of the total sample, only 111 had G6PD deficiency (23.5%), of which 4 (3.6%) have hyperbilirubinemia. </w:t>
      </w:r>
    </w:p>
    <w:p w14:paraId="6ECA8112"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There was </w:t>
      </w:r>
      <w:r w:rsidRPr="00431870">
        <w:rPr>
          <w:rFonts w:ascii="Times New Roman" w:hAnsi="Times New Roman" w:cs="Times New Roman"/>
          <w:sz w:val="24"/>
          <w:szCs w:val="24"/>
        </w:rPr>
        <w:t xml:space="preserve">no </w:t>
      </w:r>
      <w:bookmarkStart w:id="1" w:name="_Hlk172742546"/>
      <w:r w:rsidRPr="00431870">
        <w:rPr>
          <w:rFonts w:ascii="Times New Roman" w:hAnsi="Times New Roman" w:cs="Times New Roman"/>
          <w:sz w:val="24"/>
          <w:szCs w:val="24"/>
        </w:rPr>
        <w:t xml:space="preserve">correlation between ABO Setup, G6PD Status, and development of significant Neonatal </w:t>
      </w:r>
      <w:proofErr w:type="spellStart"/>
      <w:r w:rsidRPr="00431870">
        <w:rPr>
          <w:rFonts w:ascii="Times New Roman" w:hAnsi="Times New Roman" w:cs="Times New Roman"/>
          <w:sz w:val="24"/>
          <w:szCs w:val="24"/>
        </w:rPr>
        <w:t>Hyperbilirubinaemia</w:t>
      </w:r>
      <w:bookmarkEnd w:id="1"/>
      <w:proofErr w:type="spellEnd"/>
      <w:r w:rsidRPr="00431870">
        <w:rPr>
          <w:rFonts w:ascii="Times New Roman" w:hAnsi="Times New Roman" w:cs="Times New Roman"/>
          <w:sz w:val="24"/>
          <w:szCs w:val="24"/>
        </w:rPr>
        <w:t xml:space="preserve"> at follow-up with a p-value of 0.966 and 0.702 respectively, table III.</w:t>
      </w:r>
    </w:p>
    <w:p w14:paraId="69C68DA4" w14:textId="77777777" w:rsidR="00247188" w:rsidRPr="00431870" w:rsidRDefault="004C430C">
      <w:pPr>
        <w:rPr>
          <w:rFonts w:ascii="Times New Roman" w:hAnsi="Times New Roman" w:cs="Times New Roman"/>
          <w:b/>
          <w:bCs/>
          <w:sz w:val="24"/>
          <w:szCs w:val="24"/>
        </w:rPr>
      </w:pPr>
      <w:r w:rsidRPr="00431870">
        <w:rPr>
          <w:rFonts w:ascii="Times New Roman" w:hAnsi="Times New Roman" w:cs="Times New Roman"/>
          <w:b/>
          <w:bCs/>
          <w:sz w:val="24"/>
          <w:szCs w:val="24"/>
        </w:rPr>
        <w:br w:type="page"/>
      </w:r>
    </w:p>
    <w:p w14:paraId="0134C165"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lastRenderedPageBreak/>
        <w:t xml:space="preserve">Table III: Relationship between ABO status, G6PD Deficiency and significant neonatal </w:t>
      </w:r>
      <w:r w:rsidRPr="00431870">
        <w:rPr>
          <w:rFonts w:ascii="Times New Roman" w:hAnsi="Times New Roman" w:cs="Times New Roman"/>
          <w:b/>
          <w:bCs/>
          <w:sz w:val="24"/>
          <w:szCs w:val="24"/>
        </w:rPr>
        <w:tab/>
      </w:r>
      <w:proofErr w:type="spellStart"/>
      <w:r w:rsidRPr="00431870">
        <w:rPr>
          <w:rFonts w:ascii="Times New Roman" w:hAnsi="Times New Roman" w:cs="Times New Roman"/>
          <w:b/>
          <w:bCs/>
          <w:sz w:val="24"/>
          <w:szCs w:val="24"/>
        </w:rPr>
        <w:t>hyperbilirubinaemia</w:t>
      </w:r>
      <w:proofErr w:type="spellEnd"/>
      <w:r w:rsidRPr="00431870">
        <w:rPr>
          <w:rFonts w:ascii="Times New Roman" w:hAnsi="Times New Roman" w:cs="Times New Roman"/>
          <w:b/>
          <w:bCs/>
          <w:sz w:val="24"/>
          <w:szCs w:val="24"/>
        </w:rPr>
        <w:t xml:space="preserve"> at 72-96 hours of life</w:t>
      </w:r>
    </w:p>
    <w:tbl>
      <w:tblPr>
        <w:tblW w:w="5000" w:type="pct"/>
        <w:tblLook w:val="04A0" w:firstRow="1" w:lastRow="0" w:firstColumn="1" w:lastColumn="0" w:noHBand="0" w:noVBand="1"/>
      </w:tblPr>
      <w:tblGrid>
        <w:gridCol w:w="3976"/>
        <w:gridCol w:w="1881"/>
        <w:gridCol w:w="1829"/>
        <w:gridCol w:w="1674"/>
      </w:tblGrid>
      <w:tr w:rsidR="00247188" w:rsidRPr="00431870" w14:paraId="2A0BE22E" w14:textId="77777777">
        <w:trPr>
          <w:trHeight w:val="368"/>
        </w:trPr>
        <w:tc>
          <w:tcPr>
            <w:tcW w:w="2124" w:type="pct"/>
            <w:tcBorders>
              <w:top w:val="single" w:sz="4" w:space="0" w:color="auto"/>
              <w:left w:val="nil"/>
              <w:bottom w:val="single" w:sz="4" w:space="0" w:color="auto"/>
              <w:right w:val="nil"/>
            </w:tcBorders>
          </w:tcPr>
          <w:p w14:paraId="5FEBF9FC" w14:textId="77777777" w:rsidR="00247188" w:rsidRPr="00431870" w:rsidRDefault="004C430C">
            <w:pPr>
              <w:spacing w:after="0"/>
              <w:jc w:val="right"/>
              <w:rPr>
                <w:rFonts w:ascii="Times New Roman" w:hAnsi="Times New Roman" w:cs="Times New Roman"/>
                <w:b/>
                <w:bCs/>
                <w:sz w:val="24"/>
                <w:szCs w:val="24"/>
                <w:lang w:val="en-GB"/>
              </w:rPr>
            </w:pPr>
            <w:r w:rsidRPr="00431870">
              <w:rPr>
                <w:rFonts w:ascii="Times New Roman" w:hAnsi="Times New Roman" w:cs="Times New Roman"/>
                <w:b/>
                <w:bCs/>
                <w:sz w:val="24"/>
                <w:szCs w:val="24"/>
                <w:lang w:val="en-GB"/>
              </w:rPr>
              <w:t>N = 471</w:t>
            </w:r>
          </w:p>
        </w:tc>
        <w:tc>
          <w:tcPr>
            <w:tcW w:w="1982" w:type="pct"/>
            <w:gridSpan w:val="2"/>
            <w:tcBorders>
              <w:top w:val="single" w:sz="4" w:space="0" w:color="auto"/>
              <w:left w:val="nil"/>
              <w:bottom w:val="single" w:sz="4" w:space="0" w:color="auto"/>
              <w:right w:val="nil"/>
            </w:tcBorders>
          </w:tcPr>
          <w:p w14:paraId="7AE21E86" w14:textId="77777777" w:rsidR="00247188" w:rsidRPr="00431870" w:rsidRDefault="004C430C">
            <w:pPr>
              <w:spacing w:after="0"/>
              <w:jc w:val="both"/>
              <w:rPr>
                <w:rFonts w:ascii="Times New Roman" w:hAnsi="Times New Roman" w:cs="Times New Roman"/>
                <w:b/>
                <w:bCs/>
                <w:sz w:val="24"/>
                <w:szCs w:val="24"/>
                <w:lang w:val="en-GB"/>
              </w:rPr>
            </w:pPr>
            <w:r w:rsidRPr="00431870">
              <w:rPr>
                <w:rFonts w:ascii="Times New Roman" w:hAnsi="Times New Roman" w:cs="Times New Roman"/>
                <w:b/>
                <w:bCs/>
                <w:sz w:val="24"/>
                <w:szCs w:val="24"/>
                <w:lang w:val="en-GB"/>
              </w:rPr>
              <w:t>Follow up Bilirubin (mg/dl)</w:t>
            </w:r>
          </w:p>
        </w:tc>
        <w:tc>
          <w:tcPr>
            <w:tcW w:w="894" w:type="pct"/>
            <w:tcBorders>
              <w:top w:val="single" w:sz="4" w:space="0" w:color="auto"/>
              <w:left w:val="nil"/>
              <w:bottom w:val="single" w:sz="4" w:space="0" w:color="auto"/>
              <w:right w:val="nil"/>
            </w:tcBorders>
          </w:tcPr>
          <w:p w14:paraId="4FB9E826" w14:textId="77777777" w:rsidR="00247188" w:rsidRPr="00431870" w:rsidRDefault="004C430C">
            <w:pPr>
              <w:spacing w:after="0"/>
              <w:jc w:val="both"/>
              <w:rPr>
                <w:rFonts w:ascii="Times New Roman" w:hAnsi="Times New Roman" w:cs="Times New Roman"/>
                <w:b/>
                <w:bCs/>
                <w:sz w:val="24"/>
                <w:szCs w:val="24"/>
                <w:lang w:val="en-GB"/>
              </w:rPr>
            </w:pPr>
            <w:r w:rsidRPr="00431870">
              <w:rPr>
                <w:rFonts w:ascii="Times New Roman" w:hAnsi="Times New Roman" w:cs="Times New Roman"/>
                <w:b/>
                <w:bCs/>
                <w:sz w:val="24"/>
                <w:szCs w:val="24"/>
                <w:lang w:val="en-GB"/>
              </w:rPr>
              <w:t>P value</w:t>
            </w:r>
          </w:p>
        </w:tc>
      </w:tr>
      <w:tr w:rsidR="00247188" w:rsidRPr="00431870" w14:paraId="1660C49C" w14:textId="77777777">
        <w:trPr>
          <w:trHeight w:val="368"/>
        </w:trPr>
        <w:tc>
          <w:tcPr>
            <w:tcW w:w="2124" w:type="pct"/>
            <w:tcBorders>
              <w:top w:val="single" w:sz="4" w:space="0" w:color="auto"/>
              <w:left w:val="nil"/>
              <w:bottom w:val="nil"/>
              <w:right w:val="nil"/>
            </w:tcBorders>
          </w:tcPr>
          <w:p w14:paraId="24F0D987" w14:textId="77777777" w:rsidR="00247188" w:rsidRPr="00431870" w:rsidRDefault="00247188">
            <w:pPr>
              <w:spacing w:after="0"/>
              <w:jc w:val="both"/>
              <w:rPr>
                <w:rFonts w:ascii="Times New Roman" w:hAnsi="Times New Roman" w:cs="Times New Roman"/>
                <w:sz w:val="24"/>
                <w:szCs w:val="24"/>
                <w:lang w:val="en-GB"/>
              </w:rPr>
            </w:pPr>
          </w:p>
        </w:tc>
        <w:tc>
          <w:tcPr>
            <w:tcW w:w="1005" w:type="pct"/>
            <w:tcBorders>
              <w:top w:val="single" w:sz="4" w:space="0" w:color="auto"/>
              <w:left w:val="nil"/>
              <w:bottom w:val="nil"/>
              <w:right w:val="nil"/>
            </w:tcBorders>
          </w:tcPr>
          <w:p w14:paraId="46D5C937"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&lt;12mg/dl</w:t>
            </w:r>
          </w:p>
        </w:tc>
        <w:tc>
          <w:tcPr>
            <w:tcW w:w="977" w:type="pct"/>
            <w:tcBorders>
              <w:top w:val="single" w:sz="4" w:space="0" w:color="auto"/>
              <w:left w:val="nil"/>
              <w:bottom w:val="nil"/>
              <w:right w:val="nil"/>
            </w:tcBorders>
          </w:tcPr>
          <w:p w14:paraId="12950D2A"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sym w:font="Symbol" w:char="F0B3"/>
            </w:r>
            <w:r w:rsidRPr="00431870">
              <w:rPr>
                <w:rFonts w:ascii="Times New Roman" w:hAnsi="Times New Roman" w:cs="Times New Roman"/>
                <w:sz w:val="24"/>
                <w:szCs w:val="24"/>
                <w:lang w:val="en-GB"/>
              </w:rPr>
              <w:t>12mg/dl</w:t>
            </w:r>
          </w:p>
        </w:tc>
        <w:tc>
          <w:tcPr>
            <w:tcW w:w="894" w:type="pct"/>
            <w:tcBorders>
              <w:top w:val="single" w:sz="4" w:space="0" w:color="auto"/>
              <w:left w:val="nil"/>
              <w:bottom w:val="nil"/>
              <w:right w:val="nil"/>
            </w:tcBorders>
          </w:tcPr>
          <w:p w14:paraId="7B26B0FD" w14:textId="77777777" w:rsidR="00247188" w:rsidRPr="00431870" w:rsidRDefault="00247188">
            <w:pPr>
              <w:spacing w:after="0"/>
              <w:jc w:val="both"/>
              <w:rPr>
                <w:rFonts w:ascii="Times New Roman" w:hAnsi="Times New Roman" w:cs="Times New Roman"/>
                <w:sz w:val="24"/>
                <w:szCs w:val="24"/>
                <w:lang w:val="en-GB"/>
              </w:rPr>
            </w:pPr>
          </w:p>
        </w:tc>
      </w:tr>
      <w:tr w:rsidR="00247188" w:rsidRPr="00431870" w14:paraId="27442BB5" w14:textId="77777777">
        <w:trPr>
          <w:trHeight w:val="392"/>
        </w:trPr>
        <w:tc>
          <w:tcPr>
            <w:tcW w:w="2124" w:type="pct"/>
          </w:tcPr>
          <w:p w14:paraId="19636154"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ABO Setup</w:t>
            </w:r>
          </w:p>
        </w:tc>
        <w:tc>
          <w:tcPr>
            <w:tcW w:w="1005" w:type="pct"/>
          </w:tcPr>
          <w:p w14:paraId="14998007"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N (%)</w:t>
            </w:r>
          </w:p>
        </w:tc>
        <w:tc>
          <w:tcPr>
            <w:tcW w:w="977" w:type="pct"/>
          </w:tcPr>
          <w:p w14:paraId="5FD13BF9"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N (%)</w:t>
            </w:r>
          </w:p>
        </w:tc>
        <w:tc>
          <w:tcPr>
            <w:tcW w:w="894" w:type="pct"/>
          </w:tcPr>
          <w:p w14:paraId="78F69878" w14:textId="77777777" w:rsidR="00247188" w:rsidRPr="00431870" w:rsidRDefault="00247188">
            <w:pPr>
              <w:spacing w:after="0"/>
              <w:jc w:val="both"/>
              <w:rPr>
                <w:rFonts w:ascii="Times New Roman" w:hAnsi="Times New Roman" w:cs="Times New Roman"/>
                <w:sz w:val="24"/>
                <w:szCs w:val="24"/>
                <w:lang w:val="en-GB"/>
              </w:rPr>
            </w:pPr>
          </w:p>
        </w:tc>
      </w:tr>
      <w:tr w:rsidR="00247188" w:rsidRPr="00431870" w14:paraId="263B2A1F" w14:textId="77777777">
        <w:trPr>
          <w:trHeight w:val="392"/>
        </w:trPr>
        <w:tc>
          <w:tcPr>
            <w:tcW w:w="2124" w:type="pct"/>
          </w:tcPr>
          <w:p w14:paraId="7D4D78D2"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No</w:t>
            </w:r>
          </w:p>
        </w:tc>
        <w:tc>
          <w:tcPr>
            <w:tcW w:w="1005" w:type="pct"/>
          </w:tcPr>
          <w:p w14:paraId="202107BA"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359 (95.7)</w:t>
            </w:r>
          </w:p>
        </w:tc>
        <w:tc>
          <w:tcPr>
            <w:tcW w:w="977" w:type="pct"/>
          </w:tcPr>
          <w:p w14:paraId="2E3232BA"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16 (4.3)</w:t>
            </w:r>
          </w:p>
        </w:tc>
        <w:tc>
          <w:tcPr>
            <w:tcW w:w="894" w:type="pct"/>
          </w:tcPr>
          <w:p w14:paraId="56D0E056"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0.966</w:t>
            </w:r>
          </w:p>
        </w:tc>
      </w:tr>
      <w:tr w:rsidR="00247188" w:rsidRPr="00431870" w14:paraId="7A38C73D" w14:textId="77777777">
        <w:trPr>
          <w:trHeight w:val="392"/>
        </w:trPr>
        <w:tc>
          <w:tcPr>
            <w:tcW w:w="2124" w:type="pct"/>
          </w:tcPr>
          <w:p w14:paraId="46CBA9CC"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Yes</w:t>
            </w:r>
          </w:p>
        </w:tc>
        <w:tc>
          <w:tcPr>
            <w:tcW w:w="1005" w:type="pct"/>
          </w:tcPr>
          <w:p w14:paraId="0E3DDC57"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 xml:space="preserve">92 </w:t>
            </w:r>
            <w:r w:rsidRPr="00431870">
              <w:rPr>
                <w:rFonts w:ascii="Times New Roman" w:hAnsi="Times New Roman" w:cs="Times New Roman"/>
                <w:sz w:val="24"/>
                <w:szCs w:val="24"/>
                <w:lang w:val="en-GB"/>
              </w:rPr>
              <w:t>(95.8)</w:t>
            </w:r>
          </w:p>
        </w:tc>
        <w:tc>
          <w:tcPr>
            <w:tcW w:w="977" w:type="pct"/>
          </w:tcPr>
          <w:p w14:paraId="763AB84A"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4 (4.2)</w:t>
            </w:r>
          </w:p>
        </w:tc>
        <w:tc>
          <w:tcPr>
            <w:tcW w:w="894" w:type="pct"/>
          </w:tcPr>
          <w:p w14:paraId="45BCE20C" w14:textId="77777777" w:rsidR="00247188" w:rsidRPr="00431870" w:rsidRDefault="00247188">
            <w:pPr>
              <w:spacing w:after="0"/>
              <w:jc w:val="both"/>
              <w:rPr>
                <w:rFonts w:ascii="Times New Roman" w:hAnsi="Times New Roman" w:cs="Times New Roman"/>
                <w:sz w:val="24"/>
                <w:szCs w:val="24"/>
                <w:lang w:val="en-GB"/>
              </w:rPr>
            </w:pPr>
          </w:p>
        </w:tc>
      </w:tr>
      <w:tr w:rsidR="00247188" w:rsidRPr="00431870" w14:paraId="4A885351" w14:textId="77777777">
        <w:trPr>
          <w:trHeight w:val="392"/>
        </w:trPr>
        <w:tc>
          <w:tcPr>
            <w:tcW w:w="2124" w:type="pct"/>
          </w:tcPr>
          <w:p w14:paraId="6F406A0A" w14:textId="77777777" w:rsidR="00247188" w:rsidRPr="00431870" w:rsidRDefault="00247188">
            <w:pPr>
              <w:spacing w:after="0"/>
              <w:jc w:val="both"/>
              <w:rPr>
                <w:rFonts w:ascii="Times New Roman" w:hAnsi="Times New Roman" w:cs="Times New Roman"/>
                <w:sz w:val="24"/>
                <w:szCs w:val="24"/>
                <w:lang w:val="en-GB"/>
              </w:rPr>
            </w:pPr>
          </w:p>
        </w:tc>
        <w:tc>
          <w:tcPr>
            <w:tcW w:w="1005" w:type="pct"/>
          </w:tcPr>
          <w:p w14:paraId="1530FDA4" w14:textId="77777777" w:rsidR="00247188" w:rsidRPr="00431870" w:rsidRDefault="00247188">
            <w:pPr>
              <w:spacing w:after="0"/>
              <w:jc w:val="both"/>
              <w:rPr>
                <w:rFonts w:ascii="Times New Roman" w:hAnsi="Times New Roman" w:cs="Times New Roman"/>
                <w:sz w:val="24"/>
                <w:szCs w:val="24"/>
                <w:lang w:val="en-GB"/>
              </w:rPr>
            </w:pPr>
          </w:p>
        </w:tc>
        <w:tc>
          <w:tcPr>
            <w:tcW w:w="977" w:type="pct"/>
          </w:tcPr>
          <w:p w14:paraId="137F47BC" w14:textId="77777777" w:rsidR="00247188" w:rsidRPr="00431870" w:rsidRDefault="00247188">
            <w:pPr>
              <w:spacing w:after="0"/>
              <w:jc w:val="both"/>
              <w:rPr>
                <w:rFonts w:ascii="Times New Roman" w:hAnsi="Times New Roman" w:cs="Times New Roman"/>
                <w:sz w:val="24"/>
                <w:szCs w:val="24"/>
                <w:lang w:val="en-GB"/>
              </w:rPr>
            </w:pPr>
          </w:p>
        </w:tc>
        <w:tc>
          <w:tcPr>
            <w:tcW w:w="894" w:type="pct"/>
          </w:tcPr>
          <w:p w14:paraId="14EFB1E5" w14:textId="77777777" w:rsidR="00247188" w:rsidRPr="00431870" w:rsidRDefault="00247188">
            <w:pPr>
              <w:spacing w:after="0"/>
              <w:jc w:val="both"/>
              <w:rPr>
                <w:rFonts w:ascii="Times New Roman" w:hAnsi="Times New Roman" w:cs="Times New Roman"/>
                <w:sz w:val="24"/>
                <w:szCs w:val="24"/>
                <w:lang w:val="en-GB"/>
              </w:rPr>
            </w:pPr>
          </w:p>
        </w:tc>
      </w:tr>
      <w:tr w:rsidR="00247188" w:rsidRPr="00431870" w14:paraId="0DD34E26" w14:textId="77777777">
        <w:trPr>
          <w:trHeight w:val="392"/>
        </w:trPr>
        <w:tc>
          <w:tcPr>
            <w:tcW w:w="2124" w:type="pct"/>
          </w:tcPr>
          <w:p w14:paraId="6AF11BF2"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G6PD Assay</w:t>
            </w:r>
          </w:p>
        </w:tc>
        <w:tc>
          <w:tcPr>
            <w:tcW w:w="1005" w:type="pct"/>
          </w:tcPr>
          <w:p w14:paraId="3ECA04BB" w14:textId="77777777" w:rsidR="00247188" w:rsidRPr="00431870" w:rsidRDefault="00247188">
            <w:pPr>
              <w:spacing w:after="0"/>
              <w:jc w:val="both"/>
              <w:rPr>
                <w:rFonts w:ascii="Times New Roman" w:hAnsi="Times New Roman" w:cs="Times New Roman"/>
                <w:sz w:val="24"/>
                <w:szCs w:val="24"/>
                <w:lang w:val="en-GB"/>
              </w:rPr>
            </w:pPr>
          </w:p>
        </w:tc>
        <w:tc>
          <w:tcPr>
            <w:tcW w:w="977" w:type="pct"/>
          </w:tcPr>
          <w:p w14:paraId="67245079" w14:textId="77777777" w:rsidR="00247188" w:rsidRPr="00431870" w:rsidRDefault="00247188">
            <w:pPr>
              <w:spacing w:after="0"/>
              <w:jc w:val="both"/>
              <w:rPr>
                <w:rFonts w:ascii="Times New Roman" w:hAnsi="Times New Roman" w:cs="Times New Roman"/>
                <w:sz w:val="24"/>
                <w:szCs w:val="24"/>
                <w:lang w:val="en-GB"/>
              </w:rPr>
            </w:pPr>
          </w:p>
        </w:tc>
        <w:tc>
          <w:tcPr>
            <w:tcW w:w="894" w:type="pct"/>
          </w:tcPr>
          <w:p w14:paraId="77302A4A" w14:textId="77777777" w:rsidR="00247188" w:rsidRPr="00431870" w:rsidRDefault="00247188">
            <w:pPr>
              <w:spacing w:after="0"/>
              <w:jc w:val="both"/>
              <w:rPr>
                <w:rFonts w:ascii="Times New Roman" w:hAnsi="Times New Roman" w:cs="Times New Roman"/>
                <w:sz w:val="24"/>
                <w:szCs w:val="24"/>
                <w:lang w:val="en-GB"/>
              </w:rPr>
            </w:pPr>
          </w:p>
        </w:tc>
      </w:tr>
      <w:tr w:rsidR="00247188" w:rsidRPr="00431870" w14:paraId="3EB44567" w14:textId="77777777">
        <w:trPr>
          <w:trHeight w:val="392"/>
        </w:trPr>
        <w:tc>
          <w:tcPr>
            <w:tcW w:w="2124" w:type="pct"/>
          </w:tcPr>
          <w:p w14:paraId="7E69C59E"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 xml:space="preserve">Normal </w:t>
            </w:r>
          </w:p>
        </w:tc>
        <w:tc>
          <w:tcPr>
            <w:tcW w:w="1005" w:type="pct"/>
          </w:tcPr>
          <w:p w14:paraId="3ACF38FB"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344 (95.6)</w:t>
            </w:r>
          </w:p>
        </w:tc>
        <w:tc>
          <w:tcPr>
            <w:tcW w:w="977" w:type="pct"/>
          </w:tcPr>
          <w:p w14:paraId="3AC9D551"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16 (4.4)</w:t>
            </w:r>
          </w:p>
        </w:tc>
        <w:tc>
          <w:tcPr>
            <w:tcW w:w="894" w:type="pct"/>
          </w:tcPr>
          <w:p w14:paraId="6C095FFC"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0.702</w:t>
            </w:r>
          </w:p>
        </w:tc>
      </w:tr>
      <w:tr w:rsidR="00247188" w:rsidRPr="00431870" w14:paraId="142977AE" w14:textId="77777777">
        <w:trPr>
          <w:trHeight w:val="392"/>
        </w:trPr>
        <w:tc>
          <w:tcPr>
            <w:tcW w:w="2124" w:type="pct"/>
            <w:tcBorders>
              <w:top w:val="nil"/>
              <w:left w:val="nil"/>
              <w:bottom w:val="single" w:sz="4" w:space="0" w:color="auto"/>
              <w:right w:val="nil"/>
            </w:tcBorders>
          </w:tcPr>
          <w:p w14:paraId="24D747D4"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Deficient</w:t>
            </w:r>
          </w:p>
        </w:tc>
        <w:tc>
          <w:tcPr>
            <w:tcW w:w="1005" w:type="pct"/>
            <w:tcBorders>
              <w:top w:val="nil"/>
              <w:left w:val="nil"/>
              <w:bottom w:val="single" w:sz="4" w:space="0" w:color="auto"/>
              <w:right w:val="nil"/>
            </w:tcBorders>
          </w:tcPr>
          <w:p w14:paraId="71EB4776"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107 (96.4)</w:t>
            </w:r>
          </w:p>
        </w:tc>
        <w:tc>
          <w:tcPr>
            <w:tcW w:w="977" w:type="pct"/>
            <w:tcBorders>
              <w:top w:val="nil"/>
              <w:left w:val="nil"/>
              <w:bottom w:val="single" w:sz="4" w:space="0" w:color="auto"/>
              <w:right w:val="nil"/>
            </w:tcBorders>
          </w:tcPr>
          <w:p w14:paraId="6A216397" w14:textId="77777777" w:rsidR="00247188" w:rsidRPr="00431870" w:rsidRDefault="004C430C">
            <w:pPr>
              <w:spacing w:after="0"/>
              <w:jc w:val="both"/>
              <w:rPr>
                <w:rFonts w:ascii="Times New Roman" w:hAnsi="Times New Roman" w:cs="Times New Roman"/>
                <w:sz w:val="24"/>
                <w:szCs w:val="24"/>
                <w:lang w:val="en-GB"/>
              </w:rPr>
            </w:pPr>
            <w:r w:rsidRPr="00431870">
              <w:rPr>
                <w:rFonts w:ascii="Times New Roman" w:hAnsi="Times New Roman" w:cs="Times New Roman"/>
                <w:sz w:val="24"/>
                <w:szCs w:val="24"/>
                <w:lang w:val="en-GB"/>
              </w:rPr>
              <w:t>4 (3.6)</w:t>
            </w:r>
          </w:p>
        </w:tc>
        <w:tc>
          <w:tcPr>
            <w:tcW w:w="894" w:type="pct"/>
            <w:tcBorders>
              <w:top w:val="nil"/>
              <w:left w:val="nil"/>
              <w:bottom w:val="single" w:sz="4" w:space="0" w:color="auto"/>
              <w:right w:val="nil"/>
            </w:tcBorders>
          </w:tcPr>
          <w:p w14:paraId="1DF67D16" w14:textId="77777777" w:rsidR="00247188" w:rsidRPr="00431870" w:rsidRDefault="00247188">
            <w:pPr>
              <w:spacing w:after="0"/>
              <w:jc w:val="both"/>
              <w:rPr>
                <w:rFonts w:ascii="Times New Roman" w:hAnsi="Times New Roman" w:cs="Times New Roman"/>
                <w:sz w:val="24"/>
                <w:szCs w:val="24"/>
                <w:lang w:val="en-GB"/>
              </w:rPr>
            </w:pPr>
          </w:p>
        </w:tc>
      </w:tr>
    </w:tbl>
    <w:p w14:paraId="15E11B04" w14:textId="77777777" w:rsidR="00247188" w:rsidRPr="00431870" w:rsidRDefault="00247188">
      <w:pPr>
        <w:jc w:val="both"/>
        <w:rPr>
          <w:rFonts w:ascii="Times New Roman" w:hAnsi="Times New Roman" w:cs="Times New Roman"/>
          <w:sz w:val="24"/>
          <w:szCs w:val="24"/>
        </w:rPr>
      </w:pPr>
    </w:p>
    <w:p w14:paraId="77D622E5"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Neonates with ABO incompatibility shows increased sensitivity and reduced specificity (75%, 43.48%) compared to those without (56.25%, 47.91%) and the </w:t>
      </w:r>
      <w:r w:rsidRPr="00431870">
        <w:rPr>
          <w:rFonts w:ascii="Times New Roman" w:hAnsi="Times New Roman" w:cs="Times New Roman"/>
          <w:sz w:val="24"/>
          <w:szCs w:val="24"/>
        </w:rPr>
        <w:t>total sample population (60.0%, 46.78%).</w:t>
      </w:r>
    </w:p>
    <w:p w14:paraId="6D059F1A"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The effect of G6PD Status on prediction of significant neonatal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shows that neonates without G6PD Deficiency have higher sensitivity and specificity (62.5%, 47.38%) compared to those with G6PD Def</w:t>
      </w:r>
      <w:r w:rsidRPr="00431870">
        <w:rPr>
          <w:rFonts w:ascii="Times New Roman" w:hAnsi="Times New Roman" w:cs="Times New Roman"/>
          <w:sz w:val="24"/>
          <w:szCs w:val="24"/>
        </w:rPr>
        <w:t>iciency (50.0%, 45.79%) and total sample population (60.0%, 46.78%).</w:t>
      </w:r>
    </w:p>
    <w:p w14:paraId="0BB5A8A7"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b/>
          <w:bCs/>
          <w:sz w:val="24"/>
          <w:szCs w:val="24"/>
        </w:rPr>
        <w:t xml:space="preserve">Table IV:  ABO Setup and neonatal G6PD status prediction of significant neonatal </w:t>
      </w:r>
      <w:r w:rsidRPr="00431870">
        <w:rPr>
          <w:rFonts w:ascii="Times New Roman" w:hAnsi="Times New Roman" w:cs="Times New Roman"/>
          <w:b/>
          <w:bCs/>
          <w:sz w:val="24"/>
          <w:szCs w:val="24"/>
        </w:rPr>
        <w:tab/>
      </w:r>
      <w:r w:rsidRPr="00431870">
        <w:rPr>
          <w:rFonts w:ascii="Times New Roman" w:hAnsi="Times New Roman" w:cs="Times New Roman"/>
          <w:b/>
          <w:bCs/>
          <w:sz w:val="24"/>
          <w:szCs w:val="24"/>
        </w:rPr>
        <w:tab/>
      </w:r>
      <w:r w:rsidRPr="00431870">
        <w:rPr>
          <w:rFonts w:ascii="Times New Roman" w:hAnsi="Times New Roman" w:cs="Times New Roman"/>
          <w:b/>
          <w:bCs/>
          <w:sz w:val="24"/>
          <w:szCs w:val="24"/>
        </w:rPr>
        <w:tab/>
        <w:t xml:space="preserve">      hyperbilirubinemia </w:t>
      </w:r>
    </w:p>
    <w:tbl>
      <w:tblPr>
        <w:tblStyle w:val="TableGrid"/>
        <w:tblW w:w="10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117"/>
        <w:gridCol w:w="822"/>
        <w:gridCol w:w="882"/>
        <w:gridCol w:w="863"/>
        <w:gridCol w:w="863"/>
        <w:gridCol w:w="849"/>
        <w:gridCol w:w="1252"/>
        <w:gridCol w:w="1265"/>
        <w:gridCol w:w="661"/>
        <w:gridCol w:w="702"/>
      </w:tblGrid>
      <w:tr w:rsidR="00247188" w:rsidRPr="00431870" w14:paraId="60557E59" w14:textId="77777777">
        <w:trPr>
          <w:trHeight w:val="655"/>
        </w:trPr>
        <w:tc>
          <w:tcPr>
            <w:tcW w:w="823" w:type="dxa"/>
            <w:tcBorders>
              <w:top w:val="single" w:sz="4" w:space="0" w:color="auto"/>
              <w:left w:val="nil"/>
              <w:bottom w:val="single" w:sz="4" w:space="0" w:color="auto"/>
              <w:right w:val="nil"/>
            </w:tcBorders>
          </w:tcPr>
          <w:p w14:paraId="5313BA0D" w14:textId="77777777" w:rsidR="00247188" w:rsidRPr="00431870" w:rsidRDefault="00247188">
            <w:pPr>
              <w:spacing w:after="0"/>
              <w:jc w:val="both"/>
              <w:rPr>
                <w:rFonts w:ascii="Times New Roman" w:hAnsi="Times New Roman" w:cs="Times New Roman"/>
                <w:sz w:val="24"/>
                <w:szCs w:val="24"/>
              </w:rPr>
            </w:pPr>
          </w:p>
        </w:tc>
        <w:tc>
          <w:tcPr>
            <w:tcW w:w="1117" w:type="dxa"/>
            <w:tcBorders>
              <w:top w:val="single" w:sz="4" w:space="0" w:color="auto"/>
              <w:left w:val="nil"/>
              <w:bottom w:val="single" w:sz="4" w:space="0" w:color="auto"/>
              <w:right w:val="nil"/>
            </w:tcBorders>
          </w:tcPr>
          <w:p w14:paraId="36D56515" w14:textId="77777777" w:rsidR="00247188" w:rsidRPr="00431870" w:rsidRDefault="00247188">
            <w:pPr>
              <w:spacing w:after="0"/>
              <w:jc w:val="both"/>
              <w:rPr>
                <w:rFonts w:ascii="Times New Roman" w:hAnsi="Times New Roman" w:cs="Times New Roman"/>
                <w:sz w:val="24"/>
                <w:szCs w:val="24"/>
              </w:rPr>
            </w:pPr>
          </w:p>
        </w:tc>
        <w:tc>
          <w:tcPr>
            <w:tcW w:w="822" w:type="dxa"/>
            <w:tcBorders>
              <w:top w:val="single" w:sz="4" w:space="0" w:color="auto"/>
              <w:left w:val="nil"/>
              <w:bottom w:val="single" w:sz="4" w:space="0" w:color="auto"/>
              <w:right w:val="nil"/>
            </w:tcBorders>
          </w:tcPr>
          <w:p w14:paraId="3393A0BC"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Area Under Curve</w:t>
            </w:r>
          </w:p>
        </w:tc>
        <w:tc>
          <w:tcPr>
            <w:tcW w:w="882" w:type="dxa"/>
            <w:tcBorders>
              <w:top w:val="single" w:sz="4" w:space="0" w:color="auto"/>
              <w:left w:val="nil"/>
              <w:bottom w:val="single" w:sz="4" w:space="0" w:color="auto"/>
              <w:right w:val="nil"/>
            </w:tcBorders>
          </w:tcPr>
          <w:p w14:paraId="418A186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P value</w:t>
            </w:r>
          </w:p>
        </w:tc>
        <w:tc>
          <w:tcPr>
            <w:tcW w:w="1726" w:type="dxa"/>
            <w:gridSpan w:val="2"/>
            <w:tcBorders>
              <w:top w:val="single" w:sz="4" w:space="0" w:color="auto"/>
              <w:left w:val="nil"/>
              <w:bottom w:val="single" w:sz="4" w:space="0" w:color="auto"/>
              <w:right w:val="nil"/>
            </w:tcBorders>
          </w:tcPr>
          <w:p w14:paraId="69D7D60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Confidence Interval</w:t>
            </w:r>
          </w:p>
        </w:tc>
        <w:tc>
          <w:tcPr>
            <w:tcW w:w="849" w:type="dxa"/>
            <w:tcBorders>
              <w:top w:val="single" w:sz="4" w:space="0" w:color="auto"/>
              <w:left w:val="nil"/>
              <w:bottom w:val="single" w:sz="4" w:space="0" w:color="auto"/>
              <w:right w:val="nil"/>
            </w:tcBorders>
          </w:tcPr>
          <w:p w14:paraId="183BA35E"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Cutoff value</w:t>
            </w:r>
          </w:p>
        </w:tc>
        <w:tc>
          <w:tcPr>
            <w:tcW w:w="1252" w:type="dxa"/>
            <w:tcBorders>
              <w:top w:val="single" w:sz="4" w:space="0" w:color="auto"/>
              <w:left w:val="nil"/>
              <w:bottom w:val="single" w:sz="4" w:space="0" w:color="auto"/>
              <w:right w:val="nil"/>
            </w:tcBorders>
          </w:tcPr>
          <w:p w14:paraId="42F6FD2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Sensitivity</w:t>
            </w:r>
          </w:p>
        </w:tc>
        <w:tc>
          <w:tcPr>
            <w:tcW w:w="1265" w:type="dxa"/>
            <w:tcBorders>
              <w:top w:val="single" w:sz="4" w:space="0" w:color="auto"/>
              <w:left w:val="nil"/>
              <w:bottom w:val="single" w:sz="4" w:space="0" w:color="auto"/>
              <w:right w:val="nil"/>
            </w:tcBorders>
          </w:tcPr>
          <w:p w14:paraId="185B91C0"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Speci</w:t>
            </w:r>
            <w:r w:rsidRPr="00431870">
              <w:rPr>
                <w:rFonts w:ascii="Times New Roman" w:hAnsi="Times New Roman" w:cs="Times New Roman"/>
                <w:sz w:val="24"/>
                <w:szCs w:val="24"/>
              </w:rPr>
              <w:t>ficity</w:t>
            </w:r>
          </w:p>
        </w:tc>
        <w:tc>
          <w:tcPr>
            <w:tcW w:w="661" w:type="dxa"/>
            <w:tcBorders>
              <w:top w:val="single" w:sz="4" w:space="0" w:color="auto"/>
              <w:left w:val="nil"/>
              <w:bottom w:val="single" w:sz="4" w:space="0" w:color="auto"/>
              <w:right w:val="nil"/>
            </w:tcBorders>
          </w:tcPr>
          <w:p w14:paraId="0BF32388"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PPV</w:t>
            </w:r>
          </w:p>
        </w:tc>
        <w:tc>
          <w:tcPr>
            <w:tcW w:w="702" w:type="dxa"/>
            <w:tcBorders>
              <w:top w:val="single" w:sz="4" w:space="0" w:color="auto"/>
              <w:left w:val="nil"/>
              <w:bottom w:val="single" w:sz="4" w:space="0" w:color="auto"/>
              <w:right w:val="nil"/>
            </w:tcBorders>
          </w:tcPr>
          <w:p w14:paraId="09A6D567"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NPV</w:t>
            </w:r>
          </w:p>
        </w:tc>
      </w:tr>
      <w:tr w:rsidR="00247188" w:rsidRPr="00431870" w14:paraId="5D58139A" w14:textId="77777777">
        <w:trPr>
          <w:trHeight w:val="508"/>
        </w:trPr>
        <w:tc>
          <w:tcPr>
            <w:tcW w:w="823" w:type="dxa"/>
            <w:tcBorders>
              <w:top w:val="single" w:sz="4" w:space="0" w:color="auto"/>
              <w:left w:val="nil"/>
              <w:bottom w:val="single" w:sz="4" w:space="0" w:color="auto"/>
              <w:right w:val="nil"/>
            </w:tcBorders>
          </w:tcPr>
          <w:p w14:paraId="4ADD036F" w14:textId="77777777" w:rsidR="00247188" w:rsidRPr="00431870" w:rsidRDefault="00247188">
            <w:pPr>
              <w:spacing w:after="0"/>
              <w:jc w:val="both"/>
              <w:rPr>
                <w:rFonts w:ascii="Times New Roman" w:hAnsi="Times New Roman" w:cs="Times New Roman"/>
                <w:sz w:val="24"/>
                <w:szCs w:val="24"/>
              </w:rPr>
            </w:pPr>
          </w:p>
        </w:tc>
        <w:tc>
          <w:tcPr>
            <w:tcW w:w="1117" w:type="dxa"/>
            <w:tcBorders>
              <w:top w:val="single" w:sz="4" w:space="0" w:color="auto"/>
              <w:left w:val="nil"/>
              <w:bottom w:val="single" w:sz="4" w:space="0" w:color="auto"/>
              <w:right w:val="nil"/>
            </w:tcBorders>
          </w:tcPr>
          <w:p w14:paraId="1BD990C5" w14:textId="77777777" w:rsidR="00247188" w:rsidRPr="00431870" w:rsidRDefault="00247188">
            <w:pPr>
              <w:spacing w:after="0"/>
              <w:jc w:val="both"/>
              <w:rPr>
                <w:rFonts w:ascii="Times New Roman" w:hAnsi="Times New Roman" w:cs="Times New Roman"/>
                <w:sz w:val="24"/>
                <w:szCs w:val="24"/>
              </w:rPr>
            </w:pPr>
          </w:p>
        </w:tc>
        <w:tc>
          <w:tcPr>
            <w:tcW w:w="822" w:type="dxa"/>
            <w:tcBorders>
              <w:top w:val="single" w:sz="4" w:space="0" w:color="auto"/>
              <w:left w:val="nil"/>
              <w:bottom w:val="single" w:sz="4" w:space="0" w:color="auto"/>
              <w:right w:val="nil"/>
            </w:tcBorders>
          </w:tcPr>
          <w:p w14:paraId="04938812" w14:textId="77777777" w:rsidR="00247188" w:rsidRPr="00431870" w:rsidRDefault="00247188">
            <w:pPr>
              <w:spacing w:after="0"/>
              <w:jc w:val="both"/>
              <w:rPr>
                <w:rFonts w:ascii="Times New Roman" w:hAnsi="Times New Roman" w:cs="Times New Roman"/>
                <w:sz w:val="24"/>
                <w:szCs w:val="24"/>
              </w:rPr>
            </w:pPr>
          </w:p>
        </w:tc>
        <w:tc>
          <w:tcPr>
            <w:tcW w:w="882" w:type="dxa"/>
            <w:tcBorders>
              <w:top w:val="single" w:sz="4" w:space="0" w:color="auto"/>
              <w:left w:val="nil"/>
              <w:bottom w:val="single" w:sz="4" w:space="0" w:color="auto"/>
              <w:right w:val="nil"/>
            </w:tcBorders>
          </w:tcPr>
          <w:p w14:paraId="2AD7DE5A" w14:textId="77777777" w:rsidR="00247188" w:rsidRPr="00431870" w:rsidRDefault="00247188">
            <w:pPr>
              <w:spacing w:after="0"/>
              <w:jc w:val="both"/>
              <w:rPr>
                <w:rFonts w:ascii="Times New Roman" w:hAnsi="Times New Roman" w:cs="Times New Roman"/>
                <w:sz w:val="24"/>
                <w:szCs w:val="24"/>
              </w:rPr>
            </w:pPr>
          </w:p>
        </w:tc>
        <w:tc>
          <w:tcPr>
            <w:tcW w:w="863" w:type="dxa"/>
            <w:tcBorders>
              <w:top w:val="single" w:sz="4" w:space="0" w:color="auto"/>
              <w:left w:val="nil"/>
              <w:bottom w:val="single" w:sz="4" w:space="0" w:color="auto"/>
              <w:right w:val="nil"/>
            </w:tcBorders>
          </w:tcPr>
          <w:p w14:paraId="3679E4EF"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Lower Bound</w:t>
            </w:r>
          </w:p>
        </w:tc>
        <w:tc>
          <w:tcPr>
            <w:tcW w:w="863" w:type="dxa"/>
            <w:tcBorders>
              <w:top w:val="single" w:sz="4" w:space="0" w:color="auto"/>
              <w:left w:val="nil"/>
              <w:bottom w:val="single" w:sz="4" w:space="0" w:color="auto"/>
              <w:right w:val="nil"/>
            </w:tcBorders>
          </w:tcPr>
          <w:p w14:paraId="7D506E2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Upper Bound</w:t>
            </w:r>
          </w:p>
        </w:tc>
        <w:tc>
          <w:tcPr>
            <w:tcW w:w="849" w:type="dxa"/>
            <w:tcBorders>
              <w:top w:val="single" w:sz="4" w:space="0" w:color="auto"/>
              <w:left w:val="nil"/>
              <w:bottom w:val="single" w:sz="4" w:space="0" w:color="auto"/>
              <w:right w:val="nil"/>
            </w:tcBorders>
          </w:tcPr>
          <w:p w14:paraId="119FADE2" w14:textId="77777777" w:rsidR="00247188" w:rsidRPr="00431870" w:rsidRDefault="00247188">
            <w:pPr>
              <w:spacing w:after="0"/>
              <w:jc w:val="both"/>
              <w:rPr>
                <w:rFonts w:ascii="Times New Roman" w:hAnsi="Times New Roman" w:cs="Times New Roman"/>
                <w:sz w:val="24"/>
                <w:szCs w:val="24"/>
              </w:rPr>
            </w:pPr>
          </w:p>
        </w:tc>
        <w:tc>
          <w:tcPr>
            <w:tcW w:w="1252" w:type="dxa"/>
            <w:tcBorders>
              <w:top w:val="single" w:sz="4" w:space="0" w:color="auto"/>
              <w:left w:val="nil"/>
              <w:bottom w:val="single" w:sz="4" w:space="0" w:color="auto"/>
              <w:right w:val="nil"/>
            </w:tcBorders>
          </w:tcPr>
          <w:p w14:paraId="35DE828E" w14:textId="77777777" w:rsidR="00247188" w:rsidRPr="00431870" w:rsidRDefault="00247188">
            <w:pPr>
              <w:spacing w:after="0"/>
              <w:jc w:val="both"/>
              <w:rPr>
                <w:rFonts w:ascii="Times New Roman" w:hAnsi="Times New Roman" w:cs="Times New Roman"/>
                <w:sz w:val="24"/>
                <w:szCs w:val="24"/>
              </w:rPr>
            </w:pPr>
          </w:p>
        </w:tc>
        <w:tc>
          <w:tcPr>
            <w:tcW w:w="1265" w:type="dxa"/>
            <w:tcBorders>
              <w:top w:val="single" w:sz="4" w:space="0" w:color="auto"/>
              <w:left w:val="nil"/>
              <w:bottom w:val="single" w:sz="4" w:space="0" w:color="auto"/>
              <w:right w:val="nil"/>
            </w:tcBorders>
          </w:tcPr>
          <w:p w14:paraId="3443580E" w14:textId="77777777" w:rsidR="00247188" w:rsidRPr="00431870" w:rsidRDefault="00247188">
            <w:pPr>
              <w:spacing w:after="0"/>
              <w:jc w:val="both"/>
              <w:rPr>
                <w:rFonts w:ascii="Times New Roman" w:hAnsi="Times New Roman" w:cs="Times New Roman"/>
                <w:sz w:val="24"/>
                <w:szCs w:val="24"/>
              </w:rPr>
            </w:pPr>
          </w:p>
        </w:tc>
        <w:tc>
          <w:tcPr>
            <w:tcW w:w="661" w:type="dxa"/>
            <w:tcBorders>
              <w:top w:val="single" w:sz="4" w:space="0" w:color="auto"/>
              <w:left w:val="nil"/>
              <w:bottom w:val="single" w:sz="4" w:space="0" w:color="auto"/>
              <w:right w:val="nil"/>
            </w:tcBorders>
          </w:tcPr>
          <w:p w14:paraId="1695DC18" w14:textId="77777777" w:rsidR="00247188" w:rsidRPr="00431870" w:rsidRDefault="00247188">
            <w:pPr>
              <w:spacing w:after="0"/>
              <w:jc w:val="both"/>
              <w:rPr>
                <w:rFonts w:ascii="Times New Roman" w:hAnsi="Times New Roman" w:cs="Times New Roman"/>
                <w:sz w:val="24"/>
                <w:szCs w:val="24"/>
              </w:rPr>
            </w:pPr>
          </w:p>
        </w:tc>
        <w:tc>
          <w:tcPr>
            <w:tcW w:w="702" w:type="dxa"/>
            <w:tcBorders>
              <w:top w:val="single" w:sz="4" w:space="0" w:color="auto"/>
              <w:left w:val="nil"/>
              <w:bottom w:val="single" w:sz="4" w:space="0" w:color="auto"/>
              <w:right w:val="nil"/>
            </w:tcBorders>
          </w:tcPr>
          <w:p w14:paraId="0E293161" w14:textId="77777777" w:rsidR="00247188" w:rsidRPr="00431870" w:rsidRDefault="00247188">
            <w:pPr>
              <w:spacing w:after="0"/>
              <w:jc w:val="both"/>
              <w:rPr>
                <w:rFonts w:ascii="Times New Roman" w:hAnsi="Times New Roman" w:cs="Times New Roman"/>
                <w:sz w:val="24"/>
                <w:szCs w:val="24"/>
              </w:rPr>
            </w:pPr>
          </w:p>
        </w:tc>
      </w:tr>
      <w:tr w:rsidR="00247188" w:rsidRPr="00431870" w14:paraId="0F89C254" w14:textId="77777777">
        <w:trPr>
          <w:trHeight w:val="751"/>
        </w:trPr>
        <w:tc>
          <w:tcPr>
            <w:tcW w:w="823" w:type="dxa"/>
            <w:tcBorders>
              <w:top w:val="single" w:sz="4" w:space="0" w:color="auto"/>
              <w:left w:val="nil"/>
              <w:bottom w:val="nil"/>
              <w:right w:val="nil"/>
            </w:tcBorders>
          </w:tcPr>
          <w:p w14:paraId="16F4F216"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ABO Setup</w:t>
            </w:r>
          </w:p>
        </w:tc>
        <w:tc>
          <w:tcPr>
            <w:tcW w:w="1117" w:type="dxa"/>
            <w:tcBorders>
              <w:top w:val="single" w:sz="4" w:space="0" w:color="auto"/>
              <w:left w:val="nil"/>
              <w:bottom w:val="nil"/>
              <w:right w:val="nil"/>
            </w:tcBorders>
          </w:tcPr>
          <w:p w14:paraId="4DF7E220"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No</w:t>
            </w:r>
          </w:p>
        </w:tc>
        <w:tc>
          <w:tcPr>
            <w:tcW w:w="822" w:type="dxa"/>
            <w:tcBorders>
              <w:top w:val="single" w:sz="4" w:space="0" w:color="auto"/>
              <w:left w:val="nil"/>
              <w:bottom w:val="nil"/>
              <w:right w:val="nil"/>
            </w:tcBorders>
          </w:tcPr>
          <w:p w14:paraId="39AABEF1"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0.516</w:t>
            </w:r>
          </w:p>
        </w:tc>
        <w:tc>
          <w:tcPr>
            <w:tcW w:w="882" w:type="dxa"/>
            <w:tcBorders>
              <w:top w:val="single" w:sz="4" w:space="0" w:color="auto"/>
              <w:left w:val="nil"/>
              <w:bottom w:val="nil"/>
              <w:right w:val="nil"/>
            </w:tcBorders>
          </w:tcPr>
          <w:p w14:paraId="666BEACE"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0.8235</w:t>
            </w:r>
          </w:p>
        </w:tc>
        <w:tc>
          <w:tcPr>
            <w:tcW w:w="863" w:type="dxa"/>
            <w:tcBorders>
              <w:top w:val="single" w:sz="4" w:space="0" w:color="auto"/>
              <w:left w:val="nil"/>
              <w:bottom w:val="nil"/>
              <w:right w:val="nil"/>
            </w:tcBorders>
          </w:tcPr>
          <w:p w14:paraId="551BD712"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0.464</w:t>
            </w:r>
          </w:p>
        </w:tc>
        <w:tc>
          <w:tcPr>
            <w:tcW w:w="863" w:type="dxa"/>
            <w:tcBorders>
              <w:top w:val="single" w:sz="4" w:space="0" w:color="auto"/>
              <w:left w:val="nil"/>
              <w:bottom w:val="nil"/>
              <w:right w:val="nil"/>
            </w:tcBorders>
          </w:tcPr>
          <w:p w14:paraId="2816BF82"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0.568</w:t>
            </w:r>
          </w:p>
        </w:tc>
        <w:tc>
          <w:tcPr>
            <w:tcW w:w="849" w:type="dxa"/>
            <w:tcBorders>
              <w:top w:val="single" w:sz="4" w:space="0" w:color="auto"/>
              <w:left w:val="nil"/>
              <w:bottom w:val="nil"/>
              <w:right w:val="nil"/>
            </w:tcBorders>
          </w:tcPr>
          <w:p w14:paraId="0BBD9C45"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0.38</w:t>
            </w:r>
          </w:p>
        </w:tc>
        <w:tc>
          <w:tcPr>
            <w:tcW w:w="1252" w:type="dxa"/>
            <w:tcBorders>
              <w:top w:val="single" w:sz="4" w:space="0" w:color="auto"/>
              <w:left w:val="nil"/>
              <w:bottom w:val="nil"/>
              <w:right w:val="nil"/>
            </w:tcBorders>
          </w:tcPr>
          <w:p w14:paraId="0420C5D5"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56.25</w:t>
            </w:r>
          </w:p>
        </w:tc>
        <w:tc>
          <w:tcPr>
            <w:tcW w:w="1265" w:type="dxa"/>
            <w:tcBorders>
              <w:top w:val="single" w:sz="4" w:space="0" w:color="auto"/>
              <w:left w:val="nil"/>
              <w:bottom w:val="nil"/>
              <w:right w:val="nil"/>
            </w:tcBorders>
          </w:tcPr>
          <w:p w14:paraId="785229C8"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47.91</w:t>
            </w:r>
          </w:p>
        </w:tc>
        <w:tc>
          <w:tcPr>
            <w:tcW w:w="661" w:type="dxa"/>
            <w:tcBorders>
              <w:top w:val="single" w:sz="4" w:space="0" w:color="auto"/>
              <w:left w:val="nil"/>
              <w:bottom w:val="nil"/>
              <w:right w:val="nil"/>
            </w:tcBorders>
          </w:tcPr>
          <w:p w14:paraId="0319E0B6"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4.6</w:t>
            </w:r>
          </w:p>
        </w:tc>
        <w:tc>
          <w:tcPr>
            <w:tcW w:w="702" w:type="dxa"/>
            <w:tcBorders>
              <w:top w:val="single" w:sz="4" w:space="0" w:color="auto"/>
              <w:left w:val="nil"/>
              <w:bottom w:val="nil"/>
              <w:right w:val="nil"/>
            </w:tcBorders>
          </w:tcPr>
          <w:p w14:paraId="12CE4DC2"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96.1</w:t>
            </w:r>
          </w:p>
        </w:tc>
      </w:tr>
      <w:tr w:rsidR="00247188" w:rsidRPr="00431870" w14:paraId="48E15B52" w14:textId="77777777">
        <w:trPr>
          <w:trHeight w:val="513"/>
        </w:trPr>
        <w:tc>
          <w:tcPr>
            <w:tcW w:w="823" w:type="dxa"/>
          </w:tcPr>
          <w:p w14:paraId="32F0D97F" w14:textId="77777777" w:rsidR="00247188" w:rsidRPr="00431870" w:rsidRDefault="00247188">
            <w:pPr>
              <w:spacing w:after="0"/>
              <w:jc w:val="both"/>
              <w:rPr>
                <w:rFonts w:ascii="Times New Roman" w:hAnsi="Times New Roman" w:cs="Times New Roman"/>
                <w:sz w:val="24"/>
                <w:szCs w:val="24"/>
              </w:rPr>
            </w:pPr>
          </w:p>
        </w:tc>
        <w:tc>
          <w:tcPr>
            <w:tcW w:w="1117" w:type="dxa"/>
          </w:tcPr>
          <w:p w14:paraId="5CD4B3D4"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Yes</w:t>
            </w:r>
          </w:p>
        </w:tc>
        <w:tc>
          <w:tcPr>
            <w:tcW w:w="822" w:type="dxa"/>
          </w:tcPr>
          <w:p w14:paraId="6703ABEC"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0.609</w:t>
            </w:r>
          </w:p>
        </w:tc>
        <w:tc>
          <w:tcPr>
            <w:tcW w:w="882" w:type="dxa"/>
          </w:tcPr>
          <w:p w14:paraId="12E769C2"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0.355</w:t>
            </w:r>
          </w:p>
        </w:tc>
        <w:tc>
          <w:tcPr>
            <w:tcW w:w="863" w:type="dxa"/>
          </w:tcPr>
          <w:p w14:paraId="52D0F5F7"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0.504</w:t>
            </w:r>
          </w:p>
        </w:tc>
        <w:tc>
          <w:tcPr>
            <w:tcW w:w="863" w:type="dxa"/>
          </w:tcPr>
          <w:p w14:paraId="3578F14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0.707</w:t>
            </w:r>
          </w:p>
        </w:tc>
        <w:tc>
          <w:tcPr>
            <w:tcW w:w="849" w:type="dxa"/>
          </w:tcPr>
          <w:p w14:paraId="7BCDF860"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0.38</w:t>
            </w:r>
          </w:p>
        </w:tc>
        <w:tc>
          <w:tcPr>
            <w:tcW w:w="1252" w:type="dxa"/>
          </w:tcPr>
          <w:p w14:paraId="27BE802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75</w:t>
            </w:r>
          </w:p>
        </w:tc>
        <w:tc>
          <w:tcPr>
            <w:tcW w:w="1265" w:type="dxa"/>
          </w:tcPr>
          <w:p w14:paraId="5247F738"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43.48</w:t>
            </w:r>
          </w:p>
        </w:tc>
        <w:tc>
          <w:tcPr>
            <w:tcW w:w="661" w:type="dxa"/>
          </w:tcPr>
          <w:p w14:paraId="2DE3F404"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5.5</w:t>
            </w:r>
          </w:p>
        </w:tc>
        <w:tc>
          <w:tcPr>
            <w:tcW w:w="702" w:type="dxa"/>
          </w:tcPr>
          <w:p w14:paraId="1D14FAAC"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97.6</w:t>
            </w:r>
          </w:p>
        </w:tc>
      </w:tr>
      <w:tr w:rsidR="00247188" w:rsidRPr="00431870" w14:paraId="58EBD780" w14:textId="77777777">
        <w:trPr>
          <w:trHeight w:val="247"/>
        </w:trPr>
        <w:tc>
          <w:tcPr>
            <w:tcW w:w="823" w:type="dxa"/>
          </w:tcPr>
          <w:p w14:paraId="08793388" w14:textId="77777777" w:rsidR="00247188" w:rsidRPr="00431870" w:rsidRDefault="00247188">
            <w:pPr>
              <w:spacing w:after="0"/>
              <w:jc w:val="both"/>
              <w:rPr>
                <w:rFonts w:ascii="Times New Roman" w:hAnsi="Times New Roman" w:cs="Times New Roman"/>
                <w:sz w:val="24"/>
                <w:szCs w:val="24"/>
              </w:rPr>
            </w:pPr>
          </w:p>
        </w:tc>
        <w:tc>
          <w:tcPr>
            <w:tcW w:w="1117" w:type="dxa"/>
          </w:tcPr>
          <w:p w14:paraId="2CBA9A9C" w14:textId="77777777" w:rsidR="00247188" w:rsidRPr="00431870" w:rsidRDefault="00247188">
            <w:pPr>
              <w:spacing w:after="0"/>
              <w:jc w:val="both"/>
              <w:rPr>
                <w:rFonts w:ascii="Times New Roman" w:hAnsi="Times New Roman" w:cs="Times New Roman"/>
                <w:sz w:val="24"/>
                <w:szCs w:val="24"/>
              </w:rPr>
            </w:pPr>
          </w:p>
        </w:tc>
        <w:tc>
          <w:tcPr>
            <w:tcW w:w="822" w:type="dxa"/>
          </w:tcPr>
          <w:p w14:paraId="0DCA20FA" w14:textId="77777777" w:rsidR="00247188" w:rsidRPr="00431870" w:rsidRDefault="00247188">
            <w:pPr>
              <w:spacing w:after="0"/>
              <w:jc w:val="both"/>
              <w:rPr>
                <w:rFonts w:ascii="Times New Roman" w:hAnsi="Times New Roman" w:cs="Times New Roman"/>
                <w:sz w:val="24"/>
                <w:szCs w:val="24"/>
              </w:rPr>
            </w:pPr>
          </w:p>
        </w:tc>
        <w:tc>
          <w:tcPr>
            <w:tcW w:w="882" w:type="dxa"/>
          </w:tcPr>
          <w:p w14:paraId="1E5FC32E" w14:textId="77777777" w:rsidR="00247188" w:rsidRPr="00431870" w:rsidRDefault="00247188">
            <w:pPr>
              <w:spacing w:after="0"/>
              <w:jc w:val="both"/>
              <w:rPr>
                <w:rFonts w:ascii="Times New Roman" w:hAnsi="Times New Roman" w:cs="Times New Roman"/>
                <w:sz w:val="24"/>
                <w:szCs w:val="24"/>
              </w:rPr>
            </w:pPr>
          </w:p>
        </w:tc>
        <w:tc>
          <w:tcPr>
            <w:tcW w:w="863" w:type="dxa"/>
          </w:tcPr>
          <w:p w14:paraId="5ACF8391" w14:textId="77777777" w:rsidR="00247188" w:rsidRPr="00431870" w:rsidRDefault="00247188">
            <w:pPr>
              <w:spacing w:after="0"/>
              <w:jc w:val="both"/>
              <w:rPr>
                <w:rFonts w:ascii="Times New Roman" w:hAnsi="Times New Roman" w:cs="Times New Roman"/>
                <w:sz w:val="24"/>
                <w:szCs w:val="24"/>
              </w:rPr>
            </w:pPr>
          </w:p>
        </w:tc>
        <w:tc>
          <w:tcPr>
            <w:tcW w:w="863" w:type="dxa"/>
          </w:tcPr>
          <w:p w14:paraId="65F732EE" w14:textId="77777777" w:rsidR="00247188" w:rsidRPr="00431870" w:rsidRDefault="00247188">
            <w:pPr>
              <w:spacing w:after="0"/>
              <w:jc w:val="both"/>
              <w:rPr>
                <w:rFonts w:ascii="Times New Roman" w:hAnsi="Times New Roman" w:cs="Times New Roman"/>
                <w:sz w:val="24"/>
                <w:szCs w:val="24"/>
              </w:rPr>
            </w:pPr>
          </w:p>
        </w:tc>
        <w:tc>
          <w:tcPr>
            <w:tcW w:w="849" w:type="dxa"/>
          </w:tcPr>
          <w:p w14:paraId="5769CBD2" w14:textId="77777777" w:rsidR="00247188" w:rsidRPr="00431870" w:rsidRDefault="00247188">
            <w:pPr>
              <w:spacing w:after="0"/>
              <w:jc w:val="both"/>
              <w:rPr>
                <w:rFonts w:ascii="Times New Roman" w:hAnsi="Times New Roman" w:cs="Times New Roman"/>
                <w:sz w:val="24"/>
                <w:szCs w:val="24"/>
              </w:rPr>
            </w:pPr>
          </w:p>
        </w:tc>
        <w:tc>
          <w:tcPr>
            <w:tcW w:w="1252" w:type="dxa"/>
          </w:tcPr>
          <w:p w14:paraId="10BD1EB1" w14:textId="77777777" w:rsidR="00247188" w:rsidRPr="00431870" w:rsidRDefault="00247188">
            <w:pPr>
              <w:spacing w:after="0"/>
              <w:jc w:val="both"/>
              <w:rPr>
                <w:rFonts w:ascii="Times New Roman" w:hAnsi="Times New Roman" w:cs="Times New Roman"/>
                <w:sz w:val="24"/>
                <w:szCs w:val="24"/>
              </w:rPr>
            </w:pPr>
          </w:p>
        </w:tc>
        <w:tc>
          <w:tcPr>
            <w:tcW w:w="1265" w:type="dxa"/>
          </w:tcPr>
          <w:p w14:paraId="424F3941" w14:textId="77777777" w:rsidR="00247188" w:rsidRPr="00431870" w:rsidRDefault="00247188">
            <w:pPr>
              <w:spacing w:after="0"/>
              <w:jc w:val="both"/>
              <w:rPr>
                <w:rFonts w:ascii="Times New Roman" w:hAnsi="Times New Roman" w:cs="Times New Roman"/>
                <w:sz w:val="24"/>
                <w:szCs w:val="24"/>
              </w:rPr>
            </w:pPr>
          </w:p>
        </w:tc>
        <w:tc>
          <w:tcPr>
            <w:tcW w:w="661" w:type="dxa"/>
          </w:tcPr>
          <w:p w14:paraId="74543AFE" w14:textId="77777777" w:rsidR="00247188" w:rsidRPr="00431870" w:rsidRDefault="00247188">
            <w:pPr>
              <w:spacing w:after="0"/>
              <w:jc w:val="both"/>
              <w:rPr>
                <w:rFonts w:ascii="Times New Roman" w:hAnsi="Times New Roman" w:cs="Times New Roman"/>
                <w:sz w:val="24"/>
                <w:szCs w:val="24"/>
              </w:rPr>
            </w:pPr>
          </w:p>
        </w:tc>
        <w:tc>
          <w:tcPr>
            <w:tcW w:w="702" w:type="dxa"/>
          </w:tcPr>
          <w:p w14:paraId="5E680DF2" w14:textId="77777777" w:rsidR="00247188" w:rsidRPr="00431870" w:rsidRDefault="00247188">
            <w:pPr>
              <w:spacing w:after="0"/>
              <w:jc w:val="both"/>
              <w:rPr>
                <w:rFonts w:ascii="Times New Roman" w:hAnsi="Times New Roman" w:cs="Times New Roman"/>
                <w:sz w:val="24"/>
                <w:szCs w:val="24"/>
              </w:rPr>
            </w:pPr>
          </w:p>
        </w:tc>
      </w:tr>
      <w:tr w:rsidR="00247188" w:rsidRPr="00431870" w14:paraId="695FC79D" w14:textId="77777777">
        <w:trPr>
          <w:trHeight w:val="1016"/>
        </w:trPr>
        <w:tc>
          <w:tcPr>
            <w:tcW w:w="823" w:type="dxa"/>
          </w:tcPr>
          <w:p w14:paraId="6AB73A7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G6PD Assay</w:t>
            </w:r>
          </w:p>
        </w:tc>
        <w:tc>
          <w:tcPr>
            <w:tcW w:w="1117" w:type="dxa"/>
          </w:tcPr>
          <w:p w14:paraId="124BCA52"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Normal</w:t>
            </w:r>
          </w:p>
        </w:tc>
        <w:tc>
          <w:tcPr>
            <w:tcW w:w="822" w:type="dxa"/>
          </w:tcPr>
          <w:p w14:paraId="009D5767"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0.534</w:t>
            </w:r>
          </w:p>
        </w:tc>
        <w:tc>
          <w:tcPr>
            <w:tcW w:w="882" w:type="dxa"/>
          </w:tcPr>
          <w:p w14:paraId="2F2EB2F5"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0.610</w:t>
            </w:r>
          </w:p>
        </w:tc>
        <w:tc>
          <w:tcPr>
            <w:tcW w:w="863" w:type="dxa"/>
          </w:tcPr>
          <w:p w14:paraId="2D941EBF"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0.481</w:t>
            </w:r>
          </w:p>
        </w:tc>
        <w:tc>
          <w:tcPr>
            <w:tcW w:w="863" w:type="dxa"/>
          </w:tcPr>
          <w:p w14:paraId="266C5E24"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0.587</w:t>
            </w:r>
          </w:p>
        </w:tc>
        <w:tc>
          <w:tcPr>
            <w:tcW w:w="849" w:type="dxa"/>
          </w:tcPr>
          <w:p w14:paraId="2664579F"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0.38</w:t>
            </w:r>
          </w:p>
        </w:tc>
        <w:tc>
          <w:tcPr>
            <w:tcW w:w="1252" w:type="dxa"/>
          </w:tcPr>
          <w:p w14:paraId="728223FF"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62.5</w:t>
            </w:r>
          </w:p>
        </w:tc>
        <w:tc>
          <w:tcPr>
            <w:tcW w:w="1265" w:type="dxa"/>
          </w:tcPr>
          <w:p w14:paraId="05ABDCCC"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47.38</w:t>
            </w:r>
          </w:p>
        </w:tc>
        <w:tc>
          <w:tcPr>
            <w:tcW w:w="661" w:type="dxa"/>
          </w:tcPr>
          <w:p w14:paraId="2D42303D"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5.2</w:t>
            </w:r>
          </w:p>
        </w:tc>
        <w:tc>
          <w:tcPr>
            <w:tcW w:w="702" w:type="dxa"/>
          </w:tcPr>
          <w:p w14:paraId="5F415B7E"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96.4</w:t>
            </w:r>
          </w:p>
        </w:tc>
      </w:tr>
      <w:tr w:rsidR="00247188" w:rsidRPr="00431870" w14:paraId="6AA4D4F4" w14:textId="77777777">
        <w:trPr>
          <w:trHeight w:val="494"/>
        </w:trPr>
        <w:tc>
          <w:tcPr>
            <w:tcW w:w="823" w:type="dxa"/>
            <w:tcBorders>
              <w:top w:val="nil"/>
              <w:left w:val="nil"/>
              <w:bottom w:val="single" w:sz="4" w:space="0" w:color="auto"/>
              <w:right w:val="nil"/>
            </w:tcBorders>
          </w:tcPr>
          <w:p w14:paraId="1A79BFE2" w14:textId="77777777" w:rsidR="00247188" w:rsidRPr="00431870" w:rsidRDefault="00247188">
            <w:pPr>
              <w:spacing w:after="0"/>
              <w:jc w:val="both"/>
              <w:rPr>
                <w:rFonts w:ascii="Times New Roman" w:hAnsi="Times New Roman" w:cs="Times New Roman"/>
                <w:sz w:val="24"/>
                <w:szCs w:val="24"/>
              </w:rPr>
            </w:pPr>
          </w:p>
        </w:tc>
        <w:tc>
          <w:tcPr>
            <w:tcW w:w="1117" w:type="dxa"/>
            <w:tcBorders>
              <w:top w:val="nil"/>
              <w:left w:val="nil"/>
              <w:bottom w:val="single" w:sz="4" w:space="0" w:color="auto"/>
              <w:right w:val="nil"/>
            </w:tcBorders>
          </w:tcPr>
          <w:p w14:paraId="4BC2FF84"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Deficient</w:t>
            </w:r>
          </w:p>
        </w:tc>
        <w:tc>
          <w:tcPr>
            <w:tcW w:w="822" w:type="dxa"/>
            <w:tcBorders>
              <w:top w:val="nil"/>
              <w:left w:val="nil"/>
              <w:bottom w:val="single" w:sz="4" w:space="0" w:color="auto"/>
              <w:right w:val="nil"/>
            </w:tcBorders>
          </w:tcPr>
          <w:p w14:paraId="12D1508F"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0.540</w:t>
            </w:r>
          </w:p>
        </w:tc>
        <w:tc>
          <w:tcPr>
            <w:tcW w:w="882" w:type="dxa"/>
            <w:tcBorders>
              <w:top w:val="nil"/>
              <w:left w:val="nil"/>
              <w:bottom w:val="single" w:sz="4" w:space="0" w:color="auto"/>
              <w:right w:val="nil"/>
            </w:tcBorders>
          </w:tcPr>
          <w:p w14:paraId="030C3D1E"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0.843</w:t>
            </w:r>
          </w:p>
        </w:tc>
        <w:tc>
          <w:tcPr>
            <w:tcW w:w="863" w:type="dxa"/>
            <w:tcBorders>
              <w:top w:val="nil"/>
              <w:left w:val="nil"/>
              <w:bottom w:val="single" w:sz="4" w:space="0" w:color="auto"/>
              <w:right w:val="nil"/>
            </w:tcBorders>
          </w:tcPr>
          <w:p w14:paraId="07916019"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0.443</w:t>
            </w:r>
          </w:p>
        </w:tc>
        <w:tc>
          <w:tcPr>
            <w:tcW w:w="863" w:type="dxa"/>
            <w:tcBorders>
              <w:top w:val="nil"/>
              <w:left w:val="nil"/>
              <w:bottom w:val="single" w:sz="4" w:space="0" w:color="auto"/>
              <w:right w:val="nil"/>
            </w:tcBorders>
          </w:tcPr>
          <w:p w14:paraId="6F205B66"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0.635</w:t>
            </w:r>
          </w:p>
        </w:tc>
        <w:tc>
          <w:tcPr>
            <w:tcW w:w="849" w:type="dxa"/>
            <w:tcBorders>
              <w:top w:val="nil"/>
              <w:left w:val="nil"/>
              <w:bottom w:val="single" w:sz="4" w:space="0" w:color="auto"/>
              <w:right w:val="nil"/>
            </w:tcBorders>
          </w:tcPr>
          <w:p w14:paraId="475F515B"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0.38</w:t>
            </w:r>
          </w:p>
        </w:tc>
        <w:tc>
          <w:tcPr>
            <w:tcW w:w="1252" w:type="dxa"/>
            <w:tcBorders>
              <w:top w:val="nil"/>
              <w:left w:val="nil"/>
              <w:bottom w:val="single" w:sz="4" w:space="0" w:color="auto"/>
              <w:right w:val="nil"/>
            </w:tcBorders>
          </w:tcPr>
          <w:p w14:paraId="2EC0DD9C"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50.0</w:t>
            </w:r>
          </w:p>
        </w:tc>
        <w:tc>
          <w:tcPr>
            <w:tcW w:w="1265" w:type="dxa"/>
            <w:tcBorders>
              <w:top w:val="nil"/>
              <w:left w:val="nil"/>
              <w:bottom w:val="single" w:sz="4" w:space="0" w:color="auto"/>
              <w:right w:val="nil"/>
            </w:tcBorders>
          </w:tcPr>
          <w:p w14:paraId="38028370"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45.79</w:t>
            </w:r>
          </w:p>
        </w:tc>
        <w:tc>
          <w:tcPr>
            <w:tcW w:w="661" w:type="dxa"/>
            <w:tcBorders>
              <w:top w:val="nil"/>
              <w:left w:val="nil"/>
              <w:bottom w:val="single" w:sz="4" w:space="0" w:color="auto"/>
              <w:right w:val="nil"/>
            </w:tcBorders>
          </w:tcPr>
          <w:p w14:paraId="53792A64"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3.3</w:t>
            </w:r>
          </w:p>
        </w:tc>
        <w:tc>
          <w:tcPr>
            <w:tcW w:w="702" w:type="dxa"/>
            <w:tcBorders>
              <w:top w:val="nil"/>
              <w:left w:val="nil"/>
              <w:bottom w:val="single" w:sz="4" w:space="0" w:color="auto"/>
              <w:right w:val="nil"/>
            </w:tcBorders>
          </w:tcPr>
          <w:p w14:paraId="6A5C1BD6" w14:textId="77777777" w:rsidR="00247188" w:rsidRPr="00431870" w:rsidRDefault="004C430C">
            <w:pPr>
              <w:spacing w:after="0"/>
              <w:jc w:val="both"/>
              <w:rPr>
                <w:rFonts w:ascii="Times New Roman" w:hAnsi="Times New Roman" w:cs="Times New Roman"/>
                <w:sz w:val="24"/>
                <w:szCs w:val="24"/>
              </w:rPr>
            </w:pPr>
            <w:r w:rsidRPr="00431870">
              <w:rPr>
                <w:rFonts w:ascii="Times New Roman" w:hAnsi="Times New Roman" w:cs="Times New Roman"/>
                <w:sz w:val="24"/>
                <w:szCs w:val="24"/>
              </w:rPr>
              <w:t>96.1</w:t>
            </w:r>
          </w:p>
        </w:tc>
      </w:tr>
    </w:tbl>
    <w:p w14:paraId="508A8A47" w14:textId="77777777" w:rsidR="00247188" w:rsidRPr="00431870" w:rsidRDefault="00247188">
      <w:pPr>
        <w:jc w:val="both"/>
        <w:rPr>
          <w:rFonts w:ascii="Times New Roman" w:hAnsi="Times New Roman" w:cs="Times New Roman"/>
          <w:b/>
          <w:bCs/>
          <w:sz w:val="24"/>
          <w:szCs w:val="24"/>
        </w:rPr>
      </w:pPr>
    </w:p>
    <w:p w14:paraId="6DE7A660" w14:textId="77777777" w:rsidR="00247188" w:rsidRPr="00431870" w:rsidRDefault="004C430C">
      <w:pPr>
        <w:rPr>
          <w:rFonts w:ascii="Times New Roman" w:hAnsi="Times New Roman" w:cs="Times New Roman"/>
          <w:b/>
          <w:bCs/>
          <w:sz w:val="24"/>
          <w:szCs w:val="24"/>
        </w:rPr>
      </w:pPr>
      <w:r w:rsidRPr="00431870">
        <w:rPr>
          <w:rFonts w:ascii="Times New Roman" w:hAnsi="Times New Roman" w:cs="Times New Roman"/>
          <w:b/>
          <w:bCs/>
          <w:sz w:val="24"/>
          <w:szCs w:val="24"/>
        </w:rPr>
        <w:br w:type="page"/>
      </w:r>
      <w:r w:rsidRPr="00431870">
        <w:rPr>
          <w:rFonts w:ascii="Times New Roman" w:hAnsi="Times New Roman" w:cs="Times New Roman"/>
          <w:b/>
          <w:bCs/>
          <w:sz w:val="24"/>
          <w:szCs w:val="24"/>
        </w:rPr>
        <w:lastRenderedPageBreak/>
        <w:t xml:space="preserve">Discussion </w:t>
      </w:r>
    </w:p>
    <w:p w14:paraId="6AE68FE2" w14:textId="5346C412" w:rsidR="00247188" w:rsidRPr="00431870" w:rsidRDefault="004C430C">
      <w:pPr>
        <w:jc w:val="both"/>
        <w:rPr>
          <w:rFonts w:ascii="Times New Roman" w:hAnsi="Times New Roman" w:cs="Times New Roman"/>
          <w:color w:val="000000" w:themeColor="text1"/>
          <w:sz w:val="24"/>
          <w:szCs w:val="24"/>
        </w:rPr>
      </w:pPr>
      <w:r w:rsidRPr="00431870">
        <w:rPr>
          <w:rFonts w:ascii="Times New Roman" w:hAnsi="Times New Roman" w:cs="Times New Roman"/>
          <w:color w:val="000000" w:themeColor="text1"/>
          <w:sz w:val="24"/>
          <w:szCs w:val="24"/>
        </w:rPr>
        <w:t xml:space="preserve">Significant Neonatal Hyperbilirubinemia (≥ 12mg/dl) was observed in 20 neonates 72hours of life given a prevalence of 4.2% in this study lower compared to </w:t>
      </w:r>
      <w:r w:rsidRPr="00431870">
        <w:rPr>
          <w:rFonts w:ascii="Times New Roman" w:hAnsi="Times New Roman" w:cs="Times New Roman"/>
          <w:color w:val="000000" w:themeColor="text1"/>
          <w:sz w:val="24"/>
          <w:szCs w:val="24"/>
          <w:shd w:val="clear" w:color="auto" w:fill="FFFFFF"/>
        </w:rPr>
        <w:t>a prevalence of 15%</w:t>
      </w:r>
      <w:sdt>
        <w:sdtPr>
          <w:rPr>
            <w:rFonts w:ascii="Times New Roman" w:hAnsi="Times New Roman" w:cs="Times New Roman"/>
            <w:color w:val="000000" w:themeColor="text1"/>
            <w:sz w:val="24"/>
            <w:szCs w:val="24"/>
            <w:shd w:val="clear" w:color="auto" w:fill="FFFFFF"/>
            <w:vertAlign w:val="superscript"/>
          </w:rPr>
          <w:tag w:val="MENDELEY_CITATION_v3_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"/>
          <w:id w:val="425929798"/>
          <w:placeholder>
            <w:docPart w:val="DefaultPlaceholder_-1854013440"/>
          </w:placeholder>
        </w:sdtPr>
        <w:sdtEndPr/>
        <w:sdtContent>
          <w:r w:rsidRPr="00431870">
            <w:rPr>
              <w:rFonts w:ascii="Times New Roman" w:hAnsi="Times New Roman" w:cs="Times New Roman"/>
              <w:color w:val="000000" w:themeColor="text1"/>
              <w:sz w:val="24"/>
              <w:szCs w:val="24"/>
              <w:shd w:val="clear" w:color="auto" w:fill="FFFFFF"/>
              <w:vertAlign w:val="superscript"/>
            </w:rPr>
            <w:t>11</w:t>
          </w:r>
        </w:sdtContent>
      </w:sdt>
      <w:r w:rsidRPr="00431870">
        <w:rPr>
          <w:rFonts w:ascii="Times New Roman" w:hAnsi="Times New Roman" w:cs="Times New Roman"/>
          <w:color w:val="000000" w:themeColor="text1"/>
          <w:sz w:val="24"/>
          <w:szCs w:val="24"/>
        </w:rPr>
        <w:t xml:space="preserve"> from another study </w:t>
      </w:r>
      <w:r w:rsidRPr="00431870">
        <w:rPr>
          <w:rFonts w:ascii="Times New Roman" w:hAnsi="Times New Roman" w:cs="Times New Roman"/>
          <w:color w:val="000000" w:themeColor="text1"/>
          <w:sz w:val="24"/>
          <w:szCs w:val="24"/>
          <w:shd w:val="clear" w:color="auto" w:fill="FFFFFF"/>
        </w:rPr>
        <w:t>in a tertiary hospital in Southwestern Nigeria. This wide disparity could be due to difference in sample size for respective studies. A scoping review of neonatal jaundice between 1960–2014 found that one in five neonatal admissions wer</w:t>
      </w:r>
      <w:r w:rsidRPr="00431870">
        <w:rPr>
          <w:rFonts w:ascii="Times New Roman" w:hAnsi="Times New Roman" w:cs="Times New Roman"/>
          <w:color w:val="000000" w:themeColor="text1"/>
          <w:sz w:val="24"/>
          <w:szCs w:val="24"/>
          <w:shd w:val="clear" w:color="auto" w:fill="FFFFFF"/>
        </w:rPr>
        <w:t>e due to significant neonatal hyperbilirubinemia.</w:t>
      </w:r>
      <w:sdt>
        <w:sdtPr>
          <w:rPr>
            <w:rFonts w:ascii="Times New Roman" w:hAnsi="Times New Roman" w:cs="Times New Roman"/>
            <w:color w:val="000000" w:themeColor="text1"/>
            <w:sz w:val="24"/>
            <w:szCs w:val="24"/>
            <w:shd w:val="clear" w:color="auto" w:fill="FFFFFF"/>
            <w:vertAlign w:val="superscript"/>
          </w:rPr>
          <w:tag w:val="MENDELEY_CITATION_v3_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"/>
          <w:id w:val="2110617519"/>
          <w:placeholder>
            <w:docPart w:val="DefaultPlaceholder_-1854013440"/>
          </w:placeholder>
        </w:sdtPr>
        <w:sdtEndPr/>
        <w:sdtContent>
          <w:r w:rsidRPr="00431870">
            <w:rPr>
              <w:rFonts w:ascii="Times New Roman" w:hAnsi="Times New Roman" w:cs="Times New Roman"/>
              <w:color w:val="000000" w:themeColor="text1"/>
              <w:sz w:val="24"/>
              <w:szCs w:val="24"/>
              <w:shd w:val="clear" w:color="auto" w:fill="FFFFFF"/>
              <w:vertAlign w:val="superscript"/>
            </w:rPr>
            <w:t>12</w:t>
          </w:r>
        </w:sdtContent>
      </w:sdt>
      <w:r w:rsidRPr="00431870">
        <w:rPr>
          <w:rFonts w:ascii="Times New Roman" w:hAnsi="Times New Roman" w:cs="Times New Roman"/>
          <w:color w:val="000000" w:themeColor="text1"/>
          <w:sz w:val="24"/>
          <w:szCs w:val="24"/>
          <w:shd w:val="clear" w:color="auto" w:fill="FFFFFF"/>
        </w:rPr>
        <w:t xml:space="preserve">The leading causes of </w:t>
      </w:r>
      <w:r w:rsidRPr="00431870">
        <w:rPr>
          <w:rFonts w:ascii="Times New Roman" w:hAnsi="Times New Roman" w:cs="Times New Roman"/>
          <w:color w:val="000000" w:themeColor="text1"/>
          <w:sz w:val="24"/>
          <w:szCs w:val="24"/>
        </w:rPr>
        <w:t>Significant Neonatal Hyperbilirubinemia</w:t>
      </w:r>
      <w:r w:rsidRPr="00431870">
        <w:rPr>
          <w:rFonts w:ascii="Times New Roman" w:hAnsi="Times New Roman" w:cs="Times New Roman"/>
          <w:color w:val="000000" w:themeColor="text1"/>
          <w:sz w:val="24"/>
          <w:szCs w:val="24"/>
          <w:shd w:val="clear" w:color="auto" w:fill="FFFFFF"/>
        </w:rPr>
        <w:t xml:space="preserve"> reported were G6PD deficiency, ABO incompatibility, sepsis and prematurity/low birth weight, singly or in combination.</w:t>
      </w:r>
      <w:sdt>
        <w:sdtPr>
          <w:rPr>
            <w:rFonts w:ascii="Times New Roman" w:hAnsi="Times New Roman" w:cs="Times New Roman"/>
            <w:color w:val="000000" w:themeColor="text1"/>
            <w:sz w:val="24"/>
            <w:szCs w:val="24"/>
            <w:shd w:val="clear" w:color="auto" w:fill="FFFFFF"/>
            <w:vertAlign w:val="superscript"/>
          </w:rPr>
          <w:tag w:val="MENDELEY_CITATION_v3_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"/>
          <w:id w:val="1806897376"/>
          <w:placeholder>
            <w:docPart w:val="DefaultPlaceholder_-1854013440"/>
          </w:placeholder>
        </w:sdtPr>
        <w:sdtEndPr/>
        <w:sdtContent>
          <w:r w:rsidRPr="00431870">
            <w:rPr>
              <w:rFonts w:ascii="Times New Roman" w:hAnsi="Times New Roman" w:cs="Times New Roman"/>
              <w:color w:val="000000" w:themeColor="text1"/>
              <w:sz w:val="24"/>
              <w:szCs w:val="24"/>
              <w:shd w:val="clear" w:color="auto" w:fill="FFFFFF"/>
              <w:vertAlign w:val="superscript"/>
            </w:rPr>
            <w:t>12</w:t>
          </w:r>
        </w:sdtContent>
      </w:sdt>
      <w:r w:rsidRPr="00431870">
        <w:rPr>
          <w:rFonts w:ascii="Times New Roman" w:hAnsi="Times New Roman" w:cs="Times New Roman"/>
          <w:color w:val="000000" w:themeColor="text1"/>
          <w:sz w:val="24"/>
          <w:szCs w:val="24"/>
          <w:shd w:val="clear" w:color="auto" w:fill="FFFFFF"/>
        </w:rPr>
        <w:t> </w:t>
      </w:r>
      <w:r w:rsidRPr="00431870">
        <w:rPr>
          <w:rFonts w:ascii="Times New Roman" w:hAnsi="Times New Roman" w:cs="Times New Roman"/>
          <w:color w:val="000000" w:themeColor="text1"/>
          <w:sz w:val="24"/>
          <w:szCs w:val="24"/>
        </w:rPr>
        <w:t xml:space="preserve"> </w:t>
      </w:r>
    </w:p>
    <w:p w14:paraId="2A2AB73B" w14:textId="77777777" w:rsidR="00247188" w:rsidRPr="00431870" w:rsidRDefault="004C430C">
      <w:pPr>
        <w:jc w:val="both"/>
        <w:rPr>
          <w:rFonts w:ascii="Times New Roman" w:hAnsi="Times New Roman" w:cs="Times New Roman"/>
          <w:sz w:val="24"/>
          <w:szCs w:val="24"/>
        </w:rPr>
      </w:pPr>
      <w:proofErr w:type="gramStart"/>
      <w:r w:rsidRPr="00431870">
        <w:rPr>
          <w:rFonts w:ascii="Times New Roman" w:hAnsi="Times New Roman" w:cs="Times New Roman"/>
          <w:color w:val="000000" w:themeColor="text1"/>
          <w:sz w:val="24"/>
          <w:szCs w:val="24"/>
          <w:shd w:val="clear" w:color="auto" w:fill="FFFFFF"/>
        </w:rPr>
        <w:t>However</w:t>
      </w:r>
      <w:proofErr w:type="gramEnd"/>
      <w:r w:rsidRPr="00431870">
        <w:rPr>
          <w:rFonts w:ascii="Times New Roman" w:hAnsi="Times New Roman" w:cs="Times New Roman"/>
          <w:color w:val="000000" w:themeColor="text1"/>
          <w:sz w:val="24"/>
          <w:szCs w:val="24"/>
          <w:shd w:val="clear" w:color="auto" w:fill="FFFFFF"/>
        </w:rPr>
        <w:t xml:space="preserve"> G6PD def</w:t>
      </w:r>
      <w:r w:rsidRPr="00431870">
        <w:rPr>
          <w:rFonts w:ascii="Times New Roman" w:hAnsi="Times New Roman" w:cs="Times New Roman"/>
          <w:color w:val="000000" w:themeColor="text1"/>
          <w:sz w:val="24"/>
          <w:szCs w:val="24"/>
          <w:shd w:val="clear" w:color="auto" w:fill="FFFFFF"/>
        </w:rPr>
        <w:t>iciency was the leading cause in the vast majority of the studies.</w:t>
      </w:r>
      <w:r w:rsidRPr="00431870">
        <w:rPr>
          <w:rFonts w:ascii="Times New Roman" w:hAnsi="Times New Roman" w:cs="Times New Roman"/>
          <w:color w:val="000000" w:themeColor="text1"/>
          <w:sz w:val="24"/>
          <w:szCs w:val="24"/>
        </w:rPr>
        <w:t xml:space="preserve"> Findings from index study revealed a prevalence of G6PD deficiency at 23.5%, of which only 3.6% have hyperbilirubinemia. The prevalence of G6PD deficiency has been reported in various studi</w:t>
      </w:r>
      <w:r w:rsidRPr="00431870">
        <w:rPr>
          <w:rFonts w:ascii="Times New Roman" w:hAnsi="Times New Roman" w:cs="Times New Roman"/>
          <w:color w:val="000000" w:themeColor="text1"/>
          <w:sz w:val="24"/>
          <w:szCs w:val="24"/>
        </w:rPr>
        <w:t>es. Williams et al.,</w:t>
      </w:r>
      <w:sdt>
        <w:sdtPr>
          <w:rPr>
            <w:rFonts w:ascii="Times New Roman" w:hAnsi="Times New Roman" w:cs="Times New Roman"/>
            <w:color w:val="000000" w:themeColor="text1"/>
            <w:sz w:val="24"/>
            <w:szCs w:val="24"/>
            <w:vertAlign w:val="superscript"/>
          </w:rPr>
          <w:tag w:val="MENDELEY_CITATION_v3_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"/>
          <w:id w:val="2108847164"/>
          <w:placeholder>
            <w:docPart w:val="DefaultPlaceholder_-1854013440"/>
          </w:placeholder>
        </w:sdtPr>
        <w:sdtEndPr/>
        <w:sdtContent>
          <w:r w:rsidRPr="00431870">
            <w:rPr>
              <w:rFonts w:ascii="Times New Roman" w:hAnsi="Times New Roman" w:cs="Times New Roman"/>
              <w:color w:val="000000" w:themeColor="text1"/>
              <w:sz w:val="24"/>
              <w:szCs w:val="24"/>
              <w:vertAlign w:val="superscript"/>
            </w:rPr>
            <w:t>13</w:t>
          </w:r>
        </w:sdtContent>
      </w:sdt>
      <w:r w:rsidRPr="00431870">
        <w:rPr>
          <w:rFonts w:ascii="Times New Roman" w:hAnsi="Times New Roman" w:cs="Times New Roman"/>
          <w:color w:val="000000" w:themeColor="text1"/>
          <w:sz w:val="24"/>
          <w:szCs w:val="24"/>
        </w:rPr>
        <w:t xml:space="preserve"> in a study of glucose-6-phosphate dehydrogenase deficiency in Nigerian children reported overall prevalence of 15.3%</w:t>
      </w:r>
      <w:r w:rsidRPr="00431870">
        <w:rPr>
          <w:rFonts w:ascii="Times New Roman" w:hAnsi="Times New Roman" w:cs="Times New Roman"/>
          <w:color w:val="000000" w:themeColor="text1"/>
          <w:sz w:val="24"/>
          <w:szCs w:val="24"/>
          <w:vertAlign w:val="superscript"/>
        </w:rPr>
        <w:t xml:space="preserve"> </w:t>
      </w:r>
      <w:r w:rsidRPr="00431870">
        <w:rPr>
          <w:rFonts w:ascii="Times New Roman" w:hAnsi="Times New Roman" w:cs="Times New Roman"/>
          <w:color w:val="000000" w:themeColor="text1"/>
          <w:sz w:val="24"/>
          <w:szCs w:val="24"/>
        </w:rPr>
        <w:t xml:space="preserve">lower than our findings while a similar study among children at the emergency unit of </w:t>
      </w:r>
      <w:proofErr w:type="spellStart"/>
      <w:r w:rsidRPr="00431870">
        <w:rPr>
          <w:rFonts w:ascii="Times New Roman" w:hAnsi="Times New Roman" w:cs="Times New Roman"/>
          <w:color w:val="000000" w:themeColor="text1"/>
          <w:sz w:val="24"/>
          <w:szCs w:val="24"/>
        </w:rPr>
        <w:t>Usmanu</w:t>
      </w:r>
      <w:proofErr w:type="spellEnd"/>
      <w:r w:rsidRPr="00431870">
        <w:rPr>
          <w:rFonts w:ascii="Times New Roman" w:hAnsi="Times New Roman" w:cs="Times New Roman"/>
          <w:color w:val="000000" w:themeColor="text1"/>
          <w:sz w:val="24"/>
          <w:szCs w:val="24"/>
        </w:rPr>
        <w:t xml:space="preserve"> </w:t>
      </w:r>
      <w:proofErr w:type="spellStart"/>
      <w:r w:rsidRPr="00431870">
        <w:rPr>
          <w:rFonts w:ascii="Times New Roman" w:hAnsi="Times New Roman" w:cs="Times New Roman"/>
          <w:color w:val="000000" w:themeColor="text1"/>
          <w:sz w:val="24"/>
          <w:szCs w:val="24"/>
        </w:rPr>
        <w:t>Danfodiyo</w:t>
      </w:r>
      <w:proofErr w:type="spellEnd"/>
      <w:r w:rsidRPr="00431870">
        <w:rPr>
          <w:rFonts w:ascii="Times New Roman" w:hAnsi="Times New Roman" w:cs="Times New Roman"/>
          <w:color w:val="000000" w:themeColor="text1"/>
          <w:sz w:val="24"/>
          <w:szCs w:val="24"/>
        </w:rPr>
        <w:t xml:space="preserve"> University Teaching Hospital, Sokoto reported a prevalence of 14.4%, with predominance of male affectation.</w:t>
      </w:r>
      <w:sdt>
        <w:sdtPr>
          <w:rPr>
            <w:rFonts w:ascii="Times New Roman" w:hAnsi="Times New Roman" w:cs="Times New Roman"/>
            <w:color w:val="000000" w:themeColor="text1"/>
            <w:sz w:val="24"/>
            <w:szCs w:val="24"/>
            <w:vertAlign w:val="superscript"/>
          </w:rPr>
          <w:tag w:val="MENDELEY_CITATION_v3_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"/>
          <w:id w:val="1760567014"/>
          <w:placeholder>
            <w:docPart w:val="DefaultPlaceholder_-1854013440"/>
          </w:placeholder>
        </w:sdtPr>
        <w:sdtEndPr/>
        <w:sdtContent>
          <w:r w:rsidRPr="00431870">
            <w:rPr>
              <w:rFonts w:ascii="Times New Roman" w:hAnsi="Times New Roman" w:cs="Times New Roman"/>
              <w:color w:val="000000" w:themeColor="text1"/>
              <w:sz w:val="24"/>
              <w:szCs w:val="24"/>
              <w:vertAlign w:val="superscript"/>
            </w:rPr>
            <w:t>5</w:t>
          </w:r>
        </w:sdtContent>
      </w:sdt>
      <w:r w:rsidRPr="00431870">
        <w:rPr>
          <w:rFonts w:ascii="Times New Roman" w:hAnsi="Times New Roman" w:cs="Times New Roman"/>
          <w:color w:val="000000" w:themeColor="text1"/>
          <w:sz w:val="24"/>
          <w:szCs w:val="24"/>
        </w:rPr>
        <w:t xml:space="preserve"> A prevalence of 47.7% was found among jaundiced neonate in an Oshogbo study</w:t>
      </w:r>
      <w:sdt>
        <w:sdtPr>
          <w:rPr>
            <w:rFonts w:ascii="Times New Roman" w:hAnsi="Times New Roman" w:cs="Times New Roman"/>
            <w:color w:val="000000" w:themeColor="text1"/>
            <w:sz w:val="24"/>
            <w:szCs w:val="24"/>
            <w:vertAlign w:val="superscript"/>
          </w:rPr>
          <w:tag w:val="MENDELEY_CITATION_v3_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"/>
          <w:id w:val="-1381319648"/>
          <w:placeholder>
            <w:docPart w:val="DefaultPlaceholder_-1854013440"/>
          </w:placeholder>
        </w:sdtPr>
        <w:sdtEndPr/>
        <w:sdtContent>
          <w:r w:rsidRPr="00431870">
            <w:rPr>
              <w:rFonts w:ascii="Times New Roman" w:hAnsi="Times New Roman" w:cs="Times New Roman"/>
              <w:color w:val="000000" w:themeColor="text1"/>
              <w:sz w:val="24"/>
              <w:szCs w:val="24"/>
              <w:vertAlign w:val="superscript"/>
            </w:rPr>
            <w:t>6</w:t>
          </w:r>
        </w:sdtContent>
      </w:sdt>
      <w:r w:rsidRPr="00431870">
        <w:rPr>
          <w:rFonts w:ascii="Times New Roman" w:hAnsi="Times New Roman" w:cs="Times New Roman"/>
          <w:color w:val="000000" w:themeColor="text1"/>
          <w:sz w:val="24"/>
          <w:szCs w:val="24"/>
        </w:rPr>
        <w:t xml:space="preserve"> which in contrast </w:t>
      </w:r>
      <w:r w:rsidRPr="00431870">
        <w:rPr>
          <w:rFonts w:ascii="Times New Roman" w:hAnsi="Times New Roman" w:cs="Times New Roman"/>
          <w:sz w:val="24"/>
          <w:szCs w:val="24"/>
        </w:rPr>
        <w:t>to our findings.</w:t>
      </w:r>
    </w:p>
    <w:p w14:paraId="43C41C17"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Also, ABO incompatibility prev</w:t>
      </w:r>
      <w:r w:rsidRPr="00431870">
        <w:rPr>
          <w:rFonts w:ascii="Times New Roman" w:hAnsi="Times New Roman" w:cs="Times New Roman"/>
          <w:sz w:val="24"/>
          <w:szCs w:val="24"/>
        </w:rPr>
        <w:t>alence of 20.3% was observed from the total subjects, among which the majority had normo-bilirubinemia and only 4.2% had hyperbilirubinemia. Although ABO incompatibilities remain an important risk factor to developing jaundice however a poor predictor of s</w:t>
      </w:r>
      <w:r w:rsidRPr="00431870">
        <w:rPr>
          <w:rFonts w:ascii="Times New Roman" w:hAnsi="Times New Roman" w:cs="Times New Roman"/>
          <w:sz w:val="24"/>
          <w:szCs w:val="24"/>
        </w:rPr>
        <w:t xml:space="preserve">ignificant hyperbilirubinemia. </w:t>
      </w:r>
    </w:p>
    <w:p w14:paraId="55766709"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Furthermore, there was no correlation between ABO Setup, G6PD Status, and development of significant Neonatal Hyperbilirubinemia at follow-up. The effect of G6PD Status on prediction of significant neonatal hyperbilirubinemi</w:t>
      </w:r>
      <w:r w:rsidRPr="00431870">
        <w:rPr>
          <w:rFonts w:ascii="Times New Roman" w:hAnsi="Times New Roman" w:cs="Times New Roman"/>
          <w:sz w:val="24"/>
          <w:szCs w:val="24"/>
        </w:rPr>
        <w:t>a shows that Neonates without G6PD Deficiency have higher sensitivity and specificity compared to those with G6PD Deficiency. Also, neonates with ABO incompatibility shows increased sensitivity and reduced specificity compared to those without.</w:t>
      </w:r>
    </w:p>
    <w:p w14:paraId="3A5BA574"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The study e</w:t>
      </w:r>
      <w:r w:rsidRPr="00431870">
        <w:rPr>
          <w:rFonts w:ascii="Times New Roman" w:hAnsi="Times New Roman" w:cs="Times New Roman"/>
          <w:sz w:val="24"/>
          <w:szCs w:val="24"/>
        </w:rPr>
        <w:t xml:space="preserve">xplored the effect of ABO and G6PD status in predicting significant hyperbilirubinemia, however G6PD status of the babies did not predict significant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at follow up. This could be attributed to the difference in the pathogenesis of signif</w:t>
      </w:r>
      <w:r w:rsidRPr="00431870">
        <w:rPr>
          <w:rFonts w:ascii="Times New Roman" w:hAnsi="Times New Roman" w:cs="Times New Roman"/>
          <w:sz w:val="24"/>
          <w:szCs w:val="24"/>
        </w:rPr>
        <w:t xml:space="preserve">icant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in ABO incompatible and G6PD deficient neonates. In ABO incompatible neonates, preformed maternal immunoglobulin-G (Ig-G) cross the placenta to hemolyze fetal red blood cells in utero, while significant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in G6PD</w:t>
      </w:r>
      <w:r w:rsidRPr="00431870">
        <w:rPr>
          <w:rFonts w:ascii="Times New Roman" w:hAnsi="Times New Roman" w:cs="Times New Roman"/>
          <w:sz w:val="24"/>
          <w:szCs w:val="24"/>
        </w:rPr>
        <w:t xml:space="preserve"> deficient babies results mainly because of exposure to </w:t>
      </w:r>
      <w:proofErr w:type="spellStart"/>
      <w:r w:rsidRPr="00431870">
        <w:rPr>
          <w:rFonts w:ascii="Times New Roman" w:hAnsi="Times New Roman" w:cs="Times New Roman"/>
          <w:sz w:val="24"/>
          <w:szCs w:val="24"/>
        </w:rPr>
        <w:t>icterogenic</w:t>
      </w:r>
      <w:proofErr w:type="spellEnd"/>
      <w:r w:rsidRPr="00431870">
        <w:rPr>
          <w:rFonts w:ascii="Times New Roman" w:hAnsi="Times New Roman" w:cs="Times New Roman"/>
          <w:sz w:val="24"/>
          <w:szCs w:val="24"/>
        </w:rPr>
        <w:t xml:space="preserve"> agents in the post-natal period. </w:t>
      </w:r>
    </w:p>
    <w:p w14:paraId="68E71D2B"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t xml:space="preserve">Conclusion </w:t>
      </w:r>
    </w:p>
    <w:p w14:paraId="0556E626" w14:textId="77777777" w:rsidR="00247188" w:rsidRPr="00431870" w:rsidRDefault="004C430C">
      <w:pPr>
        <w:jc w:val="both"/>
        <w:rPr>
          <w:rFonts w:ascii="Times New Roman" w:hAnsi="Times New Roman" w:cs="Times New Roman"/>
          <w:sz w:val="24"/>
          <w:szCs w:val="24"/>
        </w:rPr>
      </w:pPr>
      <w:r w:rsidRPr="00431870">
        <w:rPr>
          <w:rFonts w:ascii="Times New Roman" w:hAnsi="Times New Roman" w:cs="Times New Roman"/>
          <w:sz w:val="24"/>
          <w:szCs w:val="24"/>
        </w:rPr>
        <w:t xml:space="preserve">This study does not demonstrate correlation between ABO incompatibility setup; G6PD deficiency status and development of significant neonatal </w:t>
      </w:r>
      <w:proofErr w:type="spellStart"/>
      <w:r w:rsidRPr="00431870">
        <w:rPr>
          <w:rFonts w:ascii="Times New Roman" w:hAnsi="Times New Roman" w:cs="Times New Roman"/>
          <w:sz w:val="24"/>
          <w:szCs w:val="24"/>
        </w:rPr>
        <w:t>hyperbilirubinaemia</w:t>
      </w:r>
      <w:proofErr w:type="spellEnd"/>
      <w:r w:rsidRPr="00431870">
        <w:rPr>
          <w:rFonts w:ascii="Times New Roman" w:hAnsi="Times New Roman" w:cs="Times New Roman"/>
          <w:sz w:val="24"/>
          <w:szCs w:val="24"/>
        </w:rPr>
        <w:t xml:space="preserve"> </w:t>
      </w:r>
      <w:proofErr w:type="gramStart"/>
      <w:r w:rsidRPr="00431870">
        <w:rPr>
          <w:rFonts w:ascii="Times New Roman" w:hAnsi="Times New Roman" w:cs="Times New Roman"/>
          <w:sz w:val="24"/>
          <w:szCs w:val="24"/>
        </w:rPr>
        <w:t>( &gt;</w:t>
      </w:r>
      <w:proofErr w:type="gramEnd"/>
      <w:r w:rsidRPr="00431870">
        <w:rPr>
          <w:rFonts w:ascii="Times New Roman" w:hAnsi="Times New Roman" w:cs="Times New Roman"/>
          <w:sz w:val="24"/>
          <w:szCs w:val="24"/>
        </w:rPr>
        <w:t>12mg/dl ) at seventy two hours postnatal follow up.</w:t>
      </w:r>
    </w:p>
    <w:p w14:paraId="71C7E604" w14:textId="77777777" w:rsidR="00247188" w:rsidRPr="00431870" w:rsidRDefault="004C430C">
      <w:pPr>
        <w:rPr>
          <w:rFonts w:ascii="Times New Roman" w:hAnsi="Times New Roman" w:cs="Times New Roman"/>
          <w:sz w:val="24"/>
          <w:szCs w:val="24"/>
        </w:rPr>
      </w:pPr>
      <w:r w:rsidRPr="00431870">
        <w:rPr>
          <w:rFonts w:ascii="Times New Roman" w:hAnsi="Times New Roman" w:cs="Times New Roman"/>
          <w:sz w:val="24"/>
          <w:szCs w:val="24"/>
        </w:rPr>
        <w:br w:type="page"/>
      </w:r>
    </w:p>
    <w:p w14:paraId="1CD019B9" w14:textId="77777777" w:rsidR="00247188" w:rsidRPr="00431870" w:rsidRDefault="004C430C">
      <w:pPr>
        <w:jc w:val="both"/>
        <w:rPr>
          <w:rFonts w:ascii="Times New Roman" w:hAnsi="Times New Roman" w:cs="Times New Roman"/>
          <w:b/>
          <w:bCs/>
          <w:sz w:val="24"/>
          <w:szCs w:val="24"/>
        </w:rPr>
      </w:pPr>
      <w:r w:rsidRPr="00431870">
        <w:rPr>
          <w:rFonts w:ascii="Times New Roman" w:hAnsi="Times New Roman" w:cs="Times New Roman"/>
          <w:b/>
          <w:bCs/>
          <w:sz w:val="24"/>
          <w:szCs w:val="24"/>
        </w:rPr>
        <w:lastRenderedPageBreak/>
        <w:t>Reference</w:t>
      </w:r>
    </w:p>
    <w:sdt>
      <w:sdtPr>
        <w:rPr>
          <w:rFonts w:ascii="Times New Roman" w:hAnsi="Times New Roman" w:cs="Times New Roman"/>
          <w:color w:val="000000"/>
          <w:sz w:val="24"/>
          <w:szCs w:val="24"/>
        </w:rPr>
        <w:tag w:val="MENDELEY_BIBLIOGRAPHY"/>
        <w:id w:val="-2052605454"/>
        <w:placeholder>
          <w:docPart w:val="DefaultPlaceholder_-1854013440"/>
        </w:placeholder>
      </w:sdtPr>
      <w:sdtEndPr/>
      <w:sdtContent>
        <w:p w14:paraId="767781D4" w14:textId="77777777" w:rsidR="00247188" w:rsidRPr="00431870" w:rsidRDefault="004C430C">
          <w:pPr>
            <w:autoSpaceDE w:val="0"/>
            <w:autoSpaceDN w:val="0"/>
            <w:ind w:hanging="640"/>
            <w:rPr>
              <w:rFonts w:eastAsia="Times New Roman"/>
              <w:kern w:val="0"/>
              <w:sz w:val="24"/>
              <w:szCs w:val="24"/>
              <w14:ligatures w14:val="none"/>
            </w:rPr>
          </w:pPr>
          <w:r w:rsidRPr="00431870">
            <w:rPr>
              <w:rFonts w:eastAsia="Times New Roman"/>
            </w:rPr>
            <w:t xml:space="preserve">1. </w:t>
          </w:r>
          <w:r w:rsidRPr="00431870">
            <w:rPr>
              <w:rFonts w:eastAsia="Times New Roman"/>
            </w:rPr>
            <w:tab/>
            <w:t xml:space="preserve">Idi HT, </w:t>
          </w:r>
          <w:proofErr w:type="spellStart"/>
          <w:r w:rsidRPr="00431870">
            <w:rPr>
              <w:rFonts w:eastAsia="Times New Roman"/>
            </w:rPr>
            <w:t>Awwalu</w:t>
          </w:r>
          <w:proofErr w:type="spellEnd"/>
          <w:r w:rsidRPr="00431870">
            <w:rPr>
              <w:rFonts w:eastAsia="Times New Roman"/>
            </w:rPr>
            <w:t xml:space="preserve"> S, </w:t>
          </w:r>
          <w:proofErr w:type="spellStart"/>
          <w:r w:rsidRPr="00431870">
            <w:rPr>
              <w:rFonts w:eastAsia="Times New Roman"/>
            </w:rPr>
            <w:t>Abjah</w:t>
          </w:r>
          <w:proofErr w:type="spellEnd"/>
          <w:r w:rsidRPr="00431870">
            <w:rPr>
              <w:rFonts w:eastAsia="Times New Roman"/>
            </w:rPr>
            <w:t xml:space="preserve"> U, </w:t>
          </w:r>
          <w:proofErr w:type="spellStart"/>
          <w:r w:rsidRPr="00431870">
            <w:rPr>
              <w:rFonts w:eastAsia="Times New Roman"/>
            </w:rPr>
            <w:t>Babadoko</w:t>
          </w:r>
          <w:proofErr w:type="spellEnd"/>
          <w:r w:rsidRPr="00431870">
            <w:rPr>
              <w:rFonts w:eastAsia="Times New Roman"/>
            </w:rPr>
            <w:t xml:space="preserve"> AA, Hassan A, Mohammed BM, et al. Association of ABO neo-maternal incompatibility and neonatal jaundice in </w:t>
          </w:r>
          <w:proofErr w:type="spellStart"/>
          <w:r w:rsidRPr="00431870">
            <w:rPr>
              <w:rFonts w:eastAsia="Times New Roman"/>
            </w:rPr>
            <w:t>Nguru</w:t>
          </w:r>
          <w:proofErr w:type="spellEnd"/>
          <w:r w:rsidRPr="00431870">
            <w:rPr>
              <w:rFonts w:eastAsia="Times New Roman"/>
            </w:rPr>
            <w:t xml:space="preserve">, Nigeria. Nigerian Journal of Basic and Clinical Sciences. 2019 Jan 1;16(1):51–4. </w:t>
          </w:r>
        </w:p>
        <w:p w14:paraId="61BCA7FC" w14:textId="77777777" w:rsidR="00247188" w:rsidRPr="00431870" w:rsidRDefault="004C430C">
          <w:pPr>
            <w:autoSpaceDE w:val="0"/>
            <w:autoSpaceDN w:val="0"/>
            <w:ind w:hanging="640"/>
            <w:rPr>
              <w:rFonts w:eastAsia="Times New Roman"/>
            </w:rPr>
          </w:pPr>
          <w:r w:rsidRPr="00431870">
            <w:rPr>
              <w:rFonts w:eastAsia="Times New Roman"/>
            </w:rPr>
            <w:t xml:space="preserve">2. </w:t>
          </w:r>
          <w:r w:rsidRPr="00431870">
            <w:rPr>
              <w:rFonts w:eastAsia="Times New Roman"/>
            </w:rPr>
            <w:tab/>
            <w:t>Neonatal hyperbilirubinemia due to ABO incompatibility: does blood group matter? | The Turkish Journal of Pediatrics [Internet]. [cited 2025 Jun 3]. Available from: htt</w:t>
          </w:r>
          <w:r w:rsidRPr="00431870">
            <w:rPr>
              <w:rFonts w:eastAsia="Times New Roman"/>
            </w:rPr>
            <w:t>ps://turkjpediatr.org/article/view/1542</w:t>
          </w:r>
        </w:p>
        <w:p w14:paraId="1D85660F" w14:textId="77777777" w:rsidR="00247188" w:rsidRPr="00431870" w:rsidRDefault="004C430C">
          <w:pPr>
            <w:autoSpaceDE w:val="0"/>
            <w:autoSpaceDN w:val="0"/>
            <w:ind w:hanging="640"/>
            <w:rPr>
              <w:rFonts w:eastAsia="Times New Roman"/>
            </w:rPr>
          </w:pPr>
          <w:r w:rsidRPr="00431870">
            <w:rPr>
              <w:rFonts w:eastAsia="Times New Roman"/>
            </w:rPr>
            <w:t xml:space="preserve">3. </w:t>
          </w:r>
          <w:r w:rsidRPr="00431870">
            <w:rPr>
              <w:rFonts w:eastAsia="Times New Roman"/>
            </w:rPr>
            <w:tab/>
          </w:r>
          <w:proofErr w:type="spellStart"/>
          <w:r w:rsidRPr="00431870">
            <w:rPr>
              <w:rFonts w:eastAsia="Times New Roman"/>
            </w:rPr>
            <w:t>Tavakolizadeh</w:t>
          </w:r>
          <w:proofErr w:type="spellEnd"/>
          <w:r w:rsidRPr="00431870">
            <w:rPr>
              <w:rFonts w:eastAsia="Times New Roman"/>
            </w:rPr>
            <w:t xml:space="preserve"> R, Izadi A, </w:t>
          </w:r>
          <w:proofErr w:type="spellStart"/>
          <w:r w:rsidRPr="00431870">
            <w:rPr>
              <w:rFonts w:eastAsia="Times New Roman"/>
            </w:rPr>
            <w:t>Seirafi</w:t>
          </w:r>
          <w:proofErr w:type="spellEnd"/>
          <w:r w:rsidRPr="00431870">
            <w:rPr>
              <w:rFonts w:eastAsia="Times New Roman"/>
            </w:rPr>
            <w:t xml:space="preserve"> G, </w:t>
          </w:r>
          <w:proofErr w:type="spellStart"/>
          <w:r w:rsidRPr="00431870">
            <w:rPr>
              <w:rFonts w:eastAsia="Times New Roman"/>
            </w:rPr>
            <w:t>Khedmat</w:t>
          </w:r>
          <w:proofErr w:type="spellEnd"/>
          <w:r w:rsidRPr="00431870">
            <w:rPr>
              <w:rFonts w:eastAsia="Times New Roman"/>
            </w:rPr>
            <w:t xml:space="preserve"> L, </w:t>
          </w:r>
          <w:proofErr w:type="spellStart"/>
          <w:r w:rsidRPr="00431870">
            <w:rPr>
              <w:rFonts w:eastAsia="Times New Roman"/>
            </w:rPr>
            <w:t>Mojtahedi</w:t>
          </w:r>
          <w:proofErr w:type="spellEnd"/>
          <w:r w:rsidRPr="00431870">
            <w:rPr>
              <w:rFonts w:eastAsia="Times New Roman"/>
            </w:rPr>
            <w:t xml:space="preserve"> SY. Maternal risk factors for neonatal jaundice: A hospital-based cross-sectional study in Tehran. Eur J </w:t>
          </w:r>
          <w:proofErr w:type="spellStart"/>
          <w:r w:rsidRPr="00431870">
            <w:rPr>
              <w:rFonts w:eastAsia="Times New Roman"/>
            </w:rPr>
            <w:t>Transl</w:t>
          </w:r>
          <w:proofErr w:type="spellEnd"/>
          <w:r w:rsidRPr="00431870">
            <w:rPr>
              <w:rFonts w:eastAsia="Times New Roman"/>
            </w:rPr>
            <w:t xml:space="preserve"> </w:t>
          </w:r>
          <w:proofErr w:type="spellStart"/>
          <w:r w:rsidRPr="00431870">
            <w:rPr>
              <w:rFonts w:eastAsia="Times New Roman"/>
            </w:rPr>
            <w:t>Myol</w:t>
          </w:r>
          <w:proofErr w:type="spellEnd"/>
          <w:r w:rsidRPr="00431870">
            <w:rPr>
              <w:rFonts w:eastAsia="Times New Roman"/>
            </w:rPr>
            <w:t xml:space="preserve"> [Internet]. 2018 [cited 2025 Jun 3];2</w:t>
          </w:r>
          <w:r w:rsidRPr="00431870">
            <w:rPr>
              <w:rFonts w:eastAsia="Times New Roman"/>
            </w:rPr>
            <w:t>8(3):257–64. Available from: https://pubmed.ncbi.nlm.nih.gov/30344979/</w:t>
          </w:r>
        </w:p>
        <w:p w14:paraId="21A91C6D" w14:textId="77777777" w:rsidR="00247188" w:rsidRPr="00431870" w:rsidRDefault="004C430C">
          <w:pPr>
            <w:autoSpaceDE w:val="0"/>
            <w:autoSpaceDN w:val="0"/>
            <w:ind w:hanging="640"/>
            <w:rPr>
              <w:rFonts w:eastAsia="Times New Roman"/>
            </w:rPr>
          </w:pPr>
          <w:r w:rsidRPr="00431870">
            <w:rPr>
              <w:rFonts w:eastAsia="Times New Roman"/>
            </w:rPr>
            <w:t xml:space="preserve">4. </w:t>
          </w:r>
          <w:r w:rsidRPr="00431870">
            <w:rPr>
              <w:rFonts w:eastAsia="Times New Roman"/>
            </w:rPr>
            <w:tab/>
            <w:t xml:space="preserve">Scrafford CG, Mullany LC, Katz J, </w:t>
          </w:r>
          <w:proofErr w:type="spellStart"/>
          <w:r w:rsidRPr="00431870">
            <w:rPr>
              <w:rFonts w:eastAsia="Times New Roman"/>
            </w:rPr>
            <w:t>Khatry</w:t>
          </w:r>
          <w:proofErr w:type="spellEnd"/>
          <w:r w:rsidRPr="00431870">
            <w:rPr>
              <w:rFonts w:eastAsia="Times New Roman"/>
            </w:rPr>
            <w:t xml:space="preserve"> SK, </w:t>
          </w:r>
          <w:proofErr w:type="spellStart"/>
          <w:r w:rsidRPr="00431870">
            <w:rPr>
              <w:rFonts w:eastAsia="Times New Roman"/>
            </w:rPr>
            <w:t>Leclerq</w:t>
          </w:r>
          <w:proofErr w:type="spellEnd"/>
          <w:r w:rsidRPr="00431870">
            <w:rPr>
              <w:rFonts w:eastAsia="Times New Roman"/>
            </w:rPr>
            <w:t xml:space="preserve"> SC, Darmstadt GL, et al. Incidence of and risk factors for neonatal jaundice among newborns in southern Nepal. Tropical Medicine</w:t>
          </w:r>
          <w:r w:rsidRPr="00431870">
            <w:rPr>
              <w:rFonts w:eastAsia="Times New Roman"/>
            </w:rPr>
            <w:t xml:space="preserve"> and International Health [Internet]. 2013 Nov [cited 2025 Jun 3];18(11):1317–28. Available from: https://pubmed.ncbi.nlm.nih.gov/24112359/</w:t>
          </w:r>
        </w:p>
        <w:p w14:paraId="6FB4464E" w14:textId="77777777" w:rsidR="00247188" w:rsidRPr="00431870" w:rsidRDefault="004C430C">
          <w:pPr>
            <w:autoSpaceDE w:val="0"/>
            <w:autoSpaceDN w:val="0"/>
            <w:ind w:hanging="640"/>
            <w:rPr>
              <w:rFonts w:eastAsia="Times New Roman"/>
            </w:rPr>
          </w:pPr>
          <w:r w:rsidRPr="00431870">
            <w:rPr>
              <w:rFonts w:eastAsia="Times New Roman"/>
            </w:rPr>
            <w:t xml:space="preserve">5. </w:t>
          </w:r>
          <w:r w:rsidRPr="00431870">
            <w:rPr>
              <w:rFonts w:eastAsia="Times New Roman"/>
            </w:rPr>
            <w:tab/>
            <w:t xml:space="preserve">Isaac IZ, </w:t>
          </w:r>
          <w:proofErr w:type="spellStart"/>
          <w:r w:rsidRPr="00431870">
            <w:rPr>
              <w:rFonts w:eastAsia="Times New Roman"/>
            </w:rPr>
            <w:t>Mainasara</w:t>
          </w:r>
          <w:proofErr w:type="spellEnd"/>
          <w:r w:rsidRPr="00431870">
            <w:rPr>
              <w:rFonts w:eastAsia="Times New Roman"/>
            </w:rPr>
            <w:t xml:space="preserve"> AS, </w:t>
          </w:r>
          <w:proofErr w:type="spellStart"/>
          <w:r w:rsidRPr="00431870">
            <w:rPr>
              <w:rFonts w:eastAsia="Times New Roman"/>
            </w:rPr>
            <w:t>Erhabor</w:t>
          </w:r>
          <w:proofErr w:type="spellEnd"/>
          <w:r w:rsidRPr="00431870">
            <w:rPr>
              <w:rFonts w:eastAsia="Times New Roman"/>
            </w:rPr>
            <w:t xml:space="preserve"> O, </w:t>
          </w:r>
          <w:proofErr w:type="spellStart"/>
          <w:r w:rsidRPr="00431870">
            <w:rPr>
              <w:rFonts w:eastAsia="Times New Roman"/>
            </w:rPr>
            <w:t>Omojuyigbe</w:t>
          </w:r>
          <w:proofErr w:type="spellEnd"/>
          <w:r w:rsidRPr="00431870">
            <w:rPr>
              <w:rFonts w:eastAsia="Times New Roman"/>
            </w:rPr>
            <w:t xml:space="preserve"> ST, </w:t>
          </w:r>
          <w:proofErr w:type="spellStart"/>
          <w:r w:rsidRPr="00431870">
            <w:rPr>
              <w:rFonts w:eastAsia="Times New Roman"/>
            </w:rPr>
            <w:t>Dallatu</w:t>
          </w:r>
          <w:proofErr w:type="spellEnd"/>
          <w:r w:rsidRPr="00431870">
            <w:rPr>
              <w:rFonts w:eastAsia="Times New Roman"/>
            </w:rPr>
            <w:t xml:space="preserve"> MK, </w:t>
          </w:r>
          <w:proofErr w:type="spellStart"/>
          <w:r w:rsidRPr="00431870">
            <w:rPr>
              <w:rFonts w:eastAsia="Times New Roman"/>
            </w:rPr>
            <w:t>Bilbis</w:t>
          </w:r>
          <w:proofErr w:type="spellEnd"/>
          <w:r w:rsidRPr="00431870">
            <w:rPr>
              <w:rFonts w:eastAsia="Times New Roman"/>
            </w:rPr>
            <w:t xml:space="preserve"> LS, et al. Glucose-6-phosphate dehydrogenas</w:t>
          </w:r>
          <w:r w:rsidRPr="00431870">
            <w:rPr>
              <w:rFonts w:eastAsia="Times New Roman"/>
            </w:rPr>
            <w:t xml:space="preserve">e deficiency among children attending the Emergency </w:t>
          </w:r>
          <w:proofErr w:type="spellStart"/>
          <w:r w:rsidRPr="00431870">
            <w:rPr>
              <w:rFonts w:eastAsia="Times New Roman"/>
            </w:rPr>
            <w:t>Paediatric</w:t>
          </w:r>
          <w:proofErr w:type="spellEnd"/>
          <w:r w:rsidRPr="00431870">
            <w:rPr>
              <w:rFonts w:eastAsia="Times New Roman"/>
            </w:rPr>
            <w:t xml:space="preserve"> Unit of </w:t>
          </w:r>
          <w:proofErr w:type="spellStart"/>
          <w:r w:rsidRPr="00431870">
            <w:rPr>
              <w:rFonts w:eastAsia="Times New Roman"/>
            </w:rPr>
            <w:t>Usmanu</w:t>
          </w:r>
          <w:proofErr w:type="spellEnd"/>
          <w:r w:rsidRPr="00431870">
            <w:rPr>
              <w:rFonts w:eastAsia="Times New Roman"/>
            </w:rPr>
            <w:t xml:space="preserve"> </w:t>
          </w:r>
          <w:proofErr w:type="spellStart"/>
          <w:r w:rsidRPr="00431870">
            <w:rPr>
              <w:rFonts w:eastAsia="Times New Roman"/>
            </w:rPr>
            <w:t>Danfodiyo</w:t>
          </w:r>
          <w:proofErr w:type="spellEnd"/>
          <w:r w:rsidRPr="00431870">
            <w:rPr>
              <w:rFonts w:eastAsia="Times New Roman"/>
            </w:rPr>
            <w:t xml:space="preserve"> University Teaching Hospital, Sokoto, Nigeria. Int J Gen Med [Internet]. 2013 [cited 2025 Jun 3</w:t>
          </w:r>
          <w:proofErr w:type="gramStart"/>
          <w:r w:rsidRPr="00431870">
            <w:rPr>
              <w:rFonts w:eastAsia="Times New Roman"/>
            </w:rPr>
            <w:t>];6:557</w:t>
          </w:r>
          <w:proofErr w:type="gramEnd"/>
          <w:r w:rsidRPr="00431870">
            <w:rPr>
              <w:rFonts w:eastAsia="Times New Roman"/>
            </w:rPr>
            <w:t>–62. Available from: https://pubmed.ncbi.nlm.nih.gov/23874116/</w:t>
          </w:r>
        </w:p>
        <w:p w14:paraId="71FA0DD4" w14:textId="77777777" w:rsidR="00247188" w:rsidRPr="00431870" w:rsidRDefault="004C430C">
          <w:pPr>
            <w:autoSpaceDE w:val="0"/>
            <w:autoSpaceDN w:val="0"/>
            <w:ind w:hanging="640"/>
            <w:rPr>
              <w:rFonts w:eastAsia="Times New Roman"/>
            </w:rPr>
          </w:pPr>
          <w:r w:rsidRPr="00431870">
            <w:rPr>
              <w:rFonts w:eastAsia="Times New Roman"/>
            </w:rPr>
            <w:t xml:space="preserve">6. </w:t>
          </w:r>
          <w:r w:rsidRPr="00431870">
            <w:rPr>
              <w:rFonts w:eastAsia="Times New Roman"/>
            </w:rPr>
            <w:tab/>
            <w:t xml:space="preserve">Akanni EO, </w:t>
          </w:r>
          <w:proofErr w:type="spellStart"/>
          <w:r w:rsidRPr="00431870">
            <w:rPr>
              <w:rFonts w:eastAsia="Times New Roman"/>
            </w:rPr>
            <w:t>Oseni</w:t>
          </w:r>
          <w:proofErr w:type="spellEnd"/>
          <w:r w:rsidRPr="00431870">
            <w:rPr>
              <w:rFonts w:eastAsia="Times New Roman"/>
            </w:rPr>
            <w:t xml:space="preserve"> BSA, </w:t>
          </w:r>
          <w:proofErr w:type="spellStart"/>
          <w:r w:rsidRPr="00431870">
            <w:rPr>
              <w:rFonts w:eastAsia="Times New Roman"/>
            </w:rPr>
            <w:t>Agbona</w:t>
          </w:r>
          <w:proofErr w:type="spellEnd"/>
          <w:r w:rsidRPr="00431870">
            <w:rPr>
              <w:rFonts w:eastAsia="Times New Roman"/>
            </w:rPr>
            <w:t xml:space="preserve"> VO, Tijani BA, </w:t>
          </w:r>
          <w:proofErr w:type="spellStart"/>
          <w:r w:rsidRPr="00431870">
            <w:rPr>
              <w:rFonts w:eastAsia="Times New Roman"/>
            </w:rPr>
            <w:t>Tosan</w:t>
          </w:r>
          <w:proofErr w:type="spellEnd"/>
          <w:r w:rsidRPr="00431870">
            <w:rPr>
              <w:rFonts w:eastAsia="Times New Roman"/>
            </w:rPr>
            <w:t xml:space="preserve"> E, </w:t>
          </w:r>
          <w:proofErr w:type="spellStart"/>
          <w:r w:rsidRPr="00431870">
            <w:rPr>
              <w:rFonts w:eastAsia="Times New Roman"/>
            </w:rPr>
            <w:t>Fakunle</w:t>
          </w:r>
          <w:proofErr w:type="spellEnd"/>
          <w:r w:rsidRPr="00431870">
            <w:rPr>
              <w:rFonts w:eastAsia="Times New Roman"/>
            </w:rPr>
            <w:t xml:space="preserve"> EE, et al. Glucose-6-phosphate dehydrogenase deficiency in blood donors and jaundiced neonates in Osogbo, Nigeria. Journal of Medical Laboratory and Diagnosis. 2010;1(1):1–4. </w:t>
          </w:r>
        </w:p>
        <w:p w14:paraId="20F162A6" w14:textId="77777777" w:rsidR="00247188" w:rsidRPr="00431870" w:rsidRDefault="004C430C">
          <w:pPr>
            <w:autoSpaceDE w:val="0"/>
            <w:autoSpaceDN w:val="0"/>
            <w:ind w:hanging="640"/>
            <w:rPr>
              <w:rFonts w:eastAsia="Times New Roman"/>
            </w:rPr>
          </w:pPr>
          <w:r w:rsidRPr="00431870">
            <w:rPr>
              <w:rFonts w:eastAsia="Times New Roman"/>
            </w:rPr>
            <w:t xml:space="preserve">7. </w:t>
          </w:r>
          <w:r w:rsidRPr="00431870">
            <w:rPr>
              <w:rFonts w:eastAsia="Times New Roman"/>
            </w:rPr>
            <w:tab/>
            <w:t xml:space="preserve">Michael Abel </w:t>
          </w:r>
          <w:proofErr w:type="spellStart"/>
          <w:r w:rsidRPr="00431870">
            <w:rPr>
              <w:rFonts w:eastAsia="Times New Roman"/>
            </w:rPr>
            <w:t>O</w:t>
          </w:r>
          <w:r w:rsidRPr="00431870">
            <w:rPr>
              <w:rFonts w:eastAsia="Times New Roman"/>
            </w:rPr>
            <w:t>lasinde</w:t>
          </w:r>
          <w:proofErr w:type="spellEnd"/>
          <w:r w:rsidRPr="00431870">
            <w:rPr>
              <w:rFonts w:eastAsia="Times New Roman"/>
            </w:rPr>
            <w:t xml:space="preserve"> Yetunde Toyin </w:t>
          </w:r>
          <w:proofErr w:type="spellStart"/>
          <w:r w:rsidRPr="00431870">
            <w:rPr>
              <w:rFonts w:eastAsia="Times New Roman"/>
            </w:rPr>
            <w:t>Gbadero</w:t>
          </w:r>
          <w:proofErr w:type="spellEnd"/>
          <w:r w:rsidRPr="00431870">
            <w:rPr>
              <w:rFonts w:eastAsia="Times New Roman"/>
            </w:rPr>
            <w:t xml:space="preserve"> Daniel </w:t>
          </w:r>
          <w:proofErr w:type="spellStart"/>
          <w:r w:rsidRPr="00431870">
            <w:rPr>
              <w:rFonts w:eastAsia="Times New Roman"/>
            </w:rPr>
            <w:t>Adedosu</w:t>
          </w:r>
          <w:proofErr w:type="spellEnd"/>
          <w:r w:rsidRPr="00431870">
            <w:rPr>
              <w:rFonts w:eastAsia="Times New Roman"/>
            </w:rPr>
            <w:t xml:space="preserve"> </w:t>
          </w:r>
          <w:proofErr w:type="spellStart"/>
          <w:r w:rsidRPr="00431870">
            <w:rPr>
              <w:rFonts w:eastAsia="Times New Roman"/>
            </w:rPr>
            <w:t>Tongo</w:t>
          </w:r>
          <w:proofErr w:type="spellEnd"/>
          <w:r w:rsidRPr="00431870">
            <w:rPr>
              <w:rFonts w:eastAsia="Times New Roman"/>
            </w:rPr>
            <w:t xml:space="preserve"> </w:t>
          </w:r>
          <w:proofErr w:type="spellStart"/>
          <w:r w:rsidRPr="00431870">
            <w:rPr>
              <w:rFonts w:eastAsia="Times New Roman"/>
            </w:rPr>
            <w:t>Olukemi</w:t>
          </w:r>
          <w:proofErr w:type="spellEnd"/>
          <w:r w:rsidRPr="00431870">
            <w:rPr>
              <w:rFonts w:eastAsia="Times New Roman"/>
            </w:rPr>
            <w:t xml:space="preserve"> </w:t>
          </w:r>
          <w:proofErr w:type="spellStart"/>
          <w:r w:rsidRPr="00431870">
            <w:rPr>
              <w:rFonts w:eastAsia="Times New Roman"/>
            </w:rPr>
            <w:t>Oluwatoyin</w:t>
          </w:r>
          <w:proofErr w:type="spellEnd"/>
          <w:r w:rsidRPr="00431870">
            <w:rPr>
              <w:rFonts w:eastAsia="Times New Roman"/>
            </w:rPr>
            <w:t xml:space="preserve"> Adeleke Olumide Thomas Slusher Tina Marye A, Michael Abel </w:t>
          </w:r>
          <w:proofErr w:type="spellStart"/>
          <w:r w:rsidRPr="00431870">
            <w:rPr>
              <w:rFonts w:eastAsia="Times New Roman"/>
            </w:rPr>
            <w:t>Olasinde</w:t>
          </w:r>
          <w:proofErr w:type="spellEnd"/>
          <w:r w:rsidRPr="00431870">
            <w:rPr>
              <w:rFonts w:eastAsia="Times New Roman"/>
            </w:rPr>
            <w:t xml:space="preserve"> Yetunde Toyin </w:t>
          </w:r>
          <w:proofErr w:type="spellStart"/>
          <w:r w:rsidRPr="00431870">
            <w:rPr>
              <w:rFonts w:eastAsia="Times New Roman"/>
            </w:rPr>
            <w:t>Gbadero</w:t>
          </w:r>
          <w:proofErr w:type="spellEnd"/>
          <w:r w:rsidRPr="00431870">
            <w:rPr>
              <w:rFonts w:eastAsia="Times New Roman"/>
            </w:rPr>
            <w:t xml:space="preserve"> Daniel </w:t>
          </w:r>
          <w:proofErr w:type="spellStart"/>
          <w:r w:rsidRPr="00431870">
            <w:rPr>
              <w:rFonts w:eastAsia="Times New Roman"/>
            </w:rPr>
            <w:t>Adedosu</w:t>
          </w:r>
          <w:proofErr w:type="spellEnd"/>
          <w:r w:rsidRPr="00431870">
            <w:rPr>
              <w:rFonts w:eastAsia="Times New Roman"/>
            </w:rPr>
            <w:t xml:space="preserve"> A, </w:t>
          </w:r>
          <w:proofErr w:type="spellStart"/>
          <w:r w:rsidRPr="00431870">
            <w:rPr>
              <w:rFonts w:eastAsia="Times New Roman"/>
            </w:rPr>
            <w:t>Olukemi</w:t>
          </w:r>
          <w:proofErr w:type="spellEnd"/>
          <w:r w:rsidRPr="00431870">
            <w:rPr>
              <w:rFonts w:eastAsia="Times New Roman"/>
            </w:rPr>
            <w:t xml:space="preserve"> </w:t>
          </w:r>
          <w:proofErr w:type="spellStart"/>
          <w:r w:rsidRPr="00431870">
            <w:rPr>
              <w:rFonts w:eastAsia="Times New Roman"/>
            </w:rPr>
            <w:t>Oluwatoyin</w:t>
          </w:r>
          <w:proofErr w:type="spellEnd"/>
          <w:r w:rsidRPr="00431870">
            <w:rPr>
              <w:rFonts w:eastAsia="Times New Roman"/>
            </w:rPr>
            <w:t xml:space="preserve"> T, Olumide Thomas A, Tina Marye S. </w:t>
          </w:r>
          <w:proofErr w:type="spellStart"/>
          <w:r w:rsidRPr="00431870">
            <w:rPr>
              <w:rFonts w:eastAsia="Times New Roman"/>
            </w:rPr>
            <w:t>Aetiology</w:t>
          </w:r>
          <w:proofErr w:type="spellEnd"/>
          <w:r w:rsidRPr="00431870">
            <w:rPr>
              <w:rFonts w:eastAsia="Times New Roman"/>
            </w:rPr>
            <w:t xml:space="preserve"> of neonatal jau</w:t>
          </w:r>
          <w:r w:rsidRPr="00431870">
            <w:rPr>
              <w:rFonts w:eastAsia="Times New Roman"/>
            </w:rPr>
            <w:t xml:space="preserve">ndice in apparently well late-preterm and term neonates at a mission hospital, Southwestern Nigeria. Niger J </w:t>
          </w:r>
          <w:proofErr w:type="spellStart"/>
          <w:r w:rsidRPr="00431870">
            <w:rPr>
              <w:rFonts w:eastAsia="Times New Roman"/>
            </w:rPr>
            <w:t>Paediatr</w:t>
          </w:r>
          <w:proofErr w:type="spellEnd"/>
          <w:r w:rsidRPr="00431870">
            <w:rPr>
              <w:rFonts w:eastAsia="Times New Roman"/>
            </w:rPr>
            <w:t xml:space="preserve"> [Internet]. 2022 May 2 [cited 2025 Jun 3];49(1):27-32–27 – 32. Available from: https://www.ajol.info/index.php/njp/article/view/224668</w:t>
          </w:r>
        </w:p>
        <w:p w14:paraId="67622BAE" w14:textId="77777777" w:rsidR="00247188" w:rsidRPr="00431870" w:rsidRDefault="004C430C">
          <w:pPr>
            <w:autoSpaceDE w:val="0"/>
            <w:autoSpaceDN w:val="0"/>
            <w:ind w:hanging="640"/>
            <w:rPr>
              <w:rFonts w:eastAsia="Times New Roman"/>
            </w:rPr>
          </w:pPr>
          <w:r w:rsidRPr="00431870">
            <w:rPr>
              <w:rFonts w:eastAsia="Times New Roman"/>
            </w:rPr>
            <w:t xml:space="preserve">8. </w:t>
          </w:r>
          <w:r w:rsidRPr="00431870">
            <w:rPr>
              <w:rFonts w:eastAsia="Times New Roman"/>
            </w:rPr>
            <w:tab/>
          </w:r>
          <w:proofErr w:type="spellStart"/>
          <w:r w:rsidRPr="00431870">
            <w:rPr>
              <w:rFonts w:eastAsia="Times New Roman"/>
            </w:rPr>
            <w:t>Badejoko</w:t>
          </w:r>
          <w:proofErr w:type="spellEnd"/>
          <w:r w:rsidRPr="00431870">
            <w:rPr>
              <w:rFonts w:eastAsia="Times New Roman"/>
            </w:rPr>
            <w:t xml:space="preserve"> BO, </w:t>
          </w:r>
          <w:proofErr w:type="spellStart"/>
          <w:r w:rsidRPr="00431870">
            <w:rPr>
              <w:rFonts w:eastAsia="Times New Roman"/>
            </w:rPr>
            <w:t>Owa</w:t>
          </w:r>
          <w:proofErr w:type="spellEnd"/>
          <w:r w:rsidRPr="00431870">
            <w:rPr>
              <w:rFonts w:eastAsia="Times New Roman"/>
            </w:rPr>
            <w:t xml:space="preserve"> JA, </w:t>
          </w:r>
          <w:proofErr w:type="spellStart"/>
          <w:r w:rsidRPr="00431870">
            <w:rPr>
              <w:rFonts w:eastAsia="Times New Roman"/>
            </w:rPr>
            <w:t>Oseni</w:t>
          </w:r>
          <w:proofErr w:type="spellEnd"/>
          <w:r w:rsidRPr="00431870">
            <w:rPr>
              <w:rFonts w:eastAsia="Times New Roman"/>
            </w:rPr>
            <w:t xml:space="preserve"> SBA, </w:t>
          </w:r>
          <w:proofErr w:type="spellStart"/>
          <w:r w:rsidRPr="00431870">
            <w:rPr>
              <w:rFonts w:eastAsia="Times New Roman"/>
            </w:rPr>
            <w:t>Badejoko</w:t>
          </w:r>
          <w:proofErr w:type="spellEnd"/>
          <w:r w:rsidRPr="00431870">
            <w:rPr>
              <w:rFonts w:eastAsia="Times New Roman"/>
            </w:rPr>
            <w:t xml:space="preserve"> O, </w:t>
          </w:r>
          <w:proofErr w:type="spellStart"/>
          <w:r w:rsidRPr="00431870">
            <w:rPr>
              <w:rFonts w:eastAsia="Times New Roman"/>
            </w:rPr>
            <w:t>Fatusi</w:t>
          </w:r>
          <w:proofErr w:type="spellEnd"/>
          <w:r w:rsidRPr="00431870">
            <w:rPr>
              <w:rFonts w:eastAsia="Times New Roman"/>
            </w:rPr>
            <w:t xml:space="preserve"> AO, </w:t>
          </w:r>
          <w:proofErr w:type="spellStart"/>
          <w:r w:rsidRPr="00431870">
            <w:rPr>
              <w:rFonts w:eastAsia="Times New Roman"/>
            </w:rPr>
            <w:t>Adejuyigbe</w:t>
          </w:r>
          <w:proofErr w:type="spellEnd"/>
          <w:r w:rsidRPr="00431870">
            <w:rPr>
              <w:rFonts w:eastAsia="Times New Roman"/>
            </w:rPr>
            <w:t xml:space="preserve"> EA. Early neonatal bilirubin, hematocrit, and glucose-6-phosphate dehydrogenase status. Pediatrics [Internet]. 2014 [cited 2025 Jun 3];134(4</w:t>
          </w:r>
          <w:proofErr w:type="gramStart"/>
          <w:r w:rsidRPr="00431870">
            <w:rPr>
              <w:rFonts w:eastAsia="Times New Roman"/>
            </w:rPr>
            <w:t>):e</w:t>
          </w:r>
          <w:proofErr w:type="gramEnd"/>
          <w:r w:rsidRPr="00431870">
            <w:rPr>
              <w:rFonts w:eastAsia="Times New Roman"/>
            </w:rPr>
            <w:t>1082–8. Available from: https://pubmed.ncbi.nl</w:t>
          </w:r>
          <w:r w:rsidRPr="00431870">
            <w:rPr>
              <w:rFonts w:eastAsia="Times New Roman"/>
            </w:rPr>
            <w:t>m.nih.gov/25246627/</w:t>
          </w:r>
        </w:p>
        <w:p w14:paraId="3C32A6F3" w14:textId="77777777" w:rsidR="00247188" w:rsidRPr="00431870" w:rsidRDefault="004C430C">
          <w:pPr>
            <w:autoSpaceDE w:val="0"/>
            <w:autoSpaceDN w:val="0"/>
            <w:ind w:hanging="640"/>
            <w:rPr>
              <w:rFonts w:eastAsia="Times New Roman"/>
            </w:rPr>
          </w:pPr>
          <w:r w:rsidRPr="00431870">
            <w:rPr>
              <w:rFonts w:eastAsia="Times New Roman"/>
            </w:rPr>
            <w:t xml:space="preserve">9. </w:t>
          </w:r>
          <w:r w:rsidRPr="00431870">
            <w:rPr>
              <w:rFonts w:eastAsia="Times New Roman"/>
            </w:rPr>
            <w:tab/>
            <w:t>Charan J, Biswas T. How to Calculate Sample Size for Different Study Designs in Medical Research? Indian J Psychol Med [Internet]. 2013 Apr [cited 2025 Jun 3];35(2):121. Available from: https://pmc.ncbi.nlm.nih.gov/articles/PMC37750</w:t>
          </w:r>
          <w:r w:rsidRPr="00431870">
            <w:rPr>
              <w:rFonts w:eastAsia="Times New Roman"/>
            </w:rPr>
            <w:t>42/</w:t>
          </w:r>
        </w:p>
        <w:p w14:paraId="7E3B91F7" w14:textId="77777777" w:rsidR="00247188" w:rsidRPr="00431870" w:rsidRDefault="004C430C">
          <w:pPr>
            <w:autoSpaceDE w:val="0"/>
            <w:autoSpaceDN w:val="0"/>
            <w:ind w:hanging="640"/>
            <w:rPr>
              <w:rFonts w:eastAsia="Times New Roman"/>
            </w:rPr>
          </w:pPr>
          <w:r w:rsidRPr="00431870">
            <w:rPr>
              <w:rFonts w:eastAsia="Times New Roman"/>
            </w:rPr>
            <w:t xml:space="preserve">10. </w:t>
          </w:r>
          <w:r w:rsidRPr="00431870">
            <w:rPr>
              <w:rFonts w:eastAsia="Times New Roman"/>
            </w:rPr>
            <w:tab/>
            <w:t xml:space="preserve">Brits H, </w:t>
          </w:r>
          <w:proofErr w:type="spellStart"/>
          <w:r w:rsidRPr="00431870">
            <w:rPr>
              <w:rFonts w:eastAsia="Times New Roman"/>
            </w:rPr>
            <w:t>Adendorff</w:t>
          </w:r>
          <w:proofErr w:type="spellEnd"/>
          <w:r w:rsidRPr="00431870">
            <w:rPr>
              <w:rFonts w:eastAsia="Times New Roman"/>
            </w:rPr>
            <w:t xml:space="preserve"> J, </w:t>
          </w:r>
          <w:proofErr w:type="spellStart"/>
          <w:r w:rsidRPr="00431870">
            <w:rPr>
              <w:rFonts w:eastAsia="Times New Roman"/>
            </w:rPr>
            <w:t>Huisamen</w:t>
          </w:r>
          <w:proofErr w:type="spellEnd"/>
          <w:r w:rsidRPr="00431870">
            <w:rPr>
              <w:rFonts w:eastAsia="Times New Roman"/>
            </w:rPr>
            <w:t xml:space="preserve"> D, Beukes D, Botha K, Herbst H, et al. The prevalence of neonatal jaundice and risk factors in healthy term neonates at National District Hospital in Bloemfontein. </w:t>
          </w:r>
          <w:proofErr w:type="spellStart"/>
          <w:r w:rsidRPr="00431870">
            <w:rPr>
              <w:rFonts w:eastAsia="Times New Roman"/>
            </w:rPr>
            <w:t>Afr</w:t>
          </w:r>
          <w:proofErr w:type="spellEnd"/>
          <w:r w:rsidRPr="00431870">
            <w:rPr>
              <w:rFonts w:eastAsia="Times New Roman"/>
            </w:rPr>
            <w:t xml:space="preserve"> J Prim Health Care Fam Med [Internet]. 2018 [cit</w:t>
          </w:r>
          <w:r w:rsidRPr="00431870">
            <w:rPr>
              <w:rFonts w:eastAsia="Times New Roman"/>
            </w:rPr>
            <w:t xml:space="preserve">ed 2025 Jun 3];10(1):1–6. Available from: </w:t>
          </w:r>
        </w:p>
        <w:p w14:paraId="4E5B9AD4" w14:textId="77777777" w:rsidR="00247188" w:rsidRPr="00431870" w:rsidRDefault="004C430C">
          <w:pPr>
            <w:autoSpaceDE w:val="0"/>
            <w:autoSpaceDN w:val="0"/>
            <w:ind w:hanging="640"/>
            <w:rPr>
              <w:rFonts w:eastAsia="Times New Roman"/>
            </w:rPr>
          </w:pPr>
          <w:r w:rsidRPr="00431870">
            <w:rPr>
              <w:rFonts w:eastAsia="Times New Roman"/>
            </w:rPr>
            <w:t xml:space="preserve">11. </w:t>
          </w:r>
          <w:r w:rsidRPr="00431870">
            <w:rPr>
              <w:rFonts w:eastAsia="Times New Roman"/>
            </w:rPr>
            <w:tab/>
            <w:t xml:space="preserve">Awe OO, </w:t>
          </w:r>
          <w:proofErr w:type="spellStart"/>
          <w:r w:rsidRPr="00431870">
            <w:rPr>
              <w:rFonts w:eastAsia="Times New Roman"/>
            </w:rPr>
            <w:t>Olawade</w:t>
          </w:r>
          <w:proofErr w:type="spellEnd"/>
          <w:r w:rsidRPr="00431870">
            <w:rPr>
              <w:rFonts w:eastAsia="Times New Roman"/>
            </w:rPr>
            <w:t xml:space="preserve"> DB, </w:t>
          </w:r>
          <w:proofErr w:type="spellStart"/>
          <w:r w:rsidRPr="00431870">
            <w:rPr>
              <w:rFonts w:eastAsia="Times New Roman"/>
            </w:rPr>
            <w:t>Afolalu</w:t>
          </w:r>
          <w:proofErr w:type="spellEnd"/>
          <w:r w:rsidRPr="00431870">
            <w:rPr>
              <w:rFonts w:eastAsia="Times New Roman"/>
            </w:rPr>
            <w:t xml:space="preserve"> TD, Alabi OZW and DD. Prevalence of Jaundice among Neonates Admitted in a Tertiary Hospital in Southwestern Nigeria. Advances in Pediatrics and Neonatal Care [Internet]. 2021 </w:t>
          </w:r>
          <w:r w:rsidRPr="00431870">
            <w:rPr>
              <w:rFonts w:eastAsia="Times New Roman"/>
            </w:rPr>
            <w:lastRenderedPageBreak/>
            <w:t>[cite</w:t>
          </w:r>
          <w:r w:rsidRPr="00431870">
            <w:rPr>
              <w:rFonts w:eastAsia="Times New Roman"/>
            </w:rPr>
            <w:t>d 2025 Jun 3];121. Available from: https://www.gavinpublishers.com/article/view/prevalence-of-jaundice-among-neonates-admitted-in-a-tertiary-hospital-in-southwestern-nigeria</w:t>
          </w:r>
        </w:p>
        <w:p w14:paraId="2B4F98A6" w14:textId="77777777" w:rsidR="00247188" w:rsidRPr="00431870" w:rsidRDefault="004C430C">
          <w:pPr>
            <w:autoSpaceDE w:val="0"/>
            <w:autoSpaceDN w:val="0"/>
            <w:ind w:hanging="640"/>
            <w:rPr>
              <w:rFonts w:eastAsia="Times New Roman"/>
            </w:rPr>
          </w:pPr>
          <w:r w:rsidRPr="00431870">
            <w:rPr>
              <w:rFonts w:eastAsia="Times New Roman"/>
            </w:rPr>
            <w:t xml:space="preserve">12. </w:t>
          </w:r>
          <w:r w:rsidRPr="00431870">
            <w:rPr>
              <w:rFonts w:eastAsia="Times New Roman"/>
            </w:rPr>
            <w:tab/>
          </w:r>
          <w:proofErr w:type="spellStart"/>
          <w:r w:rsidRPr="00431870">
            <w:rPr>
              <w:rFonts w:eastAsia="Times New Roman"/>
            </w:rPr>
            <w:t>Olusanya</w:t>
          </w:r>
          <w:proofErr w:type="spellEnd"/>
          <w:r w:rsidRPr="00431870">
            <w:rPr>
              <w:rFonts w:eastAsia="Times New Roman"/>
            </w:rPr>
            <w:t xml:space="preserve"> BO, </w:t>
          </w:r>
          <w:proofErr w:type="spellStart"/>
          <w:r w:rsidRPr="00431870">
            <w:rPr>
              <w:rFonts w:eastAsia="Times New Roman"/>
            </w:rPr>
            <w:t>Osibanjo</w:t>
          </w:r>
          <w:proofErr w:type="spellEnd"/>
          <w:r w:rsidRPr="00431870">
            <w:rPr>
              <w:rFonts w:eastAsia="Times New Roman"/>
            </w:rPr>
            <w:t xml:space="preserve"> FB, </w:t>
          </w:r>
          <w:proofErr w:type="spellStart"/>
          <w:r w:rsidRPr="00431870">
            <w:rPr>
              <w:rFonts w:eastAsia="Times New Roman"/>
            </w:rPr>
            <w:t>Mabogunje</w:t>
          </w:r>
          <w:proofErr w:type="spellEnd"/>
          <w:r w:rsidRPr="00431870">
            <w:rPr>
              <w:rFonts w:eastAsia="Times New Roman"/>
            </w:rPr>
            <w:t xml:space="preserve"> CA, Slusher TM, Olowe SA. The burden and </w:t>
          </w:r>
          <w:r w:rsidRPr="00431870">
            <w:rPr>
              <w:rFonts w:eastAsia="Times New Roman"/>
            </w:rPr>
            <w:t xml:space="preserve">management of neonatal jaundice in Nigeria: A scoping review of the literature. Niger J Clin </w:t>
          </w:r>
          <w:proofErr w:type="spellStart"/>
          <w:r w:rsidRPr="00431870">
            <w:rPr>
              <w:rFonts w:eastAsia="Times New Roman"/>
            </w:rPr>
            <w:t>Pract</w:t>
          </w:r>
          <w:proofErr w:type="spellEnd"/>
          <w:r w:rsidRPr="00431870">
            <w:rPr>
              <w:rFonts w:eastAsia="Times New Roman"/>
            </w:rPr>
            <w:t xml:space="preserve"> [Internet]. 2016 Jan 1 [cited 2025 Jun 3];19(1):1–17. Available from: https://journals.lww.com/njcp/fulltext/2016/19010/the_burden_and_management_of_neonatal</w:t>
          </w:r>
          <w:r w:rsidRPr="00431870">
            <w:rPr>
              <w:rFonts w:eastAsia="Times New Roman"/>
            </w:rPr>
            <w:t>_jaundice_in.1.aspx</w:t>
          </w:r>
        </w:p>
        <w:p w14:paraId="279FE5C8" w14:textId="77777777" w:rsidR="00247188" w:rsidRPr="00431870" w:rsidRDefault="004C430C">
          <w:pPr>
            <w:autoSpaceDE w:val="0"/>
            <w:autoSpaceDN w:val="0"/>
            <w:ind w:hanging="640"/>
            <w:rPr>
              <w:rFonts w:ascii="Times New Roman" w:hAnsi="Times New Roman" w:cs="Times New Roman"/>
              <w:color w:val="000000"/>
              <w:sz w:val="24"/>
              <w:szCs w:val="24"/>
            </w:rPr>
          </w:pPr>
          <w:r w:rsidRPr="00431870">
            <w:rPr>
              <w:rFonts w:eastAsia="Times New Roman"/>
            </w:rPr>
            <w:t xml:space="preserve">13. </w:t>
          </w:r>
          <w:r w:rsidRPr="00431870">
            <w:rPr>
              <w:rFonts w:eastAsia="Times New Roman"/>
            </w:rPr>
            <w:tab/>
            <w:t xml:space="preserve">Williams O, </w:t>
          </w:r>
          <w:proofErr w:type="spellStart"/>
          <w:r w:rsidRPr="00431870">
            <w:rPr>
              <w:rFonts w:eastAsia="Times New Roman"/>
            </w:rPr>
            <w:t>Gbadero</w:t>
          </w:r>
          <w:proofErr w:type="spellEnd"/>
          <w:r w:rsidRPr="00431870">
            <w:rPr>
              <w:rFonts w:eastAsia="Times New Roman"/>
            </w:rPr>
            <w:t xml:space="preserve"> D, </w:t>
          </w:r>
          <w:proofErr w:type="spellStart"/>
          <w:r w:rsidRPr="00431870">
            <w:rPr>
              <w:rFonts w:eastAsia="Times New Roman"/>
            </w:rPr>
            <w:t>Edowhorhu</w:t>
          </w:r>
          <w:proofErr w:type="spellEnd"/>
          <w:r w:rsidRPr="00431870">
            <w:rPr>
              <w:rFonts w:eastAsia="Times New Roman"/>
            </w:rPr>
            <w:t xml:space="preserve"> G, Brearley A, Slusher T, Lund TC. Glucose-6-Phosphate Dehydrogenase Deficiency in Nigerian Children. </w:t>
          </w:r>
          <w:proofErr w:type="spellStart"/>
          <w:r w:rsidRPr="00431870">
            <w:rPr>
              <w:rFonts w:eastAsia="Times New Roman"/>
            </w:rPr>
            <w:t>PLoS</w:t>
          </w:r>
          <w:proofErr w:type="spellEnd"/>
          <w:r w:rsidRPr="00431870">
            <w:rPr>
              <w:rFonts w:eastAsia="Times New Roman"/>
            </w:rPr>
            <w:t xml:space="preserve"> One [Internet]. 2013 Jul 12 [cited 2025 Jun 3];8(7</w:t>
          </w:r>
          <w:proofErr w:type="gramStart"/>
          <w:r w:rsidRPr="00431870">
            <w:rPr>
              <w:rFonts w:eastAsia="Times New Roman"/>
            </w:rPr>
            <w:t>):e</w:t>
          </w:r>
          <w:proofErr w:type="gramEnd"/>
          <w:r w:rsidRPr="00431870">
            <w:rPr>
              <w:rFonts w:eastAsia="Times New Roman"/>
            </w:rPr>
            <w:t xml:space="preserve">68800. Available from: </w:t>
          </w:r>
          <w:hyperlink r:id="rId7" w:history="1">
            <w:r w:rsidR="00247188" w:rsidRPr="00431870">
              <w:rPr>
                <w:rStyle w:val="Hyperlink"/>
                <w:rFonts w:eastAsia="Times New Roman"/>
              </w:rPr>
              <w:t>https://journals.plos.org/plosone/article?id=10.1371/journal.pone.0068800</w:t>
            </w:r>
          </w:hyperlink>
        </w:p>
      </w:sdtContent>
    </w:sdt>
    <w:p w14:paraId="3C3EFC74" w14:textId="77777777" w:rsidR="00247188" w:rsidRPr="00431870" w:rsidRDefault="00247188">
      <w:pPr>
        <w:autoSpaceDE w:val="0"/>
        <w:autoSpaceDN w:val="0"/>
        <w:ind w:hanging="640"/>
        <w:rPr>
          <w:rFonts w:ascii="Times New Roman" w:hAnsi="Times New Roman" w:cs="Times New Roman"/>
          <w:color w:val="000000"/>
          <w:sz w:val="24"/>
          <w:szCs w:val="24"/>
        </w:rPr>
      </w:pPr>
    </w:p>
    <w:p w14:paraId="5767BCF7" w14:textId="77777777" w:rsidR="00247188" w:rsidRPr="00431870" w:rsidRDefault="00247188">
      <w:pPr>
        <w:autoSpaceDE w:val="0"/>
        <w:autoSpaceDN w:val="0"/>
        <w:ind w:hanging="640"/>
        <w:rPr>
          <w:rFonts w:ascii="Times New Roman" w:hAnsi="Times New Roman" w:cs="Times New Roman"/>
          <w:color w:val="000000"/>
          <w:sz w:val="24"/>
          <w:szCs w:val="24"/>
        </w:rPr>
      </w:pPr>
    </w:p>
    <w:p w14:paraId="7408E45F" w14:textId="33B4AF19" w:rsidR="00247188" w:rsidRDefault="00247188">
      <w:pPr>
        <w:autoSpaceDE w:val="0"/>
        <w:autoSpaceDN w:val="0"/>
        <w:ind w:hanging="640"/>
        <w:rPr>
          <w:rFonts w:ascii="Times New Roman" w:hAnsi="Times New Roman" w:cs="Times New Roman"/>
          <w:b/>
          <w:bCs/>
          <w:color w:val="000000"/>
          <w:sz w:val="24"/>
          <w:szCs w:val="24"/>
        </w:rPr>
      </w:pPr>
    </w:p>
    <w:sectPr w:rsidR="002471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25989" w14:textId="77777777" w:rsidR="004C430C" w:rsidRDefault="004C430C">
      <w:pPr>
        <w:spacing w:line="240" w:lineRule="auto"/>
      </w:pPr>
      <w:r>
        <w:separator/>
      </w:r>
    </w:p>
  </w:endnote>
  <w:endnote w:type="continuationSeparator" w:id="0">
    <w:p w14:paraId="3AD25DDA" w14:textId="77777777" w:rsidR="004C430C" w:rsidRDefault="004C4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6159163"/>
    </w:sdtPr>
    <w:sdtEndPr>
      <w:rPr>
        <w:rStyle w:val="PageNumber"/>
      </w:rPr>
    </w:sdtEndPr>
    <w:sdtContent>
      <w:p w14:paraId="7551A67C" w14:textId="77777777" w:rsidR="00247188" w:rsidRDefault="004C430C">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CE8F1" w14:textId="77777777" w:rsidR="00247188" w:rsidRDefault="0024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7958528"/>
    </w:sdtPr>
    <w:sdtEndPr>
      <w:rPr>
        <w:rStyle w:val="PageNumber"/>
      </w:rPr>
    </w:sdtEndPr>
    <w:sdtContent>
      <w:p w14:paraId="30C389B0" w14:textId="77777777" w:rsidR="00247188" w:rsidRDefault="004C430C">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885E526" w14:textId="77777777" w:rsidR="00247188" w:rsidRDefault="00247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4D47" w14:textId="77777777" w:rsidR="00D82C19" w:rsidRDefault="00D8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B645" w14:textId="77777777" w:rsidR="004C430C" w:rsidRDefault="004C430C">
      <w:pPr>
        <w:spacing w:after="0"/>
      </w:pPr>
      <w:r>
        <w:separator/>
      </w:r>
    </w:p>
  </w:footnote>
  <w:footnote w:type="continuationSeparator" w:id="0">
    <w:p w14:paraId="780A51A4" w14:textId="77777777" w:rsidR="004C430C" w:rsidRDefault="004C43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3852" w14:textId="5C609748" w:rsidR="00D82C19" w:rsidRDefault="00D82C19">
    <w:pPr>
      <w:pStyle w:val="Header"/>
    </w:pPr>
    <w:r>
      <w:rPr>
        <w:noProof/>
      </w:rPr>
      <w:pict w14:anchorId="1E632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13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897" w14:textId="28721EEC" w:rsidR="00D82C19" w:rsidRDefault="00D82C19">
    <w:pPr>
      <w:pStyle w:val="Header"/>
    </w:pPr>
    <w:r>
      <w:rPr>
        <w:noProof/>
      </w:rPr>
      <w:pict w14:anchorId="3DF62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13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F446" w14:textId="1EBD9F50" w:rsidR="00D82C19" w:rsidRDefault="00D82C19">
    <w:pPr>
      <w:pStyle w:val="Header"/>
    </w:pPr>
    <w:r>
      <w:rPr>
        <w:noProof/>
      </w:rPr>
      <w:pict w14:anchorId="7CA3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13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EA"/>
    <w:rsid w:val="00025219"/>
    <w:rsid w:val="00084D7B"/>
    <w:rsid w:val="000C3006"/>
    <w:rsid w:val="001012E3"/>
    <w:rsid w:val="00121923"/>
    <w:rsid w:val="00151C95"/>
    <w:rsid w:val="00155D2F"/>
    <w:rsid w:val="00181AD4"/>
    <w:rsid w:val="001E1072"/>
    <w:rsid w:val="00247188"/>
    <w:rsid w:val="00250115"/>
    <w:rsid w:val="00251446"/>
    <w:rsid w:val="00270742"/>
    <w:rsid w:val="00295871"/>
    <w:rsid w:val="002E4543"/>
    <w:rsid w:val="002F17F7"/>
    <w:rsid w:val="00387618"/>
    <w:rsid w:val="003C7397"/>
    <w:rsid w:val="003F3876"/>
    <w:rsid w:val="00421D3F"/>
    <w:rsid w:val="00431870"/>
    <w:rsid w:val="00483A35"/>
    <w:rsid w:val="004A646F"/>
    <w:rsid w:val="004C430C"/>
    <w:rsid w:val="00501B58"/>
    <w:rsid w:val="00547C13"/>
    <w:rsid w:val="005536AC"/>
    <w:rsid w:val="00605D9E"/>
    <w:rsid w:val="00632DA0"/>
    <w:rsid w:val="0063508D"/>
    <w:rsid w:val="006C6E7A"/>
    <w:rsid w:val="006D56D2"/>
    <w:rsid w:val="007408EF"/>
    <w:rsid w:val="00792500"/>
    <w:rsid w:val="007C26DE"/>
    <w:rsid w:val="007C2969"/>
    <w:rsid w:val="007C7DCA"/>
    <w:rsid w:val="00832EF5"/>
    <w:rsid w:val="008522B4"/>
    <w:rsid w:val="00954E87"/>
    <w:rsid w:val="00955AB0"/>
    <w:rsid w:val="00995389"/>
    <w:rsid w:val="009D1B58"/>
    <w:rsid w:val="009D6AEA"/>
    <w:rsid w:val="009E687E"/>
    <w:rsid w:val="009F660F"/>
    <w:rsid w:val="00A44065"/>
    <w:rsid w:val="00A44462"/>
    <w:rsid w:val="00A724CB"/>
    <w:rsid w:val="00A92AB2"/>
    <w:rsid w:val="00AB261C"/>
    <w:rsid w:val="00AB47D8"/>
    <w:rsid w:val="00AD14CE"/>
    <w:rsid w:val="00AD5ED4"/>
    <w:rsid w:val="00B66934"/>
    <w:rsid w:val="00B95954"/>
    <w:rsid w:val="00BA30D3"/>
    <w:rsid w:val="00C219B7"/>
    <w:rsid w:val="00CB7BCF"/>
    <w:rsid w:val="00CD3DC4"/>
    <w:rsid w:val="00CD71A1"/>
    <w:rsid w:val="00D77376"/>
    <w:rsid w:val="00D776FC"/>
    <w:rsid w:val="00D82C19"/>
    <w:rsid w:val="00E1455D"/>
    <w:rsid w:val="00E2023F"/>
    <w:rsid w:val="00E21427"/>
    <w:rsid w:val="00E322D5"/>
    <w:rsid w:val="00E369B6"/>
    <w:rsid w:val="00E4028F"/>
    <w:rsid w:val="00E55C08"/>
    <w:rsid w:val="00E70BA0"/>
    <w:rsid w:val="00E97C3F"/>
    <w:rsid w:val="00F461ED"/>
    <w:rsid w:val="00F57CF7"/>
    <w:rsid w:val="00FC5FFC"/>
    <w:rsid w:val="00FE3299"/>
    <w:rsid w:val="00FE7C15"/>
    <w:rsid w:val="18CD4B53"/>
    <w:rsid w:val="1D6B06CF"/>
    <w:rsid w:val="1D9F7400"/>
    <w:rsid w:val="447211D8"/>
    <w:rsid w:val="50CD1D60"/>
    <w:rsid w:val="5F662C91"/>
    <w:rsid w:val="77EE2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BBA81D"/>
  <w15:docId w15:val="{00C9ED84-3C3B-8D4D-A43B-BB76501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3">
    <w:name w:val="heading 3"/>
    <w:basedOn w:val="Normal"/>
    <w:next w:val="Normal"/>
    <w:link w:val="Heading3Char"/>
    <w:uiPriority w:val="99"/>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9"/>
    <w:qFormat/>
    <w:rPr>
      <w:rFonts w:asciiTheme="majorHAnsi" w:eastAsiaTheme="majorEastAsia" w:hAnsiTheme="majorHAnsi" w:cstheme="majorBidi"/>
      <w:color w:val="1F3864" w:themeColor="accent1" w:themeShade="80"/>
      <w:kern w:val="0"/>
      <w:sz w:val="24"/>
      <w:szCs w:val="24"/>
      <w14:ligatures w14:val="none"/>
    </w:rPr>
  </w:style>
  <w:style w:type="character" w:styleId="PlaceholderText">
    <w:name w:val="Placeholder Text"/>
    <w:basedOn w:val="DefaultParagraphFont"/>
    <w:uiPriority w:val="99"/>
    <w:semiHidden/>
    <w:rPr>
      <w:color w:val="808080"/>
    </w:rPr>
  </w:style>
  <w:style w:type="character" w:styleId="UnresolvedMention">
    <w:name w:val="Unresolved Mention"/>
    <w:basedOn w:val="DefaultParagraphFont"/>
    <w:uiPriority w:val="99"/>
    <w:semiHidden/>
    <w:unhideWhenUsed/>
    <w:rsid w:val="007C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plos.org/plosone/article?id=10.1371/journal.pone.0068800_x0004_"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15E79C3-5F93-944A-BA6B-34782C965CC6}"/>
      </w:docPartPr>
      <w:docPartBody>
        <w:p w:rsidR="00B169F5" w:rsidRDefault="00661B04">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17"/>
    <w:rsid w:val="000C3006"/>
    <w:rsid w:val="00226D60"/>
    <w:rsid w:val="003C0A75"/>
    <w:rsid w:val="005A0B17"/>
    <w:rsid w:val="00661B04"/>
    <w:rsid w:val="00882EB9"/>
    <w:rsid w:val="00A32F57"/>
    <w:rsid w:val="00B169F5"/>
    <w:rsid w:val="00D10425"/>
    <w:rsid w:val="00DE3DA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
      <w:sz w:val="24"/>
      <w:szCs w:val="24"/>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B1D70-5030-4F6F-BE08-730865E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 Ojedokun</dc:creator>
  <cp:lastModifiedBy>SDI 1180</cp:lastModifiedBy>
  <cp:revision>24</cp:revision>
  <dcterms:created xsi:type="dcterms:W3CDTF">2024-07-22T22:52:00Z</dcterms:created>
  <dcterms:modified xsi:type="dcterms:W3CDTF">2025-07-19T07:46:00Z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75b5967a-73da-48d3-afd0-45f83bb814bb</vt:lpwstr>
  </property>
  <property fmtid="{D5CDD505-2E9C-101B-9397-08002B2CF9AE}" pid="3" name="KSOProductBuildVer">
    <vt:lpwstr>1033-12.2.0.21179</vt:lpwstr>
  </property>
  <property fmtid="{D5CDD505-2E9C-101B-9397-08002B2CF9AE}" pid="4" name="ICV">
    <vt:lpwstr>145246F1F740408E902C995D5FD3C0E6_12</vt:lpwstr>
  </property>
</Properties>
</file>